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7C3D" w:rsidRDefault="006A7C3D" w:rsidP="009C7E26">
      <w:pPr>
        <w:pStyle w:val="normal"/>
        <w:jc w:val="center"/>
        <w:rPr>
          <w:sz w:val="24"/>
          <w:szCs w:val="24"/>
        </w:rPr>
      </w:pPr>
      <w:bookmarkStart w:id="0" w:name="_GoBack"/>
      <w:bookmarkEnd w:id="0"/>
    </w:p>
    <w:p w:rsidR="006A7C3D" w:rsidRDefault="003D5F88" w:rsidP="006A7C3D">
      <w:pPr>
        <w:pStyle w:val="normal"/>
        <w:ind w:left="360"/>
        <w:jc w:val="center"/>
        <w:rPr>
          <w:sz w:val="24"/>
          <w:szCs w:val="24"/>
        </w:rPr>
      </w:pPr>
      <w:r>
        <w:t> </w:t>
      </w:r>
    </w:p>
    <w:p w:rsidR="006A7C3D" w:rsidRDefault="009C7E26" w:rsidP="006A7C3D">
      <w:pPr>
        <w:pStyle w:val="normal"/>
        <w:ind w:left="360"/>
        <w:jc w:val="center"/>
        <w:rPr>
          <w:sz w:val="24"/>
          <w:szCs w:val="24"/>
        </w:rPr>
      </w:pPr>
      <w:r>
        <w:rPr>
          <w:noProof/>
          <w:sz w:val="24"/>
          <w:szCs w:val="24"/>
          <w:lang w:val="ru-RU"/>
        </w:rPr>
        <w:drawing>
          <wp:anchor distT="0" distB="0" distL="114300" distR="114300" simplePos="0" relativeHeight="251666432" behindDoc="0" locked="0" layoutInCell="1" allowOverlap="1">
            <wp:simplePos x="0" y="0"/>
            <wp:positionH relativeFrom="column">
              <wp:posOffset>1063965</wp:posOffset>
            </wp:positionH>
            <wp:positionV relativeFrom="paragraph">
              <wp:posOffset>51538</wp:posOffset>
            </wp:positionV>
            <wp:extent cx="4372196" cy="2914460"/>
            <wp:effectExtent l="19050" t="19050" r="28354" b="19240"/>
            <wp:wrapNone/>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4375338" cy="2916555"/>
                    </a:xfrm>
                    <a:prstGeom prst="rect">
                      <a:avLst/>
                    </a:prstGeom>
                    <a:ln w="19050">
                      <a:solidFill>
                        <a:schemeClr val="tx1"/>
                      </a:solidFill>
                    </a:ln>
                  </pic:spPr>
                </pic:pic>
              </a:graphicData>
            </a:graphic>
          </wp:anchor>
        </w:drawing>
      </w:r>
    </w:p>
    <w:p w:rsidR="006A7C3D" w:rsidRDefault="006A7C3D" w:rsidP="006A7C3D">
      <w:pPr>
        <w:pStyle w:val="normal"/>
        <w:ind w:left="360"/>
        <w:jc w:val="center"/>
        <w:rPr>
          <w:b/>
          <w:sz w:val="52"/>
          <w:szCs w:val="52"/>
        </w:rPr>
      </w:pPr>
      <w:r>
        <w:rPr>
          <w:b/>
          <w:sz w:val="52"/>
          <w:szCs w:val="52"/>
        </w:rPr>
        <w:t>БАКАЛАВРСЬКА РОБОТА</w:t>
      </w:r>
    </w:p>
    <w:p w:rsidR="006A7C3D" w:rsidRDefault="006A7C3D" w:rsidP="006A7C3D">
      <w:pPr>
        <w:pStyle w:val="normal"/>
        <w:ind w:left="360"/>
        <w:jc w:val="center"/>
        <w:rPr>
          <w:sz w:val="56"/>
          <w:szCs w:val="56"/>
        </w:rPr>
      </w:pPr>
      <w:r>
        <w:rPr>
          <w:sz w:val="56"/>
          <w:szCs w:val="56"/>
        </w:rPr>
        <w:t>БР.НЗ–</w:t>
      </w:r>
      <w:r w:rsidR="00534ABC">
        <w:rPr>
          <w:color w:val="000000"/>
          <w:sz w:val="56"/>
          <w:szCs w:val="56"/>
        </w:rPr>
        <w:t>12</w:t>
      </w:r>
      <w:r w:rsidR="00534ABC">
        <w:rPr>
          <w:sz w:val="56"/>
          <w:szCs w:val="56"/>
        </w:rPr>
        <w:t>.00</w:t>
      </w:r>
      <w:r>
        <w:rPr>
          <w:sz w:val="56"/>
          <w:szCs w:val="56"/>
        </w:rPr>
        <w:t xml:space="preserve">.00.000 ПЗ </w:t>
      </w:r>
    </w:p>
    <w:p w:rsidR="006A7C3D" w:rsidRDefault="009C7E26" w:rsidP="006A7C3D">
      <w:pPr>
        <w:pStyle w:val="normal"/>
        <w:ind w:left="360"/>
        <w:jc w:val="center"/>
        <w:rPr>
          <w:color w:val="000000"/>
          <w:sz w:val="56"/>
          <w:szCs w:val="56"/>
        </w:rPr>
      </w:pPr>
      <w:r>
        <w:rPr>
          <w:color w:val="000000"/>
          <w:sz w:val="56"/>
          <w:szCs w:val="56"/>
        </w:rPr>
        <w:t>Група НЗФ -19</w:t>
      </w:r>
      <w:r w:rsidR="006A7C3D">
        <w:rPr>
          <w:color w:val="000000"/>
          <w:sz w:val="56"/>
          <w:szCs w:val="56"/>
        </w:rPr>
        <w:t>- 1</w:t>
      </w:r>
    </w:p>
    <w:p w:rsidR="006A7C3D" w:rsidRDefault="009C7E26" w:rsidP="006A7C3D">
      <w:pPr>
        <w:pStyle w:val="normal"/>
        <w:ind w:left="360"/>
        <w:jc w:val="center"/>
        <w:rPr>
          <w:color w:val="000000"/>
          <w:sz w:val="60"/>
          <w:szCs w:val="60"/>
        </w:rPr>
      </w:pPr>
      <w:r>
        <w:rPr>
          <w:color w:val="000000"/>
          <w:sz w:val="60"/>
          <w:szCs w:val="60"/>
        </w:rPr>
        <w:t>Максилевич</w:t>
      </w:r>
      <w:r w:rsidR="006A7C3D">
        <w:rPr>
          <w:color w:val="000000"/>
          <w:sz w:val="60"/>
          <w:szCs w:val="60"/>
        </w:rPr>
        <w:t xml:space="preserve"> Іван </w:t>
      </w:r>
    </w:p>
    <w:p w:rsidR="006A7C3D" w:rsidRDefault="009C7E26" w:rsidP="006A7C3D">
      <w:pPr>
        <w:pStyle w:val="normal"/>
        <w:ind w:left="360"/>
        <w:jc w:val="center"/>
        <w:rPr>
          <w:color w:val="FF0000"/>
          <w:sz w:val="60"/>
          <w:szCs w:val="60"/>
        </w:rPr>
      </w:pPr>
      <w:r>
        <w:rPr>
          <w:color w:val="000000"/>
          <w:sz w:val="60"/>
          <w:szCs w:val="60"/>
        </w:rPr>
        <w:t>Михайлович</w:t>
      </w:r>
    </w:p>
    <w:p w:rsidR="006A7C3D" w:rsidRDefault="006A7C3D" w:rsidP="006A7C3D">
      <w:pPr>
        <w:pStyle w:val="normal"/>
        <w:ind w:left="360"/>
        <w:jc w:val="center"/>
        <w:rPr>
          <w:color w:val="000000"/>
          <w:sz w:val="24"/>
          <w:szCs w:val="24"/>
        </w:rPr>
      </w:pPr>
      <w:bookmarkStart w:id="1" w:name="_gjdgxs" w:colFirst="0" w:colLast="0"/>
      <w:bookmarkEnd w:id="1"/>
      <w:r>
        <w:rPr>
          <w:color w:val="000000"/>
          <w:sz w:val="56"/>
          <w:szCs w:val="56"/>
        </w:rPr>
        <w:t>2023</w:t>
      </w:r>
    </w:p>
    <w:p w:rsidR="006A7C3D" w:rsidRDefault="006A7C3D" w:rsidP="006A7C3D">
      <w:pPr>
        <w:pStyle w:val="normal"/>
        <w:ind w:left="360"/>
        <w:jc w:val="center"/>
        <w:rPr>
          <w:sz w:val="24"/>
          <w:szCs w:val="24"/>
        </w:rPr>
      </w:pPr>
    </w:p>
    <w:p w:rsidR="006A7C3D" w:rsidRDefault="006A7C3D" w:rsidP="006A7C3D">
      <w:pPr>
        <w:pStyle w:val="normal"/>
        <w:ind w:left="360"/>
        <w:jc w:val="center"/>
        <w:rPr>
          <w:sz w:val="24"/>
          <w:szCs w:val="24"/>
        </w:rPr>
      </w:pPr>
    </w:p>
    <w:p w:rsidR="006A7C3D" w:rsidRDefault="006A7C3D" w:rsidP="006A7C3D">
      <w:pPr>
        <w:pStyle w:val="normal"/>
      </w:pPr>
    </w:p>
    <w:p w:rsidR="006A7C3D" w:rsidRDefault="006A7C3D" w:rsidP="00CA4847">
      <w:pPr>
        <w:pStyle w:val="21"/>
      </w:pPr>
    </w:p>
    <w:p w:rsidR="006A7C3D" w:rsidRDefault="006A7C3D" w:rsidP="00CA4847">
      <w:pPr>
        <w:pStyle w:val="21"/>
      </w:pPr>
    </w:p>
    <w:p w:rsidR="006A7C3D" w:rsidRDefault="006A7C3D" w:rsidP="00CA4847">
      <w:pPr>
        <w:pStyle w:val="21"/>
      </w:pPr>
    </w:p>
    <w:p w:rsidR="006A7C3D" w:rsidRDefault="006A7C3D" w:rsidP="00CA4847">
      <w:pPr>
        <w:pStyle w:val="21"/>
      </w:pPr>
    </w:p>
    <w:p w:rsidR="006A7C3D" w:rsidRDefault="006A7C3D" w:rsidP="00CA4847">
      <w:pPr>
        <w:pStyle w:val="21"/>
      </w:pPr>
    </w:p>
    <w:p w:rsidR="006A7C3D" w:rsidRDefault="006A7C3D" w:rsidP="00CA4847">
      <w:pPr>
        <w:pStyle w:val="21"/>
      </w:pPr>
    </w:p>
    <w:p w:rsidR="006A7C3D" w:rsidRDefault="006A7C3D" w:rsidP="00CA4847">
      <w:pPr>
        <w:pStyle w:val="21"/>
      </w:pPr>
    </w:p>
    <w:p w:rsidR="006A7C3D" w:rsidRDefault="006A7C3D" w:rsidP="00CA4847">
      <w:pPr>
        <w:pStyle w:val="21"/>
      </w:pPr>
    </w:p>
    <w:p w:rsidR="006A7C3D" w:rsidRDefault="006A7C3D" w:rsidP="00CA4847">
      <w:pPr>
        <w:pStyle w:val="21"/>
      </w:pPr>
    </w:p>
    <w:p w:rsidR="006A7C3D" w:rsidRDefault="006A7C3D" w:rsidP="00CA4847">
      <w:pPr>
        <w:pStyle w:val="21"/>
      </w:pPr>
    </w:p>
    <w:p w:rsidR="006A7C3D" w:rsidRDefault="006A7C3D" w:rsidP="00CA4847">
      <w:pPr>
        <w:pStyle w:val="21"/>
      </w:pPr>
    </w:p>
    <w:p w:rsidR="006A7C3D" w:rsidRDefault="006A7C3D" w:rsidP="006A7C3D">
      <w:pPr>
        <w:rPr>
          <w:rFonts w:ascii="Times New Roman" w:eastAsia="Times New Roman" w:hAnsi="Times New Roman" w:cs="Times New Roman"/>
          <w:b/>
          <w:sz w:val="28"/>
          <w:szCs w:val="20"/>
          <w:lang w:val="uk-UA" w:eastAsia="uk-UA"/>
        </w:rPr>
      </w:pPr>
    </w:p>
    <w:p w:rsidR="00BE3D6C" w:rsidRPr="006A7C3D" w:rsidRDefault="00BE3D6C" w:rsidP="006A7C3D">
      <w:pPr>
        <w:rPr>
          <w:lang w:val="uk-UA" w:eastAsia="uk-UA"/>
        </w:rPr>
      </w:pPr>
    </w:p>
    <w:p w:rsidR="0092583E" w:rsidRPr="00144BB0" w:rsidRDefault="006214FE" w:rsidP="0092583E">
      <w:pPr>
        <w:shd w:val="clear" w:color="auto" w:fill="FFFFFF"/>
        <w:spacing w:after="0" w:line="240" w:lineRule="auto"/>
        <w:jc w:val="center"/>
        <w:outlineLvl w:val="0"/>
        <w:rPr>
          <w:rFonts w:ascii="Times New Roman" w:eastAsia="Times New Roman" w:hAnsi="Times New Roman" w:cs="Times New Roman"/>
          <w:b/>
          <w:bCs/>
          <w:caps/>
          <w:sz w:val="28"/>
          <w:szCs w:val="28"/>
        </w:rPr>
      </w:pPr>
      <w:r w:rsidRPr="006214FE">
        <w:rPr>
          <w:rFonts w:ascii="Times New Roman" w:eastAsia="Times New Roman" w:hAnsi="Times New Roman" w:cs="Times New Roman"/>
          <w:b/>
          <w:bCs/>
          <w:noProof/>
          <w:sz w:val="28"/>
          <w:szCs w:val="28"/>
        </w:rPr>
        <w:lastRenderedPageBreak/>
        <w:pict>
          <v:rect id="_x0000_s1087" style="position:absolute;left:0;text-align:left;margin-left:487.3pt;margin-top:-28.85pt;width:12.75pt;height:1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" fillcolor="white [3212]" strokecolor="white [3212]" strokeweight="1pt">
            <v:stroke dashstyle="dash"/>
            <v:shadow color="#868686"/>
          </v:rect>
        </w:pict>
      </w:r>
      <w:r w:rsidR="0092583E" w:rsidRPr="00144BB0">
        <w:rPr>
          <w:rFonts w:ascii="Times New Roman" w:eastAsia="Times New Roman" w:hAnsi="Times New Roman" w:cs="Times New Roman"/>
          <w:b/>
          <w:bCs/>
          <w:sz w:val="28"/>
          <w:szCs w:val="28"/>
        </w:rPr>
        <w:t xml:space="preserve">МІНІСТЕРСТВО </w:t>
      </w:r>
      <w:r w:rsidR="0092583E" w:rsidRPr="00144BB0">
        <w:rPr>
          <w:rFonts w:ascii="Times New Roman" w:eastAsia="Times New Roman" w:hAnsi="Times New Roman" w:cs="Times New Roman"/>
          <w:b/>
          <w:bCs/>
          <w:caps/>
          <w:sz w:val="28"/>
          <w:szCs w:val="28"/>
        </w:rPr>
        <w:t>освіти і науки України</w:t>
      </w:r>
    </w:p>
    <w:p w:rsidR="0092583E" w:rsidRPr="00144BB0" w:rsidRDefault="0092583E" w:rsidP="0092583E">
      <w:pPr>
        <w:shd w:val="clear" w:color="auto" w:fill="FFFFFF"/>
        <w:spacing w:after="0" w:line="240" w:lineRule="auto"/>
        <w:jc w:val="center"/>
        <w:rPr>
          <w:rFonts w:ascii="Times New Roman" w:eastAsia="Times New Roman" w:hAnsi="Times New Roman" w:cs="Times New Roman"/>
          <w:b/>
          <w:bCs/>
          <w:sz w:val="28"/>
          <w:szCs w:val="28"/>
        </w:rPr>
      </w:pPr>
      <w:r w:rsidRPr="00144BB0">
        <w:rPr>
          <w:rFonts w:ascii="Times New Roman" w:eastAsia="Times New Roman" w:hAnsi="Times New Roman" w:cs="Times New Roman"/>
          <w:b/>
          <w:bCs/>
          <w:sz w:val="28"/>
          <w:szCs w:val="28"/>
        </w:rPr>
        <w:t>Івано-Франківський національний технічний університет нафти і газу</w:t>
      </w:r>
    </w:p>
    <w:p w:rsidR="0092583E" w:rsidRPr="0092583E" w:rsidRDefault="0092583E" w:rsidP="0092583E">
      <w:pPr>
        <w:shd w:val="clear" w:color="auto" w:fill="FFFFFF"/>
        <w:spacing w:line="240" w:lineRule="auto"/>
        <w:jc w:val="center"/>
        <w:outlineLvl w:val="0"/>
        <w:rPr>
          <w:rFonts w:ascii="Times New Roman" w:eastAsia="Times New Roman" w:hAnsi="Times New Roman" w:cs="Times New Roman"/>
          <w:b/>
          <w:bCs/>
          <w:sz w:val="28"/>
          <w:szCs w:val="28"/>
          <w:lang w:val="uk-UA"/>
        </w:rPr>
      </w:pPr>
      <w:r w:rsidRPr="00144BB0">
        <w:rPr>
          <w:rFonts w:ascii="Times New Roman" w:eastAsia="Times New Roman" w:hAnsi="Times New Roman" w:cs="Times New Roman"/>
          <w:b/>
          <w:bCs/>
          <w:sz w:val="28"/>
          <w:szCs w:val="28"/>
        </w:rPr>
        <w:t xml:space="preserve">Кафедра нафтогазової геофізики </w:t>
      </w:r>
    </w:p>
    <w:p w:rsidR="0092583E" w:rsidRPr="00144BB0" w:rsidRDefault="0092583E" w:rsidP="0092583E">
      <w:pPr>
        <w:kinsoku w:val="0"/>
        <w:overflowPunct w:val="0"/>
        <w:spacing w:after="0" w:line="240" w:lineRule="auto"/>
        <w:jc w:val="center"/>
        <w:rPr>
          <w:rFonts w:ascii="Times New Roman" w:eastAsia="Times New Roman" w:hAnsi="Times New Roman" w:cs="Times New Roman"/>
          <w:bCs/>
          <w:sz w:val="28"/>
          <w:szCs w:val="28"/>
        </w:rPr>
      </w:pPr>
      <w:r w:rsidRPr="00144BB0">
        <w:rPr>
          <w:rFonts w:ascii="Times New Roman" w:eastAsia="Times New Roman" w:hAnsi="Times New Roman" w:cs="Times New Roman"/>
          <w:bCs/>
          <w:sz w:val="28"/>
          <w:szCs w:val="28"/>
        </w:rPr>
        <w:t>__________________</w:t>
      </w:r>
      <w:r>
        <w:rPr>
          <w:rFonts w:ascii="Times New Roman" w:eastAsia="Times New Roman" w:hAnsi="Times New Roman" w:cs="Times New Roman"/>
          <w:bCs/>
          <w:sz w:val="28"/>
          <w:szCs w:val="28"/>
          <w:u w:val="single"/>
          <w:lang w:val="uk-UA"/>
        </w:rPr>
        <w:t>Максилевич  Іван  Михайлович</w:t>
      </w:r>
      <w:r w:rsidRPr="00144BB0">
        <w:rPr>
          <w:rFonts w:ascii="Times New Roman" w:eastAsia="Times New Roman" w:hAnsi="Times New Roman" w:cs="Times New Roman"/>
          <w:bCs/>
          <w:sz w:val="28"/>
          <w:szCs w:val="28"/>
        </w:rPr>
        <w:t>___________________</w:t>
      </w:r>
    </w:p>
    <w:p w:rsidR="0092583E" w:rsidRPr="00144BB0" w:rsidRDefault="0092583E" w:rsidP="0092583E">
      <w:pPr>
        <w:kinsoku w:val="0"/>
        <w:overflowPunct w:val="0"/>
        <w:spacing w:after="0" w:line="240" w:lineRule="auto"/>
        <w:jc w:val="center"/>
        <w:rPr>
          <w:rFonts w:ascii="Times New Roman" w:eastAsia="Times New Roman" w:hAnsi="Times New Roman" w:cs="Times New Roman"/>
          <w:bCs/>
          <w:sz w:val="24"/>
          <w:szCs w:val="24"/>
        </w:rPr>
      </w:pPr>
      <w:r w:rsidRPr="00144BB0">
        <w:rPr>
          <w:rFonts w:ascii="Times New Roman" w:eastAsia="Times New Roman" w:hAnsi="Times New Roman" w:cs="Times New Roman"/>
          <w:bCs/>
          <w:sz w:val="24"/>
          <w:szCs w:val="24"/>
        </w:rPr>
        <w:t>(</w:t>
      </w:r>
      <w:r w:rsidRPr="00144BB0">
        <w:rPr>
          <w:rFonts w:ascii="Times New Roman" w:eastAsia="Times New Roman" w:hAnsi="Times New Roman" w:cs="Times New Roman"/>
          <w:bCs/>
          <w:spacing w:val="-1"/>
          <w:sz w:val="24"/>
          <w:szCs w:val="24"/>
        </w:rPr>
        <w:t>п</w:t>
      </w:r>
      <w:r w:rsidRPr="00144BB0">
        <w:rPr>
          <w:rFonts w:ascii="Times New Roman" w:eastAsia="Times New Roman" w:hAnsi="Times New Roman" w:cs="Times New Roman"/>
          <w:bCs/>
          <w:spacing w:val="1"/>
          <w:sz w:val="24"/>
          <w:szCs w:val="24"/>
        </w:rPr>
        <w:t>р</w:t>
      </w:r>
      <w:r w:rsidRPr="00144BB0">
        <w:rPr>
          <w:rFonts w:ascii="Times New Roman" w:eastAsia="Times New Roman" w:hAnsi="Times New Roman" w:cs="Times New Roman"/>
          <w:bCs/>
          <w:spacing w:val="-1"/>
          <w:sz w:val="24"/>
          <w:szCs w:val="24"/>
        </w:rPr>
        <w:t>і</w:t>
      </w:r>
      <w:r w:rsidRPr="00144BB0">
        <w:rPr>
          <w:rFonts w:ascii="Times New Roman" w:eastAsia="Times New Roman" w:hAnsi="Times New Roman" w:cs="Times New Roman"/>
          <w:bCs/>
          <w:sz w:val="24"/>
          <w:szCs w:val="24"/>
        </w:rPr>
        <w:t>з</w:t>
      </w:r>
      <w:r w:rsidRPr="00144BB0">
        <w:rPr>
          <w:rFonts w:ascii="Times New Roman" w:eastAsia="Times New Roman" w:hAnsi="Times New Roman" w:cs="Times New Roman"/>
          <w:bCs/>
          <w:spacing w:val="-1"/>
          <w:sz w:val="24"/>
          <w:szCs w:val="24"/>
        </w:rPr>
        <w:t>ви</w:t>
      </w:r>
      <w:r w:rsidRPr="00144BB0">
        <w:rPr>
          <w:rFonts w:ascii="Times New Roman" w:eastAsia="Times New Roman" w:hAnsi="Times New Roman" w:cs="Times New Roman"/>
          <w:bCs/>
          <w:sz w:val="24"/>
          <w:szCs w:val="24"/>
        </w:rPr>
        <w:t>ще,</w:t>
      </w:r>
      <w:r w:rsidR="00C24FA8">
        <w:rPr>
          <w:rFonts w:ascii="Times New Roman" w:eastAsia="Times New Roman" w:hAnsi="Times New Roman" w:cs="Times New Roman"/>
          <w:bCs/>
          <w:sz w:val="24"/>
          <w:szCs w:val="24"/>
          <w:lang w:val="uk-UA"/>
        </w:rPr>
        <w:t xml:space="preserve"> </w:t>
      </w:r>
      <w:r w:rsidRPr="00144BB0">
        <w:rPr>
          <w:rFonts w:ascii="Times New Roman" w:eastAsia="Times New Roman" w:hAnsi="Times New Roman" w:cs="Times New Roman"/>
          <w:bCs/>
          <w:spacing w:val="-1"/>
          <w:sz w:val="24"/>
          <w:szCs w:val="24"/>
        </w:rPr>
        <w:t>і</w:t>
      </w:r>
      <w:r w:rsidRPr="00144BB0">
        <w:rPr>
          <w:rFonts w:ascii="Times New Roman" w:eastAsia="Times New Roman" w:hAnsi="Times New Roman" w:cs="Times New Roman"/>
          <w:bCs/>
          <w:spacing w:val="1"/>
          <w:sz w:val="24"/>
          <w:szCs w:val="24"/>
        </w:rPr>
        <w:t>м</w:t>
      </w:r>
      <w:r w:rsidRPr="00144BB0">
        <w:rPr>
          <w:rFonts w:ascii="Times New Roman" w:eastAsia="Times New Roman" w:hAnsi="Times New Roman" w:cs="Times New Roman"/>
          <w:bCs/>
          <w:sz w:val="24"/>
          <w:szCs w:val="24"/>
        </w:rPr>
        <w:t>’</w:t>
      </w:r>
      <w:r w:rsidRPr="00144BB0">
        <w:rPr>
          <w:rFonts w:ascii="Times New Roman" w:eastAsia="Times New Roman" w:hAnsi="Times New Roman" w:cs="Times New Roman"/>
          <w:bCs/>
          <w:spacing w:val="-1"/>
          <w:sz w:val="24"/>
          <w:szCs w:val="24"/>
        </w:rPr>
        <w:t>я</w:t>
      </w:r>
      <w:r w:rsidRPr="00144BB0">
        <w:rPr>
          <w:rFonts w:ascii="Times New Roman" w:eastAsia="Times New Roman" w:hAnsi="Times New Roman" w:cs="Times New Roman"/>
          <w:bCs/>
          <w:sz w:val="24"/>
          <w:szCs w:val="24"/>
        </w:rPr>
        <w:t>,</w:t>
      </w:r>
      <w:r w:rsidR="00C24FA8">
        <w:rPr>
          <w:rFonts w:ascii="Times New Roman" w:eastAsia="Times New Roman" w:hAnsi="Times New Roman" w:cs="Times New Roman"/>
          <w:bCs/>
          <w:sz w:val="24"/>
          <w:szCs w:val="24"/>
          <w:lang w:val="uk-UA"/>
        </w:rPr>
        <w:t xml:space="preserve"> </w:t>
      </w:r>
      <w:r w:rsidRPr="00144BB0">
        <w:rPr>
          <w:rFonts w:ascii="Times New Roman" w:eastAsia="Times New Roman" w:hAnsi="Times New Roman" w:cs="Times New Roman"/>
          <w:bCs/>
          <w:spacing w:val="-1"/>
          <w:sz w:val="24"/>
          <w:szCs w:val="24"/>
        </w:rPr>
        <w:t>п</w:t>
      </w:r>
      <w:r w:rsidRPr="00144BB0">
        <w:rPr>
          <w:rFonts w:ascii="Times New Roman" w:eastAsia="Times New Roman" w:hAnsi="Times New Roman" w:cs="Times New Roman"/>
          <w:bCs/>
          <w:sz w:val="24"/>
          <w:szCs w:val="24"/>
        </w:rPr>
        <w:t>о</w:t>
      </w:r>
      <w:r w:rsidR="00C24FA8">
        <w:rPr>
          <w:rFonts w:ascii="Times New Roman" w:eastAsia="Times New Roman" w:hAnsi="Times New Roman" w:cs="Times New Roman"/>
          <w:bCs/>
          <w:sz w:val="24"/>
          <w:szCs w:val="24"/>
          <w:lang w:val="uk-UA"/>
        </w:rPr>
        <w:t xml:space="preserve"> </w:t>
      </w:r>
      <w:r w:rsidRPr="00144BB0">
        <w:rPr>
          <w:rFonts w:ascii="Times New Roman" w:eastAsia="Times New Roman" w:hAnsi="Times New Roman" w:cs="Times New Roman"/>
          <w:bCs/>
          <w:spacing w:val="-1"/>
          <w:sz w:val="24"/>
          <w:szCs w:val="24"/>
        </w:rPr>
        <w:t>б</w:t>
      </w:r>
      <w:r w:rsidRPr="00144BB0">
        <w:rPr>
          <w:rFonts w:ascii="Times New Roman" w:eastAsia="Times New Roman" w:hAnsi="Times New Roman" w:cs="Times New Roman"/>
          <w:bCs/>
          <w:sz w:val="24"/>
          <w:szCs w:val="24"/>
        </w:rPr>
        <w:t>а</w:t>
      </w:r>
      <w:r w:rsidRPr="00144BB0">
        <w:rPr>
          <w:rFonts w:ascii="Times New Roman" w:eastAsia="Times New Roman" w:hAnsi="Times New Roman" w:cs="Times New Roman"/>
          <w:bCs/>
          <w:spacing w:val="-1"/>
          <w:sz w:val="24"/>
          <w:szCs w:val="24"/>
        </w:rPr>
        <w:t>т</w:t>
      </w:r>
      <w:r w:rsidRPr="00144BB0">
        <w:rPr>
          <w:rFonts w:ascii="Times New Roman" w:eastAsia="Times New Roman" w:hAnsi="Times New Roman" w:cs="Times New Roman"/>
          <w:bCs/>
          <w:spacing w:val="2"/>
          <w:sz w:val="24"/>
          <w:szCs w:val="24"/>
        </w:rPr>
        <w:t>ь</w:t>
      </w:r>
      <w:r w:rsidRPr="00144BB0">
        <w:rPr>
          <w:rFonts w:ascii="Times New Roman" w:eastAsia="Times New Roman" w:hAnsi="Times New Roman" w:cs="Times New Roman"/>
          <w:bCs/>
          <w:spacing w:val="-1"/>
          <w:sz w:val="24"/>
          <w:szCs w:val="24"/>
        </w:rPr>
        <w:t>к</w:t>
      </w:r>
      <w:r w:rsidRPr="00144BB0">
        <w:rPr>
          <w:rFonts w:ascii="Times New Roman" w:eastAsia="Times New Roman" w:hAnsi="Times New Roman" w:cs="Times New Roman"/>
          <w:bCs/>
          <w:spacing w:val="1"/>
          <w:sz w:val="24"/>
          <w:szCs w:val="24"/>
        </w:rPr>
        <w:t>о</w:t>
      </w:r>
      <w:r w:rsidRPr="00144BB0">
        <w:rPr>
          <w:rFonts w:ascii="Times New Roman" w:eastAsia="Times New Roman" w:hAnsi="Times New Roman" w:cs="Times New Roman"/>
          <w:bCs/>
          <w:spacing w:val="-1"/>
          <w:sz w:val="24"/>
          <w:szCs w:val="24"/>
        </w:rPr>
        <w:t>в</w:t>
      </w:r>
      <w:r w:rsidRPr="00144BB0">
        <w:rPr>
          <w:rFonts w:ascii="Times New Roman" w:eastAsia="Times New Roman" w:hAnsi="Times New Roman" w:cs="Times New Roman"/>
          <w:bCs/>
          <w:spacing w:val="2"/>
          <w:sz w:val="24"/>
          <w:szCs w:val="24"/>
        </w:rPr>
        <w:t>і</w:t>
      </w:r>
      <w:r w:rsidRPr="00144BB0">
        <w:rPr>
          <w:rFonts w:ascii="Times New Roman" w:eastAsia="Times New Roman" w:hAnsi="Times New Roman" w:cs="Times New Roman"/>
          <w:bCs/>
          <w:sz w:val="24"/>
          <w:szCs w:val="24"/>
        </w:rPr>
        <w:t>)</w:t>
      </w:r>
    </w:p>
    <w:p w:rsidR="0092583E" w:rsidRPr="00144BB0" w:rsidRDefault="0092583E" w:rsidP="0092583E">
      <w:pPr>
        <w:tabs>
          <w:tab w:val="left" w:pos="1655"/>
        </w:tabs>
        <w:kinsoku w:val="0"/>
        <w:overflowPunct w:val="0"/>
        <w:spacing w:after="0" w:line="240" w:lineRule="auto"/>
        <w:jc w:val="right"/>
        <w:rPr>
          <w:rFonts w:ascii="Times New Roman" w:eastAsia="Times New Roman" w:hAnsi="Times New Roman" w:cs="Times New Roman"/>
          <w:bCs/>
          <w:sz w:val="28"/>
          <w:szCs w:val="28"/>
        </w:rPr>
      </w:pPr>
      <w:r w:rsidRPr="00144BB0">
        <w:rPr>
          <w:rFonts w:ascii="Times New Roman" w:eastAsia="Times New Roman" w:hAnsi="Times New Roman" w:cs="Times New Roman"/>
          <w:bCs/>
          <w:sz w:val="28"/>
          <w:szCs w:val="28"/>
        </w:rPr>
        <w:t>УДК</w:t>
      </w:r>
      <w:r w:rsidRPr="00144BB0">
        <w:rPr>
          <w:rFonts w:ascii="Times New Roman" w:eastAsia="Times New Roman" w:hAnsi="Times New Roman" w:cs="Times New Roman"/>
          <w:bCs/>
          <w:sz w:val="28"/>
          <w:szCs w:val="28"/>
          <w:u w:val="single"/>
        </w:rPr>
        <w:tab/>
      </w:r>
    </w:p>
    <w:p w:rsidR="0092583E" w:rsidRPr="00144BB0" w:rsidRDefault="0092583E" w:rsidP="0092583E">
      <w:pPr>
        <w:kinsoku w:val="0"/>
        <w:overflowPunct w:val="0"/>
        <w:spacing w:after="0" w:line="240" w:lineRule="auto"/>
        <w:ind w:left="3420"/>
        <w:jc w:val="center"/>
        <w:rPr>
          <w:rFonts w:ascii="Times New Roman" w:eastAsia="Times New Roman" w:hAnsi="Times New Roman" w:cs="Times New Roman"/>
          <w:bCs/>
          <w:sz w:val="24"/>
          <w:szCs w:val="24"/>
        </w:rPr>
      </w:pPr>
      <w:r w:rsidRPr="00144BB0">
        <w:rPr>
          <w:rFonts w:ascii="Times New Roman" w:eastAsia="Times New Roman" w:hAnsi="Times New Roman" w:cs="Times New Roman"/>
          <w:bCs/>
          <w:sz w:val="24"/>
          <w:szCs w:val="24"/>
        </w:rPr>
        <w:tab/>
      </w:r>
      <w:r w:rsidRPr="00144BB0">
        <w:rPr>
          <w:rFonts w:ascii="Times New Roman" w:eastAsia="Times New Roman" w:hAnsi="Times New Roman" w:cs="Times New Roman"/>
          <w:bCs/>
          <w:sz w:val="24"/>
          <w:szCs w:val="24"/>
        </w:rPr>
        <w:tab/>
      </w:r>
      <w:r w:rsidRPr="00144BB0">
        <w:rPr>
          <w:rFonts w:ascii="Times New Roman" w:eastAsia="Times New Roman" w:hAnsi="Times New Roman" w:cs="Times New Roman"/>
          <w:bCs/>
          <w:sz w:val="24"/>
          <w:szCs w:val="24"/>
        </w:rPr>
        <w:tab/>
      </w:r>
      <w:r w:rsidRPr="00144BB0">
        <w:rPr>
          <w:rFonts w:ascii="Times New Roman" w:eastAsia="Times New Roman" w:hAnsi="Times New Roman" w:cs="Times New Roman"/>
          <w:bCs/>
          <w:sz w:val="24"/>
          <w:szCs w:val="24"/>
        </w:rPr>
        <w:tab/>
      </w:r>
      <w:r w:rsidRPr="00144BB0">
        <w:rPr>
          <w:rFonts w:ascii="Times New Roman" w:eastAsia="Times New Roman" w:hAnsi="Times New Roman" w:cs="Times New Roman"/>
          <w:bCs/>
          <w:sz w:val="24"/>
          <w:szCs w:val="24"/>
        </w:rPr>
        <w:tab/>
      </w:r>
      <w:r w:rsidRPr="00144BB0">
        <w:rPr>
          <w:rFonts w:ascii="Times New Roman" w:eastAsia="Times New Roman" w:hAnsi="Times New Roman" w:cs="Times New Roman"/>
          <w:bCs/>
          <w:sz w:val="24"/>
          <w:szCs w:val="24"/>
        </w:rPr>
        <w:tab/>
        <w:t xml:space="preserve">                     (</w:t>
      </w:r>
      <w:r w:rsidRPr="00144BB0">
        <w:rPr>
          <w:rFonts w:ascii="Times New Roman" w:eastAsia="Times New Roman" w:hAnsi="Times New Roman" w:cs="Times New Roman"/>
          <w:bCs/>
          <w:spacing w:val="-1"/>
          <w:sz w:val="24"/>
          <w:szCs w:val="24"/>
        </w:rPr>
        <w:t>інд</w:t>
      </w:r>
      <w:r w:rsidRPr="00144BB0">
        <w:rPr>
          <w:rFonts w:ascii="Times New Roman" w:eastAsia="Times New Roman" w:hAnsi="Times New Roman" w:cs="Times New Roman"/>
          <w:bCs/>
          <w:sz w:val="24"/>
          <w:szCs w:val="24"/>
        </w:rPr>
        <w:t>е</w:t>
      </w:r>
      <w:r w:rsidRPr="00144BB0">
        <w:rPr>
          <w:rFonts w:ascii="Times New Roman" w:eastAsia="Times New Roman" w:hAnsi="Times New Roman" w:cs="Times New Roman"/>
          <w:bCs/>
          <w:spacing w:val="-1"/>
          <w:sz w:val="24"/>
          <w:szCs w:val="24"/>
        </w:rPr>
        <w:t>к</w:t>
      </w:r>
      <w:r w:rsidRPr="00144BB0">
        <w:rPr>
          <w:rFonts w:ascii="Times New Roman" w:eastAsia="Times New Roman" w:hAnsi="Times New Roman" w:cs="Times New Roman"/>
          <w:bCs/>
          <w:sz w:val="24"/>
          <w:szCs w:val="24"/>
        </w:rPr>
        <w:t>с)</w:t>
      </w:r>
    </w:p>
    <w:p w:rsidR="0092583E" w:rsidRPr="00144BB0" w:rsidRDefault="0092583E" w:rsidP="0092583E">
      <w:pPr>
        <w:kinsoku w:val="0"/>
        <w:overflowPunct w:val="0"/>
        <w:spacing w:after="0" w:line="240" w:lineRule="auto"/>
        <w:rPr>
          <w:rFonts w:ascii="Times New Roman" w:eastAsia="Times New Roman" w:hAnsi="Times New Roman" w:cs="Times New Roman"/>
          <w:bCs/>
          <w:sz w:val="24"/>
          <w:szCs w:val="24"/>
          <w:highlight w:val="yellow"/>
        </w:rPr>
      </w:pPr>
    </w:p>
    <w:p w:rsidR="0092583E" w:rsidRPr="00144BB0" w:rsidRDefault="0092583E" w:rsidP="00C24FA8">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r w:rsidRPr="00144BB0">
        <w:rPr>
          <w:rFonts w:ascii="Times New Roman" w:eastAsia="Times New Roman" w:hAnsi="Times New Roman" w:cs="Times New Roman"/>
          <w:b/>
          <w:bCs/>
          <w:sz w:val="28"/>
          <w:szCs w:val="28"/>
          <w:lang w:eastAsia="uk-UA"/>
        </w:rPr>
        <w:t xml:space="preserve">БАКАЛАВРСЬКА </w:t>
      </w:r>
      <w:r w:rsidRPr="00144BB0">
        <w:rPr>
          <w:rFonts w:ascii="Times New Roman" w:eastAsia="Times New Roman" w:hAnsi="Times New Roman" w:cs="Times New Roman"/>
          <w:b/>
          <w:bCs/>
          <w:spacing w:val="-2"/>
          <w:sz w:val="28"/>
          <w:szCs w:val="28"/>
          <w:lang w:eastAsia="uk-UA"/>
        </w:rPr>
        <w:t>Р</w:t>
      </w:r>
      <w:r w:rsidRPr="00144BB0">
        <w:rPr>
          <w:rFonts w:ascii="Times New Roman" w:eastAsia="Times New Roman" w:hAnsi="Times New Roman" w:cs="Times New Roman"/>
          <w:b/>
          <w:bCs/>
          <w:sz w:val="28"/>
          <w:szCs w:val="28"/>
          <w:lang w:eastAsia="uk-UA"/>
        </w:rPr>
        <w:t>О</w:t>
      </w:r>
      <w:r w:rsidRPr="00144BB0">
        <w:rPr>
          <w:rFonts w:ascii="Times New Roman" w:eastAsia="Times New Roman" w:hAnsi="Times New Roman" w:cs="Times New Roman"/>
          <w:b/>
          <w:bCs/>
          <w:spacing w:val="-1"/>
          <w:sz w:val="28"/>
          <w:szCs w:val="28"/>
          <w:lang w:eastAsia="uk-UA"/>
        </w:rPr>
        <w:t>Б</w:t>
      </w:r>
      <w:r w:rsidRPr="00144BB0">
        <w:rPr>
          <w:rFonts w:ascii="Times New Roman" w:eastAsia="Times New Roman" w:hAnsi="Times New Roman" w:cs="Times New Roman"/>
          <w:b/>
          <w:bCs/>
          <w:sz w:val="28"/>
          <w:szCs w:val="28"/>
          <w:lang w:eastAsia="uk-UA"/>
        </w:rPr>
        <w:t>ОТА</w:t>
      </w:r>
    </w:p>
    <w:p w:rsidR="0092583E" w:rsidRPr="00144BB0" w:rsidRDefault="0092583E" w:rsidP="00C24FA8">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bCs/>
          <w:sz w:val="24"/>
          <w:szCs w:val="24"/>
          <w:highlight w:val="yellow"/>
          <w:lang w:eastAsia="uk-UA"/>
        </w:rPr>
      </w:pPr>
    </w:p>
    <w:p w:rsidR="0092583E" w:rsidRPr="0092583E" w:rsidRDefault="0092583E" w:rsidP="0092583E">
      <w:pPr>
        <w:pStyle w:val="normal"/>
        <w:pBdr>
          <w:top w:val="nil"/>
          <w:left w:val="nil"/>
          <w:bottom w:val="nil"/>
          <w:right w:val="nil"/>
          <w:between w:val="nil"/>
        </w:pBdr>
        <w:jc w:val="center"/>
        <w:rPr>
          <w:bCs/>
          <w:lang w:val="ru-RU"/>
        </w:rPr>
      </w:pPr>
      <w:r w:rsidRPr="0092583E">
        <w:rPr>
          <w:rFonts w:eastAsiaTheme="minorEastAsia"/>
          <w:color w:val="000000"/>
          <w:sz w:val="28"/>
          <w:lang w:val="ru-RU"/>
        </w:rPr>
        <w:t>Визначення ефективної густини</w:t>
      </w:r>
      <w:r w:rsidRPr="0092583E">
        <w:rPr>
          <w:rFonts w:eastAsiaTheme="minorEastAsia"/>
          <w:color w:val="000000"/>
          <w:sz w:val="28"/>
          <w:szCs w:val="28"/>
          <w:lang w:val="ru-RU"/>
        </w:rPr>
        <w:t xml:space="preserve"> </w:t>
      </w:r>
      <w:r w:rsidRPr="0092583E">
        <w:rPr>
          <w:rFonts w:eastAsiaTheme="minorEastAsia"/>
          <w:color w:val="000000"/>
          <w:sz w:val="28"/>
          <w:lang w:val="ru-RU"/>
        </w:rPr>
        <w:t>порід-колекторів родовищ Закарпатської газоносної області</w:t>
      </w:r>
      <w:r w:rsidRPr="0092583E">
        <w:rPr>
          <w:bCs/>
          <w:noProof/>
          <w:lang w:val="ru-RU"/>
        </w:rPr>
        <w:drawing>
          <wp:anchor distT="0" distB="0" distL="0" distR="0" simplePos="0" relativeHeight="251668480" behindDoc="1" locked="0" layoutInCell="1" allowOverlap="1">
            <wp:simplePos x="0" y="0"/>
            <wp:positionH relativeFrom="column">
              <wp:posOffset>12700</wp:posOffset>
            </wp:positionH>
            <wp:positionV relativeFrom="paragraph">
              <wp:posOffset>127000</wp:posOffset>
            </wp:positionV>
            <wp:extent cx="5879465" cy="22225"/>
            <wp:effectExtent l="0" t="0" r="0" b="0"/>
            <wp:wrapNone/>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5879465" cy="22225"/>
                    </a:xfrm>
                    <a:prstGeom prst="rect">
                      <a:avLst/>
                    </a:prstGeom>
                    <a:ln/>
                  </pic:spPr>
                </pic:pic>
              </a:graphicData>
            </a:graphic>
          </wp:anchor>
        </w:drawing>
      </w:r>
    </w:p>
    <w:p w:rsidR="0092583E" w:rsidRPr="00144BB0" w:rsidRDefault="0092583E" w:rsidP="0092583E">
      <w:pPr>
        <w:pBdr>
          <w:top w:val="single" w:sz="12" w:space="1" w:color="auto"/>
          <w:bottom w:val="single" w:sz="12" w:space="4" w:color="auto"/>
        </w:pBdr>
        <w:kinsoku w:val="0"/>
        <w:overflowPunct w:val="0"/>
        <w:spacing w:after="0" w:line="240" w:lineRule="auto"/>
        <w:jc w:val="center"/>
        <w:rPr>
          <w:rFonts w:ascii="Times New Roman" w:eastAsia="Times New Roman" w:hAnsi="Times New Roman" w:cs="Times New Roman"/>
          <w:bCs/>
          <w:sz w:val="20"/>
          <w:szCs w:val="20"/>
        </w:rPr>
      </w:pPr>
      <w:r w:rsidRPr="00144BB0">
        <w:rPr>
          <w:rFonts w:ascii="Times New Roman" w:eastAsia="Times New Roman" w:hAnsi="Times New Roman" w:cs="Times New Roman"/>
          <w:bCs/>
          <w:sz w:val="20"/>
          <w:szCs w:val="20"/>
        </w:rPr>
        <w:t xml:space="preserve"> (</w:t>
      </w:r>
      <w:r w:rsidRPr="00144BB0">
        <w:rPr>
          <w:rFonts w:ascii="Times New Roman" w:eastAsia="Times New Roman" w:hAnsi="Times New Roman" w:cs="Times New Roman"/>
          <w:bCs/>
          <w:spacing w:val="-1"/>
          <w:sz w:val="20"/>
          <w:szCs w:val="20"/>
        </w:rPr>
        <w:t>н</w:t>
      </w:r>
      <w:r w:rsidRPr="00144BB0">
        <w:rPr>
          <w:rFonts w:ascii="Times New Roman" w:eastAsia="Times New Roman" w:hAnsi="Times New Roman" w:cs="Times New Roman"/>
          <w:bCs/>
          <w:sz w:val="20"/>
          <w:szCs w:val="20"/>
        </w:rPr>
        <w:t>аз</w:t>
      </w:r>
      <w:r w:rsidRPr="00144BB0">
        <w:rPr>
          <w:rFonts w:ascii="Times New Roman" w:eastAsia="Times New Roman" w:hAnsi="Times New Roman" w:cs="Times New Roman"/>
          <w:bCs/>
          <w:spacing w:val="-1"/>
          <w:sz w:val="20"/>
          <w:szCs w:val="20"/>
        </w:rPr>
        <w:t>в</w:t>
      </w:r>
      <w:r w:rsidRPr="00144BB0">
        <w:rPr>
          <w:rFonts w:ascii="Times New Roman" w:eastAsia="Times New Roman" w:hAnsi="Times New Roman" w:cs="Times New Roman"/>
          <w:bCs/>
          <w:sz w:val="20"/>
          <w:szCs w:val="20"/>
        </w:rPr>
        <w:t>а</w:t>
      </w:r>
      <w:r w:rsidR="00C24FA8">
        <w:rPr>
          <w:rFonts w:ascii="Times New Roman" w:eastAsia="Times New Roman" w:hAnsi="Times New Roman" w:cs="Times New Roman"/>
          <w:bCs/>
          <w:sz w:val="20"/>
          <w:szCs w:val="20"/>
          <w:lang w:val="uk-UA"/>
        </w:rPr>
        <w:t xml:space="preserve"> </w:t>
      </w:r>
      <w:r w:rsidRPr="00144BB0">
        <w:rPr>
          <w:rFonts w:ascii="Times New Roman" w:eastAsia="Times New Roman" w:hAnsi="Times New Roman" w:cs="Times New Roman"/>
          <w:bCs/>
          <w:spacing w:val="1"/>
          <w:sz w:val="20"/>
          <w:szCs w:val="20"/>
        </w:rPr>
        <w:t>ро</w:t>
      </w:r>
      <w:r w:rsidRPr="00144BB0">
        <w:rPr>
          <w:rFonts w:ascii="Times New Roman" w:eastAsia="Times New Roman" w:hAnsi="Times New Roman" w:cs="Times New Roman"/>
          <w:bCs/>
          <w:spacing w:val="-1"/>
          <w:sz w:val="20"/>
          <w:szCs w:val="20"/>
        </w:rPr>
        <w:t>б</w:t>
      </w:r>
      <w:r w:rsidRPr="00144BB0">
        <w:rPr>
          <w:rFonts w:ascii="Times New Roman" w:eastAsia="Times New Roman" w:hAnsi="Times New Roman" w:cs="Times New Roman"/>
          <w:bCs/>
          <w:spacing w:val="1"/>
          <w:sz w:val="20"/>
          <w:szCs w:val="20"/>
        </w:rPr>
        <w:t>о</w:t>
      </w:r>
      <w:r w:rsidRPr="00144BB0">
        <w:rPr>
          <w:rFonts w:ascii="Times New Roman" w:eastAsia="Times New Roman" w:hAnsi="Times New Roman" w:cs="Times New Roman"/>
          <w:bCs/>
          <w:spacing w:val="-1"/>
          <w:sz w:val="20"/>
          <w:szCs w:val="20"/>
        </w:rPr>
        <w:t>ти</w:t>
      </w:r>
      <w:r w:rsidRPr="00144BB0">
        <w:rPr>
          <w:rFonts w:ascii="Times New Roman" w:eastAsia="Times New Roman" w:hAnsi="Times New Roman" w:cs="Times New Roman"/>
          <w:bCs/>
          <w:sz w:val="20"/>
          <w:szCs w:val="20"/>
        </w:rPr>
        <w:t>)</w:t>
      </w:r>
    </w:p>
    <w:p w:rsidR="0092583E" w:rsidRPr="00144BB0" w:rsidRDefault="0092583E" w:rsidP="0092583E">
      <w:pPr>
        <w:pBdr>
          <w:top w:val="single" w:sz="12" w:space="1" w:color="auto"/>
          <w:bottom w:val="single" w:sz="12" w:space="4" w:color="auto"/>
        </w:pBdr>
        <w:kinsoku w:val="0"/>
        <w:overflowPunct w:val="0"/>
        <w:spacing w:after="0" w:line="240" w:lineRule="auto"/>
        <w:jc w:val="center"/>
        <w:rPr>
          <w:rFonts w:ascii="Times New Roman" w:eastAsia="Times New Roman" w:hAnsi="Times New Roman" w:cs="Times New Roman"/>
          <w:bCs/>
          <w:sz w:val="28"/>
          <w:szCs w:val="28"/>
        </w:rPr>
      </w:pPr>
    </w:p>
    <w:p w:rsidR="0092583E" w:rsidRPr="00144BB0" w:rsidRDefault="0092583E" w:rsidP="0092583E">
      <w:pPr>
        <w:pBdr>
          <w:top w:val="single" w:sz="12" w:space="1" w:color="auto"/>
          <w:bottom w:val="single" w:sz="12" w:space="4" w:color="auto"/>
        </w:pBdr>
        <w:kinsoku w:val="0"/>
        <w:overflowPunct w:val="0"/>
        <w:spacing w:after="0" w:line="240" w:lineRule="auto"/>
        <w:jc w:val="center"/>
        <w:rPr>
          <w:rFonts w:ascii="Times New Roman" w:eastAsia="Times New Roman" w:hAnsi="Times New Roman" w:cs="Times New Roman"/>
          <w:bCs/>
          <w:sz w:val="28"/>
          <w:szCs w:val="28"/>
        </w:rPr>
      </w:pPr>
      <w:r w:rsidRPr="00144BB0">
        <w:rPr>
          <w:rFonts w:ascii="Times New Roman" w:eastAsia="Times New Roman" w:hAnsi="Times New Roman" w:cs="Times New Roman"/>
          <w:bCs/>
          <w:sz w:val="28"/>
          <w:szCs w:val="28"/>
        </w:rPr>
        <w:t>Геологія нафти і газу, геофізика, геоінформатика, інженерна геологія та гідрогеологія</w:t>
      </w:r>
    </w:p>
    <w:p w:rsidR="0092583E" w:rsidRPr="00144BB0" w:rsidRDefault="0092583E" w:rsidP="0092583E">
      <w:pPr>
        <w:pBdr>
          <w:bottom w:val="single" w:sz="12" w:space="1" w:color="auto"/>
        </w:pBdr>
        <w:kinsoku w:val="0"/>
        <w:overflowPunct w:val="0"/>
        <w:spacing w:after="0" w:line="240" w:lineRule="auto"/>
        <w:jc w:val="center"/>
        <w:rPr>
          <w:rFonts w:ascii="Times New Roman" w:eastAsia="Times New Roman" w:hAnsi="Times New Roman" w:cs="Times New Roman"/>
          <w:bCs/>
          <w:spacing w:val="-1"/>
          <w:sz w:val="18"/>
          <w:szCs w:val="18"/>
        </w:rPr>
      </w:pPr>
      <w:r w:rsidRPr="00144BB0">
        <w:rPr>
          <w:rFonts w:ascii="Times New Roman" w:eastAsia="Times New Roman" w:hAnsi="Times New Roman" w:cs="Times New Roman"/>
          <w:bCs/>
          <w:spacing w:val="-1"/>
          <w:sz w:val="18"/>
          <w:szCs w:val="18"/>
        </w:rPr>
        <w:t xml:space="preserve"> (н</w:t>
      </w:r>
      <w:r w:rsidRPr="00144BB0">
        <w:rPr>
          <w:rFonts w:ascii="Times New Roman" w:eastAsia="Times New Roman" w:hAnsi="Times New Roman" w:cs="Times New Roman"/>
          <w:bCs/>
          <w:sz w:val="18"/>
          <w:szCs w:val="18"/>
        </w:rPr>
        <w:t>аз</w:t>
      </w:r>
      <w:r w:rsidRPr="00144BB0">
        <w:rPr>
          <w:rFonts w:ascii="Times New Roman" w:eastAsia="Times New Roman" w:hAnsi="Times New Roman" w:cs="Times New Roman"/>
          <w:bCs/>
          <w:spacing w:val="-1"/>
          <w:sz w:val="18"/>
          <w:szCs w:val="18"/>
        </w:rPr>
        <w:t>в</w:t>
      </w:r>
      <w:r w:rsidRPr="00144BB0">
        <w:rPr>
          <w:rFonts w:ascii="Times New Roman" w:eastAsia="Times New Roman" w:hAnsi="Times New Roman" w:cs="Times New Roman"/>
          <w:bCs/>
          <w:sz w:val="18"/>
          <w:szCs w:val="18"/>
        </w:rPr>
        <w:t>а</w:t>
      </w:r>
      <w:r w:rsidR="00C24FA8">
        <w:rPr>
          <w:rFonts w:ascii="Times New Roman" w:eastAsia="Times New Roman" w:hAnsi="Times New Roman" w:cs="Times New Roman"/>
          <w:bCs/>
          <w:sz w:val="18"/>
          <w:szCs w:val="18"/>
          <w:lang w:val="uk-UA"/>
        </w:rPr>
        <w:t xml:space="preserve"> </w:t>
      </w:r>
      <w:r w:rsidRPr="00144BB0">
        <w:rPr>
          <w:rFonts w:ascii="Times New Roman" w:eastAsia="Times New Roman" w:hAnsi="Times New Roman" w:cs="Times New Roman"/>
          <w:bCs/>
          <w:spacing w:val="1"/>
          <w:sz w:val="18"/>
          <w:szCs w:val="18"/>
        </w:rPr>
        <w:t>о</w:t>
      </w:r>
      <w:r w:rsidRPr="00144BB0">
        <w:rPr>
          <w:rFonts w:ascii="Times New Roman" w:eastAsia="Times New Roman" w:hAnsi="Times New Roman" w:cs="Times New Roman"/>
          <w:bCs/>
          <w:sz w:val="18"/>
          <w:szCs w:val="18"/>
        </w:rPr>
        <w:t>с</w:t>
      </w:r>
      <w:r w:rsidRPr="00144BB0">
        <w:rPr>
          <w:rFonts w:ascii="Times New Roman" w:eastAsia="Times New Roman" w:hAnsi="Times New Roman" w:cs="Times New Roman"/>
          <w:bCs/>
          <w:spacing w:val="-1"/>
          <w:sz w:val="18"/>
          <w:szCs w:val="18"/>
        </w:rPr>
        <w:t>вітн</w:t>
      </w:r>
      <w:r w:rsidRPr="00144BB0">
        <w:rPr>
          <w:rFonts w:ascii="Times New Roman" w:eastAsia="Times New Roman" w:hAnsi="Times New Roman" w:cs="Times New Roman"/>
          <w:bCs/>
          <w:sz w:val="18"/>
          <w:szCs w:val="18"/>
        </w:rPr>
        <w:t>ь</w:t>
      </w:r>
      <w:r w:rsidRPr="00144BB0">
        <w:rPr>
          <w:rFonts w:ascii="Times New Roman" w:eastAsia="Times New Roman" w:hAnsi="Times New Roman" w:cs="Times New Roman"/>
          <w:bCs/>
          <w:spacing w:val="1"/>
          <w:sz w:val="18"/>
          <w:szCs w:val="18"/>
        </w:rPr>
        <w:t>о</w:t>
      </w:r>
      <w:r w:rsidRPr="00144BB0">
        <w:rPr>
          <w:rFonts w:ascii="Times New Roman" w:eastAsia="Times New Roman" w:hAnsi="Times New Roman" w:cs="Times New Roman"/>
          <w:bCs/>
          <w:sz w:val="18"/>
          <w:szCs w:val="18"/>
        </w:rPr>
        <w:t>ї</w:t>
      </w:r>
      <w:r w:rsidR="00C24FA8">
        <w:rPr>
          <w:rFonts w:ascii="Times New Roman" w:eastAsia="Times New Roman" w:hAnsi="Times New Roman" w:cs="Times New Roman"/>
          <w:bCs/>
          <w:sz w:val="18"/>
          <w:szCs w:val="18"/>
          <w:lang w:val="uk-UA"/>
        </w:rPr>
        <w:t xml:space="preserve"> </w:t>
      </w:r>
      <w:r w:rsidRPr="00144BB0">
        <w:rPr>
          <w:rFonts w:ascii="Times New Roman" w:eastAsia="Times New Roman" w:hAnsi="Times New Roman" w:cs="Times New Roman"/>
          <w:bCs/>
          <w:spacing w:val="-1"/>
          <w:sz w:val="18"/>
          <w:szCs w:val="18"/>
        </w:rPr>
        <w:t>п</w:t>
      </w:r>
      <w:r w:rsidRPr="00144BB0">
        <w:rPr>
          <w:rFonts w:ascii="Times New Roman" w:eastAsia="Times New Roman" w:hAnsi="Times New Roman" w:cs="Times New Roman"/>
          <w:bCs/>
          <w:spacing w:val="1"/>
          <w:sz w:val="18"/>
          <w:szCs w:val="18"/>
        </w:rPr>
        <w:t>ро</w:t>
      </w:r>
      <w:r w:rsidRPr="00144BB0">
        <w:rPr>
          <w:rFonts w:ascii="Times New Roman" w:eastAsia="Times New Roman" w:hAnsi="Times New Roman" w:cs="Times New Roman"/>
          <w:bCs/>
          <w:sz w:val="18"/>
          <w:szCs w:val="18"/>
        </w:rPr>
        <w:t>г</w:t>
      </w:r>
      <w:r w:rsidRPr="00144BB0">
        <w:rPr>
          <w:rFonts w:ascii="Times New Roman" w:eastAsia="Times New Roman" w:hAnsi="Times New Roman" w:cs="Times New Roman"/>
          <w:bCs/>
          <w:spacing w:val="1"/>
          <w:sz w:val="18"/>
          <w:szCs w:val="18"/>
        </w:rPr>
        <w:t>р</w:t>
      </w:r>
      <w:r w:rsidRPr="00144BB0">
        <w:rPr>
          <w:rFonts w:ascii="Times New Roman" w:eastAsia="Times New Roman" w:hAnsi="Times New Roman" w:cs="Times New Roman"/>
          <w:bCs/>
          <w:sz w:val="18"/>
          <w:szCs w:val="18"/>
        </w:rPr>
        <w:t>а</w:t>
      </w:r>
      <w:r w:rsidRPr="00144BB0">
        <w:rPr>
          <w:rFonts w:ascii="Times New Roman" w:eastAsia="Times New Roman" w:hAnsi="Times New Roman" w:cs="Times New Roman"/>
          <w:bCs/>
          <w:spacing w:val="1"/>
          <w:sz w:val="18"/>
          <w:szCs w:val="18"/>
        </w:rPr>
        <w:t>м</w:t>
      </w:r>
      <w:r w:rsidRPr="00144BB0">
        <w:rPr>
          <w:rFonts w:ascii="Times New Roman" w:eastAsia="Times New Roman" w:hAnsi="Times New Roman" w:cs="Times New Roman"/>
          <w:bCs/>
          <w:spacing w:val="-1"/>
          <w:sz w:val="18"/>
          <w:szCs w:val="18"/>
        </w:rPr>
        <w:t>и)</w:t>
      </w:r>
    </w:p>
    <w:p w:rsidR="0092583E" w:rsidRPr="00144BB0" w:rsidRDefault="0092583E" w:rsidP="0092583E">
      <w:pPr>
        <w:pBdr>
          <w:bottom w:val="single" w:sz="12" w:space="1" w:color="auto"/>
        </w:pBdr>
        <w:kinsoku w:val="0"/>
        <w:overflowPunct w:val="0"/>
        <w:spacing w:after="0" w:line="240" w:lineRule="auto"/>
        <w:jc w:val="center"/>
        <w:rPr>
          <w:rFonts w:ascii="Times New Roman" w:eastAsia="Times New Roman" w:hAnsi="Times New Roman" w:cs="Times New Roman"/>
          <w:bCs/>
          <w:spacing w:val="-1"/>
          <w:sz w:val="28"/>
          <w:szCs w:val="28"/>
        </w:rPr>
      </w:pPr>
    </w:p>
    <w:p w:rsidR="0092583E" w:rsidRPr="00144BB0" w:rsidRDefault="0092583E" w:rsidP="0092583E">
      <w:pPr>
        <w:pBdr>
          <w:bottom w:val="single" w:sz="12" w:space="1" w:color="auto"/>
        </w:pBdr>
        <w:kinsoku w:val="0"/>
        <w:overflowPunct w:val="0"/>
        <w:spacing w:after="0" w:line="240" w:lineRule="auto"/>
        <w:jc w:val="center"/>
        <w:rPr>
          <w:rFonts w:ascii="Times New Roman" w:eastAsia="Times New Roman" w:hAnsi="Times New Roman" w:cs="Times New Roman"/>
          <w:bCs/>
          <w:spacing w:val="-1"/>
          <w:sz w:val="28"/>
          <w:szCs w:val="28"/>
        </w:rPr>
      </w:pPr>
      <w:r w:rsidRPr="00144BB0">
        <w:rPr>
          <w:rFonts w:ascii="Times New Roman" w:eastAsia="Times New Roman" w:hAnsi="Times New Roman" w:cs="Times New Roman"/>
          <w:bCs/>
          <w:spacing w:val="-1"/>
          <w:sz w:val="28"/>
          <w:szCs w:val="28"/>
        </w:rPr>
        <w:t>103 – Науки про Землю</w:t>
      </w:r>
    </w:p>
    <w:p w:rsidR="0092583E" w:rsidRPr="00144BB0" w:rsidRDefault="0092583E" w:rsidP="0092583E">
      <w:pPr>
        <w:kinsoku w:val="0"/>
        <w:overflowPunct w:val="0"/>
        <w:spacing w:after="0" w:line="240" w:lineRule="auto"/>
        <w:jc w:val="center"/>
        <w:rPr>
          <w:rFonts w:ascii="Times New Roman" w:eastAsia="Times New Roman" w:hAnsi="Times New Roman" w:cs="Times New Roman"/>
          <w:bCs/>
          <w:sz w:val="18"/>
          <w:szCs w:val="18"/>
        </w:rPr>
      </w:pPr>
      <w:r w:rsidRPr="00144BB0">
        <w:rPr>
          <w:rFonts w:ascii="Times New Roman" w:eastAsia="Times New Roman" w:hAnsi="Times New Roman" w:cs="Times New Roman"/>
          <w:bCs/>
          <w:sz w:val="18"/>
          <w:szCs w:val="18"/>
        </w:rPr>
        <w:t>(ш</w:t>
      </w:r>
      <w:r w:rsidRPr="00144BB0">
        <w:rPr>
          <w:rFonts w:ascii="Times New Roman" w:eastAsia="Times New Roman" w:hAnsi="Times New Roman" w:cs="Times New Roman"/>
          <w:bCs/>
          <w:spacing w:val="-1"/>
          <w:sz w:val="18"/>
          <w:szCs w:val="18"/>
        </w:rPr>
        <w:t>и</w:t>
      </w:r>
      <w:r w:rsidRPr="00144BB0">
        <w:rPr>
          <w:rFonts w:ascii="Times New Roman" w:eastAsia="Times New Roman" w:hAnsi="Times New Roman" w:cs="Times New Roman"/>
          <w:bCs/>
          <w:sz w:val="18"/>
          <w:szCs w:val="18"/>
        </w:rPr>
        <w:t>фр</w:t>
      </w:r>
      <w:r w:rsidR="00C24FA8">
        <w:rPr>
          <w:rFonts w:ascii="Times New Roman" w:eastAsia="Times New Roman" w:hAnsi="Times New Roman" w:cs="Times New Roman"/>
          <w:bCs/>
          <w:sz w:val="18"/>
          <w:szCs w:val="18"/>
          <w:lang w:val="uk-UA"/>
        </w:rPr>
        <w:t xml:space="preserve"> </w:t>
      </w:r>
      <w:r w:rsidRPr="00144BB0">
        <w:rPr>
          <w:rFonts w:ascii="Times New Roman" w:eastAsia="Times New Roman" w:hAnsi="Times New Roman" w:cs="Times New Roman"/>
          <w:bCs/>
          <w:sz w:val="18"/>
          <w:szCs w:val="18"/>
        </w:rPr>
        <w:t>і</w:t>
      </w:r>
      <w:r w:rsidR="00C24FA8">
        <w:rPr>
          <w:rFonts w:ascii="Times New Roman" w:eastAsia="Times New Roman" w:hAnsi="Times New Roman" w:cs="Times New Roman"/>
          <w:bCs/>
          <w:sz w:val="18"/>
          <w:szCs w:val="18"/>
          <w:lang w:val="uk-UA"/>
        </w:rPr>
        <w:t xml:space="preserve"> </w:t>
      </w:r>
      <w:r w:rsidRPr="00144BB0">
        <w:rPr>
          <w:rFonts w:ascii="Times New Roman" w:eastAsia="Times New Roman" w:hAnsi="Times New Roman" w:cs="Times New Roman"/>
          <w:bCs/>
          <w:spacing w:val="-1"/>
          <w:sz w:val="18"/>
          <w:szCs w:val="18"/>
        </w:rPr>
        <w:t>н</w:t>
      </w:r>
      <w:r w:rsidRPr="00144BB0">
        <w:rPr>
          <w:rFonts w:ascii="Times New Roman" w:eastAsia="Times New Roman" w:hAnsi="Times New Roman" w:cs="Times New Roman"/>
          <w:bCs/>
          <w:sz w:val="18"/>
          <w:szCs w:val="18"/>
        </w:rPr>
        <w:t>аз</w:t>
      </w:r>
      <w:r w:rsidRPr="00144BB0">
        <w:rPr>
          <w:rFonts w:ascii="Times New Roman" w:eastAsia="Times New Roman" w:hAnsi="Times New Roman" w:cs="Times New Roman"/>
          <w:bCs/>
          <w:spacing w:val="-1"/>
          <w:sz w:val="18"/>
          <w:szCs w:val="18"/>
        </w:rPr>
        <w:t>в</w:t>
      </w:r>
      <w:r w:rsidRPr="00144BB0">
        <w:rPr>
          <w:rFonts w:ascii="Times New Roman" w:eastAsia="Times New Roman" w:hAnsi="Times New Roman" w:cs="Times New Roman"/>
          <w:bCs/>
          <w:sz w:val="18"/>
          <w:szCs w:val="18"/>
        </w:rPr>
        <w:t>а</w:t>
      </w:r>
      <w:r w:rsidR="00C24FA8">
        <w:rPr>
          <w:rFonts w:ascii="Times New Roman" w:eastAsia="Times New Roman" w:hAnsi="Times New Roman" w:cs="Times New Roman"/>
          <w:bCs/>
          <w:sz w:val="18"/>
          <w:szCs w:val="18"/>
          <w:lang w:val="uk-UA"/>
        </w:rPr>
        <w:t xml:space="preserve"> </w:t>
      </w:r>
      <w:r w:rsidRPr="00144BB0">
        <w:rPr>
          <w:rFonts w:ascii="Times New Roman" w:eastAsia="Times New Roman" w:hAnsi="Times New Roman" w:cs="Times New Roman"/>
          <w:bCs/>
          <w:sz w:val="18"/>
          <w:szCs w:val="18"/>
        </w:rPr>
        <w:t>с</w:t>
      </w:r>
      <w:r w:rsidRPr="00144BB0">
        <w:rPr>
          <w:rFonts w:ascii="Times New Roman" w:eastAsia="Times New Roman" w:hAnsi="Times New Roman" w:cs="Times New Roman"/>
          <w:bCs/>
          <w:spacing w:val="-1"/>
          <w:sz w:val="18"/>
          <w:szCs w:val="18"/>
        </w:rPr>
        <w:t>п</w:t>
      </w:r>
      <w:r w:rsidRPr="00144BB0">
        <w:rPr>
          <w:rFonts w:ascii="Times New Roman" w:eastAsia="Times New Roman" w:hAnsi="Times New Roman" w:cs="Times New Roman"/>
          <w:bCs/>
          <w:spacing w:val="2"/>
          <w:sz w:val="18"/>
          <w:szCs w:val="18"/>
        </w:rPr>
        <w:t>е</w:t>
      </w:r>
      <w:r w:rsidRPr="00144BB0">
        <w:rPr>
          <w:rFonts w:ascii="Times New Roman" w:eastAsia="Times New Roman" w:hAnsi="Times New Roman" w:cs="Times New Roman"/>
          <w:bCs/>
          <w:spacing w:val="-1"/>
          <w:sz w:val="18"/>
          <w:szCs w:val="18"/>
        </w:rPr>
        <w:t>ці</w:t>
      </w:r>
      <w:r w:rsidRPr="00144BB0">
        <w:rPr>
          <w:rFonts w:ascii="Times New Roman" w:eastAsia="Times New Roman" w:hAnsi="Times New Roman" w:cs="Times New Roman"/>
          <w:bCs/>
          <w:spacing w:val="2"/>
          <w:sz w:val="18"/>
          <w:szCs w:val="18"/>
        </w:rPr>
        <w:t>а</w:t>
      </w:r>
      <w:r w:rsidRPr="00144BB0">
        <w:rPr>
          <w:rFonts w:ascii="Times New Roman" w:eastAsia="Times New Roman" w:hAnsi="Times New Roman" w:cs="Times New Roman"/>
          <w:bCs/>
          <w:spacing w:val="-1"/>
          <w:sz w:val="18"/>
          <w:szCs w:val="18"/>
        </w:rPr>
        <w:t>л</w:t>
      </w:r>
      <w:r w:rsidRPr="00144BB0">
        <w:rPr>
          <w:rFonts w:ascii="Times New Roman" w:eastAsia="Times New Roman" w:hAnsi="Times New Roman" w:cs="Times New Roman"/>
          <w:bCs/>
          <w:sz w:val="18"/>
          <w:szCs w:val="18"/>
        </w:rPr>
        <w:t>ь</w:t>
      </w:r>
      <w:r w:rsidRPr="00144BB0">
        <w:rPr>
          <w:rFonts w:ascii="Times New Roman" w:eastAsia="Times New Roman" w:hAnsi="Times New Roman" w:cs="Times New Roman"/>
          <w:bCs/>
          <w:spacing w:val="-1"/>
          <w:sz w:val="18"/>
          <w:szCs w:val="18"/>
        </w:rPr>
        <w:t>н</w:t>
      </w:r>
      <w:r w:rsidRPr="00144BB0">
        <w:rPr>
          <w:rFonts w:ascii="Times New Roman" w:eastAsia="Times New Roman" w:hAnsi="Times New Roman" w:cs="Times New Roman"/>
          <w:bCs/>
          <w:spacing w:val="1"/>
          <w:sz w:val="18"/>
          <w:szCs w:val="18"/>
        </w:rPr>
        <w:t>о</w:t>
      </w:r>
      <w:r w:rsidRPr="00144BB0">
        <w:rPr>
          <w:rFonts w:ascii="Times New Roman" w:eastAsia="Times New Roman" w:hAnsi="Times New Roman" w:cs="Times New Roman"/>
          <w:bCs/>
          <w:sz w:val="18"/>
          <w:szCs w:val="18"/>
        </w:rPr>
        <w:t>с</w:t>
      </w:r>
      <w:r w:rsidRPr="00144BB0">
        <w:rPr>
          <w:rFonts w:ascii="Times New Roman" w:eastAsia="Times New Roman" w:hAnsi="Times New Roman" w:cs="Times New Roman"/>
          <w:bCs/>
          <w:spacing w:val="-1"/>
          <w:sz w:val="18"/>
          <w:szCs w:val="18"/>
        </w:rPr>
        <w:t>ті</w:t>
      </w:r>
      <w:r w:rsidRPr="00144BB0">
        <w:rPr>
          <w:rFonts w:ascii="Times New Roman" w:eastAsia="Times New Roman" w:hAnsi="Times New Roman" w:cs="Times New Roman"/>
          <w:bCs/>
          <w:sz w:val="18"/>
          <w:szCs w:val="18"/>
        </w:rPr>
        <w:t>)</w:t>
      </w:r>
    </w:p>
    <w:p w:rsidR="0092583E" w:rsidRPr="00A756A1" w:rsidRDefault="0092583E" w:rsidP="0092583E">
      <w:pPr>
        <w:kinsoku w:val="0"/>
        <w:overflowPunct w:val="0"/>
        <w:spacing w:after="0" w:line="240" w:lineRule="auto"/>
        <w:jc w:val="center"/>
        <w:rPr>
          <w:rFonts w:ascii="Times New Roman" w:eastAsia="Times New Roman" w:hAnsi="Times New Roman" w:cs="Times New Roman"/>
          <w:bCs/>
          <w:sz w:val="19"/>
          <w:szCs w:val="19"/>
          <w:highlight w:val="yellow"/>
        </w:rPr>
      </w:pPr>
    </w:p>
    <w:p w:rsidR="0092583E" w:rsidRPr="004B41F6" w:rsidRDefault="00A756A1" w:rsidP="00A756A1">
      <w:pPr>
        <w:kinsoku w:val="0"/>
        <w:overflowPunct w:val="0"/>
        <w:spacing w:after="0" w:line="240" w:lineRule="auto"/>
        <w:jc w:val="center"/>
        <w:rPr>
          <w:rFonts w:ascii="Times New Roman" w:hAnsi="Times New Roman" w:cs="Times New Roman"/>
          <w:b/>
          <w:bCs/>
          <w:color w:val="000000"/>
          <w:sz w:val="28"/>
          <w:szCs w:val="28"/>
          <w:lang w:val="uk-UA"/>
        </w:rPr>
      </w:pPr>
      <w:r w:rsidRPr="004B41F6">
        <w:rPr>
          <w:rFonts w:ascii="Times New Roman" w:hAnsi="Times New Roman" w:cs="Times New Roman"/>
          <w:b/>
          <w:bCs/>
          <w:color w:val="000000"/>
          <w:sz w:val="28"/>
          <w:szCs w:val="28"/>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A756A1" w:rsidRPr="00A756A1" w:rsidRDefault="00A756A1" w:rsidP="00A756A1">
      <w:pPr>
        <w:kinsoku w:val="0"/>
        <w:overflowPunct w:val="0"/>
        <w:spacing w:after="0" w:line="240" w:lineRule="auto"/>
        <w:jc w:val="center"/>
        <w:rPr>
          <w:rFonts w:ascii="Times New Roman" w:eastAsia="Times New Roman" w:hAnsi="Times New Roman" w:cs="Times New Roman"/>
          <w:bCs/>
          <w:sz w:val="28"/>
          <w:szCs w:val="28"/>
          <w:highlight w:val="yellow"/>
          <w:lang w:val="uk-UA"/>
        </w:rPr>
      </w:pPr>
    </w:p>
    <w:p w:rsidR="0092583E" w:rsidRPr="00C24FA8" w:rsidRDefault="00C24FA8" w:rsidP="00C24FA8">
      <w:pPr>
        <w:kinsoku w:val="0"/>
        <w:overflowPunct w:val="0"/>
        <w:spacing w:after="0" w:line="240" w:lineRule="auto"/>
        <w:rPr>
          <w:rFonts w:ascii="Times New Roman" w:eastAsia="Times New Roman" w:hAnsi="Times New Roman" w:cs="Times New Roman"/>
          <w:bCs/>
          <w:sz w:val="28"/>
          <w:szCs w:val="24"/>
          <w:lang w:val="uk-UA"/>
        </w:rPr>
      </w:pPr>
      <w:r w:rsidRPr="00C24FA8">
        <w:rPr>
          <w:rFonts w:ascii="Times New Roman" w:hAnsi="Times New Roman" w:cs="Times New Roman"/>
          <w:color w:val="000000"/>
          <w:sz w:val="28"/>
          <w:szCs w:val="28"/>
        </w:rPr>
        <w:t>Здобувач освітнього ступеня</w:t>
      </w:r>
      <w:r>
        <w:rPr>
          <w:rFonts w:ascii="Times New Roman" w:hAnsi="Times New Roman" w:cs="Times New Roman"/>
          <w:color w:val="000000"/>
          <w:sz w:val="28"/>
          <w:szCs w:val="28"/>
          <w:lang w:val="uk-UA"/>
        </w:rPr>
        <w:t xml:space="preserve"> </w:t>
      </w:r>
      <w:r>
        <w:rPr>
          <w:rFonts w:ascii="Times New Roman" w:eastAsia="Times New Roman" w:hAnsi="Times New Roman" w:cs="Times New Roman"/>
          <w:bCs/>
          <w:sz w:val="28"/>
          <w:szCs w:val="24"/>
          <w:u w:val="single"/>
          <w:lang w:val="uk-UA"/>
        </w:rPr>
        <w:t xml:space="preserve">                                                І</w:t>
      </w:r>
      <w:r>
        <w:rPr>
          <w:rFonts w:ascii="Times New Roman" w:eastAsia="Times New Roman" w:hAnsi="Times New Roman" w:cs="Times New Roman"/>
          <w:bCs/>
          <w:sz w:val="28"/>
          <w:szCs w:val="24"/>
          <w:u w:val="single"/>
        </w:rPr>
        <w:t>.</w:t>
      </w:r>
      <w:r>
        <w:rPr>
          <w:rFonts w:ascii="Times New Roman" w:eastAsia="Times New Roman" w:hAnsi="Times New Roman" w:cs="Times New Roman"/>
          <w:bCs/>
          <w:sz w:val="28"/>
          <w:szCs w:val="24"/>
          <w:u w:val="single"/>
          <w:lang w:val="uk-UA"/>
        </w:rPr>
        <w:t>М</w:t>
      </w:r>
      <w:r w:rsidR="0092583E" w:rsidRPr="00144BB0">
        <w:rPr>
          <w:rFonts w:ascii="Times New Roman" w:eastAsia="Times New Roman" w:hAnsi="Times New Roman" w:cs="Times New Roman"/>
          <w:bCs/>
          <w:sz w:val="28"/>
          <w:szCs w:val="24"/>
          <w:u w:val="single"/>
        </w:rPr>
        <w:t xml:space="preserve">. </w:t>
      </w:r>
      <w:r>
        <w:rPr>
          <w:rFonts w:ascii="Times New Roman" w:eastAsia="Times New Roman" w:hAnsi="Times New Roman" w:cs="Times New Roman"/>
          <w:bCs/>
          <w:sz w:val="28"/>
          <w:szCs w:val="24"/>
          <w:u w:val="single"/>
          <w:lang w:val="uk-UA"/>
        </w:rPr>
        <w:t>Максилевич</w:t>
      </w:r>
      <w:r w:rsidR="0092583E" w:rsidRPr="00144BB0">
        <w:rPr>
          <w:rFonts w:ascii="Times New Roman" w:eastAsia="Times New Roman" w:hAnsi="Times New Roman" w:cs="Times New Roman"/>
          <w:bCs/>
          <w:sz w:val="28"/>
          <w:szCs w:val="24"/>
        </w:rPr>
        <w:t>_______</w:t>
      </w:r>
    </w:p>
    <w:p w:rsidR="0092583E" w:rsidRPr="00144BB0" w:rsidRDefault="0092583E" w:rsidP="00A756A1">
      <w:pPr>
        <w:kinsoku w:val="0"/>
        <w:overflowPunct w:val="0"/>
        <w:spacing w:after="0" w:line="240" w:lineRule="auto"/>
        <w:ind w:left="3540" w:firstLine="708"/>
        <w:rPr>
          <w:rFonts w:ascii="Times New Roman" w:eastAsia="Times New Roman" w:hAnsi="Times New Roman" w:cs="Times New Roman"/>
          <w:bCs/>
          <w:sz w:val="18"/>
          <w:szCs w:val="18"/>
        </w:rPr>
      </w:pPr>
      <w:r w:rsidRPr="00A756A1">
        <w:rPr>
          <w:rFonts w:ascii="Times New Roman" w:eastAsia="Times New Roman" w:hAnsi="Times New Roman" w:cs="Times New Roman"/>
          <w:bCs/>
          <w:sz w:val="18"/>
          <w:szCs w:val="18"/>
        </w:rPr>
        <w:t>(підпис,ініціали</w:t>
      </w:r>
      <w:r w:rsidR="00C24FA8" w:rsidRPr="00A756A1">
        <w:rPr>
          <w:rFonts w:ascii="Times New Roman" w:eastAsia="Times New Roman" w:hAnsi="Times New Roman" w:cs="Times New Roman"/>
          <w:bCs/>
          <w:sz w:val="18"/>
          <w:szCs w:val="18"/>
        </w:rPr>
        <w:t xml:space="preserve"> </w:t>
      </w:r>
      <w:r w:rsidRPr="00A756A1">
        <w:rPr>
          <w:rFonts w:ascii="Times New Roman" w:eastAsia="Times New Roman" w:hAnsi="Times New Roman" w:cs="Times New Roman"/>
          <w:bCs/>
          <w:sz w:val="18"/>
          <w:szCs w:val="18"/>
        </w:rPr>
        <w:t>та</w:t>
      </w:r>
      <w:r w:rsidR="00C24FA8" w:rsidRPr="00A756A1">
        <w:rPr>
          <w:rFonts w:ascii="Times New Roman" w:eastAsia="Times New Roman" w:hAnsi="Times New Roman" w:cs="Times New Roman"/>
          <w:bCs/>
          <w:sz w:val="18"/>
          <w:szCs w:val="18"/>
        </w:rPr>
        <w:t xml:space="preserve"> </w:t>
      </w:r>
      <w:r w:rsidRPr="00A756A1">
        <w:rPr>
          <w:rFonts w:ascii="Times New Roman" w:eastAsia="Times New Roman" w:hAnsi="Times New Roman" w:cs="Times New Roman"/>
          <w:bCs/>
          <w:sz w:val="18"/>
          <w:szCs w:val="18"/>
        </w:rPr>
        <w:t>прізвище</w:t>
      </w:r>
      <w:r w:rsidR="00C24FA8" w:rsidRPr="00A756A1">
        <w:rPr>
          <w:rFonts w:ascii="Times New Roman" w:eastAsia="Times New Roman" w:hAnsi="Times New Roman" w:cs="Times New Roman"/>
          <w:bCs/>
          <w:sz w:val="18"/>
          <w:szCs w:val="18"/>
        </w:rPr>
        <w:t xml:space="preserve"> </w:t>
      </w:r>
      <w:r w:rsidRPr="00A756A1">
        <w:rPr>
          <w:rFonts w:ascii="Times New Roman" w:eastAsia="Times New Roman" w:hAnsi="Times New Roman" w:cs="Times New Roman"/>
          <w:bCs/>
          <w:sz w:val="18"/>
          <w:szCs w:val="18"/>
        </w:rPr>
        <w:t>здобувача</w:t>
      </w:r>
      <w:r w:rsidR="00C24FA8" w:rsidRPr="00A756A1">
        <w:rPr>
          <w:rFonts w:ascii="Times New Roman" w:eastAsia="Times New Roman" w:hAnsi="Times New Roman" w:cs="Times New Roman"/>
          <w:bCs/>
          <w:sz w:val="18"/>
          <w:szCs w:val="18"/>
        </w:rPr>
        <w:t xml:space="preserve"> </w:t>
      </w:r>
      <w:r w:rsidRPr="00A756A1">
        <w:rPr>
          <w:rFonts w:ascii="Times New Roman" w:eastAsia="Times New Roman" w:hAnsi="Times New Roman" w:cs="Times New Roman"/>
          <w:bCs/>
          <w:sz w:val="18"/>
          <w:szCs w:val="18"/>
        </w:rPr>
        <w:t>освітнього</w:t>
      </w:r>
      <w:r w:rsidR="00C24FA8" w:rsidRPr="00A756A1">
        <w:rPr>
          <w:rFonts w:ascii="Times New Roman" w:eastAsia="Times New Roman" w:hAnsi="Times New Roman" w:cs="Times New Roman"/>
          <w:bCs/>
          <w:sz w:val="18"/>
          <w:szCs w:val="18"/>
        </w:rPr>
        <w:t xml:space="preserve"> </w:t>
      </w:r>
      <w:r w:rsidRPr="00A756A1">
        <w:rPr>
          <w:rFonts w:ascii="Times New Roman" w:eastAsia="Times New Roman" w:hAnsi="Times New Roman" w:cs="Times New Roman"/>
          <w:bCs/>
          <w:sz w:val="18"/>
          <w:szCs w:val="18"/>
        </w:rPr>
        <w:t>ступеня)</w:t>
      </w:r>
    </w:p>
    <w:p w:rsidR="0092583E" w:rsidRPr="00A756A1" w:rsidRDefault="0092583E" w:rsidP="00A756A1">
      <w:pPr>
        <w:kinsoku w:val="0"/>
        <w:overflowPunct w:val="0"/>
        <w:spacing w:after="0" w:line="240" w:lineRule="auto"/>
        <w:ind w:left="3540" w:firstLine="708"/>
        <w:rPr>
          <w:rFonts w:ascii="Times New Roman" w:eastAsia="Times New Roman" w:hAnsi="Times New Roman" w:cs="Times New Roman"/>
          <w:bCs/>
          <w:spacing w:val="-2"/>
          <w:sz w:val="24"/>
          <w:szCs w:val="24"/>
          <w:highlight w:val="yellow"/>
          <w:lang w:val="uk-UA"/>
        </w:rPr>
      </w:pPr>
    </w:p>
    <w:p w:rsidR="0092583E" w:rsidRPr="00144BB0" w:rsidRDefault="0092583E" w:rsidP="0092583E">
      <w:pPr>
        <w:tabs>
          <w:tab w:val="left" w:pos="2683"/>
          <w:tab w:val="left" w:pos="8285"/>
        </w:tabs>
        <w:kinsoku w:val="0"/>
        <w:overflowPunct w:val="0"/>
        <w:spacing w:after="0" w:line="240" w:lineRule="auto"/>
        <w:rPr>
          <w:rFonts w:ascii="Times New Roman" w:eastAsia="Times New Roman" w:hAnsi="Times New Roman" w:cs="Times New Roman"/>
          <w:bCs/>
          <w:sz w:val="28"/>
          <w:szCs w:val="28"/>
        </w:rPr>
      </w:pPr>
      <w:r w:rsidRPr="00144BB0">
        <w:rPr>
          <w:rFonts w:ascii="Times New Roman" w:eastAsia="Times New Roman" w:hAnsi="Times New Roman" w:cs="Times New Roman"/>
          <w:bCs/>
          <w:spacing w:val="-2"/>
          <w:sz w:val="28"/>
          <w:szCs w:val="28"/>
        </w:rPr>
        <w:t>Н</w:t>
      </w:r>
      <w:r w:rsidRPr="00144BB0">
        <w:rPr>
          <w:rFonts w:ascii="Times New Roman" w:eastAsia="Times New Roman" w:hAnsi="Times New Roman" w:cs="Times New Roman"/>
          <w:bCs/>
          <w:sz w:val="28"/>
          <w:szCs w:val="28"/>
        </w:rPr>
        <w:t>а</w:t>
      </w:r>
      <w:r w:rsidRPr="00144BB0">
        <w:rPr>
          <w:rFonts w:ascii="Times New Roman" w:eastAsia="Times New Roman" w:hAnsi="Times New Roman" w:cs="Times New Roman"/>
          <w:bCs/>
          <w:spacing w:val="-4"/>
          <w:sz w:val="28"/>
          <w:szCs w:val="28"/>
        </w:rPr>
        <w:t>у</w:t>
      </w:r>
      <w:r w:rsidRPr="00144BB0">
        <w:rPr>
          <w:rFonts w:ascii="Times New Roman" w:eastAsia="Times New Roman" w:hAnsi="Times New Roman" w:cs="Times New Roman"/>
          <w:bCs/>
          <w:sz w:val="28"/>
          <w:szCs w:val="28"/>
        </w:rPr>
        <w:t>к</w:t>
      </w:r>
      <w:r w:rsidRPr="00144BB0">
        <w:rPr>
          <w:rFonts w:ascii="Times New Roman" w:eastAsia="Times New Roman" w:hAnsi="Times New Roman" w:cs="Times New Roman"/>
          <w:bCs/>
          <w:spacing w:val="1"/>
          <w:sz w:val="28"/>
          <w:szCs w:val="28"/>
        </w:rPr>
        <w:t>о</w:t>
      </w:r>
      <w:r w:rsidRPr="00144BB0">
        <w:rPr>
          <w:rFonts w:ascii="Times New Roman" w:eastAsia="Times New Roman" w:hAnsi="Times New Roman" w:cs="Times New Roman"/>
          <w:bCs/>
          <w:spacing w:val="-1"/>
          <w:sz w:val="28"/>
          <w:szCs w:val="28"/>
        </w:rPr>
        <w:t>в</w:t>
      </w:r>
      <w:r w:rsidRPr="00144BB0">
        <w:rPr>
          <w:rFonts w:ascii="Times New Roman" w:eastAsia="Times New Roman" w:hAnsi="Times New Roman" w:cs="Times New Roman"/>
          <w:bCs/>
          <w:sz w:val="28"/>
          <w:szCs w:val="28"/>
        </w:rPr>
        <w:t>ий к</w:t>
      </w:r>
      <w:r w:rsidRPr="00144BB0">
        <w:rPr>
          <w:rFonts w:ascii="Times New Roman" w:eastAsia="Times New Roman" w:hAnsi="Times New Roman" w:cs="Times New Roman"/>
          <w:bCs/>
          <w:spacing w:val="-3"/>
          <w:sz w:val="28"/>
          <w:szCs w:val="28"/>
        </w:rPr>
        <w:t>е</w:t>
      </w:r>
      <w:r w:rsidRPr="00144BB0">
        <w:rPr>
          <w:rFonts w:ascii="Times New Roman" w:eastAsia="Times New Roman" w:hAnsi="Times New Roman" w:cs="Times New Roman"/>
          <w:bCs/>
          <w:spacing w:val="1"/>
          <w:sz w:val="28"/>
          <w:szCs w:val="28"/>
        </w:rPr>
        <w:t>рі</w:t>
      </w:r>
      <w:r w:rsidRPr="00144BB0">
        <w:rPr>
          <w:rFonts w:ascii="Times New Roman" w:eastAsia="Times New Roman" w:hAnsi="Times New Roman" w:cs="Times New Roman"/>
          <w:bCs/>
          <w:spacing w:val="-4"/>
          <w:sz w:val="28"/>
          <w:szCs w:val="28"/>
        </w:rPr>
        <w:t>в</w:t>
      </w:r>
      <w:r w:rsidRPr="00144BB0">
        <w:rPr>
          <w:rFonts w:ascii="Times New Roman" w:eastAsia="Times New Roman" w:hAnsi="Times New Roman" w:cs="Times New Roman"/>
          <w:bCs/>
          <w:sz w:val="28"/>
          <w:szCs w:val="28"/>
        </w:rPr>
        <w:t>н</w:t>
      </w:r>
      <w:r w:rsidRPr="00144BB0">
        <w:rPr>
          <w:rFonts w:ascii="Times New Roman" w:eastAsia="Times New Roman" w:hAnsi="Times New Roman" w:cs="Times New Roman"/>
          <w:bCs/>
          <w:spacing w:val="-2"/>
          <w:sz w:val="28"/>
          <w:szCs w:val="28"/>
        </w:rPr>
        <w:t>и</w:t>
      </w:r>
      <w:r w:rsidRPr="00144BB0">
        <w:rPr>
          <w:rFonts w:ascii="Times New Roman" w:eastAsia="Times New Roman" w:hAnsi="Times New Roman" w:cs="Times New Roman"/>
          <w:bCs/>
          <w:sz w:val="28"/>
          <w:szCs w:val="28"/>
        </w:rPr>
        <w:t>к ________________</w:t>
      </w:r>
      <w:r w:rsidRPr="00144BB0">
        <w:rPr>
          <w:rFonts w:ascii="Times New Roman" w:eastAsia="Times New Roman" w:hAnsi="Times New Roman" w:cs="Times New Roman"/>
          <w:bCs/>
          <w:sz w:val="28"/>
          <w:szCs w:val="28"/>
          <w:u w:val="single"/>
        </w:rPr>
        <w:t>Габльовський Б.Б., к.г.н., доцент</w:t>
      </w:r>
      <w:r w:rsidRPr="00144BB0">
        <w:rPr>
          <w:rFonts w:ascii="Times New Roman" w:eastAsia="Times New Roman" w:hAnsi="Times New Roman" w:cs="Times New Roman"/>
          <w:bCs/>
          <w:sz w:val="28"/>
          <w:szCs w:val="28"/>
        </w:rPr>
        <w:t>______</w:t>
      </w:r>
    </w:p>
    <w:p w:rsidR="0092583E" w:rsidRPr="00144BB0" w:rsidRDefault="0092583E" w:rsidP="0092583E">
      <w:pPr>
        <w:kinsoku w:val="0"/>
        <w:overflowPunct w:val="0"/>
        <w:spacing w:after="0" w:line="240" w:lineRule="auto"/>
        <w:ind w:left="3540" w:firstLine="708"/>
        <w:rPr>
          <w:rFonts w:ascii="Times New Roman" w:eastAsia="Times New Roman" w:hAnsi="Times New Roman" w:cs="Times New Roman"/>
          <w:bCs/>
          <w:sz w:val="18"/>
          <w:szCs w:val="18"/>
        </w:rPr>
      </w:pPr>
      <w:r w:rsidRPr="00144BB0">
        <w:rPr>
          <w:rFonts w:ascii="Times New Roman" w:eastAsia="Times New Roman" w:hAnsi="Times New Roman" w:cs="Times New Roman"/>
          <w:bCs/>
          <w:sz w:val="18"/>
          <w:szCs w:val="18"/>
        </w:rPr>
        <w:t>(</w:t>
      </w:r>
      <w:r w:rsidRPr="00A756A1">
        <w:rPr>
          <w:rFonts w:ascii="Times New Roman" w:eastAsia="Times New Roman" w:hAnsi="Times New Roman" w:cs="Times New Roman"/>
          <w:bCs/>
          <w:sz w:val="18"/>
          <w:szCs w:val="18"/>
        </w:rPr>
        <w:t>прі</w:t>
      </w:r>
      <w:r w:rsidRPr="00144BB0">
        <w:rPr>
          <w:rFonts w:ascii="Times New Roman" w:eastAsia="Times New Roman" w:hAnsi="Times New Roman" w:cs="Times New Roman"/>
          <w:bCs/>
          <w:sz w:val="18"/>
          <w:szCs w:val="18"/>
        </w:rPr>
        <w:t>з</w:t>
      </w:r>
      <w:r w:rsidRPr="00A756A1">
        <w:rPr>
          <w:rFonts w:ascii="Times New Roman" w:eastAsia="Times New Roman" w:hAnsi="Times New Roman" w:cs="Times New Roman"/>
          <w:bCs/>
          <w:sz w:val="18"/>
          <w:szCs w:val="18"/>
        </w:rPr>
        <w:t>ви</w:t>
      </w:r>
      <w:r w:rsidRPr="00144BB0">
        <w:rPr>
          <w:rFonts w:ascii="Times New Roman" w:eastAsia="Times New Roman" w:hAnsi="Times New Roman" w:cs="Times New Roman"/>
          <w:bCs/>
          <w:sz w:val="18"/>
          <w:szCs w:val="18"/>
        </w:rPr>
        <w:t>ще,</w:t>
      </w:r>
      <w:r w:rsidR="00C24FA8" w:rsidRPr="00A756A1">
        <w:rPr>
          <w:rFonts w:ascii="Times New Roman" w:eastAsia="Times New Roman" w:hAnsi="Times New Roman" w:cs="Times New Roman"/>
          <w:bCs/>
          <w:sz w:val="18"/>
          <w:szCs w:val="18"/>
        </w:rPr>
        <w:t xml:space="preserve"> </w:t>
      </w:r>
      <w:r w:rsidRPr="00A756A1">
        <w:rPr>
          <w:rFonts w:ascii="Times New Roman" w:eastAsia="Times New Roman" w:hAnsi="Times New Roman" w:cs="Times New Roman"/>
          <w:bCs/>
          <w:sz w:val="18"/>
          <w:szCs w:val="18"/>
        </w:rPr>
        <w:t>ім’я</w:t>
      </w:r>
      <w:r w:rsidRPr="00144BB0">
        <w:rPr>
          <w:rFonts w:ascii="Times New Roman" w:eastAsia="Times New Roman" w:hAnsi="Times New Roman" w:cs="Times New Roman"/>
          <w:bCs/>
          <w:sz w:val="18"/>
          <w:szCs w:val="18"/>
        </w:rPr>
        <w:t>,</w:t>
      </w:r>
      <w:r w:rsidR="00C24FA8" w:rsidRPr="00A756A1">
        <w:rPr>
          <w:rFonts w:ascii="Times New Roman" w:eastAsia="Times New Roman" w:hAnsi="Times New Roman" w:cs="Times New Roman"/>
          <w:bCs/>
          <w:sz w:val="18"/>
          <w:szCs w:val="18"/>
        </w:rPr>
        <w:t xml:space="preserve"> </w:t>
      </w:r>
      <w:r w:rsidRPr="00A756A1">
        <w:rPr>
          <w:rFonts w:ascii="Times New Roman" w:eastAsia="Times New Roman" w:hAnsi="Times New Roman" w:cs="Times New Roman"/>
          <w:bCs/>
          <w:sz w:val="18"/>
          <w:szCs w:val="18"/>
        </w:rPr>
        <w:t>п</w:t>
      </w:r>
      <w:r w:rsidRPr="00144BB0">
        <w:rPr>
          <w:rFonts w:ascii="Times New Roman" w:eastAsia="Times New Roman" w:hAnsi="Times New Roman" w:cs="Times New Roman"/>
          <w:bCs/>
          <w:sz w:val="18"/>
          <w:szCs w:val="18"/>
        </w:rPr>
        <w:t>о</w:t>
      </w:r>
      <w:r w:rsidR="00C24FA8" w:rsidRPr="00A756A1">
        <w:rPr>
          <w:rFonts w:ascii="Times New Roman" w:eastAsia="Times New Roman" w:hAnsi="Times New Roman" w:cs="Times New Roman"/>
          <w:bCs/>
          <w:sz w:val="18"/>
          <w:szCs w:val="18"/>
        </w:rPr>
        <w:t xml:space="preserve"> </w:t>
      </w:r>
      <w:r w:rsidRPr="00A756A1">
        <w:rPr>
          <w:rFonts w:ascii="Times New Roman" w:eastAsia="Times New Roman" w:hAnsi="Times New Roman" w:cs="Times New Roman"/>
          <w:bCs/>
          <w:sz w:val="18"/>
          <w:szCs w:val="18"/>
        </w:rPr>
        <w:t>б</w:t>
      </w:r>
      <w:r w:rsidRPr="00144BB0">
        <w:rPr>
          <w:rFonts w:ascii="Times New Roman" w:eastAsia="Times New Roman" w:hAnsi="Times New Roman" w:cs="Times New Roman"/>
          <w:bCs/>
          <w:sz w:val="18"/>
          <w:szCs w:val="18"/>
        </w:rPr>
        <w:t>а</w:t>
      </w:r>
      <w:r w:rsidRPr="00A756A1">
        <w:rPr>
          <w:rFonts w:ascii="Times New Roman" w:eastAsia="Times New Roman" w:hAnsi="Times New Roman" w:cs="Times New Roman"/>
          <w:bCs/>
          <w:sz w:val="18"/>
          <w:szCs w:val="18"/>
        </w:rPr>
        <w:t>тькові</w:t>
      </w:r>
      <w:r w:rsidRPr="00144BB0">
        <w:rPr>
          <w:rFonts w:ascii="Times New Roman" w:eastAsia="Times New Roman" w:hAnsi="Times New Roman" w:cs="Times New Roman"/>
          <w:bCs/>
          <w:sz w:val="18"/>
          <w:szCs w:val="18"/>
        </w:rPr>
        <w:t>,</w:t>
      </w:r>
      <w:r w:rsidRPr="00A756A1">
        <w:rPr>
          <w:rFonts w:ascii="Times New Roman" w:eastAsia="Times New Roman" w:hAnsi="Times New Roman" w:cs="Times New Roman"/>
          <w:bCs/>
          <w:sz w:val="18"/>
          <w:szCs w:val="18"/>
        </w:rPr>
        <w:t>наукови</w:t>
      </w:r>
      <w:r w:rsidRPr="00144BB0">
        <w:rPr>
          <w:rFonts w:ascii="Times New Roman" w:eastAsia="Times New Roman" w:hAnsi="Times New Roman" w:cs="Times New Roman"/>
          <w:bCs/>
          <w:sz w:val="18"/>
          <w:szCs w:val="18"/>
        </w:rPr>
        <w:t>й</w:t>
      </w:r>
      <w:r w:rsidR="00C24FA8" w:rsidRPr="00A756A1">
        <w:rPr>
          <w:rFonts w:ascii="Times New Roman" w:eastAsia="Times New Roman" w:hAnsi="Times New Roman" w:cs="Times New Roman"/>
          <w:bCs/>
          <w:sz w:val="18"/>
          <w:szCs w:val="18"/>
        </w:rPr>
        <w:t xml:space="preserve"> </w:t>
      </w:r>
      <w:r w:rsidRPr="00144BB0">
        <w:rPr>
          <w:rFonts w:ascii="Times New Roman" w:eastAsia="Times New Roman" w:hAnsi="Times New Roman" w:cs="Times New Roman"/>
          <w:bCs/>
          <w:sz w:val="18"/>
          <w:szCs w:val="18"/>
        </w:rPr>
        <w:t>с</w:t>
      </w:r>
      <w:r w:rsidRPr="00A756A1">
        <w:rPr>
          <w:rFonts w:ascii="Times New Roman" w:eastAsia="Times New Roman" w:hAnsi="Times New Roman" w:cs="Times New Roman"/>
          <w:bCs/>
          <w:sz w:val="18"/>
          <w:szCs w:val="18"/>
        </w:rPr>
        <w:t>тупін</w:t>
      </w:r>
      <w:r w:rsidRPr="00144BB0">
        <w:rPr>
          <w:rFonts w:ascii="Times New Roman" w:eastAsia="Times New Roman" w:hAnsi="Times New Roman" w:cs="Times New Roman"/>
          <w:bCs/>
          <w:sz w:val="18"/>
          <w:szCs w:val="18"/>
        </w:rPr>
        <w:t>ь,</w:t>
      </w:r>
      <w:r w:rsidRPr="00A756A1">
        <w:rPr>
          <w:rFonts w:ascii="Times New Roman" w:eastAsia="Times New Roman" w:hAnsi="Times New Roman" w:cs="Times New Roman"/>
          <w:bCs/>
          <w:sz w:val="18"/>
          <w:szCs w:val="18"/>
        </w:rPr>
        <w:t>в</w:t>
      </w:r>
      <w:r w:rsidRPr="00144BB0">
        <w:rPr>
          <w:rFonts w:ascii="Times New Roman" w:eastAsia="Times New Roman" w:hAnsi="Times New Roman" w:cs="Times New Roman"/>
          <w:bCs/>
          <w:sz w:val="18"/>
          <w:szCs w:val="18"/>
        </w:rPr>
        <w:t>ч</w:t>
      </w:r>
      <w:r w:rsidRPr="00A756A1">
        <w:rPr>
          <w:rFonts w:ascii="Times New Roman" w:eastAsia="Times New Roman" w:hAnsi="Times New Roman" w:cs="Times New Roman"/>
          <w:bCs/>
          <w:sz w:val="18"/>
          <w:szCs w:val="18"/>
        </w:rPr>
        <w:t>ен</w:t>
      </w:r>
      <w:r w:rsidRPr="00144BB0">
        <w:rPr>
          <w:rFonts w:ascii="Times New Roman" w:eastAsia="Times New Roman" w:hAnsi="Times New Roman" w:cs="Times New Roman"/>
          <w:bCs/>
          <w:sz w:val="18"/>
          <w:szCs w:val="18"/>
        </w:rPr>
        <w:t>е</w:t>
      </w:r>
      <w:r w:rsidR="00C24FA8" w:rsidRPr="00A756A1">
        <w:rPr>
          <w:rFonts w:ascii="Times New Roman" w:eastAsia="Times New Roman" w:hAnsi="Times New Roman" w:cs="Times New Roman"/>
          <w:bCs/>
          <w:sz w:val="18"/>
          <w:szCs w:val="18"/>
        </w:rPr>
        <w:t xml:space="preserve"> </w:t>
      </w:r>
      <w:r w:rsidRPr="00144BB0">
        <w:rPr>
          <w:rFonts w:ascii="Times New Roman" w:eastAsia="Times New Roman" w:hAnsi="Times New Roman" w:cs="Times New Roman"/>
          <w:bCs/>
          <w:sz w:val="18"/>
          <w:szCs w:val="18"/>
        </w:rPr>
        <w:t>з</w:t>
      </w:r>
      <w:r w:rsidRPr="00A756A1">
        <w:rPr>
          <w:rFonts w:ascii="Times New Roman" w:eastAsia="Times New Roman" w:hAnsi="Times New Roman" w:cs="Times New Roman"/>
          <w:bCs/>
          <w:sz w:val="18"/>
          <w:szCs w:val="18"/>
        </w:rPr>
        <w:t>в</w:t>
      </w:r>
      <w:r w:rsidRPr="00144BB0">
        <w:rPr>
          <w:rFonts w:ascii="Times New Roman" w:eastAsia="Times New Roman" w:hAnsi="Times New Roman" w:cs="Times New Roman"/>
          <w:bCs/>
          <w:sz w:val="18"/>
          <w:szCs w:val="18"/>
        </w:rPr>
        <w:t>а</w:t>
      </w:r>
      <w:r w:rsidRPr="00A756A1">
        <w:rPr>
          <w:rFonts w:ascii="Times New Roman" w:eastAsia="Times New Roman" w:hAnsi="Times New Roman" w:cs="Times New Roman"/>
          <w:bCs/>
          <w:sz w:val="18"/>
          <w:szCs w:val="18"/>
        </w:rPr>
        <w:t>ння</w:t>
      </w:r>
      <w:r w:rsidRPr="00144BB0">
        <w:rPr>
          <w:rFonts w:ascii="Times New Roman" w:eastAsia="Times New Roman" w:hAnsi="Times New Roman" w:cs="Times New Roman"/>
          <w:bCs/>
          <w:sz w:val="18"/>
          <w:szCs w:val="18"/>
        </w:rPr>
        <w:t>)</w:t>
      </w:r>
    </w:p>
    <w:tbl>
      <w:tblPr>
        <w:tblW w:w="0" w:type="auto"/>
        <w:tblLook w:val="01E0"/>
      </w:tblPr>
      <w:tblGrid>
        <w:gridCol w:w="9464"/>
      </w:tblGrid>
      <w:tr w:rsidR="0092583E" w:rsidRPr="00144BB0" w:rsidTr="00320BAC">
        <w:tc>
          <w:tcPr>
            <w:tcW w:w="9464" w:type="dxa"/>
          </w:tcPr>
          <w:p w:rsidR="0092583E" w:rsidRPr="00144BB0" w:rsidRDefault="0092583E" w:rsidP="00320BAC">
            <w:pPr>
              <w:kinsoku w:val="0"/>
              <w:overflowPunct w:val="0"/>
              <w:spacing w:after="0" w:line="240" w:lineRule="auto"/>
              <w:rPr>
                <w:rFonts w:ascii="Times New Roman" w:eastAsia="Times New Roman" w:hAnsi="Times New Roman" w:cs="Times New Roman"/>
                <w:b/>
                <w:spacing w:val="-1"/>
                <w:sz w:val="24"/>
                <w:szCs w:val="24"/>
                <w:highlight w:val="yellow"/>
              </w:rPr>
            </w:pPr>
          </w:p>
          <w:p w:rsidR="0092583E" w:rsidRPr="00144BB0" w:rsidRDefault="0092583E" w:rsidP="00320BAC">
            <w:pPr>
              <w:kinsoku w:val="0"/>
              <w:overflowPunct w:val="0"/>
              <w:spacing w:after="0" w:line="240" w:lineRule="auto"/>
              <w:rPr>
                <w:rFonts w:ascii="Times New Roman" w:eastAsia="Times New Roman" w:hAnsi="Times New Roman" w:cs="Times New Roman"/>
                <w:b/>
                <w:sz w:val="28"/>
                <w:szCs w:val="28"/>
              </w:rPr>
            </w:pPr>
            <w:r w:rsidRPr="00144BB0">
              <w:rPr>
                <w:rFonts w:ascii="Times New Roman" w:eastAsia="Times New Roman" w:hAnsi="Times New Roman" w:cs="Times New Roman"/>
                <w:b/>
                <w:spacing w:val="-1"/>
                <w:sz w:val="28"/>
                <w:szCs w:val="28"/>
              </w:rPr>
              <w:t>Д</w:t>
            </w:r>
            <w:r w:rsidRPr="00144BB0">
              <w:rPr>
                <w:rFonts w:ascii="Times New Roman" w:eastAsia="Times New Roman" w:hAnsi="Times New Roman" w:cs="Times New Roman"/>
                <w:b/>
                <w:spacing w:val="1"/>
                <w:sz w:val="28"/>
                <w:szCs w:val="28"/>
              </w:rPr>
              <w:t>о</w:t>
            </w:r>
            <w:r w:rsidRPr="00144BB0">
              <w:rPr>
                <w:rFonts w:ascii="Times New Roman" w:eastAsia="Times New Roman" w:hAnsi="Times New Roman" w:cs="Times New Roman"/>
                <w:b/>
                <w:sz w:val="28"/>
                <w:szCs w:val="28"/>
              </w:rPr>
              <w:t>п</w:t>
            </w:r>
            <w:r w:rsidRPr="00144BB0">
              <w:rPr>
                <w:rFonts w:ascii="Times New Roman" w:eastAsia="Times New Roman" w:hAnsi="Times New Roman" w:cs="Times New Roman"/>
                <w:b/>
                <w:spacing w:val="1"/>
                <w:sz w:val="28"/>
                <w:szCs w:val="28"/>
              </w:rPr>
              <w:t>ущено</w:t>
            </w:r>
            <w:r w:rsidR="00C24FA8">
              <w:rPr>
                <w:rFonts w:ascii="Times New Roman" w:eastAsia="Times New Roman" w:hAnsi="Times New Roman" w:cs="Times New Roman"/>
                <w:b/>
                <w:spacing w:val="1"/>
                <w:sz w:val="28"/>
                <w:szCs w:val="28"/>
                <w:lang w:val="uk-UA"/>
              </w:rPr>
              <w:t xml:space="preserve"> </w:t>
            </w:r>
            <w:r w:rsidRPr="00144BB0">
              <w:rPr>
                <w:rFonts w:ascii="Times New Roman" w:eastAsia="Times New Roman" w:hAnsi="Times New Roman" w:cs="Times New Roman"/>
                <w:b/>
                <w:sz w:val="28"/>
                <w:szCs w:val="28"/>
              </w:rPr>
              <w:t>до</w:t>
            </w:r>
            <w:r w:rsidR="00C24FA8">
              <w:rPr>
                <w:rFonts w:ascii="Times New Roman" w:eastAsia="Times New Roman" w:hAnsi="Times New Roman" w:cs="Times New Roman"/>
                <w:b/>
                <w:sz w:val="28"/>
                <w:szCs w:val="28"/>
                <w:lang w:val="uk-UA"/>
              </w:rPr>
              <w:t xml:space="preserve"> </w:t>
            </w:r>
            <w:r w:rsidRPr="00144BB0">
              <w:rPr>
                <w:rFonts w:ascii="Times New Roman" w:eastAsia="Times New Roman" w:hAnsi="Times New Roman" w:cs="Times New Roman"/>
                <w:b/>
                <w:spacing w:val="-1"/>
                <w:sz w:val="28"/>
                <w:szCs w:val="28"/>
              </w:rPr>
              <w:t>з</w:t>
            </w:r>
            <w:r w:rsidRPr="00144BB0">
              <w:rPr>
                <w:rFonts w:ascii="Times New Roman" w:eastAsia="Times New Roman" w:hAnsi="Times New Roman" w:cs="Times New Roman"/>
                <w:b/>
                <w:spacing w:val="1"/>
                <w:sz w:val="28"/>
                <w:szCs w:val="28"/>
              </w:rPr>
              <w:t>а</w:t>
            </w:r>
            <w:r w:rsidRPr="00144BB0">
              <w:rPr>
                <w:rFonts w:ascii="Times New Roman" w:eastAsia="Times New Roman" w:hAnsi="Times New Roman" w:cs="Times New Roman"/>
                <w:b/>
                <w:spacing w:val="-2"/>
                <w:sz w:val="28"/>
                <w:szCs w:val="28"/>
              </w:rPr>
              <w:t>х</w:t>
            </w:r>
            <w:r w:rsidRPr="00144BB0">
              <w:rPr>
                <w:rFonts w:ascii="Times New Roman" w:eastAsia="Times New Roman" w:hAnsi="Times New Roman" w:cs="Times New Roman"/>
                <w:b/>
                <w:sz w:val="28"/>
                <w:szCs w:val="28"/>
              </w:rPr>
              <w:t>и</w:t>
            </w:r>
            <w:r w:rsidRPr="00144BB0">
              <w:rPr>
                <w:rFonts w:ascii="Times New Roman" w:eastAsia="Times New Roman" w:hAnsi="Times New Roman" w:cs="Times New Roman"/>
                <w:b/>
                <w:spacing w:val="-2"/>
                <w:sz w:val="28"/>
                <w:szCs w:val="28"/>
              </w:rPr>
              <w:t>с</w:t>
            </w:r>
            <w:r w:rsidRPr="00144BB0">
              <w:rPr>
                <w:rFonts w:ascii="Times New Roman" w:eastAsia="Times New Roman" w:hAnsi="Times New Roman" w:cs="Times New Roman"/>
                <w:b/>
                <w:spacing w:val="3"/>
                <w:sz w:val="28"/>
                <w:szCs w:val="28"/>
              </w:rPr>
              <w:t>т</w:t>
            </w:r>
            <w:r w:rsidRPr="00144BB0">
              <w:rPr>
                <w:rFonts w:ascii="Times New Roman" w:eastAsia="Times New Roman" w:hAnsi="Times New Roman" w:cs="Times New Roman"/>
                <w:b/>
                <w:sz w:val="28"/>
                <w:szCs w:val="28"/>
              </w:rPr>
              <w:t>у</w:t>
            </w:r>
          </w:p>
          <w:p w:rsidR="0092583E" w:rsidRDefault="0092583E" w:rsidP="00A756A1">
            <w:pPr>
              <w:kinsoku w:val="0"/>
              <w:overflowPunct w:val="0"/>
              <w:spacing w:after="0" w:line="240" w:lineRule="auto"/>
              <w:rPr>
                <w:rFonts w:ascii="Times New Roman" w:eastAsia="Times New Roman" w:hAnsi="Times New Roman" w:cs="Times New Roman"/>
                <w:bCs/>
                <w:sz w:val="28"/>
                <w:szCs w:val="28"/>
                <w:lang w:val="uk-UA"/>
              </w:rPr>
            </w:pPr>
            <w:r w:rsidRPr="00144BB0">
              <w:rPr>
                <w:rFonts w:ascii="Times New Roman" w:eastAsia="Times New Roman" w:hAnsi="Times New Roman" w:cs="Times New Roman"/>
                <w:bCs/>
                <w:spacing w:val="1"/>
                <w:sz w:val="28"/>
                <w:szCs w:val="28"/>
              </w:rPr>
              <w:t>З</w:t>
            </w:r>
            <w:r w:rsidRPr="00144BB0">
              <w:rPr>
                <w:rFonts w:ascii="Times New Roman" w:eastAsia="Times New Roman" w:hAnsi="Times New Roman" w:cs="Times New Roman"/>
                <w:bCs/>
                <w:sz w:val="28"/>
                <w:szCs w:val="28"/>
              </w:rPr>
              <w:t>а</w:t>
            </w:r>
            <w:r w:rsidRPr="00144BB0">
              <w:rPr>
                <w:rFonts w:ascii="Times New Roman" w:eastAsia="Times New Roman" w:hAnsi="Times New Roman" w:cs="Times New Roman"/>
                <w:bCs/>
                <w:spacing w:val="-1"/>
                <w:sz w:val="28"/>
                <w:szCs w:val="28"/>
              </w:rPr>
              <w:t>ві</w:t>
            </w:r>
            <w:r w:rsidRPr="00144BB0">
              <w:rPr>
                <w:rFonts w:ascii="Times New Roman" w:eastAsia="Times New Roman" w:hAnsi="Times New Roman" w:cs="Times New Roman"/>
                <w:bCs/>
                <w:spacing w:val="1"/>
                <w:sz w:val="28"/>
                <w:szCs w:val="28"/>
              </w:rPr>
              <w:t>д</w:t>
            </w:r>
            <w:r w:rsidRPr="00144BB0">
              <w:rPr>
                <w:rFonts w:ascii="Times New Roman" w:eastAsia="Times New Roman" w:hAnsi="Times New Roman" w:cs="Times New Roman"/>
                <w:bCs/>
                <w:spacing w:val="-2"/>
                <w:sz w:val="28"/>
                <w:szCs w:val="28"/>
              </w:rPr>
              <w:t>у</w:t>
            </w:r>
            <w:r w:rsidRPr="00144BB0">
              <w:rPr>
                <w:rFonts w:ascii="Times New Roman" w:eastAsia="Times New Roman" w:hAnsi="Times New Roman" w:cs="Times New Roman"/>
                <w:bCs/>
                <w:spacing w:val="-1"/>
                <w:sz w:val="28"/>
                <w:szCs w:val="28"/>
              </w:rPr>
              <w:t>в</w:t>
            </w:r>
            <w:r w:rsidRPr="00144BB0">
              <w:rPr>
                <w:rFonts w:ascii="Times New Roman" w:eastAsia="Times New Roman" w:hAnsi="Times New Roman" w:cs="Times New Roman"/>
                <w:bCs/>
                <w:sz w:val="28"/>
                <w:szCs w:val="28"/>
              </w:rPr>
              <w:t>ач</w:t>
            </w:r>
            <w:r w:rsidR="00C24FA8">
              <w:rPr>
                <w:rFonts w:ascii="Times New Roman" w:eastAsia="Times New Roman" w:hAnsi="Times New Roman" w:cs="Times New Roman"/>
                <w:bCs/>
                <w:sz w:val="28"/>
                <w:szCs w:val="28"/>
                <w:lang w:val="uk-UA"/>
              </w:rPr>
              <w:t xml:space="preserve"> </w:t>
            </w:r>
            <w:r w:rsidRPr="00144BB0">
              <w:rPr>
                <w:rFonts w:ascii="Times New Roman" w:eastAsia="Times New Roman" w:hAnsi="Times New Roman" w:cs="Times New Roman"/>
                <w:bCs/>
                <w:spacing w:val="-1"/>
                <w:sz w:val="28"/>
                <w:szCs w:val="28"/>
              </w:rPr>
              <w:t>к</w:t>
            </w:r>
            <w:r w:rsidRPr="00144BB0">
              <w:rPr>
                <w:rFonts w:ascii="Times New Roman" w:eastAsia="Times New Roman" w:hAnsi="Times New Roman" w:cs="Times New Roman"/>
                <w:bCs/>
                <w:sz w:val="28"/>
                <w:szCs w:val="28"/>
              </w:rPr>
              <w:t>афе</w:t>
            </w:r>
            <w:r w:rsidRPr="00144BB0">
              <w:rPr>
                <w:rFonts w:ascii="Times New Roman" w:eastAsia="Times New Roman" w:hAnsi="Times New Roman" w:cs="Times New Roman"/>
                <w:bCs/>
                <w:spacing w:val="-1"/>
                <w:sz w:val="28"/>
                <w:szCs w:val="28"/>
              </w:rPr>
              <w:t>д</w:t>
            </w:r>
            <w:r w:rsidRPr="00144BB0">
              <w:rPr>
                <w:rFonts w:ascii="Times New Roman" w:eastAsia="Times New Roman" w:hAnsi="Times New Roman" w:cs="Times New Roman"/>
                <w:bCs/>
                <w:spacing w:val="3"/>
                <w:sz w:val="28"/>
                <w:szCs w:val="28"/>
              </w:rPr>
              <w:t>р</w:t>
            </w:r>
            <w:r w:rsidRPr="00144BB0">
              <w:rPr>
                <w:rFonts w:ascii="Times New Roman" w:eastAsia="Times New Roman" w:hAnsi="Times New Roman" w:cs="Times New Roman"/>
                <w:bCs/>
                <w:sz w:val="28"/>
                <w:szCs w:val="28"/>
              </w:rPr>
              <w:t>и</w:t>
            </w:r>
          </w:p>
          <w:p w:rsidR="00A756A1" w:rsidRPr="00A756A1" w:rsidRDefault="00A756A1" w:rsidP="00A756A1">
            <w:pPr>
              <w:kinsoku w:val="0"/>
              <w:overflowPunct w:val="0"/>
              <w:spacing w:after="0" w:line="240" w:lineRule="auto"/>
              <w:rPr>
                <w:rFonts w:ascii="Times New Roman" w:eastAsia="Times New Roman" w:hAnsi="Times New Roman" w:cs="Times New Roman"/>
                <w:b/>
                <w:i/>
                <w:iCs/>
                <w:sz w:val="28"/>
                <w:szCs w:val="28"/>
                <w:lang w:val="uk-UA"/>
              </w:rPr>
            </w:pPr>
          </w:p>
          <w:p w:rsidR="0092583E" w:rsidRPr="00144BB0" w:rsidRDefault="004217B7" w:rsidP="00320BAC">
            <w:pPr>
              <w:kinsoku w:val="0"/>
              <w:overflowPunct w:val="0"/>
              <w:spacing w:after="0" w:line="240" w:lineRule="auto"/>
              <w:ind w:right="-3289"/>
              <w:rPr>
                <w:rFonts w:ascii="Times New Roman" w:eastAsia="Times New Roman" w:hAnsi="Times New Roman" w:cs="Times New Roman"/>
                <w:b/>
                <w:i/>
                <w:iCs/>
                <w:sz w:val="28"/>
                <w:szCs w:val="28"/>
              </w:rPr>
            </w:pPr>
            <w:r>
              <w:rPr>
                <w:rFonts w:ascii="Times New Roman" w:eastAsia="Times New Roman" w:hAnsi="Times New Roman" w:cs="Times New Roman"/>
                <w:iCs/>
                <w:sz w:val="28"/>
                <w:szCs w:val="28"/>
                <w:u w:val="single"/>
                <w:lang w:val="uk-UA"/>
              </w:rPr>
              <w:t>доц</w:t>
            </w:r>
            <w:r w:rsidR="0092583E" w:rsidRPr="00144BB0">
              <w:rPr>
                <w:rFonts w:ascii="Times New Roman" w:eastAsia="Times New Roman" w:hAnsi="Times New Roman" w:cs="Times New Roman"/>
                <w:iCs/>
                <w:sz w:val="28"/>
                <w:szCs w:val="28"/>
              </w:rPr>
              <w:t>.</w:t>
            </w:r>
            <w:r w:rsidR="0092583E" w:rsidRPr="00144BB0">
              <w:rPr>
                <w:rFonts w:ascii="Times New Roman" w:eastAsia="Times New Roman" w:hAnsi="Times New Roman" w:cs="Times New Roman"/>
                <w:b/>
                <w:i/>
                <w:iCs/>
                <w:sz w:val="28"/>
                <w:szCs w:val="28"/>
              </w:rPr>
              <w:t>________</w:t>
            </w:r>
            <w:r w:rsidR="00A756A1">
              <w:rPr>
                <w:rFonts w:ascii="Times New Roman" w:eastAsia="Times New Roman" w:hAnsi="Times New Roman" w:cs="Times New Roman"/>
                <w:b/>
                <w:i/>
                <w:iCs/>
                <w:sz w:val="28"/>
                <w:szCs w:val="28"/>
              </w:rPr>
              <w:t>____________</w:t>
            </w:r>
            <w:r w:rsidR="0092583E" w:rsidRPr="00144BB0">
              <w:rPr>
                <w:rFonts w:ascii="Times New Roman" w:eastAsia="Times New Roman" w:hAnsi="Times New Roman" w:cs="Times New Roman"/>
                <w:b/>
                <w:i/>
                <w:iCs/>
                <w:sz w:val="28"/>
                <w:szCs w:val="28"/>
              </w:rPr>
              <w:t>_</w:t>
            </w:r>
            <w:r w:rsidR="00C24FA8">
              <w:rPr>
                <w:rFonts w:ascii="Times New Roman" w:eastAsia="Times New Roman" w:hAnsi="Times New Roman" w:cs="Times New Roman"/>
                <w:iCs/>
                <w:sz w:val="28"/>
                <w:szCs w:val="28"/>
                <w:u w:val="single"/>
                <w:lang w:val="uk-UA"/>
              </w:rPr>
              <w:t>І</w:t>
            </w:r>
            <w:r w:rsidR="00C24FA8">
              <w:rPr>
                <w:rFonts w:ascii="Times New Roman" w:eastAsia="Times New Roman" w:hAnsi="Times New Roman" w:cs="Times New Roman"/>
                <w:iCs/>
                <w:sz w:val="28"/>
                <w:szCs w:val="28"/>
                <w:u w:val="single"/>
              </w:rPr>
              <w:t>.</w:t>
            </w:r>
            <w:r w:rsidR="00C24FA8">
              <w:rPr>
                <w:rFonts w:ascii="Times New Roman" w:eastAsia="Times New Roman" w:hAnsi="Times New Roman" w:cs="Times New Roman"/>
                <w:iCs/>
                <w:sz w:val="28"/>
                <w:szCs w:val="28"/>
                <w:u w:val="single"/>
                <w:lang w:val="uk-UA"/>
              </w:rPr>
              <w:t>О</w:t>
            </w:r>
            <w:r w:rsidR="0092583E" w:rsidRPr="00144BB0">
              <w:rPr>
                <w:rFonts w:ascii="Times New Roman" w:eastAsia="Times New Roman" w:hAnsi="Times New Roman" w:cs="Times New Roman"/>
                <w:iCs/>
                <w:sz w:val="28"/>
                <w:szCs w:val="28"/>
                <w:u w:val="single"/>
              </w:rPr>
              <w:t>. Фед</w:t>
            </w:r>
            <w:r w:rsidR="00C24FA8">
              <w:rPr>
                <w:rFonts w:ascii="Times New Roman" w:eastAsia="Times New Roman" w:hAnsi="Times New Roman" w:cs="Times New Roman"/>
                <w:iCs/>
                <w:sz w:val="28"/>
                <w:szCs w:val="28"/>
                <w:u w:val="single"/>
                <w:lang w:val="uk-UA"/>
              </w:rPr>
              <w:t>ак</w:t>
            </w:r>
            <w:r w:rsidR="0092583E" w:rsidRPr="00144BB0">
              <w:rPr>
                <w:rFonts w:ascii="Times New Roman" w:eastAsia="Times New Roman" w:hAnsi="Times New Roman" w:cs="Times New Roman"/>
                <w:b/>
                <w:i/>
                <w:iCs/>
                <w:sz w:val="28"/>
                <w:szCs w:val="28"/>
              </w:rPr>
              <w:t>____</w:t>
            </w:r>
            <w:r w:rsidR="00C24FA8" w:rsidRPr="00144BB0">
              <w:rPr>
                <w:rFonts w:ascii="Times New Roman" w:eastAsia="Times New Roman" w:hAnsi="Times New Roman" w:cs="Times New Roman"/>
                <w:b/>
                <w:i/>
                <w:iCs/>
                <w:sz w:val="28"/>
                <w:szCs w:val="28"/>
              </w:rPr>
              <w:t>____________</w:t>
            </w:r>
            <w:r w:rsidR="0092583E" w:rsidRPr="00144BB0">
              <w:rPr>
                <w:rFonts w:ascii="Times New Roman" w:eastAsia="Times New Roman" w:hAnsi="Times New Roman" w:cs="Times New Roman"/>
                <w:b/>
                <w:i/>
                <w:iCs/>
                <w:sz w:val="28"/>
                <w:szCs w:val="28"/>
              </w:rPr>
              <w:t>_</w:t>
            </w:r>
          </w:p>
          <w:p w:rsidR="0092583E" w:rsidRPr="00144BB0" w:rsidRDefault="0092583E" w:rsidP="00320BAC">
            <w:pPr>
              <w:kinsoku w:val="0"/>
              <w:overflowPunct w:val="0"/>
              <w:spacing w:after="0" w:line="240" w:lineRule="auto"/>
              <w:rPr>
                <w:rFonts w:ascii="Times New Roman" w:eastAsia="Times New Roman" w:hAnsi="Times New Roman" w:cs="Times New Roman"/>
                <w:bCs/>
                <w:sz w:val="18"/>
                <w:szCs w:val="18"/>
              </w:rPr>
            </w:pPr>
            <w:r w:rsidRPr="00144BB0">
              <w:rPr>
                <w:rFonts w:ascii="Times New Roman" w:eastAsia="Times New Roman" w:hAnsi="Times New Roman" w:cs="Times New Roman"/>
                <w:bCs/>
                <w:sz w:val="18"/>
                <w:szCs w:val="18"/>
              </w:rPr>
              <w:t xml:space="preserve"> (</w:t>
            </w:r>
            <w:r w:rsidRPr="00144BB0">
              <w:rPr>
                <w:rFonts w:ascii="Times New Roman" w:eastAsia="Times New Roman" w:hAnsi="Times New Roman" w:cs="Times New Roman"/>
                <w:bCs/>
                <w:spacing w:val="-1"/>
                <w:sz w:val="18"/>
                <w:szCs w:val="18"/>
              </w:rPr>
              <w:t>п</w:t>
            </w:r>
            <w:r w:rsidRPr="00144BB0">
              <w:rPr>
                <w:rFonts w:ascii="Times New Roman" w:eastAsia="Times New Roman" w:hAnsi="Times New Roman" w:cs="Times New Roman"/>
                <w:bCs/>
                <w:spacing w:val="1"/>
                <w:sz w:val="18"/>
                <w:szCs w:val="18"/>
              </w:rPr>
              <w:t>о</w:t>
            </w:r>
            <w:r w:rsidRPr="00144BB0">
              <w:rPr>
                <w:rFonts w:ascii="Times New Roman" w:eastAsia="Times New Roman" w:hAnsi="Times New Roman" w:cs="Times New Roman"/>
                <w:bCs/>
                <w:sz w:val="18"/>
                <w:szCs w:val="18"/>
              </w:rPr>
              <w:t>са</w:t>
            </w:r>
            <w:r w:rsidRPr="00144BB0">
              <w:rPr>
                <w:rFonts w:ascii="Times New Roman" w:eastAsia="Times New Roman" w:hAnsi="Times New Roman" w:cs="Times New Roman"/>
                <w:bCs/>
                <w:spacing w:val="-1"/>
                <w:sz w:val="18"/>
                <w:szCs w:val="18"/>
              </w:rPr>
              <w:t>д</w:t>
            </w:r>
            <w:r w:rsidRPr="00144BB0">
              <w:rPr>
                <w:rFonts w:ascii="Times New Roman" w:eastAsia="Times New Roman" w:hAnsi="Times New Roman" w:cs="Times New Roman"/>
                <w:bCs/>
                <w:sz w:val="18"/>
                <w:szCs w:val="18"/>
              </w:rPr>
              <w:t>а)</w:t>
            </w:r>
            <w:r w:rsidRPr="00144BB0">
              <w:rPr>
                <w:rFonts w:ascii="Times New Roman" w:eastAsia="Times New Roman" w:hAnsi="Times New Roman" w:cs="Times New Roman"/>
                <w:bCs/>
                <w:sz w:val="18"/>
                <w:szCs w:val="18"/>
              </w:rPr>
              <w:tab/>
              <w:t xml:space="preserve">                          (</w:t>
            </w:r>
            <w:r w:rsidRPr="00144BB0">
              <w:rPr>
                <w:rFonts w:ascii="Times New Roman" w:eastAsia="Times New Roman" w:hAnsi="Times New Roman" w:cs="Times New Roman"/>
                <w:bCs/>
                <w:spacing w:val="-1"/>
                <w:sz w:val="18"/>
                <w:szCs w:val="18"/>
              </w:rPr>
              <w:t>підпи</w:t>
            </w:r>
            <w:r w:rsidRPr="00144BB0">
              <w:rPr>
                <w:rFonts w:ascii="Times New Roman" w:eastAsia="Times New Roman" w:hAnsi="Times New Roman" w:cs="Times New Roman"/>
                <w:bCs/>
                <w:sz w:val="18"/>
                <w:szCs w:val="18"/>
              </w:rPr>
              <w:t>с)             (</w:t>
            </w:r>
            <w:r w:rsidRPr="00144BB0">
              <w:rPr>
                <w:rFonts w:ascii="Times New Roman" w:eastAsia="Times New Roman" w:hAnsi="Times New Roman" w:cs="Times New Roman"/>
                <w:bCs/>
                <w:spacing w:val="-1"/>
                <w:sz w:val="18"/>
                <w:szCs w:val="18"/>
              </w:rPr>
              <w:t>д</w:t>
            </w:r>
            <w:r w:rsidRPr="00144BB0">
              <w:rPr>
                <w:rFonts w:ascii="Times New Roman" w:eastAsia="Times New Roman" w:hAnsi="Times New Roman" w:cs="Times New Roman"/>
                <w:bCs/>
                <w:sz w:val="18"/>
                <w:szCs w:val="18"/>
              </w:rPr>
              <w:t>а</w:t>
            </w:r>
            <w:r w:rsidRPr="00144BB0">
              <w:rPr>
                <w:rFonts w:ascii="Times New Roman" w:eastAsia="Times New Roman" w:hAnsi="Times New Roman" w:cs="Times New Roman"/>
                <w:bCs/>
                <w:spacing w:val="1"/>
                <w:sz w:val="18"/>
                <w:szCs w:val="18"/>
              </w:rPr>
              <w:t>т</w:t>
            </w:r>
            <w:r w:rsidRPr="00144BB0">
              <w:rPr>
                <w:rFonts w:ascii="Times New Roman" w:eastAsia="Times New Roman" w:hAnsi="Times New Roman" w:cs="Times New Roman"/>
                <w:bCs/>
                <w:sz w:val="18"/>
                <w:szCs w:val="18"/>
              </w:rPr>
              <w:t>а)(і</w:t>
            </w:r>
            <w:r w:rsidRPr="00144BB0">
              <w:rPr>
                <w:rFonts w:ascii="Times New Roman" w:eastAsia="Times New Roman" w:hAnsi="Times New Roman" w:cs="Times New Roman"/>
                <w:bCs/>
                <w:spacing w:val="-1"/>
                <w:sz w:val="18"/>
                <w:szCs w:val="18"/>
              </w:rPr>
              <w:t>ніці</w:t>
            </w:r>
            <w:r w:rsidRPr="00144BB0">
              <w:rPr>
                <w:rFonts w:ascii="Times New Roman" w:eastAsia="Times New Roman" w:hAnsi="Times New Roman" w:cs="Times New Roman"/>
                <w:bCs/>
                <w:sz w:val="18"/>
                <w:szCs w:val="18"/>
              </w:rPr>
              <w:t>а</w:t>
            </w:r>
            <w:r w:rsidRPr="00144BB0">
              <w:rPr>
                <w:rFonts w:ascii="Times New Roman" w:eastAsia="Times New Roman" w:hAnsi="Times New Roman" w:cs="Times New Roman"/>
                <w:bCs/>
                <w:spacing w:val="1"/>
                <w:sz w:val="18"/>
                <w:szCs w:val="18"/>
              </w:rPr>
              <w:t>л</w:t>
            </w:r>
            <w:r w:rsidRPr="00144BB0">
              <w:rPr>
                <w:rFonts w:ascii="Times New Roman" w:eastAsia="Times New Roman" w:hAnsi="Times New Roman" w:cs="Times New Roman"/>
                <w:bCs/>
                <w:sz w:val="18"/>
                <w:szCs w:val="18"/>
              </w:rPr>
              <w:t>и</w:t>
            </w:r>
            <w:r w:rsidR="00C24FA8">
              <w:rPr>
                <w:rFonts w:ascii="Times New Roman" w:eastAsia="Times New Roman" w:hAnsi="Times New Roman" w:cs="Times New Roman"/>
                <w:bCs/>
                <w:sz w:val="18"/>
                <w:szCs w:val="18"/>
                <w:lang w:val="uk-UA"/>
              </w:rPr>
              <w:t xml:space="preserve"> </w:t>
            </w:r>
            <w:r w:rsidRPr="00144BB0">
              <w:rPr>
                <w:rFonts w:ascii="Times New Roman" w:eastAsia="Times New Roman" w:hAnsi="Times New Roman" w:cs="Times New Roman"/>
                <w:bCs/>
                <w:spacing w:val="-1"/>
                <w:sz w:val="18"/>
                <w:szCs w:val="18"/>
              </w:rPr>
              <w:t>т</w:t>
            </w:r>
            <w:r w:rsidRPr="00144BB0">
              <w:rPr>
                <w:rFonts w:ascii="Times New Roman" w:eastAsia="Times New Roman" w:hAnsi="Times New Roman" w:cs="Times New Roman"/>
                <w:bCs/>
                <w:sz w:val="18"/>
                <w:szCs w:val="18"/>
              </w:rPr>
              <w:t>а</w:t>
            </w:r>
            <w:r w:rsidR="00C24FA8">
              <w:rPr>
                <w:rFonts w:ascii="Times New Roman" w:eastAsia="Times New Roman" w:hAnsi="Times New Roman" w:cs="Times New Roman"/>
                <w:bCs/>
                <w:sz w:val="18"/>
                <w:szCs w:val="18"/>
                <w:lang w:val="uk-UA"/>
              </w:rPr>
              <w:t xml:space="preserve"> </w:t>
            </w:r>
            <w:r w:rsidRPr="00144BB0">
              <w:rPr>
                <w:rFonts w:ascii="Times New Roman" w:eastAsia="Times New Roman" w:hAnsi="Times New Roman" w:cs="Times New Roman"/>
                <w:bCs/>
                <w:spacing w:val="-1"/>
                <w:sz w:val="18"/>
                <w:szCs w:val="18"/>
              </w:rPr>
              <w:t>п</w:t>
            </w:r>
            <w:r w:rsidRPr="00144BB0">
              <w:rPr>
                <w:rFonts w:ascii="Times New Roman" w:eastAsia="Times New Roman" w:hAnsi="Times New Roman" w:cs="Times New Roman"/>
                <w:bCs/>
                <w:spacing w:val="1"/>
                <w:sz w:val="18"/>
                <w:szCs w:val="18"/>
              </w:rPr>
              <w:t>р</w:t>
            </w:r>
            <w:r w:rsidRPr="00144BB0">
              <w:rPr>
                <w:rFonts w:ascii="Times New Roman" w:eastAsia="Times New Roman" w:hAnsi="Times New Roman" w:cs="Times New Roman"/>
                <w:bCs/>
                <w:spacing w:val="-1"/>
                <w:sz w:val="18"/>
                <w:szCs w:val="18"/>
              </w:rPr>
              <w:t>і</w:t>
            </w:r>
            <w:r w:rsidRPr="00144BB0">
              <w:rPr>
                <w:rFonts w:ascii="Times New Roman" w:eastAsia="Times New Roman" w:hAnsi="Times New Roman" w:cs="Times New Roman"/>
                <w:bCs/>
                <w:sz w:val="18"/>
                <w:szCs w:val="18"/>
              </w:rPr>
              <w:t>з</w:t>
            </w:r>
            <w:r w:rsidRPr="00144BB0">
              <w:rPr>
                <w:rFonts w:ascii="Times New Roman" w:eastAsia="Times New Roman" w:hAnsi="Times New Roman" w:cs="Times New Roman"/>
                <w:bCs/>
                <w:spacing w:val="-1"/>
                <w:sz w:val="18"/>
                <w:szCs w:val="18"/>
              </w:rPr>
              <w:t>в</w:t>
            </w:r>
            <w:r w:rsidRPr="00144BB0">
              <w:rPr>
                <w:rFonts w:ascii="Times New Roman" w:eastAsia="Times New Roman" w:hAnsi="Times New Roman" w:cs="Times New Roman"/>
                <w:bCs/>
                <w:spacing w:val="1"/>
                <w:sz w:val="18"/>
                <w:szCs w:val="18"/>
              </w:rPr>
              <w:t>и</w:t>
            </w:r>
            <w:r w:rsidRPr="00144BB0">
              <w:rPr>
                <w:rFonts w:ascii="Times New Roman" w:eastAsia="Times New Roman" w:hAnsi="Times New Roman" w:cs="Times New Roman"/>
                <w:bCs/>
                <w:sz w:val="18"/>
                <w:szCs w:val="18"/>
              </w:rPr>
              <w:t>ще)</w:t>
            </w:r>
          </w:p>
          <w:p w:rsidR="0092583E" w:rsidRPr="00144BB0" w:rsidRDefault="0092583E" w:rsidP="00320BAC">
            <w:pPr>
              <w:kinsoku w:val="0"/>
              <w:overflowPunct w:val="0"/>
              <w:spacing w:after="0" w:line="240" w:lineRule="auto"/>
              <w:rPr>
                <w:rFonts w:ascii="Times New Roman" w:eastAsia="Times New Roman" w:hAnsi="Times New Roman" w:cs="Times New Roman"/>
                <w:bCs/>
                <w:sz w:val="28"/>
                <w:szCs w:val="28"/>
                <w:highlight w:val="yellow"/>
              </w:rPr>
            </w:pPr>
          </w:p>
          <w:p w:rsidR="0092583E" w:rsidRPr="00144BB0" w:rsidRDefault="0092583E" w:rsidP="00A756A1">
            <w:pPr>
              <w:kinsoku w:val="0"/>
              <w:overflowPunct w:val="0"/>
              <w:spacing w:after="0" w:line="240" w:lineRule="auto"/>
              <w:rPr>
                <w:rFonts w:ascii="Times New Roman" w:eastAsia="Times New Roman" w:hAnsi="Times New Roman" w:cs="Times New Roman"/>
                <w:bCs/>
                <w:sz w:val="24"/>
                <w:szCs w:val="24"/>
                <w:highlight w:val="yellow"/>
              </w:rPr>
            </w:pPr>
          </w:p>
        </w:tc>
      </w:tr>
      <w:tr w:rsidR="0092583E" w:rsidRPr="00144BB0" w:rsidTr="00320BAC">
        <w:tc>
          <w:tcPr>
            <w:tcW w:w="9464" w:type="dxa"/>
          </w:tcPr>
          <w:p w:rsidR="0092583E" w:rsidRPr="00144BB0" w:rsidRDefault="0092583E" w:rsidP="00320BAC">
            <w:pPr>
              <w:kinsoku w:val="0"/>
              <w:overflowPunct w:val="0"/>
              <w:spacing w:after="0" w:line="240" w:lineRule="auto"/>
              <w:rPr>
                <w:rFonts w:ascii="Times New Roman" w:eastAsia="Times New Roman" w:hAnsi="Times New Roman" w:cs="Times New Roman"/>
                <w:b/>
                <w:spacing w:val="-1"/>
                <w:sz w:val="24"/>
                <w:szCs w:val="24"/>
                <w:highlight w:val="yellow"/>
              </w:rPr>
            </w:pPr>
          </w:p>
        </w:tc>
      </w:tr>
      <w:tr w:rsidR="0092583E" w:rsidRPr="00144BB0" w:rsidTr="00320BAC">
        <w:tc>
          <w:tcPr>
            <w:tcW w:w="9464" w:type="dxa"/>
          </w:tcPr>
          <w:p w:rsidR="0092583E" w:rsidRPr="00144BB0" w:rsidRDefault="0092583E" w:rsidP="00320BAC">
            <w:pPr>
              <w:kinsoku w:val="0"/>
              <w:overflowPunct w:val="0"/>
              <w:spacing w:after="0" w:line="240" w:lineRule="auto"/>
              <w:rPr>
                <w:rFonts w:ascii="Times New Roman" w:eastAsia="Times New Roman" w:hAnsi="Times New Roman" w:cs="Times New Roman"/>
                <w:b/>
                <w:spacing w:val="-1"/>
                <w:sz w:val="24"/>
                <w:szCs w:val="24"/>
                <w:highlight w:val="yellow"/>
              </w:rPr>
            </w:pPr>
          </w:p>
        </w:tc>
      </w:tr>
    </w:tbl>
    <w:p w:rsidR="0092583E" w:rsidRPr="00144BB0" w:rsidRDefault="0092583E" w:rsidP="0092583E">
      <w:pPr>
        <w:widowControl w:val="0"/>
        <w:kinsoku w:val="0"/>
        <w:overflowPunct w:val="0"/>
        <w:autoSpaceDE w:val="0"/>
        <w:autoSpaceDN w:val="0"/>
        <w:adjustRightInd w:val="0"/>
        <w:spacing w:after="0" w:line="240" w:lineRule="auto"/>
        <w:jc w:val="both"/>
        <w:rPr>
          <w:rFonts w:ascii="Times New Roman" w:eastAsia="Times New Roman" w:hAnsi="Times New Roman" w:cs="Times New Roman"/>
          <w:bCs/>
          <w:sz w:val="28"/>
          <w:szCs w:val="28"/>
          <w:lang w:eastAsia="uk-UA"/>
        </w:rPr>
      </w:pPr>
    </w:p>
    <w:p w:rsidR="0092583E" w:rsidRDefault="0092583E" w:rsidP="0092583E">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val="uk-UA" w:eastAsia="uk-UA"/>
        </w:rPr>
      </w:pPr>
    </w:p>
    <w:p w:rsidR="00A756A1" w:rsidRDefault="00A756A1" w:rsidP="0092583E">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val="uk-UA" w:eastAsia="uk-UA"/>
        </w:rPr>
      </w:pPr>
    </w:p>
    <w:p w:rsidR="00A756A1" w:rsidRPr="00A756A1" w:rsidRDefault="00A756A1" w:rsidP="00A756A1">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8"/>
          <w:szCs w:val="28"/>
          <w:lang w:val="uk-UA" w:eastAsia="uk-UA"/>
        </w:rPr>
      </w:pPr>
    </w:p>
    <w:p w:rsidR="0092583E" w:rsidRPr="00144BB0" w:rsidRDefault="0092583E" w:rsidP="0092583E">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p>
    <w:p w:rsidR="00A756A1" w:rsidRDefault="0092583E" w:rsidP="00A756A1">
      <w:pPr>
        <w:pStyle w:val="normal"/>
        <w:pBdr>
          <w:top w:val="nil"/>
          <w:left w:val="nil"/>
          <w:bottom w:val="nil"/>
          <w:right w:val="nil"/>
          <w:between w:val="nil"/>
        </w:pBdr>
        <w:jc w:val="center"/>
        <w:rPr>
          <w:b/>
          <w:bCs/>
          <w:sz w:val="28"/>
          <w:szCs w:val="28"/>
          <w:lang w:eastAsia="uk-UA"/>
        </w:rPr>
      </w:pPr>
      <w:r w:rsidRPr="00144BB0">
        <w:rPr>
          <w:b/>
          <w:bCs/>
          <w:sz w:val="28"/>
          <w:szCs w:val="28"/>
          <w:lang w:eastAsia="uk-UA"/>
        </w:rPr>
        <w:t>Івано-Франківськ– 202</w:t>
      </w:r>
      <w:r w:rsidR="00A756A1">
        <w:rPr>
          <w:b/>
          <w:bCs/>
          <w:sz w:val="28"/>
          <w:szCs w:val="28"/>
          <w:lang w:eastAsia="uk-UA"/>
        </w:rPr>
        <w:t>3</w:t>
      </w:r>
      <w:r w:rsidRPr="00144BB0">
        <w:rPr>
          <w:b/>
          <w:bCs/>
          <w:sz w:val="28"/>
          <w:szCs w:val="28"/>
          <w:lang w:eastAsia="uk-UA"/>
        </w:rPr>
        <w:t xml:space="preserve"> р</w:t>
      </w:r>
      <w:r w:rsidRPr="00144BB0">
        <w:rPr>
          <w:b/>
          <w:bCs/>
          <w:spacing w:val="1"/>
          <w:sz w:val="28"/>
          <w:szCs w:val="28"/>
          <w:lang w:eastAsia="uk-UA"/>
        </w:rPr>
        <w:t>і</w:t>
      </w:r>
      <w:r w:rsidRPr="00144BB0">
        <w:rPr>
          <w:b/>
          <w:bCs/>
          <w:sz w:val="28"/>
          <w:szCs w:val="28"/>
          <w:lang w:eastAsia="uk-UA"/>
        </w:rPr>
        <w:t>к</w:t>
      </w:r>
    </w:p>
    <w:p w:rsidR="00A756A1" w:rsidRDefault="00A756A1" w:rsidP="00A756A1">
      <w:pPr>
        <w:pStyle w:val="normal"/>
        <w:pBdr>
          <w:top w:val="nil"/>
          <w:left w:val="nil"/>
          <w:bottom w:val="nil"/>
          <w:right w:val="nil"/>
          <w:between w:val="nil"/>
        </w:pBdr>
        <w:jc w:val="center"/>
        <w:rPr>
          <w:b/>
          <w:bCs/>
          <w:sz w:val="28"/>
          <w:szCs w:val="28"/>
          <w:lang w:eastAsia="uk-UA"/>
        </w:rPr>
      </w:pPr>
    </w:p>
    <w:p w:rsidR="00A756A1" w:rsidRDefault="00A756A1" w:rsidP="00A756A1">
      <w:pPr>
        <w:pStyle w:val="normal"/>
        <w:pBdr>
          <w:top w:val="nil"/>
          <w:left w:val="nil"/>
          <w:bottom w:val="nil"/>
          <w:right w:val="nil"/>
          <w:between w:val="nil"/>
        </w:pBdr>
        <w:jc w:val="center"/>
        <w:rPr>
          <w:b/>
          <w:bCs/>
          <w:sz w:val="28"/>
          <w:szCs w:val="28"/>
          <w:lang w:eastAsia="uk-UA"/>
        </w:rPr>
      </w:pPr>
    </w:p>
    <w:p w:rsidR="00016A30" w:rsidRPr="004B41F6" w:rsidRDefault="006214FE" w:rsidP="004B41F6">
      <w:pPr>
        <w:pStyle w:val="normal"/>
        <w:pBdr>
          <w:top w:val="nil"/>
          <w:left w:val="nil"/>
          <w:bottom w:val="nil"/>
          <w:right w:val="nil"/>
          <w:between w:val="nil"/>
        </w:pBdr>
        <w:jc w:val="center"/>
        <w:rPr>
          <w:color w:val="000000"/>
          <w:sz w:val="28"/>
          <w:szCs w:val="28"/>
        </w:rPr>
      </w:pPr>
      <w:r w:rsidRPr="006214FE">
        <w:rPr>
          <w:b/>
          <w:noProof/>
          <w:color w:val="000000"/>
          <w:sz w:val="28"/>
          <w:szCs w:val="28"/>
          <w:lang w:val="ru-RU"/>
        </w:rPr>
        <w:pict>
          <v:rect id="_x0000_s1092" style="position:absolute;left:0;text-align:left;margin-left:485.55pt;margin-top:-28.5pt;width:12.75pt;height:1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" fillcolor="white [3212]" strokecolor="white [3212]" strokeweight="1pt">
            <v:stroke dashstyle="dash"/>
            <v:shadow color="#868686"/>
          </v:rect>
        </w:pict>
      </w:r>
      <w:r w:rsidR="00016A30" w:rsidRPr="004B41F6">
        <w:rPr>
          <w:b/>
          <w:color w:val="000000"/>
          <w:sz w:val="28"/>
          <w:szCs w:val="28"/>
        </w:rPr>
        <w:t>Івано-Франківський національний технічний університет нафти і газу</w:t>
      </w:r>
    </w:p>
    <w:p w:rsidR="00016A30" w:rsidRDefault="00016A30" w:rsidP="004B41F6">
      <w:pPr>
        <w:pStyle w:val="normal"/>
        <w:pBdr>
          <w:top w:val="nil"/>
          <w:left w:val="nil"/>
          <w:bottom w:val="nil"/>
          <w:right w:val="nil"/>
          <w:between w:val="nil"/>
        </w:pBdr>
        <w:rPr>
          <w:color w:val="000000"/>
          <w:sz w:val="16"/>
          <w:szCs w:val="16"/>
        </w:rPr>
      </w:pPr>
      <w:r>
        <w:rPr>
          <w:color w:val="000000"/>
          <w:sz w:val="16"/>
          <w:szCs w:val="16"/>
        </w:rPr>
        <w:t>____________________________________________________________________________________________________________________________</w:t>
      </w:r>
    </w:p>
    <w:p w:rsidR="00016A30" w:rsidRDefault="00016A30" w:rsidP="00016A30">
      <w:pPr>
        <w:pStyle w:val="normal"/>
        <w:pBdr>
          <w:top w:val="nil"/>
          <w:left w:val="nil"/>
          <w:bottom w:val="nil"/>
          <w:right w:val="nil"/>
          <w:between w:val="nil"/>
        </w:pBdr>
        <w:jc w:val="center"/>
        <w:rPr>
          <w:color w:val="000000"/>
          <w:sz w:val="16"/>
          <w:szCs w:val="16"/>
        </w:rPr>
      </w:pPr>
      <w:r>
        <w:rPr>
          <w:color w:val="000000"/>
          <w:sz w:val="16"/>
          <w:szCs w:val="16"/>
        </w:rPr>
        <w:t>(повне найменування закладу вищої освіти)</w:t>
      </w:r>
    </w:p>
    <w:p w:rsidR="00016A30" w:rsidRPr="004B41F6" w:rsidRDefault="00016A30" w:rsidP="00016A30">
      <w:pPr>
        <w:pStyle w:val="normal"/>
        <w:keepNext/>
        <w:pBdr>
          <w:top w:val="nil"/>
          <w:left w:val="nil"/>
          <w:bottom w:val="nil"/>
          <w:right w:val="nil"/>
          <w:between w:val="nil"/>
        </w:pBdr>
        <w:rPr>
          <w:color w:val="000000"/>
          <w:sz w:val="28"/>
          <w:szCs w:val="28"/>
        </w:rPr>
      </w:pPr>
      <w:r w:rsidRPr="004B41F6">
        <w:rPr>
          <w:color w:val="000000"/>
          <w:sz w:val="28"/>
          <w:szCs w:val="28"/>
        </w:rPr>
        <w:t>Інститут_</w:t>
      </w:r>
      <w:r w:rsidR="0057000C" w:rsidRPr="004B41F6">
        <w:rPr>
          <w:color w:val="000000"/>
          <w:sz w:val="28"/>
          <w:szCs w:val="28"/>
          <w:u w:val="single"/>
        </w:rPr>
        <w:t>природничих наук та туризму</w:t>
      </w:r>
      <w:r w:rsidR="0057000C" w:rsidRPr="004B41F6">
        <w:rPr>
          <w:color w:val="000000"/>
          <w:sz w:val="28"/>
          <w:szCs w:val="28"/>
        </w:rPr>
        <w:t>______</w:t>
      </w:r>
      <w:r w:rsidR="004B41F6">
        <w:rPr>
          <w:color w:val="000000"/>
          <w:sz w:val="28"/>
          <w:szCs w:val="28"/>
        </w:rPr>
        <w:t>___</w:t>
      </w:r>
      <w:r w:rsidRPr="004B41F6">
        <w:rPr>
          <w:color w:val="000000"/>
          <w:sz w:val="28"/>
          <w:szCs w:val="28"/>
        </w:rPr>
        <w:t>___________________________</w:t>
      </w:r>
    </w:p>
    <w:p w:rsidR="00016A30" w:rsidRPr="004B41F6" w:rsidRDefault="00016A30" w:rsidP="00016A30">
      <w:pPr>
        <w:pStyle w:val="normal"/>
        <w:keepNext/>
        <w:pBdr>
          <w:top w:val="nil"/>
          <w:left w:val="nil"/>
          <w:bottom w:val="nil"/>
          <w:right w:val="nil"/>
          <w:between w:val="nil"/>
        </w:pBdr>
        <w:spacing w:before="60"/>
        <w:rPr>
          <w:color w:val="000000"/>
          <w:sz w:val="28"/>
          <w:szCs w:val="28"/>
        </w:rPr>
      </w:pPr>
      <w:r w:rsidRPr="004B41F6">
        <w:rPr>
          <w:color w:val="000000"/>
          <w:sz w:val="28"/>
          <w:szCs w:val="28"/>
        </w:rPr>
        <w:t>Кафедра_</w:t>
      </w:r>
      <w:r w:rsidR="0057000C" w:rsidRPr="004B41F6">
        <w:rPr>
          <w:color w:val="000000"/>
          <w:sz w:val="28"/>
          <w:szCs w:val="28"/>
          <w:u w:val="single"/>
        </w:rPr>
        <w:t>нафтогазової геофізики</w:t>
      </w:r>
      <w:r w:rsidR="0057000C" w:rsidRPr="004B41F6">
        <w:rPr>
          <w:b/>
          <w:color w:val="000000"/>
          <w:sz w:val="28"/>
          <w:szCs w:val="28"/>
        </w:rPr>
        <w:t>______</w:t>
      </w:r>
      <w:r w:rsidR="004B41F6" w:rsidRPr="004B41F6">
        <w:rPr>
          <w:color w:val="000000"/>
          <w:sz w:val="28"/>
          <w:szCs w:val="28"/>
        </w:rPr>
        <w:t>_</w:t>
      </w:r>
      <w:r w:rsidR="0057000C" w:rsidRPr="004B41F6">
        <w:rPr>
          <w:b/>
          <w:color w:val="000000"/>
          <w:sz w:val="28"/>
          <w:szCs w:val="28"/>
        </w:rPr>
        <w:t>___________</w:t>
      </w:r>
      <w:r w:rsidR="004B41F6" w:rsidRPr="004B41F6">
        <w:rPr>
          <w:b/>
          <w:color w:val="000000"/>
          <w:sz w:val="28"/>
          <w:szCs w:val="28"/>
        </w:rPr>
        <w:t>______________________</w:t>
      </w:r>
      <w:r w:rsidRPr="004B41F6">
        <w:rPr>
          <w:b/>
          <w:color w:val="000000"/>
          <w:sz w:val="28"/>
          <w:szCs w:val="28"/>
        </w:rPr>
        <w:t>__</w:t>
      </w:r>
    </w:p>
    <w:p w:rsidR="00016A30" w:rsidRPr="004B41F6" w:rsidRDefault="0057000C" w:rsidP="00016A30">
      <w:pPr>
        <w:pStyle w:val="normal"/>
        <w:pBdr>
          <w:top w:val="nil"/>
          <w:left w:val="nil"/>
          <w:bottom w:val="nil"/>
          <w:right w:val="nil"/>
          <w:between w:val="nil"/>
        </w:pBdr>
        <w:spacing w:before="60"/>
        <w:rPr>
          <w:color w:val="000000"/>
          <w:sz w:val="28"/>
          <w:szCs w:val="28"/>
        </w:rPr>
      </w:pPr>
      <w:r w:rsidRPr="004B41F6">
        <w:rPr>
          <w:color w:val="000000"/>
          <w:sz w:val="28"/>
          <w:szCs w:val="28"/>
        </w:rPr>
        <w:t>Освітній рівень_</w:t>
      </w:r>
      <w:r w:rsidRPr="004B41F6">
        <w:rPr>
          <w:color w:val="000000"/>
          <w:sz w:val="28"/>
          <w:szCs w:val="28"/>
          <w:u w:val="single"/>
        </w:rPr>
        <w:t>бакалавр</w:t>
      </w:r>
      <w:r w:rsidRPr="004B41F6">
        <w:rPr>
          <w:color w:val="000000"/>
          <w:sz w:val="28"/>
          <w:szCs w:val="28"/>
        </w:rPr>
        <w:t>_____________</w:t>
      </w:r>
      <w:r w:rsidR="00016A30" w:rsidRPr="004B41F6">
        <w:rPr>
          <w:color w:val="000000"/>
          <w:sz w:val="28"/>
          <w:szCs w:val="28"/>
        </w:rPr>
        <w:t>____________________________________</w:t>
      </w:r>
    </w:p>
    <w:p w:rsidR="00016A30" w:rsidRDefault="00016A30" w:rsidP="00016A30">
      <w:pPr>
        <w:pStyle w:val="normal"/>
        <w:pBdr>
          <w:top w:val="nil"/>
          <w:left w:val="nil"/>
          <w:bottom w:val="nil"/>
          <w:right w:val="nil"/>
          <w:between w:val="nil"/>
        </w:pBdr>
        <w:spacing w:before="60"/>
        <w:rPr>
          <w:color w:val="000000"/>
          <w:sz w:val="16"/>
          <w:szCs w:val="16"/>
        </w:rPr>
      </w:pPr>
      <w:r w:rsidRPr="004B41F6">
        <w:rPr>
          <w:color w:val="000000"/>
          <w:sz w:val="28"/>
          <w:szCs w:val="28"/>
        </w:rPr>
        <w:t>Спеціальність_</w:t>
      </w:r>
      <w:r w:rsidR="005A1E63" w:rsidRPr="004B41F6">
        <w:rPr>
          <w:color w:val="000000"/>
          <w:sz w:val="28"/>
          <w:szCs w:val="28"/>
          <w:u w:val="single"/>
        </w:rPr>
        <w:t>103 «Науки про Землю»</w:t>
      </w:r>
      <w:r w:rsidR="004B41F6">
        <w:rPr>
          <w:color w:val="000000"/>
          <w:sz w:val="28"/>
          <w:szCs w:val="28"/>
        </w:rPr>
        <w:t>___</w:t>
      </w:r>
      <w:r w:rsidR="005A1E63" w:rsidRPr="004B41F6">
        <w:rPr>
          <w:color w:val="000000"/>
          <w:sz w:val="28"/>
          <w:szCs w:val="28"/>
        </w:rPr>
        <w:t>__</w:t>
      </w:r>
      <w:r w:rsidRPr="004B41F6">
        <w:rPr>
          <w:color w:val="000000"/>
          <w:sz w:val="28"/>
          <w:szCs w:val="28"/>
        </w:rPr>
        <w:t>________________________________</w:t>
      </w:r>
      <w:r>
        <w:rPr>
          <w:color w:val="000000"/>
          <w:sz w:val="26"/>
          <w:szCs w:val="26"/>
        </w:rPr>
        <w:br/>
      </w:r>
      <w:r>
        <w:rPr>
          <w:color w:val="000000"/>
          <w:sz w:val="16"/>
          <w:szCs w:val="16"/>
          <w:vertAlign w:val="superscript"/>
        </w:rPr>
        <w:t xml:space="preserve">                                                                                                                                                                                                             </w:t>
      </w:r>
      <w:r>
        <w:rPr>
          <w:color w:val="000000"/>
          <w:sz w:val="16"/>
          <w:szCs w:val="16"/>
        </w:rPr>
        <w:t xml:space="preserve">(шифр і назва) </w:t>
      </w:r>
    </w:p>
    <w:p w:rsidR="00016A30" w:rsidRDefault="00016A30" w:rsidP="00016A30">
      <w:pPr>
        <w:pStyle w:val="normal"/>
        <w:pBdr>
          <w:top w:val="nil"/>
          <w:left w:val="nil"/>
          <w:bottom w:val="nil"/>
          <w:right w:val="nil"/>
          <w:between w:val="nil"/>
        </w:pBdr>
        <w:rPr>
          <w:color w:val="000000"/>
        </w:rPr>
      </w:pPr>
    </w:p>
    <w:p w:rsidR="00016A30" w:rsidRDefault="00016A30" w:rsidP="00016A30">
      <w:pPr>
        <w:pStyle w:val="normal"/>
        <w:pBdr>
          <w:top w:val="nil"/>
          <w:left w:val="nil"/>
          <w:bottom w:val="nil"/>
          <w:right w:val="nil"/>
          <w:between w:val="nil"/>
        </w:pBdr>
        <w:rPr>
          <w:color w:val="000000"/>
        </w:rPr>
      </w:pPr>
    </w:p>
    <w:p w:rsidR="00E5174D" w:rsidRPr="00ED3631" w:rsidRDefault="00E5174D" w:rsidP="00E5174D">
      <w:pPr>
        <w:spacing w:after="0"/>
        <w:jc w:val="right"/>
        <w:rPr>
          <w:rFonts w:ascii="Times New Roman" w:hAnsi="Times New Roman" w:cs="Times New Roman"/>
          <w:b/>
          <w:sz w:val="28"/>
          <w:szCs w:val="28"/>
        </w:rPr>
      </w:pPr>
      <w:r w:rsidRPr="00ED3631">
        <w:rPr>
          <w:rFonts w:ascii="Times New Roman" w:hAnsi="Times New Roman" w:cs="Times New Roman"/>
          <w:b/>
          <w:sz w:val="28"/>
          <w:szCs w:val="28"/>
        </w:rPr>
        <w:t>«ЗАТВЕРДЖУЮ»</w:t>
      </w:r>
    </w:p>
    <w:p w:rsidR="00E5174D" w:rsidRPr="00E5174D" w:rsidRDefault="00E5174D" w:rsidP="00E5174D">
      <w:pPr>
        <w:tabs>
          <w:tab w:val="left" w:pos="142"/>
        </w:tabs>
        <w:jc w:val="right"/>
        <w:rPr>
          <w:rFonts w:ascii="Times New Roman" w:hAnsi="Times New Roman" w:cs="Times New Roman"/>
          <w:b/>
          <w:sz w:val="28"/>
          <w:szCs w:val="28"/>
        </w:rPr>
      </w:pPr>
      <w:r w:rsidRPr="00ED3631">
        <w:rPr>
          <w:rFonts w:ascii="Times New Roman" w:hAnsi="Times New Roman" w:cs="Times New Roman"/>
          <w:b/>
          <w:sz w:val="28"/>
          <w:szCs w:val="28"/>
        </w:rPr>
        <w:t>Зав. кафедри нафтогазової геофізики</w:t>
      </w:r>
      <w:r w:rsidRPr="00E5174D">
        <w:rPr>
          <w:rFonts w:ascii="Times New Roman" w:hAnsi="Times New Roman" w:cs="Times New Roman"/>
          <w:b/>
          <w:i/>
          <w:sz w:val="28"/>
          <w:szCs w:val="28"/>
          <w:u w:val="single"/>
        </w:rPr>
        <w:t xml:space="preserve"> </w:t>
      </w:r>
    </w:p>
    <w:p w:rsidR="00E5174D" w:rsidRPr="00E5174D" w:rsidRDefault="00E5174D" w:rsidP="00E5174D">
      <w:pPr>
        <w:jc w:val="right"/>
        <w:rPr>
          <w:rFonts w:ascii="Times New Roman" w:hAnsi="Times New Roman" w:cs="Times New Roman"/>
          <w:b/>
          <w:sz w:val="28"/>
          <w:szCs w:val="28"/>
          <w:u w:val="single"/>
          <w:lang w:val="uk-UA"/>
        </w:rPr>
      </w:pPr>
      <w:r w:rsidRPr="00E5174D">
        <w:rPr>
          <w:rFonts w:ascii="Times New Roman" w:hAnsi="Times New Roman" w:cs="Times New Roman"/>
          <w:b/>
          <w:i/>
          <w:sz w:val="28"/>
          <w:szCs w:val="28"/>
          <w:u w:val="single"/>
        </w:rPr>
        <w:t>доц</w:t>
      </w:r>
      <w:r w:rsidRPr="00ED3631">
        <w:rPr>
          <w:rFonts w:ascii="Times New Roman" w:hAnsi="Times New Roman" w:cs="Times New Roman"/>
          <w:b/>
          <w:sz w:val="28"/>
          <w:szCs w:val="28"/>
          <w:u w:val="single"/>
        </w:rPr>
        <w:t>. Фед</w:t>
      </w:r>
      <w:r>
        <w:rPr>
          <w:rFonts w:ascii="Times New Roman" w:hAnsi="Times New Roman" w:cs="Times New Roman"/>
          <w:b/>
          <w:sz w:val="28"/>
          <w:szCs w:val="28"/>
          <w:u w:val="single"/>
        </w:rPr>
        <w:t>ак</w:t>
      </w:r>
      <w:r w:rsidRPr="00ED3631">
        <w:rPr>
          <w:rFonts w:ascii="Times New Roman" w:hAnsi="Times New Roman" w:cs="Times New Roman"/>
          <w:b/>
          <w:sz w:val="28"/>
          <w:szCs w:val="28"/>
          <w:u w:val="single"/>
        </w:rPr>
        <w:t xml:space="preserve"> </w:t>
      </w:r>
      <w:r>
        <w:rPr>
          <w:rFonts w:ascii="Times New Roman" w:hAnsi="Times New Roman" w:cs="Times New Roman"/>
          <w:b/>
          <w:sz w:val="28"/>
          <w:szCs w:val="28"/>
          <w:u w:val="single"/>
        </w:rPr>
        <w:t>І</w:t>
      </w:r>
      <w:r w:rsidRPr="00ED3631">
        <w:rPr>
          <w:rFonts w:ascii="Times New Roman" w:hAnsi="Times New Roman" w:cs="Times New Roman"/>
          <w:b/>
          <w:sz w:val="28"/>
          <w:szCs w:val="28"/>
          <w:u w:val="single"/>
        </w:rPr>
        <w:t>.</w:t>
      </w:r>
      <w:r>
        <w:rPr>
          <w:rFonts w:ascii="Times New Roman" w:hAnsi="Times New Roman" w:cs="Times New Roman"/>
          <w:b/>
          <w:sz w:val="28"/>
          <w:szCs w:val="28"/>
          <w:u w:val="single"/>
        </w:rPr>
        <w:t>О</w:t>
      </w:r>
      <w:r w:rsidRPr="00ED3631">
        <w:rPr>
          <w:rFonts w:ascii="Times New Roman" w:hAnsi="Times New Roman" w:cs="Times New Roman"/>
          <w:b/>
          <w:sz w:val="28"/>
          <w:szCs w:val="28"/>
          <w:u w:val="single"/>
        </w:rPr>
        <w:t>._____</w:t>
      </w:r>
    </w:p>
    <w:p w:rsidR="00E5174D" w:rsidRPr="00ED3631" w:rsidRDefault="00E5174D" w:rsidP="00E5174D">
      <w:pPr>
        <w:pStyle w:val="af"/>
        <w:jc w:val="right"/>
        <w:rPr>
          <w:sz w:val="28"/>
          <w:szCs w:val="28"/>
        </w:rPr>
      </w:pPr>
      <w:r w:rsidRPr="00ED3631">
        <w:rPr>
          <w:sz w:val="28"/>
          <w:szCs w:val="28"/>
        </w:rPr>
        <w:t>«___» ___________ 20</w:t>
      </w:r>
      <w:r w:rsidRPr="00E5174D">
        <w:rPr>
          <w:sz w:val="28"/>
          <w:szCs w:val="28"/>
          <w:u w:val="single"/>
        </w:rPr>
        <w:t xml:space="preserve">      </w:t>
      </w:r>
      <w:r w:rsidRPr="00ED3631">
        <w:rPr>
          <w:sz w:val="28"/>
          <w:szCs w:val="28"/>
        </w:rPr>
        <w:t>року</w:t>
      </w:r>
    </w:p>
    <w:p w:rsidR="00016A30" w:rsidRPr="004217B7" w:rsidRDefault="00016A30" w:rsidP="00016A30">
      <w:pPr>
        <w:pStyle w:val="normal"/>
        <w:pBdr>
          <w:top w:val="nil"/>
          <w:left w:val="nil"/>
          <w:bottom w:val="nil"/>
          <w:right w:val="nil"/>
          <w:between w:val="nil"/>
        </w:pBdr>
        <w:spacing w:line="312" w:lineRule="auto"/>
        <w:jc w:val="both"/>
        <w:rPr>
          <w:color w:val="000000"/>
          <w:sz w:val="28"/>
          <w:szCs w:val="28"/>
        </w:rPr>
      </w:pPr>
      <w:r w:rsidRPr="004217B7">
        <w:rPr>
          <w:b/>
          <w:color w:val="000000"/>
          <w:sz w:val="28"/>
          <w:szCs w:val="28"/>
        </w:rPr>
        <w:t xml:space="preserve"> </w:t>
      </w:r>
    </w:p>
    <w:p w:rsidR="00016A30" w:rsidRDefault="00016A30" w:rsidP="00016A30">
      <w:pPr>
        <w:pStyle w:val="normal"/>
        <w:pBdr>
          <w:top w:val="nil"/>
          <w:left w:val="nil"/>
          <w:bottom w:val="nil"/>
          <w:right w:val="nil"/>
          <w:between w:val="nil"/>
        </w:pBdr>
        <w:jc w:val="both"/>
        <w:rPr>
          <w:color w:val="000000"/>
        </w:rPr>
      </w:pPr>
    </w:p>
    <w:p w:rsidR="00016A30" w:rsidRDefault="00016A30" w:rsidP="00016A30">
      <w:pPr>
        <w:pStyle w:val="normal"/>
        <w:pBdr>
          <w:top w:val="nil"/>
          <w:left w:val="nil"/>
          <w:bottom w:val="nil"/>
          <w:right w:val="nil"/>
          <w:between w:val="nil"/>
        </w:pBdr>
        <w:jc w:val="both"/>
        <w:rPr>
          <w:color w:val="000000"/>
        </w:rPr>
      </w:pPr>
    </w:p>
    <w:p w:rsidR="00016A30" w:rsidRDefault="00016A30" w:rsidP="00016A30">
      <w:pPr>
        <w:pStyle w:val="normal"/>
        <w:keepNext/>
        <w:pBdr>
          <w:top w:val="nil"/>
          <w:left w:val="nil"/>
          <w:bottom w:val="nil"/>
          <w:right w:val="nil"/>
          <w:between w:val="nil"/>
        </w:pBdr>
        <w:jc w:val="center"/>
        <w:rPr>
          <w:b/>
          <w:color w:val="000000"/>
          <w:sz w:val="32"/>
          <w:szCs w:val="32"/>
        </w:rPr>
      </w:pPr>
      <w:r>
        <w:rPr>
          <w:b/>
          <w:color w:val="000000"/>
          <w:sz w:val="32"/>
          <w:szCs w:val="32"/>
        </w:rPr>
        <w:t>З  А  В  Д  А  Н  Н  Я</w:t>
      </w:r>
    </w:p>
    <w:p w:rsidR="00016A30" w:rsidRDefault="00016A30" w:rsidP="00016A30">
      <w:pPr>
        <w:pStyle w:val="normal"/>
        <w:keepNext/>
        <w:pBdr>
          <w:top w:val="nil"/>
          <w:left w:val="nil"/>
          <w:bottom w:val="nil"/>
          <w:right w:val="nil"/>
          <w:between w:val="nil"/>
        </w:pBdr>
        <w:jc w:val="center"/>
        <w:rPr>
          <w:b/>
          <w:color w:val="000000"/>
          <w:sz w:val="32"/>
          <w:szCs w:val="32"/>
        </w:rPr>
      </w:pPr>
      <w:r>
        <w:rPr>
          <w:b/>
          <w:color w:val="000000"/>
          <w:sz w:val="32"/>
          <w:szCs w:val="32"/>
        </w:rPr>
        <w:t>НА БАКАЛАВРСЬКУ РОБОТУ СТУДЕНТОВІ</w:t>
      </w:r>
    </w:p>
    <w:p w:rsidR="00016A30" w:rsidRDefault="00016A30" w:rsidP="00016A30">
      <w:pPr>
        <w:pStyle w:val="normal"/>
        <w:pBdr>
          <w:top w:val="nil"/>
          <w:left w:val="nil"/>
          <w:bottom w:val="nil"/>
          <w:right w:val="nil"/>
          <w:between w:val="nil"/>
        </w:pBdr>
        <w:rPr>
          <w:color w:val="000000"/>
          <w:sz w:val="16"/>
          <w:szCs w:val="16"/>
        </w:rPr>
      </w:pPr>
    </w:p>
    <w:p w:rsidR="00016A30" w:rsidRDefault="00016A30" w:rsidP="00E5174D">
      <w:pPr>
        <w:pStyle w:val="normal"/>
        <w:pBdr>
          <w:top w:val="nil"/>
          <w:left w:val="nil"/>
          <w:bottom w:val="nil"/>
          <w:right w:val="nil"/>
          <w:between w:val="nil"/>
        </w:pBdr>
        <w:jc w:val="center"/>
        <w:rPr>
          <w:color w:val="000000"/>
        </w:rPr>
      </w:pPr>
      <w:r>
        <w:rPr>
          <w:color w:val="000000"/>
        </w:rPr>
        <w:t>_____________________</w:t>
      </w:r>
      <w:r w:rsidRPr="00E5174D">
        <w:rPr>
          <w:color w:val="000000"/>
          <w:u w:val="single"/>
        </w:rPr>
        <w:t>____</w:t>
      </w:r>
      <w:r w:rsidR="00E5174D" w:rsidRPr="00E5174D">
        <w:rPr>
          <w:color w:val="000000"/>
          <w:u w:val="single"/>
        </w:rPr>
        <w:t xml:space="preserve">             </w:t>
      </w:r>
      <w:r w:rsidR="00E5174D">
        <w:rPr>
          <w:bCs/>
          <w:sz w:val="28"/>
          <w:szCs w:val="28"/>
          <w:u w:val="single"/>
        </w:rPr>
        <w:t>Максилевичу  Івану  Михайловиу</w:t>
      </w:r>
      <w:r w:rsidR="00E5174D">
        <w:rPr>
          <w:color w:val="000000"/>
        </w:rPr>
        <w:t>______</w:t>
      </w:r>
      <w:r>
        <w:rPr>
          <w:color w:val="000000"/>
        </w:rPr>
        <w:t>_______________</w:t>
      </w:r>
      <w:r w:rsidR="00E5174D">
        <w:rPr>
          <w:color w:val="000000"/>
        </w:rPr>
        <w:t>_____</w:t>
      </w:r>
      <w:r>
        <w:rPr>
          <w:color w:val="000000"/>
        </w:rPr>
        <w:t>_</w:t>
      </w:r>
    </w:p>
    <w:p w:rsidR="00016A30" w:rsidRDefault="00016A30" w:rsidP="00E5174D">
      <w:pPr>
        <w:pStyle w:val="normal"/>
        <w:pBdr>
          <w:top w:val="nil"/>
          <w:left w:val="nil"/>
          <w:bottom w:val="nil"/>
          <w:right w:val="nil"/>
          <w:between w:val="nil"/>
        </w:pBdr>
        <w:jc w:val="center"/>
        <w:rPr>
          <w:color w:val="000000"/>
          <w:sz w:val="16"/>
          <w:szCs w:val="16"/>
        </w:rPr>
      </w:pPr>
      <w:r>
        <w:rPr>
          <w:color w:val="000000"/>
          <w:sz w:val="16"/>
          <w:szCs w:val="16"/>
        </w:rPr>
        <w:t>(прізвище, ім’я,  по батькові)</w:t>
      </w:r>
    </w:p>
    <w:p w:rsidR="00016A30" w:rsidRPr="004B41F6" w:rsidRDefault="00016A30" w:rsidP="00016A30">
      <w:pPr>
        <w:pStyle w:val="normal"/>
        <w:pBdr>
          <w:top w:val="nil"/>
          <w:left w:val="nil"/>
          <w:bottom w:val="nil"/>
          <w:right w:val="nil"/>
          <w:between w:val="nil"/>
        </w:pBdr>
        <w:jc w:val="both"/>
        <w:rPr>
          <w:color w:val="000000"/>
          <w:sz w:val="28"/>
          <w:szCs w:val="28"/>
        </w:rPr>
      </w:pPr>
      <w:r w:rsidRPr="004B41F6">
        <w:rPr>
          <w:color w:val="000000"/>
          <w:sz w:val="28"/>
          <w:szCs w:val="28"/>
        </w:rPr>
        <w:t xml:space="preserve">1. Тема роботи </w:t>
      </w:r>
      <w:r w:rsidRPr="004B41F6">
        <w:rPr>
          <w:color w:val="000000"/>
          <w:sz w:val="28"/>
          <w:szCs w:val="28"/>
          <w:u w:val="single"/>
        </w:rPr>
        <w:t>_</w:t>
      </w:r>
      <w:r w:rsidR="00A05FFB" w:rsidRPr="004B41F6">
        <w:rPr>
          <w:rFonts w:eastAsiaTheme="minorEastAsia"/>
          <w:color w:val="000000"/>
          <w:sz w:val="28"/>
          <w:szCs w:val="28"/>
          <w:u w:val="single"/>
          <w:lang w:val="ru-RU"/>
        </w:rPr>
        <w:t xml:space="preserve"> Визначення ефективної густини порід-колекторів родовищ Закарпатської газоносної області</w:t>
      </w:r>
      <w:r w:rsidR="00A05FFB" w:rsidRPr="004B41F6">
        <w:rPr>
          <w:color w:val="000000"/>
          <w:sz w:val="28"/>
          <w:szCs w:val="28"/>
          <w:u w:val="single"/>
        </w:rPr>
        <w:t xml:space="preserve"> </w:t>
      </w:r>
      <w:r w:rsidRPr="004B41F6">
        <w:rPr>
          <w:color w:val="000000"/>
          <w:sz w:val="28"/>
          <w:szCs w:val="28"/>
        </w:rPr>
        <w:t>_____</w:t>
      </w:r>
      <w:r w:rsidR="004B41F6">
        <w:rPr>
          <w:color w:val="000000"/>
          <w:sz w:val="28"/>
          <w:szCs w:val="28"/>
        </w:rPr>
        <w:t>___________________</w:t>
      </w:r>
      <w:r w:rsidRPr="004B41F6">
        <w:rPr>
          <w:color w:val="000000"/>
          <w:sz w:val="28"/>
          <w:szCs w:val="28"/>
        </w:rPr>
        <w:t>___</w:t>
      </w:r>
      <w:r w:rsidR="00A05FFB" w:rsidRPr="004B41F6">
        <w:rPr>
          <w:color w:val="000000"/>
          <w:sz w:val="28"/>
          <w:szCs w:val="28"/>
        </w:rPr>
        <w:t>_______________</w:t>
      </w:r>
    </w:p>
    <w:p w:rsidR="00016A30" w:rsidRDefault="00016A30" w:rsidP="004B41F6">
      <w:pPr>
        <w:pStyle w:val="normal"/>
        <w:pBdr>
          <w:top w:val="nil"/>
          <w:left w:val="nil"/>
          <w:bottom w:val="nil"/>
          <w:right w:val="nil"/>
          <w:between w:val="nil"/>
        </w:pBdr>
        <w:spacing w:before="60"/>
        <w:jc w:val="both"/>
        <w:rPr>
          <w:color w:val="000000"/>
          <w:sz w:val="26"/>
          <w:szCs w:val="26"/>
        </w:rPr>
      </w:pPr>
      <w:r w:rsidRPr="004B41F6">
        <w:rPr>
          <w:color w:val="000000"/>
          <w:sz w:val="28"/>
          <w:szCs w:val="28"/>
        </w:rPr>
        <w:t>______________________________________________________________________</w:t>
      </w:r>
    </w:p>
    <w:p w:rsidR="00016A30" w:rsidRPr="004B41F6" w:rsidRDefault="00016A30" w:rsidP="00016A30">
      <w:pPr>
        <w:pStyle w:val="normal"/>
        <w:pBdr>
          <w:top w:val="nil"/>
          <w:left w:val="nil"/>
          <w:bottom w:val="nil"/>
          <w:right w:val="nil"/>
          <w:between w:val="nil"/>
        </w:pBdr>
        <w:spacing w:before="60"/>
        <w:jc w:val="both"/>
        <w:rPr>
          <w:color w:val="000000"/>
          <w:sz w:val="28"/>
          <w:szCs w:val="28"/>
        </w:rPr>
      </w:pPr>
      <w:r w:rsidRPr="004B41F6">
        <w:rPr>
          <w:color w:val="000000"/>
          <w:sz w:val="28"/>
          <w:szCs w:val="28"/>
        </w:rPr>
        <w:t>керівник роботи _____________</w:t>
      </w:r>
      <w:r w:rsidR="00A05FFB" w:rsidRPr="004B41F6">
        <w:rPr>
          <w:bCs/>
          <w:sz w:val="28"/>
          <w:szCs w:val="28"/>
          <w:u w:val="single"/>
        </w:rPr>
        <w:t>Габльовський Б.Б.,  к.г.н.,  доцент</w:t>
      </w:r>
      <w:r w:rsidR="004B41F6">
        <w:rPr>
          <w:color w:val="000000"/>
          <w:sz w:val="26"/>
          <w:szCs w:val="26"/>
        </w:rPr>
        <w:t>_______________</w:t>
      </w:r>
      <w:r w:rsidRPr="004B41F6">
        <w:rPr>
          <w:color w:val="000000"/>
          <w:sz w:val="28"/>
          <w:szCs w:val="28"/>
        </w:rPr>
        <w:t>,</w:t>
      </w:r>
    </w:p>
    <w:p w:rsidR="00016A30" w:rsidRDefault="00016A30" w:rsidP="00016A30">
      <w:pPr>
        <w:pStyle w:val="normal"/>
        <w:pBdr>
          <w:top w:val="nil"/>
          <w:left w:val="nil"/>
          <w:bottom w:val="nil"/>
          <w:right w:val="nil"/>
          <w:between w:val="nil"/>
        </w:pBdr>
        <w:jc w:val="center"/>
        <w:rPr>
          <w:color w:val="000000"/>
          <w:sz w:val="16"/>
          <w:szCs w:val="16"/>
        </w:rPr>
      </w:pPr>
      <w:r>
        <w:rPr>
          <w:color w:val="000000"/>
        </w:rPr>
        <w:t xml:space="preserve">                                                  </w:t>
      </w:r>
      <w:r>
        <w:rPr>
          <w:color w:val="000000"/>
          <w:sz w:val="16"/>
          <w:szCs w:val="16"/>
        </w:rPr>
        <w:t>(прізвище, ім’я, по батькові, науковий ступінь, вчене звання)</w:t>
      </w:r>
    </w:p>
    <w:p w:rsidR="00016A30" w:rsidRPr="004B41F6" w:rsidRDefault="004B41F6" w:rsidP="00016A30">
      <w:pPr>
        <w:pStyle w:val="normal"/>
        <w:pBdr>
          <w:top w:val="nil"/>
          <w:left w:val="nil"/>
          <w:bottom w:val="nil"/>
          <w:right w:val="nil"/>
          <w:between w:val="nil"/>
        </w:pBdr>
        <w:spacing w:before="60"/>
        <w:jc w:val="both"/>
        <w:rPr>
          <w:color w:val="000000"/>
          <w:sz w:val="28"/>
          <w:szCs w:val="28"/>
        </w:rPr>
      </w:pPr>
      <w:r>
        <w:rPr>
          <w:color w:val="000000"/>
          <w:sz w:val="28"/>
          <w:szCs w:val="28"/>
        </w:rPr>
        <w:t>затверджені наказом закладу вищої освіти від “</w:t>
      </w:r>
      <w:r w:rsidRPr="004B41F6">
        <w:rPr>
          <w:color w:val="000000"/>
          <w:sz w:val="28"/>
          <w:szCs w:val="28"/>
          <w:u w:val="single"/>
        </w:rPr>
        <w:t xml:space="preserve"> 03</w:t>
      </w:r>
      <w:r>
        <w:rPr>
          <w:color w:val="000000"/>
          <w:sz w:val="28"/>
          <w:szCs w:val="28"/>
          <w:u w:val="single"/>
        </w:rPr>
        <w:t xml:space="preserve"> </w:t>
      </w:r>
      <w:r>
        <w:rPr>
          <w:color w:val="000000"/>
          <w:sz w:val="28"/>
          <w:szCs w:val="28"/>
        </w:rPr>
        <w:t>”_</w:t>
      </w:r>
      <w:r w:rsidR="004D4FA4" w:rsidRPr="004D4FA4">
        <w:rPr>
          <w:color w:val="000000"/>
          <w:sz w:val="28"/>
          <w:szCs w:val="28"/>
          <w:u w:val="single"/>
        </w:rPr>
        <w:t>квітня</w:t>
      </w:r>
      <w:r>
        <w:rPr>
          <w:color w:val="000000"/>
          <w:sz w:val="28"/>
          <w:szCs w:val="28"/>
        </w:rPr>
        <w:t>___ 20</w:t>
      </w:r>
      <w:r w:rsidR="004D4FA4" w:rsidRPr="004D4FA4">
        <w:rPr>
          <w:color w:val="000000"/>
          <w:sz w:val="28"/>
          <w:szCs w:val="28"/>
          <w:u w:val="single"/>
        </w:rPr>
        <w:t>23</w:t>
      </w:r>
      <w:r>
        <w:rPr>
          <w:color w:val="000000"/>
          <w:sz w:val="28"/>
          <w:szCs w:val="28"/>
        </w:rPr>
        <w:t xml:space="preserve"> </w:t>
      </w:r>
      <w:r w:rsidR="00016A30" w:rsidRPr="004B41F6">
        <w:rPr>
          <w:color w:val="000000"/>
          <w:sz w:val="28"/>
          <w:szCs w:val="28"/>
        </w:rPr>
        <w:t>року №</w:t>
      </w:r>
      <w:r w:rsidR="004D4FA4">
        <w:rPr>
          <w:color w:val="000000"/>
          <w:sz w:val="28"/>
          <w:szCs w:val="28"/>
          <w:u w:val="single"/>
        </w:rPr>
        <w:t xml:space="preserve"> 145/7</w:t>
      </w:r>
    </w:p>
    <w:p w:rsidR="00016A30" w:rsidRPr="00674E1D" w:rsidRDefault="00016A30" w:rsidP="00016A30">
      <w:pPr>
        <w:pStyle w:val="normal"/>
        <w:pBdr>
          <w:top w:val="nil"/>
          <w:left w:val="nil"/>
          <w:bottom w:val="nil"/>
          <w:right w:val="nil"/>
          <w:between w:val="nil"/>
        </w:pBdr>
        <w:spacing w:before="60"/>
        <w:jc w:val="both"/>
        <w:rPr>
          <w:color w:val="000000"/>
          <w:sz w:val="28"/>
          <w:szCs w:val="28"/>
        </w:rPr>
      </w:pPr>
      <w:r w:rsidRPr="004B41F6">
        <w:rPr>
          <w:color w:val="000000"/>
          <w:sz w:val="28"/>
          <w:szCs w:val="28"/>
        </w:rPr>
        <w:t>2.</w:t>
      </w:r>
      <w:r w:rsidRPr="00674E1D">
        <w:rPr>
          <w:color w:val="000000"/>
          <w:sz w:val="28"/>
          <w:szCs w:val="28"/>
        </w:rPr>
        <w:t xml:space="preserve"> Строк подання студентом роботи ___</w:t>
      </w:r>
      <w:r w:rsidR="00A177E7" w:rsidRPr="00674E1D">
        <w:rPr>
          <w:color w:val="000000"/>
          <w:sz w:val="28"/>
          <w:szCs w:val="28"/>
          <w:u w:val="single"/>
        </w:rPr>
        <w:t>15.06.2023 р.</w:t>
      </w:r>
      <w:r w:rsidR="00674E1D">
        <w:rPr>
          <w:color w:val="000000"/>
          <w:sz w:val="26"/>
          <w:szCs w:val="26"/>
        </w:rPr>
        <w:t>___________________________</w:t>
      </w:r>
    </w:p>
    <w:p w:rsidR="00016A30" w:rsidRDefault="00016A30" w:rsidP="00016A30">
      <w:pPr>
        <w:pStyle w:val="normal"/>
        <w:pBdr>
          <w:top w:val="nil"/>
          <w:left w:val="nil"/>
          <w:bottom w:val="nil"/>
          <w:right w:val="nil"/>
          <w:between w:val="nil"/>
        </w:pBdr>
        <w:spacing w:before="60"/>
        <w:jc w:val="both"/>
        <w:rPr>
          <w:color w:val="000000"/>
          <w:sz w:val="26"/>
          <w:szCs w:val="26"/>
        </w:rPr>
      </w:pPr>
      <w:r w:rsidRPr="00674E1D">
        <w:rPr>
          <w:color w:val="000000"/>
          <w:sz w:val="28"/>
          <w:szCs w:val="28"/>
        </w:rPr>
        <w:t>3. Вихідні дані до роботи _</w:t>
      </w:r>
      <w:r w:rsidR="00A177E7" w:rsidRPr="00674E1D">
        <w:rPr>
          <w:color w:val="000000"/>
          <w:sz w:val="28"/>
          <w:szCs w:val="28"/>
          <w:u w:val="single"/>
        </w:rPr>
        <w:t>тема, характеристика природних газів та пластових вол продуктивних поризонтів родовищ закарпатської газоносної області</w:t>
      </w:r>
      <w:r w:rsidR="00A177E7" w:rsidRPr="00674E1D">
        <w:rPr>
          <w:color w:val="000000"/>
          <w:sz w:val="28"/>
          <w:szCs w:val="28"/>
        </w:rPr>
        <w:t xml:space="preserve"> </w:t>
      </w:r>
      <w:r w:rsidRPr="00674E1D">
        <w:rPr>
          <w:color w:val="000000"/>
          <w:sz w:val="28"/>
          <w:szCs w:val="28"/>
        </w:rPr>
        <w:t>______________________________________________________________________</w:t>
      </w:r>
    </w:p>
    <w:p w:rsidR="00016A30" w:rsidRPr="00674E1D" w:rsidRDefault="00016A30" w:rsidP="00674E1D">
      <w:pPr>
        <w:pStyle w:val="normal"/>
        <w:pBdr>
          <w:top w:val="nil"/>
          <w:left w:val="nil"/>
          <w:bottom w:val="nil"/>
          <w:right w:val="nil"/>
          <w:between w:val="nil"/>
        </w:pBdr>
        <w:spacing w:before="60"/>
        <w:jc w:val="both"/>
        <w:rPr>
          <w:color w:val="000000"/>
          <w:sz w:val="28"/>
          <w:szCs w:val="28"/>
        </w:rPr>
      </w:pPr>
      <w:r w:rsidRPr="00674E1D">
        <w:rPr>
          <w:color w:val="000000"/>
          <w:sz w:val="28"/>
          <w:szCs w:val="28"/>
        </w:rPr>
        <w:t>4. Зміст розрахунково-пояснювальної записки (перелік питань, які потрібно розробити)</w:t>
      </w:r>
      <w:r w:rsidR="00674E1D">
        <w:rPr>
          <w:color w:val="000000"/>
          <w:sz w:val="26"/>
          <w:szCs w:val="26"/>
        </w:rPr>
        <w:t>__</w:t>
      </w:r>
      <w:r w:rsidR="00A177E7" w:rsidRPr="00674E1D">
        <w:rPr>
          <w:sz w:val="28"/>
          <w:szCs w:val="28"/>
          <w:u w:val="single"/>
        </w:rPr>
        <w:t>Перелік умовних позначень, символів, одиниць, скорочень і термінів</w:t>
      </w:r>
      <w:r w:rsidR="00A177E7" w:rsidRPr="00674E1D">
        <w:rPr>
          <w:color w:val="000000"/>
          <w:sz w:val="28"/>
          <w:szCs w:val="28"/>
          <w:u w:val="single"/>
        </w:rPr>
        <w:t>;</w:t>
      </w:r>
      <w:r w:rsidR="00231146" w:rsidRPr="00674E1D">
        <w:rPr>
          <w:color w:val="000000"/>
          <w:sz w:val="28"/>
          <w:szCs w:val="28"/>
          <w:u w:val="single"/>
        </w:rPr>
        <w:t xml:space="preserve"> </w:t>
      </w:r>
      <w:r w:rsidR="00B96765">
        <w:rPr>
          <w:color w:val="000000"/>
          <w:sz w:val="28"/>
          <w:szCs w:val="28"/>
          <w:u w:val="single"/>
        </w:rPr>
        <w:t>вступ; Р</w:t>
      </w:r>
      <w:r w:rsidR="00A177E7" w:rsidRPr="00674E1D">
        <w:rPr>
          <w:color w:val="000000"/>
          <w:sz w:val="28"/>
          <w:szCs w:val="28"/>
          <w:u w:val="single"/>
        </w:rPr>
        <w:t xml:space="preserve">озділ </w:t>
      </w:r>
      <w:r w:rsidR="00A177E7" w:rsidRPr="00B96765">
        <w:rPr>
          <w:color w:val="000000"/>
          <w:sz w:val="28"/>
          <w:szCs w:val="28"/>
          <w:u w:val="single"/>
        </w:rPr>
        <w:t>1</w:t>
      </w:r>
      <w:r w:rsidR="00B96765" w:rsidRPr="00B96765">
        <w:rPr>
          <w:sz w:val="28"/>
          <w:szCs w:val="28"/>
          <w:u w:val="single"/>
        </w:rPr>
        <w:t xml:space="preserve"> Особливості геологічної будови області  та зони газонакопичення</w:t>
      </w:r>
      <w:r w:rsidR="00B96765">
        <w:rPr>
          <w:color w:val="000000"/>
          <w:sz w:val="28"/>
          <w:szCs w:val="28"/>
          <w:u w:val="single"/>
        </w:rPr>
        <w:t xml:space="preserve"> ; Р</w:t>
      </w:r>
      <w:r w:rsidR="00A177E7" w:rsidRPr="00674E1D">
        <w:rPr>
          <w:color w:val="000000"/>
          <w:sz w:val="28"/>
          <w:szCs w:val="28"/>
          <w:u w:val="single"/>
        </w:rPr>
        <w:t>озділ</w:t>
      </w:r>
      <w:r w:rsidR="00231146" w:rsidRPr="00674E1D">
        <w:rPr>
          <w:color w:val="000000"/>
          <w:sz w:val="28"/>
          <w:szCs w:val="28"/>
          <w:u w:val="single"/>
        </w:rPr>
        <w:t xml:space="preserve"> </w:t>
      </w:r>
      <w:r w:rsidR="00A177E7" w:rsidRPr="00674E1D">
        <w:rPr>
          <w:color w:val="000000"/>
          <w:sz w:val="28"/>
          <w:szCs w:val="28"/>
          <w:u w:val="single"/>
        </w:rPr>
        <w:t>2</w:t>
      </w:r>
      <w:r w:rsidR="00B96765">
        <w:rPr>
          <w:color w:val="000000"/>
          <w:sz w:val="28"/>
          <w:szCs w:val="28"/>
          <w:u w:val="single"/>
        </w:rPr>
        <w:t xml:space="preserve"> </w:t>
      </w:r>
      <w:r w:rsidR="00B96765" w:rsidRPr="00B96765">
        <w:rPr>
          <w:color w:val="000000"/>
          <w:sz w:val="28"/>
          <w:szCs w:val="28"/>
          <w:u w:val="single"/>
        </w:rPr>
        <w:t>Розрахунок ефективних густин покладів газу</w:t>
      </w:r>
      <w:r w:rsidR="00A177E7" w:rsidRPr="00B96765">
        <w:rPr>
          <w:color w:val="000000"/>
          <w:sz w:val="28"/>
          <w:szCs w:val="28"/>
          <w:u w:val="single"/>
        </w:rPr>
        <w:t xml:space="preserve"> </w:t>
      </w:r>
      <w:r w:rsidR="00A177E7" w:rsidRPr="00674E1D">
        <w:rPr>
          <w:color w:val="000000"/>
          <w:sz w:val="28"/>
          <w:szCs w:val="28"/>
          <w:u w:val="single"/>
        </w:rPr>
        <w:t>; висновки;</w:t>
      </w:r>
      <w:r w:rsidR="00231146" w:rsidRPr="00674E1D">
        <w:rPr>
          <w:color w:val="000000"/>
          <w:sz w:val="28"/>
          <w:szCs w:val="28"/>
          <w:u w:val="single"/>
        </w:rPr>
        <w:t xml:space="preserve"> </w:t>
      </w:r>
      <w:r w:rsidR="00231146" w:rsidRPr="00674E1D">
        <w:rPr>
          <w:sz w:val="28"/>
          <w:szCs w:val="28"/>
          <w:u w:val="single"/>
        </w:rPr>
        <w:t>перелік використаних джерел.</w:t>
      </w:r>
      <w:r w:rsidR="00674E1D">
        <w:rPr>
          <w:color w:val="000000"/>
          <w:sz w:val="26"/>
          <w:szCs w:val="26"/>
        </w:rPr>
        <w:t>____________________________________</w:t>
      </w:r>
      <w:r w:rsidR="00B96765">
        <w:rPr>
          <w:color w:val="000000"/>
          <w:sz w:val="26"/>
          <w:szCs w:val="26"/>
        </w:rPr>
        <w:t>_</w:t>
      </w:r>
      <w:r w:rsidR="00674E1D">
        <w:rPr>
          <w:color w:val="000000"/>
          <w:sz w:val="26"/>
          <w:szCs w:val="26"/>
        </w:rPr>
        <w:t>_</w:t>
      </w:r>
    </w:p>
    <w:p w:rsidR="00016A30" w:rsidRDefault="00674E1D" w:rsidP="00016A30">
      <w:pPr>
        <w:pStyle w:val="normal"/>
        <w:pBdr>
          <w:top w:val="nil"/>
          <w:left w:val="nil"/>
          <w:bottom w:val="nil"/>
          <w:right w:val="nil"/>
          <w:between w:val="nil"/>
        </w:pBdr>
        <w:spacing w:before="60"/>
        <w:jc w:val="both"/>
        <w:rPr>
          <w:color w:val="000000"/>
          <w:sz w:val="26"/>
          <w:szCs w:val="26"/>
        </w:rPr>
      </w:pPr>
      <w:r>
        <w:rPr>
          <w:color w:val="000000"/>
          <w:sz w:val="26"/>
          <w:szCs w:val="26"/>
        </w:rPr>
        <w:t>___</w:t>
      </w:r>
      <w:r w:rsidR="00016A30">
        <w:rPr>
          <w:color w:val="000000"/>
          <w:sz w:val="26"/>
          <w:szCs w:val="26"/>
        </w:rPr>
        <w:t>_________________________________________________________________________</w:t>
      </w:r>
    </w:p>
    <w:p w:rsidR="00016A30" w:rsidRPr="00674E1D" w:rsidRDefault="00016A30" w:rsidP="00016A30">
      <w:pPr>
        <w:pStyle w:val="normal"/>
        <w:pBdr>
          <w:top w:val="nil"/>
          <w:left w:val="nil"/>
          <w:bottom w:val="nil"/>
          <w:right w:val="nil"/>
          <w:between w:val="nil"/>
        </w:pBdr>
        <w:spacing w:before="60"/>
        <w:jc w:val="both"/>
        <w:rPr>
          <w:color w:val="000000"/>
          <w:sz w:val="28"/>
          <w:szCs w:val="28"/>
        </w:rPr>
      </w:pPr>
      <w:r w:rsidRPr="00674E1D">
        <w:rPr>
          <w:color w:val="000000"/>
          <w:sz w:val="28"/>
          <w:szCs w:val="28"/>
        </w:rPr>
        <w:t>5.</w:t>
      </w:r>
      <w:r>
        <w:rPr>
          <w:color w:val="000000"/>
          <w:sz w:val="26"/>
          <w:szCs w:val="26"/>
        </w:rPr>
        <w:t xml:space="preserve"> </w:t>
      </w:r>
      <w:r w:rsidRPr="00674E1D">
        <w:rPr>
          <w:color w:val="000000"/>
          <w:sz w:val="28"/>
          <w:szCs w:val="28"/>
        </w:rPr>
        <w:t>Перелік графічного матеріалу (з точним зазначенням обов’язкових креслень)__</w:t>
      </w:r>
      <w:r w:rsidR="00A177E7" w:rsidRPr="00674E1D">
        <w:rPr>
          <w:color w:val="000000"/>
          <w:sz w:val="28"/>
          <w:szCs w:val="28"/>
          <w:u w:val="single"/>
        </w:rPr>
        <w:t>Презентаційне представлення результатів</w:t>
      </w:r>
      <w:r w:rsidRPr="00674E1D">
        <w:rPr>
          <w:color w:val="000000"/>
          <w:sz w:val="28"/>
          <w:szCs w:val="28"/>
        </w:rPr>
        <w:t>_</w:t>
      </w:r>
      <w:r w:rsidR="00674E1D">
        <w:rPr>
          <w:color w:val="000000"/>
          <w:sz w:val="28"/>
          <w:szCs w:val="28"/>
        </w:rPr>
        <w:t>_______________________</w:t>
      </w:r>
    </w:p>
    <w:p w:rsidR="00016A30" w:rsidRDefault="00016A30" w:rsidP="00016A30">
      <w:pPr>
        <w:pStyle w:val="normal"/>
        <w:pBdr>
          <w:top w:val="nil"/>
          <w:left w:val="nil"/>
          <w:bottom w:val="nil"/>
          <w:right w:val="nil"/>
          <w:between w:val="nil"/>
        </w:pBdr>
        <w:spacing w:before="60"/>
        <w:jc w:val="both"/>
        <w:rPr>
          <w:color w:val="000000"/>
          <w:sz w:val="26"/>
          <w:szCs w:val="26"/>
        </w:rPr>
      </w:pPr>
      <w:r w:rsidRPr="00674E1D">
        <w:rPr>
          <w:color w:val="000000"/>
          <w:sz w:val="28"/>
          <w:szCs w:val="28"/>
        </w:rPr>
        <w:t>____________________________________________________________________________________________________________________________________________</w:t>
      </w:r>
    </w:p>
    <w:p w:rsidR="00016A30" w:rsidRPr="00C071F7" w:rsidRDefault="00016A30" w:rsidP="00016A30">
      <w:pPr>
        <w:pStyle w:val="normal"/>
        <w:pBdr>
          <w:top w:val="nil"/>
          <w:left w:val="nil"/>
          <w:bottom w:val="nil"/>
          <w:right w:val="nil"/>
          <w:between w:val="nil"/>
        </w:pBdr>
        <w:spacing w:after="120"/>
        <w:jc w:val="both"/>
        <w:rPr>
          <w:color w:val="000000"/>
          <w:sz w:val="28"/>
          <w:szCs w:val="28"/>
        </w:rPr>
      </w:pPr>
      <w:r>
        <w:br w:type="page"/>
      </w:r>
      <w:r w:rsidRPr="00C071F7">
        <w:rPr>
          <w:color w:val="000000"/>
          <w:sz w:val="28"/>
          <w:szCs w:val="28"/>
        </w:rPr>
        <w:t xml:space="preserve">6. </w:t>
      </w:r>
      <w:r w:rsidRPr="00B96765">
        <w:rPr>
          <w:color w:val="000000"/>
          <w:sz w:val="28"/>
          <w:szCs w:val="28"/>
        </w:rPr>
        <w:t>Консультанти розділів роботи</w:t>
      </w:r>
    </w:p>
    <w:tbl>
      <w:tblPr>
        <w:tblW w:w="10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122"/>
        <w:gridCol w:w="5400"/>
        <w:gridCol w:w="1833"/>
        <w:gridCol w:w="1833"/>
      </w:tblGrid>
      <w:tr w:rsidR="00016A30" w:rsidTr="005A1E63">
        <w:trPr>
          <w:cantSplit/>
          <w:tblHeader/>
        </w:trPr>
        <w:tc>
          <w:tcPr>
            <w:tcW w:w="1122" w:type="dxa"/>
            <w:vMerge w:val="restart"/>
            <w:vAlign w:val="center"/>
          </w:tcPr>
          <w:p w:rsidR="00016A30" w:rsidRPr="00C071F7" w:rsidRDefault="006214FE" w:rsidP="005A1E63">
            <w:pPr>
              <w:pStyle w:val="normal"/>
              <w:pBdr>
                <w:top w:val="nil"/>
                <w:left w:val="nil"/>
                <w:bottom w:val="nil"/>
                <w:right w:val="nil"/>
                <w:between w:val="nil"/>
              </w:pBdr>
              <w:jc w:val="center"/>
              <w:rPr>
                <w:rFonts w:eastAsia="Arial"/>
                <w:color w:val="000000"/>
                <w:sz w:val="28"/>
                <w:szCs w:val="28"/>
              </w:rPr>
            </w:pPr>
            <w:r w:rsidRPr="006214FE">
              <w:rPr>
                <w:bCs/>
                <w:noProof/>
                <w:sz w:val="28"/>
                <w:szCs w:val="28"/>
              </w:rPr>
              <w:pict>
                <v:rect id="_x0000_s1088" style="position:absolute;left:0;text-align:left;margin-left:486.35pt;margin-top:-66.55pt;width:14.15pt;height:1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" fillcolor="white [3212]" strokecolor="white [3212]" strokeweight="1pt">
                  <v:stroke dashstyle="dash"/>
                  <v:shadow color="#868686"/>
                </v:rect>
              </w:pict>
            </w:r>
            <w:r w:rsidR="00016A30" w:rsidRPr="00C071F7">
              <w:rPr>
                <w:rFonts w:eastAsia="Arial"/>
                <w:color w:val="000000"/>
                <w:sz w:val="28"/>
                <w:szCs w:val="28"/>
              </w:rPr>
              <w:t>Розділ</w:t>
            </w:r>
          </w:p>
        </w:tc>
        <w:tc>
          <w:tcPr>
            <w:tcW w:w="5400" w:type="dxa"/>
            <w:vMerge w:val="restart"/>
            <w:vAlign w:val="center"/>
          </w:tcPr>
          <w:p w:rsidR="00016A30" w:rsidRPr="00C071F7" w:rsidRDefault="00016A30" w:rsidP="005A1E63">
            <w:pPr>
              <w:pStyle w:val="normal"/>
              <w:pBdr>
                <w:top w:val="nil"/>
                <w:left w:val="nil"/>
                <w:bottom w:val="nil"/>
                <w:right w:val="nil"/>
                <w:between w:val="nil"/>
              </w:pBdr>
              <w:jc w:val="center"/>
              <w:rPr>
                <w:rFonts w:eastAsia="Arial"/>
                <w:color w:val="000000"/>
                <w:sz w:val="28"/>
                <w:szCs w:val="28"/>
              </w:rPr>
            </w:pPr>
            <w:r w:rsidRPr="00C071F7">
              <w:rPr>
                <w:rFonts w:eastAsia="Arial"/>
                <w:color w:val="000000"/>
                <w:sz w:val="28"/>
                <w:szCs w:val="28"/>
              </w:rPr>
              <w:t>Прізвище, ініціали та посада</w:t>
            </w:r>
            <w:r w:rsidRPr="00C071F7">
              <w:rPr>
                <w:rFonts w:eastAsia="Arial"/>
                <w:color w:val="000000"/>
                <w:sz w:val="28"/>
                <w:szCs w:val="28"/>
              </w:rPr>
              <w:br/>
              <w:t>консультанта</w:t>
            </w:r>
          </w:p>
        </w:tc>
        <w:tc>
          <w:tcPr>
            <w:tcW w:w="3666" w:type="dxa"/>
            <w:gridSpan w:val="2"/>
            <w:vAlign w:val="center"/>
          </w:tcPr>
          <w:p w:rsidR="00016A30" w:rsidRPr="00C071F7" w:rsidRDefault="00016A30" w:rsidP="005A1E63">
            <w:pPr>
              <w:pStyle w:val="normal"/>
              <w:pBdr>
                <w:top w:val="nil"/>
                <w:left w:val="nil"/>
                <w:bottom w:val="nil"/>
                <w:right w:val="nil"/>
                <w:between w:val="nil"/>
              </w:pBdr>
              <w:jc w:val="center"/>
              <w:rPr>
                <w:rFonts w:eastAsia="Arial"/>
                <w:color w:val="000000"/>
                <w:sz w:val="28"/>
                <w:szCs w:val="28"/>
              </w:rPr>
            </w:pPr>
            <w:r w:rsidRPr="00C071F7">
              <w:rPr>
                <w:rFonts w:eastAsia="Arial"/>
                <w:color w:val="000000"/>
                <w:sz w:val="28"/>
                <w:szCs w:val="28"/>
              </w:rPr>
              <w:t>Підпис, дата</w:t>
            </w:r>
          </w:p>
        </w:tc>
      </w:tr>
      <w:tr w:rsidR="00016A30" w:rsidTr="005A1E63">
        <w:trPr>
          <w:cantSplit/>
          <w:tblHeader/>
        </w:trPr>
        <w:tc>
          <w:tcPr>
            <w:tcW w:w="1122" w:type="dxa"/>
            <w:vMerge/>
            <w:vAlign w:val="center"/>
          </w:tcPr>
          <w:p w:rsidR="00016A30" w:rsidRPr="00C071F7" w:rsidRDefault="00016A30" w:rsidP="005A1E63">
            <w:pPr>
              <w:pStyle w:val="normal"/>
              <w:widowControl w:val="0"/>
              <w:pBdr>
                <w:top w:val="nil"/>
                <w:left w:val="nil"/>
                <w:bottom w:val="nil"/>
                <w:right w:val="nil"/>
                <w:between w:val="nil"/>
              </w:pBdr>
              <w:spacing w:line="276" w:lineRule="auto"/>
              <w:rPr>
                <w:rFonts w:eastAsia="Arial"/>
                <w:color w:val="000000"/>
                <w:sz w:val="28"/>
                <w:szCs w:val="28"/>
              </w:rPr>
            </w:pPr>
          </w:p>
        </w:tc>
        <w:tc>
          <w:tcPr>
            <w:tcW w:w="5400" w:type="dxa"/>
            <w:vMerge/>
            <w:vAlign w:val="center"/>
          </w:tcPr>
          <w:p w:rsidR="00016A30" w:rsidRPr="00C071F7" w:rsidRDefault="00016A30" w:rsidP="005A1E63">
            <w:pPr>
              <w:pStyle w:val="normal"/>
              <w:widowControl w:val="0"/>
              <w:pBdr>
                <w:top w:val="nil"/>
                <w:left w:val="nil"/>
                <w:bottom w:val="nil"/>
                <w:right w:val="nil"/>
                <w:between w:val="nil"/>
              </w:pBdr>
              <w:spacing w:line="276" w:lineRule="auto"/>
              <w:rPr>
                <w:rFonts w:eastAsia="Arial"/>
                <w:color w:val="000000"/>
                <w:sz w:val="28"/>
                <w:szCs w:val="28"/>
              </w:rPr>
            </w:pPr>
          </w:p>
        </w:tc>
        <w:tc>
          <w:tcPr>
            <w:tcW w:w="1833" w:type="dxa"/>
            <w:vAlign w:val="center"/>
          </w:tcPr>
          <w:p w:rsidR="00016A30" w:rsidRPr="00C071F7" w:rsidRDefault="00016A30" w:rsidP="005A1E63">
            <w:pPr>
              <w:pStyle w:val="normal"/>
              <w:pBdr>
                <w:top w:val="nil"/>
                <w:left w:val="nil"/>
                <w:bottom w:val="nil"/>
                <w:right w:val="nil"/>
                <w:between w:val="nil"/>
              </w:pBdr>
              <w:jc w:val="center"/>
              <w:rPr>
                <w:rFonts w:eastAsia="Arial"/>
                <w:color w:val="000000"/>
                <w:sz w:val="28"/>
                <w:szCs w:val="28"/>
              </w:rPr>
            </w:pPr>
            <w:r w:rsidRPr="00C071F7">
              <w:rPr>
                <w:rFonts w:eastAsia="Arial"/>
                <w:color w:val="000000"/>
                <w:sz w:val="28"/>
                <w:szCs w:val="28"/>
              </w:rPr>
              <w:t>завдання видав</w:t>
            </w:r>
          </w:p>
        </w:tc>
        <w:tc>
          <w:tcPr>
            <w:tcW w:w="1833" w:type="dxa"/>
            <w:vAlign w:val="center"/>
          </w:tcPr>
          <w:p w:rsidR="00016A30" w:rsidRPr="00C071F7" w:rsidRDefault="00016A30" w:rsidP="005A1E63">
            <w:pPr>
              <w:pStyle w:val="normal"/>
              <w:pBdr>
                <w:top w:val="nil"/>
                <w:left w:val="nil"/>
                <w:bottom w:val="nil"/>
                <w:right w:val="nil"/>
                <w:between w:val="nil"/>
              </w:pBdr>
              <w:jc w:val="center"/>
              <w:rPr>
                <w:rFonts w:eastAsia="Arial"/>
                <w:color w:val="000000"/>
                <w:sz w:val="28"/>
                <w:szCs w:val="28"/>
              </w:rPr>
            </w:pPr>
            <w:r w:rsidRPr="00C071F7">
              <w:rPr>
                <w:rFonts w:eastAsia="Arial"/>
                <w:color w:val="000000"/>
                <w:sz w:val="28"/>
                <w:szCs w:val="28"/>
              </w:rPr>
              <w:t>завдання</w:t>
            </w:r>
          </w:p>
          <w:p w:rsidR="00016A30" w:rsidRPr="00C071F7" w:rsidRDefault="00016A30" w:rsidP="005A1E63">
            <w:pPr>
              <w:pStyle w:val="normal"/>
              <w:pBdr>
                <w:top w:val="nil"/>
                <w:left w:val="nil"/>
                <w:bottom w:val="nil"/>
                <w:right w:val="nil"/>
                <w:between w:val="nil"/>
              </w:pBdr>
              <w:jc w:val="center"/>
              <w:rPr>
                <w:rFonts w:eastAsia="Arial"/>
                <w:color w:val="000000"/>
                <w:sz w:val="28"/>
                <w:szCs w:val="28"/>
              </w:rPr>
            </w:pPr>
            <w:r w:rsidRPr="00C071F7">
              <w:rPr>
                <w:rFonts w:eastAsia="Arial"/>
                <w:color w:val="000000"/>
                <w:sz w:val="28"/>
                <w:szCs w:val="28"/>
              </w:rPr>
              <w:t>прийняв</w:t>
            </w:r>
          </w:p>
        </w:tc>
      </w:tr>
      <w:tr w:rsidR="00016A30" w:rsidTr="005A1E63">
        <w:trPr>
          <w:cantSplit/>
          <w:tblHeader/>
        </w:trPr>
        <w:tc>
          <w:tcPr>
            <w:tcW w:w="1122"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5400"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r>
      <w:tr w:rsidR="00016A30" w:rsidTr="005A1E63">
        <w:trPr>
          <w:cantSplit/>
          <w:tblHeader/>
        </w:trPr>
        <w:tc>
          <w:tcPr>
            <w:tcW w:w="1122"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5400"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r>
      <w:tr w:rsidR="00016A30" w:rsidTr="005A1E63">
        <w:trPr>
          <w:cantSplit/>
          <w:tblHeader/>
        </w:trPr>
        <w:tc>
          <w:tcPr>
            <w:tcW w:w="1122"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5400"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r>
      <w:tr w:rsidR="00016A30" w:rsidTr="005A1E63">
        <w:trPr>
          <w:cantSplit/>
          <w:tblHeader/>
        </w:trPr>
        <w:tc>
          <w:tcPr>
            <w:tcW w:w="1122"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5400"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r>
      <w:tr w:rsidR="00016A30" w:rsidTr="005A1E63">
        <w:trPr>
          <w:cantSplit/>
          <w:tblHeader/>
        </w:trPr>
        <w:tc>
          <w:tcPr>
            <w:tcW w:w="1122"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5400"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r>
      <w:tr w:rsidR="00016A30" w:rsidTr="005A1E63">
        <w:trPr>
          <w:cantSplit/>
          <w:tblHeader/>
        </w:trPr>
        <w:tc>
          <w:tcPr>
            <w:tcW w:w="1122"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5400"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Pr="00674E1D" w:rsidRDefault="00016A30" w:rsidP="005A1E63">
            <w:pPr>
              <w:pStyle w:val="normal"/>
              <w:pBdr>
                <w:top w:val="nil"/>
                <w:left w:val="nil"/>
                <w:bottom w:val="nil"/>
                <w:right w:val="nil"/>
                <w:between w:val="nil"/>
              </w:pBdr>
              <w:spacing w:before="60" w:after="60"/>
              <w:jc w:val="center"/>
              <w:rPr>
                <w:color w:val="000000"/>
                <w:sz w:val="22"/>
                <w:szCs w:val="22"/>
              </w:rPr>
            </w:pPr>
          </w:p>
        </w:tc>
      </w:tr>
      <w:tr w:rsidR="00016A30" w:rsidTr="005A1E63">
        <w:trPr>
          <w:cantSplit/>
          <w:tblHeader/>
        </w:trPr>
        <w:tc>
          <w:tcPr>
            <w:tcW w:w="1122" w:type="dxa"/>
          </w:tcPr>
          <w:p w:rsidR="00016A30" w:rsidRDefault="00016A30" w:rsidP="005A1E63">
            <w:pPr>
              <w:pStyle w:val="normal"/>
              <w:pBdr>
                <w:top w:val="nil"/>
                <w:left w:val="nil"/>
                <w:bottom w:val="nil"/>
                <w:right w:val="nil"/>
                <w:between w:val="nil"/>
              </w:pBdr>
              <w:spacing w:before="60" w:after="60"/>
              <w:jc w:val="center"/>
              <w:rPr>
                <w:color w:val="000000"/>
                <w:sz w:val="22"/>
                <w:szCs w:val="22"/>
              </w:rPr>
            </w:pPr>
          </w:p>
        </w:tc>
        <w:tc>
          <w:tcPr>
            <w:tcW w:w="5400" w:type="dxa"/>
          </w:tcPr>
          <w:p w:rsidR="00016A30"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Default="00016A30" w:rsidP="005A1E63">
            <w:pPr>
              <w:pStyle w:val="normal"/>
              <w:pBdr>
                <w:top w:val="nil"/>
                <w:left w:val="nil"/>
                <w:bottom w:val="nil"/>
                <w:right w:val="nil"/>
                <w:between w:val="nil"/>
              </w:pBdr>
              <w:spacing w:before="60" w:after="60"/>
              <w:jc w:val="center"/>
              <w:rPr>
                <w:color w:val="000000"/>
                <w:sz w:val="22"/>
                <w:szCs w:val="22"/>
              </w:rPr>
            </w:pPr>
          </w:p>
        </w:tc>
        <w:tc>
          <w:tcPr>
            <w:tcW w:w="1833" w:type="dxa"/>
          </w:tcPr>
          <w:p w:rsidR="00016A30" w:rsidRDefault="00016A30" w:rsidP="005A1E63">
            <w:pPr>
              <w:pStyle w:val="normal"/>
              <w:pBdr>
                <w:top w:val="nil"/>
                <w:left w:val="nil"/>
                <w:bottom w:val="nil"/>
                <w:right w:val="nil"/>
                <w:between w:val="nil"/>
              </w:pBdr>
              <w:spacing w:before="60" w:after="60"/>
              <w:jc w:val="center"/>
              <w:rPr>
                <w:color w:val="000000"/>
                <w:sz w:val="22"/>
                <w:szCs w:val="22"/>
              </w:rPr>
            </w:pPr>
          </w:p>
        </w:tc>
      </w:tr>
    </w:tbl>
    <w:p w:rsidR="00016A30" w:rsidRDefault="00016A30" w:rsidP="00016A30">
      <w:pPr>
        <w:pStyle w:val="normal"/>
        <w:pBdr>
          <w:top w:val="nil"/>
          <w:left w:val="nil"/>
          <w:bottom w:val="nil"/>
          <w:right w:val="nil"/>
          <w:between w:val="nil"/>
        </w:pBdr>
        <w:jc w:val="center"/>
        <w:rPr>
          <w:color w:val="000000"/>
          <w:sz w:val="26"/>
          <w:szCs w:val="26"/>
        </w:rPr>
      </w:pPr>
    </w:p>
    <w:p w:rsidR="00016A30" w:rsidRPr="00C071F7" w:rsidRDefault="00C071F7" w:rsidP="00016A30">
      <w:pPr>
        <w:pStyle w:val="normal"/>
        <w:pBdr>
          <w:top w:val="nil"/>
          <w:left w:val="nil"/>
          <w:bottom w:val="nil"/>
          <w:right w:val="nil"/>
          <w:between w:val="nil"/>
        </w:pBdr>
        <w:jc w:val="both"/>
        <w:rPr>
          <w:color w:val="000000"/>
          <w:sz w:val="28"/>
          <w:szCs w:val="28"/>
        </w:rPr>
      </w:pPr>
      <w:r>
        <w:rPr>
          <w:color w:val="000000"/>
          <w:sz w:val="28"/>
          <w:szCs w:val="28"/>
        </w:rPr>
        <w:t>7. Дата видачі завдання__</w:t>
      </w:r>
      <w:r w:rsidRPr="00B96765">
        <w:rPr>
          <w:color w:val="000000"/>
          <w:sz w:val="28"/>
          <w:szCs w:val="28"/>
          <w:u w:val="single"/>
        </w:rPr>
        <w:t>27.02.2023р.</w:t>
      </w:r>
      <w:r w:rsidRPr="00B96765">
        <w:rPr>
          <w:color w:val="000000"/>
          <w:sz w:val="28"/>
          <w:szCs w:val="28"/>
        </w:rPr>
        <w:t>__</w:t>
      </w:r>
      <w:r w:rsidR="00016A30" w:rsidRPr="00B96765">
        <w:rPr>
          <w:color w:val="000000"/>
          <w:sz w:val="28"/>
          <w:szCs w:val="28"/>
        </w:rPr>
        <w:t>____________________________________</w:t>
      </w:r>
    </w:p>
    <w:p w:rsidR="00016A30" w:rsidRDefault="00016A30" w:rsidP="00016A30">
      <w:pPr>
        <w:pStyle w:val="normal"/>
        <w:keepNext/>
        <w:pBdr>
          <w:top w:val="nil"/>
          <w:left w:val="nil"/>
          <w:bottom w:val="nil"/>
          <w:right w:val="nil"/>
          <w:between w:val="nil"/>
        </w:pBdr>
        <w:jc w:val="center"/>
        <w:rPr>
          <w:b/>
          <w:color w:val="000000"/>
          <w:sz w:val="36"/>
          <w:szCs w:val="36"/>
        </w:rPr>
      </w:pPr>
    </w:p>
    <w:p w:rsidR="00016A30" w:rsidRPr="00C071F7" w:rsidRDefault="00016A30" w:rsidP="00016A30">
      <w:pPr>
        <w:pStyle w:val="normal"/>
        <w:keepNext/>
        <w:pBdr>
          <w:top w:val="nil"/>
          <w:left w:val="nil"/>
          <w:bottom w:val="nil"/>
          <w:right w:val="nil"/>
          <w:between w:val="nil"/>
        </w:pBdr>
        <w:jc w:val="center"/>
        <w:rPr>
          <w:b/>
          <w:color w:val="000000"/>
          <w:sz w:val="28"/>
          <w:szCs w:val="28"/>
        </w:rPr>
      </w:pPr>
      <w:r w:rsidRPr="00C071F7">
        <w:rPr>
          <w:b/>
          <w:color w:val="000000"/>
          <w:sz w:val="28"/>
          <w:szCs w:val="28"/>
        </w:rPr>
        <w:t>КАЛЕНДАРНИЙ ПЛАН</w:t>
      </w:r>
    </w:p>
    <w:p w:rsidR="00016A30" w:rsidRDefault="00016A30" w:rsidP="00016A30">
      <w:pPr>
        <w:pStyle w:val="normal"/>
        <w:pBdr>
          <w:top w:val="nil"/>
          <w:left w:val="nil"/>
          <w:bottom w:val="nil"/>
          <w:right w:val="nil"/>
          <w:between w:val="nil"/>
        </w:pBdr>
        <w:rPr>
          <w:color w:val="000000"/>
        </w:rPr>
      </w:pPr>
    </w:p>
    <w:tbl>
      <w:tblPr>
        <w:tblW w:w="10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67"/>
        <w:gridCol w:w="5853"/>
        <w:gridCol w:w="2358"/>
        <w:gridCol w:w="1410"/>
      </w:tblGrid>
      <w:tr w:rsidR="00016A30" w:rsidTr="005A1E63">
        <w:trPr>
          <w:cantSplit/>
          <w:trHeight w:val="460"/>
          <w:tblHeader/>
        </w:trPr>
        <w:tc>
          <w:tcPr>
            <w:tcW w:w="567" w:type="dxa"/>
            <w:vAlign w:val="center"/>
          </w:tcPr>
          <w:p w:rsidR="00016A30" w:rsidRPr="00C071F7" w:rsidRDefault="00016A30" w:rsidP="005A1E63">
            <w:pPr>
              <w:pStyle w:val="normal"/>
              <w:pBdr>
                <w:top w:val="nil"/>
                <w:left w:val="nil"/>
                <w:bottom w:val="nil"/>
                <w:right w:val="nil"/>
                <w:between w:val="nil"/>
              </w:pBdr>
              <w:jc w:val="center"/>
              <w:rPr>
                <w:rFonts w:eastAsia="Arial"/>
                <w:color w:val="000000"/>
                <w:sz w:val="28"/>
                <w:szCs w:val="28"/>
              </w:rPr>
            </w:pPr>
            <w:r w:rsidRPr="00C071F7">
              <w:rPr>
                <w:rFonts w:eastAsia="Arial"/>
                <w:color w:val="000000"/>
                <w:sz w:val="28"/>
                <w:szCs w:val="28"/>
              </w:rPr>
              <w:t>№</w:t>
            </w:r>
          </w:p>
          <w:p w:rsidR="00016A30" w:rsidRPr="00C071F7" w:rsidRDefault="00016A30" w:rsidP="005A1E63">
            <w:pPr>
              <w:pStyle w:val="normal"/>
              <w:pBdr>
                <w:top w:val="nil"/>
                <w:left w:val="nil"/>
                <w:bottom w:val="nil"/>
                <w:right w:val="nil"/>
                <w:between w:val="nil"/>
              </w:pBdr>
              <w:jc w:val="center"/>
              <w:rPr>
                <w:rFonts w:eastAsia="Arial"/>
                <w:color w:val="000000"/>
                <w:sz w:val="28"/>
                <w:szCs w:val="28"/>
              </w:rPr>
            </w:pPr>
            <w:r w:rsidRPr="00C071F7">
              <w:rPr>
                <w:rFonts w:eastAsia="Arial"/>
                <w:color w:val="000000"/>
                <w:sz w:val="28"/>
                <w:szCs w:val="28"/>
              </w:rPr>
              <w:t>з/п</w:t>
            </w:r>
          </w:p>
        </w:tc>
        <w:tc>
          <w:tcPr>
            <w:tcW w:w="5853" w:type="dxa"/>
            <w:vAlign w:val="center"/>
          </w:tcPr>
          <w:p w:rsidR="00016A30" w:rsidRPr="00C071F7" w:rsidRDefault="00016A30" w:rsidP="005A1E63">
            <w:pPr>
              <w:pStyle w:val="normal"/>
              <w:pBdr>
                <w:top w:val="nil"/>
                <w:left w:val="nil"/>
                <w:bottom w:val="nil"/>
                <w:right w:val="nil"/>
                <w:between w:val="nil"/>
              </w:pBdr>
              <w:jc w:val="center"/>
              <w:rPr>
                <w:rFonts w:eastAsia="Arial"/>
                <w:color w:val="000000"/>
                <w:sz w:val="28"/>
                <w:szCs w:val="28"/>
              </w:rPr>
            </w:pPr>
            <w:r w:rsidRPr="00C071F7">
              <w:rPr>
                <w:rFonts w:eastAsia="Arial"/>
                <w:color w:val="000000"/>
                <w:sz w:val="28"/>
                <w:szCs w:val="28"/>
              </w:rPr>
              <w:t xml:space="preserve">Назва етапів </w:t>
            </w:r>
            <w:r w:rsidR="00662750">
              <w:rPr>
                <w:rFonts w:eastAsia="Arial"/>
                <w:color w:val="000000"/>
                <w:sz w:val="28"/>
                <w:szCs w:val="28"/>
              </w:rPr>
              <w:t>бакалав</w:t>
            </w:r>
            <w:r w:rsidRPr="00C071F7">
              <w:rPr>
                <w:rFonts w:eastAsia="Arial"/>
                <w:color w:val="000000"/>
                <w:sz w:val="28"/>
                <w:szCs w:val="28"/>
              </w:rPr>
              <w:t>рської</w:t>
            </w:r>
          </w:p>
          <w:p w:rsidR="00016A30" w:rsidRPr="00C071F7" w:rsidRDefault="00016A30" w:rsidP="005A1E63">
            <w:pPr>
              <w:pStyle w:val="normal"/>
              <w:pBdr>
                <w:top w:val="nil"/>
                <w:left w:val="nil"/>
                <w:bottom w:val="nil"/>
                <w:right w:val="nil"/>
                <w:between w:val="nil"/>
              </w:pBdr>
              <w:jc w:val="center"/>
              <w:rPr>
                <w:rFonts w:eastAsia="Arial"/>
                <w:color w:val="000000"/>
                <w:sz w:val="28"/>
                <w:szCs w:val="28"/>
              </w:rPr>
            </w:pPr>
            <w:r w:rsidRPr="00C071F7">
              <w:rPr>
                <w:color w:val="000000"/>
                <w:sz w:val="28"/>
                <w:szCs w:val="28"/>
              </w:rPr>
              <w:t xml:space="preserve">роботи </w:t>
            </w:r>
          </w:p>
        </w:tc>
        <w:tc>
          <w:tcPr>
            <w:tcW w:w="2358" w:type="dxa"/>
            <w:vAlign w:val="center"/>
          </w:tcPr>
          <w:p w:rsidR="00016A30" w:rsidRPr="00C071F7" w:rsidRDefault="00016A30" w:rsidP="005A1E63">
            <w:pPr>
              <w:pStyle w:val="normal"/>
              <w:pBdr>
                <w:top w:val="nil"/>
                <w:left w:val="nil"/>
                <w:bottom w:val="nil"/>
                <w:right w:val="nil"/>
                <w:between w:val="nil"/>
              </w:pBdr>
              <w:jc w:val="center"/>
              <w:rPr>
                <w:rFonts w:eastAsia="Arial"/>
                <w:color w:val="000000"/>
                <w:sz w:val="28"/>
                <w:szCs w:val="28"/>
              </w:rPr>
            </w:pPr>
            <w:r w:rsidRPr="00C071F7">
              <w:rPr>
                <w:rFonts w:eastAsia="Arial"/>
                <w:color w:val="000000"/>
                <w:sz w:val="28"/>
                <w:szCs w:val="28"/>
              </w:rPr>
              <w:t xml:space="preserve">Термін  виконання етапів </w:t>
            </w:r>
            <w:r w:rsidRPr="00C071F7">
              <w:rPr>
                <w:color w:val="000000"/>
                <w:sz w:val="28"/>
                <w:szCs w:val="28"/>
              </w:rPr>
              <w:t xml:space="preserve">роботи </w:t>
            </w:r>
          </w:p>
        </w:tc>
        <w:tc>
          <w:tcPr>
            <w:tcW w:w="1410" w:type="dxa"/>
            <w:tcBorders>
              <w:bottom w:val="single" w:sz="4" w:space="0" w:color="000000"/>
            </w:tcBorders>
            <w:vAlign w:val="center"/>
          </w:tcPr>
          <w:p w:rsidR="00016A30" w:rsidRPr="00C071F7" w:rsidRDefault="00016A30" w:rsidP="005A1E63">
            <w:pPr>
              <w:pStyle w:val="normal"/>
              <w:keepNext/>
              <w:pBdr>
                <w:top w:val="nil"/>
                <w:left w:val="nil"/>
                <w:bottom w:val="nil"/>
                <w:right w:val="nil"/>
                <w:between w:val="nil"/>
              </w:pBdr>
              <w:jc w:val="center"/>
              <w:rPr>
                <w:rFonts w:eastAsia="Arial"/>
                <w:color w:val="000000"/>
                <w:sz w:val="28"/>
                <w:szCs w:val="28"/>
              </w:rPr>
            </w:pPr>
            <w:r w:rsidRPr="00C071F7">
              <w:rPr>
                <w:rFonts w:eastAsia="Arial"/>
                <w:color w:val="000000"/>
                <w:sz w:val="28"/>
                <w:szCs w:val="28"/>
              </w:rPr>
              <w:t>Примітка</w:t>
            </w:r>
          </w:p>
        </w:tc>
      </w:tr>
      <w:tr w:rsidR="007E0400" w:rsidTr="00662750">
        <w:trPr>
          <w:cantSplit/>
          <w:tblHeader/>
        </w:trPr>
        <w:tc>
          <w:tcPr>
            <w:tcW w:w="567" w:type="dxa"/>
            <w:vAlign w:val="center"/>
          </w:tcPr>
          <w:p w:rsidR="007E0400" w:rsidRPr="003D5F88" w:rsidRDefault="007E0400" w:rsidP="003D5F88">
            <w:pPr>
              <w:pStyle w:val="normal"/>
              <w:pBdr>
                <w:top w:val="nil"/>
                <w:left w:val="nil"/>
                <w:bottom w:val="nil"/>
                <w:right w:val="nil"/>
                <w:between w:val="nil"/>
              </w:pBdr>
              <w:spacing w:before="60" w:after="60"/>
              <w:jc w:val="center"/>
              <w:rPr>
                <w:i/>
                <w:color w:val="000000"/>
                <w:sz w:val="28"/>
                <w:szCs w:val="28"/>
              </w:rPr>
            </w:pPr>
            <w:r w:rsidRPr="003D5F88">
              <w:rPr>
                <w:i/>
                <w:color w:val="000000"/>
                <w:sz w:val="28"/>
                <w:szCs w:val="28"/>
              </w:rPr>
              <w:t>1</w:t>
            </w:r>
          </w:p>
        </w:tc>
        <w:tc>
          <w:tcPr>
            <w:tcW w:w="5853" w:type="dxa"/>
            <w:vAlign w:val="center"/>
          </w:tcPr>
          <w:p w:rsidR="007E0400" w:rsidRPr="00144BB0" w:rsidRDefault="007E0400" w:rsidP="00662750">
            <w:pPr>
              <w:spacing w:after="0" w:line="240" w:lineRule="auto"/>
              <w:jc w:val="both"/>
              <w:outlineLvl w:val="7"/>
              <w:rPr>
                <w:rFonts w:ascii="Times New Roman" w:eastAsia="Times New Roman" w:hAnsi="Times New Roman" w:cs="Times New Roman"/>
                <w:bCs/>
                <w:iCs/>
                <w:sz w:val="28"/>
                <w:szCs w:val="28"/>
              </w:rPr>
            </w:pPr>
            <w:r w:rsidRPr="00144BB0">
              <w:rPr>
                <w:rFonts w:ascii="Times New Roman" w:eastAsia="Times New Roman" w:hAnsi="Times New Roman" w:cs="Times New Roman"/>
                <w:bCs/>
                <w:iCs/>
                <w:sz w:val="28"/>
                <w:szCs w:val="28"/>
              </w:rPr>
              <w:t>Збір матеріалів</w:t>
            </w:r>
          </w:p>
        </w:tc>
        <w:tc>
          <w:tcPr>
            <w:tcW w:w="2358" w:type="dxa"/>
            <w:vAlign w:val="center"/>
          </w:tcPr>
          <w:p w:rsidR="007E0400" w:rsidRPr="003D5F88" w:rsidRDefault="007E0400" w:rsidP="00662750">
            <w:pPr>
              <w:pStyle w:val="normal"/>
              <w:pBdr>
                <w:top w:val="nil"/>
                <w:left w:val="nil"/>
                <w:bottom w:val="nil"/>
                <w:right w:val="nil"/>
                <w:between w:val="nil"/>
              </w:pBdr>
              <w:spacing w:before="60" w:after="60"/>
              <w:jc w:val="center"/>
              <w:rPr>
                <w:i/>
                <w:color w:val="000000"/>
                <w:sz w:val="28"/>
                <w:szCs w:val="28"/>
              </w:rPr>
            </w:pPr>
            <w:r w:rsidRPr="003D5F88">
              <w:rPr>
                <w:i/>
                <w:color w:val="000000"/>
                <w:sz w:val="28"/>
                <w:szCs w:val="28"/>
              </w:rPr>
              <w:t>10.03.23</w:t>
            </w:r>
          </w:p>
        </w:tc>
        <w:tc>
          <w:tcPr>
            <w:tcW w:w="1410" w:type="dxa"/>
          </w:tcPr>
          <w:p w:rsidR="007E0400" w:rsidRPr="007E0400" w:rsidRDefault="007E0400" w:rsidP="005A1E63">
            <w:pPr>
              <w:pStyle w:val="normal"/>
              <w:pBdr>
                <w:top w:val="nil"/>
                <w:left w:val="nil"/>
                <w:bottom w:val="nil"/>
                <w:right w:val="nil"/>
                <w:between w:val="nil"/>
              </w:pBdr>
              <w:spacing w:before="60" w:after="60"/>
              <w:jc w:val="center"/>
              <w:rPr>
                <w:color w:val="000000"/>
                <w:sz w:val="28"/>
                <w:szCs w:val="28"/>
              </w:rPr>
            </w:pPr>
          </w:p>
        </w:tc>
      </w:tr>
      <w:tr w:rsidR="007E0400" w:rsidTr="00662750">
        <w:trPr>
          <w:cantSplit/>
          <w:tblHeader/>
        </w:trPr>
        <w:tc>
          <w:tcPr>
            <w:tcW w:w="567" w:type="dxa"/>
            <w:vAlign w:val="center"/>
          </w:tcPr>
          <w:p w:rsidR="007E0400" w:rsidRPr="003D5F88" w:rsidRDefault="007E0400" w:rsidP="003D5F88">
            <w:pPr>
              <w:pStyle w:val="normal"/>
              <w:pBdr>
                <w:top w:val="nil"/>
                <w:left w:val="nil"/>
                <w:bottom w:val="nil"/>
                <w:right w:val="nil"/>
                <w:between w:val="nil"/>
              </w:pBdr>
              <w:spacing w:before="60" w:after="60"/>
              <w:jc w:val="center"/>
              <w:rPr>
                <w:i/>
                <w:color w:val="000000"/>
                <w:sz w:val="28"/>
                <w:szCs w:val="28"/>
              </w:rPr>
            </w:pPr>
            <w:r w:rsidRPr="003D5F88">
              <w:rPr>
                <w:i/>
                <w:color w:val="000000"/>
                <w:sz w:val="28"/>
                <w:szCs w:val="28"/>
              </w:rPr>
              <w:t>2</w:t>
            </w:r>
          </w:p>
        </w:tc>
        <w:tc>
          <w:tcPr>
            <w:tcW w:w="5853" w:type="dxa"/>
            <w:vAlign w:val="center"/>
          </w:tcPr>
          <w:p w:rsidR="007E0400" w:rsidRPr="003D5F88" w:rsidRDefault="003D5F88" w:rsidP="00662750">
            <w:pPr>
              <w:spacing w:after="0" w:line="24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Складання плану. Формулювання в</w:t>
            </w:r>
            <w:r w:rsidR="007E0400" w:rsidRPr="00144BB0">
              <w:rPr>
                <w:rFonts w:ascii="Times New Roman" w:eastAsia="Times New Roman" w:hAnsi="Times New Roman" w:cs="Times New Roman"/>
                <w:bCs/>
                <w:sz w:val="28"/>
                <w:szCs w:val="28"/>
              </w:rPr>
              <w:t>ступ</w:t>
            </w:r>
            <w:r>
              <w:rPr>
                <w:rFonts w:ascii="Times New Roman" w:eastAsia="Times New Roman" w:hAnsi="Times New Roman" w:cs="Times New Roman"/>
                <w:bCs/>
                <w:sz w:val="28"/>
                <w:szCs w:val="28"/>
                <w:lang w:val="uk-UA"/>
              </w:rPr>
              <w:t>у</w:t>
            </w:r>
          </w:p>
        </w:tc>
        <w:tc>
          <w:tcPr>
            <w:tcW w:w="2358" w:type="dxa"/>
            <w:vAlign w:val="center"/>
          </w:tcPr>
          <w:p w:rsidR="007E0400" w:rsidRPr="003D5F88" w:rsidRDefault="007E0400" w:rsidP="00662750">
            <w:pPr>
              <w:pStyle w:val="normal"/>
              <w:pBdr>
                <w:top w:val="nil"/>
                <w:left w:val="nil"/>
                <w:bottom w:val="nil"/>
                <w:right w:val="nil"/>
                <w:between w:val="nil"/>
              </w:pBdr>
              <w:spacing w:before="60" w:after="60"/>
              <w:jc w:val="center"/>
              <w:rPr>
                <w:i/>
                <w:color w:val="000000"/>
                <w:sz w:val="28"/>
                <w:szCs w:val="28"/>
              </w:rPr>
            </w:pPr>
            <w:r w:rsidRPr="003D5F88">
              <w:rPr>
                <w:i/>
                <w:color w:val="000000"/>
                <w:sz w:val="28"/>
                <w:szCs w:val="28"/>
              </w:rPr>
              <w:t>12.03.23</w:t>
            </w:r>
          </w:p>
        </w:tc>
        <w:tc>
          <w:tcPr>
            <w:tcW w:w="1410" w:type="dxa"/>
          </w:tcPr>
          <w:p w:rsidR="007E0400" w:rsidRPr="007E0400" w:rsidRDefault="007E0400" w:rsidP="005A1E63">
            <w:pPr>
              <w:pStyle w:val="normal"/>
              <w:pBdr>
                <w:top w:val="nil"/>
                <w:left w:val="nil"/>
                <w:bottom w:val="nil"/>
                <w:right w:val="nil"/>
                <w:between w:val="nil"/>
              </w:pBdr>
              <w:spacing w:before="60" w:after="60"/>
              <w:jc w:val="center"/>
              <w:rPr>
                <w:color w:val="000000"/>
                <w:sz w:val="28"/>
                <w:szCs w:val="28"/>
              </w:rPr>
            </w:pPr>
          </w:p>
        </w:tc>
      </w:tr>
      <w:tr w:rsidR="00016A30" w:rsidTr="00662750">
        <w:trPr>
          <w:cantSplit/>
          <w:tblHeader/>
        </w:trPr>
        <w:tc>
          <w:tcPr>
            <w:tcW w:w="567" w:type="dxa"/>
            <w:vAlign w:val="center"/>
          </w:tcPr>
          <w:p w:rsidR="00016A30" w:rsidRPr="003D5F88" w:rsidRDefault="007E0400" w:rsidP="003D5F88">
            <w:pPr>
              <w:pStyle w:val="normal"/>
              <w:pBdr>
                <w:top w:val="nil"/>
                <w:left w:val="nil"/>
                <w:bottom w:val="nil"/>
                <w:right w:val="nil"/>
                <w:between w:val="nil"/>
              </w:pBdr>
              <w:spacing w:before="60" w:after="60"/>
              <w:jc w:val="center"/>
              <w:rPr>
                <w:i/>
                <w:color w:val="000000"/>
                <w:sz w:val="28"/>
                <w:szCs w:val="28"/>
              </w:rPr>
            </w:pPr>
            <w:r w:rsidRPr="003D5F88">
              <w:rPr>
                <w:i/>
                <w:color w:val="000000"/>
                <w:sz w:val="28"/>
                <w:szCs w:val="28"/>
              </w:rPr>
              <w:t>3</w:t>
            </w:r>
          </w:p>
        </w:tc>
        <w:tc>
          <w:tcPr>
            <w:tcW w:w="5853" w:type="dxa"/>
            <w:vAlign w:val="center"/>
          </w:tcPr>
          <w:p w:rsidR="00016A30" w:rsidRPr="007E0400" w:rsidRDefault="007E0400" w:rsidP="00662750">
            <w:pPr>
              <w:pStyle w:val="normal"/>
              <w:pBdr>
                <w:top w:val="nil"/>
                <w:left w:val="nil"/>
                <w:bottom w:val="nil"/>
                <w:right w:val="nil"/>
                <w:between w:val="nil"/>
              </w:pBdr>
              <w:spacing w:before="60" w:after="60"/>
              <w:jc w:val="both"/>
              <w:rPr>
                <w:color w:val="000000"/>
                <w:sz w:val="28"/>
                <w:szCs w:val="28"/>
              </w:rPr>
            </w:pPr>
            <w:r>
              <w:rPr>
                <w:color w:val="000000"/>
                <w:sz w:val="28"/>
                <w:szCs w:val="28"/>
              </w:rPr>
              <w:t xml:space="preserve">Розділ 1 </w:t>
            </w:r>
            <w:r w:rsidRPr="00B96765">
              <w:rPr>
                <w:sz w:val="28"/>
                <w:szCs w:val="28"/>
              </w:rPr>
              <w:t>Особливості геологічної будови</w:t>
            </w:r>
            <w:r w:rsidR="004F32AE" w:rsidRPr="00B96765">
              <w:rPr>
                <w:sz w:val="28"/>
                <w:szCs w:val="28"/>
              </w:rPr>
              <w:t xml:space="preserve"> області </w:t>
            </w:r>
            <w:r w:rsidRPr="00B96765">
              <w:rPr>
                <w:sz w:val="28"/>
                <w:szCs w:val="28"/>
              </w:rPr>
              <w:t xml:space="preserve"> та зони газонакопичення</w:t>
            </w:r>
          </w:p>
        </w:tc>
        <w:tc>
          <w:tcPr>
            <w:tcW w:w="2358" w:type="dxa"/>
            <w:vAlign w:val="center"/>
          </w:tcPr>
          <w:p w:rsidR="00016A30" w:rsidRPr="003D5F88" w:rsidRDefault="00662750" w:rsidP="00662750">
            <w:pPr>
              <w:pStyle w:val="normal"/>
              <w:pBdr>
                <w:top w:val="nil"/>
                <w:left w:val="nil"/>
                <w:bottom w:val="nil"/>
                <w:right w:val="nil"/>
                <w:between w:val="nil"/>
              </w:pBdr>
              <w:spacing w:before="60" w:after="60"/>
              <w:jc w:val="center"/>
              <w:rPr>
                <w:i/>
                <w:color w:val="000000"/>
                <w:sz w:val="28"/>
                <w:szCs w:val="28"/>
              </w:rPr>
            </w:pPr>
            <w:r w:rsidRPr="003D5F88">
              <w:rPr>
                <w:i/>
                <w:color w:val="000000"/>
                <w:sz w:val="28"/>
                <w:szCs w:val="28"/>
              </w:rPr>
              <w:t>15.03.23</w:t>
            </w:r>
            <w:r w:rsidR="003D5F88" w:rsidRPr="003D5F88">
              <w:rPr>
                <w:i/>
                <w:color w:val="000000"/>
                <w:sz w:val="28"/>
                <w:szCs w:val="28"/>
              </w:rPr>
              <w:t xml:space="preserve"> – </w:t>
            </w:r>
            <w:r w:rsidRPr="003D5F88">
              <w:rPr>
                <w:i/>
                <w:color w:val="000000"/>
                <w:sz w:val="28"/>
                <w:szCs w:val="28"/>
              </w:rPr>
              <w:t>05.05.23</w:t>
            </w:r>
          </w:p>
        </w:tc>
        <w:tc>
          <w:tcPr>
            <w:tcW w:w="1410" w:type="dxa"/>
          </w:tcPr>
          <w:p w:rsidR="00016A30" w:rsidRPr="007E0400" w:rsidRDefault="00016A30" w:rsidP="005A1E63">
            <w:pPr>
              <w:pStyle w:val="normal"/>
              <w:pBdr>
                <w:top w:val="nil"/>
                <w:left w:val="nil"/>
                <w:bottom w:val="nil"/>
                <w:right w:val="nil"/>
                <w:between w:val="nil"/>
              </w:pBdr>
              <w:spacing w:before="60" w:after="60"/>
              <w:jc w:val="center"/>
              <w:rPr>
                <w:color w:val="000000"/>
                <w:sz w:val="28"/>
                <w:szCs w:val="28"/>
              </w:rPr>
            </w:pPr>
          </w:p>
        </w:tc>
      </w:tr>
      <w:tr w:rsidR="00016A30" w:rsidTr="00662750">
        <w:trPr>
          <w:cantSplit/>
          <w:tblHeader/>
        </w:trPr>
        <w:tc>
          <w:tcPr>
            <w:tcW w:w="567" w:type="dxa"/>
            <w:vAlign w:val="center"/>
          </w:tcPr>
          <w:p w:rsidR="00016A30" w:rsidRPr="003D5F88" w:rsidRDefault="007E0400" w:rsidP="003D5F88">
            <w:pPr>
              <w:pStyle w:val="normal"/>
              <w:pBdr>
                <w:top w:val="nil"/>
                <w:left w:val="nil"/>
                <w:bottom w:val="nil"/>
                <w:right w:val="nil"/>
                <w:between w:val="nil"/>
              </w:pBdr>
              <w:spacing w:before="60" w:after="60"/>
              <w:jc w:val="center"/>
              <w:rPr>
                <w:i/>
                <w:color w:val="000000"/>
                <w:sz w:val="28"/>
                <w:szCs w:val="28"/>
              </w:rPr>
            </w:pPr>
            <w:r w:rsidRPr="003D5F88">
              <w:rPr>
                <w:i/>
                <w:color w:val="000000"/>
                <w:sz w:val="28"/>
                <w:szCs w:val="28"/>
              </w:rPr>
              <w:t>4</w:t>
            </w:r>
          </w:p>
        </w:tc>
        <w:tc>
          <w:tcPr>
            <w:tcW w:w="5853" w:type="dxa"/>
            <w:vAlign w:val="center"/>
          </w:tcPr>
          <w:p w:rsidR="00016A30" w:rsidRPr="007E0400" w:rsidRDefault="007E0400" w:rsidP="00662750">
            <w:pPr>
              <w:pStyle w:val="normal"/>
              <w:pBdr>
                <w:top w:val="nil"/>
                <w:left w:val="nil"/>
                <w:bottom w:val="nil"/>
                <w:right w:val="nil"/>
                <w:between w:val="nil"/>
              </w:pBdr>
              <w:spacing w:before="60" w:after="60"/>
              <w:jc w:val="both"/>
              <w:rPr>
                <w:color w:val="000000"/>
                <w:sz w:val="28"/>
                <w:szCs w:val="28"/>
              </w:rPr>
            </w:pPr>
            <w:r>
              <w:rPr>
                <w:color w:val="000000"/>
                <w:sz w:val="28"/>
                <w:szCs w:val="28"/>
              </w:rPr>
              <w:t>Розділ 2</w:t>
            </w:r>
            <w:r w:rsidR="004F32AE">
              <w:rPr>
                <w:color w:val="000000"/>
                <w:sz w:val="28"/>
                <w:szCs w:val="28"/>
              </w:rPr>
              <w:t xml:space="preserve"> </w:t>
            </w:r>
            <w:r w:rsidR="004F32AE" w:rsidRPr="00B96765">
              <w:rPr>
                <w:color w:val="000000"/>
                <w:sz w:val="28"/>
                <w:szCs w:val="28"/>
              </w:rPr>
              <w:t>Розрахунок ефективних густин покладів газу</w:t>
            </w:r>
          </w:p>
        </w:tc>
        <w:tc>
          <w:tcPr>
            <w:tcW w:w="2358" w:type="dxa"/>
            <w:vAlign w:val="center"/>
          </w:tcPr>
          <w:p w:rsidR="00016A30" w:rsidRPr="003D5F88" w:rsidRDefault="00662750" w:rsidP="00662750">
            <w:pPr>
              <w:pStyle w:val="normal"/>
              <w:pBdr>
                <w:top w:val="nil"/>
                <w:left w:val="nil"/>
                <w:bottom w:val="nil"/>
                <w:right w:val="nil"/>
                <w:between w:val="nil"/>
              </w:pBdr>
              <w:spacing w:before="60" w:after="60"/>
              <w:jc w:val="center"/>
              <w:rPr>
                <w:i/>
                <w:color w:val="000000"/>
                <w:sz w:val="28"/>
                <w:szCs w:val="28"/>
              </w:rPr>
            </w:pPr>
            <w:r w:rsidRPr="003D5F88">
              <w:rPr>
                <w:i/>
                <w:color w:val="000000"/>
                <w:sz w:val="28"/>
                <w:szCs w:val="28"/>
              </w:rPr>
              <w:t>10.05.23</w:t>
            </w:r>
            <w:r w:rsidR="003D5F88" w:rsidRPr="003D5F88">
              <w:rPr>
                <w:i/>
                <w:color w:val="000000"/>
                <w:sz w:val="28"/>
                <w:szCs w:val="28"/>
              </w:rPr>
              <w:t xml:space="preserve"> –  </w:t>
            </w:r>
            <w:r w:rsidRPr="003D5F88">
              <w:rPr>
                <w:i/>
                <w:color w:val="000000"/>
                <w:sz w:val="28"/>
                <w:szCs w:val="28"/>
              </w:rPr>
              <w:t>09.06.23</w:t>
            </w:r>
          </w:p>
        </w:tc>
        <w:tc>
          <w:tcPr>
            <w:tcW w:w="1410" w:type="dxa"/>
          </w:tcPr>
          <w:p w:rsidR="00016A30" w:rsidRPr="007E0400" w:rsidRDefault="00016A30" w:rsidP="005A1E63">
            <w:pPr>
              <w:pStyle w:val="normal"/>
              <w:pBdr>
                <w:top w:val="nil"/>
                <w:left w:val="nil"/>
                <w:bottom w:val="nil"/>
                <w:right w:val="nil"/>
                <w:between w:val="nil"/>
              </w:pBdr>
              <w:spacing w:before="60" w:after="60"/>
              <w:jc w:val="center"/>
              <w:rPr>
                <w:color w:val="000000"/>
                <w:sz w:val="28"/>
                <w:szCs w:val="28"/>
              </w:rPr>
            </w:pPr>
          </w:p>
        </w:tc>
      </w:tr>
      <w:tr w:rsidR="00016A30" w:rsidTr="00662750">
        <w:trPr>
          <w:cantSplit/>
          <w:tblHeader/>
        </w:trPr>
        <w:tc>
          <w:tcPr>
            <w:tcW w:w="567" w:type="dxa"/>
            <w:vAlign w:val="center"/>
          </w:tcPr>
          <w:p w:rsidR="00016A30" w:rsidRPr="003D5F88" w:rsidRDefault="004F32AE" w:rsidP="003D5F88">
            <w:pPr>
              <w:pStyle w:val="normal"/>
              <w:pBdr>
                <w:top w:val="nil"/>
                <w:left w:val="nil"/>
                <w:bottom w:val="nil"/>
                <w:right w:val="nil"/>
                <w:between w:val="nil"/>
              </w:pBdr>
              <w:spacing w:before="60" w:after="60"/>
              <w:jc w:val="center"/>
              <w:rPr>
                <w:i/>
                <w:color w:val="000000"/>
                <w:sz w:val="28"/>
                <w:szCs w:val="28"/>
              </w:rPr>
            </w:pPr>
            <w:r w:rsidRPr="003D5F88">
              <w:rPr>
                <w:i/>
                <w:color w:val="000000"/>
                <w:sz w:val="28"/>
                <w:szCs w:val="28"/>
              </w:rPr>
              <w:t>5</w:t>
            </w:r>
          </w:p>
        </w:tc>
        <w:tc>
          <w:tcPr>
            <w:tcW w:w="5853" w:type="dxa"/>
            <w:vAlign w:val="center"/>
          </w:tcPr>
          <w:p w:rsidR="00016A30" w:rsidRPr="007E0400" w:rsidRDefault="003D5F88" w:rsidP="00662750">
            <w:pPr>
              <w:pStyle w:val="normal"/>
              <w:pBdr>
                <w:top w:val="nil"/>
                <w:left w:val="nil"/>
                <w:bottom w:val="nil"/>
                <w:right w:val="nil"/>
                <w:between w:val="nil"/>
              </w:pBdr>
              <w:spacing w:before="60" w:after="60"/>
              <w:jc w:val="both"/>
              <w:rPr>
                <w:color w:val="000000"/>
                <w:sz w:val="28"/>
                <w:szCs w:val="28"/>
              </w:rPr>
            </w:pPr>
            <w:r>
              <w:rPr>
                <w:color w:val="000000"/>
                <w:sz w:val="28"/>
                <w:szCs w:val="28"/>
              </w:rPr>
              <w:t>Формулювання ви</w:t>
            </w:r>
            <w:r w:rsidR="004F32AE">
              <w:rPr>
                <w:color w:val="000000"/>
                <w:sz w:val="28"/>
                <w:szCs w:val="28"/>
              </w:rPr>
              <w:t>сновк</w:t>
            </w:r>
            <w:r>
              <w:rPr>
                <w:color w:val="000000"/>
                <w:sz w:val="28"/>
                <w:szCs w:val="28"/>
              </w:rPr>
              <w:t>ів. Оформлення пояснювальної записки</w:t>
            </w:r>
          </w:p>
        </w:tc>
        <w:tc>
          <w:tcPr>
            <w:tcW w:w="2358" w:type="dxa"/>
            <w:vAlign w:val="center"/>
          </w:tcPr>
          <w:p w:rsidR="003D5F88" w:rsidRPr="003D5F88" w:rsidRDefault="003D5F88" w:rsidP="003D5F88">
            <w:pPr>
              <w:pStyle w:val="normal"/>
              <w:pBdr>
                <w:top w:val="nil"/>
                <w:left w:val="nil"/>
                <w:bottom w:val="nil"/>
                <w:right w:val="nil"/>
                <w:between w:val="nil"/>
              </w:pBdr>
              <w:spacing w:before="60" w:after="60"/>
              <w:jc w:val="center"/>
              <w:rPr>
                <w:i/>
                <w:color w:val="000000"/>
                <w:sz w:val="28"/>
                <w:szCs w:val="28"/>
              </w:rPr>
            </w:pPr>
            <w:r w:rsidRPr="003D5F88">
              <w:rPr>
                <w:i/>
                <w:color w:val="000000"/>
                <w:sz w:val="28"/>
                <w:szCs w:val="28"/>
              </w:rPr>
              <w:t xml:space="preserve">10.06.23 – </w:t>
            </w:r>
          </w:p>
          <w:p w:rsidR="00016A30" w:rsidRPr="003D5F88" w:rsidRDefault="004F32AE" w:rsidP="003D5F88">
            <w:pPr>
              <w:pStyle w:val="normal"/>
              <w:pBdr>
                <w:top w:val="nil"/>
                <w:left w:val="nil"/>
                <w:bottom w:val="nil"/>
                <w:right w:val="nil"/>
                <w:between w:val="nil"/>
              </w:pBdr>
              <w:spacing w:before="60" w:after="60"/>
              <w:jc w:val="center"/>
              <w:rPr>
                <w:i/>
                <w:color w:val="000000"/>
                <w:sz w:val="28"/>
                <w:szCs w:val="28"/>
              </w:rPr>
            </w:pPr>
            <w:r w:rsidRPr="003D5F88">
              <w:rPr>
                <w:i/>
                <w:color w:val="000000"/>
                <w:sz w:val="28"/>
                <w:szCs w:val="28"/>
              </w:rPr>
              <w:t>13.06.</w:t>
            </w:r>
            <w:r w:rsidR="003D5F88" w:rsidRPr="003D5F88">
              <w:rPr>
                <w:i/>
                <w:color w:val="000000"/>
                <w:sz w:val="28"/>
                <w:szCs w:val="28"/>
              </w:rPr>
              <w:t xml:space="preserve"> </w:t>
            </w:r>
            <w:r w:rsidRPr="003D5F88">
              <w:rPr>
                <w:i/>
                <w:color w:val="000000"/>
                <w:sz w:val="28"/>
                <w:szCs w:val="28"/>
              </w:rPr>
              <w:t>23</w:t>
            </w:r>
          </w:p>
        </w:tc>
        <w:tc>
          <w:tcPr>
            <w:tcW w:w="1410" w:type="dxa"/>
          </w:tcPr>
          <w:p w:rsidR="00016A30" w:rsidRPr="007E0400" w:rsidRDefault="00016A30" w:rsidP="005A1E63">
            <w:pPr>
              <w:pStyle w:val="normal"/>
              <w:pBdr>
                <w:top w:val="nil"/>
                <w:left w:val="nil"/>
                <w:bottom w:val="nil"/>
                <w:right w:val="nil"/>
                <w:between w:val="nil"/>
              </w:pBdr>
              <w:spacing w:before="60" w:after="60"/>
              <w:jc w:val="center"/>
              <w:rPr>
                <w:color w:val="000000"/>
                <w:sz w:val="28"/>
                <w:szCs w:val="28"/>
              </w:rPr>
            </w:pPr>
          </w:p>
        </w:tc>
      </w:tr>
      <w:tr w:rsidR="00016A30" w:rsidTr="00662750">
        <w:trPr>
          <w:cantSplit/>
          <w:tblHeader/>
        </w:trPr>
        <w:tc>
          <w:tcPr>
            <w:tcW w:w="567" w:type="dxa"/>
            <w:vAlign w:val="center"/>
          </w:tcPr>
          <w:p w:rsidR="00016A30" w:rsidRPr="007E0400" w:rsidRDefault="00016A30" w:rsidP="00662750">
            <w:pPr>
              <w:pStyle w:val="normal"/>
              <w:pBdr>
                <w:top w:val="nil"/>
                <w:left w:val="nil"/>
                <w:bottom w:val="nil"/>
                <w:right w:val="nil"/>
                <w:between w:val="nil"/>
              </w:pBdr>
              <w:spacing w:before="60" w:after="60"/>
              <w:jc w:val="both"/>
              <w:rPr>
                <w:color w:val="000000"/>
                <w:sz w:val="28"/>
                <w:szCs w:val="28"/>
              </w:rPr>
            </w:pPr>
          </w:p>
        </w:tc>
        <w:tc>
          <w:tcPr>
            <w:tcW w:w="5853" w:type="dxa"/>
            <w:vAlign w:val="center"/>
          </w:tcPr>
          <w:p w:rsidR="00016A30" w:rsidRPr="007E0400" w:rsidRDefault="00016A30" w:rsidP="00662750">
            <w:pPr>
              <w:pStyle w:val="normal"/>
              <w:pBdr>
                <w:top w:val="nil"/>
                <w:left w:val="nil"/>
                <w:bottom w:val="nil"/>
                <w:right w:val="nil"/>
                <w:between w:val="nil"/>
              </w:pBdr>
              <w:spacing w:before="60" w:after="60"/>
              <w:jc w:val="both"/>
              <w:rPr>
                <w:color w:val="000000"/>
                <w:sz w:val="28"/>
                <w:szCs w:val="28"/>
              </w:rPr>
            </w:pPr>
          </w:p>
        </w:tc>
        <w:tc>
          <w:tcPr>
            <w:tcW w:w="2358" w:type="dxa"/>
            <w:vAlign w:val="center"/>
          </w:tcPr>
          <w:p w:rsidR="00016A30" w:rsidRPr="007E0400" w:rsidRDefault="00016A30" w:rsidP="00662750">
            <w:pPr>
              <w:pStyle w:val="normal"/>
              <w:pBdr>
                <w:top w:val="nil"/>
                <w:left w:val="nil"/>
                <w:bottom w:val="nil"/>
                <w:right w:val="nil"/>
                <w:between w:val="nil"/>
              </w:pBdr>
              <w:spacing w:before="60" w:after="60"/>
              <w:jc w:val="center"/>
              <w:rPr>
                <w:color w:val="000000"/>
                <w:sz w:val="28"/>
                <w:szCs w:val="28"/>
              </w:rPr>
            </w:pPr>
          </w:p>
        </w:tc>
        <w:tc>
          <w:tcPr>
            <w:tcW w:w="1410" w:type="dxa"/>
          </w:tcPr>
          <w:p w:rsidR="00016A30" w:rsidRPr="007E0400" w:rsidRDefault="00016A30" w:rsidP="005A1E63">
            <w:pPr>
              <w:pStyle w:val="normal"/>
              <w:pBdr>
                <w:top w:val="nil"/>
                <w:left w:val="nil"/>
                <w:bottom w:val="nil"/>
                <w:right w:val="nil"/>
                <w:between w:val="nil"/>
              </w:pBdr>
              <w:spacing w:before="60" w:after="60"/>
              <w:jc w:val="center"/>
              <w:rPr>
                <w:color w:val="000000"/>
                <w:sz w:val="28"/>
                <w:szCs w:val="28"/>
              </w:rPr>
            </w:pPr>
          </w:p>
        </w:tc>
      </w:tr>
    </w:tbl>
    <w:p w:rsidR="00016A30" w:rsidRDefault="00016A30" w:rsidP="00016A30">
      <w:pPr>
        <w:pStyle w:val="normal"/>
        <w:pBdr>
          <w:top w:val="nil"/>
          <w:left w:val="nil"/>
          <w:bottom w:val="nil"/>
          <w:right w:val="nil"/>
          <w:between w:val="nil"/>
        </w:pBdr>
        <w:jc w:val="center"/>
        <w:rPr>
          <w:color w:val="000000"/>
        </w:rPr>
      </w:pPr>
    </w:p>
    <w:p w:rsidR="00016A30" w:rsidRDefault="00016A30" w:rsidP="00016A30">
      <w:pPr>
        <w:pStyle w:val="normal"/>
        <w:pBdr>
          <w:top w:val="nil"/>
          <w:left w:val="nil"/>
          <w:bottom w:val="nil"/>
          <w:right w:val="nil"/>
          <w:between w:val="nil"/>
        </w:pBdr>
        <w:jc w:val="center"/>
        <w:rPr>
          <w:color w:val="000000"/>
        </w:rPr>
      </w:pPr>
    </w:p>
    <w:p w:rsidR="00016A30" w:rsidRPr="00C071F7" w:rsidRDefault="00016A30" w:rsidP="00016A30">
      <w:pPr>
        <w:pStyle w:val="normal"/>
        <w:pBdr>
          <w:top w:val="nil"/>
          <w:left w:val="nil"/>
          <w:bottom w:val="nil"/>
          <w:right w:val="nil"/>
          <w:between w:val="nil"/>
        </w:pBdr>
        <w:jc w:val="both"/>
        <w:rPr>
          <w:color w:val="000000"/>
          <w:sz w:val="28"/>
          <w:szCs w:val="28"/>
        </w:rPr>
      </w:pPr>
      <w:r>
        <w:rPr>
          <w:b/>
          <w:color w:val="000000"/>
          <w:sz w:val="26"/>
          <w:szCs w:val="26"/>
        </w:rPr>
        <w:t xml:space="preserve">                                    </w:t>
      </w:r>
      <w:r>
        <w:rPr>
          <w:b/>
          <w:color w:val="000000"/>
          <w:sz w:val="26"/>
          <w:szCs w:val="26"/>
        </w:rPr>
        <w:tab/>
        <w:t xml:space="preserve">                    </w:t>
      </w:r>
      <w:r w:rsidR="00C071F7">
        <w:rPr>
          <w:b/>
          <w:color w:val="000000"/>
          <w:sz w:val="28"/>
          <w:szCs w:val="28"/>
        </w:rPr>
        <w:t xml:space="preserve">Студент </w:t>
      </w:r>
      <w:r w:rsidRPr="00C071F7">
        <w:rPr>
          <w:b/>
          <w:color w:val="000000"/>
          <w:sz w:val="28"/>
          <w:szCs w:val="28"/>
        </w:rPr>
        <w:t xml:space="preserve"> </w:t>
      </w:r>
      <w:r w:rsidR="00C071F7">
        <w:rPr>
          <w:b/>
          <w:color w:val="000000"/>
          <w:sz w:val="28"/>
          <w:szCs w:val="28"/>
        </w:rPr>
        <w:t xml:space="preserve">  </w:t>
      </w:r>
      <w:r w:rsidR="00C071F7">
        <w:rPr>
          <w:color w:val="000000"/>
          <w:sz w:val="28"/>
          <w:szCs w:val="28"/>
        </w:rPr>
        <w:t xml:space="preserve"> __________          _</w:t>
      </w:r>
      <w:r w:rsidRPr="00C071F7">
        <w:rPr>
          <w:color w:val="000000"/>
          <w:sz w:val="28"/>
          <w:szCs w:val="28"/>
        </w:rPr>
        <w:t>_______________</w:t>
      </w:r>
    </w:p>
    <w:p w:rsidR="00016A30" w:rsidRDefault="00016A30" w:rsidP="00016A30">
      <w:pPr>
        <w:pStyle w:val="normal"/>
        <w:pBdr>
          <w:top w:val="nil"/>
          <w:left w:val="nil"/>
          <w:bottom w:val="nil"/>
          <w:right w:val="nil"/>
          <w:between w:val="nil"/>
        </w:pBdr>
        <w:jc w:val="both"/>
        <w:rPr>
          <w:color w:val="000000"/>
          <w:sz w:val="16"/>
          <w:szCs w:val="16"/>
        </w:rPr>
      </w:pPr>
      <w:r>
        <w:rPr>
          <w:color w:val="000000"/>
          <w:sz w:val="16"/>
          <w:szCs w:val="16"/>
        </w:rPr>
        <w:t xml:space="preserve">                                                                                                                  </w:t>
      </w:r>
      <w:r w:rsidR="00C071F7">
        <w:rPr>
          <w:color w:val="000000"/>
          <w:sz w:val="16"/>
          <w:szCs w:val="16"/>
        </w:rPr>
        <w:t xml:space="preserve">                               </w:t>
      </w:r>
      <w:r>
        <w:rPr>
          <w:color w:val="000000"/>
          <w:sz w:val="16"/>
          <w:szCs w:val="16"/>
        </w:rPr>
        <w:t xml:space="preserve">    ( підпис )                                     (прізвище та ініціали)</w:t>
      </w:r>
    </w:p>
    <w:p w:rsidR="00016A30" w:rsidRDefault="00016A30" w:rsidP="00016A30">
      <w:pPr>
        <w:pStyle w:val="normal"/>
        <w:pBdr>
          <w:top w:val="nil"/>
          <w:left w:val="nil"/>
          <w:bottom w:val="nil"/>
          <w:right w:val="nil"/>
          <w:between w:val="nil"/>
        </w:pBdr>
        <w:ind w:left="2880"/>
        <w:jc w:val="both"/>
        <w:rPr>
          <w:color w:val="000000"/>
          <w:sz w:val="32"/>
          <w:szCs w:val="32"/>
        </w:rPr>
      </w:pPr>
    </w:p>
    <w:p w:rsidR="00016A30" w:rsidRPr="00C071F7" w:rsidRDefault="00016A30" w:rsidP="00016A30">
      <w:pPr>
        <w:pStyle w:val="normal"/>
        <w:pBdr>
          <w:top w:val="nil"/>
          <w:left w:val="nil"/>
          <w:bottom w:val="nil"/>
          <w:right w:val="nil"/>
          <w:between w:val="nil"/>
        </w:pBdr>
        <w:ind w:left="720"/>
        <w:jc w:val="both"/>
        <w:rPr>
          <w:color w:val="000000"/>
          <w:sz w:val="28"/>
          <w:szCs w:val="28"/>
        </w:rPr>
      </w:pPr>
      <w:r>
        <w:rPr>
          <w:b/>
          <w:color w:val="000000"/>
          <w:sz w:val="26"/>
          <w:szCs w:val="26"/>
        </w:rPr>
        <w:t xml:space="preserve">                                      </w:t>
      </w:r>
      <w:r w:rsidRPr="00C071F7">
        <w:rPr>
          <w:b/>
          <w:color w:val="000000"/>
          <w:sz w:val="28"/>
          <w:szCs w:val="28"/>
        </w:rPr>
        <w:t>Керівник роботи</w:t>
      </w:r>
      <w:r w:rsidR="00C071F7">
        <w:rPr>
          <w:color w:val="000000"/>
          <w:sz w:val="28"/>
          <w:szCs w:val="28"/>
        </w:rPr>
        <w:t xml:space="preserve">   __________  </w:t>
      </w:r>
      <w:r w:rsidRPr="00C071F7">
        <w:rPr>
          <w:color w:val="000000"/>
          <w:sz w:val="28"/>
          <w:szCs w:val="28"/>
        </w:rPr>
        <w:t xml:space="preserve">      _________________</w:t>
      </w:r>
    </w:p>
    <w:p w:rsidR="00016A30" w:rsidRDefault="00016A30" w:rsidP="00016A30">
      <w:pPr>
        <w:pStyle w:val="normal"/>
        <w:pBdr>
          <w:top w:val="nil"/>
          <w:left w:val="nil"/>
          <w:bottom w:val="nil"/>
          <w:right w:val="nil"/>
          <w:between w:val="nil"/>
        </w:pBdr>
        <w:jc w:val="both"/>
        <w:rPr>
          <w:color w:val="000000"/>
          <w:sz w:val="16"/>
          <w:szCs w:val="16"/>
        </w:rPr>
      </w:pPr>
      <w:r>
        <w:rPr>
          <w:color w:val="000000"/>
          <w:sz w:val="16"/>
          <w:szCs w:val="16"/>
        </w:rPr>
        <w:t xml:space="preserve">                                                                                                                      </w:t>
      </w:r>
      <w:r w:rsidR="00C071F7">
        <w:rPr>
          <w:color w:val="000000"/>
          <w:sz w:val="16"/>
          <w:szCs w:val="16"/>
        </w:rPr>
        <w:t xml:space="preserve">                             </w:t>
      </w:r>
      <w:r>
        <w:rPr>
          <w:color w:val="000000"/>
          <w:sz w:val="16"/>
          <w:szCs w:val="16"/>
        </w:rPr>
        <w:t xml:space="preserve"> ( підпис )                                    (прізвище та ініціали)</w:t>
      </w:r>
    </w:p>
    <w:p w:rsidR="00016A30" w:rsidRDefault="00016A30" w:rsidP="00CA4847">
      <w:pPr>
        <w:pStyle w:val="21"/>
      </w:pPr>
    </w:p>
    <w:p w:rsidR="007E0400" w:rsidRDefault="007E0400" w:rsidP="007E0400">
      <w:pPr>
        <w:rPr>
          <w:lang w:val="uk-UA" w:eastAsia="uk-UA"/>
        </w:rPr>
      </w:pPr>
    </w:p>
    <w:p w:rsidR="003D5F88" w:rsidRDefault="003D5F88" w:rsidP="007E0400">
      <w:pPr>
        <w:rPr>
          <w:lang w:val="uk-UA" w:eastAsia="uk-UA"/>
        </w:rPr>
      </w:pPr>
    </w:p>
    <w:p w:rsidR="003D5F88" w:rsidRPr="007E0400" w:rsidRDefault="003D5F88" w:rsidP="007E0400">
      <w:pPr>
        <w:rPr>
          <w:lang w:val="uk-UA" w:eastAsia="uk-UA"/>
        </w:rPr>
      </w:pPr>
    </w:p>
    <w:p w:rsidR="00F87A0C" w:rsidRPr="00F87A0C" w:rsidRDefault="006214FE" w:rsidP="00CA4847">
      <w:pPr>
        <w:pStyle w:val="21"/>
      </w:pPr>
      <w:r>
        <w:rPr>
          <w:noProof/>
          <w:lang w:val="ru-RU" w:eastAsia="ru-RU"/>
        </w:rPr>
        <w:pict>
          <v:rect id="_x0000_s1089" style="position:absolute;left:0;text-align:left;margin-left:486.3pt;margin-top:-25.5pt;width:12.75pt;height:1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" fillcolor="white [3212]" strokecolor="white [3212]" strokeweight="1pt">
            <v:stroke dashstyle="dash"/>
            <v:shadow color="#868686"/>
          </v:rect>
        </w:pict>
      </w:r>
      <w:r w:rsidRPr="006214FE">
        <w:rPr>
          <w:noProof/>
        </w:rPr>
        <w:pict>
          <v:rect id="Rectangle 19" o:spid="_x0000_s1042" style="position:absolute;left:0;text-align:left;margin-left:457.95pt;margin-top:-21.05pt;width:12.75pt;height:1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" fillcolor="white [3212]" strokecolor="white [3212]" strokeweight="1pt">
            <v:stroke dashstyle="dash"/>
            <v:shadow color="#868686"/>
          </v:rect>
        </w:pict>
      </w:r>
      <w:r w:rsidR="00F87A0C" w:rsidRPr="00F87A0C">
        <w:t>Реферат</w:t>
      </w:r>
    </w:p>
    <w:p w:rsidR="00F87A0C" w:rsidRDefault="00F87A0C" w:rsidP="00F87A0C">
      <w:pPr>
        <w:spacing w:after="0" w:line="360" w:lineRule="auto"/>
        <w:ind w:firstLine="709"/>
        <w:jc w:val="both"/>
        <w:rPr>
          <w:rFonts w:ascii="Times New Roman" w:hAnsi="Times New Roman" w:cs="Times New Roman"/>
          <w:sz w:val="28"/>
          <w:szCs w:val="28"/>
        </w:rPr>
      </w:pPr>
      <w:r w:rsidRPr="001E1D57">
        <w:rPr>
          <w:rFonts w:ascii="Times New Roman" w:hAnsi="Times New Roman" w:cs="Times New Roman"/>
          <w:sz w:val="28"/>
          <w:szCs w:val="28"/>
        </w:rPr>
        <w:t xml:space="preserve">Бакалаврська робота містить: </w:t>
      </w:r>
      <w:r w:rsidRPr="003D5F88">
        <w:rPr>
          <w:rFonts w:ascii="Times New Roman" w:hAnsi="Times New Roman" w:cs="Times New Roman"/>
          <w:sz w:val="28"/>
          <w:szCs w:val="28"/>
        </w:rPr>
        <w:t>5</w:t>
      </w:r>
      <w:r w:rsidR="009F5C8C">
        <w:rPr>
          <w:rFonts w:ascii="Times New Roman" w:hAnsi="Times New Roman" w:cs="Times New Roman"/>
          <w:sz w:val="28"/>
          <w:szCs w:val="28"/>
          <w:lang w:val="uk-UA"/>
        </w:rPr>
        <w:t>6</w:t>
      </w:r>
      <w:r w:rsidRPr="001E1D57">
        <w:rPr>
          <w:rFonts w:ascii="Times New Roman" w:hAnsi="Times New Roman" w:cs="Times New Roman"/>
          <w:sz w:val="28"/>
          <w:szCs w:val="28"/>
        </w:rPr>
        <w:t xml:space="preserve"> сторінок, </w:t>
      </w:r>
      <w:r w:rsidR="0018189E" w:rsidRPr="0018189E">
        <w:rPr>
          <w:rFonts w:ascii="Times New Roman" w:hAnsi="Times New Roman" w:cs="Times New Roman"/>
          <w:sz w:val="28"/>
          <w:szCs w:val="28"/>
          <w:lang w:val="uk-UA"/>
        </w:rPr>
        <w:t>6</w:t>
      </w:r>
      <w:r w:rsidR="0018189E" w:rsidRPr="0018189E">
        <w:rPr>
          <w:rFonts w:ascii="Times New Roman" w:hAnsi="Times New Roman" w:cs="Times New Roman"/>
          <w:sz w:val="28"/>
          <w:szCs w:val="28"/>
        </w:rPr>
        <w:t xml:space="preserve"> р</w:t>
      </w:r>
      <w:r w:rsidR="0018189E">
        <w:rPr>
          <w:rFonts w:ascii="Times New Roman" w:hAnsi="Times New Roman" w:cs="Times New Roman"/>
          <w:sz w:val="28"/>
          <w:szCs w:val="28"/>
        </w:rPr>
        <w:t>исунк</w:t>
      </w:r>
      <w:r w:rsidR="0018189E">
        <w:rPr>
          <w:rFonts w:ascii="Times New Roman" w:hAnsi="Times New Roman" w:cs="Times New Roman"/>
          <w:sz w:val="28"/>
          <w:szCs w:val="28"/>
          <w:lang w:val="uk-UA"/>
        </w:rPr>
        <w:t>ів</w:t>
      </w:r>
      <w:r w:rsidRPr="001E1D57">
        <w:rPr>
          <w:rFonts w:ascii="Times New Roman" w:hAnsi="Times New Roman" w:cs="Times New Roman"/>
          <w:sz w:val="28"/>
          <w:szCs w:val="28"/>
        </w:rPr>
        <w:t xml:space="preserve">, </w:t>
      </w:r>
      <w:r w:rsidR="0018189E" w:rsidRPr="0018189E">
        <w:rPr>
          <w:rFonts w:ascii="Times New Roman" w:hAnsi="Times New Roman" w:cs="Times New Roman"/>
          <w:sz w:val="28"/>
          <w:szCs w:val="28"/>
          <w:lang w:val="uk-UA"/>
        </w:rPr>
        <w:t>3</w:t>
      </w:r>
      <w:r w:rsidR="0018189E">
        <w:rPr>
          <w:rFonts w:ascii="Times New Roman" w:hAnsi="Times New Roman" w:cs="Times New Roman"/>
          <w:sz w:val="28"/>
          <w:szCs w:val="28"/>
          <w:lang w:val="uk-UA"/>
        </w:rPr>
        <w:t xml:space="preserve"> </w:t>
      </w:r>
      <w:r w:rsidR="0018189E">
        <w:rPr>
          <w:rFonts w:ascii="Times New Roman" w:hAnsi="Times New Roman" w:cs="Times New Roman"/>
          <w:sz w:val="28"/>
          <w:szCs w:val="28"/>
        </w:rPr>
        <w:t>таблиц</w:t>
      </w:r>
      <w:r w:rsidR="0018189E">
        <w:rPr>
          <w:rFonts w:ascii="Times New Roman" w:hAnsi="Times New Roman" w:cs="Times New Roman"/>
          <w:sz w:val="28"/>
          <w:szCs w:val="28"/>
          <w:lang w:val="uk-UA"/>
        </w:rPr>
        <w:t>і</w:t>
      </w:r>
      <w:r w:rsidRPr="001E1D57">
        <w:rPr>
          <w:rFonts w:ascii="Times New Roman" w:hAnsi="Times New Roman" w:cs="Times New Roman"/>
          <w:sz w:val="28"/>
          <w:szCs w:val="28"/>
        </w:rPr>
        <w:t xml:space="preserve">, </w:t>
      </w:r>
      <w:r w:rsidR="0018189E" w:rsidRPr="0018189E">
        <w:rPr>
          <w:rFonts w:ascii="Times New Roman" w:hAnsi="Times New Roman" w:cs="Times New Roman"/>
          <w:sz w:val="28"/>
          <w:szCs w:val="28"/>
          <w:lang w:val="uk-UA"/>
        </w:rPr>
        <w:t xml:space="preserve">13 </w:t>
      </w:r>
      <w:r w:rsidRPr="0018189E">
        <w:rPr>
          <w:rFonts w:ascii="Times New Roman" w:hAnsi="Times New Roman" w:cs="Times New Roman"/>
          <w:sz w:val="28"/>
          <w:szCs w:val="28"/>
        </w:rPr>
        <w:t>посилань.</w:t>
      </w:r>
    </w:p>
    <w:p w:rsidR="00F87A0C" w:rsidRPr="005201A1" w:rsidRDefault="00F87A0C" w:rsidP="00F87A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Об</w:t>
      </w:r>
      <w:r w:rsidRPr="001E1D57">
        <w:rPr>
          <w:rFonts w:ascii="Times New Roman" w:hAnsi="Times New Roman" w:cs="Times New Roman"/>
          <w:sz w:val="28"/>
          <w:szCs w:val="28"/>
        </w:rPr>
        <w:t>’</w:t>
      </w:r>
      <w:r>
        <w:rPr>
          <w:rFonts w:ascii="Times New Roman" w:hAnsi="Times New Roman" w:cs="Times New Roman"/>
          <w:sz w:val="28"/>
          <w:szCs w:val="28"/>
        </w:rPr>
        <w:t xml:space="preserve">єкт дослідження родовища </w:t>
      </w:r>
      <w:r w:rsidR="005201A1">
        <w:rPr>
          <w:rFonts w:ascii="Times New Roman" w:hAnsi="Times New Roman" w:cs="Times New Roman"/>
          <w:sz w:val="28"/>
          <w:szCs w:val="28"/>
          <w:lang w:val="uk-UA"/>
        </w:rPr>
        <w:t>Закарпатської газоносної</w:t>
      </w:r>
      <w:r>
        <w:rPr>
          <w:rFonts w:ascii="Times New Roman" w:hAnsi="Times New Roman" w:cs="Times New Roman"/>
          <w:sz w:val="28"/>
          <w:szCs w:val="28"/>
        </w:rPr>
        <w:t xml:space="preserve"> області, всього </w:t>
      </w:r>
      <w:r w:rsidR="005201A1">
        <w:rPr>
          <w:rFonts w:ascii="Times New Roman" w:hAnsi="Times New Roman" w:cs="Times New Roman"/>
          <w:sz w:val="28"/>
          <w:szCs w:val="28"/>
          <w:lang w:val="uk-UA"/>
        </w:rPr>
        <w:t>4</w:t>
      </w:r>
      <w:r>
        <w:rPr>
          <w:rFonts w:ascii="Times New Roman" w:hAnsi="Times New Roman" w:cs="Times New Roman"/>
          <w:sz w:val="28"/>
          <w:szCs w:val="28"/>
        </w:rPr>
        <w:t xml:space="preserve"> родовище, з них: </w:t>
      </w:r>
      <w:r w:rsidR="005201A1">
        <w:rPr>
          <w:rFonts w:ascii="Times New Roman" w:hAnsi="Times New Roman" w:cs="Times New Roman"/>
          <w:sz w:val="28"/>
          <w:szCs w:val="28"/>
          <w:lang w:val="uk-UA"/>
        </w:rPr>
        <w:t xml:space="preserve">всі 4 </w:t>
      </w:r>
      <w:r>
        <w:rPr>
          <w:rFonts w:ascii="Times New Roman" w:hAnsi="Times New Roman" w:cs="Times New Roman"/>
          <w:sz w:val="28"/>
          <w:szCs w:val="28"/>
        </w:rPr>
        <w:t>газових</w:t>
      </w:r>
      <w:r w:rsidR="005201A1">
        <w:rPr>
          <w:rFonts w:ascii="Times New Roman" w:hAnsi="Times New Roman" w:cs="Times New Roman"/>
          <w:sz w:val="28"/>
          <w:szCs w:val="28"/>
          <w:lang w:val="uk-UA"/>
        </w:rPr>
        <w:t>.</w:t>
      </w:r>
    </w:p>
    <w:p w:rsidR="00F87A0C" w:rsidRDefault="00F87A0C" w:rsidP="00F87A0C">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Мета даної бакалаврської роботи полягає</w:t>
      </w:r>
      <w:r w:rsidRPr="008E0C36">
        <w:rPr>
          <w:rFonts w:ascii="Times New Roman" w:hAnsi="Times New Roman" w:cs="Times New Roman"/>
          <w:sz w:val="28"/>
          <w:szCs w:val="28"/>
        </w:rPr>
        <w:t xml:space="preserve"> в підвищенні ефективності</w:t>
      </w:r>
      <w:r w:rsidR="005201A1">
        <w:rPr>
          <w:rFonts w:ascii="Times New Roman" w:hAnsi="Times New Roman" w:cs="Times New Roman"/>
          <w:sz w:val="28"/>
          <w:szCs w:val="28"/>
          <w:lang w:val="uk-UA"/>
        </w:rPr>
        <w:t xml:space="preserve"> проведення</w:t>
      </w:r>
      <w:r w:rsidRPr="008E0C36">
        <w:rPr>
          <w:rFonts w:ascii="Times New Roman" w:hAnsi="Times New Roman" w:cs="Times New Roman"/>
          <w:sz w:val="28"/>
          <w:szCs w:val="28"/>
        </w:rPr>
        <w:t xml:space="preserve"> геологорозвідувальних робіт на </w:t>
      </w:r>
      <w:r w:rsidR="005201A1">
        <w:rPr>
          <w:rFonts w:ascii="Times New Roman" w:hAnsi="Times New Roman" w:cs="Times New Roman"/>
          <w:sz w:val="28"/>
          <w:szCs w:val="28"/>
          <w:lang w:val="uk-UA"/>
        </w:rPr>
        <w:t>поклади</w:t>
      </w:r>
      <w:r w:rsidRPr="008E0C36">
        <w:rPr>
          <w:rFonts w:ascii="Times New Roman" w:hAnsi="Times New Roman" w:cs="Times New Roman"/>
          <w:sz w:val="28"/>
          <w:szCs w:val="28"/>
        </w:rPr>
        <w:t xml:space="preserve"> газ</w:t>
      </w:r>
      <w:r w:rsidR="005201A1">
        <w:rPr>
          <w:rFonts w:ascii="Times New Roman" w:hAnsi="Times New Roman" w:cs="Times New Roman"/>
          <w:sz w:val="28"/>
          <w:szCs w:val="28"/>
          <w:lang w:val="uk-UA"/>
        </w:rPr>
        <w:t>у</w:t>
      </w:r>
      <w:r w:rsidRPr="008E0C36">
        <w:rPr>
          <w:rFonts w:ascii="Times New Roman" w:hAnsi="Times New Roman" w:cs="Times New Roman"/>
          <w:sz w:val="28"/>
          <w:szCs w:val="28"/>
        </w:rPr>
        <w:t xml:space="preserve"> в межах </w:t>
      </w:r>
      <w:r w:rsidR="005201A1">
        <w:rPr>
          <w:rFonts w:ascii="Times New Roman" w:hAnsi="Times New Roman" w:cs="Times New Roman"/>
          <w:sz w:val="28"/>
          <w:szCs w:val="28"/>
          <w:lang w:val="uk-UA"/>
        </w:rPr>
        <w:t>Закарпатської газоносної</w:t>
      </w:r>
      <w:r w:rsidR="005201A1">
        <w:rPr>
          <w:rFonts w:ascii="Times New Roman" w:hAnsi="Times New Roman" w:cs="Times New Roman"/>
          <w:sz w:val="28"/>
          <w:szCs w:val="28"/>
        </w:rPr>
        <w:t xml:space="preserve">  області </w:t>
      </w:r>
      <w:r w:rsidR="005201A1">
        <w:rPr>
          <w:rFonts w:ascii="Times New Roman" w:hAnsi="Times New Roman" w:cs="Times New Roman"/>
          <w:sz w:val="28"/>
          <w:szCs w:val="28"/>
          <w:lang w:val="uk-UA"/>
        </w:rPr>
        <w:t>беручи за</w:t>
      </w:r>
      <w:r w:rsidR="005201A1">
        <w:rPr>
          <w:rFonts w:ascii="Times New Roman" w:hAnsi="Times New Roman" w:cs="Times New Roman"/>
          <w:sz w:val="28"/>
          <w:szCs w:val="28"/>
        </w:rPr>
        <w:t xml:space="preserve"> основ</w:t>
      </w:r>
      <w:r w:rsidR="005201A1">
        <w:rPr>
          <w:rFonts w:ascii="Times New Roman" w:hAnsi="Times New Roman" w:cs="Times New Roman"/>
          <w:sz w:val="28"/>
          <w:szCs w:val="28"/>
          <w:lang w:val="uk-UA"/>
        </w:rPr>
        <w:t>у</w:t>
      </w:r>
      <w:r w:rsidRPr="008E0C36">
        <w:rPr>
          <w:rFonts w:ascii="Times New Roman" w:hAnsi="Times New Roman" w:cs="Times New Roman"/>
          <w:sz w:val="28"/>
          <w:szCs w:val="28"/>
        </w:rPr>
        <w:t xml:space="preserve"> визначення ефективнох густин порід колекторів</w:t>
      </w:r>
      <w:r>
        <w:rPr>
          <w:rFonts w:ascii="Times New Roman" w:hAnsi="Times New Roman" w:cs="Times New Roman"/>
          <w:sz w:val="28"/>
          <w:szCs w:val="28"/>
        </w:rPr>
        <w:t>.</w:t>
      </w:r>
    </w:p>
    <w:p w:rsidR="00F87A0C" w:rsidRDefault="00F87A0C" w:rsidP="00F87A0C">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rPr>
        <w:t>В роботі проаналізовано</w:t>
      </w:r>
      <w:r w:rsidR="005201A1">
        <w:rPr>
          <w:rFonts w:ascii="Times New Roman" w:hAnsi="Times New Roman" w:cs="Times New Roman"/>
          <w:sz w:val="28"/>
          <w:szCs w:val="28"/>
          <w:lang w:val="uk-UA"/>
        </w:rPr>
        <w:t xml:space="preserve"> </w:t>
      </w:r>
      <w:r w:rsidRPr="00356CB8">
        <w:rPr>
          <w:rFonts w:ascii="Times New Roman" w:hAnsi="Times New Roman" w:cs="Times New Roman"/>
          <w:sz w:val="28"/>
          <w:szCs w:val="28"/>
        </w:rPr>
        <w:t>геолог</w:t>
      </w:r>
      <w:r w:rsidR="005201A1">
        <w:rPr>
          <w:rFonts w:ascii="Times New Roman" w:hAnsi="Times New Roman" w:cs="Times New Roman"/>
          <w:sz w:val="28"/>
          <w:szCs w:val="28"/>
        </w:rPr>
        <w:t>о-</w:t>
      </w:r>
      <w:r>
        <w:rPr>
          <w:rFonts w:ascii="Times New Roman" w:hAnsi="Times New Roman" w:cs="Times New Roman"/>
          <w:sz w:val="28"/>
          <w:szCs w:val="28"/>
        </w:rPr>
        <w:t>геофізичні</w:t>
      </w:r>
      <w:r w:rsidR="005201A1">
        <w:rPr>
          <w:rFonts w:ascii="Times New Roman" w:hAnsi="Times New Roman" w:cs="Times New Roman"/>
          <w:sz w:val="28"/>
          <w:szCs w:val="28"/>
          <w:lang w:val="uk-UA"/>
        </w:rPr>
        <w:t xml:space="preserve"> </w:t>
      </w:r>
      <w:r w:rsidRPr="00356CB8">
        <w:rPr>
          <w:rFonts w:ascii="Times New Roman" w:hAnsi="Times New Roman" w:cs="Times New Roman"/>
          <w:sz w:val="28"/>
          <w:szCs w:val="28"/>
        </w:rPr>
        <w:t>особливост</w:t>
      </w:r>
      <w:r>
        <w:rPr>
          <w:rFonts w:ascii="Times New Roman" w:hAnsi="Times New Roman" w:cs="Times New Roman"/>
          <w:sz w:val="28"/>
          <w:szCs w:val="28"/>
        </w:rPr>
        <w:t>і</w:t>
      </w:r>
      <w:r w:rsidRPr="00356CB8">
        <w:rPr>
          <w:rFonts w:ascii="Times New Roman" w:hAnsi="Times New Roman" w:cs="Times New Roman"/>
          <w:sz w:val="28"/>
          <w:szCs w:val="28"/>
        </w:rPr>
        <w:t xml:space="preserve"> будови району досліджень</w:t>
      </w:r>
      <w:r>
        <w:rPr>
          <w:rFonts w:ascii="Times New Roman" w:hAnsi="Times New Roman" w:cs="Times New Roman"/>
          <w:sz w:val="28"/>
          <w:szCs w:val="28"/>
        </w:rPr>
        <w:t xml:space="preserve"> та проведено</w:t>
      </w:r>
      <w:r w:rsidR="005201A1">
        <w:rPr>
          <w:rFonts w:ascii="Times New Roman" w:hAnsi="Times New Roman" w:cs="Times New Roman"/>
          <w:sz w:val="28"/>
          <w:szCs w:val="28"/>
          <w:lang w:val="uk-UA"/>
        </w:rPr>
        <w:t xml:space="preserve"> </w:t>
      </w:r>
      <w:r>
        <w:rPr>
          <w:rFonts w:ascii="Times New Roman" w:hAnsi="Times New Roman" w:cs="Times New Roman"/>
          <w:sz w:val="28"/>
          <w:szCs w:val="28"/>
        </w:rPr>
        <w:t>розрахунок</w:t>
      </w:r>
      <w:r w:rsidR="005201A1">
        <w:rPr>
          <w:rFonts w:ascii="Times New Roman" w:hAnsi="Times New Roman" w:cs="Times New Roman"/>
          <w:sz w:val="28"/>
          <w:szCs w:val="28"/>
          <w:lang w:val="uk-UA"/>
        </w:rPr>
        <w:t xml:space="preserve"> </w:t>
      </w:r>
      <w:r w:rsidRPr="008E0C36">
        <w:rPr>
          <w:rFonts w:ascii="Times New Roman" w:hAnsi="Times New Roman" w:cs="Times New Roman"/>
          <w:sz w:val="28"/>
          <w:szCs w:val="28"/>
        </w:rPr>
        <w:t>ефективн</w:t>
      </w:r>
      <w:r>
        <w:rPr>
          <w:rFonts w:ascii="Times New Roman" w:hAnsi="Times New Roman" w:cs="Times New Roman"/>
          <w:sz w:val="28"/>
          <w:szCs w:val="28"/>
        </w:rPr>
        <w:t>и</w:t>
      </w:r>
      <w:r w:rsidRPr="008E0C36">
        <w:rPr>
          <w:rFonts w:ascii="Times New Roman" w:hAnsi="Times New Roman" w:cs="Times New Roman"/>
          <w:sz w:val="28"/>
          <w:szCs w:val="28"/>
        </w:rPr>
        <w:t>х густин порід колекторів</w:t>
      </w:r>
      <w:r>
        <w:rPr>
          <w:rFonts w:ascii="Times New Roman" w:hAnsi="Times New Roman" w:cs="Times New Roman"/>
          <w:sz w:val="28"/>
          <w:szCs w:val="28"/>
        </w:rPr>
        <w:t xml:space="preserve"> </w:t>
      </w:r>
      <w:r w:rsidR="005201A1">
        <w:rPr>
          <w:rFonts w:ascii="Times New Roman" w:hAnsi="Times New Roman" w:cs="Times New Roman"/>
          <w:sz w:val="28"/>
          <w:szCs w:val="28"/>
          <w:lang w:val="uk-UA"/>
        </w:rPr>
        <w:t>4</w:t>
      </w:r>
      <w:r>
        <w:rPr>
          <w:rFonts w:ascii="Times New Roman" w:hAnsi="Times New Roman" w:cs="Times New Roman"/>
          <w:sz w:val="28"/>
          <w:szCs w:val="28"/>
        </w:rPr>
        <w:t xml:space="preserve"> </w:t>
      </w:r>
      <w:r w:rsidR="005201A1">
        <w:rPr>
          <w:rFonts w:ascii="Times New Roman" w:hAnsi="Times New Roman" w:cs="Times New Roman"/>
          <w:sz w:val="28"/>
          <w:szCs w:val="28"/>
          <w:lang w:val="uk-UA"/>
        </w:rPr>
        <w:t xml:space="preserve">газових </w:t>
      </w:r>
      <w:r>
        <w:rPr>
          <w:rFonts w:ascii="Times New Roman" w:hAnsi="Times New Roman" w:cs="Times New Roman"/>
          <w:sz w:val="28"/>
          <w:szCs w:val="28"/>
        </w:rPr>
        <w:t xml:space="preserve">родовищ </w:t>
      </w:r>
      <w:r w:rsidR="005201A1">
        <w:rPr>
          <w:rFonts w:ascii="Times New Roman" w:hAnsi="Times New Roman" w:cs="Times New Roman"/>
          <w:sz w:val="28"/>
          <w:szCs w:val="28"/>
          <w:lang w:val="uk-UA"/>
        </w:rPr>
        <w:t>Закарпатської газоносної</w:t>
      </w:r>
      <w:r w:rsidR="005201A1">
        <w:rPr>
          <w:rFonts w:ascii="Times New Roman" w:hAnsi="Times New Roman" w:cs="Times New Roman"/>
          <w:sz w:val="28"/>
          <w:szCs w:val="28"/>
        </w:rPr>
        <w:t xml:space="preserve"> області </w:t>
      </w:r>
      <w:r w:rsidR="005201A1">
        <w:rPr>
          <w:rFonts w:ascii="Times New Roman" w:hAnsi="Times New Roman" w:cs="Times New Roman"/>
          <w:sz w:val="28"/>
          <w:szCs w:val="28"/>
          <w:lang w:val="uk-UA"/>
        </w:rPr>
        <w:t xml:space="preserve">Західного </w:t>
      </w:r>
      <w:r>
        <w:rPr>
          <w:rFonts w:ascii="Times New Roman" w:hAnsi="Times New Roman" w:cs="Times New Roman"/>
          <w:sz w:val="28"/>
          <w:szCs w:val="28"/>
        </w:rPr>
        <w:t>нафтогазоносного регіону України.</w:t>
      </w:r>
      <w:r w:rsidR="00403A50">
        <w:rPr>
          <w:rFonts w:ascii="Times New Roman" w:hAnsi="Times New Roman" w:cs="Times New Roman"/>
          <w:sz w:val="28"/>
          <w:szCs w:val="28"/>
          <w:lang w:val="uk-UA"/>
        </w:rPr>
        <w:t xml:space="preserve"> Д</w:t>
      </w:r>
      <w:r>
        <w:rPr>
          <w:rFonts w:ascii="Times New Roman" w:hAnsi="Times New Roman" w:cs="Times New Roman"/>
          <w:sz w:val="28"/>
          <w:szCs w:val="28"/>
        </w:rPr>
        <w:t xml:space="preserve">ля </w:t>
      </w:r>
      <w:r w:rsidR="00403A50">
        <w:rPr>
          <w:rFonts w:ascii="Times New Roman" w:hAnsi="Times New Roman" w:cs="Times New Roman"/>
          <w:sz w:val="28"/>
          <w:szCs w:val="28"/>
          <w:lang w:val="uk-UA"/>
        </w:rPr>
        <w:t xml:space="preserve">проведення </w:t>
      </w:r>
      <w:r>
        <w:rPr>
          <w:rFonts w:ascii="Times New Roman" w:hAnsi="Times New Roman" w:cs="Times New Roman"/>
          <w:sz w:val="28"/>
          <w:szCs w:val="28"/>
        </w:rPr>
        <w:t>розрахунків</w:t>
      </w:r>
      <w:r w:rsidR="00403A50">
        <w:rPr>
          <w:rFonts w:ascii="Times New Roman" w:hAnsi="Times New Roman" w:cs="Times New Roman"/>
          <w:sz w:val="28"/>
          <w:szCs w:val="28"/>
          <w:lang w:val="uk-UA"/>
        </w:rPr>
        <w:t xml:space="preserve">  використовувалися вихідні дані з</w:t>
      </w:r>
      <w:r w:rsidR="00403A50">
        <w:rPr>
          <w:rFonts w:ascii="Times New Roman" w:hAnsi="Times New Roman" w:cs="Times New Roman"/>
          <w:sz w:val="28"/>
          <w:szCs w:val="28"/>
        </w:rPr>
        <w:t xml:space="preserve"> матеріал</w:t>
      </w:r>
      <w:r w:rsidR="00403A50">
        <w:rPr>
          <w:rFonts w:ascii="Times New Roman" w:hAnsi="Times New Roman" w:cs="Times New Roman"/>
          <w:sz w:val="28"/>
          <w:szCs w:val="28"/>
          <w:lang w:val="uk-UA"/>
        </w:rPr>
        <w:t>ів</w:t>
      </w:r>
      <w:r>
        <w:rPr>
          <w:rFonts w:ascii="Times New Roman" w:hAnsi="Times New Roman" w:cs="Times New Roman"/>
          <w:sz w:val="28"/>
          <w:szCs w:val="28"/>
        </w:rPr>
        <w:t xml:space="preserve"> Атласу родовищ нафти і газу України.</w:t>
      </w:r>
    </w:p>
    <w:p w:rsidR="00F87A0C" w:rsidRPr="00F87A0C" w:rsidRDefault="00F87A0C" w:rsidP="00F87A0C">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rPr>
        <w:t>КЛЮЧОВІ СЛОВА:</w:t>
      </w:r>
      <w:r w:rsidR="00403A50" w:rsidRPr="00403A50">
        <w:rPr>
          <w:rFonts w:ascii="Times New Roman" w:hAnsi="Times New Roman" w:cs="Times New Roman"/>
          <w:sz w:val="28"/>
          <w:szCs w:val="28"/>
          <w:lang w:val="uk-UA"/>
        </w:rPr>
        <w:t xml:space="preserve"> </w:t>
      </w:r>
      <w:r w:rsidR="00403A50">
        <w:rPr>
          <w:rFonts w:ascii="Times New Roman" w:hAnsi="Times New Roman" w:cs="Times New Roman"/>
          <w:sz w:val="28"/>
          <w:szCs w:val="28"/>
          <w:lang w:val="uk-UA"/>
        </w:rPr>
        <w:t>Закарпатськ</w:t>
      </w:r>
      <w:r w:rsidR="00567BE6">
        <w:rPr>
          <w:rFonts w:ascii="Times New Roman" w:hAnsi="Times New Roman" w:cs="Times New Roman"/>
          <w:sz w:val="28"/>
          <w:szCs w:val="28"/>
          <w:lang w:val="uk-UA"/>
        </w:rPr>
        <w:t>а</w:t>
      </w:r>
      <w:r w:rsidR="00403A50">
        <w:rPr>
          <w:rFonts w:ascii="Times New Roman" w:hAnsi="Times New Roman" w:cs="Times New Roman"/>
          <w:sz w:val="28"/>
          <w:szCs w:val="28"/>
          <w:lang w:val="uk-UA"/>
        </w:rPr>
        <w:t xml:space="preserve"> газоносн</w:t>
      </w:r>
      <w:r w:rsidR="00567BE6">
        <w:rPr>
          <w:rFonts w:ascii="Times New Roman" w:hAnsi="Times New Roman" w:cs="Times New Roman"/>
          <w:sz w:val="28"/>
          <w:szCs w:val="28"/>
          <w:lang w:val="uk-UA"/>
        </w:rPr>
        <w:t>а</w:t>
      </w:r>
      <w:r w:rsidR="00403A50">
        <w:rPr>
          <w:rFonts w:ascii="Times New Roman" w:hAnsi="Times New Roman" w:cs="Times New Roman"/>
          <w:sz w:val="28"/>
          <w:szCs w:val="28"/>
        </w:rPr>
        <w:t xml:space="preserve"> област</w:t>
      </w:r>
      <w:r w:rsidR="00567BE6">
        <w:rPr>
          <w:rFonts w:ascii="Times New Roman" w:hAnsi="Times New Roman" w:cs="Times New Roman"/>
          <w:sz w:val="28"/>
          <w:szCs w:val="28"/>
          <w:lang w:val="uk-UA"/>
        </w:rPr>
        <w:t>ь</w:t>
      </w:r>
      <w:r>
        <w:rPr>
          <w:rFonts w:ascii="Times New Roman" w:hAnsi="Times New Roman" w:cs="Times New Roman"/>
          <w:sz w:val="28"/>
          <w:szCs w:val="28"/>
        </w:rPr>
        <w:t>,</w:t>
      </w:r>
      <w:r w:rsidR="00403A50">
        <w:rPr>
          <w:rFonts w:ascii="Times New Roman" w:hAnsi="Times New Roman" w:cs="Times New Roman"/>
          <w:sz w:val="28"/>
          <w:szCs w:val="28"/>
          <w:lang w:val="uk-UA"/>
        </w:rPr>
        <w:t xml:space="preserve"> закарпатський прогин, </w:t>
      </w:r>
      <w:r>
        <w:rPr>
          <w:rFonts w:ascii="Times New Roman" w:hAnsi="Times New Roman" w:cs="Times New Roman"/>
          <w:sz w:val="28"/>
          <w:szCs w:val="28"/>
        </w:rPr>
        <w:t xml:space="preserve"> </w:t>
      </w:r>
      <w:r w:rsidRPr="006D12B1">
        <w:rPr>
          <w:rFonts w:ascii="Times New Roman" w:hAnsi="Times New Roman" w:cs="Times New Roman"/>
          <w:sz w:val="28"/>
          <w:szCs w:val="28"/>
        </w:rPr>
        <w:t>поклади</w:t>
      </w:r>
      <w:r w:rsidR="006D12B1" w:rsidRPr="006D12B1">
        <w:rPr>
          <w:rFonts w:ascii="Times New Roman" w:hAnsi="Times New Roman" w:cs="Times New Roman"/>
          <w:sz w:val="28"/>
          <w:szCs w:val="28"/>
          <w:lang w:val="uk-UA"/>
        </w:rPr>
        <w:t xml:space="preserve"> газу</w:t>
      </w:r>
      <w:r w:rsidRPr="006D12B1">
        <w:rPr>
          <w:rFonts w:ascii="Times New Roman" w:hAnsi="Times New Roman" w:cs="Times New Roman"/>
          <w:sz w:val="28"/>
          <w:szCs w:val="28"/>
        </w:rPr>
        <w:t xml:space="preserve">, </w:t>
      </w:r>
      <w:r w:rsidR="00567BE6">
        <w:rPr>
          <w:rFonts w:ascii="Times New Roman" w:hAnsi="Times New Roman" w:cs="Times New Roman"/>
          <w:sz w:val="28"/>
          <w:szCs w:val="28"/>
          <w:lang w:val="uk-UA"/>
        </w:rPr>
        <w:t xml:space="preserve">газове родовище, </w:t>
      </w:r>
      <w:r w:rsidR="00567BE6" w:rsidRPr="006D12B1">
        <w:rPr>
          <w:rFonts w:ascii="Times New Roman" w:hAnsi="Times New Roman" w:cs="Times New Roman"/>
          <w:sz w:val="28"/>
          <w:szCs w:val="28"/>
        </w:rPr>
        <w:t xml:space="preserve"> </w:t>
      </w:r>
      <w:r w:rsidRPr="006D12B1">
        <w:rPr>
          <w:rFonts w:ascii="Times New Roman" w:hAnsi="Times New Roman" w:cs="Times New Roman"/>
          <w:sz w:val="28"/>
          <w:szCs w:val="28"/>
        </w:rPr>
        <w:t>ефективна густина порід колекторів.</w:t>
      </w:r>
    </w:p>
    <w:p w:rsidR="00DC689E" w:rsidRPr="00F87A0C" w:rsidRDefault="00DC689E" w:rsidP="00CA4847">
      <w:pPr>
        <w:pStyle w:val="21"/>
      </w:pPr>
    </w:p>
    <w:p w:rsidR="00F87A0C" w:rsidRPr="00F87A0C" w:rsidRDefault="00F87A0C" w:rsidP="00F87A0C">
      <w:pPr>
        <w:jc w:val="both"/>
        <w:rPr>
          <w:rFonts w:ascii="Times New Roman" w:hAnsi="Times New Roman" w:cs="Times New Roman"/>
          <w:sz w:val="28"/>
          <w:szCs w:val="28"/>
          <w:lang w:val="uk-UA" w:eastAsia="uk-UA"/>
        </w:rPr>
      </w:pPr>
    </w:p>
    <w:p w:rsidR="00F87A0C" w:rsidRPr="00F87A0C" w:rsidRDefault="00F87A0C" w:rsidP="00F87A0C">
      <w:pPr>
        <w:jc w:val="both"/>
        <w:rPr>
          <w:rFonts w:ascii="Times New Roman" w:hAnsi="Times New Roman" w:cs="Times New Roman"/>
          <w:sz w:val="28"/>
          <w:szCs w:val="28"/>
          <w:lang w:val="uk-UA" w:eastAsia="uk-UA"/>
        </w:rPr>
      </w:pPr>
    </w:p>
    <w:p w:rsidR="00F87A0C" w:rsidRPr="00F87A0C" w:rsidRDefault="00F87A0C" w:rsidP="00F87A0C">
      <w:pPr>
        <w:jc w:val="both"/>
        <w:rPr>
          <w:rFonts w:ascii="Times New Roman" w:hAnsi="Times New Roman" w:cs="Times New Roman"/>
          <w:sz w:val="28"/>
          <w:szCs w:val="28"/>
          <w:lang w:val="uk-UA" w:eastAsia="uk-UA"/>
        </w:rPr>
      </w:pPr>
    </w:p>
    <w:p w:rsidR="00F87A0C" w:rsidRPr="00F87A0C" w:rsidRDefault="00F87A0C" w:rsidP="00F87A0C">
      <w:pPr>
        <w:jc w:val="both"/>
        <w:rPr>
          <w:rFonts w:ascii="Times New Roman" w:hAnsi="Times New Roman" w:cs="Times New Roman"/>
          <w:sz w:val="28"/>
          <w:szCs w:val="28"/>
          <w:lang w:val="uk-UA" w:eastAsia="uk-UA"/>
        </w:rPr>
      </w:pPr>
    </w:p>
    <w:p w:rsidR="00F87A0C" w:rsidRPr="00F87A0C" w:rsidRDefault="00F87A0C" w:rsidP="00F87A0C">
      <w:pPr>
        <w:jc w:val="both"/>
        <w:rPr>
          <w:rFonts w:ascii="Times New Roman" w:hAnsi="Times New Roman" w:cs="Times New Roman"/>
          <w:sz w:val="28"/>
          <w:szCs w:val="28"/>
          <w:lang w:val="uk-UA" w:eastAsia="uk-UA"/>
        </w:rPr>
      </w:pPr>
    </w:p>
    <w:p w:rsidR="00F87A0C" w:rsidRPr="00F87A0C" w:rsidRDefault="00F87A0C" w:rsidP="00F87A0C">
      <w:pPr>
        <w:jc w:val="both"/>
        <w:rPr>
          <w:rFonts w:ascii="Times New Roman" w:hAnsi="Times New Roman" w:cs="Times New Roman"/>
          <w:sz w:val="28"/>
          <w:szCs w:val="28"/>
          <w:lang w:val="uk-UA" w:eastAsia="uk-UA"/>
        </w:rPr>
      </w:pPr>
    </w:p>
    <w:p w:rsidR="00F87A0C" w:rsidRPr="00F87A0C" w:rsidRDefault="00F87A0C" w:rsidP="00F87A0C">
      <w:pPr>
        <w:jc w:val="both"/>
        <w:rPr>
          <w:rFonts w:ascii="Times New Roman" w:hAnsi="Times New Roman" w:cs="Times New Roman"/>
          <w:sz w:val="28"/>
          <w:szCs w:val="28"/>
          <w:lang w:val="uk-UA" w:eastAsia="uk-UA"/>
        </w:rPr>
      </w:pPr>
    </w:p>
    <w:p w:rsidR="00F87A0C" w:rsidRDefault="00F87A0C" w:rsidP="00CA4847">
      <w:pPr>
        <w:pStyle w:val="21"/>
      </w:pPr>
    </w:p>
    <w:p w:rsidR="00F87A0C" w:rsidRDefault="00F87A0C" w:rsidP="00CA4847">
      <w:pPr>
        <w:pStyle w:val="21"/>
      </w:pPr>
    </w:p>
    <w:p w:rsidR="00F87A0C" w:rsidRDefault="00F87A0C" w:rsidP="00CA4847">
      <w:pPr>
        <w:pStyle w:val="21"/>
        <w:ind w:firstLine="0"/>
        <w:jc w:val="left"/>
      </w:pPr>
    </w:p>
    <w:p w:rsidR="00CA4847" w:rsidRPr="00CA4847" w:rsidRDefault="006214FE" w:rsidP="00CA4847">
      <w:pPr>
        <w:pStyle w:val="21"/>
      </w:pPr>
      <w:r>
        <w:rPr>
          <w:noProof/>
          <w:lang w:val="ru-RU" w:eastAsia="ru-RU"/>
        </w:rPr>
        <w:pict>
          <v:rect id="_x0000_s1090" style="position:absolute;left:0;text-align:left;margin-left:485.55pt;margin-top:-28.5pt;width:12.75pt;height:1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" fillcolor="white [3212]" strokecolor="white [3212]" strokeweight="1pt">
            <v:stroke dashstyle="dash"/>
            <v:shadow color="#868686"/>
          </v:rect>
        </w:pict>
      </w:r>
      <w:r w:rsidR="00CA4847">
        <w:t>Abstract</w:t>
      </w:r>
    </w:p>
    <w:p w:rsidR="00CA4847" w:rsidRPr="00CA4847" w:rsidRDefault="00CA4847" w:rsidP="00CA4847">
      <w:pPr>
        <w:pStyle w:val="21"/>
        <w:spacing w:after="0"/>
        <w:jc w:val="both"/>
        <w:rPr>
          <w:b w:val="0"/>
        </w:rPr>
      </w:pPr>
      <w:r w:rsidRPr="00CA4847">
        <w:rPr>
          <w:b w:val="0"/>
        </w:rPr>
        <w:t>The bachelor's thesis consists of 5</w:t>
      </w:r>
      <w:r w:rsidR="009F5C8C">
        <w:rPr>
          <w:b w:val="0"/>
        </w:rPr>
        <w:t>6</w:t>
      </w:r>
      <w:r w:rsidRPr="00CA4847">
        <w:rPr>
          <w:b w:val="0"/>
        </w:rPr>
        <w:t xml:space="preserve"> pages, 6 figures, 3 tables, and 13 references. </w:t>
      </w:r>
    </w:p>
    <w:p w:rsidR="00CA4847" w:rsidRPr="00CA4847" w:rsidRDefault="00CA4847" w:rsidP="00CA4847">
      <w:pPr>
        <w:pStyle w:val="21"/>
        <w:spacing w:after="0"/>
        <w:jc w:val="both"/>
        <w:rPr>
          <w:b w:val="0"/>
        </w:rPr>
      </w:pPr>
      <w:r w:rsidRPr="00CA4847">
        <w:rPr>
          <w:b w:val="0"/>
        </w:rPr>
        <w:t>The research object is the deposits of the Zakarpattia gas-bearing region, comprising a total of 4 deposits, all of which are gas-bearing.</w:t>
      </w:r>
    </w:p>
    <w:p w:rsidR="00CA4847" w:rsidRPr="00CA4847" w:rsidRDefault="00CA4847" w:rsidP="00CA4847">
      <w:pPr>
        <w:pStyle w:val="21"/>
        <w:spacing w:after="0"/>
        <w:jc w:val="both"/>
        <w:rPr>
          <w:b w:val="0"/>
        </w:rPr>
      </w:pPr>
      <w:r w:rsidRPr="00CA4847">
        <w:rPr>
          <w:b w:val="0"/>
        </w:rPr>
        <w:t>The aim of this bachelor's thesis is to enhance the efficiency of geological exploration for gas reservoirs within the boundaries of the Zakarpattia gas-bearing region, based on determining the effective densities of reservoir rocks.</w:t>
      </w:r>
    </w:p>
    <w:p w:rsidR="00CA4847" w:rsidRPr="00CA4847" w:rsidRDefault="00CA4847" w:rsidP="00CA4847">
      <w:pPr>
        <w:pStyle w:val="21"/>
        <w:spacing w:after="0"/>
        <w:jc w:val="both"/>
        <w:rPr>
          <w:b w:val="0"/>
        </w:rPr>
      </w:pPr>
      <w:r w:rsidRPr="00CA4847">
        <w:rPr>
          <w:b w:val="0"/>
        </w:rPr>
        <w:t>The study analyzes the geological and geophysical features of the research area and calculates the effective densities of reservoir rocks in the 4 gas-bearing deposits of the Zakarpattia gas-bearing region in the Western oil and gas region of Ukraine. The calculations were conducted using the data from the Atlas of Oil and Gas Deposits of Ukraine.</w:t>
      </w:r>
    </w:p>
    <w:p w:rsidR="0018189E" w:rsidRDefault="00CA4847" w:rsidP="00CA4847">
      <w:pPr>
        <w:pStyle w:val="21"/>
        <w:jc w:val="both"/>
        <w:rPr>
          <w:b w:val="0"/>
        </w:rPr>
      </w:pPr>
      <w:r w:rsidRPr="00CA4847">
        <w:rPr>
          <w:b w:val="0"/>
        </w:rPr>
        <w:t>KEY</w:t>
      </w:r>
      <w:r>
        <w:rPr>
          <w:b w:val="0"/>
        </w:rPr>
        <w:t xml:space="preserve"> </w:t>
      </w:r>
      <w:r w:rsidRPr="00CA4847">
        <w:rPr>
          <w:b w:val="0"/>
        </w:rPr>
        <w:t>WORDS: Zakarpattia gas-bearing region, Zakarpattia trough, gas reservoirs, gas deposits, effective density of reservoir rocks.</w:t>
      </w:r>
    </w:p>
    <w:p w:rsidR="00CA4847" w:rsidRDefault="00CA4847" w:rsidP="00CA4847">
      <w:pPr>
        <w:rPr>
          <w:lang w:val="uk-UA" w:eastAsia="uk-UA"/>
        </w:rPr>
      </w:pPr>
    </w:p>
    <w:p w:rsidR="00CA4847" w:rsidRDefault="00CA4847" w:rsidP="00CA4847">
      <w:pPr>
        <w:rPr>
          <w:lang w:val="uk-UA" w:eastAsia="uk-UA"/>
        </w:rPr>
      </w:pPr>
    </w:p>
    <w:p w:rsidR="00CA4847" w:rsidRDefault="00CA4847" w:rsidP="00CA4847">
      <w:pPr>
        <w:rPr>
          <w:lang w:val="uk-UA" w:eastAsia="uk-UA"/>
        </w:rPr>
      </w:pPr>
    </w:p>
    <w:p w:rsidR="00CA4847" w:rsidRDefault="00CA4847" w:rsidP="00CA4847">
      <w:pPr>
        <w:rPr>
          <w:lang w:val="uk-UA" w:eastAsia="uk-UA"/>
        </w:rPr>
      </w:pPr>
    </w:p>
    <w:p w:rsidR="00CA4847" w:rsidRDefault="00CA4847" w:rsidP="00CA4847">
      <w:pPr>
        <w:rPr>
          <w:lang w:val="uk-UA" w:eastAsia="uk-UA"/>
        </w:rPr>
      </w:pPr>
    </w:p>
    <w:p w:rsidR="00CA4847" w:rsidRDefault="00CA4847" w:rsidP="00CA4847">
      <w:pPr>
        <w:rPr>
          <w:lang w:val="uk-UA" w:eastAsia="uk-UA"/>
        </w:rPr>
      </w:pPr>
    </w:p>
    <w:p w:rsidR="00CA4847" w:rsidRDefault="00CA4847" w:rsidP="00CA4847">
      <w:pPr>
        <w:rPr>
          <w:lang w:val="uk-UA" w:eastAsia="uk-UA"/>
        </w:rPr>
      </w:pPr>
    </w:p>
    <w:p w:rsidR="00CA4847" w:rsidRDefault="00CA4847" w:rsidP="00CA4847">
      <w:pPr>
        <w:rPr>
          <w:lang w:val="uk-UA" w:eastAsia="uk-UA"/>
        </w:rPr>
      </w:pPr>
    </w:p>
    <w:p w:rsidR="00CA4847" w:rsidRDefault="00CA4847" w:rsidP="00CA4847">
      <w:pPr>
        <w:rPr>
          <w:lang w:val="uk-UA" w:eastAsia="uk-UA"/>
        </w:rPr>
      </w:pPr>
    </w:p>
    <w:p w:rsidR="00CA4847" w:rsidRDefault="00CA4847" w:rsidP="00CA4847">
      <w:pPr>
        <w:rPr>
          <w:lang w:val="uk-UA" w:eastAsia="uk-UA"/>
        </w:rPr>
      </w:pPr>
    </w:p>
    <w:p w:rsidR="00CA4847" w:rsidRDefault="00CA4847" w:rsidP="00CA4847">
      <w:pPr>
        <w:rPr>
          <w:lang w:val="uk-UA" w:eastAsia="uk-UA"/>
        </w:rPr>
      </w:pPr>
    </w:p>
    <w:p w:rsidR="00CA4847" w:rsidRDefault="00CA4847" w:rsidP="00CA4847">
      <w:pPr>
        <w:rPr>
          <w:lang w:val="uk-UA" w:eastAsia="uk-UA"/>
        </w:rPr>
      </w:pPr>
    </w:p>
    <w:p w:rsidR="00CA4847" w:rsidRDefault="00CA4847" w:rsidP="00CA4847">
      <w:pPr>
        <w:rPr>
          <w:lang w:val="uk-UA" w:eastAsia="uk-UA"/>
        </w:rPr>
      </w:pPr>
    </w:p>
    <w:p w:rsidR="00CA4847" w:rsidRPr="00CA4847" w:rsidRDefault="00CA4847" w:rsidP="00CA4847">
      <w:pPr>
        <w:rPr>
          <w:lang w:val="uk-UA" w:eastAsia="uk-UA"/>
        </w:rPr>
      </w:pPr>
    </w:p>
    <w:p w:rsidR="005F46C9" w:rsidRPr="00016A30" w:rsidRDefault="006214FE" w:rsidP="00CA4847">
      <w:pPr>
        <w:pStyle w:val="21"/>
      </w:pPr>
      <w:r>
        <w:rPr>
          <w:noProof/>
          <w:lang w:val="ru-RU" w:eastAsia="ru-RU"/>
        </w:rPr>
        <w:pict>
          <v:rect id="_x0000_s1091" style="position:absolute;left:0;text-align:left;margin-left:485.55pt;margin-top:-29.3pt;width:12.75pt;height:1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" fillcolor="white [3212]" strokecolor="white [3212]" strokeweight="1pt">
            <v:stroke dashstyle="dash"/>
            <v:shadow color="#868686"/>
          </v:rect>
        </w:pict>
      </w:r>
      <w:r w:rsidRPr="006214FE">
        <w:rPr>
          <w:noProof/>
        </w:rPr>
        <w:pict>
          <v:rect id="Rectangle 17" o:spid="_x0000_s1040" style="position:absolute;left:0;text-align:left;margin-left:460.95pt;margin-top:-29.3pt;width:7.5pt;height:1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" fillcolor="white [3212]" stroked="f"/>
        </w:pict>
      </w:r>
      <w:r w:rsidR="005F46C9" w:rsidRPr="00016A30">
        <w:t>ЗМІСТ</w:t>
      </w:r>
    </w:p>
    <w:p w:rsidR="005F46C9" w:rsidRPr="002B6B08" w:rsidRDefault="005F46C9" w:rsidP="00B96765">
      <w:pPr>
        <w:spacing w:after="0" w:line="360" w:lineRule="auto"/>
        <w:jc w:val="both"/>
        <w:rPr>
          <w:rFonts w:ascii="Times New Roman" w:hAnsi="Times New Roman" w:cs="Times New Roman"/>
          <w:sz w:val="28"/>
          <w:szCs w:val="28"/>
          <w:lang w:val="uk-UA"/>
        </w:rPr>
      </w:pPr>
      <w:r w:rsidRPr="00016A30">
        <w:rPr>
          <w:rFonts w:ascii="Times New Roman" w:hAnsi="Times New Roman" w:cs="Times New Roman"/>
          <w:sz w:val="28"/>
          <w:szCs w:val="28"/>
        </w:rPr>
        <w:t>ПЕРЕЛІК УМОВНИХ ПОЗНАЧЕНЬ, СИМВОЛІВ, ОДИНИЦЬ, СКОРОЧЕНЬ І ТЕРМІНІВ…………………………………………………………………………</w:t>
      </w:r>
      <w:r w:rsidR="002B6B08">
        <w:rPr>
          <w:rFonts w:ascii="Times New Roman" w:hAnsi="Times New Roman" w:cs="Times New Roman"/>
          <w:sz w:val="28"/>
          <w:szCs w:val="28"/>
          <w:lang w:val="uk-UA"/>
        </w:rPr>
        <w:t>……8</w:t>
      </w:r>
    </w:p>
    <w:p w:rsidR="005F46C9" w:rsidRPr="002B6B08" w:rsidRDefault="00977714" w:rsidP="00B96765">
      <w:pPr>
        <w:spacing w:after="0" w:line="360" w:lineRule="auto"/>
        <w:jc w:val="both"/>
        <w:rPr>
          <w:rFonts w:ascii="Times New Roman" w:hAnsi="Times New Roman" w:cs="Times New Roman"/>
          <w:sz w:val="28"/>
          <w:szCs w:val="28"/>
          <w:lang w:val="uk-UA"/>
        </w:rPr>
      </w:pPr>
      <w:r w:rsidRPr="00016A30">
        <w:rPr>
          <w:rFonts w:ascii="Times New Roman" w:hAnsi="Times New Roman" w:cs="Times New Roman"/>
          <w:sz w:val="28"/>
          <w:szCs w:val="28"/>
        </w:rPr>
        <w:t>ВСТУП</w:t>
      </w:r>
      <w:r w:rsidR="005F46C9" w:rsidRPr="00016A30">
        <w:rPr>
          <w:rFonts w:ascii="Times New Roman" w:hAnsi="Times New Roman" w:cs="Times New Roman"/>
          <w:sz w:val="28"/>
          <w:szCs w:val="28"/>
        </w:rPr>
        <w:t>…</w:t>
      </w:r>
      <w:r w:rsidR="002B6B08">
        <w:rPr>
          <w:rFonts w:ascii="Times New Roman" w:hAnsi="Times New Roman" w:cs="Times New Roman"/>
          <w:sz w:val="28"/>
          <w:szCs w:val="28"/>
        </w:rPr>
        <w:t>………………………………………………………………………………</w:t>
      </w:r>
      <w:r w:rsidR="002B6B08">
        <w:rPr>
          <w:rFonts w:ascii="Times New Roman" w:hAnsi="Times New Roman" w:cs="Times New Roman"/>
          <w:sz w:val="28"/>
          <w:szCs w:val="28"/>
          <w:lang w:val="uk-UA"/>
        </w:rPr>
        <w:t>..9</w:t>
      </w:r>
    </w:p>
    <w:p w:rsidR="005F46C9" w:rsidRPr="00B96765" w:rsidRDefault="00977714" w:rsidP="00B96765">
      <w:pPr>
        <w:spacing w:after="0" w:line="360" w:lineRule="auto"/>
        <w:jc w:val="both"/>
        <w:rPr>
          <w:rFonts w:ascii="Times New Roman" w:hAnsi="Times New Roman" w:cs="Times New Roman"/>
          <w:sz w:val="28"/>
          <w:szCs w:val="28"/>
          <w:lang w:val="uk-UA"/>
        </w:rPr>
      </w:pPr>
      <w:r w:rsidRPr="00016A30">
        <w:rPr>
          <w:rFonts w:ascii="Times New Roman" w:hAnsi="Times New Roman" w:cs="Times New Roman"/>
          <w:sz w:val="28"/>
          <w:szCs w:val="28"/>
        </w:rPr>
        <w:t>РОЗДІЛ</w:t>
      </w:r>
      <w:r w:rsidR="00B96765">
        <w:rPr>
          <w:rFonts w:ascii="Times New Roman" w:hAnsi="Times New Roman" w:cs="Times New Roman"/>
          <w:sz w:val="28"/>
          <w:szCs w:val="28"/>
          <w:lang w:val="uk-UA"/>
        </w:rPr>
        <w:t xml:space="preserve"> </w:t>
      </w:r>
      <w:r w:rsidR="00B96765" w:rsidRPr="00016A30">
        <w:rPr>
          <w:rFonts w:ascii="Times New Roman" w:hAnsi="Times New Roman" w:cs="Times New Roman"/>
          <w:sz w:val="28"/>
          <w:szCs w:val="28"/>
          <w:lang w:val="uk-UA"/>
        </w:rPr>
        <w:t>1</w:t>
      </w:r>
      <w:r w:rsidR="00B96765">
        <w:rPr>
          <w:rFonts w:ascii="Times New Roman" w:hAnsi="Times New Roman" w:cs="Times New Roman"/>
          <w:sz w:val="28"/>
          <w:szCs w:val="28"/>
          <w:lang w:val="uk-UA"/>
        </w:rPr>
        <w:t xml:space="preserve"> </w:t>
      </w:r>
      <w:r w:rsidR="00B96765" w:rsidRPr="00B96765">
        <w:rPr>
          <w:rFonts w:ascii="Times New Roman" w:hAnsi="Times New Roman" w:cs="Times New Roman"/>
          <w:sz w:val="28"/>
          <w:szCs w:val="28"/>
        </w:rPr>
        <w:t>ОСОБЛИВОСТІ ГЕОЛОГІЧНОЇ БУДОВИ ОБЛАСТІ  ТА ЗОНИ ГАЗОНАКОПИЧЕННЯ</w:t>
      </w:r>
      <w:r w:rsidR="00B96765">
        <w:rPr>
          <w:rFonts w:ascii="Times New Roman" w:hAnsi="Times New Roman" w:cs="Times New Roman"/>
          <w:sz w:val="28"/>
          <w:szCs w:val="28"/>
          <w:lang w:val="uk-UA"/>
        </w:rPr>
        <w:t>…………………………………………………………..…...10</w:t>
      </w:r>
    </w:p>
    <w:p w:rsidR="005F46C9" w:rsidRPr="007E5284" w:rsidRDefault="005F46C9" w:rsidP="006332B9">
      <w:pPr>
        <w:pStyle w:val="2"/>
        <w:tabs>
          <w:tab w:val="left" w:pos="0"/>
        </w:tabs>
        <w:spacing w:before="0" w:line="360" w:lineRule="auto"/>
        <w:ind w:left="426"/>
        <w:jc w:val="both"/>
        <w:rPr>
          <w:rFonts w:ascii="Times New Roman" w:hAnsi="Times New Roman" w:cs="Times New Roman"/>
          <w:b w:val="0"/>
          <w:color w:val="auto"/>
          <w:sz w:val="28"/>
          <w:szCs w:val="28"/>
          <w:lang w:val="uk-UA"/>
        </w:rPr>
      </w:pPr>
      <w:r w:rsidRPr="00016A30">
        <w:rPr>
          <w:rFonts w:ascii="Times New Roman" w:hAnsi="Times New Roman" w:cs="Times New Roman"/>
          <w:b w:val="0"/>
          <w:color w:val="auto"/>
          <w:sz w:val="28"/>
          <w:szCs w:val="28"/>
        </w:rPr>
        <w:t xml:space="preserve">1.1 </w:t>
      </w:r>
      <w:r w:rsidRPr="007E5284">
        <w:rPr>
          <w:rFonts w:ascii="Times New Roman" w:hAnsi="Times New Roman" w:cs="Times New Roman"/>
          <w:b w:val="0"/>
          <w:color w:val="auto"/>
          <w:sz w:val="28"/>
          <w:szCs w:val="28"/>
        </w:rPr>
        <w:t xml:space="preserve">Геолого-геофізична характеристика газоносної області </w:t>
      </w:r>
      <w:r w:rsidR="006332B9" w:rsidRPr="007E5284">
        <w:rPr>
          <w:rFonts w:ascii="Times New Roman" w:hAnsi="Times New Roman" w:cs="Times New Roman"/>
          <w:b w:val="0"/>
          <w:color w:val="auto"/>
          <w:sz w:val="28"/>
          <w:szCs w:val="28"/>
        </w:rPr>
        <w:t>………</w:t>
      </w:r>
      <w:r w:rsidR="006332B9" w:rsidRPr="007E5284">
        <w:rPr>
          <w:rFonts w:ascii="Times New Roman" w:hAnsi="Times New Roman" w:cs="Times New Roman"/>
          <w:b w:val="0"/>
          <w:color w:val="auto"/>
          <w:sz w:val="28"/>
          <w:szCs w:val="28"/>
          <w:lang w:val="uk-UA"/>
        </w:rPr>
        <w:t>………</w:t>
      </w:r>
      <w:r w:rsidR="002B6B08" w:rsidRPr="007E5284">
        <w:rPr>
          <w:rFonts w:ascii="Times New Roman" w:hAnsi="Times New Roman" w:cs="Times New Roman"/>
          <w:b w:val="0"/>
          <w:color w:val="auto"/>
          <w:sz w:val="28"/>
          <w:szCs w:val="28"/>
          <w:lang w:val="uk-UA"/>
        </w:rPr>
        <w:t>…..10</w:t>
      </w:r>
    </w:p>
    <w:p w:rsidR="005F46C9" w:rsidRPr="007E5284" w:rsidRDefault="006214FE" w:rsidP="006332B9">
      <w:pPr>
        <w:pStyle w:val="2"/>
        <w:spacing w:before="0" w:line="360" w:lineRule="auto"/>
        <w:ind w:left="426"/>
        <w:jc w:val="both"/>
        <w:rPr>
          <w:rFonts w:ascii="Times New Roman" w:hAnsi="Times New Roman" w:cs="Times New Roman"/>
          <w:b w:val="0"/>
          <w:color w:val="auto"/>
          <w:sz w:val="28"/>
          <w:szCs w:val="28"/>
          <w:lang w:val="uk-UA"/>
        </w:rPr>
      </w:pPr>
      <w:hyperlink w:anchor="_Toc237758753" w:history="1">
        <w:r w:rsidR="005F46C9" w:rsidRPr="007E5284">
          <w:rPr>
            <w:rStyle w:val="ac"/>
            <w:rFonts w:ascii="Times New Roman" w:hAnsi="Times New Roman" w:cs="Times New Roman"/>
            <w:b w:val="0"/>
            <w:noProof/>
            <w:color w:val="auto"/>
            <w:sz w:val="28"/>
            <w:szCs w:val="28"/>
            <w:u w:val="none"/>
          </w:rPr>
          <w:t>1</w:t>
        </w:r>
        <w:r w:rsidR="005F46C9" w:rsidRPr="007E5284">
          <w:rPr>
            <w:rFonts w:ascii="Times New Roman" w:hAnsi="Times New Roman" w:cs="Times New Roman"/>
            <w:b w:val="0"/>
            <w:noProof/>
            <w:color w:val="auto"/>
            <w:sz w:val="28"/>
            <w:szCs w:val="28"/>
          </w:rPr>
          <w:t>.</w:t>
        </w:r>
        <w:r w:rsidR="005F46C9" w:rsidRPr="007E5284">
          <w:rPr>
            <w:rFonts w:ascii="Times New Roman" w:hAnsi="Times New Roman" w:cs="Times New Roman"/>
            <w:b w:val="0"/>
            <w:noProof/>
            <w:color w:val="auto"/>
            <w:sz w:val="28"/>
            <w:szCs w:val="28"/>
            <w:lang w:val="uk-UA"/>
          </w:rPr>
          <w:t>2</w:t>
        </w:r>
        <w:r w:rsidR="005F46C9" w:rsidRPr="007E5284">
          <w:rPr>
            <w:rFonts w:ascii="Times New Roman" w:hAnsi="Times New Roman" w:cs="Times New Roman"/>
            <w:b w:val="0"/>
            <w:color w:val="auto"/>
            <w:sz w:val="28"/>
            <w:szCs w:val="28"/>
            <w:lang w:val="uk-UA"/>
          </w:rPr>
          <w:t xml:space="preserve"> Геофізична вивченість і перспективність Закарпатського прогину</w:t>
        </w:r>
        <w:r w:rsidR="005F46C9" w:rsidRPr="007E5284">
          <w:rPr>
            <w:rFonts w:ascii="Times New Roman" w:hAnsi="Times New Roman" w:cs="Times New Roman"/>
            <w:b w:val="0"/>
            <w:color w:val="auto"/>
            <w:sz w:val="28"/>
            <w:szCs w:val="28"/>
          </w:rPr>
          <w:t xml:space="preserve"> </w:t>
        </w:r>
      </w:hyperlink>
      <w:r w:rsidR="006332B9" w:rsidRPr="007E5284">
        <w:rPr>
          <w:rFonts w:ascii="Times New Roman" w:hAnsi="Times New Roman" w:cs="Times New Roman"/>
          <w:b w:val="0"/>
          <w:color w:val="auto"/>
          <w:sz w:val="28"/>
          <w:szCs w:val="28"/>
        </w:rPr>
        <w:t>…</w:t>
      </w:r>
      <w:r w:rsidR="002B6B08" w:rsidRPr="007E5284">
        <w:rPr>
          <w:rFonts w:ascii="Times New Roman" w:hAnsi="Times New Roman" w:cs="Times New Roman"/>
          <w:b w:val="0"/>
          <w:color w:val="auto"/>
          <w:sz w:val="28"/>
          <w:szCs w:val="28"/>
          <w:lang w:val="uk-UA"/>
        </w:rPr>
        <w:t>…....19</w:t>
      </w:r>
    </w:p>
    <w:p w:rsidR="005F46C9" w:rsidRPr="007E5284" w:rsidRDefault="005F46C9" w:rsidP="006332B9">
      <w:pPr>
        <w:pStyle w:val="2"/>
        <w:spacing w:before="0" w:line="360" w:lineRule="auto"/>
        <w:ind w:left="426"/>
        <w:jc w:val="both"/>
        <w:rPr>
          <w:rFonts w:ascii="Times New Roman" w:hAnsi="Times New Roman" w:cs="Times New Roman"/>
          <w:b w:val="0"/>
          <w:color w:val="auto"/>
          <w:sz w:val="28"/>
          <w:szCs w:val="28"/>
          <w:lang w:val="uk-UA"/>
        </w:rPr>
      </w:pPr>
      <w:r w:rsidRPr="007E5284">
        <w:rPr>
          <w:rFonts w:ascii="Times New Roman" w:hAnsi="Times New Roman" w:cs="Times New Roman"/>
          <w:b w:val="0"/>
          <w:color w:val="auto"/>
          <w:sz w:val="28"/>
          <w:szCs w:val="28"/>
          <w:lang w:val="uk-UA"/>
        </w:rPr>
        <w:t>1.3 Літолого-стратиграфічна характерактеристика досліджуваної зони</w:t>
      </w:r>
      <w:r w:rsidR="006332B9" w:rsidRPr="007E5284">
        <w:rPr>
          <w:rFonts w:ascii="Times New Roman" w:hAnsi="Times New Roman" w:cs="Times New Roman"/>
          <w:b w:val="0"/>
          <w:color w:val="auto"/>
          <w:sz w:val="28"/>
          <w:szCs w:val="28"/>
        </w:rPr>
        <w:t>…</w:t>
      </w:r>
      <w:r w:rsidR="002B6B08" w:rsidRPr="007E5284">
        <w:rPr>
          <w:rFonts w:ascii="Times New Roman" w:hAnsi="Times New Roman" w:cs="Times New Roman"/>
          <w:b w:val="0"/>
          <w:color w:val="auto"/>
          <w:sz w:val="28"/>
          <w:szCs w:val="28"/>
          <w:lang w:val="uk-UA"/>
        </w:rPr>
        <w:t>…..21</w:t>
      </w:r>
    </w:p>
    <w:p w:rsidR="005F46C9" w:rsidRPr="007E5284" w:rsidRDefault="006214FE" w:rsidP="006332B9">
      <w:pPr>
        <w:pStyle w:val="2"/>
        <w:spacing w:before="0" w:line="360" w:lineRule="auto"/>
        <w:ind w:left="426"/>
        <w:jc w:val="both"/>
        <w:rPr>
          <w:rFonts w:ascii="Times New Roman" w:hAnsi="Times New Roman" w:cs="Times New Roman"/>
          <w:b w:val="0"/>
          <w:color w:val="auto"/>
          <w:sz w:val="28"/>
          <w:szCs w:val="28"/>
          <w:lang w:val="uk-UA"/>
        </w:rPr>
      </w:pPr>
      <w:hyperlink w:anchor="_Toc237758756" w:history="1">
        <w:r w:rsidR="005F46C9" w:rsidRPr="007E5284">
          <w:rPr>
            <w:rStyle w:val="ac"/>
            <w:rFonts w:ascii="Times New Roman" w:hAnsi="Times New Roman" w:cs="Times New Roman"/>
            <w:b w:val="0"/>
            <w:noProof/>
            <w:color w:val="auto"/>
            <w:sz w:val="28"/>
            <w:szCs w:val="28"/>
            <w:u w:val="none"/>
          </w:rPr>
          <w:t>1.</w:t>
        </w:r>
        <w:r w:rsidR="005F46C9" w:rsidRPr="007E5284">
          <w:rPr>
            <w:rStyle w:val="ac"/>
            <w:rFonts w:ascii="Times New Roman" w:hAnsi="Times New Roman" w:cs="Times New Roman"/>
            <w:b w:val="0"/>
            <w:noProof/>
            <w:color w:val="auto"/>
            <w:sz w:val="28"/>
            <w:szCs w:val="28"/>
            <w:u w:val="none"/>
            <w:lang w:val="uk-UA"/>
          </w:rPr>
          <w:t>4</w:t>
        </w:r>
        <w:r w:rsidR="006332B9" w:rsidRPr="007E5284">
          <w:rPr>
            <w:rStyle w:val="ac"/>
            <w:rFonts w:ascii="Times New Roman" w:hAnsi="Times New Roman" w:cs="Times New Roman"/>
            <w:b w:val="0"/>
            <w:noProof/>
            <w:color w:val="auto"/>
            <w:sz w:val="28"/>
            <w:szCs w:val="28"/>
            <w:u w:val="none"/>
            <w:lang w:val="uk-UA"/>
          </w:rPr>
          <w:t xml:space="preserve"> </w:t>
        </w:r>
        <w:r w:rsidR="005F46C9" w:rsidRPr="007E5284">
          <w:rPr>
            <w:rStyle w:val="ac"/>
            <w:rFonts w:ascii="Times New Roman" w:hAnsi="Times New Roman" w:cs="Times New Roman"/>
            <w:b w:val="0"/>
            <w:noProof/>
            <w:color w:val="auto"/>
            <w:sz w:val="28"/>
            <w:szCs w:val="28"/>
            <w:u w:val="none"/>
          </w:rPr>
          <w:t>Тектоніка</w:t>
        </w:r>
      </w:hyperlink>
      <w:r w:rsidR="005F46C9" w:rsidRPr="007E5284">
        <w:rPr>
          <w:rFonts w:ascii="Times New Roman" w:hAnsi="Times New Roman" w:cs="Times New Roman"/>
          <w:b w:val="0"/>
          <w:color w:val="auto"/>
          <w:sz w:val="28"/>
          <w:szCs w:val="28"/>
        </w:rPr>
        <w:t>…………………………………………………………………</w:t>
      </w:r>
      <w:r w:rsidR="002B6B08" w:rsidRPr="007E5284">
        <w:rPr>
          <w:rFonts w:ascii="Times New Roman" w:hAnsi="Times New Roman" w:cs="Times New Roman"/>
          <w:b w:val="0"/>
          <w:color w:val="auto"/>
          <w:sz w:val="28"/>
          <w:szCs w:val="28"/>
          <w:lang w:val="uk-UA"/>
        </w:rPr>
        <w:t>…</w:t>
      </w:r>
      <w:r w:rsidR="007E5284" w:rsidRPr="007E5284">
        <w:rPr>
          <w:rFonts w:ascii="Times New Roman" w:hAnsi="Times New Roman" w:cs="Times New Roman"/>
          <w:b w:val="0"/>
          <w:color w:val="auto"/>
          <w:sz w:val="28"/>
          <w:szCs w:val="28"/>
          <w:lang w:val="uk-UA"/>
        </w:rPr>
        <w:t>....</w:t>
      </w:r>
      <w:r w:rsidR="002B6B08" w:rsidRPr="007E5284">
        <w:rPr>
          <w:rFonts w:ascii="Times New Roman" w:hAnsi="Times New Roman" w:cs="Times New Roman"/>
          <w:b w:val="0"/>
          <w:color w:val="auto"/>
          <w:sz w:val="28"/>
          <w:szCs w:val="28"/>
          <w:lang w:val="uk-UA"/>
        </w:rPr>
        <w:t>35</w:t>
      </w:r>
    </w:p>
    <w:p w:rsidR="005F46C9" w:rsidRPr="007E5284" w:rsidRDefault="006214FE" w:rsidP="006332B9">
      <w:pPr>
        <w:pStyle w:val="2"/>
        <w:spacing w:before="0" w:line="360" w:lineRule="auto"/>
        <w:ind w:left="426"/>
        <w:jc w:val="both"/>
        <w:rPr>
          <w:rFonts w:ascii="Times New Roman" w:hAnsi="Times New Roman" w:cs="Times New Roman"/>
          <w:b w:val="0"/>
          <w:color w:val="auto"/>
          <w:sz w:val="28"/>
          <w:szCs w:val="28"/>
          <w:lang w:val="uk-UA"/>
        </w:rPr>
      </w:pPr>
      <w:hyperlink w:anchor="_Toc237758757" w:history="1">
        <w:r w:rsidR="005F46C9" w:rsidRPr="007E5284">
          <w:rPr>
            <w:rStyle w:val="ac"/>
            <w:rFonts w:ascii="Times New Roman" w:hAnsi="Times New Roman" w:cs="Times New Roman"/>
            <w:b w:val="0"/>
            <w:noProof/>
            <w:color w:val="auto"/>
            <w:sz w:val="28"/>
            <w:szCs w:val="28"/>
            <w:u w:val="none"/>
          </w:rPr>
          <w:t>1.1.5</w:t>
        </w:r>
        <w:r w:rsidR="006332B9" w:rsidRPr="007E5284">
          <w:rPr>
            <w:rStyle w:val="ac"/>
            <w:rFonts w:ascii="Times New Roman" w:hAnsi="Times New Roman" w:cs="Times New Roman"/>
            <w:b w:val="0"/>
            <w:noProof/>
            <w:color w:val="auto"/>
            <w:sz w:val="28"/>
            <w:szCs w:val="28"/>
            <w:u w:val="none"/>
            <w:lang w:val="uk-UA"/>
          </w:rPr>
          <w:t xml:space="preserve"> Г</w:t>
        </w:r>
        <w:r w:rsidR="005F46C9" w:rsidRPr="007E5284">
          <w:rPr>
            <w:rStyle w:val="ac"/>
            <w:rFonts w:ascii="Times New Roman" w:hAnsi="Times New Roman" w:cs="Times New Roman"/>
            <w:b w:val="0"/>
            <w:noProof/>
            <w:color w:val="auto"/>
            <w:sz w:val="28"/>
            <w:szCs w:val="28"/>
            <w:u w:val="none"/>
          </w:rPr>
          <w:t>азоносність</w:t>
        </w:r>
      </w:hyperlink>
      <w:r w:rsidR="006332B9" w:rsidRPr="007E5284">
        <w:rPr>
          <w:rFonts w:ascii="Times New Roman" w:hAnsi="Times New Roman" w:cs="Times New Roman"/>
          <w:b w:val="0"/>
          <w:color w:val="auto"/>
          <w:sz w:val="28"/>
          <w:szCs w:val="28"/>
          <w:lang w:val="uk-UA"/>
        </w:rPr>
        <w:t xml:space="preserve"> території</w:t>
      </w:r>
      <w:r w:rsidR="005F46C9" w:rsidRPr="007E5284">
        <w:rPr>
          <w:rFonts w:ascii="Times New Roman" w:hAnsi="Times New Roman" w:cs="Times New Roman"/>
          <w:b w:val="0"/>
          <w:color w:val="auto"/>
          <w:sz w:val="28"/>
          <w:szCs w:val="28"/>
        </w:rPr>
        <w:t>…………………………………………………</w:t>
      </w:r>
      <w:r w:rsidR="002B6B08" w:rsidRPr="007E5284">
        <w:rPr>
          <w:rFonts w:ascii="Times New Roman" w:hAnsi="Times New Roman" w:cs="Times New Roman"/>
          <w:b w:val="0"/>
          <w:color w:val="auto"/>
          <w:sz w:val="28"/>
          <w:szCs w:val="28"/>
          <w:lang w:val="uk-UA"/>
        </w:rPr>
        <w:t>…...37</w:t>
      </w:r>
    </w:p>
    <w:p w:rsidR="005F46C9" w:rsidRPr="007E5284" w:rsidRDefault="006214FE" w:rsidP="006332B9">
      <w:pPr>
        <w:pStyle w:val="2"/>
        <w:spacing w:before="0" w:line="360" w:lineRule="auto"/>
        <w:ind w:left="426"/>
        <w:jc w:val="both"/>
        <w:rPr>
          <w:rFonts w:ascii="Times New Roman" w:hAnsi="Times New Roman" w:cs="Times New Roman"/>
          <w:b w:val="0"/>
          <w:color w:val="auto"/>
          <w:sz w:val="28"/>
          <w:szCs w:val="28"/>
          <w:lang w:val="uk-UA"/>
        </w:rPr>
      </w:pPr>
      <w:hyperlink w:anchor="_Toc237758758" w:history="1">
        <w:r w:rsidR="005F46C9" w:rsidRPr="007E5284">
          <w:rPr>
            <w:rStyle w:val="ac"/>
            <w:rFonts w:ascii="Times New Roman" w:hAnsi="Times New Roman" w:cs="Times New Roman"/>
            <w:b w:val="0"/>
            <w:noProof/>
            <w:color w:val="auto"/>
            <w:sz w:val="28"/>
            <w:szCs w:val="28"/>
            <w:u w:val="none"/>
          </w:rPr>
          <w:t>1.1.6</w:t>
        </w:r>
        <w:r w:rsidR="00C071F7" w:rsidRPr="007E5284">
          <w:rPr>
            <w:rStyle w:val="ac"/>
            <w:rFonts w:ascii="Times New Roman" w:hAnsi="Times New Roman" w:cs="Times New Roman"/>
            <w:b w:val="0"/>
            <w:noProof/>
            <w:color w:val="auto"/>
            <w:sz w:val="28"/>
            <w:szCs w:val="28"/>
            <w:u w:val="none"/>
            <w:lang w:val="uk-UA"/>
          </w:rPr>
          <w:t xml:space="preserve"> </w:t>
        </w:r>
        <w:r w:rsidR="005F46C9" w:rsidRPr="007E5284">
          <w:rPr>
            <w:rStyle w:val="ac"/>
            <w:rFonts w:ascii="Times New Roman" w:hAnsi="Times New Roman" w:cs="Times New Roman"/>
            <w:b w:val="0"/>
            <w:noProof/>
            <w:color w:val="auto"/>
            <w:sz w:val="28"/>
            <w:szCs w:val="28"/>
            <w:u w:val="none"/>
          </w:rPr>
          <w:t>Петрофізична характеристика розрізу</w:t>
        </w:r>
      </w:hyperlink>
      <w:r w:rsidR="005F46C9" w:rsidRPr="007E5284">
        <w:rPr>
          <w:rFonts w:ascii="Times New Roman" w:hAnsi="Times New Roman" w:cs="Times New Roman"/>
          <w:b w:val="0"/>
          <w:color w:val="auto"/>
          <w:sz w:val="28"/>
          <w:szCs w:val="28"/>
        </w:rPr>
        <w:t>…………………………………</w:t>
      </w:r>
      <w:r w:rsidR="002B6B08" w:rsidRPr="007E5284">
        <w:rPr>
          <w:rFonts w:ascii="Times New Roman" w:hAnsi="Times New Roman" w:cs="Times New Roman"/>
          <w:b w:val="0"/>
          <w:color w:val="auto"/>
          <w:sz w:val="28"/>
          <w:szCs w:val="28"/>
          <w:lang w:val="uk-UA"/>
        </w:rPr>
        <w:t>….42</w:t>
      </w:r>
    </w:p>
    <w:p w:rsidR="005F46C9" w:rsidRPr="002B6B08" w:rsidRDefault="00B53E32" w:rsidP="006332B9">
      <w:pPr>
        <w:spacing w:after="0" w:line="360" w:lineRule="auto"/>
        <w:jc w:val="both"/>
        <w:rPr>
          <w:rFonts w:ascii="Times New Roman" w:hAnsi="Times New Roman" w:cs="Times New Roman"/>
          <w:noProof/>
          <w:sz w:val="28"/>
          <w:szCs w:val="28"/>
          <w:lang w:val="uk-UA"/>
        </w:rPr>
      </w:pPr>
      <w:r w:rsidRPr="00016A30">
        <w:rPr>
          <w:rFonts w:ascii="Times New Roman" w:hAnsi="Times New Roman" w:cs="Times New Roman"/>
          <w:noProof/>
          <w:sz w:val="28"/>
          <w:szCs w:val="28"/>
        </w:rPr>
        <w:t>РОЗДІЛ</w:t>
      </w:r>
      <w:r w:rsidR="00977714" w:rsidRPr="00016A30">
        <w:rPr>
          <w:rFonts w:ascii="Times New Roman" w:hAnsi="Times New Roman" w:cs="Times New Roman"/>
          <w:noProof/>
          <w:sz w:val="28"/>
          <w:szCs w:val="28"/>
          <w:lang w:val="uk-UA"/>
        </w:rPr>
        <w:t xml:space="preserve"> 2</w:t>
      </w:r>
      <w:r w:rsidR="002B6B08" w:rsidRPr="002B6B08">
        <w:rPr>
          <w:color w:val="000000"/>
          <w:sz w:val="28"/>
          <w:szCs w:val="28"/>
        </w:rPr>
        <w:t xml:space="preserve"> </w:t>
      </w:r>
      <w:r w:rsidR="002B6B08" w:rsidRPr="002B6B08">
        <w:rPr>
          <w:rFonts w:ascii="Times New Roman" w:hAnsi="Times New Roman" w:cs="Times New Roman"/>
          <w:color w:val="000000"/>
          <w:sz w:val="28"/>
          <w:szCs w:val="28"/>
        </w:rPr>
        <w:t>РОЗРАХУНОК ЕФЕКТИВНИХ ГУСТИН ПОКЛАДІВ ГАЗУ</w:t>
      </w:r>
      <w:r w:rsidR="002B6B08">
        <w:rPr>
          <w:rFonts w:ascii="Times New Roman" w:hAnsi="Times New Roman" w:cs="Times New Roman"/>
          <w:noProof/>
          <w:sz w:val="28"/>
          <w:szCs w:val="28"/>
          <w:lang w:val="uk-UA"/>
        </w:rPr>
        <w:t xml:space="preserve"> </w:t>
      </w:r>
      <w:r w:rsidR="002B6B08">
        <w:rPr>
          <w:rFonts w:ascii="Times New Roman" w:hAnsi="Times New Roman" w:cs="Times New Roman"/>
          <w:noProof/>
          <w:sz w:val="28"/>
          <w:szCs w:val="28"/>
        </w:rPr>
        <w:t>…</w:t>
      </w:r>
      <w:r w:rsidR="002B6B08">
        <w:rPr>
          <w:rFonts w:ascii="Times New Roman" w:hAnsi="Times New Roman" w:cs="Times New Roman"/>
          <w:noProof/>
          <w:sz w:val="28"/>
          <w:szCs w:val="28"/>
          <w:lang w:val="uk-UA"/>
        </w:rPr>
        <w:t>……..46</w:t>
      </w:r>
    </w:p>
    <w:p w:rsidR="005F46C9" w:rsidRPr="00016A30" w:rsidRDefault="005F46C9" w:rsidP="006332B9">
      <w:pPr>
        <w:spacing w:after="0" w:line="360" w:lineRule="auto"/>
        <w:jc w:val="both"/>
        <w:rPr>
          <w:rFonts w:ascii="Times New Roman" w:hAnsi="Times New Roman" w:cs="Times New Roman"/>
          <w:sz w:val="28"/>
          <w:szCs w:val="28"/>
          <w:lang w:val="uk-UA"/>
        </w:rPr>
      </w:pPr>
      <w:r w:rsidRPr="00016A30">
        <w:rPr>
          <w:rFonts w:ascii="Times New Roman" w:hAnsi="Times New Roman" w:cs="Times New Roman"/>
          <w:sz w:val="28"/>
          <w:szCs w:val="28"/>
        </w:rPr>
        <w:t xml:space="preserve">2.1 </w:t>
      </w:r>
      <w:r w:rsidR="00B53E32" w:rsidRPr="00016A30">
        <w:rPr>
          <w:rFonts w:ascii="Times New Roman" w:hAnsi="Times New Roman" w:cs="Times New Roman"/>
          <w:sz w:val="28"/>
          <w:szCs w:val="28"/>
          <w:lang w:val="uk-UA"/>
        </w:rPr>
        <w:t>Методика проведення досліджень та вихідні дані</w:t>
      </w:r>
      <w:r w:rsidR="002B6B08">
        <w:rPr>
          <w:rFonts w:ascii="Times New Roman" w:hAnsi="Times New Roman" w:cs="Times New Roman"/>
          <w:sz w:val="28"/>
          <w:szCs w:val="28"/>
        </w:rPr>
        <w:t>………………………</w:t>
      </w:r>
      <w:r w:rsidR="002B6B08">
        <w:rPr>
          <w:rFonts w:ascii="Times New Roman" w:hAnsi="Times New Roman" w:cs="Times New Roman"/>
          <w:sz w:val="28"/>
          <w:szCs w:val="28"/>
          <w:lang w:val="uk-UA"/>
        </w:rPr>
        <w:t>……...46</w:t>
      </w:r>
    </w:p>
    <w:p w:rsidR="005F46C9" w:rsidRPr="00016A30" w:rsidRDefault="005F46C9" w:rsidP="00DC689E">
      <w:pPr>
        <w:spacing w:after="0" w:line="360" w:lineRule="auto"/>
        <w:jc w:val="both"/>
        <w:rPr>
          <w:rFonts w:ascii="Times New Roman" w:hAnsi="Times New Roman" w:cs="Times New Roman"/>
          <w:sz w:val="28"/>
          <w:szCs w:val="28"/>
          <w:lang w:val="uk-UA"/>
        </w:rPr>
      </w:pPr>
      <w:r w:rsidRPr="00016A30">
        <w:rPr>
          <w:rFonts w:ascii="Times New Roman" w:hAnsi="Times New Roman" w:cs="Times New Roman"/>
          <w:sz w:val="28"/>
          <w:szCs w:val="28"/>
        </w:rPr>
        <w:t xml:space="preserve">2.2 </w:t>
      </w:r>
      <w:r w:rsidR="00B53E32" w:rsidRPr="00016A30">
        <w:rPr>
          <w:rFonts w:ascii="Times New Roman" w:hAnsi="Times New Roman" w:cs="Times New Roman"/>
          <w:sz w:val="28"/>
          <w:szCs w:val="28"/>
          <w:lang w:val="uk-UA"/>
        </w:rPr>
        <w:t>Результати розрахунків параметра ефек</w:t>
      </w:r>
      <w:r w:rsidR="002B6B08">
        <w:rPr>
          <w:rFonts w:ascii="Times New Roman" w:hAnsi="Times New Roman" w:cs="Times New Roman"/>
          <w:sz w:val="28"/>
          <w:szCs w:val="28"/>
          <w:lang w:val="uk-UA"/>
        </w:rPr>
        <w:t>тивної густини та їх аналіз  ………....50</w:t>
      </w:r>
    </w:p>
    <w:p w:rsidR="005F46C9" w:rsidRPr="002B6B08" w:rsidRDefault="005F46C9" w:rsidP="002B6B08">
      <w:pPr>
        <w:spacing w:after="0" w:line="360" w:lineRule="auto"/>
        <w:jc w:val="both"/>
        <w:rPr>
          <w:rFonts w:ascii="Times New Roman" w:hAnsi="Times New Roman" w:cs="Times New Roman"/>
          <w:sz w:val="28"/>
          <w:szCs w:val="28"/>
          <w:lang w:val="uk-UA"/>
        </w:rPr>
      </w:pPr>
      <w:r w:rsidRPr="00016A30">
        <w:rPr>
          <w:rFonts w:ascii="Times New Roman" w:hAnsi="Times New Roman" w:cs="Times New Roman"/>
          <w:sz w:val="28"/>
          <w:szCs w:val="28"/>
        </w:rPr>
        <w:t>ВИСНОВКИ………………………………………………………………………</w:t>
      </w:r>
      <w:r w:rsidR="002B6B08">
        <w:rPr>
          <w:rFonts w:ascii="Times New Roman" w:hAnsi="Times New Roman" w:cs="Times New Roman"/>
          <w:sz w:val="28"/>
          <w:szCs w:val="28"/>
        </w:rPr>
        <w:t>…</w:t>
      </w:r>
      <w:r w:rsidR="002B6B08">
        <w:rPr>
          <w:rFonts w:ascii="Times New Roman" w:hAnsi="Times New Roman" w:cs="Times New Roman"/>
          <w:sz w:val="28"/>
          <w:szCs w:val="28"/>
          <w:lang w:val="uk-UA"/>
        </w:rPr>
        <w:t>...54</w:t>
      </w:r>
    </w:p>
    <w:p w:rsidR="005F46C9" w:rsidRPr="002B6B08" w:rsidRDefault="00977714" w:rsidP="002B6B08">
      <w:pPr>
        <w:spacing w:after="0" w:line="360" w:lineRule="auto"/>
        <w:jc w:val="both"/>
        <w:rPr>
          <w:rFonts w:ascii="Times New Roman" w:hAnsi="Times New Roman" w:cs="Times New Roman"/>
          <w:sz w:val="28"/>
          <w:szCs w:val="28"/>
          <w:lang w:val="uk-UA"/>
        </w:rPr>
      </w:pPr>
      <w:r w:rsidRPr="00016A30">
        <w:rPr>
          <w:rFonts w:ascii="Times New Roman" w:hAnsi="Times New Roman" w:cs="Times New Roman"/>
          <w:sz w:val="28"/>
          <w:szCs w:val="28"/>
          <w:lang w:val="uk-UA"/>
        </w:rPr>
        <w:t>ПЕРЕЛІ</w:t>
      </w:r>
      <w:r w:rsidR="005F46C9" w:rsidRPr="00016A30">
        <w:rPr>
          <w:rFonts w:ascii="Times New Roman" w:hAnsi="Times New Roman" w:cs="Times New Roman"/>
          <w:sz w:val="28"/>
          <w:szCs w:val="28"/>
        </w:rPr>
        <w:t>К ВИКОРИСТАНИХ ДЖЕРЕЛ…………………………………………</w:t>
      </w:r>
      <w:r w:rsidR="002B6B08">
        <w:rPr>
          <w:rFonts w:ascii="Times New Roman" w:hAnsi="Times New Roman" w:cs="Times New Roman"/>
          <w:sz w:val="28"/>
          <w:szCs w:val="28"/>
        </w:rPr>
        <w:t>…</w:t>
      </w:r>
      <w:r w:rsidR="002B6B08">
        <w:rPr>
          <w:rFonts w:ascii="Times New Roman" w:hAnsi="Times New Roman" w:cs="Times New Roman"/>
          <w:sz w:val="28"/>
          <w:szCs w:val="28"/>
          <w:lang w:val="uk-UA"/>
        </w:rPr>
        <w:t>..55</w:t>
      </w:r>
    </w:p>
    <w:p w:rsidR="00CB7BDF" w:rsidRDefault="00CB7BDF" w:rsidP="00EB6F47">
      <w:pPr>
        <w:spacing w:line="360" w:lineRule="auto"/>
        <w:ind w:firstLine="709"/>
        <w:jc w:val="center"/>
        <w:rPr>
          <w:rFonts w:ascii="Times New Roman" w:hAnsi="Times New Roman" w:cs="Times New Roman"/>
          <w:b/>
          <w:sz w:val="28"/>
          <w:szCs w:val="28"/>
          <w:lang w:val="uk-UA"/>
        </w:rPr>
      </w:pPr>
    </w:p>
    <w:p w:rsidR="002D1623" w:rsidRDefault="002D1623" w:rsidP="00EB6F47">
      <w:pPr>
        <w:spacing w:line="360" w:lineRule="auto"/>
        <w:ind w:firstLine="709"/>
        <w:jc w:val="center"/>
        <w:rPr>
          <w:rFonts w:ascii="Times New Roman" w:hAnsi="Times New Roman" w:cs="Times New Roman"/>
          <w:b/>
          <w:sz w:val="28"/>
          <w:szCs w:val="28"/>
          <w:lang w:val="uk-UA"/>
        </w:rPr>
      </w:pPr>
    </w:p>
    <w:p w:rsidR="002D1623" w:rsidRDefault="002D1623" w:rsidP="00EB6F47">
      <w:pPr>
        <w:spacing w:line="360" w:lineRule="auto"/>
        <w:ind w:firstLine="709"/>
        <w:jc w:val="center"/>
        <w:rPr>
          <w:rFonts w:ascii="Times New Roman" w:hAnsi="Times New Roman" w:cs="Times New Roman"/>
          <w:b/>
          <w:sz w:val="28"/>
          <w:szCs w:val="28"/>
          <w:lang w:val="uk-UA"/>
        </w:rPr>
      </w:pPr>
    </w:p>
    <w:p w:rsidR="002D1623" w:rsidRDefault="002D1623" w:rsidP="00EB6F47">
      <w:pPr>
        <w:spacing w:line="360" w:lineRule="auto"/>
        <w:ind w:firstLine="709"/>
        <w:jc w:val="center"/>
        <w:rPr>
          <w:rFonts w:ascii="Times New Roman" w:hAnsi="Times New Roman" w:cs="Times New Roman"/>
          <w:b/>
          <w:sz w:val="28"/>
          <w:szCs w:val="28"/>
          <w:lang w:val="uk-UA"/>
        </w:rPr>
      </w:pPr>
    </w:p>
    <w:p w:rsidR="002D1623" w:rsidRDefault="002D1623" w:rsidP="00EB6F47">
      <w:pPr>
        <w:spacing w:line="360" w:lineRule="auto"/>
        <w:ind w:firstLine="709"/>
        <w:jc w:val="center"/>
        <w:rPr>
          <w:rFonts w:ascii="Times New Roman" w:hAnsi="Times New Roman" w:cs="Times New Roman"/>
          <w:b/>
          <w:sz w:val="28"/>
          <w:szCs w:val="28"/>
          <w:lang w:val="uk-UA"/>
        </w:rPr>
      </w:pPr>
    </w:p>
    <w:p w:rsidR="002D1623" w:rsidRDefault="002D1623" w:rsidP="00EB6F47">
      <w:pPr>
        <w:spacing w:line="360" w:lineRule="auto"/>
        <w:ind w:firstLine="709"/>
        <w:jc w:val="center"/>
        <w:rPr>
          <w:rFonts w:ascii="Times New Roman" w:hAnsi="Times New Roman" w:cs="Times New Roman"/>
          <w:b/>
          <w:sz w:val="28"/>
          <w:szCs w:val="28"/>
          <w:lang w:val="uk-UA"/>
        </w:rPr>
      </w:pPr>
    </w:p>
    <w:p w:rsidR="002D1623" w:rsidRDefault="002D1623" w:rsidP="00EB6F47">
      <w:pPr>
        <w:spacing w:line="360" w:lineRule="auto"/>
        <w:ind w:firstLine="709"/>
        <w:jc w:val="center"/>
        <w:rPr>
          <w:rFonts w:ascii="Times New Roman" w:hAnsi="Times New Roman" w:cs="Times New Roman"/>
          <w:b/>
          <w:sz w:val="28"/>
          <w:szCs w:val="28"/>
          <w:lang w:val="uk-UA"/>
        </w:rPr>
      </w:pPr>
    </w:p>
    <w:p w:rsidR="002D1623" w:rsidRDefault="002D1623" w:rsidP="00EB6F47">
      <w:pPr>
        <w:spacing w:line="360" w:lineRule="auto"/>
        <w:ind w:firstLine="709"/>
        <w:jc w:val="center"/>
        <w:rPr>
          <w:rFonts w:ascii="Times New Roman" w:hAnsi="Times New Roman" w:cs="Times New Roman"/>
          <w:b/>
          <w:sz w:val="28"/>
          <w:szCs w:val="28"/>
          <w:lang w:val="uk-UA"/>
        </w:rPr>
      </w:pPr>
    </w:p>
    <w:p w:rsidR="002D1623" w:rsidRDefault="002D1623" w:rsidP="005F46C9">
      <w:pPr>
        <w:spacing w:line="360" w:lineRule="auto"/>
        <w:rPr>
          <w:rFonts w:ascii="Times New Roman" w:hAnsi="Times New Roman" w:cs="Times New Roman"/>
          <w:b/>
          <w:sz w:val="28"/>
          <w:szCs w:val="28"/>
          <w:lang w:val="uk-UA"/>
        </w:rPr>
      </w:pPr>
    </w:p>
    <w:p w:rsidR="000124B6" w:rsidRDefault="006214FE" w:rsidP="000124B6">
      <w:pPr>
        <w:spacing w:line="360" w:lineRule="auto"/>
        <w:jc w:val="center"/>
        <w:rPr>
          <w:rFonts w:ascii="Times New Roman" w:hAnsi="Times New Roman" w:cs="Times New Roman"/>
          <w:noProof/>
          <w:sz w:val="28"/>
          <w:szCs w:val="28"/>
        </w:rPr>
      </w:pPr>
      <w:r>
        <w:rPr>
          <w:rFonts w:ascii="Times New Roman" w:hAnsi="Times New Roman" w:cs="Times New Roman"/>
          <w:noProof/>
          <w:sz w:val="28"/>
          <w:szCs w:val="28"/>
        </w:rPr>
        <w:pict>
          <v:rect id="_x0000_s1107" style="position:absolute;left:0;text-align:left;margin-left:489.15pt;margin-top:-28.55pt;width:12.75pt;height:1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" fillcolor="white [3212]" strokecolor="white [3212]" strokeweight="1pt">
            <v:stroke dashstyle="dash"/>
            <v:shadow color="#868686"/>
          </v:rect>
        </w:pict>
      </w:r>
      <w:r w:rsidRPr="006214FE">
        <w:rPr>
          <w:rFonts w:ascii="Times New Roman" w:hAnsi="Times New Roman" w:cs="Times New Roman"/>
          <w:noProof/>
          <w:sz w:val="28"/>
          <w:szCs w:val="28"/>
          <w:lang w:val="uk-UA" w:eastAsia="uk-UA"/>
        </w:rPr>
        <w:pict>
          <v:rect id="Rectangle 18" o:spid="_x0000_s1072" style="position:absolute;left:0;text-align:left;margin-left:460.95pt;margin-top:-28.55pt;width:9.75pt;height:1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" fillcolor="white [3212]" stroked="f"/>
        </w:pict>
      </w:r>
      <w:r w:rsidR="000124B6" w:rsidRPr="003B338E">
        <w:rPr>
          <w:rFonts w:ascii="Times New Roman" w:hAnsi="Times New Roman" w:cs="Times New Roman"/>
          <w:noProof/>
          <w:sz w:val="28"/>
          <w:szCs w:val="28"/>
        </w:rPr>
        <w:t>ПЕРЕЛІК УМОВНИХ ПОЗНАЧЕНЬ, СИМВОЛІВ, ОДИНИЦЬ, СКОРОЧЕНЬ І ТЕРМІНІВ</w:t>
      </w:r>
    </w:p>
    <w:p w:rsidR="009721E2" w:rsidRPr="000124B6" w:rsidRDefault="009721E2" w:rsidP="00567BE6">
      <w:pPr>
        <w:spacing w:line="360" w:lineRule="auto"/>
        <w:rPr>
          <w:rFonts w:ascii="Times New Roman" w:hAnsi="Times New Roman" w:cs="Times New Roman"/>
          <w:sz w:val="28"/>
          <w:szCs w:val="28"/>
        </w:rPr>
      </w:pPr>
      <w:r w:rsidRPr="000124B6">
        <w:rPr>
          <w:rFonts w:ascii="Times New Roman" w:hAnsi="Times New Roman" w:cs="Times New Roman"/>
          <w:sz w:val="28"/>
          <w:szCs w:val="28"/>
        </w:rPr>
        <w:t xml:space="preserve">ГСЗ </w:t>
      </w:r>
      <w:r w:rsidR="000124B6" w:rsidRPr="000124B6">
        <w:rPr>
          <w:rFonts w:ascii="Times New Roman" w:hAnsi="Times New Roman" w:cs="Times New Roman"/>
          <w:sz w:val="28"/>
          <w:szCs w:val="28"/>
        </w:rPr>
        <w:t>–</w:t>
      </w:r>
      <w:r w:rsidRPr="000124B6">
        <w:rPr>
          <w:rFonts w:ascii="Times New Roman" w:hAnsi="Times New Roman" w:cs="Times New Roman"/>
          <w:sz w:val="28"/>
          <w:szCs w:val="28"/>
        </w:rPr>
        <w:t xml:space="preserve"> глибинне сейсмічне зондування</w:t>
      </w:r>
    </w:p>
    <w:p w:rsidR="009721E2" w:rsidRPr="000124B6" w:rsidRDefault="00FF6845" w:rsidP="00567BE6">
      <w:pPr>
        <w:spacing w:line="360" w:lineRule="auto"/>
        <w:rPr>
          <w:rFonts w:ascii="Times New Roman" w:hAnsi="Times New Roman" w:cs="Times New Roman"/>
          <w:sz w:val="28"/>
          <w:szCs w:val="28"/>
          <w:lang w:val="uk-UA"/>
        </w:rPr>
      </w:pPr>
      <w:r w:rsidRPr="000124B6">
        <w:rPr>
          <w:rFonts w:ascii="Times New Roman" w:hAnsi="Times New Roman" w:cs="Times New Roman"/>
          <w:sz w:val="28"/>
          <w:szCs w:val="28"/>
          <w:lang w:val="uk-UA"/>
        </w:rPr>
        <w:t>ВГ</w:t>
      </w:r>
      <w:r w:rsidR="009721E2" w:rsidRPr="000124B6">
        <w:rPr>
          <w:rFonts w:ascii="Times New Roman" w:hAnsi="Times New Roman" w:cs="Times New Roman"/>
          <w:sz w:val="28"/>
          <w:szCs w:val="28"/>
        </w:rPr>
        <w:t xml:space="preserve">П – </w:t>
      </w:r>
      <w:r w:rsidRPr="000124B6">
        <w:rPr>
          <w:rFonts w:ascii="Times New Roman" w:hAnsi="Times New Roman" w:cs="Times New Roman"/>
          <w:sz w:val="28"/>
          <w:szCs w:val="28"/>
        </w:rPr>
        <w:t>Вигорлат-Гутинське пасмо</w:t>
      </w:r>
    </w:p>
    <w:p w:rsidR="005A60DF" w:rsidRPr="000124B6" w:rsidRDefault="005A60DF" w:rsidP="00567BE6">
      <w:pPr>
        <w:spacing w:line="360" w:lineRule="auto"/>
        <w:rPr>
          <w:rFonts w:ascii="Times New Roman" w:hAnsi="Times New Roman" w:cs="Times New Roman"/>
          <w:sz w:val="28"/>
          <w:szCs w:val="28"/>
          <w:lang w:val="uk-UA"/>
        </w:rPr>
      </w:pPr>
      <w:r w:rsidRPr="000124B6">
        <w:rPr>
          <w:rFonts w:ascii="Times New Roman" w:hAnsi="Times New Roman" w:cs="Times New Roman"/>
          <w:sz w:val="28"/>
          <w:szCs w:val="28"/>
        </w:rPr>
        <w:t xml:space="preserve">МСГТ </w:t>
      </w:r>
      <w:r w:rsidR="000124B6" w:rsidRPr="000124B6">
        <w:rPr>
          <w:rFonts w:ascii="Times New Roman" w:hAnsi="Times New Roman" w:cs="Times New Roman"/>
          <w:sz w:val="28"/>
          <w:szCs w:val="28"/>
        </w:rPr>
        <w:t>–</w:t>
      </w:r>
      <w:r w:rsidRPr="000124B6">
        <w:rPr>
          <w:rFonts w:ascii="Times New Roman" w:hAnsi="Times New Roman" w:cs="Times New Roman"/>
          <w:sz w:val="28"/>
          <w:szCs w:val="28"/>
        </w:rPr>
        <w:t xml:space="preserve"> методспільна глибинна точка</w:t>
      </w:r>
    </w:p>
    <w:p w:rsidR="009721E2" w:rsidRPr="000124B6" w:rsidRDefault="009721E2" w:rsidP="00567BE6">
      <w:pPr>
        <w:spacing w:line="360" w:lineRule="auto"/>
        <w:rPr>
          <w:rFonts w:ascii="Times New Roman" w:hAnsi="Times New Roman" w:cs="Times New Roman"/>
          <w:sz w:val="28"/>
          <w:szCs w:val="28"/>
          <w:lang w:val="uk-UA"/>
        </w:rPr>
      </w:pPr>
      <w:r w:rsidRPr="000124B6">
        <w:rPr>
          <w:rFonts w:ascii="Times New Roman" w:hAnsi="Times New Roman" w:cs="Times New Roman"/>
          <w:sz w:val="28"/>
          <w:szCs w:val="28"/>
        </w:rPr>
        <w:t xml:space="preserve">ГДС </w:t>
      </w:r>
      <w:r w:rsidR="000124B6" w:rsidRPr="000124B6">
        <w:rPr>
          <w:rFonts w:ascii="Times New Roman" w:hAnsi="Times New Roman" w:cs="Times New Roman"/>
          <w:sz w:val="28"/>
          <w:szCs w:val="28"/>
        </w:rPr>
        <w:t>–</w:t>
      </w:r>
      <w:r w:rsidRPr="000124B6">
        <w:rPr>
          <w:rFonts w:ascii="Times New Roman" w:hAnsi="Times New Roman" w:cs="Times New Roman"/>
          <w:sz w:val="28"/>
          <w:szCs w:val="28"/>
        </w:rPr>
        <w:t xml:space="preserve"> геофізичні дослідження свердловин</w:t>
      </w:r>
    </w:p>
    <w:p w:rsidR="009721E2" w:rsidRPr="000124B6" w:rsidRDefault="009721E2" w:rsidP="00567BE6">
      <w:pPr>
        <w:spacing w:line="360" w:lineRule="auto"/>
        <w:rPr>
          <w:rFonts w:ascii="Times New Roman" w:hAnsi="Times New Roman" w:cs="Times New Roman"/>
          <w:sz w:val="28"/>
          <w:szCs w:val="28"/>
          <w:lang w:val="uk-UA"/>
        </w:rPr>
      </w:pPr>
      <w:r w:rsidRPr="000124B6">
        <w:rPr>
          <w:rFonts w:ascii="Times New Roman" w:hAnsi="Times New Roman" w:cs="Times New Roman"/>
          <w:sz w:val="28"/>
          <w:szCs w:val="28"/>
        </w:rPr>
        <w:t>СЛП – структурно-літологічні поверхи</w:t>
      </w:r>
    </w:p>
    <w:p w:rsidR="00567BE6" w:rsidRPr="000124B6" w:rsidRDefault="00567BE6" w:rsidP="00567BE6">
      <w:pPr>
        <w:spacing w:line="360" w:lineRule="auto"/>
        <w:rPr>
          <w:rFonts w:ascii="Times New Roman" w:hAnsi="Times New Roman" w:cs="Times New Roman"/>
          <w:sz w:val="28"/>
          <w:szCs w:val="28"/>
          <w:lang w:val="uk-UA"/>
        </w:rPr>
      </w:pPr>
      <w:r w:rsidRPr="000124B6">
        <w:rPr>
          <w:rFonts w:ascii="Times New Roman" w:hAnsi="Times New Roman" w:cs="Times New Roman"/>
          <w:sz w:val="28"/>
          <w:szCs w:val="28"/>
        </w:rPr>
        <w:t>УкрДГРІ</w:t>
      </w:r>
      <w:r w:rsidR="000124B6" w:rsidRPr="000124B6">
        <w:rPr>
          <w:rFonts w:ascii="Times New Roman" w:hAnsi="Times New Roman" w:cs="Times New Roman"/>
          <w:sz w:val="28"/>
          <w:szCs w:val="28"/>
          <w:lang w:val="uk-UA"/>
        </w:rPr>
        <w:t xml:space="preserve"> </w:t>
      </w:r>
      <w:r w:rsidR="000124B6" w:rsidRPr="000124B6">
        <w:rPr>
          <w:rFonts w:ascii="Times New Roman" w:hAnsi="Times New Roman" w:cs="Times New Roman"/>
          <w:sz w:val="28"/>
          <w:szCs w:val="28"/>
        </w:rPr>
        <w:t>–</w:t>
      </w:r>
      <w:r w:rsidR="000124B6" w:rsidRPr="000124B6">
        <w:rPr>
          <w:rFonts w:ascii="Times New Roman" w:hAnsi="Times New Roman" w:cs="Times New Roman"/>
          <w:sz w:val="28"/>
          <w:szCs w:val="28"/>
          <w:lang w:val="uk-UA"/>
        </w:rPr>
        <w:t xml:space="preserve"> </w:t>
      </w:r>
      <w:r w:rsidR="000124B6" w:rsidRPr="000124B6">
        <w:rPr>
          <w:rFonts w:ascii="Times New Roman" w:hAnsi="Times New Roman" w:cs="Times New Roman"/>
          <w:sz w:val="28"/>
          <w:szCs w:val="28"/>
          <w:shd w:val="clear" w:color="auto" w:fill="FFFFFF"/>
        </w:rPr>
        <w:t>Український державний геологорозвідувальний інститут</w:t>
      </w:r>
    </w:p>
    <w:p w:rsidR="009721E2" w:rsidRPr="000124B6" w:rsidRDefault="00DE2A72" w:rsidP="00567BE6">
      <w:pPr>
        <w:spacing w:line="360" w:lineRule="auto"/>
        <w:rPr>
          <w:rFonts w:ascii="Times New Roman" w:hAnsi="Times New Roman" w:cs="Times New Roman"/>
          <w:sz w:val="28"/>
          <w:szCs w:val="28"/>
          <w:lang w:val="uk-UA"/>
        </w:rPr>
      </w:pPr>
      <w:r w:rsidRPr="000124B6">
        <w:rPr>
          <w:rFonts w:ascii="Times New Roman" w:hAnsi="Times New Roman" w:cs="Times New Roman"/>
          <w:sz w:val="28"/>
          <w:szCs w:val="28"/>
          <w:lang w:val="uk-UA"/>
        </w:rPr>
        <w:t>Св.</w:t>
      </w:r>
      <w:r w:rsidR="009721E2" w:rsidRPr="000124B6">
        <w:rPr>
          <w:rFonts w:ascii="Times New Roman" w:hAnsi="Times New Roman" w:cs="Times New Roman"/>
          <w:sz w:val="28"/>
          <w:szCs w:val="28"/>
        </w:rPr>
        <w:t xml:space="preserve"> – </w:t>
      </w:r>
      <w:r w:rsidRPr="000124B6">
        <w:rPr>
          <w:rFonts w:ascii="Times New Roman" w:hAnsi="Times New Roman" w:cs="Times New Roman"/>
          <w:sz w:val="28"/>
          <w:szCs w:val="28"/>
          <w:lang w:val="uk-UA"/>
        </w:rPr>
        <w:t xml:space="preserve">свердловина </w:t>
      </w:r>
    </w:p>
    <w:p w:rsidR="009721E2" w:rsidRPr="000156BB" w:rsidRDefault="009721E2" w:rsidP="00567BE6">
      <w:pPr>
        <w:spacing w:line="360" w:lineRule="auto"/>
        <w:rPr>
          <w:rFonts w:ascii="Times New Roman" w:hAnsi="Times New Roman" w:cs="Times New Roman"/>
          <w:sz w:val="28"/>
          <w:szCs w:val="28"/>
          <w:vertAlign w:val="superscript"/>
        </w:rPr>
      </w:pPr>
    </w:p>
    <w:p w:rsidR="009721E2" w:rsidRDefault="009721E2" w:rsidP="005F46C9">
      <w:pPr>
        <w:spacing w:line="360" w:lineRule="auto"/>
        <w:rPr>
          <w:rFonts w:ascii="Times New Roman" w:hAnsi="Times New Roman" w:cs="Times New Roman"/>
          <w:b/>
          <w:sz w:val="28"/>
          <w:szCs w:val="28"/>
          <w:lang w:val="uk-UA"/>
        </w:rPr>
      </w:pPr>
    </w:p>
    <w:p w:rsidR="009721E2" w:rsidRDefault="009721E2" w:rsidP="005F46C9">
      <w:pPr>
        <w:spacing w:line="360" w:lineRule="auto"/>
        <w:rPr>
          <w:rFonts w:ascii="Times New Roman" w:hAnsi="Times New Roman" w:cs="Times New Roman"/>
          <w:b/>
          <w:sz w:val="28"/>
          <w:szCs w:val="28"/>
          <w:lang w:val="uk-UA"/>
        </w:rPr>
      </w:pPr>
    </w:p>
    <w:p w:rsidR="009721E2" w:rsidRDefault="009721E2" w:rsidP="005F46C9">
      <w:pPr>
        <w:spacing w:line="360" w:lineRule="auto"/>
        <w:rPr>
          <w:rFonts w:ascii="Times New Roman" w:hAnsi="Times New Roman" w:cs="Times New Roman"/>
          <w:b/>
          <w:sz w:val="28"/>
          <w:szCs w:val="28"/>
          <w:lang w:val="uk-UA"/>
        </w:rPr>
      </w:pPr>
    </w:p>
    <w:p w:rsidR="00460CC8" w:rsidRDefault="00460CC8" w:rsidP="005F46C9">
      <w:pPr>
        <w:spacing w:line="360" w:lineRule="auto"/>
        <w:rPr>
          <w:rFonts w:ascii="Times New Roman" w:hAnsi="Times New Roman" w:cs="Times New Roman"/>
          <w:b/>
          <w:sz w:val="28"/>
          <w:szCs w:val="28"/>
          <w:lang w:val="uk-UA"/>
        </w:rPr>
      </w:pPr>
    </w:p>
    <w:p w:rsidR="00460CC8" w:rsidRDefault="00460CC8" w:rsidP="005F46C9">
      <w:pPr>
        <w:spacing w:line="360" w:lineRule="auto"/>
        <w:rPr>
          <w:rFonts w:ascii="Times New Roman" w:hAnsi="Times New Roman" w:cs="Times New Roman"/>
          <w:b/>
          <w:sz w:val="28"/>
          <w:szCs w:val="28"/>
          <w:lang w:val="uk-UA"/>
        </w:rPr>
      </w:pPr>
    </w:p>
    <w:p w:rsidR="00DE2A72" w:rsidRDefault="00DE2A72" w:rsidP="005F46C9">
      <w:pPr>
        <w:spacing w:line="360" w:lineRule="auto"/>
        <w:rPr>
          <w:rFonts w:ascii="Times New Roman" w:hAnsi="Times New Roman" w:cs="Times New Roman"/>
          <w:b/>
          <w:sz w:val="28"/>
          <w:szCs w:val="28"/>
          <w:lang w:val="uk-UA"/>
        </w:rPr>
      </w:pPr>
    </w:p>
    <w:p w:rsidR="00DE2A72" w:rsidRDefault="00DE2A72" w:rsidP="005F46C9">
      <w:pPr>
        <w:spacing w:line="360" w:lineRule="auto"/>
        <w:rPr>
          <w:rFonts w:ascii="Times New Roman" w:hAnsi="Times New Roman" w:cs="Times New Roman"/>
          <w:b/>
          <w:sz w:val="28"/>
          <w:szCs w:val="28"/>
          <w:lang w:val="uk-UA"/>
        </w:rPr>
      </w:pPr>
    </w:p>
    <w:p w:rsidR="00DE2A72" w:rsidRDefault="00DE2A72" w:rsidP="005F46C9">
      <w:pPr>
        <w:spacing w:line="360" w:lineRule="auto"/>
        <w:rPr>
          <w:rFonts w:ascii="Times New Roman" w:hAnsi="Times New Roman" w:cs="Times New Roman"/>
          <w:b/>
          <w:sz w:val="28"/>
          <w:szCs w:val="28"/>
          <w:lang w:val="uk-UA"/>
        </w:rPr>
      </w:pPr>
    </w:p>
    <w:p w:rsidR="00DE2A72" w:rsidRDefault="00DE2A72" w:rsidP="005F46C9">
      <w:pPr>
        <w:spacing w:line="360" w:lineRule="auto"/>
        <w:rPr>
          <w:rFonts w:ascii="Times New Roman" w:hAnsi="Times New Roman" w:cs="Times New Roman"/>
          <w:b/>
          <w:sz w:val="28"/>
          <w:szCs w:val="28"/>
          <w:lang w:val="uk-UA"/>
        </w:rPr>
      </w:pPr>
    </w:p>
    <w:p w:rsidR="00DE2A72" w:rsidRDefault="00DE2A72" w:rsidP="005F46C9">
      <w:pPr>
        <w:spacing w:line="360" w:lineRule="auto"/>
        <w:rPr>
          <w:rFonts w:ascii="Times New Roman" w:hAnsi="Times New Roman" w:cs="Times New Roman"/>
          <w:b/>
          <w:sz w:val="28"/>
          <w:szCs w:val="28"/>
          <w:lang w:val="uk-UA"/>
        </w:rPr>
      </w:pPr>
    </w:p>
    <w:p w:rsidR="00DE2A72" w:rsidRDefault="00DE2A72" w:rsidP="005F46C9">
      <w:pPr>
        <w:spacing w:line="360" w:lineRule="auto"/>
        <w:rPr>
          <w:rFonts w:ascii="Times New Roman" w:hAnsi="Times New Roman" w:cs="Times New Roman"/>
          <w:b/>
          <w:sz w:val="28"/>
          <w:szCs w:val="28"/>
          <w:lang w:val="uk-UA"/>
        </w:rPr>
      </w:pPr>
    </w:p>
    <w:p w:rsidR="00403A50" w:rsidRDefault="00403A50" w:rsidP="00403A5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Вступ</w:t>
      </w:r>
    </w:p>
    <w:p w:rsidR="00403A50" w:rsidRPr="002541AE" w:rsidRDefault="002541AE" w:rsidP="00403A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день в світі активно використовуються </w:t>
      </w:r>
      <w:r w:rsidR="00F54EB4">
        <w:rPr>
          <w:rFonts w:ascii="Times New Roman" w:hAnsi="Times New Roman" w:cs="Times New Roman"/>
          <w:sz w:val="28"/>
          <w:szCs w:val="28"/>
          <w:lang w:val="uk-UA"/>
        </w:rPr>
        <w:t>г</w:t>
      </w:r>
      <w:r>
        <w:rPr>
          <w:rFonts w:ascii="Times New Roman" w:hAnsi="Times New Roman" w:cs="Times New Roman"/>
          <w:sz w:val="28"/>
          <w:szCs w:val="28"/>
          <w:lang w:val="uk-UA"/>
        </w:rPr>
        <w:t>еофізичні методи</w:t>
      </w:r>
      <w:r w:rsidR="00F54EB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54EB4">
        <w:rPr>
          <w:rFonts w:ascii="Times New Roman" w:hAnsi="Times New Roman" w:cs="Times New Roman"/>
          <w:sz w:val="28"/>
          <w:szCs w:val="28"/>
          <w:lang w:val="uk-UA"/>
        </w:rPr>
        <w:t>як д</w:t>
      </w:r>
      <w:r w:rsidR="00403A50" w:rsidRPr="00B772CA">
        <w:rPr>
          <w:rFonts w:ascii="Times New Roman" w:hAnsi="Times New Roman" w:cs="Times New Roman"/>
          <w:sz w:val="28"/>
          <w:szCs w:val="28"/>
        </w:rPr>
        <w:t>ля</w:t>
      </w:r>
      <w:r w:rsidR="00F54EB4">
        <w:rPr>
          <w:rFonts w:ascii="Times New Roman" w:hAnsi="Times New Roman" w:cs="Times New Roman"/>
          <w:sz w:val="28"/>
          <w:szCs w:val="28"/>
          <w:lang w:val="uk-UA"/>
        </w:rPr>
        <w:t xml:space="preserve"> проведення різноманітних  досліджень в межах і поза межами нашої планети так і  для </w:t>
      </w:r>
      <w:r w:rsidR="00403A50" w:rsidRPr="00B772CA">
        <w:rPr>
          <w:rFonts w:ascii="Times New Roman" w:hAnsi="Times New Roman" w:cs="Times New Roman"/>
          <w:sz w:val="28"/>
          <w:szCs w:val="28"/>
        </w:rPr>
        <w:t xml:space="preserve"> пошуків </w:t>
      </w:r>
      <w:r w:rsidR="00F54EB4">
        <w:rPr>
          <w:rFonts w:ascii="Times New Roman" w:hAnsi="Times New Roman" w:cs="Times New Roman"/>
          <w:sz w:val="28"/>
          <w:szCs w:val="28"/>
          <w:lang w:val="uk-UA"/>
        </w:rPr>
        <w:t>та</w:t>
      </w:r>
      <w:r w:rsidR="00403A50" w:rsidRPr="00B772CA">
        <w:rPr>
          <w:rFonts w:ascii="Times New Roman" w:hAnsi="Times New Roman" w:cs="Times New Roman"/>
          <w:sz w:val="28"/>
          <w:szCs w:val="28"/>
        </w:rPr>
        <w:t xml:space="preserve"> розвідки </w:t>
      </w:r>
      <w:r w:rsidR="00F54EB4">
        <w:rPr>
          <w:rFonts w:ascii="Times New Roman" w:hAnsi="Times New Roman" w:cs="Times New Roman"/>
          <w:sz w:val="28"/>
          <w:szCs w:val="28"/>
          <w:lang w:val="uk-UA"/>
        </w:rPr>
        <w:t>різних</w:t>
      </w:r>
      <w:r w:rsidR="00987226">
        <w:rPr>
          <w:rFonts w:ascii="Times New Roman" w:hAnsi="Times New Roman" w:cs="Times New Roman"/>
          <w:sz w:val="28"/>
          <w:szCs w:val="28"/>
          <w:lang w:val="uk-UA"/>
        </w:rPr>
        <w:t xml:space="preserve"> родовищ</w:t>
      </w:r>
      <w:r w:rsidR="00F54EB4">
        <w:rPr>
          <w:rFonts w:ascii="Times New Roman" w:hAnsi="Times New Roman" w:cs="Times New Roman"/>
          <w:sz w:val="28"/>
          <w:szCs w:val="28"/>
          <w:lang w:val="uk-UA"/>
        </w:rPr>
        <w:t xml:space="preserve"> корисних копалин в тому числі </w:t>
      </w:r>
      <w:r w:rsidR="00403A50" w:rsidRPr="00B772CA">
        <w:rPr>
          <w:rFonts w:ascii="Times New Roman" w:hAnsi="Times New Roman" w:cs="Times New Roman"/>
          <w:sz w:val="28"/>
          <w:szCs w:val="28"/>
        </w:rPr>
        <w:t xml:space="preserve">нафтових </w:t>
      </w:r>
      <w:r w:rsidR="00987226">
        <w:rPr>
          <w:rFonts w:ascii="Times New Roman" w:hAnsi="Times New Roman" w:cs="Times New Roman"/>
          <w:sz w:val="28"/>
          <w:szCs w:val="28"/>
          <w:lang w:val="uk-UA"/>
        </w:rPr>
        <w:t>і</w:t>
      </w:r>
      <w:r w:rsidR="00403A50" w:rsidRPr="00B772CA">
        <w:rPr>
          <w:rFonts w:ascii="Times New Roman" w:hAnsi="Times New Roman" w:cs="Times New Roman"/>
          <w:sz w:val="28"/>
          <w:szCs w:val="28"/>
        </w:rPr>
        <w:t xml:space="preserve"> газових родовищ. Геофізична розвідка</w:t>
      </w:r>
      <w:r w:rsidR="00987226">
        <w:rPr>
          <w:rFonts w:ascii="Times New Roman" w:hAnsi="Times New Roman" w:cs="Times New Roman"/>
          <w:sz w:val="28"/>
          <w:szCs w:val="28"/>
          <w:lang w:val="uk-UA"/>
        </w:rPr>
        <w:t xml:space="preserve"> була та досі</w:t>
      </w:r>
      <w:r w:rsidR="00403A50" w:rsidRPr="00B772CA">
        <w:rPr>
          <w:rFonts w:ascii="Times New Roman" w:hAnsi="Times New Roman" w:cs="Times New Roman"/>
          <w:sz w:val="28"/>
          <w:szCs w:val="28"/>
        </w:rPr>
        <w:t xml:space="preserve"> є одним з найбільш прогресивних засобів</w:t>
      </w:r>
      <w:r w:rsidR="00987226">
        <w:rPr>
          <w:rFonts w:ascii="Times New Roman" w:hAnsi="Times New Roman" w:cs="Times New Roman"/>
          <w:sz w:val="28"/>
          <w:szCs w:val="28"/>
          <w:lang w:val="uk-UA"/>
        </w:rPr>
        <w:t xml:space="preserve"> для</w:t>
      </w:r>
      <w:r w:rsidR="00403A50" w:rsidRPr="00B772CA">
        <w:rPr>
          <w:rFonts w:ascii="Times New Roman" w:hAnsi="Times New Roman" w:cs="Times New Roman"/>
          <w:sz w:val="28"/>
          <w:szCs w:val="28"/>
        </w:rPr>
        <w:t xml:space="preserve"> вивчення надр</w:t>
      </w:r>
      <w:r w:rsidR="00987226">
        <w:rPr>
          <w:rFonts w:ascii="Times New Roman" w:hAnsi="Times New Roman" w:cs="Times New Roman"/>
          <w:sz w:val="28"/>
          <w:szCs w:val="28"/>
          <w:lang w:val="uk-UA"/>
        </w:rPr>
        <w:t xml:space="preserve"> Землі</w:t>
      </w:r>
      <w:r w:rsidR="00987226">
        <w:rPr>
          <w:rFonts w:ascii="Times New Roman" w:hAnsi="Times New Roman" w:cs="Times New Roman"/>
          <w:sz w:val="28"/>
          <w:szCs w:val="28"/>
        </w:rPr>
        <w:t>. Дослідж</w:t>
      </w:r>
      <w:r w:rsidR="00987226">
        <w:rPr>
          <w:rFonts w:ascii="Times New Roman" w:hAnsi="Times New Roman" w:cs="Times New Roman"/>
          <w:sz w:val="28"/>
          <w:szCs w:val="28"/>
          <w:lang w:val="uk-UA"/>
        </w:rPr>
        <w:t>уючи</w:t>
      </w:r>
      <w:r w:rsidR="00987226">
        <w:rPr>
          <w:rFonts w:ascii="Times New Roman" w:hAnsi="Times New Roman" w:cs="Times New Roman"/>
          <w:sz w:val="28"/>
          <w:szCs w:val="28"/>
        </w:rPr>
        <w:t xml:space="preserve"> різноманітн</w:t>
      </w:r>
      <w:r w:rsidR="00987226">
        <w:rPr>
          <w:rFonts w:ascii="Times New Roman" w:hAnsi="Times New Roman" w:cs="Times New Roman"/>
          <w:sz w:val="28"/>
          <w:szCs w:val="28"/>
          <w:lang w:val="uk-UA"/>
        </w:rPr>
        <w:t>і</w:t>
      </w:r>
      <w:r w:rsidR="00987226">
        <w:rPr>
          <w:rFonts w:ascii="Times New Roman" w:hAnsi="Times New Roman" w:cs="Times New Roman"/>
          <w:sz w:val="28"/>
          <w:szCs w:val="28"/>
        </w:rPr>
        <w:t xml:space="preserve"> фізичн</w:t>
      </w:r>
      <w:r w:rsidR="00987226">
        <w:rPr>
          <w:rFonts w:ascii="Times New Roman" w:hAnsi="Times New Roman" w:cs="Times New Roman"/>
          <w:sz w:val="28"/>
          <w:szCs w:val="28"/>
          <w:lang w:val="uk-UA"/>
        </w:rPr>
        <w:t>і</w:t>
      </w:r>
      <w:r w:rsidR="00403A50" w:rsidRPr="00B772CA">
        <w:rPr>
          <w:rFonts w:ascii="Times New Roman" w:hAnsi="Times New Roman" w:cs="Times New Roman"/>
          <w:sz w:val="28"/>
          <w:szCs w:val="28"/>
        </w:rPr>
        <w:t xml:space="preserve"> явищ</w:t>
      </w:r>
      <w:r w:rsidR="00987226">
        <w:rPr>
          <w:rFonts w:ascii="Times New Roman" w:hAnsi="Times New Roman" w:cs="Times New Roman"/>
          <w:sz w:val="28"/>
          <w:szCs w:val="28"/>
          <w:lang w:val="uk-UA"/>
        </w:rPr>
        <w:t>а</w:t>
      </w:r>
      <w:r w:rsidR="00403A50" w:rsidRPr="00B772CA">
        <w:rPr>
          <w:rFonts w:ascii="Times New Roman" w:hAnsi="Times New Roman" w:cs="Times New Roman"/>
          <w:sz w:val="28"/>
          <w:szCs w:val="28"/>
        </w:rPr>
        <w:t xml:space="preserve"> </w:t>
      </w:r>
      <w:r w:rsidR="00987226">
        <w:rPr>
          <w:rFonts w:ascii="Times New Roman" w:hAnsi="Times New Roman" w:cs="Times New Roman"/>
          <w:sz w:val="28"/>
          <w:szCs w:val="28"/>
          <w:lang w:val="uk-UA"/>
        </w:rPr>
        <w:t xml:space="preserve">чи то </w:t>
      </w:r>
      <w:r w:rsidR="00403A50" w:rsidRPr="00B772CA">
        <w:rPr>
          <w:rFonts w:ascii="Times New Roman" w:hAnsi="Times New Roman" w:cs="Times New Roman"/>
          <w:sz w:val="28"/>
          <w:szCs w:val="28"/>
        </w:rPr>
        <w:t xml:space="preserve">на поверхні землі, </w:t>
      </w:r>
      <w:r w:rsidR="00987226">
        <w:rPr>
          <w:rFonts w:ascii="Times New Roman" w:hAnsi="Times New Roman" w:cs="Times New Roman"/>
          <w:sz w:val="28"/>
          <w:szCs w:val="28"/>
          <w:lang w:val="uk-UA"/>
        </w:rPr>
        <w:t xml:space="preserve">чи в </w:t>
      </w:r>
      <w:r w:rsidR="00403A50" w:rsidRPr="00B772CA">
        <w:rPr>
          <w:rFonts w:ascii="Times New Roman" w:hAnsi="Times New Roman" w:cs="Times New Roman"/>
          <w:sz w:val="28"/>
          <w:szCs w:val="28"/>
        </w:rPr>
        <w:t xml:space="preserve"> гірських виробках </w:t>
      </w:r>
      <w:r w:rsidR="00987226">
        <w:rPr>
          <w:rFonts w:ascii="Times New Roman" w:hAnsi="Times New Roman" w:cs="Times New Roman"/>
          <w:sz w:val="28"/>
          <w:szCs w:val="28"/>
          <w:lang w:val="uk-UA"/>
        </w:rPr>
        <w:t>або</w:t>
      </w:r>
      <w:r w:rsidR="00403A50" w:rsidRPr="00B772CA">
        <w:rPr>
          <w:rFonts w:ascii="Times New Roman" w:hAnsi="Times New Roman" w:cs="Times New Roman"/>
          <w:sz w:val="28"/>
          <w:szCs w:val="28"/>
        </w:rPr>
        <w:t xml:space="preserve"> свердловинах </w:t>
      </w:r>
      <w:r w:rsidR="00987226">
        <w:rPr>
          <w:rFonts w:ascii="Times New Roman" w:hAnsi="Times New Roman" w:cs="Times New Roman"/>
          <w:sz w:val="28"/>
          <w:szCs w:val="28"/>
          <w:lang w:val="uk-UA"/>
        </w:rPr>
        <w:t xml:space="preserve">людина отримує інформацію котра дає змогу </w:t>
      </w:r>
      <w:r w:rsidR="00403A50" w:rsidRPr="00B772CA">
        <w:rPr>
          <w:rFonts w:ascii="Times New Roman" w:hAnsi="Times New Roman" w:cs="Times New Roman"/>
          <w:sz w:val="28"/>
          <w:szCs w:val="28"/>
        </w:rPr>
        <w:t xml:space="preserve">робити висновки про </w:t>
      </w:r>
      <w:r w:rsidR="00987226" w:rsidRPr="00B772CA">
        <w:rPr>
          <w:rFonts w:ascii="Times New Roman" w:hAnsi="Times New Roman" w:cs="Times New Roman"/>
          <w:sz w:val="28"/>
          <w:szCs w:val="28"/>
        </w:rPr>
        <w:t>склад порід</w:t>
      </w:r>
      <w:r w:rsidR="00987226">
        <w:rPr>
          <w:rFonts w:ascii="Times New Roman" w:hAnsi="Times New Roman" w:cs="Times New Roman"/>
          <w:sz w:val="28"/>
          <w:szCs w:val="28"/>
          <w:lang w:val="uk-UA"/>
        </w:rPr>
        <w:t xml:space="preserve">, </w:t>
      </w:r>
      <w:r w:rsidR="00403A50" w:rsidRPr="00B772CA">
        <w:rPr>
          <w:rFonts w:ascii="Times New Roman" w:hAnsi="Times New Roman" w:cs="Times New Roman"/>
          <w:sz w:val="28"/>
          <w:szCs w:val="28"/>
        </w:rPr>
        <w:t>структурні особливості</w:t>
      </w:r>
      <w:r w:rsidR="00987226">
        <w:rPr>
          <w:rFonts w:ascii="Times New Roman" w:hAnsi="Times New Roman" w:cs="Times New Roman"/>
          <w:sz w:val="28"/>
          <w:szCs w:val="28"/>
          <w:lang w:val="uk-UA"/>
        </w:rPr>
        <w:t xml:space="preserve"> досліджуваних територій і </w:t>
      </w:r>
      <w:r w:rsidR="00403A50" w:rsidRPr="00B772CA">
        <w:rPr>
          <w:rFonts w:ascii="Times New Roman" w:hAnsi="Times New Roman" w:cs="Times New Roman"/>
          <w:sz w:val="28"/>
          <w:szCs w:val="28"/>
        </w:rPr>
        <w:t xml:space="preserve">наявність </w:t>
      </w:r>
      <w:r w:rsidR="00987226">
        <w:rPr>
          <w:rFonts w:ascii="Times New Roman" w:hAnsi="Times New Roman" w:cs="Times New Roman"/>
          <w:sz w:val="28"/>
          <w:szCs w:val="28"/>
          <w:lang w:val="uk-UA"/>
        </w:rPr>
        <w:t xml:space="preserve">на цих ділянках </w:t>
      </w:r>
      <w:r w:rsidR="00403A50" w:rsidRPr="00B772CA">
        <w:rPr>
          <w:rFonts w:ascii="Times New Roman" w:hAnsi="Times New Roman" w:cs="Times New Roman"/>
          <w:sz w:val="28"/>
          <w:szCs w:val="28"/>
        </w:rPr>
        <w:t>корисних копалин.</w:t>
      </w:r>
      <w:r>
        <w:rPr>
          <w:rFonts w:ascii="Times New Roman" w:hAnsi="Times New Roman" w:cs="Times New Roman"/>
          <w:sz w:val="28"/>
          <w:szCs w:val="28"/>
          <w:lang w:val="uk-UA"/>
        </w:rPr>
        <w:t xml:space="preserve"> </w:t>
      </w:r>
    </w:p>
    <w:p w:rsidR="00403A50" w:rsidRDefault="006639B1" w:rsidP="00403A50">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Мета роботи - підвищ</w:t>
      </w:r>
      <w:r>
        <w:rPr>
          <w:rFonts w:ascii="Times New Roman" w:hAnsi="Times New Roman" w:cs="Times New Roman"/>
          <w:sz w:val="28"/>
          <w:szCs w:val="28"/>
          <w:lang w:val="uk-UA"/>
        </w:rPr>
        <w:t>ити</w:t>
      </w:r>
      <w:r>
        <w:rPr>
          <w:rFonts w:ascii="Times New Roman" w:hAnsi="Times New Roman" w:cs="Times New Roman"/>
          <w:sz w:val="28"/>
          <w:szCs w:val="28"/>
        </w:rPr>
        <w:t xml:space="preserve"> ефективн</w:t>
      </w:r>
      <w:r>
        <w:rPr>
          <w:rFonts w:ascii="Times New Roman" w:hAnsi="Times New Roman" w:cs="Times New Roman"/>
          <w:sz w:val="28"/>
          <w:szCs w:val="28"/>
          <w:lang w:val="uk-UA"/>
        </w:rPr>
        <w:t>ість проведення</w:t>
      </w:r>
      <w:r w:rsidRPr="008E0C36">
        <w:rPr>
          <w:rFonts w:ascii="Times New Roman" w:hAnsi="Times New Roman" w:cs="Times New Roman"/>
          <w:sz w:val="28"/>
          <w:szCs w:val="28"/>
        </w:rPr>
        <w:t xml:space="preserve"> геологорозвідувальних робіт на </w:t>
      </w:r>
      <w:r>
        <w:rPr>
          <w:rFonts w:ascii="Times New Roman" w:hAnsi="Times New Roman" w:cs="Times New Roman"/>
          <w:sz w:val="28"/>
          <w:szCs w:val="28"/>
          <w:lang w:val="uk-UA"/>
        </w:rPr>
        <w:t>поклади</w:t>
      </w:r>
      <w:r w:rsidRPr="008E0C36">
        <w:rPr>
          <w:rFonts w:ascii="Times New Roman" w:hAnsi="Times New Roman" w:cs="Times New Roman"/>
          <w:sz w:val="28"/>
          <w:szCs w:val="28"/>
        </w:rPr>
        <w:t xml:space="preserve"> газ</w:t>
      </w:r>
      <w:r>
        <w:rPr>
          <w:rFonts w:ascii="Times New Roman" w:hAnsi="Times New Roman" w:cs="Times New Roman"/>
          <w:sz w:val="28"/>
          <w:szCs w:val="28"/>
          <w:lang w:val="uk-UA"/>
        </w:rPr>
        <w:t>у</w:t>
      </w:r>
      <w:r w:rsidRPr="008E0C36">
        <w:rPr>
          <w:rFonts w:ascii="Times New Roman" w:hAnsi="Times New Roman" w:cs="Times New Roman"/>
          <w:sz w:val="28"/>
          <w:szCs w:val="28"/>
        </w:rPr>
        <w:t xml:space="preserve"> в межах </w:t>
      </w:r>
      <w:r>
        <w:rPr>
          <w:rFonts w:ascii="Times New Roman" w:hAnsi="Times New Roman" w:cs="Times New Roman"/>
          <w:sz w:val="28"/>
          <w:szCs w:val="28"/>
          <w:lang w:val="uk-UA"/>
        </w:rPr>
        <w:t>Закарпатської газоносної</w:t>
      </w:r>
      <w:r>
        <w:rPr>
          <w:rFonts w:ascii="Times New Roman" w:hAnsi="Times New Roman" w:cs="Times New Roman"/>
          <w:sz w:val="28"/>
          <w:szCs w:val="28"/>
        </w:rPr>
        <w:t xml:space="preserve">  області </w:t>
      </w:r>
      <w:r>
        <w:rPr>
          <w:rFonts w:ascii="Times New Roman" w:hAnsi="Times New Roman" w:cs="Times New Roman"/>
          <w:sz w:val="28"/>
          <w:szCs w:val="28"/>
          <w:lang w:val="uk-UA"/>
        </w:rPr>
        <w:t>беручи за</w:t>
      </w:r>
      <w:r>
        <w:rPr>
          <w:rFonts w:ascii="Times New Roman" w:hAnsi="Times New Roman" w:cs="Times New Roman"/>
          <w:sz w:val="28"/>
          <w:szCs w:val="28"/>
        </w:rPr>
        <w:t xml:space="preserve"> основ</w:t>
      </w:r>
      <w:r>
        <w:rPr>
          <w:rFonts w:ascii="Times New Roman" w:hAnsi="Times New Roman" w:cs="Times New Roman"/>
          <w:sz w:val="28"/>
          <w:szCs w:val="28"/>
          <w:lang w:val="uk-UA"/>
        </w:rPr>
        <w:t>у</w:t>
      </w:r>
      <w:r w:rsidRPr="008E0C36">
        <w:rPr>
          <w:rFonts w:ascii="Times New Roman" w:hAnsi="Times New Roman" w:cs="Times New Roman"/>
          <w:sz w:val="28"/>
          <w:szCs w:val="28"/>
        </w:rPr>
        <w:t xml:space="preserve"> визначення ефективнох густин порід колекторів</w:t>
      </w:r>
      <w:r>
        <w:rPr>
          <w:rFonts w:ascii="Times New Roman" w:hAnsi="Times New Roman" w:cs="Times New Roman"/>
          <w:sz w:val="28"/>
          <w:szCs w:val="28"/>
        </w:rPr>
        <w:t>.</w:t>
      </w:r>
    </w:p>
    <w:p w:rsidR="00403A50" w:rsidRDefault="00403A50" w:rsidP="00403A50">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Задачі досліджень:</w:t>
      </w:r>
    </w:p>
    <w:p w:rsidR="00403A50" w:rsidRDefault="006D12B1" w:rsidP="00403A50">
      <w:pPr>
        <w:pStyle w:val="ab"/>
        <w:numPr>
          <w:ilvl w:val="0"/>
          <w:numId w:val="2"/>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w:t>
      </w:r>
      <w:r w:rsidR="00403A50">
        <w:rPr>
          <w:rFonts w:ascii="Times New Roman" w:hAnsi="Times New Roman" w:cs="Times New Roman"/>
          <w:sz w:val="28"/>
          <w:szCs w:val="28"/>
        </w:rPr>
        <w:t>наліз</w:t>
      </w:r>
      <w:r>
        <w:rPr>
          <w:rFonts w:ascii="Times New Roman" w:hAnsi="Times New Roman" w:cs="Times New Roman"/>
          <w:sz w:val="28"/>
          <w:szCs w:val="28"/>
        </w:rPr>
        <w:t>увати</w:t>
      </w:r>
      <w:r w:rsidR="006639B1">
        <w:rPr>
          <w:rFonts w:ascii="Times New Roman" w:hAnsi="Times New Roman" w:cs="Times New Roman"/>
          <w:sz w:val="28"/>
          <w:szCs w:val="28"/>
        </w:rPr>
        <w:t xml:space="preserve"> </w:t>
      </w:r>
      <w:r w:rsidR="00403A50">
        <w:rPr>
          <w:rFonts w:ascii="Times New Roman" w:hAnsi="Times New Roman" w:cs="Times New Roman"/>
          <w:sz w:val="28"/>
          <w:szCs w:val="28"/>
        </w:rPr>
        <w:t>геолого-геофізичних відомостей про територію досліджень;</w:t>
      </w:r>
    </w:p>
    <w:p w:rsidR="00403A50" w:rsidRPr="0023525B" w:rsidRDefault="006D12B1" w:rsidP="00403A50">
      <w:pPr>
        <w:pStyle w:val="ab"/>
        <w:numPr>
          <w:ilvl w:val="0"/>
          <w:numId w:val="2"/>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1F33AA">
        <w:rPr>
          <w:rFonts w:ascii="Times New Roman" w:hAnsi="Times New Roman" w:cs="Times New Roman"/>
          <w:sz w:val="28"/>
          <w:szCs w:val="28"/>
        </w:rPr>
        <w:t xml:space="preserve">ровести </w:t>
      </w:r>
      <w:r w:rsidR="00403A50">
        <w:rPr>
          <w:rFonts w:ascii="Times New Roman" w:hAnsi="Times New Roman" w:cs="Times New Roman"/>
          <w:sz w:val="28"/>
          <w:szCs w:val="28"/>
        </w:rPr>
        <w:t>розрахунок</w:t>
      </w:r>
      <w:r w:rsidR="00403A50" w:rsidRPr="0023525B">
        <w:rPr>
          <w:rFonts w:ascii="Times New Roman" w:hAnsi="Times New Roman" w:cs="Times New Roman"/>
          <w:sz w:val="28"/>
          <w:szCs w:val="28"/>
        </w:rPr>
        <w:t xml:space="preserve"> густин порід-колекторів, за умови</w:t>
      </w:r>
      <w:r w:rsidR="001F33AA">
        <w:rPr>
          <w:rFonts w:ascii="Times New Roman" w:hAnsi="Times New Roman" w:cs="Times New Roman"/>
          <w:sz w:val="28"/>
          <w:szCs w:val="28"/>
        </w:rPr>
        <w:t>,</w:t>
      </w:r>
      <w:r w:rsidR="00403A50" w:rsidRPr="0023525B">
        <w:rPr>
          <w:rFonts w:ascii="Times New Roman" w:hAnsi="Times New Roman" w:cs="Times New Roman"/>
          <w:sz w:val="28"/>
          <w:szCs w:val="28"/>
        </w:rPr>
        <w:t xml:space="preserve"> </w:t>
      </w:r>
      <w:r w:rsidR="001F33AA">
        <w:rPr>
          <w:rFonts w:ascii="Times New Roman" w:hAnsi="Times New Roman" w:cs="Times New Roman"/>
          <w:sz w:val="28"/>
          <w:szCs w:val="28"/>
        </w:rPr>
        <w:t xml:space="preserve">що поровий простір у першому випадку заповнений </w:t>
      </w:r>
      <w:r w:rsidR="00403A50" w:rsidRPr="0023525B">
        <w:rPr>
          <w:rFonts w:ascii="Times New Roman" w:hAnsi="Times New Roman" w:cs="Times New Roman"/>
          <w:sz w:val="28"/>
          <w:szCs w:val="28"/>
        </w:rPr>
        <w:t xml:space="preserve"> водою</w:t>
      </w:r>
      <w:r w:rsidR="001F33AA">
        <w:rPr>
          <w:rFonts w:ascii="Times New Roman" w:hAnsi="Times New Roman" w:cs="Times New Roman"/>
          <w:sz w:val="28"/>
          <w:szCs w:val="28"/>
        </w:rPr>
        <w:t xml:space="preserve">, а в другому випадку  заповнений </w:t>
      </w:r>
      <w:r w:rsidR="00403A50" w:rsidRPr="0023525B">
        <w:rPr>
          <w:rFonts w:ascii="Times New Roman" w:hAnsi="Times New Roman" w:cs="Times New Roman"/>
          <w:sz w:val="28"/>
          <w:szCs w:val="28"/>
        </w:rPr>
        <w:t xml:space="preserve"> вуглеводневим флюїдом</w:t>
      </w:r>
      <w:r w:rsidR="001F33AA">
        <w:rPr>
          <w:rFonts w:ascii="Times New Roman" w:hAnsi="Times New Roman" w:cs="Times New Roman"/>
          <w:sz w:val="28"/>
          <w:szCs w:val="28"/>
        </w:rPr>
        <w:t xml:space="preserve">, розрахунок здійснювати </w:t>
      </w:r>
      <w:r w:rsidR="00403A50" w:rsidRPr="0023525B">
        <w:rPr>
          <w:rFonts w:ascii="Times New Roman" w:hAnsi="Times New Roman" w:cs="Times New Roman"/>
          <w:sz w:val="28"/>
          <w:szCs w:val="28"/>
        </w:rPr>
        <w:t xml:space="preserve"> з врахуванням ефективних товщин,</w:t>
      </w:r>
      <w:r w:rsidR="002541AE">
        <w:rPr>
          <w:rFonts w:ascii="Times New Roman" w:hAnsi="Times New Roman" w:cs="Times New Roman"/>
          <w:sz w:val="28"/>
          <w:szCs w:val="28"/>
        </w:rPr>
        <w:t xml:space="preserve"> </w:t>
      </w:r>
      <w:r w:rsidR="002541AE" w:rsidRPr="0023525B">
        <w:rPr>
          <w:rFonts w:ascii="Times New Roman" w:hAnsi="Times New Roman" w:cs="Times New Roman"/>
          <w:sz w:val="28"/>
          <w:szCs w:val="28"/>
        </w:rPr>
        <w:t>глибинних термобаричних умов</w:t>
      </w:r>
      <w:r w:rsidR="002541AE">
        <w:rPr>
          <w:rFonts w:ascii="Times New Roman" w:hAnsi="Times New Roman" w:cs="Times New Roman"/>
          <w:sz w:val="28"/>
          <w:szCs w:val="28"/>
        </w:rPr>
        <w:t>,</w:t>
      </w:r>
      <w:r w:rsidR="00403A50" w:rsidRPr="0023525B">
        <w:rPr>
          <w:rFonts w:ascii="Times New Roman" w:hAnsi="Times New Roman" w:cs="Times New Roman"/>
          <w:sz w:val="28"/>
          <w:szCs w:val="28"/>
        </w:rPr>
        <w:t xml:space="preserve"> фак</w:t>
      </w:r>
      <w:r w:rsidR="001F33AA">
        <w:rPr>
          <w:rFonts w:ascii="Times New Roman" w:hAnsi="Times New Roman" w:cs="Times New Roman"/>
          <w:sz w:val="28"/>
          <w:szCs w:val="28"/>
        </w:rPr>
        <w:t xml:space="preserve">тичного коефіцієнта пористості та </w:t>
      </w:r>
      <w:r w:rsidR="00403A50" w:rsidRPr="0023525B">
        <w:rPr>
          <w:rFonts w:ascii="Times New Roman" w:hAnsi="Times New Roman" w:cs="Times New Roman"/>
          <w:sz w:val="28"/>
          <w:szCs w:val="28"/>
        </w:rPr>
        <w:t>коефіцієнту насичення;</w:t>
      </w:r>
    </w:p>
    <w:p w:rsidR="00403A50" w:rsidRPr="0023525B" w:rsidRDefault="00403A50" w:rsidP="00403A50">
      <w:pPr>
        <w:pStyle w:val="ab"/>
        <w:numPr>
          <w:ilvl w:val="0"/>
          <w:numId w:val="2"/>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D0577F">
        <w:rPr>
          <w:rFonts w:ascii="Times New Roman" w:hAnsi="Times New Roman" w:cs="Times New Roman"/>
          <w:sz w:val="28"/>
          <w:szCs w:val="28"/>
        </w:rPr>
        <w:t>озрахувати ефективні</w:t>
      </w:r>
      <w:r w:rsidRPr="0023525B">
        <w:rPr>
          <w:rFonts w:ascii="Times New Roman" w:hAnsi="Times New Roman" w:cs="Times New Roman"/>
          <w:sz w:val="28"/>
          <w:szCs w:val="28"/>
        </w:rPr>
        <w:t xml:space="preserve"> густин</w:t>
      </w:r>
      <w:r w:rsidR="00D0577F">
        <w:rPr>
          <w:rFonts w:ascii="Times New Roman" w:hAnsi="Times New Roman" w:cs="Times New Roman"/>
          <w:sz w:val="28"/>
          <w:szCs w:val="28"/>
        </w:rPr>
        <w:t>и</w:t>
      </w:r>
      <w:r w:rsidRPr="0023525B">
        <w:rPr>
          <w:rFonts w:ascii="Times New Roman" w:hAnsi="Times New Roman" w:cs="Times New Roman"/>
          <w:sz w:val="28"/>
          <w:szCs w:val="28"/>
        </w:rPr>
        <w:t xml:space="preserve"> порід-колекторів вуглеводневих родовищ.</w:t>
      </w:r>
    </w:p>
    <w:p w:rsidR="00403A50" w:rsidRDefault="00403A50" w:rsidP="00403A50">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Об</w:t>
      </w:r>
      <w:r w:rsidRPr="001E1D57">
        <w:rPr>
          <w:rFonts w:ascii="Times New Roman" w:hAnsi="Times New Roman" w:cs="Times New Roman"/>
          <w:sz w:val="28"/>
          <w:szCs w:val="28"/>
        </w:rPr>
        <w:t>’</w:t>
      </w:r>
      <w:r>
        <w:rPr>
          <w:rFonts w:ascii="Times New Roman" w:hAnsi="Times New Roman" w:cs="Times New Roman"/>
          <w:sz w:val="28"/>
          <w:szCs w:val="28"/>
        </w:rPr>
        <w:t xml:space="preserve">єкт дослідження - родовища </w:t>
      </w:r>
      <w:r w:rsidR="006639B1">
        <w:rPr>
          <w:rFonts w:ascii="Times New Roman" w:hAnsi="Times New Roman" w:cs="Times New Roman"/>
          <w:sz w:val="28"/>
          <w:szCs w:val="28"/>
          <w:lang w:val="uk-UA"/>
        </w:rPr>
        <w:t>Закарпатської газоносної</w:t>
      </w:r>
      <w:r w:rsidR="006639B1">
        <w:rPr>
          <w:rFonts w:ascii="Times New Roman" w:hAnsi="Times New Roman" w:cs="Times New Roman"/>
          <w:sz w:val="28"/>
          <w:szCs w:val="28"/>
        </w:rPr>
        <w:t xml:space="preserve">  області</w:t>
      </w:r>
      <w:r>
        <w:rPr>
          <w:rFonts w:ascii="Times New Roman" w:hAnsi="Times New Roman" w:cs="Times New Roman"/>
          <w:sz w:val="28"/>
          <w:szCs w:val="28"/>
        </w:rPr>
        <w:t>.</w:t>
      </w:r>
    </w:p>
    <w:p w:rsidR="00403A50" w:rsidRDefault="006639B1" w:rsidP="00403A50">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Предмет дослідження – </w:t>
      </w:r>
      <w:r w:rsidR="00403A50">
        <w:rPr>
          <w:rFonts w:ascii="Times New Roman" w:hAnsi="Times New Roman" w:cs="Times New Roman"/>
          <w:sz w:val="28"/>
          <w:szCs w:val="28"/>
        </w:rPr>
        <w:t xml:space="preserve">характеристики </w:t>
      </w:r>
      <w:r>
        <w:rPr>
          <w:rFonts w:ascii="Times New Roman" w:hAnsi="Times New Roman" w:cs="Times New Roman"/>
          <w:sz w:val="28"/>
          <w:szCs w:val="28"/>
          <w:lang w:val="uk-UA"/>
        </w:rPr>
        <w:t xml:space="preserve">густин </w:t>
      </w:r>
      <w:r w:rsidR="00403A50">
        <w:rPr>
          <w:rFonts w:ascii="Times New Roman" w:hAnsi="Times New Roman" w:cs="Times New Roman"/>
          <w:sz w:val="28"/>
          <w:szCs w:val="28"/>
        </w:rPr>
        <w:t>продуктивних горизонтів.</w:t>
      </w:r>
    </w:p>
    <w:p w:rsidR="00403A50" w:rsidRPr="00DE2A72" w:rsidRDefault="00403A50" w:rsidP="00DE2A72">
      <w:pPr>
        <w:tabs>
          <w:tab w:val="left" w:pos="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В</w:t>
      </w:r>
      <w:r w:rsidR="006639B1">
        <w:rPr>
          <w:rFonts w:ascii="Times New Roman" w:hAnsi="Times New Roman" w:cs="Times New Roman"/>
          <w:sz w:val="28"/>
          <w:szCs w:val="28"/>
          <w:lang w:val="uk-UA"/>
        </w:rPr>
        <w:t xml:space="preserve"> даній </w:t>
      </w:r>
      <w:r w:rsidR="006639B1">
        <w:rPr>
          <w:rFonts w:ascii="Times New Roman" w:hAnsi="Times New Roman" w:cs="Times New Roman"/>
          <w:sz w:val="28"/>
          <w:szCs w:val="28"/>
        </w:rPr>
        <w:t xml:space="preserve"> бакалаврськ</w:t>
      </w:r>
      <w:r w:rsidR="006639B1">
        <w:rPr>
          <w:rFonts w:ascii="Times New Roman" w:hAnsi="Times New Roman" w:cs="Times New Roman"/>
          <w:sz w:val="28"/>
          <w:szCs w:val="28"/>
          <w:lang w:val="uk-UA"/>
        </w:rPr>
        <w:t>ій</w:t>
      </w:r>
      <w:r w:rsidR="006639B1">
        <w:rPr>
          <w:rFonts w:ascii="Times New Roman" w:hAnsi="Times New Roman" w:cs="Times New Roman"/>
          <w:sz w:val="28"/>
          <w:szCs w:val="28"/>
        </w:rPr>
        <w:t xml:space="preserve"> робот</w:t>
      </w:r>
      <w:r w:rsidR="006639B1">
        <w:rPr>
          <w:rFonts w:ascii="Times New Roman" w:hAnsi="Times New Roman" w:cs="Times New Roman"/>
          <w:sz w:val="28"/>
          <w:szCs w:val="28"/>
          <w:lang w:val="uk-UA"/>
        </w:rPr>
        <w:t xml:space="preserve">і проведено </w:t>
      </w:r>
      <w:r w:rsidR="006639B1">
        <w:rPr>
          <w:rFonts w:ascii="Times New Roman" w:hAnsi="Times New Roman" w:cs="Times New Roman"/>
          <w:sz w:val="28"/>
          <w:szCs w:val="28"/>
        </w:rPr>
        <w:t>розрах</w:t>
      </w:r>
      <w:r w:rsidR="006639B1">
        <w:rPr>
          <w:rFonts w:ascii="Times New Roman" w:hAnsi="Times New Roman" w:cs="Times New Roman"/>
          <w:sz w:val="28"/>
          <w:szCs w:val="28"/>
          <w:lang w:val="uk-UA"/>
        </w:rPr>
        <w:t xml:space="preserve">унок </w:t>
      </w:r>
      <w:r>
        <w:rPr>
          <w:rFonts w:ascii="Times New Roman" w:hAnsi="Times New Roman" w:cs="Times New Roman"/>
          <w:sz w:val="28"/>
          <w:szCs w:val="28"/>
        </w:rPr>
        <w:t xml:space="preserve"> ефективн</w:t>
      </w:r>
      <w:r w:rsidR="001F33AA">
        <w:rPr>
          <w:rFonts w:ascii="Times New Roman" w:hAnsi="Times New Roman" w:cs="Times New Roman"/>
          <w:sz w:val="28"/>
          <w:szCs w:val="28"/>
          <w:lang w:val="uk-UA"/>
        </w:rPr>
        <w:t xml:space="preserve">их </w:t>
      </w:r>
      <w:r>
        <w:rPr>
          <w:rFonts w:ascii="Times New Roman" w:hAnsi="Times New Roman" w:cs="Times New Roman"/>
          <w:sz w:val="28"/>
          <w:szCs w:val="28"/>
        </w:rPr>
        <w:t xml:space="preserve">густин для порід-колекторів </w:t>
      </w:r>
      <w:r w:rsidR="001F33AA">
        <w:rPr>
          <w:rFonts w:ascii="Times New Roman" w:hAnsi="Times New Roman" w:cs="Times New Roman"/>
          <w:sz w:val="28"/>
          <w:szCs w:val="28"/>
          <w:lang w:val="uk-UA"/>
        </w:rPr>
        <w:t>4</w:t>
      </w:r>
      <w:r>
        <w:rPr>
          <w:rFonts w:ascii="Times New Roman" w:hAnsi="Times New Roman" w:cs="Times New Roman"/>
          <w:sz w:val="28"/>
          <w:szCs w:val="28"/>
        </w:rPr>
        <w:t xml:space="preserve"> родови</w:t>
      </w:r>
      <w:r w:rsidR="001F33AA">
        <w:rPr>
          <w:rFonts w:ascii="Times New Roman" w:hAnsi="Times New Roman" w:cs="Times New Roman"/>
          <w:sz w:val="28"/>
          <w:szCs w:val="28"/>
          <w:lang w:val="uk-UA"/>
        </w:rPr>
        <w:t xml:space="preserve">щ </w:t>
      </w:r>
      <w:r>
        <w:rPr>
          <w:rFonts w:ascii="Times New Roman" w:hAnsi="Times New Roman" w:cs="Times New Roman"/>
          <w:sz w:val="28"/>
          <w:szCs w:val="28"/>
        </w:rPr>
        <w:t xml:space="preserve"> </w:t>
      </w:r>
      <w:r w:rsidR="001F33AA">
        <w:rPr>
          <w:rFonts w:ascii="Times New Roman" w:hAnsi="Times New Roman" w:cs="Times New Roman"/>
          <w:sz w:val="28"/>
          <w:szCs w:val="28"/>
          <w:lang w:val="uk-UA"/>
        </w:rPr>
        <w:t>Закарпатської газоносної</w:t>
      </w:r>
      <w:r w:rsidR="001F33AA">
        <w:rPr>
          <w:rFonts w:ascii="Times New Roman" w:hAnsi="Times New Roman" w:cs="Times New Roman"/>
          <w:sz w:val="28"/>
          <w:szCs w:val="28"/>
        </w:rPr>
        <w:t xml:space="preserve">  області</w:t>
      </w:r>
    </w:p>
    <w:p w:rsidR="00B53E32" w:rsidRDefault="00B53E32" w:rsidP="00EB6F47">
      <w:pPr>
        <w:spacing w:line="360" w:lineRule="auto"/>
        <w:ind w:firstLine="709"/>
        <w:jc w:val="center"/>
        <w:rPr>
          <w:rFonts w:ascii="Times New Roman" w:hAnsi="Times New Roman" w:cs="Times New Roman"/>
          <w:b/>
          <w:sz w:val="28"/>
          <w:szCs w:val="28"/>
          <w:lang w:val="uk-UA"/>
        </w:rPr>
      </w:pPr>
    </w:p>
    <w:p w:rsidR="00B53E32" w:rsidRDefault="00B53E32" w:rsidP="00EB6F47">
      <w:pPr>
        <w:spacing w:line="360" w:lineRule="auto"/>
        <w:ind w:firstLine="709"/>
        <w:jc w:val="center"/>
        <w:rPr>
          <w:rFonts w:ascii="Times New Roman" w:hAnsi="Times New Roman" w:cs="Times New Roman"/>
          <w:b/>
          <w:sz w:val="28"/>
          <w:szCs w:val="28"/>
          <w:lang w:val="uk-UA"/>
        </w:rPr>
      </w:pPr>
    </w:p>
    <w:p w:rsidR="00217B12" w:rsidRDefault="00217B12" w:rsidP="00EB6F47">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1 РОЗДІЛ</w:t>
      </w:r>
    </w:p>
    <w:p w:rsidR="00217B12" w:rsidRDefault="00217B12" w:rsidP="006332B9">
      <w:pPr>
        <w:pStyle w:val="ab"/>
        <w:spacing w:after="0" w:line="360" w:lineRule="auto"/>
        <w:ind w:left="0" w:firstLine="709"/>
        <w:jc w:val="center"/>
        <w:rPr>
          <w:rFonts w:ascii="Times New Roman" w:hAnsi="Times New Roman" w:cs="Times New Roman"/>
          <w:b/>
          <w:sz w:val="28"/>
          <w:szCs w:val="28"/>
        </w:rPr>
      </w:pPr>
      <w:r>
        <w:rPr>
          <w:rFonts w:ascii="Times New Roman" w:hAnsi="Times New Roman" w:cs="Times New Roman"/>
          <w:b/>
          <w:sz w:val="28"/>
          <w:szCs w:val="28"/>
        </w:rPr>
        <w:t xml:space="preserve">1.1 </w:t>
      </w:r>
      <w:r w:rsidRPr="00B93943">
        <w:rPr>
          <w:rFonts w:ascii="Times New Roman" w:hAnsi="Times New Roman" w:cs="Times New Roman"/>
          <w:b/>
          <w:sz w:val="28"/>
          <w:szCs w:val="28"/>
        </w:rPr>
        <w:t>Геолого-геофізична характеристика газоносної області</w:t>
      </w:r>
    </w:p>
    <w:p w:rsidR="008F74DF" w:rsidRDefault="00EB6F47" w:rsidP="008F74DF">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 xml:space="preserve">Закарпатський внутрішній прогин належить до міжгірських внутрішньокарпатських депресійних структур і розташований уздовж південнозахідних схилів Західних та Східних Карпат. </w:t>
      </w:r>
    </w:p>
    <w:p w:rsidR="008F74DF" w:rsidRDefault="00EB6F47" w:rsidP="008F74DF">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 xml:space="preserve">З північного сходу на більшій частині території прогин межує з П’єнінською зоною скель, а на схід від долини Тересви – палеогеновим комплексом, відомим у геологічній літературі також як міжскельний або шопурський фліш, та Мармароською зоною. </w:t>
      </w:r>
    </w:p>
    <w:p w:rsidR="008F74DF" w:rsidRDefault="00EB6F47" w:rsidP="008F74DF">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 xml:space="preserve">З півдня та південного-заходу до Закарпатського прогину безпосередньо підходять східні ділянки западини Алфольд, відомої також під назвою Великої Угорської Западини. Різниця між прогином і западиною полягає у тому, що перший формувався протягом всього неогену, а западина стала областю інтенсивного прогинання та накопичення осадків лише в пізньому міоцені та пліоцені. Крім цього, прогин має форму відносно вузької бороздоподібної структури карпатського простягання, а западина – блюдцеподібну. </w:t>
      </w:r>
    </w:p>
    <w:p w:rsidR="008F74DF" w:rsidRDefault="00EB6F47" w:rsidP="008F74DF">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 xml:space="preserve">До прогину належать західна частина Східнословацької області, Мукачівська і центральна частина Солотвинської області та східна частина басейну Марамуреш. Це єдиний прогнутий елемент, заповнений доволі потужною 4,5-кілометровою товщею міоценових молас, які залягають з кутовою та стратиграфічною незгідністю на різновікових утвореннях донеогенової основи. </w:t>
      </w:r>
    </w:p>
    <w:p w:rsidR="008F74DF" w:rsidRDefault="00EB6F47" w:rsidP="00EE2106">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 xml:space="preserve">Прогин має двоповерхову будову, в якій чітко виокремлюються нижній, донеогеновий та верхній,неогеновий поверхи. У межах поверхів виділяються дрібніші елементи – підповерхи (півповерхи). Так, для Мукачівської та Солотвинської ділянок прогину в міоценовому комплексі їх три: </w:t>
      </w:r>
    </w:p>
    <w:p w:rsidR="008F74DF" w:rsidRPr="00EE2106" w:rsidRDefault="00EB6F47" w:rsidP="00EE2106">
      <w:pPr>
        <w:pStyle w:val="ab"/>
        <w:numPr>
          <w:ilvl w:val="0"/>
          <w:numId w:val="1"/>
        </w:numPr>
        <w:spacing w:after="0" w:line="360" w:lineRule="auto"/>
        <w:ind w:left="993" w:hanging="283"/>
        <w:jc w:val="both"/>
        <w:rPr>
          <w:rFonts w:ascii="Times New Roman" w:hAnsi="Times New Roman" w:cs="Times New Roman"/>
          <w:sz w:val="28"/>
          <w:szCs w:val="28"/>
        </w:rPr>
      </w:pPr>
      <w:r w:rsidRPr="00EE2106">
        <w:rPr>
          <w:rFonts w:ascii="Times New Roman" w:hAnsi="Times New Roman" w:cs="Times New Roman"/>
          <w:sz w:val="28"/>
          <w:szCs w:val="28"/>
        </w:rPr>
        <w:t xml:space="preserve">підсольовий (грушівська світа міоцен-олігоцен, терешульська світа карпатського ярусу та новоселицька світа нижнього баденію); </w:t>
      </w:r>
    </w:p>
    <w:p w:rsidR="008F74DF" w:rsidRPr="00EE2106" w:rsidRDefault="00EB6F47" w:rsidP="00EE2106">
      <w:pPr>
        <w:pStyle w:val="ab"/>
        <w:numPr>
          <w:ilvl w:val="0"/>
          <w:numId w:val="1"/>
        </w:numPr>
        <w:spacing w:after="0" w:line="360" w:lineRule="auto"/>
        <w:ind w:left="993" w:hanging="283"/>
        <w:jc w:val="both"/>
        <w:rPr>
          <w:rFonts w:ascii="Times New Roman" w:hAnsi="Times New Roman" w:cs="Times New Roman"/>
          <w:sz w:val="28"/>
          <w:szCs w:val="28"/>
        </w:rPr>
      </w:pPr>
      <w:r w:rsidRPr="00EE2106">
        <w:rPr>
          <w:rFonts w:ascii="Times New Roman" w:hAnsi="Times New Roman" w:cs="Times New Roman"/>
          <w:sz w:val="28"/>
          <w:szCs w:val="28"/>
        </w:rPr>
        <w:t xml:space="preserve"> сольовий (тереблянська світа середнього баденію); </w:t>
      </w:r>
    </w:p>
    <w:p w:rsidR="00EE2106" w:rsidRPr="00EE2106" w:rsidRDefault="00EB6F47" w:rsidP="00EE2106">
      <w:pPr>
        <w:pStyle w:val="ab"/>
        <w:numPr>
          <w:ilvl w:val="0"/>
          <w:numId w:val="1"/>
        </w:numPr>
        <w:spacing w:after="0" w:line="360" w:lineRule="auto"/>
        <w:ind w:left="993" w:hanging="283"/>
        <w:jc w:val="both"/>
        <w:rPr>
          <w:rFonts w:ascii="Times New Roman" w:hAnsi="Times New Roman" w:cs="Times New Roman"/>
          <w:sz w:val="28"/>
          <w:szCs w:val="28"/>
        </w:rPr>
      </w:pPr>
      <w:r w:rsidRPr="00EE2106">
        <w:rPr>
          <w:rFonts w:ascii="Times New Roman" w:hAnsi="Times New Roman" w:cs="Times New Roman"/>
          <w:sz w:val="28"/>
          <w:szCs w:val="28"/>
        </w:rPr>
        <w:t xml:space="preserve">надсольовий (солотвинська, тересвинська і басхівська світи верхнього баденію, доробратівська, луківська і алмаська світи сарматського ярусу та утворення панону і понту). </w:t>
      </w:r>
    </w:p>
    <w:p w:rsidR="00EE2106" w:rsidRDefault="00EB6F47" w:rsidP="00EE2106">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Окремий підповерх утворюють породи вулканогенного комплексу Вигорлат-Гутинського пасма (дакій-</w:t>
      </w:r>
      <w:r w:rsidRPr="009C7E26">
        <w:rPr>
          <w:rFonts w:ascii="Times New Roman" w:hAnsi="Times New Roman" w:cs="Times New Roman"/>
          <w:sz w:val="28"/>
          <w:szCs w:val="28"/>
        </w:rPr>
        <w:t xml:space="preserve">румуній). </w:t>
      </w:r>
      <w:r w:rsidR="009C7E26" w:rsidRPr="009C7E26">
        <w:rPr>
          <w:rFonts w:ascii="Times New Roman" w:hAnsi="Times New Roman" w:cs="Times New Roman"/>
          <w:sz w:val="28"/>
          <w:szCs w:val="28"/>
          <w:shd w:val="clear" w:color="auto" w:fill="FFFFFF"/>
        </w:rPr>
        <w:t>[</w:t>
      </w:r>
      <w:r w:rsidR="009C7E26" w:rsidRPr="009C7E26">
        <w:rPr>
          <w:rFonts w:ascii="Times New Roman" w:hAnsi="Times New Roman" w:cs="Times New Roman"/>
          <w:sz w:val="28"/>
          <w:szCs w:val="28"/>
          <w:shd w:val="clear" w:color="auto" w:fill="FFFFFF"/>
          <w:lang w:val="uk-UA"/>
        </w:rPr>
        <w:t>1</w:t>
      </w:r>
      <w:r w:rsidR="009C7E26" w:rsidRPr="009C7E26">
        <w:rPr>
          <w:rFonts w:ascii="Times New Roman" w:hAnsi="Times New Roman" w:cs="Times New Roman"/>
          <w:sz w:val="28"/>
          <w:szCs w:val="28"/>
          <w:shd w:val="clear" w:color="auto" w:fill="FFFFFF"/>
        </w:rPr>
        <w:t>]</w:t>
      </w:r>
    </w:p>
    <w:p w:rsidR="00EE2106" w:rsidRDefault="00EB6F47" w:rsidP="00EE2106">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 xml:space="preserve">Фундамент прогину складений палеозойськими, мезозойськими та палеогеновими утвореннями, які розкриті як структурно-пошуковими, так і глибокими розвідувальними свердловинами. </w:t>
      </w:r>
    </w:p>
    <w:p w:rsidR="00EE2106" w:rsidRDefault="00EB6F47" w:rsidP="00EE2106">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Донеогеновий комплекс має складну блоково-насувну структуру: його насуви очевидно похилі, безкореневі і вміщують тектонічні елементи Татро</w:t>
      </w:r>
      <w:r w:rsidR="00EE2106">
        <w:rPr>
          <w:rFonts w:ascii="Times New Roman" w:hAnsi="Times New Roman" w:cs="Times New Roman"/>
          <w:sz w:val="28"/>
          <w:szCs w:val="28"/>
          <w:lang w:val="uk-UA"/>
        </w:rPr>
        <w:t>-</w:t>
      </w:r>
      <w:r w:rsidRPr="00EB6F47">
        <w:rPr>
          <w:rFonts w:ascii="Times New Roman" w:hAnsi="Times New Roman" w:cs="Times New Roman"/>
          <w:sz w:val="28"/>
          <w:szCs w:val="28"/>
        </w:rPr>
        <w:t xml:space="preserve">Вепорид, структури основи западини Альфольд, різнофаціальні одиниці продовження Марамурешського басейну, а також строкатобарвний шопурський фліш та занурені ділянки П’єнінської зони. </w:t>
      </w:r>
    </w:p>
    <w:p w:rsidR="00EE2106" w:rsidRDefault="00EB6F47" w:rsidP="00EE2106">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 xml:space="preserve">Верхній структурний поверх вивчений бурінням значно краще за нижній, і його внутрішня будова доволі проста. </w:t>
      </w:r>
    </w:p>
    <w:p w:rsidR="00EE2106" w:rsidRDefault="00EB6F47" w:rsidP="00EE2106">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 xml:space="preserve">Породи відносно слабо дислоковані і утворюють лінійно витягнуті в карпатському простяганні антиклінальні та синклінальні складки і блоки. Важливу роль у формуванні структурного плану відіграв соляний тектогенез та інтрузивні вклинювання різного віку. </w:t>
      </w:r>
    </w:p>
    <w:p w:rsidR="00EE2106" w:rsidRDefault="00EB6F47" w:rsidP="00EE2106">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 xml:space="preserve">За особливостями літофацій неогенового розрізу та його будови в межах Мукачівської та Солотвинської частин прогину розрізняють північно-східний моноклінальний борт, центральну, найбільш занурену зону антиклінальних складок, які залягають на породах фундаменту на глибинах 1310 м на площі Теребля, 3400 м – на Руськокомарівській структурі і 3700 м – на ділянці Апшиця, Берегівську зону горстів, або смугу горстоподібних піднять, яку некоректно, на наш погляд, ототожнюють з Припанонським глибинним розломом і ефузиви Вигорлат-Гутинської гряди. </w:t>
      </w:r>
      <w:r w:rsidR="009C7E26" w:rsidRPr="009C7E26">
        <w:rPr>
          <w:rFonts w:ascii="Times New Roman" w:hAnsi="Times New Roman" w:cs="Times New Roman"/>
          <w:sz w:val="28"/>
          <w:szCs w:val="28"/>
          <w:shd w:val="clear" w:color="auto" w:fill="FFFFFF"/>
        </w:rPr>
        <w:t>[</w:t>
      </w:r>
      <w:r w:rsidR="009C7E26" w:rsidRPr="009C7E26">
        <w:rPr>
          <w:rFonts w:ascii="Times New Roman" w:hAnsi="Times New Roman" w:cs="Times New Roman"/>
          <w:sz w:val="28"/>
          <w:szCs w:val="28"/>
          <w:shd w:val="clear" w:color="auto" w:fill="FFFFFF"/>
          <w:lang w:val="uk-UA"/>
        </w:rPr>
        <w:t>1</w:t>
      </w:r>
      <w:r w:rsidR="009C7E26" w:rsidRPr="009C7E26">
        <w:rPr>
          <w:rFonts w:ascii="Times New Roman" w:hAnsi="Times New Roman" w:cs="Times New Roman"/>
          <w:sz w:val="28"/>
          <w:szCs w:val="28"/>
          <w:shd w:val="clear" w:color="auto" w:fill="FFFFFF"/>
        </w:rPr>
        <w:t>]</w:t>
      </w:r>
    </w:p>
    <w:p w:rsidR="00EE2106" w:rsidRDefault="00EB6F47" w:rsidP="00EE2106">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По-різному оцінюються вказані структурні елементи за ступенем їх ймовірної промислової нафтогазоносності. За ст</w:t>
      </w:r>
      <w:r w:rsidR="00EE2106">
        <w:rPr>
          <w:rFonts w:ascii="Times New Roman" w:hAnsi="Times New Roman" w:cs="Times New Roman"/>
          <w:sz w:val="28"/>
          <w:szCs w:val="28"/>
        </w:rPr>
        <w:t>упенем зниження значущості, в</w:t>
      </w:r>
      <w:r w:rsidRPr="00EB6F47">
        <w:rPr>
          <w:rFonts w:ascii="Times New Roman" w:hAnsi="Times New Roman" w:cs="Times New Roman"/>
          <w:sz w:val="28"/>
          <w:szCs w:val="28"/>
        </w:rPr>
        <w:t xml:space="preserve"> ньому можна виокремити райони поширення центрально-карпатського палеогену (під ефузивами Вигорлат-Гутинської смуги в межиріччі Ужа і Вижниці), зануреної під міоцен П’єнінської зони скель та району Солотивино-Апшиця, а також утворень мезозою. Неперспективним вважаємо район кристалічних утворень Ужгородського зануреного виступу. </w:t>
      </w:r>
    </w:p>
    <w:p w:rsidR="00EE2106" w:rsidRDefault="00EB6F47" w:rsidP="00EE2106">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 xml:space="preserve">В міоценовому комплексі найбільший інтерес становить центральна зона складок, якій притаманні численні нафтогазопрояви і де відкриті декілька родовищ газу. </w:t>
      </w:r>
    </w:p>
    <w:p w:rsidR="001F2F20" w:rsidRDefault="00EB6F47" w:rsidP="00EE2106">
      <w:pPr>
        <w:spacing w:after="0" w:line="360" w:lineRule="auto"/>
        <w:ind w:firstLine="709"/>
        <w:jc w:val="both"/>
        <w:rPr>
          <w:rFonts w:ascii="Times New Roman" w:hAnsi="Times New Roman" w:cs="Times New Roman"/>
          <w:sz w:val="28"/>
          <w:szCs w:val="28"/>
          <w:lang w:val="uk-UA"/>
        </w:rPr>
      </w:pPr>
      <w:r w:rsidRPr="00EB6F47">
        <w:rPr>
          <w:rFonts w:ascii="Times New Roman" w:hAnsi="Times New Roman" w:cs="Times New Roman"/>
          <w:sz w:val="28"/>
          <w:szCs w:val="28"/>
        </w:rPr>
        <w:t>Другим за перспективністю вважаємо північно-східний борт, третє місце займає Берегівська зона. Певні перспективи пов’язуємо з північно-східним районом Альфольда, що межує з прогином (ділянка Петрово–Вилково, де спостерігаються максимальні, до 1000 м, товщі панонських утворень), а також осадові утворення міоцену, які залягають під ефузивним комплексом меридіональної ділянки хребта Тупого</w:t>
      </w:r>
      <w:r w:rsidR="00EE2106">
        <w:rPr>
          <w:rFonts w:ascii="Times New Roman" w:hAnsi="Times New Roman" w:cs="Times New Roman"/>
          <w:sz w:val="28"/>
          <w:szCs w:val="28"/>
          <w:lang w:val="uk-UA"/>
        </w:rPr>
        <w:t>.</w:t>
      </w:r>
      <w:r w:rsidR="009C7E26" w:rsidRPr="009C7E26">
        <w:rPr>
          <w:rFonts w:ascii="Times New Roman" w:hAnsi="Times New Roman" w:cs="Times New Roman"/>
          <w:sz w:val="28"/>
          <w:szCs w:val="28"/>
          <w:shd w:val="clear" w:color="auto" w:fill="FFFFFF"/>
        </w:rPr>
        <w:t xml:space="preserve"> [</w:t>
      </w:r>
      <w:r w:rsidR="009C7E26" w:rsidRPr="009C7E26">
        <w:rPr>
          <w:rFonts w:ascii="Times New Roman" w:hAnsi="Times New Roman" w:cs="Times New Roman"/>
          <w:sz w:val="28"/>
          <w:szCs w:val="28"/>
          <w:shd w:val="clear" w:color="auto" w:fill="FFFFFF"/>
          <w:lang w:val="uk-UA"/>
        </w:rPr>
        <w:t>1</w:t>
      </w:r>
      <w:r w:rsidR="009C7E26" w:rsidRPr="009C7E26">
        <w:rPr>
          <w:rFonts w:ascii="Times New Roman" w:hAnsi="Times New Roman" w:cs="Times New Roman"/>
          <w:sz w:val="28"/>
          <w:szCs w:val="28"/>
          <w:shd w:val="clear" w:color="auto" w:fill="FFFFFF"/>
        </w:rPr>
        <w:t>]</w:t>
      </w:r>
    </w:p>
    <w:p w:rsidR="00EE2106" w:rsidRDefault="00EE2106" w:rsidP="00EE2106">
      <w:pPr>
        <w:spacing w:after="0" w:line="360" w:lineRule="auto"/>
        <w:ind w:firstLine="709"/>
        <w:jc w:val="both"/>
        <w:rPr>
          <w:rFonts w:ascii="Times New Roman" w:hAnsi="Times New Roman" w:cs="Times New Roman"/>
          <w:sz w:val="28"/>
          <w:szCs w:val="28"/>
          <w:lang w:val="uk-UA"/>
        </w:rPr>
      </w:pPr>
      <w:r w:rsidRPr="00EE2106">
        <w:rPr>
          <w:rFonts w:ascii="Times New Roman" w:hAnsi="Times New Roman" w:cs="Times New Roman"/>
          <w:sz w:val="28"/>
          <w:szCs w:val="28"/>
        </w:rPr>
        <w:t xml:space="preserve">У межах Закарпатського прогину встановлені п’ять родовищ горючого газу і одне родовище вуглекислого газу. </w:t>
      </w:r>
    </w:p>
    <w:p w:rsidR="00EE2106" w:rsidRPr="009C7E26" w:rsidRDefault="00EE2106" w:rsidP="00EE2106">
      <w:pPr>
        <w:spacing w:after="0" w:line="360" w:lineRule="auto"/>
        <w:ind w:firstLine="709"/>
        <w:jc w:val="both"/>
        <w:rPr>
          <w:rFonts w:ascii="Times New Roman" w:hAnsi="Times New Roman" w:cs="Times New Roman"/>
          <w:sz w:val="28"/>
          <w:szCs w:val="28"/>
          <w:lang w:val="uk-UA"/>
        </w:rPr>
      </w:pPr>
      <w:r w:rsidRPr="00EE2106">
        <w:rPr>
          <w:rFonts w:ascii="Times New Roman" w:hAnsi="Times New Roman" w:cs="Times New Roman"/>
          <w:sz w:val="28"/>
          <w:szCs w:val="28"/>
        </w:rPr>
        <w:t xml:space="preserve">Першим газовим родовищем, відкритим у Закарпатті, було Солотвинське, де газ пов’язаний з туфами новоселицької світи нижнього баденію. В породах світи домінують складнозбудовані колектори змішаного тріщинувато-порового і тріщинуватого типу. Надійними покришками тут виступають засолені глини і кам’яна сіль верхньотереблянської підсвіти, а резервуарами – оберненосхідчасті тектонічно екрановані блоки пасток у туфах і туфопісковиках новоселицької світи. </w:t>
      </w:r>
    </w:p>
    <w:p w:rsidR="00EE2106" w:rsidRDefault="00EE2106" w:rsidP="00EE2106">
      <w:pPr>
        <w:spacing w:after="0" w:line="360" w:lineRule="auto"/>
        <w:ind w:firstLine="709"/>
        <w:jc w:val="both"/>
        <w:rPr>
          <w:rFonts w:ascii="Times New Roman" w:hAnsi="Times New Roman" w:cs="Times New Roman"/>
          <w:sz w:val="28"/>
          <w:szCs w:val="28"/>
          <w:lang w:val="uk-UA"/>
        </w:rPr>
      </w:pPr>
      <w:r w:rsidRPr="00EE2106">
        <w:rPr>
          <w:rFonts w:ascii="Times New Roman" w:hAnsi="Times New Roman" w:cs="Times New Roman"/>
          <w:sz w:val="28"/>
          <w:szCs w:val="28"/>
        </w:rPr>
        <w:t>Солотвинська структура – це типова брахіантикліналь, ускладнена в склепінній частині відкритим соляним діапіром. За даними буріння з’ясована незбіжність структурних планів підсольових і надсольових комплексів, а відкритому діапіру в підсольовому ложі відповідає ускл</w:t>
      </w:r>
      <w:r>
        <w:rPr>
          <w:rFonts w:ascii="Times New Roman" w:hAnsi="Times New Roman" w:cs="Times New Roman"/>
          <w:sz w:val="28"/>
          <w:szCs w:val="28"/>
        </w:rPr>
        <w:t>аднена розривами синкліналь.</w:t>
      </w:r>
      <w:r w:rsidRPr="00EE2106">
        <w:rPr>
          <w:rFonts w:ascii="Times New Roman" w:hAnsi="Times New Roman" w:cs="Times New Roman"/>
          <w:sz w:val="28"/>
          <w:szCs w:val="28"/>
        </w:rPr>
        <w:t xml:space="preserve"> </w:t>
      </w:r>
      <w:r w:rsidR="009C7E26" w:rsidRPr="009C7E26">
        <w:rPr>
          <w:rFonts w:ascii="Times New Roman" w:hAnsi="Times New Roman" w:cs="Times New Roman"/>
          <w:sz w:val="28"/>
          <w:szCs w:val="28"/>
          <w:shd w:val="clear" w:color="auto" w:fill="FFFFFF"/>
        </w:rPr>
        <w:t>[</w:t>
      </w:r>
      <w:r w:rsidR="009C7E26" w:rsidRPr="009C7E26">
        <w:rPr>
          <w:rFonts w:ascii="Times New Roman" w:hAnsi="Times New Roman" w:cs="Times New Roman"/>
          <w:sz w:val="28"/>
          <w:szCs w:val="28"/>
          <w:shd w:val="clear" w:color="auto" w:fill="FFFFFF"/>
          <w:lang w:val="uk-UA"/>
        </w:rPr>
        <w:t>1</w:t>
      </w:r>
      <w:r w:rsidR="009C7E26" w:rsidRPr="009C7E26">
        <w:rPr>
          <w:rFonts w:ascii="Times New Roman" w:hAnsi="Times New Roman" w:cs="Times New Roman"/>
          <w:sz w:val="28"/>
          <w:szCs w:val="28"/>
          <w:shd w:val="clear" w:color="auto" w:fill="FFFFFF"/>
        </w:rPr>
        <w:t>]</w:t>
      </w:r>
    </w:p>
    <w:p w:rsidR="00EE2106" w:rsidRDefault="00EE2106" w:rsidP="00EE2106">
      <w:pPr>
        <w:spacing w:after="0" w:line="360" w:lineRule="auto"/>
        <w:ind w:firstLine="709"/>
        <w:jc w:val="both"/>
        <w:rPr>
          <w:rFonts w:ascii="Times New Roman" w:hAnsi="Times New Roman" w:cs="Times New Roman"/>
          <w:sz w:val="28"/>
          <w:szCs w:val="28"/>
          <w:lang w:val="uk-UA"/>
        </w:rPr>
      </w:pPr>
      <w:r w:rsidRPr="00EE2106">
        <w:rPr>
          <w:rFonts w:ascii="Times New Roman" w:hAnsi="Times New Roman" w:cs="Times New Roman"/>
          <w:sz w:val="28"/>
          <w:szCs w:val="28"/>
        </w:rPr>
        <w:t xml:space="preserve">Останнім часом на західній периклінальній частині цієї структури (Дібровська ділянка) з відкладів грушівської світи (рупель-егер) свердловиною 22-Солотвино з інтервалу 2100-2155 м отриманий промисловий приплив газу. </w:t>
      </w:r>
    </w:p>
    <w:p w:rsidR="00EE2106" w:rsidRDefault="00EE2106" w:rsidP="00EE2106">
      <w:pPr>
        <w:spacing w:after="0" w:line="360" w:lineRule="auto"/>
        <w:ind w:firstLine="709"/>
        <w:jc w:val="both"/>
        <w:rPr>
          <w:rFonts w:ascii="Times New Roman" w:hAnsi="Times New Roman" w:cs="Times New Roman"/>
          <w:sz w:val="28"/>
          <w:szCs w:val="28"/>
          <w:lang w:val="uk-UA"/>
        </w:rPr>
      </w:pPr>
      <w:r w:rsidRPr="00EE2106">
        <w:rPr>
          <w:rFonts w:ascii="Times New Roman" w:hAnsi="Times New Roman" w:cs="Times New Roman"/>
          <w:sz w:val="28"/>
          <w:szCs w:val="28"/>
        </w:rPr>
        <w:t xml:space="preserve">Русько-Комарівське газове родовище також пов’язане з брахіантиклінальною складкою, яка ускладнена вулканогенними утвореннями – гранодіорит-порфіри. Припливи газу тут отримали з теригенних піщаноглинистих порід верхнього бадену і нижнього сармату, а також із строкатоколірних відкладів карпатського ярусу. Непромислові припливи задокументовані також в донеогеновому комплексі з порід мезозою та палеозою (св. 1-Руські Комарівці). Поклади склепінні, літологічно та тектонічно екрановані. </w:t>
      </w:r>
      <w:r w:rsidR="009C7E26" w:rsidRPr="009C7E26">
        <w:rPr>
          <w:rFonts w:ascii="Times New Roman" w:hAnsi="Times New Roman" w:cs="Times New Roman"/>
          <w:sz w:val="28"/>
          <w:szCs w:val="28"/>
          <w:shd w:val="clear" w:color="auto" w:fill="FFFFFF"/>
        </w:rPr>
        <w:t>[</w:t>
      </w:r>
      <w:r w:rsidR="009C7E26" w:rsidRPr="009C7E26">
        <w:rPr>
          <w:rFonts w:ascii="Times New Roman" w:hAnsi="Times New Roman" w:cs="Times New Roman"/>
          <w:sz w:val="28"/>
          <w:szCs w:val="28"/>
          <w:shd w:val="clear" w:color="auto" w:fill="FFFFFF"/>
          <w:lang w:val="uk-UA"/>
        </w:rPr>
        <w:t>1</w:t>
      </w:r>
      <w:r w:rsidR="009C7E26" w:rsidRPr="009C7E26">
        <w:rPr>
          <w:rFonts w:ascii="Times New Roman" w:hAnsi="Times New Roman" w:cs="Times New Roman"/>
          <w:sz w:val="28"/>
          <w:szCs w:val="28"/>
          <w:shd w:val="clear" w:color="auto" w:fill="FFFFFF"/>
        </w:rPr>
        <w:t>]</w:t>
      </w:r>
    </w:p>
    <w:p w:rsidR="00EE2106" w:rsidRDefault="00EE2106" w:rsidP="00EE2106">
      <w:pPr>
        <w:spacing w:after="0" w:line="360" w:lineRule="auto"/>
        <w:ind w:firstLine="709"/>
        <w:jc w:val="both"/>
        <w:rPr>
          <w:rFonts w:ascii="Times New Roman" w:hAnsi="Times New Roman" w:cs="Times New Roman"/>
          <w:sz w:val="28"/>
          <w:szCs w:val="28"/>
          <w:lang w:val="uk-UA"/>
        </w:rPr>
      </w:pPr>
      <w:r w:rsidRPr="00EE2106">
        <w:rPr>
          <w:rFonts w:ascii="Times New Roman" w:hAnsi="Times New Roman" w:cs="Times New Roman"/>
          <w:sz w:val="28"/>
          <w:szCs w:val="28"/>
        </w:rPr>
        <w:t xml:space="preserve">На суміжній території Східної Словаччини промислово газоносними є верхньобаденські і нижньосарматські відклади на структурах Птрукша, Стретава, Ластомір, Торговіште, Поздішовце, Гребішов та ін. </w:t>
      </w:r>
    </w:p>
    <w:p w:rsidR="00EE2106" w:rsidRDefault="00EE2106" w:rsidP="00EE2106">
      <w:pPr>
        <w:spacing w:after="0" w:line="360" w:lineRule="auto"/>
        <w:ind w:firstLine="709"/>
        <w:jc w:val="both"/>
        <w:rPr>
          <w:rFonts w:ascii="Times New Roman" w:hAnsi="Times New Roman" w:cs="Times New Roman"/>
          <w:sz w:val="28"/>
          <w:szCs w:val="28"/>
          <w:lang w:val="uk-UA"/>
        </w:rPr>
      </w:pPr>
      <w:r w:rsidRPr="00EE2106">
        <w:rPr>
          <w:rFonts w:ascii="Times New Roman" w:hAnsi="Times New Roman" w:cs="Times New Roman"/>
          <w:sz w:val="28"/>
          <w:szCs w:val="28"/>
        </w:rPr>
        <w:t xml:space="preserve">Колекторами у міоценових утвореннях Закарпаття є пісковики, алевроліти, туфи, туфіти та туфопісковики, а роль покришок виконують пачки і товщі глин луківської та доробратівської світ сарматського ярусу, строкатоколірні утворення кошелівської світи понту та ільницької світи дакіюрумунію, а також хемогенні утворення верхньотереблянської підсвіти середнього баденію. </w:t>
      </w:r>
    </w:p>
    <w:p w:rsidR="00EE2106" w:rsidRDefault="00EE2106" w:rsidP="00EE2106">
      <w:pPr>
        <w:spacing w:after="0" w:line="360" w:lineRule="auto"/>
        <w:ind w:firstLine="709"/>
        <w:jc w:val="both"/>
        <w:rPr>
          <w:rFonts w:ascii="Times New Roman" w:hAnsi="Times New Roman" w:cs="Times New Roman"/>
          <w:sz w:val="28"/>
          <w:szCs w:val="28"/>
          <w:lang w:val="uk-UA"/>
        </w:rPr>
      </w:pPr>
      <w:r w:rsidRPr="00EE2106">
        <w:rPr>
          <w:rFonts w:ascii="Times New Roman" w:hAnsi="Times New Roman" w:cs="Times New Roman"/>
          <w:sz w:val="28"/>
          <w:szCs w:val="28"/>
        </w:rPr>
        <w:t xml:space="preserve">У новоселицькій світі поруч з колекторами, що мають задовільну міжзернову пористість, у розрізі міоцену поширені породи, фільтраційні та ємнісні властивості яких залежать від ступеня їх тріщинуватості. </w:t>
      </w:r>
    </w:p>
    <w:p w:rsidR="00EE2106" w:rsidRDefault="00EE2106" w:rsidP="00EE2106">
      <w:pPr>
        <w:spacing w:after="0" w:line="360" w:lineRule="auto"/>
        <w:ind w:firstLine="709"/>
        <w:jc w:val="both"/>
        <w:rPr>
          <w:rFonts w:ascii="Times New Roman" w:hAnsi="Times New Roman" w:cs="Times New Roman"/>
          <w:sz w:val="28"/>
          <w:szCs w:val="28"/>
          <w:lang w:val="uk-UA"/>
        </w:rPr>
      </w:pPr>
      <w:r w:rsidRPr="00EE2106">
        <w:rPr>
          <w:rFonts w:ascii="Times New Roman" w:hAnsi="Times New Roman" w:cs="Times New Roman"/>
          <w:sz w:val="28"/>
          <w:szCs w:val="28"/>
        </w:rPr>
        <w:t>Пошуково-розвідувальне буріння на газ в межах Закарпатського прогину протягом останнього десятиляття велося на Віньківській, Леськівській, Мартівській, Бородівсько-Новосільській, Арданівській, Буштинській, Данилівській, Грушівській, Дібровській та Кам’янській площах. Пробурено 21 свердловину загальним обсягом 40976 метрів Свердловиною 22-Солотвино відкрите Дібровське родовище горючого газу і Мартівське – вуглекислого газу. На Кам’янській площі отримали припливи горючого газу</w:t>
      </w:r>
      <w:r>
        <w:rPr>
          <w:rFonts w:ascii="Times New Roman" w:hAnsi="Times New Roman" w:cs="Times New Roman"/>
          <w:sz w:val="28"/>
          <w:szCs w:val="28"/>
          <w:lang w:val="uk-UA"/>
        </w:rPr>
        <w:t>.</w:t>
      </w:r>
      <w:r w:rsidR="008B215F">
        <w:rPr>
          <w:rFonts w:ascii="Times New Roman" w:hAnsi="Times New Roman" w:cs="Times New Roman"/>
          <w:sz w:val="28"/>
          <w:szCs w:val="28"/>
          <w:lang w:val="uk-UA"/>
        </w:rPr>
        <w:t xml:space="preserve"> </w:t>
      </w:r>
      <w:r w:rsidR="009C7E26" w:rsidRPr="009C7E26">
        <w:rPr>
          <w:rFonts w:ascii="Times New Roman" w:hAnsi="Times New Roman" w:cs="Times New Roman"/>
          <w:sz w:val="28"/>
          <w:szCs w:val="28"/>
          <w:shd w:val="clear" w:color="auto" w:fill="FFFFFF"/>
        </w:rPr>
        <w:t>[</w:t>
      </w:r>
      <w:r w:rsidR="009C7E26" w:rsidRPr="009C7E26">
        <w:rPr>
          <w:rFonts w:ascii="Times New Roman" w:hAnsi="Times New Roman" w:cs="Times New Roman"/>
          <w:sz w:val="28"/>
          <w:szCs w:val="28"/>
          <w:shd w:val="clear" w:color="auto" w:fill="FFFFFF"/>
          <w:lang w:val="uk-UA"/>
        </w:rPr>
        <w:t>1</w:t>
      </w:r>
      <w:r w:rsidR="009C7E26" w:rsidRPr="009C7E26">
        <w:rPr>
          <w:rFonts w:ascii="Times New Roman" w:hAnsi="Times New Roman" w:cs="Times New Roman"/>
          <w:sz w:val="28"/>
          <w:szCs w:val="28"/>
          <w:shd w:val="clear" w:color="auto" w:fill="FFFFFF"/>
        </w:rPr>
        <w:t>]</w:t>
      </w:r>
    </w:p>
    <w:p w:rsidR="005E7BA0" w:rsidRPr="005E7BA0" w:rsidRDefault="005E7BA0" w:rsidP="005E7BA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Залузьке субрегіональне пілняття</w:t>
      </w:r>
    </w:p>
    <w:p w:rsidR="005E7BA0" w:rsidRDefault="005E7BA0" w:rsidP="00EE2106">
      <w:pPr>
        <w:spacing w:after="0" w:line="360" w:lineRule="auto"/>
        <w:ind w:firstLine="709"/>
        <w:jc w:val="both"/>
        <w:rPr>
          <w:rFonts w:ascii="Times New Roman" w:hAnsi="Times New Roman" w:cs="Times New Roman"/>
          <w:sz w:val="28"/>
          <w:szCs w:val="28"/>
          <w:lang w:val="uk-UA"/>
        </w:rPr>
      </w:pPr>
      <w:r w:rsidRPr="005E7BA0">
        <w:rPr>
          <w:rFonts w:ascii="Times New Roman" w:hAnsi="Times New Roman" w:cs="Times New Roman"/>
          <w:sz w:val="28"/>
          <w:szCs w:val="28"/>
        </w:rPr>
        <w:t xml:space="preserve">Перші відомості про газоносність даної території відносяться до 1841 р. Зі свердловини, пробуреної на сіль в районі с.Доробратово, отримано приплив газу з глибини 89 м, який горів великим полум’ям впродовж тривалого часу. В цей час територію Закарпатського прогину вивчали угорські, словацькі, французькі та австрійські геологи на наявність корисних копалин. У повоєнні роки, коли територія Закарпатської України ввійшла до складу СРСР, територію Закарпатського прогину було охоплено гравіметричною, електрометричною, магнітною зйомками. Низку локальних ділянок прогину охоплено неглибоким структурним бурінням в комплексі з сейсмічними дослідженнями. Завдяки результатам геологічної зйомки масштабу 1:200 000, що проводилася під керівництвом І.Б. Плешакова в межах Мармороської западини та Берегівської рівнини, було виділено крупне Залузьке субрегіональне підняття, розміри якого у відкладах сарматського ярусу неогену становлять 22×15 км. </w:t>
      </w:r>
      <w:r w:rsidR="009C7E26" w:rsidRPr="009C7E26">
        <w:rPr>
          <w:rFonts w:ascii="Times New Roman" w:hAnsi="Times New Roman" w:cs="Times New Roman"/>
          <w:sz w:val="28"/>
          <w:szCs w:val="28"/>
          <w:shd w:val="clear" w:color="auto" w:fill="FFFFFF"/>
        </w:rPr>
        <w:t>[</w:t>
      </w:r>
      <w:r w:rsidR="009C7E26">
        <w:rPr>
          <w:rFonts w:ascii="Times New Roman" w:hAnsi="Times New Roman" w:cs="Times New Roman"/>
          <w:sz w:val="28"/>
          <w:szCs w:val="28"/>
          <w:shd w:val="clear" w:color="auto" w:fill="FFFFFF"/>
          <w:lang w:val="uk-UA"/>
        </w:rPr>
        <w:t>2</w:t>
      </w:r>
      <w:r w:rsidR="009C7E26" w:rsidRPr="009C7E26">
        <w:rPr>
          <w:rFonts w:ascii="Times New Roman" w:hAnsi="Times New Roman" w:cs="Times New Roman"/>
          <w:sz w:val="28"/>
          <w:szCs w:val="28"/>
          <w:shd w:val="clear" w:color="auto" w:fill="FFFFFF"/>
        </w:rPr>
        <w:t>]</w:t>
      </w:r>
    </w:p>
    <w:p w:rsidR="005E7BA0" w:rsidRPr="005E7BA0" w:rsidRDefault="005E7BA0" w:rsidP="00EE2106">
      <w:pPr>
        <w:spacing w:after="0" w:line="360" w:lineRule="auto"/>
        <w:ind w:firstLine="709"/>
        <w:jc w:val="both"/>
        <w:rPr>
          <w:rFonts w:ascii="Times New Roman" w:hAnsi="Times New Roman" w:cs="Times New Roman"/>
          <w:b/>
          <w:sz w:val="28"/>
          <w:szCs w:val="28"/>
          <w:lang w:val="uk-UA"/>
        </w:rPr>
      </w:pPr>
      <w:r w:rsidRPr="005E7BA0">
        <w:rPr>
          <w:rFonts w:ascii="Times New Roman" w:hAnsi="Times New Roman" w:cs="Times New Roman"/>
          <w:sz w:val="28"/>
          <w:szCs w:val="28"/>
        </w:rPr>
        <w:t>У 1953-1959 роках на площі Залуж</w:t>
      </w:r>
      <w:r w:rsidR="000124B6">
        <w:rPr>
          <w:rFonts w:ascii="Times New Roman" w:hAnsi="Times New Roman" w:cs="Times New Roman"/>
          <w:sz w:val="28"/>
          <w:szCs w:val="28"/>
          <w:lang w:val="uk-UA"/>
        </w:rPr>
        <w:t xml:space="preserve"> </w:t>
      </w:r>
      <w:r w:rsidRPr="005E7BA0">
        <w:rPr>
          <w:rFonts w:ascii="Times New Roman" w:hAnsi="Times New Roman" w:cs="Times New Roman"/>
          <w:sz w:val="28"/>
          <w:szCs w:val="28"/>
        </w:rPr>
        <w:t xml:space="preserve">Макар’єво-Великі Ком’яти проведено комплекс структурно-пошукового буріння, який охопив і Залузьке субрегіональне підняття. Згодом, за результатами проведення розгорнутих досліджень за даними сейсморозвідувальних робіт та пошукового буріння в межах Залузького субрегіонального підняття було виявлено нові типи пасток - по донеогеновій поверхні та покрівлі нижньотереблянської підсвіти міоцену і відповідно закартовані локальні структури (Завидівська, Станівська, Яблунівська, Арданівська, Каменська та Чорнопотіцька), які приурочені до різних тектонічних блоків донеогенового </w:t>
      </w:r>
      <w:r w:rsidRPr="009C7E26">
        <w:rPr>
          <w:rFonts w:ascii="Times New Roman" w:hAnsi="Times New Roman" w:cs="Times New Roman"/>
          <w:sz w:val="28"/>
          <w:szCs w:val="28"/>
        </w:rPr>
        <w:t xml:space="preserve">фундаменту (рис. </w:t>
      </w:r>
      <w:r w:rsidR="00C93C04" w:rsidRPr="009C7E26">
        <w:rPr>
          <w:rFonts w:ascii="Times New Roman" w:hAnsi="Times New Roman" w:cs="Times New Roman"/>
          <w:sz w:val="28"/>
          <w:szCs w:val="28"/>
          <w:lang w:val="uk-UA"/>
        </w:rPr>
        <w:t>1.</w:t>
      </w:r>
      <w:r w:rsidRPr="009C7E26">
        <w:rPr>
          <w:rFonts w:ascii="Times New Roman" w:hAnsi="Times New Roman" w:cs="Times New Roman"/>
          <w:sz w:val="28"/>
          <w:szCs w:val="28"/>
        </w:rPr>
        <w:t>1).</w:t>
      </w:r>
    </w:p>
    <w:p w:rsidR="00BB2063" w:rsidRDefault="00BE5FCA" w:rsidP="008B215F">
      <w:pPr>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rPr>
        <w:drawing>
          <wp:inline distT="0" distB="0" distL="0" distR="0">
            <wp:extent cx="5940425" cy="6136218"/>
            <wp:effectExtent l="19050" t="0" r="3175" b="0"/>
            <wp:docPr id="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a:srcRect/>
                    <a:stretch>
                      <a:fillRect/>
                    </a:stretch>
                  </pic:blipFill>
                  <pic:spPr bwMode="auto">
                    <a:xfrm>
                      <a:off x="0" y="0"/>
                      <a:ext cx="5940425" cy="6136218"/>
                    </a:xfrm>
                    <a:prstGeom prst="rect">
                      <a:avLst/>
                    </a:prstGeom>
                    <a:noFill/>
                    <a:ln w="9525">
                      <a:noFill/>
                      <a:miter lim="800000"/>
                      <a:headEnd/>
                      <a:tailEnd/>
                    </a:ln>
                  </pic:spPr>
                </pic:pic>
              </a:graphicData>
            </a:graphic>
          </wp:inline>
        </w:drawing>
      </w:r>
    </w:p>
    <w:p w:rsidR="002D1623" w:rsidRPr="002D1623" w:rsidRDefault="00977714" w:rsidP="002D1623">
      <w:pPr>
        <w:spacing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rPr>
        <w:t>Ри</w:t>
      </w:r>
      <w:r>
        <w:rPr>
          <w:rFonts w:ascii="Times New Roman" w:hAnsi="Times New Roman" w:cs="Times New Roman"/>
          <w:sz w:val="28"/>
          <w:szCs w:val="28"/>
          <w:lang w:val="uk-UA"/>
        </w:rPr>
        <w:t xml:space="preserve">сунок </w:t>
      </w:r>
      <w:r w:rsidR="002D1623" w:rsidRPr="002D1623">
        <w:rPr>
          <w:rFonts w:ascii="Times New Roman" w:hAnsi="Times New Roman" w:cs="Times New Roman"/>
          <w:sz w:val="28"/>
          <w:szCs w:val="28"/>
        </w:rPr>
        <w:t>1.</w:t>
      </w:r>
      <w:r>
        <w:rPr>
          <w:rFonts w:ascii="Times New Roman" w:hAnsi="Times New Roman" w:cs="Times New Roman"/>
          <w:sz w:val="28"/>
          <w:szCs w:val="28"/>
          <w:lang w:val="uk-UA"/>
        </w:rPr>
        <w:t xml:space="preserve">1 - </w:t>
      </w:r>
      <w:r w:rsidR="002D1623" w:rsidRPr="002D1623">
        <w:rPr>
          <w:rFonts w:ascii="Times New Roman" w:hAnsi="Times New Roman" w:cs="Times New Roman"/>
          <w:sz w:val="28"/>
          <w:szCs w:val="28"/>
        </w:rPr>
        <w:t xml:space="preserve">Оглядова схема фонду структур Закарпатського прогину </w:t>
      </w:r>
      <w:r w:rsidR="009C7E26" w:rsidRPr="009C7E26">
        <w:rPr>
          <w:rFonts w:ascii="Times New Roman" w:hAnsi="Times New Roman" w:cs="Times New Roman"/>
          <w:sz w:val="28"/>
          <w:szCs w:val="28"/>
          <w:shd w:val="clear" w:color="auto" w:fill="FFFFFF"/>
        </w:rPr>
        <w:t>[</w:t>
      </w:r>
      <w:r w:rsidR="009C7E26">
        <w:rPr>
          <w:rFonts w:ascii="Times New Roman" w:hAnsi="Times New Roman" w:cs="Times New Roman"/>
          <w:sz w:val="28"/>
          <w:szCs w:val="28"/>
          <w:shd w:val="clear" w:color="auto" w:fill="FFFFFF"/>
          <w:lang w:val="uk-UA"/>
        </w:rPr>
        <w:t>2</w:t>
      </w:r>
      <w:r w:rsidR="009C7E26" w:rsidRPr="009C7E26">
        <w:rPr>
          <w:rFonts w:ascii="Times New Roman" w:hAnsi="Times New Roman" w:cs="Times New Roman"/>
          <w:sz w:val="28"/>
          <w:szCs w:val="28"/>
          <w:shd w:val="clear" w:color="auto" w:fill="FFFFFF"/>
        </w:rPr>
        <w:t>]</w:t>
      </w:r>
      <w:r w:rsidR="00F426E4" w:rsidRPr="00F426E4">
        <w:rPr>
          <w:rFonts w:ascii="Times New Roman" w:hAnsi="Times New Roman" w:cs="Times New Roman"/>
          <w:color w:val="FF0000"/>
          <w:sz w:val="28"/>
          <w:szCs w:val="28"/>
          <w:lang w:val="uk-UA"/>
        </w:rPr>
        <w:t xml:space="preserve">  </w:t>
      </w:r>
    </w:p>
    <w:p w:rsidR="00F426E4" w:rsidRDefault="002D1623" w:rsidP="00F426E4">
      <w:pPr>
        <w:spacing w:after="0" w:line="360" w:lineRule="auto"/>
        <w:ind w:firstLine="709"/>
        <w:jc w:val="center"/>
        <w:rPr>
          <w:rFonts w:ascii="Times New Roman" w:hAnsi="Times New Roman" w:cs="Times New Roman"/>
          <w:sz w:val="28"/>
          <w:szCs w:val="28"/>
          <w:lang w:val="uk-UA"/>
        </w:rPr>
      </w:pPr>
      <w:r w:rsidRPr="002D1623">
        <w:rPr>
          <w:rFonts w:ascii="Times New Roman" w:hAnsi="Times New Roman" w:cs="Times New Roman"/>
          <w:sz w:val="28"/>
          <w:szCs w:val="28"/>
        </w:rPr>
        <w:t>Солотвинська площа</w:t>
      </w:r>
    </w:p>
    <w:p w:rsidR="00F426E4" w:rsidRDefault="002D1623" w:rsidP="00F426E4">
      <w:pPr>
        <w:spacing w:after="0" w:line="360" w:lineRule="auto"/>
        <w:ind w:firstLine="709"/>
        <w:jc w:val="both"/>
        <w:rPr>
          <w:rFonts w:ascii="Times New Roman" w:hAnsi="Times New Roman" w:cs="Times New Roman"/>
          <w:sz w:val="28"/>
          <w:szCs w:val="28"/>
          <w:lang w:val="uk-UA"/>
        </w:rPr>
      </w:pPr>
      <w:r w:rsidRPr="002D1623">
        <w:rPr>
          <w:rFonts w:ascii="Times New Roman" w:hAnsi="Times New Roman" w:cs="Times New Roman"/>
          <w:sz w:val="28"/>
          <w:szCs w:val="28"/>
        </w:rPr>
        <w:t>Солотвинська площа введена в пошукове буріння на основі "Геологічного проєкту пошуково-розвідувального буріння на Солотвинській площі", складеного фахівцями Львівської комплексної науково-дослідної лабораторії УкрНДІгазу  з метою розширення газоносної площі Солотвинського родовища у західному напрямку. Детальні сейсмічні</w:t>
      </w:r>
      <w:r w:rsidR="00F426E4">
        <w:rPr>
          <w:rFonts w:ascii="Times New Roman" w:hAnsi="Times New Roman" w:cs="Times New Roman"/>
          <w:sz w:val="28"/>
          <w:szCs w:val="28"/>
          <w:lang w:val="uk-UA"/>
        </w:rPr>
        <w:t xml:space="preserve"> </w:t>
      </w:r>
      <w:r w:rsidR="00F426E4" w:rsidRPr="00F426E4">
        <w:rPr>
          <w:rFonts w:ascii="Times New Roman" w:hAnsi="Times New Roman" w:cs="Times New Roman"/>
          <w:sz w:val="28"/>
          <w:szCs w:val="28"/>
        </w:rPr>
        <w:t xml:space="preserve">дослідження на цій ділянці не проводилися і паспорт на об’єкт не складався. На площі пробурені три свердловини: 21, 22, 23-Солотвино. </w:t>
      </w:r>
      <w:r w:rsidR="009C7E26" w:rsidRPr="009C7E26">
        <w:rPr>
          <w:rFonts w:ascii="Times New Roman" w:hAnsi="Times New Roman" w:cs="Times New Roman"/>
          <w:sz w:val="28"/>
          <w:szCs w:val="28"/>
          <w:shd w:val="clear" w:color="auto" w:fill="FFFFFF"/>
        </w:rPr>
        <w:t>[</w:t>
      </w:r>
      <w:r w:rsidR="009C7E26" w:rsidRPr="009C7E26">
        <w:rPr>
          <w:rFonts w:ascii="Times New Roman" w:hAnsi="Times New Roman" w:cs="Times New Roman"/>
          <w:sz w:val="28"/>
          <w:szCs w:val="28"/>
          <w:shd w:val="clear" w:color="auto" w:fill="FFFFFF"/>
          <w:lang w:val="uk-UA"/>
        </w:rPr>
        <w:t>1</w:t>
      </w:r>
      <w:r w:rsidR="009C7E26" w:rsidRPr="009C7E26">
        <w:rPr>
          <w:rFonts w:ascii="Times New Roman" w:hAnsi="Times New Roman" w:cs="Times New Roman"/>
          <w:sz w:val="28"/>
          <w:szCs w:val="28"/>
          <w:shd w:val="clear" w:color="auto" w:fill="FFFFFF"/>
        </w:rPr>
        <w:t>]</w:t>
      </w:r>
    </w:p>
    <w:p w:rsidR="00F426E4"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 xml:space="preserve">Свердловина 21-Солотвино глибиною 3104 м розташована на північнозахідній перикліналі Солотвинської брахіантикліналі. За даними ГДС у розкритому розрізі виділено 132 пласти-колектори, яких 38 – з невизначеним характером насичення, 40 – водонасичені, а про характер насичення інших пластів немає інформації. Під час буріння випробувані пласти в інтервалах: 1402–1436 м, 1796–1856 м (солотвинська світа) і 2097–2024 м (тереблянська світа). З першого інтервалу припливу не отримано, з другого – отримали приплив бурового розчину, а з третього – приплив у кількості 3 м3 мінералізованої води та розгазованого бурового розчину. </w:t>
      </w:r>
    </w:p>
    <w:p w:rsidR="00F426E4"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 xml:space="preserve">Буріння свердловини до глибини 2115 м здійснювалося без значних технічних ускладнень, а глибше – з поглинанням бурового розчину різної інтенсивності, а також газо- і водопроявами. З метою ліквідації ускладнень у свердловину закачані багато тампонів з тирси, насичених високоякісним глинистим розчином або сумішшю цементного і глинистого розчинів. В інтервалі 2365–1764 м спускався хвостик. </w:t>
      </w:r>
    </w:p>
    <w:p w:rsidR="00F426E4"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 xml:space="preserve">За результатами даних ГДС і геохімічних спостережень в інтервалах 2991–3066 м, 3014–3016 м, 3024–3026 м зафіксовані зони підвищеної тріщинуватості порід, а також суттєве, до 80 %, збільшення сумарної величини газопоказів вуглеводнів у інтервалі 3024-3026 м. </w:t>
      </w:r>
    </w:p>
    <w:p w:rsidR="00F426E4"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 xml:space="preserve">За результатами випробування об’єктів в експлуатаційній колоні отримані такі дані. </w:t>
      </w:r>
    </w:p>
    <w:p w:rsidR="00F426E4"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3065–2991 м (грушівська світа). Через фільтр отриманий приплив газу дебітом 0,5 тис. м3 /добу на 1,8-мм діафрагмі, Ртр=164 атм, Рзатр=170 атм, густина газу становила 0,579 г/см3 . Для інтенсифікації припливу виконані три кислотні обробки, але позитивного результату не досягнуто;</w:t>
      </w:r>
    </w:p>
    <w:p w:rsidR="00F426E4"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 xml:space="preserve">2938–2935 м, 2931–2928 м, 2828–2821 м (грушівська і терешульська світи). Отриманий незначний приплив газу газу густиною 0,578, Ртр=5 атм, Рзатр.=2,5 атм; </w:t>
      </w:r>
    </w:p>
    <w:p w:rsidR="00F426E4"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 xml:space="preserve">2594–2585 м (терешульська світа). Припливу не отримано; </w:t>
      </w:r>
    </w:p>
    <w:p w:rsidR="00F426E4"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2522–2517 м, 2514–2509 м (терешульська світа). Отриманий приплив пластової води дебітом 2,8 м</w:t>
      </w:r>
      <w:r w:rsidRPr="00F426E4">
        <w:rPr>
          <w:rFonts w:ascii="Times New Roman" w:hAnsi="Times New Roman" w:cs="Times New Roman"/>
          <w:sz w:val="28"/>
          <w:szCs w:val="28"/>
          <w:vertAlign w:val="superscript"/>
        </w:rPr>
        <w:t>3</w:t>
      </w:r>
      <w:r w:rsidRPr="00F426E4">
        <w:rPr>
          <w:rFonts w:ascii="Times New Roman" w:hAnsi="Times New Roman" w:cs="Times New Roman"/>
          <w:sz w:val="28"/>
          <w:szCs w:val="28"/>
        </w:rPr>
        <w:t xml:space="preserve"> /добу, при Ндин.=1369 м.γв=1,082 г/см</w:t>
      </w:r>
      <w:r w:rsidRPr="00F426E4">
        <w:rPr>
          <w:rFonts w:ascii="Times New Roman" w:hAnsi="Times New Roman" w:cs="Times New Roman"/>
          <w:sz w:val="28"/>
          <w:szCs w:val="28"/>
          <w:vertAlign w:val="superscript"/>
        </w:rPr>
        <w:t>3</w:t>
      </w:r>
      <w:r w:rsidRPr="00F426E4">
        <w:rPr>
          <w:rFonts w:ascii="Times New Roman" w:hAnsi="Times New Roman" w:cs="Times New Roman"/>
          <w:sz w:val="28"/>
          <w:szCs w:val="28"/>
        </w:rPr>
        <w:t xml:space="preserve"> , тип води – хлоридно-кальцієвий; </w:t>
      </w:r>
    </w:p>
    <w:p w:rsidR="00E9668C"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2744–2436 м, 2422–2405 м, 2390–2375 м (новоселицька світа). Отриманий приплив пластової води дебітом 13,2 м</w:t>
      </w:r>
      <w:r w:rsidRPr="00F426E4">
        <w:rPr>
          <w:rFonts w:ascii="Times New Roman" w:hAnsi="Times New Roman" w:cs="Times New Roman"/>
          <w:sz w:val="28"/>
          <w:szCs w:val="28"/>
          <w:vertAlign w:val="superscript"/>
        </w:rPr>
        <w:t>3</w:t>
      </w:r>
      <w:r w:rsidRPr="00F426E4">
        <w:rPr>
          <w:rFonts w:ascii="Times New Roman" w:hAnsi="Times New Roman" w:cs="Times New Roman"/>
          <w:sz w:val="28"/>
          <w:szCs w:val="28"/>
        </w:rPr>
        <w:t xml:space="preserve"> /добу при Ндин.=1622 м, після випробування об’єкту проведений відстріл на глибині 2150 м та підйом 127-мм × 168-мм експлуатаційної колони, подальше випробування проводилось в технічній колоні; </w:t>
      </w:r>
    </w:p>
    <w:p w:rsidR="00E9668C"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1826–1812 м, 1806–1795 м (солотвинська світа). Отриманий приплив пластової води дебітом 2,2 м</w:t>
      </w:r>
      <w:r w:rsidRPr="00E9668C">
        <w:rPr>
          <w:rFonts w:ascii="Times New Roman" w:hAnsi="Times New Roman" w:cs="Times New Roman"/>
          <w:sz w:val="28"/>
          <w:szCs w:val="28"/>
          <w:vertAlign w:val="superscript"/>
        </w:rPr>
        <w:t>3</w:t>
      </w:r>
      <w:r w:rsidRPr="00F426E4">
        <w:rPr>
          <w:rFonts w:ascii="Times New Roman" w:hAnsi="Times New Roman" w:cs="Times New Roman"/>
          <w:sz w:val="28"/>
          <w:szCs w:val="28"/>
        </w:rPr>
        <w:t xml:space="preserve"> /добу при Нд=803 м; </w:t>
      </w:r>
    </w:p>
    <w:p w:rsidR="00E9668C"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1544–1515 м (солотвинська світа). Отриманий приплив пластової води дебітом 1,8 м</w:t>
      </w:r>
      <w:r w:rsidRPr="00E9668C">
        <w:rPr>
          <w:rFonts w:ascii="Times New Roman" w:hAnsi="Times New Roman" w:cs="Times New Roman"/>
          <w:sz w:val="28"/>
          <w:szCs w:val="28"/>
          <w:vertAlign w:val="superscript"/>
        </w:rPr>
        <w:t>3</w:t>
      </w:r>
      <w:r w:rsidRPr="00F426E4">
        <w:rPr>
          <w:rFonts w:ascii="Times New Roman" w:hAnsi="Times New Roman" w:cs="Times New Roman"/>
          <w:sz w:val="28"/>
          <w:szCs w:val="28"/>
        </w:rPr>
        <w:t xml:space="preserve"> /добу з слідами газу при Ндин.=1356 м; </w:t>
      </w:r>
    </w:p>
    <w:p w:rsidR="00E9668C" w:rsidRPr="00E9668C" w:rsidRDefault="00F426E4" w:rsidP="00F426E4">
      <w:pPr>
        <w:spacing w:after="0" w:line="360" w:lineRule="auto"/>
        <w:ind w:firstLine="709"/>
        <w:jc w:val="both"/>
        <w:rPr>
          <w:rFonts w:ascii="Times New Roman" w:hAnsi="Times New Roman" w:cs="Times New Roman"/>
          <w:sz w:val="28"/>
          <w:szCs w:val="28"/>
          <w:lang w:val="uk-UA"/>
        </w:rPr>
      </w:pPr>
      <w:r w:rsidRPr="00E9668C">
        <w:rPr>
          <w:rFonts w:ascii="Times New Roman" w:hAnsi="Times New Roman" w:cs="Times New Roman"/>
          <w:sz w:val="28"/>
          <w:szCs w:val="28"/>
        </w:rPr>
        <w:t>1083–1074 м (тересвинська світа). Отриманий приплив пластової води дебітом 1,2 м</w:t>
      </w:r>
      <w:r w:rsidRPr="00E9668C">
        <w:rPr>
          <w:rFonts w:ascii="Times New Roman" w:hAnsi="Times New Roman" w:cs="Times New Roman"/>
          <w:sz w:val="28"/>
          <w:szCs w:val="28"/>
          <w:vertAlign w:val="superscript"/>
        </w:rPr>
        <w:t xml:space="preserve">3 </w:t>
      </w:r>
      <w:r w:rsidRPr="00E9668C">
        <w:rPr>
          <w:rFonts w:ascii="Times New Roman" w:hAnsi="Times New Roman" w:cs="Times New Roman"/>
          <w:sz w:val="28"/>
          <w:szCs w:val="28"/>
        </w:rPr>
        <w:t xml:space="preserve">/добу при Нд=1045 м; </w:t>
      </w:r>
    </w:p>
    <w:p w:rsidR="00E9668C"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 xml:space="preserve">1035-1015 м (тересвинська світа). Припливу не отримано. </w:t>
      </w:r>
    </w:p>
    <w:p w:rsidR="00E9668C"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674–647 м (тересвинська світа). Отриманий приплив пластової води дебітом 1,6 м</w:t>
      </w:r>
      <w:r w:rsidRPr="00E9668C">
        <w:rPr>
          <w:rFonts w:ascii="Times New Roman" w:hAnsi="Times New Roman" w:cs="Times New Roman"/>
          <w:sz w:val="28"/>
          <w:szCs w:val="28"/>
          <w:vertAlign w:val="superscript"/>
        </w:rPr>
        <w:t>3</w:t>
      </w:r>
      <w:r w:rsidRPr="00F426E4">
        <w:rPr>
          <w:rFonts w:ascii="Times New Roman" w:hAnsi="Times New Roman" w:cs="Times New Roman"/>
          <w:sz w:val="28"/>
          <w:szCs w:val="28"/>
        </w:rPr>
        <w:t xml:space="preserve"> /добу при Ндин.=525,5 м. </w:t>
      </w:r>
      <w:r w:rsidR="009C7E26" w:rsidRPr="009C7E26">
        <w:rPr>
          <w:rFonts w:ascii="Times New Roman" w:hAnsi="Times New Roman" w:cs="Times New Roman"/>
          <w:sz w:val="28"/>
          <w:szCs w:val="28"/>
          <w:shd w:val="clear" w:color="auto" w:fill="FFFFFF"/>
        </w:rPr>
        <w:t>[</w:t>
      </w:r>
      <w:r w:rsidR="009C7E26" w:rsidRPr="009C7E26">
        <w:rPr>
          <w:rFonts w:ascii="Times New Roman" w:hAnsi="Times New Roman" w:cs="Times New Roman"/>
          <w:sz w:val="28"/>
          <w:szCs w:val="28"/>
          <w:shd w:val="clear" w:color="auto" w:fill="FFFFFF"/>
          <w:lang w:val="uk-UA"/>
        </w:rPr>
        <w:t>1</w:t>
      </w:r>
      <w:r w:rsidR="009C7E26" w:rsidRPr="009C7E26">
        <w:rPr>
          <w:rFonts w:ascii="Times New Roman" w:hAnsi="Times New Roman" w:cs="Times New Roman"/>
          <w:sz w:val="28"/>
          <w:szCs w:val="28"/>
          <w:shd w:val="clear" w:color="auto" w:fill="FFFFFF"/>
        </w:rPr>
        <w:t>]</w:t>
      </w:r>
    </w:p>
    <w:p w:rsidR="00E9668C"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 xml:space="preserve">За даними випробування можна стверджувати, що в баденському (тересвинська, солотвинська, тереблянська і новоселицька світи) і карпатському (терешульська світа) комплексах промислових покладів газу на цій ділянці Солотвинської складки немає. Переважна більшість пластів-колекторів обводнені. Лише у двох інтервалах 2097–2124 м (тереблянська світа) і 1544– 1515 м (солотвинська світа) разом з водою відзначені сліди газу. </w:t>
      </w:r>
    </w:p>
    <w:p w:rsidR="00E9668C" w:rsidRDefault="00F426E4" w:rsidP="00F426E4">
      <w:pPr>
        <w:spacing w:after="0" w:line="360" w:lineRule="auto"/>
        <w:ind w:firstLine="709"/>
        <w:jc w:val="both"/>
        <w:rPr>
          <w:rFonts w:ascii="Times New Roman" w:hAnsi="Times New Roman" w:cs="Times New Roman"/>
          <w:sz w:val="28"/>
          <w:szCs w:val="28"/>
          <w:lang w:val="uk-UA"/>
        </w:rPr>
      </w:pPr>
      <w:r w:rsidRPr="00F426E4">
        <w:rPr>
          <w:rFonts w:ascii="Times New Roman" w:hAnsi="Times New Roman" w:cs="Times New Roman"/>
          <w:sz w:val="28"/>
          <w:szCs w:val="28"/>
        </w:rPr>
        <w:t>Розкриття сольового і підсольового поверхів відбувалося зі значними поглинаннями глинистого розчину. Ця обставина вказує на те, що тут розвинуті</w:t>
      </w:r>
      <w:r w:rsidR="00E9668C">
        <w:rPr>
          <w:rFonts w:ascii="Times New Roman" w:hAnsi="Times New Roman" w:cs="Times New Roman"/>
          <w:sz w:val="28"/>
          <w:szCs w:val="28"/>
          <w:lang w:val="uk-UA"/>
        </w:rPr>
        <w:t xml:space="preserve"> </w:t>
      </w:r>
      <w:r w:rsidR="00E9668C" w:rsidRPr="00E9668C">
        <w:rPr>
          <w:rFonts w:ascii="Times New Roman" w:hAnsi="Times New Roman" w:cs="Times New Roman"/>
          <w:sz w:val="28"/>
          <w:szCs w:val="28"/>
        </w:rPr>
        <w:t xml:space="preserve">високопроникні та кавернозні колектори, які можуть бути резервуарами для промислових скупчень вуглеводнів. </w:t>
      </w:r>
    </w:p>
    <w:p w:rsidR="00E9668C" w:rsidRDefault="00E9668C" w:rsidP="00F426E4">
      <w:pPr>
        <w:spacing w:after="0" w:line="360" w:lineRule="auto"/>
        <w:ind w:firstLine="709"/>
        <w:jc w:val="both"/>
        <w:rPr>
          <w:rFonts w:ascii="Times New Roman" w:hAnsi="Times New Roman" w:cs="Times New Roman"/>
          <w:sz w:val="28"/>
          <w:szCs w:val="28"/>
          <w:lang w:val="uk-UA"/>
        </w:rPr>
      </w:pPr>
      <w:r w:rsidRPr="00E9668C">
        <w:rPr>
          <w:rFonts w:ascii="Times New Roman" w:hAnsi="Times New Roman" w:cs="Times New Roman"/>
          <w:sz w:val="28"/>
          <w:szCs w:val="28"/>
        </w:rPr>
        <w:t xml:space="preserve">Нижче у розрізі невеликі припливи газу дебітом 0,5 тис. м 3 /добу отримані з 1-го та 2-го об’єктів грушівської світи, яка розкрита тут частково, лише на 176 м, тоді як повна її товщина перевищує 400 м. Отже, основні, більші за запасами поклади газу слід пов’язувати з середньою та нижньою частинами світи, де кількість піщаних горизонтів збільшується. </w:t>
      </w:r>
      <w:r w:rsidR="009C7E26" w:rsidRPr="009C7E26">
        <w:rPr>
          <w:rFonts w:ascii="Times New Roman" w:hAnsi="Times New Roman" w:cs="Times New Roman"/>
          <w:sz w:val="28"/>
          <w:szCs w:val="28"/>
          <w:shd w:val="clear" w:color="auto" w:fill="FFFFFF"/>
        </w:rPr>
        <w:t>[</w:t>
      </w:r>
      <w:r w:rsidR="009C7E26" w:rsidRPr="009C7E26">
        <w:rPr>
          <w:rFonts w:ascii="Times New Roman" w:hAnsi="Times New Roman" w:cs="Times New Roman"/>
          <w:sz w:val="28"/>
          <w:szCs w:val="28"/>
          <w:shd w:val="clear" w:color="auto" w:fill="FFFFFF"/>
          <w:lang w:val="uk-UA"/>
        </w:rPr>
        <w:t>1</w:t>
      </w:r>
      <w:r w:rsidR="009C7E26" w:rsidRPr="009C7E26">
        <w:rPr>
          <w:rFonts w:ascii="Times New Roman" w:hAnsi="Times New Roman" w:cs="Times New Roman"/>
          <w:sz w:val="28"/>
          <w:szCs w:val="28"/>
          <w:shd w:val="clear" w:color="auto" w:fill="FFFFFF"/>
        </w:rPr>
        <w:t>]</w:t>
      </w:r>
    </w:p>
    <w:p w:rsidR="00E9668C" w:rsidRDefault="00E9668C" w:rsidP="00F426E4">
      <w:pPr>
        <w:spacing w:after="0" w:line="360" w:lineRule="auto"/>
        <w:ind w:firstLine="709"/>
        <w:jc w:val="both"/>
        <w:rPr>
          <w:rFonts w:ascii="Times New Roman" w:hAnsi="Times New Roman" w:cs="Times New Roman"/>
          <w:sz w:val="28"/>
          <w:szCs w:val="28"/>
          <w:lang w:val="uk-UA"/>
        </w:rPr>
      </w:pPr>
      <w:r w:rsidRPr="00E9668C">
        <w:rPr>
          <w:rFonts w:ascii="Times New Roman" w:hAnsi="Times New Roman" w:cs="Times New Roman"/>
          <w:sz w:val="28"/>
          <w:szCs w:val="28"/>
        </w:rPr>
        <w:t xml:space="preserve">Геологічний розріз по лінії Грушево-Діброва-Солотвино свідчить про те, що свердловина 21-Солотвино розташована в найбільш опущеному блоці північно-західного крила Солотвинської брахіантикліналі. </w:t>
      </w:r>
    </w:p>
    <w:p w:rsidR="00E9668C" w:rsidRDefault="00E9668C" w:rsidP="00F426E4">
      <w:pPr>
        <w:spacing w:after="0" w:line="360" w:lineRule="auto"/>
        <w:ind w:firstLine="709"/>
        <w:jc w:val="both"/>
        <w:rPr>
          <w:rFonts w:ascii="Times New Roman" w:hAnsi="Times New Roman" w:cs="Times New Roman"/>
          <w:sz w:val="28"/>
          <w:szCs w:val="28"/>
          <w:lang w:val="uk-UA"/>
        </w:rPr>
      </w:pPr>
      <w:r w:rsidRPr="00E9668C">
        <w:rPr>
          <w:rFonts w:ascii="Times New Roman" w:hAnsi="Times New Roman" w:cs="Times New Roman"/>
          <w:sz w:val="28"/>
          <w:szCs w:val="28"/>
        </w:rPr>
        <w:t xml:space="preserve">Геологічна модель надсольового комплексу за даними буріння свердловин 21, 22 і 23-Солотвино збігається з проєктними побудовами. Різниця полягає лише в тому, що по умовному горизонту відбиття нижньотереблянської підсвіти немає південно-східної перикліналі Дібровської самостійної складки. Тут розвинені сходинкоподібні блоки, що піднімаються у бік відкритого діапіру. </w:t>
      </w:r>
      <w:r w:rsidR="009C7E26" w:rsidRPr="009C7E26">
        <w:rPr>
          <w:rFonts w:ascii="Times New Roman" w:hAnsi="Times New Roman" w:cs="Times New Roman"/>
          <w:sz w:val="28"/>
          <w:szCs w:val="28"/>
          <w:shd w:val="clear" w:color="auto" w:fill="FFFFFF"/>
        </w:rPr>
        <w:t>[</w:t>
      </w:r>
      <w:r w:rsidR="009C7E26" w:rsidRPr="009C7E26">
        <w:rPr>
          <w:rFonts w:ascii="Times New Roman" w:hAnsi="Times New Roman" w:cs="Times New Roman"/>
          <w:sz w:val="28"/>
          <w:szCs w:val="28"/>
          <w:shd w:val="clear" w:color="auto" w:fill="FFFFFF"/>
          <w:lang w:val="uk-UA"/>
        </w:rPr>
        <w:t>1</w:t>
      </w:r>
      <w:r w:rsidR="009C7E26" w:rsidRPr="009C7E26">
        <w:rPr>
          <w:rFonts w:ascii="Times New Roman" w:hAnsi="Times New Roman" w:cs="Times New Roman"/>
          <w:sz w:val="28"/>
          <w:szCs w:val="28"/>
          <w:shd w:val="clear" w:color="auto" w:fill="FFFFFF"/>
        </w:rPr>
        <w:t>]</w:t>
      </w:r>
    </w:p>
    <w:p w:rsidR="00ED275F" w:rsidRDefault="00E9668C" w:rsidP="009C7E26">
      <w:pPr>
        <w:spacing w:after="0" w:line="360" w:lineRule="auto"/>
        <w:ind w:firstLine="709"/>
        <w:jc w:val="both"/>
        <w:rPr>
          <w:rFonts w:ascii="Times New Roman" w:hAnsi="Times New Roman" w:cs="Times New Roman"/>
          <w:b/>
          <w:sz w:val="28"/>
          <w:szCs w:val="28"/>
          <w:lang w:val="uk-UA"/>
        </w:rPr>
      </w:pPr>
      <w:r w:rsidRPr="00E9668C">
        <w:rPr>
          <w:rFonts w:ascii="Times New Roman" w:hAnsi="Times New Roman" w:cs="Times New Roman"/>
          <w:sz w:val="28"/>
          <w:szCs w:val="28"/>
        </w:rPr>
        <w:t>По підсольовому комплексу (відповідно до геологічного розрізу по лінії Грушево–Діброва) склепінна частина Солотвинської брахіантикліналі зміщена на північний захід на відстань 1,5–2 км від центральної частини відкритого діапіру. Це склепіння, а, точніше, блок, повинен бути об'єктом подальших пошуків газу на Солотвинському газовому родовищі. Пробурена тут свердловина 22-Солотвино, у якій з відкладів грушівської світи з інтервалу 2100–2155 м отримали промисловий приплив газу дебітом 15,7 тис. м3 /добу на 3-мм діафрагмі підтверджує правомірність такої рекомендації.</w:t>
      </w:r>
    </w:p>
    <w:p w:rsidR="009C7E26" w:rsidRDefault="009C7E26" w:rsidP="009C7E26">
      <w:pPr>
        <w:spacing w:after="0" w:line="360" w:lineRule="auto"/>
        <w:ind w:firstLine="709"/>
        <w:jc w:val="both"/>
        <w:rPr>
          <w:rFonts w:ascii="Times New Roman" w:hAnsi="Times New Roman" w:cs="Times New Roman"/>
          <w:b/>
          <w:sz w:val="28"/>
          <w:szCs w:val="28"/>
          <w:lang w:val="uk-UA"/>
        </w:rPr>
      </w:pPr>
    </w:p>
    <w:p w:rsidR="009C7E26" w:rsidRDefault="009C7E26" w:rsidP="009C7E26">
      <w:pPr>
        <w:spacing w:after="0" w:line="360" w:lineRule="auto"/>
        <w:ind w:firstLine="709"/>
        <w:jc w:val="both"/>
        <w:rPr>
          <w:rFonts w:ascii="Times New Roman" w:hAnsi="Times New Roman" w:cs="Times New Roman"/>
          <w:b/>
          <w:sz w:val="28"/>
          <w:szCs w:val="28"/>
          <w:lang w:val="uk-UA"/>
        </w:rPr>
      </w:pPr>
    </w:p>
    <w:p w:rsidR="009C7E26" w:rsidRDefault="009C7E26" w:rsidP="009C7E26">
      <w:pPr>
        <w:spacing w:after="0" w:line="360" w:lineRule="auto"/>
        <w:ind w:firstLine="709"/>
        <w:jc w:val="both"/>
        <w:rPr>
          <w:rFonts w:ascii="Times New Roman" w:hAnsi="Times New Roman" w:cs="Times New Roman"/>
          <w:b/>
          <w:sz w:val="28"/>
          <w:szCs w:val="28"/>
          <w:lang w:val="uk-UA"/>
        </w:rPr>
      </w:pPr>
    </w:p>
    <w:p w:rsidR="009C7E26" w:rsidRDefault="009C7E26" w:rsidP="009C7E26">
      <w:pPr>
        <w:spacing w:after="0" w:line="360" w:lineRule="auto"/>
        <w:ind w:firstLine="709"/>
        <w:jc w:val="both"/>
        <w:rPr>
          <w:rFonts w:ascii="Times New Roman" w:hAnsi="Times New Roman" w:cs="Times New Roman"/>
          <w:b/>
          <w:sz w:val="28"/>
          <w:szCs w:val="28"/>
          <w:lang w:val="uk-UA"/>
        </w:rPr>
      </w:pPr>
    </w:p>
    <w:p w:rsidR="009C7E26" w:rsidRDefault="009C7E26" w:rsidP="009C7E26">
      <w:pPr>
        <w:spacing w:after="0" w:line="360" w:lineRule="auto"/>
        <w:ind w:firstLine="709"/>
        <w:jc w:val="both"/>
        <w:rPr>
          <w:rFonts w:ascii="Times New Roman" w:hAnsi="Times New Roman" w:cs="Times New Roman"/>
          <w:b/>
          <w:sz w:val="28"/>
          <w:szCs w:val="28"/>
          <w:lang w:val="uk-UA"/>
        </w:rPr>
      </w:pPr>
    </w:p>
    <w:p w:rsidR="009C7E26" w:rsidRDefault="009C7E26" w:rsidP="009C7E26">
      <w:pPr>
        <w:spacing w:after="0" w:line="360" w:lineRule="auto"/>
        <w:ind w:firstLine="709"/>
        <w:jc w:val="both"/>
        <w:rPr>
          <w:rFonts w:ascii="Times New Roman" w:hAnsi="Times New Roman" w:cs="Times New Roman"/>
          <w:b/>
          <w:sz w:val="28"/>
          <w:szCs w:val="28"/>
          <w:lang w:val="uk-UA"/>
        </w:rPr>
      </w:pPr>
    </w:p>
    <w:p w:rsidR="009C7E26" w:rsidRDefault="009C7E26" w:rsidP="009C7E26">
      <w:pPr>
        <w:spacing w:after="0" w:line="360" w:lineRule="auto"/>
        <w:ind w:firstLine="709"/>
        <w:jc w:val="both"/>
        <w:rPr>
          <w:rFonts w:ascii="Times New Roman" w:hAnsi="Times New Roman" w:cs="Times New Roman"/>
          <w:b/>
          <w:sz w:val="28"/>
          <w:szCs w:val="28"/>
          <w:lang w:val="uk-UA"/>
        </w:rPr>
      </w:pPr>
    </w:p>
    <w:p w:rsidR="009C7E26" w:rsidRDefault="009C7E26" w:rsidP="009C7E26">
      <w:pPr>
        <w:spacing w:after="0" w:line="360" w:lineRule="auto"/>
        <w:ind w:firstLine="709"/>
        <w:jc w:val="both"/>
        <w:rPr>
          <w:rFonts w:ascii="Times New Roman" w:hAnsi="Times New Roman" w:cs="Times New Roman"/>
          <w:b/>
          <w:sz w:val="28"/>
          <w:szCs w:val="28"/>
          <w:lang w:val="uk-UA"/>
        </w:rPr>
      </w:pPr>
    </w:p>
    <w:p w:rsidR="009C7E26" w:rsidRDefault="009C7E26" w:rsidP="009C7E26">
      <w:pPr>
        <w:spacing w:after="0" w:line="360" w:lineRule="auto"/>
        <w:ind w:firstLine="709"/>
        <w:jc w:val="both"/>
        <w:rPr>
          <w:rFonts w:ascii="Times New Roman" w:hAnsi="Times New Roman" w:cs="Times New Roman"/>
          <w:b/>
          <w:sz w:val="28"/>
          <w:szCs w:val="28"/>
          <w:lang w:val="uk-UA"/>
        </w:rPr>
      </w:pPr>
    </w:p>
    <w:p w:rsidR="009C7E26" w:rsidRDefault="009C7E26" w:rsidP="009C7E26">
      <w:pPr>
        <w:spacing w:after="0" w:line="360" w:lineRule="auto"/>
        <w:ind w:firstLine="709"/>
        <w:jc w:val="both"/>
        <w:rPr>
          <w:rFonts w:ascii="Times New Roman" w:hAnsi="Times New Roman" w:cs="Times New Roman"/>
          <w:b/>
          <w:sz w:val="28"/>
          <w:szCs w:val="28"/>
          <w:lang w:val="uk-UA"/>
        </w:rPr>
      </w:pPr>
    </w:p>
    <w:p w:rsidR="009C7E26" w:rsidRDefault="009C7E26" w:rsidP="009C7E26">
      <w:pPr>
        <w:spacing w:after="0" w:line="360" w:lineRule="auto"/>
        <w:ind w:firstLine="709"/>
        <w:jc w:val="both"/>
        <w:rPr>
          <w:rFonts w:ascii="Times New Roman" w:hAnsi="Times New Roman" w:cs="Times New Roman"/>
          <w:b/>
          <w:sz w:val="28"/>
          <w:szCs w:val="28"/>
          <w:lang w:val="uk-UA"/>
        </w:rPr>
      </w:pPr>
    </w:p>
    <w:p w:rsidR="009C7E26" w:rsidRDefault="009C7E26" w:rsidP="009C7E26">
      <w:pPr>
        <w:spacing w:after="0" w:line="360" w:lineRule="auto"/>
        <w:ind w:firstLine="709"/>
        <w:jc w:val="both"/>
        <w:rPr>
          <w:rFonts w:ascii="Times New Roman" w:hAnsi="Times New Roman" w:cs="Times New Roman"/>
          <w:b/>
          <w:sz w:val="28"/>
          <w:szCs w:val="28"/>
          <w:lang w:val="uk-UA"/>
        </w:rPr>
      </w:pPr>
    </w:p>
    <w:p w:rsidR="00BC28FD" w:rsidRDefault="00BC28FD" w:rsidP="00BC28FD">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1.2 Геофізична вивченість і перспективність </w:t>
      </w:r>
      <w:r w:rsidR="005F46C9">
        <w:rPr>
          <w:rFonts w:ascii="Times New Roman" w:hAnsi="Times New Roman" w:cs="Times New Roman"/>
          <w:b/>
          <w:sz w:val="28"/>
          <w:szCs w:val="28"/>
          <w:lang w:val="uk-UA"/>
        </w:rPr>
        <w:t>Закарпатського прогину</w:t>
      </w:r>
    </w:p>
    <w:p w:rsidR="00BC28FD" w:rsidRPr="009C7E26" w:rsidRDefault="00BC28FD" w:rsidP="00BC28FD">
      <w:pPr>
        <w:spacing w:after="0" w:line="360" w:lineRule="auto"/>
        <w:ind w:firstLine="709"/>
        <w:jc w:val="both"/>
        <w:rPr>
          <w:rFonts w:ascii="Times New Roman" w:eastAsia="Times New Roman" w:hAnsi="Times New Roman" w:cs="Times New Roman"/>
          <w:sz w:val="28"/>
          <w:szCs w:val="28"/>
          <w:lang w:val="uk-UA"/>
        </w:rPr>
      </w:pPr>
      <w:r w:rsidRPr="00BC28FD">
        <w:rPr>
          <w:rFonts w:ascii="Times New Roman" w:eastAsia="Times New Roman" w:hAnsi="Times New Roman" w:cs="Times New Roman"/>
          <w:sz w:val="28"/>
          <w:szCs w:val="28"/>
        </w:rPr>
        <w:t xml:space="preserve">В  </w:t>
      </w:r>
      <w:r w:rsidR="00501E1B">
        <w:rPr>
          <w:sz w:val="17"/>
          <w:szCs w:val="17"/>
          <w:shd w:val="clear" w:color="auto" w:fill="FFFFFF"/>
        </w:rPr>
        <w:t xml:space="preserve"> </w:t>
      </w:r>
      <w:r w:rsidR="00501E1B" w:rsidRPr="00501E1B">
        <w:rPr>
          <w:rFonts w:ascii="Times New Roman" w:hAnsi="Times New Roman" w:cs="Times New Roman"/>
          <w:sz w:val="28"/>
          <w:szCs w:val="28"/>
          <w:shd w:val="clear" w:color="auto" w:fill="FFFFFF"/>
        </w:rPr>
        <w:t>Інституті  геофізики  ім.  С.І.  Субботіна  НАН  України</w:t>
      </w:r>
      <w:r w:rsidRPr="00501E1B">
        <w:rPr>
          <w:rFonts w:ascii="Times New Roman" w:eastAsia="Times New Roman" w:hAnsi="Times New Roman" w:cs="Times New Roman"/>
          <w:sz w:val="28"/>
          <w:szCs w:val="28"/>
        </w:rPr>
        <w:t xml:space="preserve">  виконано  дослідження</w:t>
      </w:r>
      <w:r>
        <w:rPr>
          <w:rFonts w:ascii="Times New Roman" w:eastAsia="Times New Roman" w:hAnsi="Times New Roman" w:cs="Times New Roman"/>
          <w:sz w:val="28"/>
          <w:szCs w:val="28"/>
        </w:rPr>
        <w:t xml:space="preserve">  глибин</w:t>
      </w:r>
      <w:r w:rsidRPr="00BC28FD">
        <w:rPr>
          <w:rFonts w:ascii="Times New Roman" w:eastAsia="Times New Roman" w:hAnsi="Times New Roman" w:cs="Times New Roman"/>
          <w:sz w:val="28"/>
          <w:szCs w:val="28"/>
        </w:rPr>
        <w:t>ної  будови  над</w:t>
      </w:r>
      <w:r>
        <w:rPr>
          <w:rFonts w:ascii="Times New Roman" w:eastAsia="Times New Roman" w:hAnsi="Times New Roman" w:cs="Times New Roman"/>
          <w:sz w:val="28"/>
          <w:szCs w:val="28"/>
        </w:rPr>
        <w:t>р  Закарпатського  прогину,  по</w:t>
      </w:r>
      <w:r w:rsidRPr="00BC28FD">
        <w:rPr>
          <w:rFonts w:ascii="Times New Roman" w:eastAsia="Times New Roman" w:hAnsi="Times New Roman" w:cs="Times New Roman"/>
          <w:sz w:val="28"/>
          <w:szCs w:val="28"/>
        </w:rPr>
        <w:t>будовано  2D  і  3D  геофізичні  моделі  земної  кори прогину</w:t>
      </w:r>
      <w:r>
        <w:rPr>
          <w:rFonts w:ascii="Times New Roman" w:eastAsia="Times New Roman" w:hAnsi="Times New Roman" w:cs="Times New Roman"/>
          <w:sz w:val="28"/>
          <w:szCs w:val="28"/>
        </w:rPr>
        <w:t>, досліджено закономірності роз</w:t>
      </w:r>
      <w:r w:rsidRPr="00BC28FD">
        <w:rPr>
          <w:rFonts w:ascii="Times New Roman" w:eastAsia="Times New Roman" w:hAnsi="Times New Roman" w:cs="Times New Roman"/>
          <w:sz w:val="28"/>
          <w:szCs w:val="28"/>
        </w:rPr>
        <w:t xml:space="preserve">міщення  та  формування  родовищ  корисних  копалин.  Закарпатський  прогин  перетинають  два  профілі  </w:t>
      </w:r>
      <w:r>
        <w:rPr>
          <w:rFonts w:ascii="Times New Roman" w:eastAsia="Times New Roman" w:hAnsi="Times New Roman" w:cs="Times New Roman"/>
          <w:sz w:val="28"/>
          <w:szCs w:val="28"/>
        </w:rPr>
        <w:t>ГСЗ:  Чоп—Великий  Бичків,  від</w:t>
      </w:r>
      <w:r w:rsidRPr="00BC28FD">
        <w:rPr>
          <w:rFonts w:ascii="Times New Roman" w:eastAsia="Times New Roman" w:hAnsi="Times New Roman" w:cs="Times New Roman"/>
          <w:sz w:val="28"/>
          <w:szCs w:val="28"/>
        </w:rPr>
        <w:t>працьований ще у 1967 р., та сучасний профіль PANCAKE.  Характерною  ознакою  глибинної  будови  Закарпатського  прогину  є  наявність  зон знижено</w:t>
      </w:r>
      <w:r>
        <w:rPr>
          <w:rFonts w:ascii="Times New Roman" w:eastAsia="Times New Roman" w:hAnsi="Times New Roman" w:cs="Times New Roman"/>
          <w:sz w:val="28"/>
          <w:szCs w:val="28"/>
        </w:rPr>
        <w:t>ї швидкості. Петрофізичне термо</w:t>
      </w:r>
      <w:r w:rsidRPr="00BC28FD">
        <w:rPr>
          <w:rFonts w:ascii="Times New Roman" w:eastAsia="Times New Roman" w:hAnsi="Times New Roman" w:cs="Times New Roman"/>
          <w:sz w:val="28"/>
          <w:szCs w:val="28"/>
        </w:rPr>
        <w:t>баричне  моделюв</w:t>
      </w:r>
      <w:r>
        <w:rPr>
          <w:rFonts w:ascii="Times New Roman" w:eastAsia="Times New Roman" w:hAnsi="Times New Roman" w:cs="Times New Roman"/>
          <w:sz w:val="28"/>
          <w:szCs w:val="28"/>
        </w:rPr>
        <w:t>ання  на  зразках  гірських  по</w:t>
      </w:r>
      <w:r w:rsidRPr="00BC28FD">
        <w:rPr>
          <w:rFonts w:ascii="Times New Roman" w:eastAsia="Times New Roman" w:hAnsi="Times New Roman" w:cs="Times New Roman"/>
          <w:sz w:val="28"/>
          <w:szCs w:val="28"/>
        </w:rPr>
        <w:t xml:space="preserve">рід,  </w:t>
      </w:r>
      <w:r w:rsidRPr="00501E1B">
        <w:rPr>
          <w:rFonts w:ascii="Times New Roman" w:eastAsia="Times New Roman" w:hAnsi="Times New Roman" w:cs="Times New Roman"/>
          <w:sz w:val="28"/>
          <w:szCs w:val="28"/>
        </w:rPr>
        <w:t>виконане  в  Інституті</w:t>
      </w:r>
      <w:r w:rsidRPr="00BC28FD">
        <w:rPr>
          <w:rFonts w:ascii="Times New Roman" w:eastAsia="Times New Roman" w:hAnsi="Times New Roman" w:cs="Times New Roman"/>
          <w:sz w:val="28"/>
          <w:szCs w:val="28"/>
        </w:rPr>
        <w:t>,  показало,  що  зонам  зниженої шв</w:t>
      </w:r>
      <w:r>
        <w:rPr>
          <w:rFonts w:ascii="Times New Roman" w:eastAsia="Times New Roman" w:hAnsi="Times New Roman" w:cs="Times New Roman"/>
          <w:sz w:val="28"/>
          <w:szCs w:val="28"/>
        </w:rPr>
        <w:t>идкості відповідають зони зниже</w:t>
      </w:r>
      <w:r w:rsidRPr="00BC28FD">
        <w:rPr>
          <w:rFonts w:ascii="Times New Roman" w:eastAsia="Times New Roman" w:hAnsi="Times New Roman" w:cs="Times New Roman"/>
          <w:sz w:val="28"/>
          <w:szCs w:val="28"/>
        </w:rPr>
        <w:t xml:space="preserve">ної щільності та підвищеної </w:t>
      </w:r>
      <w:r w:rsidRPr="009C7E26">
        <w:rPr>
          <w:rFonts w:ascii="Times New Roman" w:eastAsia="Times New Roman" w:hAnsi="Times New Roman" w:cs="Times New Roman"/>
          <w:sz w:val="28"/>
          <w:szCs w:val="28"/>
        </w:rPr>
        <w:t>пористості [</w:t>
      </w:r>
      <w:r w:rsidR="009C7E26" w:rsidRPr="009C7E26">
        <w:rPr>
          <w:rFonts w:ascii="Times New Roman" w:eastAsia="Times New Roman" w:hAnsi="Times New Roman" w:cs="Times New Roman"/>
          <w:sz w:val="28"/>
          <w:szCs w:val="28"/>
          <w:lang w:val="uk-UA"/>
        </w:rPr>
        <w:t>4</w:t>
      </w:r>
      <w:r w:rsidRPr="009C7E26">
        <w:rPr>
          <w:rFonts w:ascii="Times New Roman" w:eastAsia="Times New Roman" w:hAnsi="Times New Roman" w:cs="Times New Roman"/>
          <w:sz w:val="28"/>
          <w:szCs w:val="28"/>
        </w:rPr>
        <w:t xml:space="preserve">]. </w:t>
      </w:r>
    </w:p>
    <w:p w:rsidR="000A5E4B" w:rsidRPr="009C7E26" w:rsidRDefault="00BC28FD" w:rsidP="00BC28FD">
      <w:pPr>
        <w:spacing w:after="0" w:line="360" w:lineRule="auto"/>
        <w:ind w:firstLine="709"/>
        <w:jc w:val="both"/>
        <w:rPr>
          <w:rFonts w:ascii="Times New Roman" w:hAnsi="Times New Roman" w:cs="Times New Roman"/>
          <w:sz w:val="28"/>
          <w:szCs w:val="28"/>
          <w:shd w:val="clear" w:color="auto" w:fill="FFFFFF"/>
          <w:lang w:val="uk-UA"/>
        </w:rPr>
      </w:pPr>
      <w:r w:rsidRPr="009C7E26">
        <w:rPr>
          <w:rFonts w:ascii="Times New Roman" w:eastAsia="Times New Roman" w:hAnsi="Times New Roman" w:cs="Times New Roman"/>
          <w:sz w:val="28"/>
          <w:szCs w:val="28"/>
        </w:rPr>
        <w:t>У   межах   Закарпатського   прогину   відомо   про  чотири</w:t>
      </w:r>
      <w:r w:rsidRPr="00BC28FD">
        <w:rPr>
          <w:rFonts w:ascii="Times New Roman" w:eastAsia="Times New Roman" w:hAnsi="Times New Roman" w:cs="Times New Roman"/>
          <w:sz w:val="28"/>
          <w:szCs w:val="28"/>
        </w:rPr>
        <w:t xml:space="preserve">  не</w:t>
      </w:r>
      <w:r>
        <w:rPr>
          <w:rFonts w:ascii="Times New Roman" w:eastAsia="Times New Roman" w:hAnsi="Times New Roman" w:cs="Times New Roman"/>
          <w:sz w:val="28"/>
          <w:szCs w:val="28"/>
        </w:rPr>
        <w:t xml:space="preserve">великих  родовища  метану,  </w:t>
      </w:r>
      <w:r w:rsidRPr="00501E1B">
        <w:rPr>
          <w:rFonts w:ascii="Times New Roman" w:eastAsia="Times New Roman" w:hAnsi="Times New Roman" w:cs="Times New Roman"/>
          <w:sz w:val="28"/>
          <w:szCs w:val="28"/>
        </w:rPr>
        <w:t>проте  дослідження</w:t>
      </w:r>
      <w:r w:rsidRPr="00BC28FD">
        <w:rPr>
          <w:rFonts w:ascii="Times New Roman" w:eastAsia="Times New Roman" w:hAnsi="Times New Roman" w:cs="Times New Roman"/>
          <w:sz w:val="28"/>
          <w:szCs w:val="28"/>
        </w:rPr>
        <w:t xml:space="preserve">  структури  земної  кори  прогину  дозволяють  прогнозувати  тут  висо</w:t>
      </w:r>
      <w:r w:rsidRPr="00BC28FD">
        <w:rPr>
          <w:rFonts w:ascii="Times New Roman" w:eastAsia="Times New Roman" w:hAnsi="Times New Roman" w:cs="Times New Roman"/>
          <w:sz w:val="28"/>
          <w:szCs w:val="28"/>
          <w:lang w:val="uk-UA"/>
        </w:rPr>
        <w:t xml:space="preserve">кий </w:t>
      </w:r>
      <w:r w:rsidRPr="00BC28FD">
        <w:rPr>
          <w:rFonts w:ascii="Times New Roman" w:hAnsi="Times New Roman" w:cs="Times New Roman"/>
          <w:sz w:val="28"/>
          <w:szCs w:val="28"/>
          <w:shd w:val="clear" w:color="auto" w:fill="FFFFFF"/>
        </w:rPr>
        <w:t xml:space="preserve">вуглеводневий   потенціал,   особливо   на   глибинних  рівнях  (5—17  км),  де  можуть  бути  потужні  резервуари  флюїдів  та  вуглеводнів.  Про  це  свідчить  хвильове  зображенняземної кори прогину, побудоване </w:t>
      </w:r>
      <w:r w:rsidRPr="00501E1B">
        <w:rPr>
          <w:rFonts w:ascii="Times New Roman" w:hAnsi="Times New Roman" w:cs="Times New Roman"/>
          <w:sz w:val="28"/>
          <w:szCs w:val="28"/>
          <w:shd w:val="clear" w:color="auto" w:fill="FFFFFF"/>
        </w:rPr>
        <w:t>нами</w:t>
      </w:r>
      <w:r w:rsidRPr="00BC28FD">
        <w:rPr>
          <w:rFonts w:ascii="Times New Roman" w:hAnsi="Times New Roman" w:cs="Times New Roman"/>
          <w:sz w:val="28"/>
          <w:szCs w:val="28"/>
          <w:shd w:val="clear" w:color="auto" w:fill="FFFFFF"/>
        </w:rPr>
        <w:t xml:space="preserve"> методом скін-ченно-різницевої міграції поля рефрагованих/відбитих хвиль по січному профілю </w:t>
      </w:r>
      <w:r w:rsidRPr="004D6D8E">
        <w:rPr>
          <w:rFonts w:ascii="Times New Roman" w:hAnsi="Times New Roman" w:cs="Times New Roman"/>
          <w:sz w:val="28"/>
          <w:szCs w:val="28"/>
          <w:shd w:val="clear" w:color="auto" w:fill="FFFFFF"/>
        </w:rPr>
        <w:t>ГСЗ</w:t>
      </w:r>
      <w:r w:rsidR="00086C18">
        <w:rPr>
          <w:rFonts w:ascii="Times New Roman" w:hAnsi="Times New Roman" w:cs="Times New Roman"/>
          <w:sz w:val="28"/>
          <w:szCs w:val="28"/>
          <w:shd w:val="clear" w:color="auto" w:fill="FFFFFF"/>
        </w:rPr>
        <w:t xml:space="preserve"> </w:t>
      </w:r>
      <w:r w:rsidR="00086C18" w:rsidRPr="009C7E26">
        <w:rPr>
          <w:rFonts w:ascii="Times New Roman" w:hAnsi="Times New Roman" w:cs="Times New Roman"/>
          <w:sz w:val="28"/>
          <w:szCs w:val="28"/>
          <w:shd w:val="clear" w:color="auto" w:fill="FFFFFF"/>
        </w:rPr>
        <w:t>PAN</w:t>
      </w:r>
      <w:r w:rsidRPr="009C7E26">
        <w:rPr>
          <w:rFonts w:ascii="Times New Roman" w:hAnsi="Times New Roman" w:cs="Times New Roman"/>
          <w:sz w:val="28"/>
          <w:szCs w:val="28"/>
          <w:shd w:val="clear" w:color="auto" w:fill="FFFFFF"/>
        </w:rPr>
        <w:t>CAKE [</w:t>
      </w:r>
      <w:r w:rsidR="009C7E26" w:rsidRPr="009C7E26">
        <w:rPr>
          <w:rFonts w:ascii="Times New Roman" w:hAnsi="Times New Roman" w:cs="Times New Roman"/>
          <w:sz w:val="28"/>
          <w:szCs w:val="28"/>
          <w:shd w:val="clear" w:color="auto" w:fill="FFFFFF"/>
          <w:lang w:val="uk-UA"/>
        </w:rPr>
        <w:t>3</w:t>
      </w:r>
      <w:r w:rsidRPr="009C7E26">
        <w:rPr>
          <w:rFonts w:ascii="Times New Roman" w:hAnsi="Times New Roman" w:cs="Times New Roman"/>
          <w:sz w:val="28"/>
          <w:szCs w:val="28"/>
          <w:shd w:val="clear" w:color="auto" w:fill="FFFFFF"/>
        </w:rPr>
        <w:t>], яке дозволяє наочно побачити шар зниженої шв</w:t>
      </w:r>
      <w:r w:rsidR="000A5E4B" w:rsidRPr="009C7E26">
        <w:rPr>
          <w:rFonts w:ascii="Times New Roman" w:hAnsi="Times New Roman" w:cs="Times New Roman"/>
          <w:sz w:val="28"/>
          <w:szCs w:val="28"/>
          <w:shd w:val="clear" w:color="auto" w:fill="FFFFFF"/>
        </w:rPr>
        <w:t>идкості та підвищеної розшарова</w:t>
      </w:r>
      <w:r w:rsidRPr="009C7E26">
        <w:rPr>
          <w:rFonts w:ascii="Times New Roman" w:hAnsi="Times New Roman" w:cs="Times New Roman"/>
          <w:sz w:val="28"/>
          <w:szCs w:val="28"/>
          <w:shd w:val="clear" w:color="auto" w:fill="FFFFFF"/>
        </w:rPr>
        <w:t>ності</w:t>
      </w:r>
      <w:r w:rsidRPr="00BC28FD">
        <w:rPr>
          <w:rFonts w:ascii="Times New Roman" w:hAnsi="Times New Roman" w:cs="Times New Roman"/>
          <w:sz w:val="28"/>
          <w:szCs w:val="28"/>
          <w:shd w:val="clear" w:color="auto" w:fill="FFFFFF"/>
        </w:rPr>
        <w:t xml:space="preserve">  в  надрах  Мукачівської  западини  на  гли-</w:t>
      </w:r>
      <w:r w:rsidRPr="009C7E26">
        <w:rPr>
          <w:rFonts w:ascii="Times New Roman" w:hAnsi="Times New Roman" w:cs="Times New Roman"/>
          <w:sz w:val="28"/>
          <w:szCs w:val="28"/>
          <w:shd w:val="clear" w:color="auto" w:fill="FFFFFF"/>
        </w:rPr>
        <w:t>бинах 10—20 км.</w:t>
      </w:r>
    </w:p>
    <w:p w:rsidR="00BC28FD" w:rsidRDefault="00BC28FD" w:rsidP="00BC28FD">
      <w:pPr>
        <w:spacing w:after="0" w:line="360" w:lineRule="auto"/>
        <w:ind w:firstLine="709"/>
        <w:jc w:val="both"/>
        <w:rPr>
          <w:rFonts w:ascii="Times New Roman" w:hAnsi="Times New Roman" w:cs="Times New Roman"/>
          <w:sz w:val="28"/>
          <w:szCs w:val="28"/>
          <w:shd w:val="clear" w:color="auto" w:fill="FFFFFF"/>
          <w:lang w:val="uk-UA"/>
        </w:rPr>
      </w:pPr>
      <w:r w:rsidRPr="009C7E26">
        <w:rPr>
          <w:rFonts w:ascii="Times New Roman" w:hAnsi="Times New Roman" w:cs="Times New Roman"/>
          <w:sz w:val="28"/>
          <w:szCs w:val="28"/>
          <w:shd w:val="clear" w:color="auto" w:fill="FFFFFF"/>
        </w:rPr>
        <w:t>Зразки  гірсь</w:t>
      </w:r>
      <w:r w:rsidR="000A5E4B" w:rsidRPr="009C7E26">
        <w:rPr>
          <w:rFonts w:ascii="Times New Roman" w:hAnsi="Times New Roman" w:cs="Times New Roman"/>
          <w:sz w:val="28"/>
          <w:szCs w:val="28"/>
          <w:shd w:val="clear" w:color="auto" w:fill="FFFFFF"/>
        </w:rPr>
        <w:t xml:space="preserve">ких  порід  у  </w:t>
      </w:r>
      <w:r w:rsidR="00086C18" w:rsidRPr="009C7E26">
        <w:rPr>
          <w:rFonts w:ascii="Times New Roman" w:hAnsi="Times New Roman" w:cs="Times New Roman"/>
          <w:sz w:val="28"/>
          <w:szCs w:val="28"/>
          <w:shd w:val="clear" w:color="auto" w:fill="FFFFFF"/>
          <w:lang w:val="uk-UA"/>
        </w:rPr>
        <w:t xml:space="preserve">термобаричних </w:t>
      </w:r>
      <w:r w:rsidR="000A5E4B" w:rsidRPr="009C7E26">
        <w:rPr>
          <w:rFonts w:ascii="Times New Roman" w:hAnsi="Times New Roman" w:cs="Times New Roman"/>
          <w:sz w:val="28"/>
          <w:szCs w:val="28"/>
          <w:shd w:val="clear" w:color="auto" w:fill="FFFFFF"/>
        </w:rPr>
        <w:t>умовах  відпо</w:t>
      </w:r>
      <w:r w:rsidRPr="009C7E26">
        <w:rPr>
          <w:rFonts w:ascii="Times New Roman" w:hAnsi="Times New Roman" w:cs="Times New Roman"/>
          <w:sz w:val="28"/>
          <w:szCs w:val="28"/>
          <w:shd w:val="clear" w:color="auto" w:fill="FFFFFF"/>
        </w:rPr>
        <w:t>відних глибин</w:t>
      </w:r>
      <w:r w:rsidR="000A5E4B" w:rsidRPr="009C7E26">
        <w:rPr>
          <w:rFonts w:ascii="Times New Roman" w:hAnsi="Times New Roman" w:cs="Times New Roman"/>
          <w:sz w:val="28"/>
          <w:szCs w:val="28"/>
          <w:shd w:val="clear" w:color="auto" w:fill="FFFFFF"/>
        </w:rPr>
        <w:t xml:space="preserve"> [</w:t>
      </w:r>
      <w:r w:rsidR="009C7E26" w:rsidRPr="009C7E26">
        <w:rPr>
          <w:rFonts w:ascii="Times New Roman" w:hAnsi="Times New Roman" w:cs="Times New Roman"/>
          <w:sz w:val="28"/>
          <w:szCs w:val="28"/>
          <w:shd w:val="clear" w:color="auto" w:fill="FFFFFF"/>
          <w:lang w:val="uk-UA"/>
        </w:rPr>
        <w:t>4</w:t>
      </w:r>
      <w:r w:rsidR="000A5E4B" w:rsidRPr="009C7E26">
        <w:rPr>
          <w:rFonts w:ascii="Times New Roman" w:hAnsi="Times New Roman" w:cs="Times New Roman"/>
          <w:sz w:val="28"/>
          <w:szCs w:val="28"/>
          <w:shd w:val="clear" w:color="auto" w:fill="FFFFFF"/>
        </w:rPr>
        <w:t>] та керн з надглибоких (по</w:t>
      </w:r>
      <w:r w:rsidRPr="009C7E26">
        <w:rPr>
          <w:rFonts w:ascii="Times New Roman" w:hAnsi="Times New Roman" w:cs="Times New Roman"/>
          <w:sz w:val="28"/>
          <w:szCs w:val="28"/>
          <w:shd w:val="clear" w:color="auto" w:fill="FFFFFF"/>
        </w:rPr>
        <w:t>над 6 км) свердловин [</w:t>
      </w:r>
      <w:r w:rsidR="009C7E26" w:rsidRPr="009C7E26">
        <w:rPr>
          <w:rFonts w:ascii="Times New Roman" w:hAnsi="Times New Roman" w:cs="Times New Roman"/>
          <w:sz w:val="28"/>
          <w:szCs w:val="28"/>
          <w:shd w:val="clear" w:color="auto" w:fill="FFFFFF"/>
          <w:lang w:val="uk-UA"/>
        </w:rPr>
        <w:t>3</w:t>
      </w:r>
      <w:r w:rsidRPr="009C7E26">
        <w:rPr>
          <w:rFonts w:ascii="Times New Roman" w:hAnsi="Times New Roman" w:cs="Times New Roman"/>
          <w:sz w:val="28"/>
          <w:szCs w:val="28"/>
          <w:shd w:val="clear" w:color="auto" w:fill="FFFFFF"/>
        </w:rPr>
        <w:t>] показали, що в зонах зниженої  швидкості  та  щільності  в  гірських  породах  розвинені  процеси</w:t>
      </w:r>
      <w:r w:rsidRPr="00BC28FD">
        <w:rPr>
          <w:rFonts w:ascii="Times New Roman" w:hAnsi="Times New Roman" w:cs="Times New Roman"/>
          <w:sz w:val="28"/>
          <w:szCs w:val="28"/>
          <w:shd w:val="clear" w:color="auto" w:fill="FFFFFF"/>
        </w:rPr>
        <w:t xml:space="preserve">  мікро-  та  макро-руйнування,  а  такі  тверді  й  щільні  породи,  як  граніти,  кварцити,</w:t>
      </w:r>
      <w:r w:rsidR="000A5E4B">
        <w:rPr>
          <w:rFonts w:ascii="Times New Roman" w:hAnsi="Times New Roman" w:cs="Times New Roman"/>
          <w:sz w:val="28"/>
          <w:szCs w:val="28"/>
          <w:shd w:val="clear" w:color="auto" w:fill="FFFFFF"/>
        </w:rPr>
        <w:t xml:space="preserve">  гнейси  та  ін.,  стають  трі</w:t>
      </w:r>
      <w:r w:rsidRPr="00BC28FD">
        <w:rPr>
          <w:rFonts w:ascii="Times New Roman" w:hAnsi="Times New Roman" w:cs="Times New Roman"/>
          <w:sz w:val="28"/>
          <w:szCs w:val="28"/>
          <w:shd w:val="clear" w:color="auto" w:fill="FFFFFF"/>
        </w:rPr>
        <w:t>щинуватими,   пористими   і   крихкими.   Через   руйнування  об’єм  порового  простору  в  них  збільшується  до  20  %,  уна</w:t>
      </w:r>
      <w:r w:rsidR="00501E1B">
        <w:rPr>
          <w:rFonts w:ascii="Times New Roman" w:hAnsi="Times New Roman" w:cs="Times New Roman"/>
          <w:sz w:val="28"/>
          <w:szCs w:val="28"/>
          <w:shd w:val="clear" w:color="auto" w:fill="FFFFFF"/>
        </w:rPr>
        <w:t>слідок  чого  форму</w:t>
      </w:r>
      <w:r w:rsidRPr="00BC28FD">
        <w:rPr>
          <w:rFonts w:ascii="Times New Roman" w:hAnsi="Times New Roman" w:cs="Times New Roman"/>
          <w:sz w:val="28"/>
          <w:szCs w:val="28"/>
          <w:shd w:val="clear" w:color="auto" w:fill="FFFFFF"/>
        </w:rPr>
        <w:t>ються  так  звані</w:t>
      </w:r>
      <w:r w:rsidR="00501E1B">
        <w:rPr>
          <w:rFonts w:ascii="Times New Roman" w:hAnsi="Times New Roman" w:cs="Times New Roman"/>
          <w:sz w:val="28"/>
          <w:szCs w:val="28"/>
          <w:shd w:val="clear" w:color="auto" w:fill="FFFFFF"/>
        </w:rPr>
        <w:t xml:space="preserve">  вторинні  колектори,  які  мо</w:t>
      </w:r>
      <w:r w:rsidRPr="00BC28FD">
        <w:rPr>
          <w:rFonts w:ascii="Times New Roman" w:hAnsi="Times New Roman" w:cs="Times New Roman"/>
          <w:sz w:val="28"/>
          <w:szCs w:val="28"/>
          <w:shd w:val="clear" w:color="auto" w:fill="FFFFFF"/>
        </w:rPr>
        <w:t xml:space="preserve">жуть  забезпечувати  міграцію  й  накопичення  флюїдів  та  вуглеводнів.  На  сучасній  поверхні  Українського   </w:t>
      </w:r>
      <w:r w:rsidR="00501E1B">
        <w:rPr>
          <w:rFonts w:ascii="Times New Roman" w:hAnsi="Times New Roman" w:cs="Times New Roman"/>
          <w:sz w:val="28"/>
          <w:szCs w:val="28"/>
          <w:shd w:val="clear" w:color="auto" w:fill="FFFFFF"/>
        </w:rPr>
        <w:t>щита   ми   можемо   спостеріга</w:t>
      </w:r>
      <w:r w:rsidRPr="00BC28FD">
        <w:rPr>
          <w:rFonts w:ascii="Times New Roman" w:hAnsi="Times New Roman" w:cs="Times New Roman"/>
          <w:sz w:val="28"/>
          <w:szCs w:val="28"/>
          <w:shd w:val="clear" w:color="auto" w:fill="FFFFFF"/>
        </w:rPr>
        <w:t>ти  надзвичайно  деформовані  давні  граніти  та  кварцити,  які  раніше  знаходилися  на  значних  глибинах (понад 8 км) і наочно демонструють, як  можуть  ви</w:t>
      </w:r>
      <w:r w:rsidR="00501E1B">
        <w:rPr>
          <w:rFonts w:ascii="Times New Roman" w:hAnsi="Times New Roman" w:cs="Times New Roman"/>
          <w:sz w:val="28"/>
          <w:szCs w:val="28"/>
          <w:shd w:val="clear" w:color="auto" w:fill="FFFFFF"/>
        </w:rPr>
        <w:t>глядати  резервуари  вуглеводне</w:t>
      </w:r>
      <w:r w:rsidRPr="00BC28FD">
        <w:rPr>
          <w:rFonts w:ascii="Times New Roman" w:hAnsi="Times New Roman" w:cs="Times New Roman"/>
          <w:sz w:val="28"/>
          <w:szCs w:val="28"/>
          <w:shd w:val="clear" w:color="auto" w:fill="FFFFFF"/>
        </w:rPr>
        <w:t xml:space="preserve">вих флюїдів </w:t>
      </w:r>
      <w:r w:rsidR="00501E1B">
        <w:rPr>
          <w:rFonts w:ascii="Times New Roman" w:hAnsi="Times New Roman" w:cs="Times New Roman"/>
          <w:sz w:val="28"/>
          <w:szCs w:val="28"/>
          <w:shd w:val="clear" w:color="auto" w:fill="FFFFFF"/>
        </w:rPr>
        <w:t>у щільних породах. Під мікроско</w:t>
      </w:r>
      <w:r w:rsidRPr="00BC28FD">
        <w:rPr>
          <w:rFonts w:ascii="Times New Roman" w:hAnsi="Times New Roman" w:cs="Times New Roman"/>
          <w:sz w:val="28"/>
          <w:szCs w:val="28"/>
          <w:shd w:val="clear" w:color="auto" w:fill="FFFFFF"/>
        </w:rPr>
        <w:t>пом у щільних породах Мармароського масиву (кварцитах та вапняках) із зон розломів можна спостерігати  с</w:t>
      </w:r>
      <w:r w:rsidR="00501E1B">
        <w:rPr>
          <w:rFonts w:ascii="Times New Roman" w:hAnsi="Times New Roman" w:cs="Times New Roman"/>
          <w:sz w:val="28"/>
          <w:szCs w:val="28"/>
          <w:shd w:val="clear" w:color="auto" w:fill="FFFFFF"/>
        </w:rPr>
        <w:t>труктури,  які  формуються  вна</w:t>
      </w:r>
      <w:r w:rsidRPr="00BC28FD">
        <w:rPr>
          <w:rFonts w:ascii="Times New Roman" w:hAnsi="Times New Roman" w:cs="Times New Roman"/>
          <w:sz w:val="28"/>
          <w:szCs w:val="28"/>
          <w:shd w:val="clear" w:color="auto" w:fill="FFFFFF"/>
        </w:rPr>
        <w:t>слідок  текто</w:t>
      </w:r>
      <w:r w:rsidR="00501E1B">
        <w:rPr>
          <w:rFonts w:ascii="Times New Roman" w:hAnsi="Times New Roman" w:cs="Times New Roman"/>
          <w:sz w:val="28"/>
          <w:szCs w:val="28"/>
          <w:shd w:val="clear" w:color="auto" w:fill="FFFFFF"/>
        </w:rPr>
        <w:t>нічного  дроблення  (мікротріщи</w:t>
      </w:r>
      <w:r w:rsidRPr="00BC28FD">
        <w:rPr>
          <w:rFonts w:ascii="Times New Roman" w:hAnsi="Times New Roman" w:cs="Times New Roman"/>
          <w:sz w:val="28"/>
          <w:szCs w:val="28"/>
          <w:shd w:val="clear" w:color="auto" w:fill="FFFFFF"/>
        </w:rPr>
        <w:t xml:space="preserve">ни, будини, зони мілонітів) і перекристалізації під дією флюїдів, що приводить до збільшення порового  простору  та  інтенсифікації  фізико-хімічних </w:t>
      </w:r>
      <w:r w:rsidRPr="009C7E26">
        <w:rPr>
          <w:rFonts w:ascii="Times New Roman" w:hAnsi="Times New Roman" w:cs="Times New Roman"/>
          <w:sz w:val="28"/>
          <w:szCs w:val="28"/>
          <w:shd w:val="clear" w:color="auto" w:fill="FFFFFF"/>
        </w:rPr>
        <w:t>процесів [3].</w:t>
      </w:r>
    </w:p>
    <w:p w:rsidR="009C7E26" w:rsidRDefault="00501E1B" w:rsidP="009C7E26">
      <w:pPr>
        <w:spacing w:after="0" w:line="360" w:lineRule="auto"/>
        <w:ind w:firstLine="709"/>
        <w:jc w:val="both"/>
        <w:rPr>
          <w:rFonts w:ascii="Times New Roman" w:hAnsi="Times New Roman" w:cs="Times New Roman"/>
          <w:sz w:val="28"/>
          <w:szCs w:val="28"/>
          <w:shd w:val="clear" w:color="auto" w:fill="FFFFFF"/>
          <w:lang w:val="uk-UA"/>
        </w:rPr>
      </w:pPr>
      <w:r w:rsidRPr="00501E1B">
        <w:rPr>
          <w:rFonts w:ascii="Times New Roman" w:hAnsi="Times New Roman" w:cs="Times New Roman"/>
          <w:sz w:val="28"/>
          <w:szCs w:val="28"/>
          <w:shd w:val="clear" w:color="auto" w:fill="FFFFFF"/>
        </w:rPr>
        <w:t>Методи гл</w:t>
      </w:r>
      <w:r w:rsidR="00C93C04">
        <w:rPr>
          <w:rFonts w:ascii="Times New Roman" w:hAnsi="Times New Roman" w:cs="Times New Roman"/>
          <w:sz w:val="28"/>
          <w:szCs w:val="28"/>
          <w:shd w:val="clear" w:color="auto" w:fill="FFFFFF"/>
        </w:rPr>
        <w:t>ибинної геофізики відіграють ви</w:t>
      </w:r>
      <w:r w:rsidRPr="00501E1B">
        <w:rPr>
          <w:rFonts w:ascii="Times New Roman" w:hAnsi="Times New Roman" w:cs="Times New Roman"/>
          <w:sz w:val="28"/>
          <w:szCs w:val="28"/>
          <w:shd w:val="clear" w:color="auto" w:fill="FFFFFF"/>
        </w:rPr>
        <w:t xml:space="preserve">рішальну  роль  у  вивченні  літосфери,  обґрунтуванні   потенційних   глибинних   резервуарів   вуглеводнів  та  шляхів  їх  міграції.  Найбільш  перспективним   об’єктом   подальшого   дослідження  методами  глибинної  геофізики  видається Закарпатський прогин, у надрах якого, за попередніми  даними,  прогнозуються  потужні  резервуари  вуглеводнів  на  глибинних  рівнях  </w:t>
      </w:r>
      <w:r>
        <w:rPr>
          <w:rFonts w:ascii="Times New Roman" w:hAnsi="Times New Roman" w:cs="Times New Roman"/>
          <w:sz w:val="28"/>
          <w:szCs w:val="28"/>
          <w:shd w:val="clear" w:color="auto" w:fill="FFFFFF"/>
        </w:rPr>
        <w:t>5</w:t>
      </w:r>
      <w:r>
        <w:rPr>
          <w:rFonts w:ascii="Times New Roman" w:hAnsi="Times New Roman" w:cs="Times New Roman"/>
          <w:sz w:val="28"/>
          <w:szCs w:val="28"/>
          <w:shd w:val="clear" w:color="auto" w:fill="FFFFFF"/>
          <w:lang w:val="uk-UA"/>
        </w:rPr>
        <w:t>-</w:t>
      </w:r>
      <w:r w:rsidRPr="00501E1B">
        <w:rPr>
          <w:rFonts w:ascii="Times New Roman" w:hAnsi="Times New Roman" w:cs="Times New Roman"/>
          <w:sz w:val="28"/>
          <w:szCs w:val="28"/>
          <w:shd w:val="clear" w:color="auto" w:fill="FFFFFF"/>
        </w:rPr>
        <w:t>17 км</w:t>
      </w:r>
      <w:r w:rsidRPr="009C7E26">
        <w:rPr>
          <w:rFonts w:ascii="Times New Roman" w:hAnsi="Times New Roman" w:cs="Times New Roman"/>
          <w:sz w:val="28"/>
          <w:szCs w:val="28"/>
          <w:shd w:val="clear" w:color="auto" w:fill="FFFFFF"/>
          <w:lang w:val="uk-UA"/>
        </w:rPr>
        <w:t>.</w:t>
      </w:r>
      <w:r w:rsidR="009C7E26" w:rsidRPr="009C7E26">
        <w:rPr>
          <w:rFonts w:ascii="Times New Roman" w:hAnsi="Times New Roman" w:cs="Times New Roman"/>
          <w:sz w:val="28"/>
          <w:szCs w:val="28"/>
          <w:shd w:val="clear" w:color="auto" w:fill="FFFFFF"/>
        </w:rPr>
        <w:t xml:space="preserve"> [3]</w:t>
      </w: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9C7E26" w:rsidRPr="009C7E26" w:rsidRDefault="009C7E26" w:rsidP="009C7E26">
      <w:pPr>
        <w:spacing w:after="0" w:line="360" w:lineRule="auto"/>
        <w:ind w:firstLine="709"/>
        <w:jc w:val="both"/>
        <w:rPr>
          <w:rFonts w:ascii="Times New Roman" w:hAnsi="Times New Roman" w:cs="Times New Roman"/>
          <w:sz w:val="28"/>
          <w:szCs w:val="28"/>
          <w:shd w:val="clear" w:color="auto" w:fill="FFFFFF"/>
          <w:lang w:val="uk-UA"/>
        </w:rPr>
      </w:pPr>
    </w:p>
    <w:p w:rsidR="00F10C51" w:rsidRDefault="00F10C51" w:rsidP="00F10C51">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1.1.3</w:t>
      </w:r>
      <w:r w:rsidR="00F7701F">
        <w:rPr>
          <w:rFonts w:ascii="Times New Roman" w:hAnsi="Times New Roman" w:cs="Times New Roman"/>
          <w:b/>
          <w:sz w:val="28"/>
          <w:szCs w:val="28"/>
          <w:lang w:val="uk-UA"/>
        </w:rPr>
        <w:t xml:space="preserve"> Літолого-стратиграфічна характерактеристика</w:t>
      </w:r>
      <w:r w:rsidR="005F46C9">
        <w:rPr>
          <w:rFonts w:ascii="Times New Roman" w:hAnsi="Times New Roman" w:cs="Times New Roman"/>
          <w:b/>
          <w:sz w:val="28"/>
          <w:szCs w:val="28"/>
          <w:lang w:val="uk-UA"/>
        </w:rPr>
        <w:t xml:space="preserve"> досліджуваної зони</w:t>
      </w:r>
      <w:r>
        <w:rPr>
          <w:rFonts w:ascii="Times New Roman" w:hAnsi="Times New Roman" w:cs="Times New Roman"/>
          <w:b/>
          <w:sz w:val="28"/>
          <w:szCs w:val="28"/>
          <w:lang w:val="uk-UA"/>
        </w:rPr>
        <w:t xml:space="preserve"> </w:t>
      </w:r>
    </w:p>
    <w:p w:rsidR="00AA5C9D" w:rsidRDefault="00D37F5D" w:rsidP="00AA5C9D">
      <w:pPr>
        <w:spacing w:after="0" w:line="360" w:lineRule="auto"/>
        <w:ind w:firstLine="709"/>
        <w:jc w:val="both"/>
        <w:rPr>
          <w:rFonts w:ascii="Times New Roman" w:hAnsi="Times New Roman" w:cs="Times New Roman"/>
          <w:sz w:val="28"/>
          <w:szCs w:val="28"/>
          <w:lang w:val="uk-UA"/>
        </w:rPr>
      </w:pPr>
      <w:r w:rsidRPr="00D37F5D">
        <w:rPr>
          <w:rFonts w:ascii="Times New Roman" w:hAnsi="Times New Roman" w:cs="Times New Roman"/>
          <w:sz w:val="28"/>
          <w:szCs w:val="28"/>
        </w:rPr>
        <w:t xml:space="preserve">На території Закарпатського прогину доведено промислову нафтогазоносність бадену, сармату і пліоцену </w:t>
      </w:r>
      <w:r w:rsidR="009A7D7F" w:rsidRPr="00A964A0">
        <w:rPr>
          <w:rFonts w:ascii="Times New Roman" w:hAnsi="Times New Roman" w:cs="Times New Roman"/>
          <w:sz w:val="28"/>
          <w:szCs w:val="28"/>
        </w:rPr>
        <w:t>[</w:t>
      </w:r>
      <w:r w:rsidR="009A7D7F" w:rsidRPr="00A964A0">
        <w:rPr>
          <w:rFonts w:ascii="Times New Roman" w:hAnsi="Times New Roman" w:cs="Times New Roman"/>
          <w:sz w:val="28"/>
          <w:szCs w:val="28"/>
          <w:lang w:val="uk-UA"/>
        </w:rPr>
        <w:t>6</w:t>
      </w:r>
      <w:r w:rsidRPr="00A964A0">
        <w:rPr>
          <w:rFonts w:ascii="Times New Roman" w:hAnsi="Times New Roman" w:cs="Times New Roman"/>
          <w:sz w:val="28"/>
          <w:szCs w:val="28"/>
        </w:rPr>
        <w:t>]</w:t>
      </w:r>
      <w:r w:rsidRPr="00D37F5D">
        <w:rPr>
          <w:rFonts w:ascii="Times New Roman" w:hAnsi="Times New Roman" w:cs="Times New Roman"/>
          <w:sz w:val="28"/>
          <w:szCs w:val="28"/>
        </w:rPr>
        <w:t xml:space="preserve">. Так, на Солотвинському родовищі продуктивна новоселицька світа баденського ярусу, на РуськоКомарівському – верхній баден і нижній сармат (доробратівська і луківська світи), на Станівському родовищі – нижній сармат, і на Королівському – ізівська світа панону </w:t>
      </w:r>
      <w:r w:rsidR="009A7D7F" w:rsidRPr="00A964A0">
        <w:rPr>
          <w:rFonts w:ascii="Times New Roman" w:hAnsi="Times New Roman" w:cs="Times New Roman"/>
          <w:sz w:val="28"/>
          <w:szCs w:val="28"/>
        </w:rPr>
        <w:t>[</w:t>
      </w:r>
      <w:r w:rsidR="009A7D7F" w:rsidRPr="00A964A0">
        <w:rPr>
          <w:rFonts w:ascii="Times New Roman" w:hAnsi="Times New Roman" w:cs="Times New Roman"/>
          <w:sz w:val="28"/>
          <w:szCs w:val="28"/>
          <w:lang w:val="uk-UA"/>
        </w:rPr>
        <w:t>6</w:t>
      </w:r>
      <w:r w:rsidRPr="00A964A0">
        <w:rPr>
          <w:rFonts w:ascii="Times New Roman" w:hAnsi="Times New Roman" w:cs="Times New Roman"/>
          <w:sz w:val="28"/>
          <w:szCs w:val="28"/>
        </w:rPr>
        <w:t>]</w:t>
      </w:r>
      <w:r w:rsidRPr="00D37F5D">
        <w:rPr>
          <w:rFonts w:ascii="Times New Roman" w:hAnsi="Times New Roman" w:cs="Times New Roman"/>
          <w:sz w:val="28"/>
          <w:szCs w:val="28"/>
        </w:rPr>
        <w:t xml:space="preserve">. Припливи газу були отримані також з палеогенових відкладів на Солотвинському родовищі і з крейдових відкладів – на Тереблянській площі. Газопрояви спостерігались також під час буріння і випробування нижньотереблянської, солотвинської, тересвинської і терешульської світ на Солотвинському родовищі і Грушівській площі. </w:t>
      </w:r>
    </w:p>
    <w:p w:rsidR="00D37F5D" w:rsidRDefault="00D37F5D" w:rsidP="00AA5C9D">
      <w:pPr>
        <w:spacing w:after="0" w:line="360" w:lineRule="auto"/>
        <w:ind w:firstLine="709"/>
        <w:jc w:val="both"/>
        <w:rPr>
          <w:rFonts w:ascii="Times New Roman" w:hAnsi="Times New Roman" w:cs="Times New Roman"/>
          <w:sz w:val="28"/>
          <w:szCs w:val="28"/>
          <w:lang w:val="uk-UA"/>
        </w:rPr>
      </w:pPr>
      <w:r w:rsidRPr="00D37F5D">
        <w:rPr>
          <w:rFonts w:ascii="Times New Roman" w:hAnsi="Times New Roman" w:cs="Times New Roman"/>
          <w:sz w:val="28"/>
          <w:szCs w:val="28"/>
        </w:rPr>
        <w:t xml:space="preserve">В розрізі прогину чітко виділяються два структурно-тектонічні поверхи: верхній - складений неогеновими моласами та нижній - донеогеновий, представлений відкладами верхнього палеозою, тріасу, юри, крейди та палеогену </w:t>
      </w:r>
      <w:r w:rsidRPr="00A964A0">
        <w:rPr>
          <w:rFonts w:ascii="Times New Roman" w:hAnsi="Times New Roman" w:cs="Times New Roman"/>
          <w:sz w:val="28"/>
          <w:szCs w:val="28"/>
        </w:rPr>
        <w:t>(рис</w:t>
      </w:r>
      <w:r w:rsidR="009A7D7F" w:rsidRPr="00A964A0">
        <w:rPr>
          <w:rFonts w:ascii="Times New Roman" w:hAnsi="Times New Roman" w:cs="Times New Roman"/>
          <w:sz w:val="28"/>
          <w:szCs w:val="28"/>
          <w:lang w:val="uk-UA"/>
        </w:rPr>
        <w:t>.</w:t>
      </w:r>
      <w:r w:rsidRPr="00A964A0">
        <w:rPr>
          <w:rFonts w:ascii="Times New Roman" w:hAnsi="Times New Roman" w:cs="Times New Roman"/>
          <w:sz w:val="28"/>
          <w:szCs w:val="28"/>
        </w:rPr>
        <w:t xml:space="preserve"> 1</w:t>
      </w:r>
      <w:r w:rsidR="009A7D7F" w:rsidRPr="00A964A0">
        <w:rPr>
          <w:rFonts w:ascii="Times New Roman" w:hAnsi="Times New Roman" w:cs="Times New Roman"/>
          <w:sz w:val="28"/>
          <w:szCs w:val="28"/>
          <w:lang w:val="uk-UA"/>
        </w:rPr>
        <w:t>.2</w:t>
      </w:r>
      <w:r w:rsidRPr="00A964A0">
        <w:rPr>
          <w:rFonts w:ascii="Times New Roman" w:hAnsi="Times New Roman" w:cs="Times New Roman"/>
          <w:sz w:val="28"/>
          <w:szCs w:val="28"/>
        </w:rPr>
        <w:t>).</w:t>
      </w:r>
      <w:r w:rsidRPr="00D37F5D">
        <w:rPr>
          <w:rFonts w:ascii="Times New Roman" w:hAnsi="Times New Roman" w:cs="Times New Roman"/>
          <w:sz w:val="28"/>
          <w:szCs w:val="28"/>
        </w:rPr>
        <w:t xml:space="preserve"> </w:t>
      </w:r>
    </w:p>
    <w:p w:rsidR="00D37F5D" w:rsidRPr="00D37F5D" w:rsidRDefault="00D37F5D" w:rsidP="00AA5C9D">
      <w:pPr>
        <w:spacing w:after="0" w:line="360" w:lineRule="auto"/>
        <w:ind w:firstLine="709"/>
        <w:jc w:val="both"/>
        <w:rPr>
          <w:rFonts w:ascii="Times New Roman" w:hAnsi="Times New Roman" w:cs="Times New Roman"/>
          <w:sz w:val="28"/>
          <w:szCs w:val="28"/>
          <w:lang w:val="uk-UA"/>
        </w:rPr>
      </w:pPr>
      <w:r w:rsidRPr="00D37F5D">
        <w:rPr>
          <w:rFonts w:ascii="Times New Roman" w:hAnsi="Times New Roman" w:cs="Times New Roman"/>
          <w:sz w:val="28"/>
          <w:szCs w:val="28"/>
        </w:rPr>
        <w:t>Вважається, що донеогеновий фундамент має гетерогенну блоковонасувну будову. Диз’юнктивні порушення орієнтовані головним чином у поздовжньому і поперечному напрямках до простягання прогину і мають вертикальний або близький до нього нахил. Місцями поперечні розломи набувають характеру скидо-зсувів. На фундамент зі значною стратиграфічною і кутовою незгідністю накладена фаціально різноманітна неогенова моласа. У Закарпатському прогині слід вирізняти моноклінальну, або крайову зону, центральну зону солянодіапірових і брахіантиклінальних складок та Берегівську зону розломів, на південь від якої розміщені вже північно-східні райони Панонської западини. На всі ці структурні зони накладається Вигорлат</w:t>
      </w:r>
      <w:r>
        <w:rPr>
          <w:rFonts w:ascii="Times New Roman" w:hAnsi="Times New Roman" w:cs="Times New Roman"/>
          <w:sz w:val="28"/>
          <w:szCs w:val="28"/>
          <w:lang w:val="uk-UA"/>
        </w:rPr>
        <w:t>-</w:t>
      </w:r>
      <w:r w:rsidRPr="00D37F5D">
        <w:rPr>
          <w:rFonts w:ascii="Times New Roman" w:hAnsi="Times New Roman" w:cs="Times New Roman"/>
          <w:sz w:val="28"/>
          <w:szCs w:val="28"/>
        </w:rPr>
        <w:t>Гутинське вулканічне пасмо, яке побудоване пліоценовими ефузивами і ділить неогеновий прогин на дві частини (западини): Мукачівську (північно-західну) і Солотвинську (південно-східну).</w:t>
      </w:r>
    </w:p>
    <w:p w:rsidR="00D37F5D" w:rsidRPr="00D37F5D" w:rsidRDefault="00D37F5D" w:rsidP="00D37F5D">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40425" cy="7825956"/>
            <wp:effectExtent l="19050" t="0" r="3175" b="0"/>
            <wp:docPr id="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srcRect/>
                    <a:stretch>
                      <a:fillRect/>
                    </a:stretch>
                  </pic:blipFill>
                  <pic:spPr bwMode="auto">
                    <a:xfrm>
                      <a:off x="0" y="0"/>
                      <a:ext cx="5940425" cy="7825956"/>
                    </a:xfrm>
                    <a:prstGeom prst="rect">
                      <a:avLst/>
                    </a:prstGeom>
                    <a:noFill/>
                    <a:ln w="9525">
                      <a:noFill/>
                      <a:miter lim="800000"/>
                      <a:headEnd/>
                      <a:tailEnd/>
                    </a:ln>
                  </pic:spPr>
                </pic:pic>
              </a:graphicData>
            </a:graphic>
          </wp:inline>
        </w:drawing>
      </w:r>
    </w:p>
    <w:p w:rsidR="009A7D7F" w:rsidRDefault="009A7D7F" w:rsidP="009A7D7F">
      <w:pPr>
        <w:spacing w:after="0" w:line="360" w:lineRule="auto"/>
        <w:ind w:firstLine="709"/>
        <w:jc w:val="both"/>
        <w:rPr>
          <w:rFonts w:ascii="Times New Roman" w:hAnsi="Times New Roman" w:cs="Times New Roman"/>
          <w:b/>
          <w:bCs/>
          <w:color w:val="000000"/>
          <w:sz w:val="28"/>
          <w:lang w:val="uk-UA"/>
        </w:rPr>
      </w:pPr>
      <w:r w:rsidRPr="00D37F5D">
        <w:rPr>
          <w:rFonts w:ascii="Times New Roman" w:hAnsi="Times New Roman" w:cs="Times New Roman"/>
          <w:i/>
          <w:iCs/>
          <w:color w:val="000000"/>
          <w:sz w:val="28"/>
          <w:szCs w:val="28"/>
        </w:rPr>
        <w:t>1 – бужорська, 2 – ізівська, 3 – алмаська, 4 – басхевська, 5 –</w:t>
      </w:r>
      <w:r w:rsidRPr="00D37F5D">
        <w:rPr>
          <w:rFonts w:ascii="Times New Roman" w:hAnsi="Times New Roman" w:cs="Times New Roman"/>
          <w:i/>
          <w:iCs/>
          <w:color w:val="000000"/>
          <w:sz w:val="28"/>
          <w:szCs w:val="28"/>
        </w:rPr>
        <w:br/>
        <w:t>терешульських конгломератів, 6 – буркалівська, 7 - юрська</w:t>
      </w:r>
    </w:p>
    <w:p w:rsidR="00D37F5D" w:rsidRPr="00D37F5D" w:rsidRDefault="009A7D7F" w:rsidP="00A964A0">
      <w:pPr>
        <w:spacing w:line="360" w:lineRule="auto"/>
        <w:jc w:val="both"/>
        <w:rPr>
          <w:rFonts w:ascii="Times New Roman" w:hAnsi="Times New Roman" w:cs="Times New Roman"/>
          <w:b/>
          <w:sz w:val="28"/>
          <w:szCs w:val="28"/>
          <w:lang w:val="uk-UA"/>
        </w:rPr>
      </w:pPr>
      <w:r>
        <w:rPr>
          <w:rFonts w:ascii="Times New Roman" w:hAnsi="Times New Roman" w:cs="Times New Roman"/>
          <w:b/>
          <w:bCs/>
          <w:color w:val="000000"/>
          <w:sz w:val="28"/>
        </w:rPr>
        <w:t>Рис</w:t>
      </w:r>
      <w:r>
        <w:rPr>
          <w:rFonts w:ascii="Times New Roman" w:hAnsi="Times New Roman" w:cs="Times New Roman"/>
          <w:b/>
          <w:bCs/>
          <w:color w:val="000000"/>
          <w:sz w:val="28"/>
          <w:lang w:val="uk-UA"/>
        </w:rPr>
        <w:t>унок</w:t>
      </w:r>
      <w:r w:rsidR="00D37F5D" w:rsidRPr="00D37F5D">
        <w:rPr>
          <w:rFonts w:ascii="Times New Roman" w:hAnsi="Times New Roman" w:cs="Times New Roman"/>
          <w:b/>
          <w:bCs/>
          <w:color w:val="000000"/>
          <w:sz w:val="28"/>
        </w:rPr>
        <w:t xml:space="preserve"> 1.</w:t>
      </w:r>
      <w:r>
        <w:rPr>
          <w:rFonts w:ascii="Times New Roman" w:hAnsi="Times New Roman" w:cs="Times New Roman"/>
          <w:b/>
          <w:bCs/>
          <w:color w:val="000000"/>
          <w:sz w:val="28"/>
          <w:lang w:val="uk-UA"/>
        </w:rPr>
        <w:t>2</w:t>
      </w:r>
      <w:r w:rsidR="00D37F5D" w:rsidRPr="00D37F5D">
        <w:rPr>
          <w:rFonts w:ascii="Times New Roman" w:hAnsi="Times New Roman" w:cs="Times New Roman"/>
          <w:b/>
          <w:bCs/>
          <w:color w:val="000000"/>
          <w:sz w:val="28"/>
        </w:rPr>
        <w:t xml:space="preserve"> Зведений літолого-стратиграфічний розріз Закарпатської області </w:t>
      </w:r>
      <w:r w:rsidRPr="00A964A0">
        <w:rPr>
          <w:rFonts w:ascii="Times New Roman" w:hAnsi="Times New Roman" w:cs="Times New Roman"/>
          <w:b/>
          <w:bCs/>
          <w:sz w:val="28"/>
        </w:rPr>
        <w:t>[6</w:t>
      </w:r>
      <w:r w:rsidR="00D37F5D" w:rsidRPr="00A964A0">
        <w:rPr>
          <w:rFonts w:ascii="Times New Roman" w:hAnsi="Times New Roman" w:cs="Times New Roman"/>
          <w:b/>
          <w:bCs/>
          <w:sz w:val="28"/>
        </w:rPr>
        <w:t>]</w:t>
      </w:r>
      <w:r w:rsidR="00D37F5D" w:rsidRPr="00D37F5D">
        <w:rPr>
          <w:rFonts w:ascii="Times New Roman" w:hAnsi="Times New Roman" w:cs="Times New Roman"/>
          <w:b/>
          <w:bCs/>
          <w:color w:val="000000"/>
          <w:sz w:val="28"/>
          <w:szCs w:val="28"/>
          <w:lang w:val="uk-UA"/>
        </w:rPr>
        <w:t xml:space="preserve"> </w:t>
      </w:r>
    </w:p>
    <w:p w:rsidR="00AA5C9D" w:rsidRDefault="00D37F5D" w:rsidP="00F10C51">
      <w:pPr>
        <w:spacing w:after="0" w:line="360" w:lineRule="auto"/>
        <w:ind w:firstLine="709"/>
        <w:jc w:val="both"/>
        <w:rPr>
          <w:rFonts w:ascii="Times New Roman" w:hAnsi="Times New Roman" w:cs="Times New Roman"/>
          <w:sz w:val="28"/>
          <w:szCs w:val="28"/>
          <w:lang w:val="uk-UA"/>
        </w:rPr>
      </w:pPr>
      <w:r w:rsidRPr="00D37F5D">
        <w:rPr>
          <w:rFonts w:ascii="Times New Roman" w:hAnsi="Times New Roman" w:cs="Times New Roman"/>
          <w:sz w:val="28"/>
          <w:szCs w:val="28"/>
        </w:rPr>
        <w:t xml:space="preserve">Донеогенові відклади, що складають фундамент Закарпатського прогину, розкриті рядом глибоких свердловин, матеріали буріння яких показали, що під неогеновими відкладами у різних місцях залягають породи різного віку: верхньопалеозойські – на Ужгородській площі, тріасові, верхньокрейдові і палеогенові – на Залужанській площі, юрські, крейдові і палеогенові – у Солотвинській западині. Вважається, що донеогеновий фундамент має гетерогенну блоково-насувну будову </w:t>
      </w:r>
      <w:r w:rsidRPr="009C7E26">
        <w:rPr>
          <w:rFonts w:ascii="Times New Roman" w:hAnsi="Times New Roman" w:cs="Times New Roman"/>
          <w:sz w:val="28"/>
          <w:szCs w:val="28"/>
        </w:rPr>
        <w:t>[</w:t>
      </w:r>
      <w:r w:rsidR="00A964A0" w:rsidRPr="009C7E26">
        <w:rPr>
          <w:rFonts w:ascii="Times New Roman" w:hAnsi="Times New Roman" w:cs="Times New Roman"/>
          <w:sz w:val="28"/>
          <w:szCs w:val="28"/>
          <w:lang w:val="uk-UA"/>
        </w:rPr>
        <w:t>7</w:t>
      </w:r>
      <w:r w:rsidRPr="009C7E26">
        <w:rPr>
          <w:rFonts w:ascii="Times New Roman" w:hAnsi="Times New Roman" w:cs="Times New Roman"/>
          <w:sz w:val="28"/>
          <w:szCs w:val="28"/>
        </w:rPr>
        <w:t>].</w:t>
      </w:r>
      <w:r w:rsidRPr="00D37F5D">
        <w:rPr>
          <w:rFonts w:ascii="Times New Roman" w:hAnsi="Times New Roman" w:cs="Times New Roman"/>
          <w:sz w:val="28"/>
          <w:szCs w:val="28"/>
        </w:rPr>
        <w:t xml:space="preserve"> </w:t>
      </w:r>
    </w:p>
    <w:p w:rsidR="00AA5C9D" w:rsidRDefault="00D37F5D" w:rsidP="00F10C51">
      <w:pPr>
        <w:spacing w:after="0" w:line="360" w:lineRule="auto"/>
        <w:ind w:firstLine="709"/>
        <w:jc w:val="both"/>
        <w:rPr>
          <w:rFonts w:ascii="Times New Roman" w:hAnsi="Times New Roman" w:cs="Times New Roman"/>
          <w:sz w:val="28"/>
          <w:szCs w:val="28"/>
          <w:lang w:val="uk-UA"/>
        </w:rPr>
      </w:pPr>
      <w:r w:rsidRPr="00D37F5D">
        <w:rPr>
          <w:rFonts w:ascii="Times New Roman" w:hAnsi="Times New Roman" w:cs="Times New Roman"/>
          <w:sz w:val="28"/>
          <w:szCs w:val="28"/>
        </w:rPr>
        <w:t xml:space="preserve">Відклади верхнього палеозою виявлені поблизу м. Рахів та представлені метаморфічними сланцями і вапняками. Товщина сягає до 600 м. Породи, тріасової системи, розкриті свердловинами на Залужанській площі, де вони представлені габро-діабазами, діабазовими порфіритами, доломітами з прожилками кальциту, проверстками сірих пухких і тріщинуватих пісковиків та сірих щільних алевролітів (св. 3-Залуж) або ясно-сірими доломітами, доломітизованими вапняками (св. 6-Залуж). Товщина відкладів 400-500 м. </w:t>
      </w:r>
    </w:p>
    <w:p w:rsidR="00AA5C9D" w:rsidRDefault="00D37F5D" w:rsidP="00F10C51">
      <w:pPr>
        <w:spacing w:after="0" w:line="360" w:lineRule="auto"/>
        <w:ind w:firstLine="709"/>
        <w:jc w:val="both"/>
        <w:rPr>
          <w:rFonts w:ascii="Times New Roman" w:hAnsi="Times New Roman" w:cs="Times New Roman"/>
          <w:sz w:val="28"/>
          <w:szCs w:val="28"/>
          <w:lang w:val="uk-UA"/>
        </w:rPr>
      </w:pPr>
      <w:r w:rsidRPr="00D37F5D">
        <w:rPr>
          <w:rFonts w:ascii="Times New Roman" w:hAnsi="Times New Roman" w:cs="Times New Roman"/>
          <w:sz w:val="28"/>
          <w:szCs w:val="28"/>
        </w:rPr>
        <w:t xml:space="preserve">Породи юрської системи, розкриті в багатьох місцях в межах зони Скель і Мармароської зони. За даними В.І. Славіна (1960), в межах зони Скель на ділянці Перечин – Приборжавське юрські відклади представлені чергуванням сірих мергелястих глин, пісковиків і мергелів з проверстками ваняків </w:t>
      </w:r>
      <w:r w:rsidRPr="00A964A0">
        <w:rPr>
          <w:rFonts w:ascii="Times New Roman" w:hAnsi="Times New Roman" w:cs="Times New Roman"/>
          <w:sz w:val="28"/>
          <w:szCs w:val="28"/>
        </w:rPr>
        <w:t>[</w:t>
      </w:r>
      <w:r w:rsidR="00A964A0" w:rsidRPr="00A964A0">
        <w:rPr>
          <w:rFonts w:ascii="Times New Roman" w:hAnsi="Times New Roman" w:cs="Times New Roman"/>
          <w:sz w:val="28"/>
          <w:szCs w:val="28"/>
          <w:lang w:val="uk-UA"/>
        </w:rPr>
        <w:t>8</w:t>
      </w:r>
      <w:r w:rsidRPr="00A964A0">
        <w:rPr>
          <w:rFonts w:ascii="Times New Roman" w:hAnsi="Times New Roman" w:cs="Times New Roman"/>
          <w:sz w:val="28"/>
          <w:szCs w:val="28"/>
        </w:rPr>
        <w:t>].</w:t>
      </w:r>
      <w:r w:rsidRPr="00D37F5D">
        <w:rPr>
          <w:rFonts w:ascii="Times New Roman" w:hAnsi="Times New Roman" w:cs="Times New Roman"/>
          <w:sz w:val="28"/>
          <w:szCs w:val="28"/>
        </w:rPr>
        <w:t xml:space="preserve"> Також, юрські відклади розкриті свердловинами на площах Виноградов, Сокирниця, Колодно, де вони представлені криптокристалічними вапняками з прошарками спонголіто-радіолярієвих вапняків і кремневмісних мергелів, що переходять у чорні сициліти </w:t>
      </w:r>
      <w:r w:rsidRPr="00A964A0">
        <w:rPr>
          <w:rFonts w:ascii="Times New Roman" w:hAnsi="Times New Roman" w:cs="Times New Roman"/>
          <w:sz w:val="28"/>
          <w:szCs w:val="28"/>
        </w:rPr>
        <w:t>[5].</w:t>
      </w:r>
      <w:r w:rsidRPr="00D37F5D">
        <w:rPr>
          <w:rFonts w:ascii="Times New Roman" w:hAnsi="Times New Roman" w:cs="Times New Roman"/>
          <w:sz w:val="28"/>
          <w:szCs w:val="28"/>
        </w:rPr>
        <w:t xml:space="preserve"> В районі с. Драгово св.8 розкрила розріз юрських порід, який починається мармуровидними вапняками з великою кількістю прошарків кальциту. Вище залягають вапняки з кальцитом та прошарками чорних аргілітів. </w:t>
      </w:r>
    </w:p>
    <w:p w:rsidR="00AA5C9D" w:rsidRDefault="00D37F5D" w:rsidP="00F10C51">
      <w:pPr>
        <w:spacing w:after="0" w:line="360" w:lineRule="auto"/>
        <w:ind w:firstLine="709"/>
        <w:jc w:val="both"/>
        <w:rPr>
          <w:rFonts w:ascii="Times New Roman" w:hAnsi="Times New Roman" w:cs="Times New Roman"/>
          <w:sz w:val="28"/>
          <w:szCs w:val="28"/>
          <w:lang w:val="uk-UA"/>
        </w:rPr>
      </w:pPr>
      <w:r w:rsidRPr="00D37F5D">
        <w:rPr>
          <w:rFonts w:ascii="Times New Roman" w:hAnsi="Times New Roman" w:cs="Times New Roman"/>
          <w:sz w:val="28"/>
          <w:szCs w:val="28"/>
        </w:rPr>
        <w:t xml:space="preserve">Відклади крейдового віку представлені кричевською світою і відомі у відслоненнях вздовж північно-східного борту прогину в зоні Скель. Так, у св. 1 на площі Ужгород в інтервалі 1080-1240 м залягають вапнисті аргіліти з прошарками пісковиків. Серед розкритих свердловинами верхньокрейдових порід А.О. Матвєєва виділяє два фаціальні різновиди: фацію строкатих мергелів і фацію “чорної крейди” представлену чорними мергелями і вапняками </w:t>
      </w:r>
      <w:r w:rsidRPr="00A964A0">
        <w:rPr>
          <w:rFonts w:ascii="Times New Roman" w:hAnsi="Times New Roman" w:cs="Times New Roman"/>
          <w:sz w:val="28"/>
          <w:szCs w:val="28"/>
        </w:rPr>
        <w:t>[</w:t>
      </w:r>
      <w:r w:rsidR="00A964A0" w:rsidRPr="00A964A0">
        <w:rPr>
          <w:rFonts w:ascii="Times New Roman" w:hAnsi="Times New Roman" w:cs="Times New Roman"/>
          <w:sz w:val="28"/>
          <w:szCs w:val="28"/>
          <w:lang w:val="uk-UA"/>
        </w:rPr>
        <w:t>7</w:t>
      </w:r>
      <w:r w:rsidRPr="00A964A0">
        <w:rPr>
          <w:rFonts w:ascii="Times New Roman" w:hAnsi="Times New Roman" w:cs="Times New Roman"/>
          <w:sz w:val="28"/>
          <w:szCs w:val="28"/>
        </w:rPr>
        <w:t>].</w:t>
      </w:r>
      <w:r w:rsidRPr="00D37F5D">
        <w:rPr>
          <w:rFonts w:ascii="Times New Roman" w:hAnsi="Times New Roman" w:cs="Times New Roman"/>
          <w:sz w:val="28"/>
          <w:szCs w:val="28"/>
        </w:rPr>
        <w:t xml:space="preserve"> Перша – типова для флішової області складчастих Карпат і розкрита в межах прогину свердловинами 12-Тересва і 16-Тячів у смузі, що безпосередньо прилягає до зони Пенінських скель. Темно-сірі до чор</w:t>
      </w:r>
      <w:r w:rsidR="00086C18">
        <w:rPr>
          <w:rFonts w:ascii="Times New Roman" w:hAnsi="Times New Roman" w:cs="Times New Roman"/>
          <w:sz w:val="28"/>
          <w:szCs w:val="28"/>
        </w:rPr>
        <w:t xml:space="preserve">них мергелі, розкриті у районі </w:t>
      </w:r>
      <w:r w:rsidRPr="00D37F5D">
        <w:rPr>
          <w:rFonts w:ascii="Times New Roman" w:hAnsi="Times New Roman" w:cs="Times New Roman"/>
          <w:sz w:val="28"/>
          <w:szCs w:val="28"/>
        </w:rPr>
        <w:t xml:space="preserve">с. Теребля і </w:t>
      </w:r>
      <w:r w:rsidR="00086C18">
        <w:rPr>
          <w:rFonts w:ascii="Times New Roman" w:hAnsi="Times New Roman" w:cs="Times New Roman"/>
          <w:sz w:val="28"/>
          <w:szCs w:val="28"/>
          <w:lang w:val="uk-UA"/>
        </w:rPr>
        <w:t xml:space="preserve">с. </w:t>
      </w:r>
      <w:r w:rsidRPr="00D37F5D">
        <w:rPr>
          <w:rFonts w:ascii="Times New Roman" w:hAnsi="Times New Roman" w:cs="Times New Roman"/>
          <w:sz w:val="28"/>
          <w:szCs w:val="28"/>
        </w:rPr>
        <w:t xml:space="preserve">Кричеве, відносяться до татранського тектонічного елементу </w:t>
      </w:r>
      <w:r w:rsidRPr="00A964A0">
        <w:rPr>
          <w:rFonts w:ascii="Times New Roman" w:hAnsi="Times New Roman" w:cs="Times New Roman"/>
          <w:sz w:val="28"/>
          <w:szCs w:val="28"/>
        </w:rPr>
        <w:t>[</w:t>
      </w:r>
      <w:r w:rsidR="00A964A0" w:rsidRPr="00A964A0">
        <w:rPr>
          <w:rFonts w:ascii="Times New Roman" w:hAnsi="Times New Roman" w:cs="Times New Roman"/>
          <w:sz w:val="28"/>
          <w:szCs w:val="28"/>
          <w:lang w:val="uk-UA"/>
        </w:rPr>
        <w:t>5</w:t>
      </w:r>
      <w:r w:rsidRPr="00A964A0">
        <w:rPr>
          <w:rFonts w:ascii="Times New Roman" w:hAnsi="Times New Roman" w:cs="Times New Roman"/>
          <w:sz w:val="28"/>
          <w:szCs w:val="28"/>
        </w:rPr>
        <w:t>].</w:t>
      </w:r>
      <w:r w:rsidRPr="00D37F5D">
        <w:rPr>
          <w:rFonts w:ascii="Times New Roman" w:hAnsi="Times New Roman" w:cs="Times New Roman"/>
          <w:sz w:val="28"/>
          <w:szCs w:val="28"/>
        </w:rPr>
        <w:t xml:space="preserve"> </w:t>
      </w:r>
    </w:p>
    <w:p w:rsidR="00D37F5D" w:rsidRDefault="00D37F5D" w:rsidP="00F10C51">
      <w:pPr>
        <w:spacing w:after="0" w:line="360" w:lineRule="auto"/>
        <w:ind w:firstLine="709"/>
        <w:jc w:val="both"/>
        <w:rPr>
          <w:rFonts w:ascii="Times New Roman" w:hAnsi="Times New Roman" w:cs="Times New Roman"/>
          <w:sz w:val="28"/>
          <w:szCs w:val="28"/>
          <w:lang w:val="uk-UA"/>
        </w:rPr>
      </w:pPr>
      <w:r w:rsidRPr="00D37F5D">
        <w:rPr>
          <w:rFonts w:ascii="Times New Roman" w:hAnsi="Times New Roman" w:cs="Times New Roman"/>
          <w:sz w:val="28"/>
          <w:szCs w:val="28"/>
        </w:rPr>
        <w:t xml:space="preserve">Відклади палеогенової системи у фундаменті Закарпатського прогину розкриті рядом свердловин – на площах Ужгород, Залуж, Данилове, Солотвин. У межах зони Мармароських скель виділяються відклади еоцену – строкаті аргіліти і мергелі з прошарками пісковиків і гравелітів. Олігоцен представлений товщею тонкоритмічного флішу </w:t>
      </w:r>
      <w:r w:rsidRPr="00A964A0">
        <w:rPr>
          <w:rFonts w:ascii="Times New Roman" w:hAnsi="Times New Roman" w:cs="Times New Roman"/>
          <w:sz w:val="28"/>
          <w:szCs w:val="28"/>
        </w:rPr>
        <w:t>[</w:t>
      </w:r>
      <w:r w:rsidR="00A964A0" w:rsidRPr="00A964A0">
        <w:rPr>
          <w:rFonts w:ascii="Times New Roman" w:hAnsi="Times New Roman" w:cs="Times New Roman"/>
          <w:sz w:val="28"/>
          <w:szCs w:val="28"/>
          <w:lang w:val="uk-UA"/>
        </w:rPr>
        <w:t>6</w:t>
      </w:r>
      <w:r w:rsidRPr="00A964A0">
        <w:rPr>
          <w:rFonts w:ascii="Times New Roman" w:hAnsi="Times New Roman" w:cs="Times New Roman"/>
          <w:sz w:val="28"/>
          <w:szCs w:val="28"/>
        </w:rPr>
        <w:t>].</w:t>
      </w:r>
      <w:r w:rsidRPr="00D37F5D">
        <w:rPr>
          <w:rFonts w:ascii="Times New Roman" w:hAnsi="Times New Roman" w:cs="Times New Roman"/>
          <w:sz w:val="28"/>
          <w:szCs w:val="28"/>
        </w:rPr>
        <w:t xml:space="preserve"> В басейні р. Тереблі і р. Тересви ця товща представлена гравелітами, строкатими аргілітами і глинами з зеленуватосірими пісковиками і алевролітами. Породи, які належать до палеогену в межах Закарпатського прогину розкриті рядом глибоких свердловин. Так, св. 1 на площі Ужгород в інтервалі глибин 780-1080 м розкрила дислоковану</w:t>
      </w:r>
      <w:r w:rsidR="00AA5C9D">
        <w:rPr>
          <w:rFonts w:ascii="Times New Roman" w:hAnsi="Times New Roman" w:cs="Times New Roman"/>
          <w:sz w:val="28"/>
          <w:szCs w:val="28"/>
          <w:lang w:val="uk-UA"/>
        </w:rPr>
        <w:t xml:space="preserve"> </w:t>
      </w:r>
      <w:r w:rsidR="00AA5C9D" w:rsidRPr="00AA5C9D">
        <w:rPr>
          <w:rFonts w:ascii="Times New Roman" w:hAnsi="Times New Roman" w:cs="Times New Roman"/>
          <w:sz w:val="28"/>
          <w:szCs w:val="28"/>
        </w:rPr>
        <w:t xml:space="preserve">флішеподібну товщу пісковиків і алевролітів </w:t>
      </w:r>
      <w:r w:rsidR="00AA5C9D" w:rsidRPr="00A964A0">
        <w:rPr>
          <w:rFonts w:ascii="Times New Roman" w:hAnsi="Times New Roman" w:cs="Times New Roman"/>
          <w:sz w:val="28"/>
          <w:szCs w:val="28"/>
        </w:rPr>
        <w:t>[</w:t>
      </w:r>
      <w:r w:rsidR="00A964A0" w:rsidRPr="00A964A0">
        <w:rPr>
          <w:rFonts w:ascii="Times New Roman" w:hAnsi="Times New Roman" w:cs="Times New Roman"/>
          <w:sz w:val="28"/>
          <w:szCs w:val="28"/>
          <w:lang w:val="uk-UA"/>
        </w:rPr>
        <w:t>7</w:t>
      </w:r>
      <w:r w:rsidR="00AA5C9D" w:rsidRPr="00A964A0">
        <w:rPr>
          <w:rFonts w:ascii="Times New Roman" w:hAnsi="Times New Roman" w:cs="Times New Roman"/>
          <w:sz w:val="28"/>
          <w:szCs w:val="28"/>
        </w:rPr>
        <w:t>].</w:t>
      </w:r>
      <w:r w:rsidR="00AA5C9D" w:rsidRPr="00AA5C9D">
        <w:rPr>
          <w:rFonts w:ascii="Times New Roman" w:hAnsi="Times New Roman" w:cs="Times New Roman"/>
          <w:sz w:val="28"/>
          <w:szCs w:val="28"/>
        </w:rPr>
        <w:t xml:space="preserve"> Також відклади палеогену розкриті на площі Залуж свердловинами 1, 2 та 20. В Солотвинській западині палеогенові породи пройдені опорною свердловиною 1-Данилове і св. 4 на площі </w:t>
      </w:r>
      <w:r w:rsidR="00AA5C9D" w:rsidRPr="00A964A0">
        <w:rPr>
          <w:rFonts w:ascii="Times New Roman" w:hAnsi="Times New Roman" w:cs="Times New Roman"/>
          <w:sz w:val="28"/>
          <w:szCs w:val="28"/>
        </w:rPr>
        <w:t>Солотвин.</w:t>
      </w:r>
      <w:r w:rsidR="001C6209" w:rsidRPr="00A964A0">
        <w:rPr>
          <w:rFonts w:ascii="Times New Roman" w:hAnsi="Times New Roman" w:cs="Times New Roman"/>
          <w:sz w:val="28"/>
          <w:szCs w:val="28"/>
        </w:rPr>
        <w:t xml:space="preserve"> [</w:t>
      </w:r>
      <w:r w:rsidR="00A964A0" w:rsidRPr="00A964A0">
        <w:rPr>
          <w:rFonts w:ascii="Times New Roman" w:hAnsi="Times New Roman" w:cs="Times New Roman"/>
          <w:sz w:val="28"/>
          <w:szCs w:val="28"/>
          <w:lang w:val="uk-UA"/>
        </w:rPr>
        <w:t>5</w:t>
      </w:r>
      <w:r w:rsidR="001C6209" w:rsidRPr="00A964A0">
        <w:rPr>
          <w:rFonts w:ascii="Times New Roman" w:hAnsi="Times New Roman" w:cs="Times New Roman"/>
          <w:sz w:val="28"/>
          <w:szCs w:val="28"/>
        </w:rPr>
        <w:t>]</w:t>
      </w:r>
    </w:p>
    <w:p w:rsidR="00AA5C9D" w:rsidRPr="009C7E26" w:rsidRDefault="00AA5C9D" w:rsidP="00F10C51">
      <w:pPr>
        <w:spacing w:after="0" w:line="360" w:lineRule="auto"/>
        <w:ind w:firstLine="709"/>
        <w:jc w:val="both"/>
        <w:rPr>
          <w:rFonts w:ascii="Times New Roman" w:hAnsi="Times New Roman" w:cs="Times New Roman"/>
          <w:sz w:val="28"/>
          <w:szCs w:val="28"/>
          <w:lang w:val="uk-UA"/>
        </w:rPr>
      </w:pPr>
      <w:r w:rsidRPr="009C7E26">
        <w:rPr>
          <w:rFonts w:ascii="Times New Roman" w:hAnsi="Times New Roman" w:cs="Times New Roman"/>
          <w:sz w:val="28"/>
          <w:szCs w:val="28"/>
        </w:rPr>
        <w:t xml:space="preserve">Неогенова система представлена відкладами міоцену та пліоцену. </w:t>
      </w:r>
    </w:p>
    <w:p w:rsidR="001C6209" w:rsidRDefault="001C6209" w:rsidP="001C6209">
      <w:pPr>
        <w:spacing w:after="0" w:line="360" w:lineRule="auto"/>
        <w:ind w:firstLine="709"/>
        <w:jc w:val="both"/>
        <w:rPr>
          <w:rFonts w:ascii="Times New Roman" w:hAnsi="Times New Roman" w:cs="Times New Roman"/>
          <w:sz w:val="28"/>
          <w:szCs w:val="28"/>
          <w:lang w:val="uk-UA"/>
        </w:rPr>
      </w:pPr>
      <w:r w:rsidRPr="001C5750">
        <w:rPr>
          <w:rFonts w:ascii="Times New Roman" w:hAnsi="Times New Roman" w:cs="Times New Roman"/>
          <w:sz w:val="28"/>
          <w:szCs w:val="28"/>
        </w:rPr>
        <w:t>Cтратиграфія неогенових відкладів.</w:t>
      </w:r>
      <w:r w:rsidRPr="00D60903">
        <w:rPr>
          <w:rFonts w:ascii="Times New Roman" w:hAnsi="Times New Roman" w:cs="Times New Roman"/>
          <w:color w:val="000000" w:themeColor="text1"/>
          <w:sz w:val="28"/>
          <w:szCs w:val="28"/>
        </w:rPr>
        <w:t xml:space="preserve"> На території України в</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Закарпатському внутрішньому прогині вирізняють Мукачівську і</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Солотвинську депресії,</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для яких характерні суттєві ознаки автономності геологічного розвитку. Вони</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складені осадовими і вулканогенними породами міоцену і пліоцену. Вінчається</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стратиграфічний розріз субконтинентальними відкладами, датованими</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еоплейстоценом–раннім неоплейстоценом</w:t>
      </w:r>
      <w:r w:rsidRPr="00A964A0">
        <w:rPr>
          <w:rFonts w:ascii="Times New Roman" w:hAnsi="Times New Roman" w:cs="Times New Roman"/>
          <w:color w:val="000000" w:themeColor="text1"/>
          <w:sz w:val="28"/>
          <w:szCs w:val="28"/>
        </w:rPr>
        <w:t>.</w:t>
      </w:r>
      <w:r w:rsidRPr="00A964A0">
        <w:rPr>
          <w:rFonts w:ascii="Times New Roman" w:hAnsi="Times New Roman" w:cs="Times New Roman"/>
          <w:color w:val="000000" w:themeColor="text1"/>
          <w:sz w:val="28"/>
          <w:szCs w:val="28"/>
          <w:lang w:val="uk-UA"/>
        </w:rPr>
        <w:t xml:space="preserve"> </w:t>
      </w:r>
      <w:r w:rsidRPr="00A964A0">
        <w:rPr>
          <w:rFonts w:ascii="Times New Roman" w:hAnsi="Times New Roman" w:cs="Times New Roman"/>
          <w:sz w:val="28"/>
          <w:szCs w:val="28"/>
        </w:rPr>
        <w:t>[</w:t>
      </w:r>
      <w:r w:rsidR="00A964A0" w:rsidRPr="00A964A0">
        <w:rPr>
          <w:rFonts w:ascii="Times New Roman" w:hAnsi="Times New Roman" w:cs="Times New Roman"/>
          <w:sz w:val="28"/>
          <w:szCs w:val="28"/>
          <w:lang w:val="uk-UA"/>
        </w:rPr>
        <w:t>9</w:t>
      </w:r>
      <w:r w:rsidRPr="00A964A0">
        <w:rPr>
          <w:rFonts w:ascii="Times New Roman" w:hAnsi="Times New Roman" w:cs="Times New Roman"/>
          <w:sz w:val="28"/>
          <w:szCs w:val="28"/>
        </w:rPr>
        <w:t>]</w:t>
      </w:r>
    </w:p>
    <w:p w:rsidR="004B7C20" w:rsidRDefault="00662E30" w:rsidP="00662E30">
      <w:pPr>
        <w:spacing w:after="0" w:line="360" w:lineRule="auto"/>
        <w:ind w:firstLine="709"/>
        <w:jc w:val="both"/>
        <w:rPr>
          <w:rFonts w:ascii="Times New Roman" w:hAnsi="Times New Roman" w:cs="Times New Roman"/>
          <w:sz w:val="28"/>
          <w:szCs w:val="28"/>
          <w:lang w:val="uk-UA"/>
        </w:rPr>
      </w:pPr>
      <w:r w:rsidRPr="00D60903">
        <w:rPr>
          <w:rFonts w:ascii="Times New Roman" w:hAnsi="Times New Roman" w:cs="Times New Roman"/>
          <w:b/>
          <w:color w:val="000000" w:themeColor="text1"/>
          <w:sz w:val="28"/>
          <w:szCs w:val="28"/>
        </w:rPr>
        <w:t>Міоцен</w:t>
      </w:r>
      <w:r w:rsidRPr="00D60903">
        <w:rPr>
          <w:rFonts w:ascii="Times New Roman" w:hAnsi="Times New Roman" w:cs="Times New Roman"/>
          <w:color w:val="000000" w:themeColor="text1"/>
          <w:sz w:val="28"/>
          <w:szCs w:val="28"/>
        </w:rPr>
        <w:t>.</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Нижньонеогенові утворення представлені всіма регіоярусами</w:t>
      </w:r>
      <w:r w:rsidRPr="00D60903">
        <w:rPr>
          <w:rFonts w:ascii="Times New Roman" w:hAnsi="Times New Roman" w:cs="Times New Roman"/>
          <w:color w:val="000000" w:themeColor="text1"/>
          <w:sz w:val="28"/>
          <w:szCs w:val="28"/>
        </w:rPr>
        <w:br/>
        <w:t>Центрального Паратетису, за винятком отнанзького i карпатського, під час</w:t>
      </w:r>
      <w:r w:rsidRPr="00D60903">
        <w:rPr>
          <w:rFonts w:ascii="Times New Roman" w:hAnsi="Times New Roman" w:cs="Times New Roman"/>
          <w:color w:val="000000" w:themeColor="text1"/>
          <w:sz w:val="28"/>
          <w:szCs w:val="28"/>
        </w:rPr>
        <w:br/>
        <w:t>яких регіон зазнав загального підняття і докорінної тектонічної перебудови,</w:t>
      </w:r>
      <w:r w:rsidRPr="00D60903">
        <w:rPr>
          <w:rFonts w:ascii="Times New Roman" w:hAnsi="Times New Roman" w:cs="Times New Roman"/>
          <w:color w:val="000000" w:themeColor="text1"/>
          <w:sz w:val="28"/>
          <w:szCs w:val="28"/>
        </w:rPr>
        <w:br/>
        <w:t xml:space="preserve">що знаменувало перехід до орогенної стадії </w:t>
      </w:r>
      <w:r w:rsidRPr="00A964A0">
        <w:rPr>
          <w:rFonts w:ascii="Times New Roman" w:hAnsi="Times New Roman" w:cs="Times New Roman"/>
          <w:color w:val="000000" w:themeColor="text1"/>
          <w:sz w:val="28"/>
          <w:szCs w:val="28"/>
        </w:rPr>
        <w:t>розвитку.</w:t>
      </w:r>
      <w:r w:rsidRPr="00A964A0">
        <w:rPr>
          <w:rFonts w:ascii="Times New Roman" w:hAnsi="Times New Roman" w:cs="Times New Roman"/>
          <w:color w:val="000000" w:themeColor="text1"/>
          <w:sz w:val="28"/>
          <w:szCs w:val="28"/>
          <w:lang w:val="uk-UA"/>
        </w:rPr>
        <w:t xml:space="preserve"> </w:t>
      </w:r>
      <w:r w:rsidRPr="00A964A0">
        <w:rPr>
          <w:rFonts w:ascii="Times New Roman" w:hAnsi="Times New Roman" w:cs="Times New Roman"/>
          <w:sz w:val="28"/>
          <w:szCs w:val="28"/>
        </w:rPr>
        <w:t>[</w:t>
      </w:r>
      <w:r w:rsidR="00A964A0" w:rsidRPr="00A964A0">
        <w:rPr>
          <w:rFonts w:ascii="Times New Roman" w:hAnsi="Times New Roman" w:cs="Times New Roman"/>
          <w:sz w:val="28"/>
          <w:szCs w:val="28"/>
          <w:lang w:val="uk-UA"/>
        </w:rPr>
        <w:t>9</w:t>
      </w:r>
      <w:r w:rsidRPr="00A964A0">
        <w:rPr>
          <w:rFonts w:ascii="Times New Roman" w:hAnsi="Times New Roman" w:cs="Times New Roman"/>
          <w:sz w:val="28"/>
          <w:szCs w:val="28"/>
        </w:rPr>
        <w:t>]</w:t>
      </w:r>
      <w:r>
        <w:rPr>
          <w:rFonts w:ascii="Times New Roman" w:hAnsi="Times New Roman" w:cs="Times New Roman"/>
          <w:sz w:val="28"/>
          <w:szCs w:val="28"/>
          <w:lang w:val="uk-UA"/>
        </w:rPr>
        <w:t xml:space="preserve">  </w:t>
      </w:r>
    </w:p>
    <w:p w:rsidR="00AA5C9D" w:rsidRPr="00A964A0" w:rsidRDefault="00662E30" w:rsidP="004B7C20">
      <w:pPr>
        <w:spacing w:after="0" w:line="360" w:lineRule="auto"/>
        <w:ind w:firstLine="709"/>
        <w:jc w:val="both"/>
        <w:rPr>
          <w:rFonts w:ascii="Times New Roman" w:hAnsi="Times New Roman" w:cs="Times New Roman"/>
          <w:sz w:val="28"/>
          <w:szCs w:val="28"/>
          <w:lang w:val="uk-UA"/>
        </w:rPr>
      </w:pPr>
      <w:r w:rsidRPr="00A964A0">
        <w:rPr>
          <w:rFonts w:ascii="Times New Roman" w:hAnsi="Times New Roman" w:cs="Times New Roman"/>
          <w:sz w:val="28"/>
          <w:szCs w:val="28"/>
          <w:lang w:val="uk-UA"/>
        </w:rPr>
        <w:t xml:space="preserve">На відміну від думки </w:t>
      </w:r>
      <w:r w:rsidR="00BA5A02" w:rsidRPr="00A964A0">
        <w:rPr>
          <w:rFonts w:ascii="Times New Roman" w:hAnsi="Times New Roman" w:cs="Times New Roman"/>
          <w:sz w:val="28"/>
          <w:szCs w:val="28"/>
          <w:lang w:val="uk-UA"/>
        </w:rPr>
        <w:t>Аіди Андрєєвої-Григорович, Л</w:t>
      </w:r>
      <w:r w:rsidR="00071B00" w:rsidRPr="00A964A0">
        <w:rPr>
          <w:rFonts w:ascii="Times New Roman" w:hAnsi="Times New Roman" w:cs="Times New Roman"/>
          <w:sz w:val="28"/>
          <w:szCs w:val="28"/>
          <w:lang w:val="uk-UA"/>
        </w:rPr>
        <w:t>юдмили Пономарьової та Михайла П</w:t>
      </w:r>
      <w:r w:rsidR="00BA5A02" w:rsidRPr="00A964A0">
        <w:rPr>
          <w:rFonts w:ascii="Times New Roman" w:hAnsi="Times New Roman" w:cs="Times New Roman"/>
          <w:sz w:val="28"/>
          <w:szCs w:val="28"/>
          <w:lang w:val="uk-UA"/>
        </w:rPr>
        <w:t xml:space="preserve">риходько  </w:t>
      </w:r>
      <w:r w:rsidR="004B7C20" w:rsidRPr="00A964A0">
        <w:rPr>
          <w:rFonts w:ascii="Times New Roman" w:hAnsi="Times New Roman" w:cs="Times New Roman"/>
          <w:sz w:val="28"/>
          <w:szCs w:val="28"/>
          <w:lang w:val="uk-UA"/>
        </w:rPr>
        <w:t xml:space="preserve">в матеріалах </w:t>
      </w:r>
      <w:r w:rsidR="004B7C20" w:rsidRPr="00A964A0">
        <w:rPr>
          <w:rFonts w:ascii="Times New Roman" w:hAnsi="Times New Roman" w:cs="Times New Roman"/>
          <w:sz w:val="28"/>
          <w:szCs w:val="28"/>
        </w:rPr>
        <w:t>Атлас</w:t>
      </w:r>
      <w:r w:rsidR="004B7C20" w:rsidRPr="00A964A0">
        <w:rPr>
          <w:rFonts w:ascii="Times New Roman" w:hAnsi="Times New Roman" w:cs="Times New Roman"/>
          <w:sz w:val="28"/>
          <w:szCs w:val="28"/>
          <w:lang w:val="uk-UA"/>
        </w:rPr>
        <w:t>у</w:t>
      </w:r>
      <w:r w:rsidR="004B7C20" w:rsidRPr="00A964A0">
        <w:rPr>
          <w:rFonts w:ascii="Times New Roman" w:hAnsi="Times New Roman" w:cs="Times New Roman"/>
          <w:sz w:val="28"/>
          <w:szCs w:val="28"/>
        </w:rPr>
        <w:t xml:space="preserve"> родовищ нафти і газу України</w:t>
      </w:r>
      <w:r w:rsidR="004B7C20" w:rsidRPr="00A964A0">
        <w:rPr>
          <w:lang w:val="uk-UA"/>
        </w:rPr>
        <w:t xml:space="preserve"> </w:t>
      </w:r>
      <w:r w:rsidR="004B7C20" w:rsidRPr="00A964A0">
        <w:rPr>
          <w:rFonts w:ascii="Times New Roman" w:hAnsi="Times New Roman" w:cs="Times New Roman"/>
          <w:sz w:val="28"/>
          <w:szCs w:val="28"/>
          <w:lang w:val="uk-UA"/>
        </w:rPr>
        <w:t xml:space="preserve"> в</w:t>
      </w:r>
      <w:r w:rsidR="00AA5C9D" w:rsidRPr="00A964A0">
        <w:rPr>
          <w:rFonts w:ascii="Times New Roman" w:hAnsi="Times New Roman" w:cs="Times New Roman"/>
          <w:sz w:val="28"/>
          <w:szCs w:val="28"/>
        </w:rPr>
        <w:t xml:space="preserve"> розрізі міоценових відкладів Закарпатського прогину виділ</w:t>
      </w:r>
      <w:r w:rsidR="004B7C20" w:rsidRPr="00A964A0">
        <w:rPr>
          <w:rFonts w:ascii="Times New Roman" w:hAnsi="Times New Roman" w:cs="Times New Roman"/>
          <w:sz w:val="28"/>
          <w:szCs w:val="28"/>
        </w:rPr>
        <w:t>яються баденський</w:t>
      </w:r>
      <w:r w:rsidR="004B7C20" w:rsidRPr="00A964A0">
        <w:rPr>
          <w:rFonts w:ascii="Times New Roman" w:hAnsi="Times New Roman" w:cs="Times New Roman"/>
          <w:sz w:val="28"/>
          <w:szCs w:val="28"/>
          <w:lang w:val="uk-UA"/>
        </w:rPr>
        <w:t>,</w:t>
      </w:r>
      <w:r w:rsidR="00AA5C9D" w:rsidRPr="00A964A0">
        <w:rPr>
          <w:rFonts w:ascii="Times New Roman" w:hAnsi="Times New Roman" w:cs="Times New Roman"/>
          <w:sz w:val="28"/>
          <w:szCs w:val="28"/>
        </w:rPr>
        <w:t xml:space="preserve"> сарматський</w:t>
      </w:r>
      <w:r w:rsidR="004B7C20" w:rsidRPr="00A964A0">
        <w:rPr>
          <w:rFonts w:ascii="Times New Roman" w:hAnsi="Times New Roman" w:cs="Times New Roman"/>
          <w:sz w:val="28"/>
          <w:szCs w:val="28"/>
          <w:lang w:val="uk-UA"/>
        </w:rPr>
        <w:t xml:space="preserve"> і також</w:t>
      </w:r>
      <w:r w:rsidR="00AA5C9D" w:rsidRPr="00A964A0">
        <w:rPr>
          <w:rFonts w:ascii="Times New Roman" w:hAnsi="Times New Roman" w:cs="Times New Roman"/>
          <w:sz w:val="28"/>
          <w:szCs w:val="28"/>
        </w:rPr>
        <w:t xml:space="preserve"> </w:t>
      </w:r>
      <w:r w:rsidR="004B7C20" w:rsidRPr="00A964A0">
        <w:rPr>
          <w:rFonts w:ascii="Times New Roman" w:hAnsi="Times New Roman" w:cs="Times New Roman"/>
          <w:sz w:val="28"/>
          <w:szCs w:val="28"/>
        </w:rPr>
        <w:t xml:space="preserve">карпатський </w:t>
      </w:r>
      <w:r w:rsidR="00AA5C9D" w:rsidRPr="00A964A0">
        <w:rPr>
          <w:rFonts w:ascii="Times New Roman" w:hAnsi="Times New Roman" w:cs="Times New Roman"/>
          <w:sz w:val="28"/>
          <w:szCs w:val="28"/>
        </w:rPr>
        <w:t>яруси [</w:t>
      </w:r>
      <w:r w:rsidR="00A964A0" w:rsidRPr="00A964A0">
        <w:rPr>
          <w:rFonts w:ascii="Times New Roman" w:hAnsi="Times New Roman" w:cs="Times New Roman"/>
          <w:sz w:val="28"/>
          <w:szCs w:val="28"/>
          <w:lang w:val="uk-UA"/>
        </w:rPr>
        <w:t>6</w:t>
      </w:r>
      <w:r w:rsidR="00AA5C9D" w:rsidRPr="00A964A0">
        <w:rPr>
          <w:rFonts w:ascii="Times New Roman" w:hAnsi="Times New Roman" w:cs="Times New Roman"/>
          <w:sz w:val="28"/>
          <w:szCs w:val="28"/>
        </w:rPr>
        <w:t xml:space="preserve">]. </w:t>
      </w:r>
    </w:p>
    <w:p w:rsidR="00203E47" w:rsidRPr="00D60903" w:rsidRDefault="00203E47" w:rsidP="00203E47">
      <w:pPr>
        <w:spacing w:after="0" w:line="360" w:lineRule="auto"/>
        <w:ind w:firstLine="709"/>
        <w:jc w:val="both"/>
        <w:rPr>
          <w:rFonts w:ascii="Times New Roman" w:hAnsi="Times New Roman" w:cs="Times New Roman"/>
          <w:color w:val="000000" w:themeColor="text1"/>
          <w:sz w:val="28"/>
          <w:szCs w:val="28"/>
          <w:lang w:val="uk-UA"/>
        </w:rPr>
      </w:pPr>
      <w:r w:rsidRPr="00D60903">
        <w:rPr>
          <w:rFonts w:ascii="Times New Roman" w:hAnsi="Times New Roman" w:cs="Times New Roman"/>
          <w:b/>
          <w:color w:val="000000" w:themeColor="text1"/>
          <w:sz w:val="28"/>
          <w:szCs w:val="28"/>
        </w:rPr>
        <w:t>Нижній</w:t>
      </w:r>
      <w:r w:rsidRPr="00D60903">
        <w:rPr>
          <w:rFonts w:ascii="Times New Roman" w:hAnsi="Times New Roman" w:cs="Times New Roman"/>
          <w:b/>
          <w:color w:val="000000" w:themeColor="text1"/>
          <w:sz w:val="28"/>
          <w:szCs w:val="28"/>
          <w:lang w:val="uk-UA"/>
        </w:rPr>
        <w:t xml:space="preserve"> </w:t>
      </w:r>
      <w:r w:rsidRPr="00D60903">
        <w:rPr>
          <w:rFonts w:ascii="Times New Roman" w:hAnsi="Times New Roman" w:cs="Times New Roman"/>
          <w:b/>
          <w:color w:val="000000" w:themeColor="text1"/>
          <w:sz w:val="28"/>
          <w:szCs w:val="28"/>
        </w:rPr>
        <w:t>міоцен</w:t>
      </w:r>
      <w:r w:rsidRPr="00D60903">
        <w:rPr>
          <w:rFonts w:ascii="Times New Roman" w:hAnsi="Times New Roman" w:cs="Times New Roman"/>
          <w:color w:val="000000" w:themeColor="text1"/>
          <w:sz w:val="28"/>
          <w:szCs w:val="28"/>
        </w:rPr>
        <w:t>.</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Нижньоміоценові відклади охоплюють верхню</w:t>
      </w:r>
      <w:r w:rsidRPr="00D60903">
        <w:rPr>
          <w:rFonts w:ascii="Times New Roman" w:hAnsi="Times New Roman" w:cs="Times New Roman"/>
          <w:color w:val="000000" w:themeColor="text1"/>
          <w:sz w:val="28"/>
          <w:szCs w:val="28"/>
        </w:rPr>
        <w:br/>
        <w:t>частину розрізу флішоїдних утворень ранньоорогенної стадії розвитку і таким</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чином входять до складу складчастого</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фундаменту прогину (включаючи відклади егерського і еггенбурзького регіоярусів).</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Егерський регіоярус. До цього ярусу належить середня частина грушівської світи, яка є</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складовою фундаменту</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За</w:t>
      </w:r>
      <w:r w:rsidR="003C3CF5">
        <w:rPr>
          <w:rFonts w:ascii="Times New Roman" w:hAnsi="Times New Roman" w:cs="Times New Roman"/>
          <w:color w:val="000000" w:themeColor="text1"/>
          <w:sz w:val="28"/>
          <w:szCs w:val="28"/>
        </w:rPr>
        <w:t>карпатського прогину і в цілому</w:t>
      </w:r>
      <w:r w:rsidRPr="00D60903">
        <w:rPr>
          <w:rFonts w:ascii="Times New Roman" w:hAnsi="Times New Roman" w:cs="Times New Roman"/>
          <w:color w:val="000000" w:themeColor="text1"/>
          <w:sz w:val="28"/>
          <w:szCs w:val="28"/>
        </w:rPr>
        <w:t>датується пізнім олігоценом–раннім еггенбургом. Грушівська світа складена темносірими</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і сірими вапнистими аргілітами та алевролітами, меншою мірою пісковиками</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та мергелями. Вона розкрита низкою свердловин Солотвинської западини,</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де залягає під товщею терешульських конгломератів. Загальна потужність</w:t>
      </w:r>
      <w:r w:rsidRPr="00D60903">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світи – до 500 м</w:t>
      </w:r>
      <w:r w:rsidR="003C3CF5">
        <w:rPr>
          <w:rFonts w:ascii="Times New Roman" w:hAnsi="Times New Roman" w:cs="Times New Roman"/>
          <w:color w:val="000000" w:themeColor="text1"/>
          <w:sz w:val="28"/>
          <w:szCs w:val="28"/>
          <w:lang w:val="uk-UA"/>
        </w:rPr>
        <w:t xml:space="preserve"> </w:t>
      </w:r>
      <w:r w:rsidR="003C3CF5" w:rsidRPr="00A964A0">
        <w:rPr>
          <w:rFonts w:ascii="Times New Roman" w:hAnsi="Times New Roman" w:cs="Times New Roman"/>
          <w:sz w:val="28"/>
          <w:szCs w:val="28"/>
        </w:rPr>
        <w:t>[</w:t>
      </w:r>
      <w:r w:rsidR="003C3CF5">
        <w:rPr>
          <w:rFonts w:ascii="Times New Roman" w:hAnsi="Times New Roman" w:cs="Times New Roman"/>
          <w:sz w:val="28"/>
          <w:szCs w:val="28"/>
          <w:lang w:val="uk-UA"/>
        </w:rPr>
        <w:t>9</w:t>
      </w:r>
      <w:r w:rsidR="003C3CF5" w:rsidRPr="00A964A0">
        <w:rPr>
          <w:rFonts w:ascii="Times New Roman" w:hAnsi="Times New Roman" w:cs="Times New Roman"/>
          <w:sz w:val="28"/>
          <w:szCs w:val="28"/>
        </w:rPr>
        <w:t>]</w:t>
      </w:r>
      <w:r w:rsidRPr="00D60903">
        <w:rPr>
          <w:rFonts w:ascii="Times New Roman" w:hAnsi="Times New Roman" w:cs="Times New Roman"/>
          <w:color w:val="000000" w:themeColor="text1"/>
          <w:sz w:val="28"/>
          <w:szCs w:val="28"/>
        </w:rPr>
        <w:t>.</w:t>
      </w:r>
    </w:p>
    <w:p w:rsidR="00203E47" w:rsidRPr="00D60903" w:rsidRDefault="00203E47" w:rsidP="00203E47">
      <w:pPr>
        <w:spacing w:after="0" w:line="360" w:lineRule="auto"/>
        <w:ind w:firstLine="709"/>
        <w:jc w:val="both"/>
        <w:rPr>
          <w:rFonts w:ascii="Times New Roman" w:eastAsia="Times New Roman" w:hAnsi="Times New Roman" w:cs="Times New Roman"/>
          <w:color w:val="000000" w:themeColor="text1"/>
          <w:sz w:val="28"/>
          <w:szCs w:val="28"/>
          <w:lang w:val="uk-UA"/>
        </w:rPr>
      </w:pPr>
      <w:r w:rsidRPr="00F229A9">
        <w:rPr>
          <w:rFonts w:ascii="Times New Roman" w:eastAsia="Times New Roman" w:hAnsi="Times New Roman" w:cs="Times New Roman"/>
          <w:color w:val="000000" w:themeColor="text1"/>
          <w:sz w:val="28"/>
          <w:szCs w:val="28"/>
          <w:lang w:val="uk-UA" w:eastAsia="uk-UA"/>
        </w:rPr>
        <w:t>Наявність відкладі</w:t>
      </w:r>
      <w:r>
        <w:rPr>
          <w:rFonts w:ascii="Times New Roman" w:eastAsia="Times New Roman" w:hAnsi="Times New Roman" w:cs="Times New Roman"/>
          <w:color w:val="000000" w:themeColor="text1"/>
          <w:sz w:val="28"/>
          <w:szCs w:val="28"/>
          <w:lang w:val="uk-UA" w:eastAsia="uk-UA"/>
        </w:rPr>
        <w:t>в верхньої частини єгерського ре</w:t>
      </w:r>
      <w:r w:rsidRPr="00F229A9">
        <w:rPr>
          <w:rFonts w:ascii="Times New Roman" w:eastAsia="Times New Roman" w:hAnsi="Times New Roman" w:cs="Times New Roman"/>
          <w:color w:val="000000" w:themeColor="text1"/>
          <w:sz w:val="28"/>
          <w:szCs w:val="28"/>
          <w:lang w:val="uk-UA" w:eastAsia="uk-UA"/>
        </w:rPr>
        <w:t xml:space="preserve">гіоярусу в розрізі світи підтверджують знахідки планктонних форамініфер зони </w:t>
      </w:r>
      <w:r w:rsidRPr="00F229A9">
        <w:rPr>
          <w:rFonts w:ascii="Times New Roman" w:eastAsia="Times New Roman" w:hAnsi="Times New Roman" w:cs="Times New Roman"/>
          <w:b/>
          <w:color w:val="000000" w:themeColor="text1"/>
          <w:sz w:val="28"/>
          <w:szCs w:val="28"/>
          <w:lang w:val="fr-FR" w:eastAsia="fr-FR"/>
        </w:rPr>
        <w:t xml:space="preserve">Globoquadrina </w:t>
      </w:r>
      <w:r w:rsidRPr="00D60903">
        <w:rPr>
          <w:rFonts w:ascii="Times New Roman" w:eastAsia="Times New Roman" w:hAnsi="Times New Roman" w:cs="Times New Roman"/>
          <w:b/>
          <w:color w:val="000000" w:themeColor="text1"/>
          <w:sz w:val="28"/>
          <w:szCs w:val="28"/>
          <w:lang w:val="en-US" w:eastAsia="en-US"/>
        </w:rPr>
        <w:t>dehis</w:t>
      </w:r>
      <w:r w:rsidRPr="00F229A9">
        <w:rPr>
          <w:rFonts w:ascii="Times New Roman" w:eastAsia="Times New Roman" w:hAnsi="Times New Roman" w:cs="Times New Roman"/>
          <w:b/>
          <w:color w:val="000000" w:themeColor="text1"/>
          <w:sz w:val="28"/>
          <w:szCs w:val="28"/>
          <w:lang w:val="en-US" w:eastAsia="en-US"/>
        </w:rPr>
        <w:t>cens</w:t>
      </w:r>
      <w:r w:rsidRPr="00F229A9">
        <w:rPr>
          <w:rFonts w:ascii="Times New Roman" w:eastAsia="Times New Roman" w:hAnsi="Times New Roman" w:cs="Times New Roman"/>
          <w:color w:val="000000" w:themeColor="text1"/>
          <w:sz w:val="28"/>
          <w:szCs w:val="28"/>
          <w:lang w:val="en-US" w:eastAsia="en-US"/>
        </w:rPr>
        <w:t xml:space="preserve"> </w:t>
      </w:r>
      <w:r w:rsidRPr="00F229A9">
        <w:rPr>
          <w:rFonts w:ascii="Times New Roman" w:eastAsia="Times New Roman" w:hAnsi="Times New Roman" w:cs="Times New Roman"/>
          <w:color w:val="000000" w:themeColor="text1"/>
          <w:sz w:val="28"/>
          <w:szCs w:val="28"/>
          <w:lang w:val="uk-UA" w:eastAsia="uk-UA"/>
        </w:rPr>
        <w:t xml:space="preserve">та </w:t>
      </w:r>
      <w:r w:rsidRPr="00F229A9">
        <w:rPr>
          <w:rFonts w:ascii="Times New Roman" w:eastAsia="Times New Roman" w:hAnsi="Times New Roman" w:cs="Times New Roman"/>
          <w:color w:val="000000" w:themeColor="text1"/>
          <w:sz w:val="28"/>
          <w:szCs w:val="28"/>
        </w:rPr>
        <w:t xml:space="preserve">нанопланктону, </w:t>
      </w:r>
      <w:r w:rsidRPr="00F229A9">
        <w:rPr>
          <w:rFonts w:ascii="Times New Roman" w:eastAsia="Times New Roman" w:hAnsi="Times New Roman" w:cs="Times New Roman"/>
          <w:color w:val="000000" w:themeColor="text1"/>
          <w:sz w:val="28"/>
          <w:szCs w:val="28"/>
          <w:lang w:val="uk-UA" w:eastAsia="uk-UA"/>
        </w:rPr>
        <w:t>представ</w:t>
      </w:r>
      <w:r w:rsidRPr="00F229A9">
        <w:rPr>
          <w:rFonts w:ascii="Times New Roman" w:eastAsia="Times New Roman" w:hAnsi="Times New Roman" w:cs="Times New Roman"/>
          <w:color w:val="000000" w:themeColor="text1"/>
          <w:sz w:val="28"/>
          <w:szCs w:val="28"/>
          <w:lang w:val="uk-UA" w:eastAsia="uk-UA"/>
        </w:rPr>
        <w:softHyphen/>
        <w:t>леного збіднілим комплексом, характерним д</w:t>
      </w:r>
      <w:r w:rsidRPr="00D60903">
        <w:rPr>
          <w:rFonts w:ascii="Times New Roman" w:eastAsia="Times New Roman" w:hAnsi="Times New Roman" w:cs="Times New Roman"/>
          <w:color w:val="000000" w:themeColor="text1"/>
          <w:sz w:val="28"/>
          <w:szCs w:val="28"/>
          <w:lang w:val="uk-UA" w:eastAsia="uk-UA"/>
        </w:rPr>
        <w:t>ля перехідних олігоцен-міоцено</w:t>
      </w:r>
      <w:r w:rsidRPr="00F229A9">
        <w:rPr>
          <w:rFonts w:ascii="Times New Roman" w:eastAsia="Times New Roman" w:hAnsi="Times New Roman" w:cs="Times New Roman"/>
          <w:color w:val="000000" w:themeColor="text1"/>
          <w:sz w:val="28"/>
          <w:szCs w:val="28"/>
          <w:lang w:val="uk-UA" w:eastAsia="uk-UA"/>
        </w:rPr>
        <w:t xml:space="preserve">вих верств: </w:t>
      </w:r>
      <w:r w:rsidRPr="00F229A9">
        <w:rPr>
          <w:rFonts w:ascii="Times New Roman" w:eastAsia="Times New Roman" w:hAnsi="Times New Roman" w:cs="Times New Roman"/>
          <w:i/>
          <w:color w:val="000000" w:themeColor="text1"/>
          <w:sz w:val="28"/>
          <w:szCs w:val="28"/>
          <w:lang w:val="en-US" w:eastAsia="en-US"/>
        </w:rPr>
        <w:t>Helicosphaera recta</w:t>
      </w:r>
      <w:r w:rsidRPr="00F229A9">
        <w:rPr>
          <w:rFonts w:ascii="Times New Roman" w:eastAsia="Times New Roman" w:hAnsi="Times New Roman" w:cs="Times New Roman"/>
          <w:color w:val="000000" w:themeColor="text1"/>
          <w:sz w:val="28"/>
          <w:szCs w:val="28"/>
          <w:lang w:val="en-US" w:eastAsia="en-US"/>
        </w:rPr>
        <w:t xml:space="preserve"> Muller, </w:t>
      </w:r>
      <w:r w:rsidRPr="00F229A9">
        <w:rPr>
          <w:rFonts w:ascii="Times New Roman" w:eastAsia="Times New Roman" w:hAnsi="Times New Roman" w:cs="Times New Roman"/>
          <w:i/>
          <w:color w:val="000000" w:themeColor="text1"/>
          <w:sz w:val="28"/>
          <w:szCs w:val="28"/>
          <w:lang w:val="en-US" w:eastAsia="en-US"/>
        </w:rPr>
        <w:t>Zygrhablithus bijugatus</w:t>
      </w:r>
      <w:r w:rsidRPr="00F229A9">
        <w:rPr>
          <w:rFonts w:ascii="Times New Roman" w:eastAsia="Times New Roman" w:hAnsi="Times New Roman" w:cs="Times New Roman"/>
          <w:color w:val="000000" w:themeColor="text1"/>
          <w:sz w:val="28"/>
          <w:szCs w:val="28"/>
          <w:lang w:val="en-US" w:eastAsia="en-US"/>
        </w:rPr>
        <w:t xml:space="preserve"> Dcflandrc, </w:t>
      </w:r>
      <w:r w:rsidRPr="00F229A9">
        <w:rPr>
          <w:rFonts w:ascii="Times New Roman" w:eastAsia="Times New Roman" w:hAnsi="Times New Roman" w:cs="Times New Roman"/>
          <w:i/>
          <w:color w:val="000000" w:themeColor="text1"/>
          <w:sz w:val="28"/>
          <w:szCs w:val="28"/>
          <w:lang w:val="en-US" w:eastAsia="en-US"/>
        </w:rPr>
        <w:t>Triquetrorhabdulus carinatus</w:t>
      </w:r>
      <w:r w:rsidRPr="00F229A9">
        <w:rPr>
          <w:rFonts w:ascii="Times New Roman" w:eastAsia="Times New Roman" w:hAnsi="Times New Roman" w:cs="Times New Roman"/>
          <w:color w:val="000000" w:themeColor="text1"/>
          <w:sz w:val="28"/>
          <w:szCs w:val="28"/>
          <w:lang w:val="en-US" w:eastAsia="en-US"/>
        </w:rPr>
        <w:t xml:space="preserve"> Martini, </w:t>
      </w:r>
      <w:r w:rsidRPr="00F229A9">
        <w:rPr>
          <w:rFonts w:ascii="Times New Roman" w:eastAsia="Times New Roman" w:hAnsi="Times New Roman" w:cs="Times New Roman"/>
          <w:i/>
          <w:color w:val="000000" w:themeColor="text1"/>
          <w:sz w:val="28"/>
          <w:szCs w:val="28"/>
          <w:lang w:val="en-US" w:eastAsia="en-US"/>
        </w:rPr>
        <w:t>Tr. challenged</w:t>
      </w:r>
      <w:r w:rsidRPr="00F229A9">
        <w:rPr>
          <w:rFonts w:ascii="Times New Roman" w:eastAsia="Times New Roman" w:hAnsi="Times New Roman" w:cs="Times New Roman"/>
          <w:color w:val="000000" w:themeColor="text1"/>
          <w:sz w:val="28"/>
          <w:szCs w:val="28"/>
          <w:lang w:val="en-US" w:eastAsia="en-US"/>
        </w:rPr>
        <w:t xml:space="preserve"> Pcrch-Niclscn </w:t>
      </w:r>
      <w:r w:rsidRPr="00F229A9">
        <w:rPr>
          <w:rFonts w:ascii="Times New Roman" w:eastAsia="Times New Roman" w:hAnsi="Times New Roman" w:cs="Times New Roman"/>
          <w:color w:val="000000" w:themeColor="text1"/>
          <w:sz w:val="28"/>
          <w:szCs w:val="28"/>
          <w:lang w:val="uk-UA" w:eastAsia="uk-UA"/>
        </w:rPr>
        <w:t xml:space="preserve">та </w:t>
      </w:r>
      <w:r w:rsidRPr="00D60903">
        <w:rPr>
          <w:rFonts w:ascii="Times New Roman" w:eastAsia="Times New Roman" w:hAnsi="Times New Roman" w:cs="Times New Roman"/>
          <w:color w:val="000000" w:themeColor="text1"/>
          <w:sz w:val="28"/>
          <w:szCs w:val="28"/>
          <w:lang w:val="en-US" w:eastAsia="en-US"/>
        </w:rPr>
        <w:t>i</w:t>
      </w:r>
      <w:r w:rsidRPr="00D60903">
        <w:rPr>
          <w:rFonts w:ascii="Times New Roman" w:eastAsia="Times New Roman" w:hAnsi="Times New Roman" w:cs="Times New Roman"/>
          <w:color w:val="000000" w:themeColor="text1"/>
          <w:sz w:val="28"/>
          <w:szCs w:val="28"/>
          <w:lang w:val="uk-UA" w:eastAsia="en-US"/>
        </w:rPr>
        <w:t>н</w:t>
      </w:r>
      <w:r w:rsidRPr="00F229A9">
        <w:rPr>
          <w:rFonts w:ascii="Times New Roman" w:eastAsia="Times New Roman" w:hAnsi="Times New Roman" w:cs="Times New Roman"/>
          <w:color w:val="000000" w:themeColor="text1"/>
          <w:sz w:val="28"/>
          <w:szCs w:val="28"/>
          <w:lang w:val="en-US" w:eastAsia="en-US"/>
        </w:rPr>
        <w:t xml:space="preserve">. </w:t>
      </w:r>
      <w:r w:rsidRPr="00F229A9">
        <w:rPr>
          <w:rFonts w:ascii="Times New Roman" w:eastAsia="Times New Roman" w:hAnsi="Times New Roman" w:cs="Times New Roman"/>
          <w:color w:val="000000" w:themeColor="text1"/>
          <w:sz w:val="28"/>
          <w:szCs w:val="28"/>
          <w:lang w:val="uk-UA" w:eastAsia="uk-UA"/>
        </w:rPr>
        <w:t xml:space="preserve">Крім того, тут знайдено фрагменти скелетів риб, ракоподібних, молюсків </w:t>
      </w:r>
      <w:r w:rsidRPr="00F229A9">
        <w:rPr>
          <w:rFonts w:ascii="Times New Roman" w:eastAsia="Times New Roman" w:hAnsi="Times New Roman" w:cs="Times New Roman"/>
          <w:i/>
          <w:color w:val="000000" w:themeColor="text1"/>
          <w:sz w:val="28"/>
          <w:szCs w:val="28"/>
          <w:lang w:val="en-US" w:eastAsia="en-US"/>
        </w:rPr>
        <w:t>Cardium ex</w:t>
      </w:r>
      <w:r w:rsidRPr="00D60903">
        <w:rPr>
          <w:rFonts w:ascii="Times New Roman" w:eastAsia="Times New Roman" w:hAnsi="Times New Roman" w:cs="Times New Roman"/>
          <w:i/>
          <w:color w:val="000000" w:themeColor="text1"/>
          <w:sz w:val="28"/>
          <w:szCs w:val="28"/>
          <w:lang w:val="uk-UA" w:eastAsia="en-US"/>
        </w:rPr>
        <w:t xml:space="preserve"> </w:t>
      </w:r>
      <w:r w:rsidRPr="00F229A9">
        <w:rPr>
          <w:rFonts w:ascii="Times New Roman" w:eastAsia="Times New Roman" w:hAnsi="Times New Roman" w:cs="Times New Roman"/>
          <w:i/>
          <w:color w:val="000000" w:themeColor="text1"/>
          <w:sz w:val="28"/>
          <w:szCs w:val="28"/>
          <w:lang w:val="en-US" w:eastAsia="en-US"/>
        </w:rPr>
        <w:t>gr</w:t>
      </w:r>
      <w:r w:rsidRPr="00F229A9">
        <w:rPr>
          <w:rFonts w:ascii="Times New Roman" w:eastAsia="Times New Roman" w:hAnsi="Times New Roman" w:cs="Times New Roman"/>
          <w:color w:val="000000" w:themeColor="text1"/>
          <w:sz w:val="28"/>
          <w:szCs w:val="28"/>
          <w:lang w:val="en-US" w:eastAsia="en-US"/>
        </w:rPr>
        <w:t xml:space="preserve">. </w:t>
      </w:r>
      <w:r w:rsidRPr="00F229A9">
        <w:rPr>
          <w:rFonts w:ascii="Times New Roman" w:eastAsia="Times New Roman" w:hAnsi="Times New Roman" w:cs="Times New Roman"/>
          <w:i/>
          <w:color w:val="000000" w:themeColor="text1"/>
          <w:sz w:val="28"/>
          <w:szCs w:val="28"/>
          <w:lang w:val="fr-FR" w:eastAsia="fr-FR"/>
        </w:rPr>
        <w:t>praeechinatum</w:t>
      </w:r>
      <w:r w:rsidRPr="00F229A9">
        <w:rPr>
          <w:rFonts w:ascii="Times New Roman" w:eastAsia="Times New Roman" w:hAnsi="Times New Roman" w:cs="Times New Roman"/>
          <w:color w:val="000000" w:themeColor="text1"/>
          <w:sz w:val="28"/>
          <w:szCs w:val="28"/>
          <w:lang w:val="fr-FR" w:eastAsia="fr-FR"/>
        </w:rPr>
        <w:t xml:space="preserve"> Hilb. </w:t>
      </w:r>
      <w:r w:rsidRPr="00F229A9">
        <w:rPr>
          <w:rFonts w:ascii="Times New Roman" w:eastAsia="Times New Roman" w:hAnsi="Times New Roman" w:cs="Times New Roman"/>
          <w:color w:val="000000" w:themeColor="text1"/>
          <w:sz w:val="28"/>
          <w:szCs w:val="28"/>
          <w:lang w:val="uk-UA" w:eastAsia="uk-UA"/>
        </w:rPr>
        <w:t xml:space="preserve">та піритизованих </w:t>
      </w:r>
      <w:r w:rsidRPr="00F229A9">
        <w:rPr>
          <w:rFonts w:ascii="Times New Roman" w:eastAsia="Times New Roman" w:hAnsi="Times New Roman" w:cs="Times New Roman"/>
          <w:i/>
          <w:color w:val="000000" w:themeColor="text1"/>
          <w:sz w:val="28"/>
          <w:szCs w:val="28"/>
          <w:lang w:val="fr-FR" w:eastAsia="fr-FR"/>
        </w:rPr>
        <w:t>Spiratella</w:t>
      </w:r>
      <w:r w:rsidR="003C3CF5">
        <w:rPr>
          <w:rFonts w:ascii="Times New Roman" w:eastAsia="Times New Roman" w:hAnsi="Times New Roman" w:cs="Times New Roman"/>
          <w:i/>
          <w:color w:val="000000" w:themeColor="text1"/>
          <w:sz w:val="28"/>
          <w:szCs w:val="28"/>
          <w:lang w:val="uk-UA" w:eastAsia="fr-FR"/>
        </w:rPr>
        <w:t>.</w:t>
      </w:r>
      <w:r w:rsidRPr="00F229A9">
        <w:rPr>
          <w:rFonts w:ascii="Times New Roman" w:eastAsia="Times New Roman" w:hAnsi="Times New Roman" w:cs="Times New Roman"/>
          <w:color w:val="000000" w:themeColor="text1"/>
          <w:sz w:val="28"/>
          <w:szCs w:val="28"/>
          <w:lang w:val="fr-FR" w:eastAsia="fr-FR"/>
        </w:rPr>
        <w:t xml:space="preserve"> </w:t>
      </w:r>
    </w:p>
    <w:p w:rsidR="00203E47" w:rsidRDefault="00203E47" w:rsidP="00203E47">
      <w:pPr>
        <w:spacing w:after="0" w:line="360" w:lineRule="auto"/>
        <w:ind w:firstLine="709"/>
        <w:jc w:val="both"/>
        <w:rPr>
          <w:rFonts w:ascii="Times New Roman" w:eastAsia="Times New Roman" w:hAnsi="Times New Roman" w:cs="Times New Roman"/>
          <w:color w:val="000000" w:themeColor="text1"/>
          <w:sz w:val="28"/>
          <w:szCs w:val="28"/>
          <w:lang w:val="uk-UA"/>
        </w:rPr>
      </w:pPr>
      <w:r w:rsidRPr="00D60903">
        <w:rPr>
          <w:rFonts w:ascii="Times New Roman" w:eastAsia="Times New Roman" w:hAnsi="Times New Roman" w:cs="Times New Roman"/>
          <w:color w:val="000000" w:themeColor="text1"/>
          <w:sz w:val="28"/>
          <w:szCs w:val="28"/>
          <w:lang w:val="uk-UA" w:eastAsia="uk-UA"/>
        </w:rPr>
        <w:t>Еггенбурзький ре</w:t>
      </w:r>
      <w:r w:rsidRPr="00F229A9">
        <w:rPr>
          <w:rFonts w:ascii="Times New Roman" w:eastAsia="Times New Roman" w:hAnsi="Times New Roman" w:cs="Times New Roman"/>
          <w:color w:val="000000" w:themeColor="text1"/>
          <w:sz w:val="28"/>
          <w:szCs w:val="28"/>
          <w:lang w:val="uk-UA" w:eastAsia="uk-UA"/>
        </w:rPr>
        <w:t>гіоярус. До його скла</w:t>
      </w:r>
      <w:r w:rsidRPr="00D60903">
        <w:rPr>
          <w:rFonts w:ascii="Times New Roman" w:eastAsia="Times New Roman" w:hAnsi="Times New Roman" w:cs="Times New Roman"/>
          <w:color w:val="000000" w:themeColor="text1"/>
          <w:sz w:val="28"/>
          <w:szCs w:val="28"/>
          <w:lang w:val="uk-UA" w:eastAsia="uk-UA"/>
        </w:rPr>
        <w:t xml:space="preserve">ду входять найвища частина </w:t>
      </w:r>
      <w:r w:rsidRPr="00D60903">
        <w:rPr>
          <w:rFonts w:ascii="Times New Roman" w:eastAsia="Times New Roman" w:hAnsi="Times New Roman" w:cs="Times New Roman"/>
          <w:i/>
          <w:color w:val="000000" w:themeColor="text1"/>
          <w:sz w:val="28"/>
          <w:szCs w:val="28"/>
          <w:lang w:val="uk-UA" w:eastAsia="uk-UA"/>
        </w:rPr>
        <w:t>гру</w:t>
      </w:r>
      <w:r w:rsidRPr="00F229A9">
        <w:rPr>
          <w:rFonts w:ascii="Times New Roman" w:eastAsia="Times New Roman" w:hAnsi="Times New Roman" w:cs="Times New Roman"/>
          <w:i/>
          <w:color w:val="000000" w:themeColor="text1"/>
          <w:sz w:val="28"/>
          <w:szCs w:val="28"/>
          <w:lang w:val="uk-UA" w:eastAsia="uk-UA"/>
        </w:rPr>
        <w:t>шівської і буркалівська світи</w:t>
      </w:r>
      <w:r w:rsidRPr="00F229A9">
        <w:rPr>
          <w:rFonts w:ascii="Times New Roman" w:eastAsia="Times New Roman" w:hAnsi="Times New Roman" w:cs="Times New Roman"/>
          <w:color w:val="000000" w:themeColor="text1"/>
          <w:sz w:val="28"/>
          <w:szCs w:val="28"/>
          <w:lang w:val="uk-UA" w:eastAsia="uk-UA"/>
        </w:rPr>
        <w:t xml:space="preserve">. Належність верхньої частини </w:t>
      </w:r>
      <w:r w:rsidRPr="00F229A9">
        <w:rPr>
          <w:rFonts w:ascii="Times New Roman" w:eastAsia="Times New Roman" w:hAnsi="Times New Roman" w:cs="Times New Roman"/>
          <w:i/>
          <w:color w:val="000000" w:themeColor="text1"/>
          <w:sz w:val="28"/>
          <w:szCs w:val="28"/>
          <w:lang w:val="uk-UA" w:eastAsia="uk-UA"/>
        </w:rPr>
        <w:t>грушівської світи</w:t>
      </w:r>
      <w:r w:rsidRPr="00F229A9">
        <w:rPr>
          <w:rFonts w:ascii="Times New Roman" w:eastAsia="Times New Roman" w:hAnsi="Times New Roman" w:cs="Times New Roman"/>
          <w:color w:val="000000" w:themeColor="text1"/>
          <w:sz w:val="28"/>
          <w:szCs w:val="28"/>
          <w:lang w:val="uk-UA" w:eastAsia="uk-UA"/>
        </w:rPr>
        <w:t xml:space="preserve"> до еггенбургу обгрунтована знахідками планктонних форамініфер </w:t>
      </w:r>
      <w:r w:rsidRPr="00F229A9">
        <w:rPr>
          <w:rFonts w:ascii="Times New Roman" w:eastAsia="Times New Roman" w:hAnsi="Times New Roman" w:cs="Times New Roman"/>
          <w:i/>
          <w:color w:val="000000" w:themeColor="text1"/>
          <w:sz w:val="28"/>
          <w:szCs w:val="28"/>
          <w:lang w:val="fr-FR" w:eastAsia="fr-FR"/>
        </w:rPr>
        <w:t>Turborotalia minutissima</w:t>
      </w:r>
      <w:r w:rsidRPr="00F229A9">
        <w:rPr>
          <w:rFonts w:ascii="Times New Roman" w:eastAsia="Times New Roman" w:hAnsi="Times New Roman" w:cs="Times New Roman"/>
          <w:color w:val="000000" w:themeColor="text1"/>
          <w:sz w:val="28"/>
          <w:szCs w:val="28"/>
          <w:lang w:val="fr-FR" w:eastAsia="fr-FR"/>
        </w:rPr>
        <w:t xml:space="preserve"> Bolli, </w:t>
      </w:r>
      <w:r w:rsidRPr="00F229A9">
        <w:rPr>
          <w:rFonts w:ascii="Times New Roman" w:eastAsia="Times New Roman" w:hAnsi="Times New Roman" w:cs="Times New Roman"/>
          <w:i/>
          <w:color w:val="000000" w:themeColor="text1"/>
          <w:sz w:val="28"/>
          <w:szCs w:val="28"/>
          <w:lang w:val="fr-FR" w:eastAsia="fr-FR"/>
        </w:rPr>
        <w:t>Tenuitella pseudoedida</w:t>
      </w:r>
      <w:r w:rsidRPr="00F229A9">
        <w:rPr>
          <w:rFonts w:ascii="Times New Roman" w:eastAsia="Times New Roman" w:hAnsi="Times New Roman" w:cs="Times New Roman"/>
          <w:color w:val="000000" w:themeColor="text1"/>
          <w:sz w:val="28"/>
          <w:szCs w:val="28"/>
          <w:lang w:val="fr-FR" w:eastAsia="fr-FR"/>
        </w:rPr>
        <w:t xml:space="preserve"> (Subb.), </w:t>
      </w:r>
      <w:r w:rsidRPr="00F229A9">
        <w:rPr>
          <w:rFonts w:ascii="Times New Roman" w:eastAsia="Times New Roman" w:hAnsi="Times New Roman" w:cs="Times New Roman"/>
          <w:i/>
          <w:color w:val="000000" w:themeColor="text1"/>
          <w:sz w:val="28"/>
          <w:szCs w:val="28"/>
          <w:lang w:val="fr-FR" w:eastAsia="fr-FR"/>
        </w:rPr>
        <w:t xml:space="preserve">Globigerina foliata </w:t>
      </w:r>
      <w:r w:rsidRPr="00F229A9">
        <w:rPr>
          <w:rFonts w:ascii="Times New Roman" w:eastAsia="Times New Roman" w:hAnsi="Times New Roman" w:cs="Times New Roman"/>
          <w:color w:val="000000" w:themeColor="text1"/>
          <w:sz w:val="28"/>
          <w:szCs w:val="28"/>
          <w:lang w:val="fr-FR" w:eastAsia="fr-FR"/>
        </w:rPr>
        <w:t xml:space="preserve">Bolli </w:t>
      </w:r>
      <w:r w:rsidRPr="00F229A9">
        <w:rPr>
          <w:rFonts w:ascii="Times New Roman" w:eastAsia="Times New Roman" w:hAnsi="Times New Roman" w:cs="Times New Roman"/>
          <w:color w:val="000000" w:themeColor="text1"/>
          <w:sz w:val="28"/>
          <w:szCs w:val="28"/>
          <w:lang w:val="uk-UA" w:eastAsia="uk-UA"/>
        </w:rPr>
        <w:t xml:space="preserve">та ін. </w:t>
      </w:r>
    </w:p>
    <w:p w:rsidR="00203E47" w:rsidRPr="003C3CF5" w:rsidRDefault="00203E47" w:rsidP="00203E47">
      <w:pPr>
        <w:spacing w:after="0" w:line="360" w:lineRule="auto"/>
        <w:ind w:firstLine="709"/>
        <w:jc w:val="both"/>
        <w:rPr>
          <w:rFonts w:ascii="Times New Roman" w:eastAsia="Times New Roman" w:hAnsi="Times New Roman" w:cs="Times New Roman"/>
          <w:color w:val="000000" w:themeColor="text1"/>
          <w:sz w:val="28"/>
          <w:szCs w:val="28"/>
          <w:lang w:val="uk-UA"/>
        </w:rPr>
      </w:pPr>
      <w:r w:rsidRPr="00F229A9">
        <w:rPr>
          <w:rFonts w:ascii="Times New Roman" w:eastAsia="Times New Roman" w:hAnsi="Times New Roman" w:cs="Times New Roman"/>
          <w:i/>
          <w:color w:val="000000" w:themeColor="text1"/>
          <w:sz w:val="28"/>
          <w:szCs w:val="28"/>
          <w:lang w:val="uk-UA" w:eastAsia="uk-UA"/>
        </w:rPr>
        <w:t>Буркалівська світа</w:t>
      </w:r>
      <w:r>
        <w:rPr>
          <w:rFonts w:ascii="Times New Roman" w:eastAsia="Times New Roman" w:hAnsi="Times New Roman" w:cs="Times New Roman"/>
          <w:color w:val="000000" w:themeColor="text1"/>
          <w:sz w:val="28"/>
          <w:szCs w:val="28"/>
          <w:lang w:val="uk-UA" w:eastAsia="uk-UA"/>
        </w:rPr>
        <w:t xml:space="preserve"> відслонює</w:t>
      </w:r>
      <w:r w:rsidRPr="00F229A9">
        <w:rPr>
          <w:rFonts w:ascii="Times New Roman" w:eastAsia="Times New Roman" w:hAnsi="Times New Roman" w:cs="Times New Roman"/>
          <w:color w:val="000000" w:themeColor="text1"/>
          <w:sz w:val="28"/>
          <w:szCs w:val="28"/>
          <w:lang w:val="uk-UA" w:eastAsia="uk-UA"/>
        </w:rPr>
        <w:t>ться на поверхні вздовж північно-східно</w:t>
      </w:r>
      <w:r w:rsidRPr="00F229A9">
        <w:rPr>
          <w:rFonts w:ascii="Times New Roman" w:eastAsia="Times New Roman" w:hAnsi="Times New Roman" w:cs="Times New Roman"/>
          <w:color w:val="000000" w:themeColor="text1"/>
          <w:sz w:val="28"/>
          <w:szCs w:val="28"/>
          <w:lang w:val="uk-UA" w:eastAsia="uk-UA"/>
        </w:rPr>
        <w:softHyphen/>
        <w:t>го краю прогину, де незгідно залягає на відкладах еоценового флішу і пере</w:t>
      </w:r>
      <w:r w:rsidRPr="00F229A9">
        <w:rPr>
          <w:rFonts w:ascii="Times New Roman" w:eastAsia="Times New Roman" w:hAnsi="Times New Roman" w:cs="Times New Roman"/>
          <w:color w:val="000000" w:themeColor="text1"/>
          <w:sz w:val="28"/>
          <w:szCs w:val="28"/>
          <w:lang w:val="uk-UA" w:eastAsia="uk-UA"/>
        </w:rPr>
        <w:softHyphen/>
        <w:t xml:space="preserve">крита </w:t>
      </w:r>
      <w:r w:rsidRPr="00D60903">
        <w:rPr>
          <w:rFonts w:ascii="Times New Roman" w:eastAsia="Times New Roman" w:hAnsi="Times New Roman" w:cs="Times New Roman"/>
          <w:color w:val="000000" w:themeColor="text1"/>
          <w:sz w:val="28"/>
          <w:szCs w:val="28"/>
          <w:lang w:val="uk-UA" w:eastAsia="uk-UA"/>
        </w:rPr>
        <w:t>тере</w:t>
      </w:r>
      <w:r w:rsidRPr="00F229A9">
        <w:rPr>
          <w:rFonts w:ascii="Times New Roman" w:eastAsia="Times New Roman" w:hAnsi="Times New Roman" w:cs="Times New Roman"/>
          <w:color w:val="000000" w:themeColor="text1"/>
          <w:sz w:val="28"/>
          <w:szCs w:val="28"/>
          <w:lang w:val="uk-UA" w:eastAsia="uk-UA"/>
        </w:rPr>
        <w:t>шульськими конгломератами, а також розкрита параметричною св. Апшиця-1 та ін. У розкритих розрізах вона згідно (поступовий перехід) залягає на грушівській світі. Складена пісковиками, алевролітами та піщанис</w:t>
      </w:r>
      <w:r w:rsidRPr="00F229A9">
        <w:rPr>
          <w:rFonts w:ascii="Times New Roman" w:eastAsia="Times New Roman" w:hAnsi="Times New Roman" w:cs="Times New Roman"/>
          <w:color w:val="000000" w:themeColor="text1"/>
          <w:sz w:val="28"/>
          <w:szCs w:val="28"/>
          <w:lang w:val="uk-UA" w:eastAsia="uk-UA"/>
        </w:rPr>
        <w:softHyphen/>
        <w:t xml:space="preserve">тими глинами; трапляються прошарки мертелів та гравелітів. Потужність - 80-120 м. Вік світи за форамініферами тривалий час датувався еггенбургом (зона </w:t>
      </w:r>
      <w:r w:rsidRPr="00D60903">
        <w:rPr>
          <w:rFonts w:ascii="Times New Roman" w:eastAsia="Times New Roman" w:hAnsi="Times New Roman" w:cs="Times New Roman"/>
          <w:b/>
          <w:color w:val="000000" w:themeColor="text1"/>
          <w:sz w:val="28"/>
          <w:szCs w:val="28"/>
          <w:lang w:val="en-US" w:eastAsia="en-US"/>
        </w:rPr>
        <w:t>Lenticulina</w:t>
      </w:r>
      <w:r w:rsidRPr="00D60903">
        <w:rPr>
          <w:rFonts w:ascii="Times New Roman" w:eastAsia="Times New Roman" w:hAnsi="Times New Roman" w:cs="Times New Roman"/>
          <w:b/>
          <w:color w:val="000000" w:themeColor="text1"/>
          <w:sz w:val="28"/>
          <w:szCs w:val="28"/>
          <w:lang w:val="uk-UA" w:eastAsia="en-US"/>
        </w:rPr>
        <w:t xml:space="preserve"> </w:t>
      </w:r>
      <w:r w:rsidRPr="00F229A9">
        <w:rPr>
          <w:rFonts w:ascii="Times New Roman" w:eastAsia="Times New Roman" w:hAnsi="Times New Roman" w:cs="Times New Roman"/>
          <w:b/>
          <w:color w:val="000000" w:themeColor="text1"/>
          <w:sz w:val="28"/>
          <w:szCs w:val="28"/>
          <w:lang w:val="en-US" w:eastAsia="en-US"/>
        </w:rPr>
        <w:t>cuitrata</w:t>
      </w:r>
      <w:r w:rsidRPr="00F229A9">
        <w:rPr>
          <w:rFonts w:ascii="Times New Roman" w:eastAsia="Times New Roman" w:hAnsi="Times New Roman" w:cs="Times New Roman"/>
          <w:color w:val="000000" w:themeColor="text1"/>
          <w:sz w:val="28"/>
          <w:szCs w:val="28"/>
          <w:lang w:val="uk-UA" w:eastAsia="uk-UA"/>
        </w:rPr>
        <w:t xml:space="preserve">), пізніше знахідки нанопланктону зони </w:t>
      </w:r>
      <w:r w:rsidRPr="00F229A9">
        <w:rPr>
          <w:rFonts w:ascii="Times New Roman" w:eastAsia="Times New Roman" w:hAnsi="Times New Roman" w:cs="Times New Roman"/>
          <w:b/>
          <w:color w:val="000000" w:themeColor="text1"/>
          <w:sz w:val="28"/>
          <w:szCs w:val="28"/>
          <w:lang w:val="en-US" w:eastAsia="en-US"/>
        </w:rPr>
        <w:t>NN3 Sphenolithus belemnos</w:t>
      </w:r>
      <w:r w:rsidRPr="00F229A9">
        <w:rPr>
          <w:rFonts w:ascii="Times New Roman" w:eastAsia="Times New Roman" w:hAnsi="Times New Roman" w:cs="Times New Roman"/>
          <w:color w:val="000000" w:themeColor="text1"/>
          <w:sz w:val="28"/>
          <w:szCs w:val="28"/>
          <w:lang w:val="en-US" w:eastAsia="en-US"/>
        </w:rPr>
        <w:t xml:space="preserve"> </w:t>
      </w:r>
      <w:r w:rsidRPr="00F229A9">
        <w:rPr>
          <w:rFonts w:ascii="Times New Roman" w:eastAsia="Times New Roman" w:hAnsi="Times New Roman" w:cs="Times New Roman"/>
          <w:color w:val="000000" w:themeColor="text1"/>
          <w:sz w:val="28"/>
          <w:szCs w:val="28"/>
          <w:lang w:val="uk-UA" w:eastAsia="uk-UA"/>
        </w:rPr>
        <w:t>показали її належність до відкладів його</w:t>
      </w:r>
      <w:r w:rsidRPr="00D60903">
        <w:rPr>
          <w:rFonts w:ascii="Times New Roman" w:eastAsia="Times New Roman" w:hAnsi="Times New Roman" w:cs="Times New Roman"/>
          <w:color w:val="000000" w:themeColor="text1"/>
          <w:sz w:val="28"/>
          <w:szCs w:val="28"/>
          <w:lang w:val="uk-UA" w:eastAsia="uk-UA"/>
        </w:rPr>
        <w:t xml:space="preserve"> верхньої частини </w:t>
      </w:r>
      <w:r w:rsidR="003C3CF5" w:rsidRPr="00A964A0">
        <w:rPr>
          <w:rFonts w:ascii="Times New Roman" w:hAnsi="Times New Roman" w:cs="Times New Roman"/>
          <w:sz w:val="28"/>
          <w:szCs w:val="28"/>
        </w:rPr>
        <w:t>[</w:t>
      </w:r>
      <w:r w:rsidR="003C3CF5">
        <w:rPr>
          <w:rFonts w:ascii="Times New Roman" w:hAnsi="Times New Roman" w:cs="Times New Roman"/>
          <w:sz w:val="28"/>
          <w:szCs w:val="28"/>
          <w:lang w:val="uk-UA"/>
        </w:rPr>
        <w:t>10</w:t>
      </w:r>
      <w:r w:rsidR="003C3CF5" w:rsidRPr="00A964A0">
        <w:rPr>
          <w:rFonts w:ascii="Times New Roman" w:hAnsi="Times New Roman" w:cs="Times New Roman"/>
          <w:sz w:val="28"/>
          <w:szCs w:val="28"/>
        </w:rPr>
        <w:t>]</w:t>
      </w:r>
      <w:r w:rsidRPr="00D60903">
        <w:rPr>
          <w:rFonts w:ascii="Times New Roman" w:eastAsia="Times New Roman" w:hAnsi="Times New Roman" w:cs="Times New Roman"/>
          <w:color w:val="000000" w:themeColor="text1"/>
          <w:sz w:val="28"/>
          <w:szCs w:val="28"/>
          <w:lang w:val="uk-UA" w:eastAsia="uk-UA"/>
        </w:rPr>
        <w:t xml:space="preserve">. Характерні види молюсків представлені </w:t>
      </w:r>
      <w:r w:rsidRPr="00D60903">
        <w:rPr>
          <w:rFonts w:ascii="Times New Roman" w:eastAsia="Times New Roman" w:hAnsi="Times New Roman" w:cs="Times New Roman"/>
          <w:i/>
          <w:color w:val="000000" w:themeColor="text1"/>
          <w:sz w:val="28"/>
          <w:szCs w:val="28"/>
          <w:lang w:val="de-DE" w:eastAsia="de-DE"/>
        </w:rPr>
        <w:t>Pecten pseudobeudanti</w:t>
      </w:r>
      <w:r w:rsidRPr="00D60903">
        <w:rPr>
          <w:rFonts w:ascii="Times New Roman" w:eastAsia="Times New Roman" w:hAnsi="Times New Roman" w:cs="Times New Roman"/>
          <w:color w:val="000000" w:themeColor="text1"/>
          <w:sz w:val="28"/>
          <w:szCs w:val="28"/>
          <w:lang w:val="de-DE" w:eastAsia="de-DE"/>
        </w:rPr>
        <w:t xml:space="preserve"> Dep. et Rom., P. (</w:t>
      </w:r>
      <w:r w:rsidRPr="00D60903">
        <w:rPr>
          <w:rFonts w:ascii="Times New Roman" w:eastAsia="Times New Roman" w:hAnsi="Times New Roman" w:cs="Times New Roman"/>
          <w:i/>
          <w:color w:val="000000" w:themeColor="text1"/>
          <w:sz w:val="28"/>
          <w:szCs w:val="28"/>
          <w:lang w:val="de-DE" w:eastAsia="de-DE"/>
        </w:rPr>
        <w:t>Flabellipecten</w:t>
      </w:r>
      <w:r w:rsidRPr="00D60903">
        <w:rPr>
          <w:rFonts w:ascii="Times New Roman" w:eastAsia="Times New Roman" w:hAnsi="Times New Roman" w:cs="Times New Roman"/>
          <w:color w:val="000000" w:themeColor="text1"/>
          <w:sz w:val="28"/>
          <w:szCs w:val="28"/>
          <w:lang w:val="de-DE" w:eastAsia="de-DE"/>
        </w:rPr>
        <w:t xml:space="preserve">) </w:t>
      </w:r>
      <w:r w:rsidRPr="00D60903">
        <w:rPr>
          <w:rFonts w:ascii="Times New Roman" w:eastAsia="Times New Roman" w:hAnsi="Times New Roman" w:cs="Times New Roman"/>
          <w:i/>
          <w:color w:val="000000" w:themeColor="text1"/>
          <w:sz w:val="28"/>
          <w:szCs w:val="28"/>
          <w:lang w:val="de-DE" w:eastAsia="de-DE"/>
        </w:rPr>
        <w:t>burdi- galensis</w:t>
      </w:r>
      <w:r w:rsidRPr="00D60903">
        <w:rPr>
          <w:rFonts w:ascii="Times New Roman" w:eastAsia="Times New Roman" w:hAnsi="Times New Roman" w:cs="Times New Roman"/>
          <w:color w:val="000000" w:themeColor="text1"/>
          <w:sz w:val="28"/>
          <w:szCs w:val="28"/>
          <w:lang w:val="de-DE" w:eastAsia="de-DE"/>
        </w:rPr>
        <w:t xml:space="preserve"> (Lamk.), </w:t>
      </w:r>
      <w:r w:rsidRPr="00D60903">
        <w:rPr>
          <w:rFonts w:ascii="Times New Roman" w:eastAsia="Times New Roman" w:hAnsi="Times New Roman" w:cs="Times New Roman"/>
          <w:i/>
          <w:color w:val="000000" w:themeColor="text1"/>
          <w:sz w:val="28"/>
          <w:szCs w:val="28"/>
          <w:lang w:val="de-DE" w:eastAsia="de-DE"/>
        </w:rPr>
        <w:t>P.</w:t>
      </w:r>
      <w:r w:rsidRPr="00D60903">
        <w:rPr>
          <w:rFonts w:ascii="Times New Roman" w:eastAsia="Times New Roman" w:hAnsi="Times New Roman" w:cs="Times New Roman"/>
          <w:color w:val="000000" w:themeColor="text1"/>
          <w:sz w:val="28"/>
          <w:szCs w:val="28"/>
          <w:lang w:val="de-DE" w:eastAsia="de-DE"/>
        </w:rPr>
        <w:t xml:space="preserve"> </w:t>
      </w:r>
      <w:r w:rsidRPr="00D60903">
        <w:rPr>
          <w:rFonts w:ascii="Times New Roman" w:eastAsia="Times New Roman" w:hAnsi="Times New Roman" w:cs="Times New Roman"/>
          <w:i/>
          <w:color w:val="000000" w:themeColor="text1"/>
          <w:sz w:val="28"/>
          <w:szCs w:val="28"/>
          <w:lang w:val="de-DE" w:eastAsia="de-DE"/>
        </w:rPr>
        <w:t>holgeri</w:t>
      </w:r>
      <w:r w:rsidRPr="00D60903">
        <w:rPr>
          <w:rFonts w:ascii="Times New Roman" w:eastAsia="Times New Roman" w:hAnsi="Times New Roman" w:cs="Times New Roman"/>
          <w:color w:val="000000" w:themeColor="text1"/>
          <w:sz w:val="28"/>
          <w:szCs w:val="28"/>
          <w:lang w:val="de-DE" w:eastAsia="de-DE"/>
        </w:rPr>
        <w:t xml:space="preserve"> G</w:t>
      </w:r>
      <w:r w:rsidRPr="00D60903">
        <w:rPr>
          <w:rFonts w:ascii="Times New Roman" w:eastAsia="Times New Roman" w:hAnsi="Times New Roman" w:cs="Times New Roman"/>
          <w:color w:val="000000" w:themeColor="text1"/>
          <w:sz w:val="28"/>
          <w:szCs w:val="28"/>
          <w:lang w:val="uk-UA" w:eastAsia="de-DE"/>
        </w:rPr>
        <w:t>е</w:t>
      </w:r>
      <w:r w:rsidRPr="00D60903">
        <w:rPr>
          <w:rFonts w:ascii="Times New Roman" w:eastAsia="Times New Roman" w:hAnsi="Times New Roman" w:cs="Times New Roman"/>
          <w:color w:val="000000" w:themeColor="text1"/>
          <w:sz w:val="28"/>
          <w:szCs w:val="28"/>
          <w:lang w:val="de-DE" w:eastAsia="de-DE"/>
        </w:rPr>
        <w:t xml:space="preserve">in., </w:t>
      </w:r>
      <w:r w:rsidRPr="00D60903">
        <w:rPr>
          <w:rFonts w:ascii="Times New Roman" w:eastAsia="Times New Roman" w:hAnsi="Times New Roman" w:cs="Times New Roman"/>
          <w:i/>
          <w:color w:val="000000" w:themeColor="text1"/>
          <w:sz w:val="28"/>
          <w:szCs w:val="28"/>
          <w:lang w:val="de-DE" w:eastAsia="de-DE"/>
        </w:rPr>
        <w:t>Chlamys</w:t>
      </w:r>
      <w:r w:rsidRPr="00D60903">
        <w:rPr>
          <w:rFonts w:ascii="Times New Roman" w:eastAsia="Times New Roman" w:hAnsi="Times New Roman" w:cs="Times New Roman"/>
          <w:i/>
          <w:color w:val="000000" w:themeColor="text1"/>
          <w:sz w:val="28"/>
          <w:szCs w:val="28"/>
          <w:lang w:val="uk-UA" w:eastAsia="de-DE"/>
        </w:rPr>
        <w:t xml:space="preserve"> </w:t>
      </w:r>
      <w:r w:rsidRPr="00D60903">
        <w:rPr>
          <w:rFonts w:ascii="Times New Roman" w:eastAsia="Times New Roman" w:hAnsi="Times New Roman" w:cs="Times New Roman"/>
          <w:i/>
          <w:color w:val="000000" w:themeColor="text1"/>
          <w:sz w:val="28"/>
          <w:szCs w:val="28"/>
          <w:lang w:val="de-DE" w:eastAsia="de-DE"/>
        </w:rPr>
        <w:t xml:space="preserve">northamptoni </w:t>
      </w:r>
      <w:r w:rsidRPr="00D60903">
        <w:rPr>
          <w:rFonts w:ascii="Times New Roman" w:eastAsia="Times New Roman" w:hAnsi="Times New Roman" w:cs="Times New Roman"/>
          <w:color w:val="000000" w:themeColor="text1"/>
          <w:sz w:val="28"/>
          <w:szCs w:val="28"/>
          <w:lang w:val="de-DE" w:eastAsia="de-DE"/>
        </w:rPr>
        <w:t xml:space="preserve">Micht., </w:t>
      </w:r>
      <w:r w:rsidRPr="00D60903">
        <w:rPr>
          <w:rFonts w:ascii="Times New Roman" w:eastAsia="Times New Roman" w:hAnsi="Times New Roman" w:cs="Times New Roman"/>
          <w:i/>
          <w:color w:val="000000" w:themeColor="text1"/>
          <w:sz w:val="28"/>
          <w:szCs w:val="28"/>
          <w:lang w:val="de-DE" w:eastAsia="de-DE"/>
        </w:rPr>
        <w:t>Cardium burdi- galium</w:t>
      </w:r>
      <w:r w:rsidRPr="00D60903">
        <w:rPr>
          <w:rFonts w:ascii="Times New Roman" w:eastAsia="Times New Roman" w:hAnsi="Times New Roman" w:cs="Times New Roman"/>
          <w:color w:val="000000" w:themeColor="text1"/>
          <w:sz w:val="28"/>
          <w:szCs w:val="28"/>
          <w:lang w:val="de-DE" w:eastAsia="de-DE"/>
        </w:rPr>
        <w:t xml:space="preserve"> Lamk. </w:t>
      </w:r>
      <w:r w:rsidRPr="00D60903">
        <w:rPr>
          <w:rFonts w:ascii="Times New Roman" w:eastAsia="Times New Roman" w:hAnsi="Times New Roman" w:cs="Times New Roman"/>
          <w:color w:val="000000" w:themeColor="text1"/>
          <w:sz w:val="28"/>
          <w:szCs w:val="28"/>
          <w:lang w:val="uk-UA" w:eastAsia="uk-UA"/>
        </w:rPr>
        <w:t xml:space="preserve">та </w:t>
      </w:r>
      <w:r w:rsidR="003C3CF5">
        <w:rPr>
          <w:rFonts w:ascii="Times New Roman" w:eastAsia="Times New Roman" w:hAnsi="Times New Roman" w:cs="Times New Roman"/>
          <w:color w:val="000000" w:themeColor="text1"/>
          <w:sz w:val="28"/>
          <w:szCs w:val="28"/>
          <w:lang w:val="uk-UA" w:eastAsia="uk-UA"/>
        </w:rPr>
        <w:t xml:space="preserve">ін. </w:t>
      </w:r>
      <w:r w:rsidR="003C3CF5" w:rsidRPr="00A964A0">
        <w:rPr>
          <w:rFonts w:ascii="Times New Roman" w:hAnsi="Times New Roman" w:cs="Times New Roman"/>
          <w:sz w:val="28"/>
          <w:szCs w:val="28"/>
        </w:rPr>
        <w:t>[</w:t>
      </w:r>
      <w:r w:rsidR="003C3CF5">
        <w:rPr>
          <w:rFonts w:ascii="Times New Roman" w:hAnsi="Times New Roman" w:cs="Times New Roman"/>
          <w:sz w:val="28"/>
          <w:szCs w:val="28"/>
          <w:lang w:val="uk-UA"/>
        </w:rPr>
        <w:t>9</w:t>
      </w:r>
      <w:r w:rsidR="003C3CF5" w:rsidRPr="00A964A0">
        <w:rPr>
          <w:rFonts w:ascii="Times New Roman" w:hAnsi="Times New Roman" w:cs="Times New Roman"/>
          <w:sz w:val="28"/>
          <w:szCs w:val="28"/>
        </w:rPr>
        <w:t>]</w:t>
      </w:r>
      <w:r w:rsidR="003C3CF5">
        <w:rPr>
          <w:rFonts w:ascii="Times New Roman" w:hAnsi="Times New Roman" w:cs="Times New Roman"/>
          <w:sz w:val="28"/>
          <w:szCs w:val="28"/>
          <w:lang w:val="uk-UA"/>
        </w:rPr>
        <w:t>.</w:t>
      </w:r>
    </w:p>
    <w:p w:rsidR="00203E47" w:rsidRPr="001C5750" w:rsidRDefault="00203E47" w:rsidP="001C5750">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423AE0">
        <w:rPr>
          <w:rFonts w:ascii="Times New Roman" w:eastAsia="Times New Roman" w:hAnsi="Times New Roman" w:cs="Times New Roman"/>
          <w:b/>
          <w:color w:val="000000" w:themeColor="text1"/>
          <w:sz w:val="28"/>
          <w:szCs w:val="28"/>
          <w:lang w:val="uk-UA" w:eastAsia="uk-UA"/>
        </w:rPr>
        <w:t>Середній міоцен</w:t>
      </w:r>
      <w:r w:rsidRPr="00423AE0">
        <w:rPr>
          <w:rFonts w:ascii="Times New Roman" w:eastAsia="Times New Roman" w:hAnsi="Times New Roman" w:cs="Times New Roman"/>
          <w:color w:val="000000" w:themeColor="text1"/>
          <w:sz w:val="28"/>
          <w:szCs w:val="28"/>
          <w:lang w:val="uk-UA" w:eastAsia="uk-UA"/>
        </w:rPr>
        <w:t>. Середньоміоценові відклади значно поширені в межах прогину і складають нижню частину роз</w:t>
      </w:r>
      <w:r w:rsidRPr="00D60903">
        <w:rPr>
          <w:rFonts w:ascii="Times New Roman" w:eastAsia="Times New Roman" w:hAnsi="Times New Roman" w:cs="Times New Roman"/>
          <w:color w:val="000000" w:themeColor="text1"/>
          <w:sz w:val="28"/>
          <w:szCs w:val="28"/>
          <w:lang w:val="uk-UA" w:eastAsia="uk-UA"/>
        </w:rPr>
        <w:t>різу неогенової орогенної мола</w:t>
      </w:r>
      <w:r w:rsidRPr="00423AE0">
        <w:rPr>
          <w:rFonts w:ascii="Times New Roman" w:eastAsia="Times New Roman" w:hAnsi="Times New Roman" w:cs="Times New Roman"/>
          <w:color w:val="000000" w:themeColor="text1"/>
          <w:sz w:val="28"/>
          <w:szCs w:val="28"/>
          <w:lang w:val="uk-UA" w:eastAsia="uk-UA"/>
        </w:rPr>
        <w:t>си, включаючи бад</w:t>
      </w:r>
      <w:r w:rsidRPr="00D60903">
        <w:rPr>
          <w:rFonts w:ascii="Times New Roman" w:eastAsia="Times New Roman" w:hAnsi="Times New Roman" w:cs="Times New Roman"/>
          <w:color w:val="000000" w:themeColor="text1"/>
          <w:sz w:val="28"/>
          <w:szCs w:val="28"/>
          <w:lang w:val="uk-UA" w:eastAsia="uk-UA"/>
        </w:rPr>
        <w:t>е</w:t>
      </w:r>
      <w:r w:rsidRPr="00423AE0">
        <w:rPr>
          <w:rFonts w:ascii="Times New Roman" w:eastAsia="Times New Roman" w:hAnsi="Times New Roman" w:cs="Times New Roman"/>
          <w:color w:val="000000" w:themeColor="text1"/>
          <w:sz w:val="28"/>
          <w:szCs w:val="28"/>
          <w:lang w:val="uk-UA" w:eastAsia="uk-UA"/>
        </w:rPr>
        <w:t>нський і сарматський р</w:t>
      </w:r>
      <w:r w:rsidRPr="00D60903">
        <w:rPr>
          <w:rFonts w:ascii="Times New Roman" w:eastAsia="Times New Roman" w:hAnsi="Times New Roman" w:cs="Times New Roman"/>
          <w:color w:val="000000" w:themeColor="text1"/>
          <w:sz w:val="28"/>
          <w:szCs w:val="28"/>
          <w:lang w:val="uk-UA" w:eastAsia="uk-UA"/>
        </w:rPr>
        <w:t>е</w:t>
      </w:r>
      <w:r w:rsidRPr="00423AE0">
        <w:rPr>
          <w:rFonts w:ascii="Times New Roman" w:eastAsia="Times New Roman" w:hAnsi="Times New Roman" w:cs="Times New Roman"/>
          <w:color w:val="000000" w:themeColor="text1"/>
          <w:sz w:val="28"/>
          <w:szCs w:val="28"/>
          <w:lang w:val="uk-UA" w:eastAsia="uk-UA"/>
        </w:rPr>
        <w:t>гіояруси.</w:t>
      </w:r>
    </w:p>
    <w:p w:rsidR="00203E47" w:rsidRDefault="00203E47" w:rsidP="00203E47">
      <w:pPr>
        <w:spacing w:after="0" w:line="360" w:lineRule="auto"/>
        <w:ind w:firstLine="709"/>
        <w:jc w:val="both"/>
        <w:rPr>
          <w:rFonts w:ascii="Times New Roman" w:hAnsi="Times New Roman" w:cs="Times New Roman"/>
          <w:color w:val="000000" w:themeColor="text1"/>
          <w:sz w:val="28"/>
          <w:szCs w:val="28"/>
          <w:lang w:val="uk-UA"/>
        </w:rPr>
      </w:pPr>
      <w:r w:rsidRPr="00423AE0">
        <w:rPr>
          <w:rFonts w:ascii="Times New Roman" w:eastAsia="Times New Roman" w:hAnsi="Times New Roman" w:cs="Times New Roman"/>
          <w:color w:val="000000" w:themeColor="text1"/>
          <w:sz w:val="28"/>
          <w:szCs w:val="28"/>
          <w:lang w:val="uk-UA" w:eastAsia="uk-UA"/>
        </w:rPr>
        <w:t>Бад</w:t>
      </w:r>
      <w:r w:rsidRPr="00D60903">
        <w:rPr>
          <w:rFonts w:ascii="Times New Roman" w:eastAsia="Times New Roman" w:hAnsi="Times New Roman" w:cs="Times New Roman"/>
          <w:color w:val="000000" w:themeColor="text1"/>
          <w:sz w:val="28"/>
          <w:szCs w:val="28"/>
          <w:lang w:val="uk-UA" w:eastAsia="uk-UA"/>
        </w:rPr>
        <w:t>енський ре</w:t>
      </w:r>
      <w:r w:rsidRPr="00423AE0">
        <w:rPr>
          <w:rFonts w:ascii="Times New Roman" w:eastAsia="Times New Roman" w:hAnsi="Times New Roman" w:cs="Times New Roman"/>
          <w:color w:val="000000" w:themeColor="text1"/>
          <w:sz w:val="28"/>
          <w:szCs w:val="28"/>
          <w:lang w:val="uk-UA" w:eastAsia="uk-UA"/>
        </w:rPr>
        <w:t>гіоярус. У його підошві фрагментарно (у</w:t>
      </w:r>
      <w:r w:rsidRPr="00D60903">
        <w:rPr>
          <w:rFonts w:ascii="Times New Roman" w:eastAsia="Times New Roman" w:hAnsi="Times New Roman" w:cs="Times New Roman"/>
          <w:color w:val="000000" w:themeColor="text1"/>
          <w:sz w:val="28"/>
          <w:szCs w:val="28"/>
          <w:lang w:val="uk-UA" w:eastAsia="uk-UA"/>
        </w:rPr>
        <w:t xml:space="preserve"> найбільш пониже</w:t>
      </w:r>
      <w:r w:rsidRPr="00D60903">
        <w:rPr>
          <w:rFonts w:ascii="Times New Roman" w:eastAsia="Times New Roman" w:hAnsi="Times New Roman" w:cs="Times New Roman"/>
          <w:color w:val="000000" w:themeColor="text1"/>
          <w:sz w:val="28"/>
          <w:szCs w:val="28"/>
          <w:lang w:val="uk-UA" w:eastAsia="uk-UA"/>
        </w:rPr>
        <w:softHyphen/>
        <w:t>них місцях палеоре</w:t>
      </w:r>
      <w:r w:rsidRPr="00423AE0">
        <w:rPr>
          <w:rFonts w:ascii="Times New Roman" w:eastAsia="Times New Roman" w:hAnsi="Times New Roman" w:cs="Times New Roman"/>
          <w:color w:val="000000" w:themeColor="text1"/>
          <w:sz w:val="28"/>
          <w:szCs w:val="28"/>
          <w:lang w:val="uk-UA" w:eastAsia="uk-UA"/>
        </w:rPr>
        <w:t>льєфу)</w:t>
      </w:r>
      <w:r w:rsidRPr="00D60903">
        <w:rPr>
          <w:rFonts w:ascii="Times New Roman" w:eastAsia="Times New Roman" w:hAnsi="Times New Roman" w:cs="Times New Roman"/>
          <w:color w:val="000000" w:themeColor="text1"/>
          <w:sz w:val="28"/>
          <w:szCs w:val="28"/>
          <w:lang w:val="uk-UA" w:eastAsia="uk-UA"/>
        </w:rPr>
        <w:t xml:space="preserve"> розвинені </w:t>
      </w:r>
      <w:r w:rsidRPr="00D60903">
        <w:rPr>
          <w:rFonts w:ascii="Times New Roman" w:eastAsia="Times New Roman" w:hAnsi="Times New Roman" w:cs="Times New Roman"/>
          <w:i/>
          <w:color w:val="000000" w:themeColor="text1"/>
          <w:sz w:val="28"/>
          <w:szCs w:val="28"/>
          <w:lang w:val="uk-UA" w:eastAsia="uk-UA"/>
        </w:rPr>
        <w:t>тереш</w:t>
      </w:r>
      <w:r w:rsidRPr="00423AE0">
        <w:rPr>
          <w:rFonts w:ascii="Times New Roman" w:eastAsia="Times New Roman" w:hAnsi="Times New Roman" w:cs="Times New Roman"/>
          <w:i/>
          <w:color w:val="000000" w:themeColor="text1"/>
          <w:sz w:val="28"/>
          <w:szCs w:val="28"/>
          <w:lang w:val="uk-UA" w:eastAsia="uk-UA"/>
        </w:rPr>
        <w:t>ульські конгломерати</w:t>
      </w:r>
      <w:r w:rsidRPr="00423AE0">
        <w:rPr>
          <w:rFonts w:ascii="Times New Roman" w:eastAsia="Times New Roman" w:hAnsi="Times New Roman" w:cs="Times New Roman"/>
          <w:color w:val="000000" w:themeColor="text1"/>
          <w:sz w:val="28"/>
          <w:szCs w:val="28"/>
          <w:lang w:val="uk-UA" w:eastAsia="uk-UA"/>
        </w:rPr>
        <w:t>, відслонені в північно-східній частині п</w:t>
      </w:r>
      <w:r w:rsidRPr="00D60903">
        <w:rPr>
          <w:rFonts w:ascii="Times New Roman" w:eastAsia="Times New Roman" w:hAnsi="Times New Roman" w:cs="Times New Roman"/>
          <w:color w:val="000000" w:themeColor="text1"/>
          <w:sz w:val="28"/>
          <w:szCs w:val="28"/>
          <w:lang w:val="uk-UA" w:eastAsia="uk-UA"/>
        </w:rPr>
        <w:t>рогину (басейни рік Теребля і Те</w:t>
      </w:r>
      <w:r w:rsidRPr="00423AE0">
        <w:rPr>
          <w:rFonts w:ascii="Times New Roman" w:eastAsia="Times New Roman" w:hAnsi="Times New Roman" w:cs="Times New Roman"/>
          <w:color w:val="000000" w:themeColor="text1"/>
          <w:sz w:val="28"/>
          <w:szCs w:val="28"/>
          <w:lang w:val="uk-UA" w:eastAsia="uk-UA"/>
        </w:rPr>
        <w:t>р</w:t>
      </w:r>
      <w:r w:rsidRPr="00D60903">
        <w:rPr>
          <w:rFonts w:ascii="Times New Roman" w:eastAsia="Times New Roman" w:hAnsi="Times New Roman" w:cs="Times New Roman"/>
          <w:color w:val="000000" w:themeColor="text1"/>
          <w:sz w:val="28"/>
          <w:szCs w:val="28"/>
          <w:lang w:val="uk-UA" w:eastAsia="uk-UA"/>
        </w:rPr>
        <w:t>е</w:t>
      </w:r>
      <w:r w:rsidRPr="00423AE0">
        <w:rPr>
          <w:rFonts w:ascii="Times New Roman" w:eastAsia="Times New Roman" w:hAnsi="Times New Roman" w:cs="Times New Roman"/>
          <w:color w:val="000000" w:themeColor="text1"/>
          <w:sz w:val="28"/>
          <w:szCs w:val="28"/>
          <w:lang w:val="uk-UA" w:eastAsia="uk-UA"/>
        </w:rPr>
        <w:t>сва), де незгідно залягають на поверхні складчастого фундаменту (пухівська, вульхівчицька та буркалівська світи). Вони також зафіксовані в розрізах численних свердло</w:t>
      </w:r>
      <w:r w:rsidRPr="00423AE0">
        <w:rPr>
          <w:rFonts w:ascii="Times New Roman" w:eastAsia="Times New Roman" w:hAnsi="Times New Roman" w:cs="Times New Roman"/>
          <w:color w:val="000000" w:themeColor="text1"/>
          <w:sz w:val="28"/>
          <w:szCs w:val="28"/>
          <w:lang w:val="uk-UA" w:eastAsia="uk-UA"/>
        </w:rPr>
        <w:softHyphen/>
        <w:t>вин у районах Ужгорода, Руських Комарівців, Берегового, Тячева, Солотвина. Т</w:t>
      </w:r>
      <w:r w:rsidRPr="00D60903">
        <w:rPr>
          <w:rFonts w:ascii="Times New Roman" w:eastAsia="Times New Roman" w:hAnsi="Times New Roman" w:cs="Times New Roman"/>
          <w:color w:val="000000" w:themeColor="text1"/>
          <w:sz w:val="28"/>
          <w:szCs w:val="28"/>
          <w:lang w:val="uk-UA" w:eastAsia="uk-UA"/>
        </w:rPr>
        <w:t>е</w:t>
      </w:r>
      <w:r w:rsidRPr="00423AE0">
        <w:rPr>
          <w:rFonts w:ascii="Times New Roman" w:eastAsia="Times New Roman" w:hAnsi="Times New Roman" w:cs="Times New Roman"/>
          <w:color w:val="000000" w:themeColor="text1"/>
          <w:sz w:val="28"/>
          <w:szCs w:val="28"/>
          <w:lang w:val="uk-UA" w:eastAsia="uk-UA"/>
        </w:rPr>
        <w:t>р</w:t>
      </w:r>
      <w:r w:rsidRPr="00D60903">
        <w:rPr>
          <w:rFonts w:ascii="Times New Roman" w:eastAsia="Times New Roman" w:hAnsi="Times New Roman" w:cs="Times New Roman"/>
          <w:color w:val="000000" w:themeColor="text1"/>
          <w:sz w:val="28"/>
          <w:szCs w:val="28"/>
          <w:lang w:val="uk-UA" w:eastAsia="uk-UA"/>
        </w:rPr>
        <w:t>е</w:t>
      </w:r>
      <w:r w:rsidRPr="00423AE0">
        <w:rPr>
          <w:rFonts w:ascii="Times New Roman" w:eastAsia="Times New Roman" w:hAnsi="Times New Roman" w:cs="Times New Roman"/>
          <w:color w:val="000000" w:themeColor="text1"/>
          <w:sz w:val="28"/>
          <w:szCs w:val="28"/>
          <w:lang w:val="uk-UA" w:eastAsia="uk-UA"/>
        </w:rPr>
        <w:t>шульська товща представлена погано відсорто</w:t>
      </w:r>
      <w:r>
        <w:rPr>
          <w:rFonts w:ascii="Times New Roman" w:eastAsia="Times New Roman" w:hAnsi="Times New Roman" w:cs="Times New Roman"/>
          <w:color w:val="000000" w:themeColor="text1"/>
          <w:sz w:val="28"/>
          <w:szCs w:val="28"/>
          <w:lang w:val="uk-UA" w:eastAsia="uk-UA"/>
        </w:rPr>
        <w:t>ваними, не</w:t>
      </w:r>
      <w:r w:rsidRPr="00423AE0">
        <w:rPr>
          <w:rFonts w:ascii="Times New Roman" w:eastAsia="Times New Roman" w:hAnsi="Times New Roman" w:cs="Times New Roman"/>
          <w:color w:val="000000" w:themeColor="text1"/>
          <w:sz w:val="28"/>
          <w:szCs w:val="28"/>
          <w:lang w:val="uk-UA" w:eastAsia="uk-UA"/>
        </w:rPr>
        <w:t>сортованими валунно-гальковими конгломератами з прошарками гравелітів, пісковиків, стро</w:t>
      </w:r>
      <w:r w:rsidRPr="00423AE0">
        <w:rPr>
          <w:rFonts w:ascii="Times New Roman" w:eastAsia="Times New Roman" w:hAnsi="Times New Roman" w:cs="Times New Roman"/>
          <w:color w:val="000000" w:themeColor="text1"/>
          <w:sz w:val="28"/>
          <w:szCs w:val="28"/>
          <w:lang w:val="uk-UA" w:eastAsia="uk-UA"/>
        </w:rPr>
        <w:softHyphen/>
        <w:t xml:space="preserve">катих алевролітів та аргілітів загальною потужністю до 320 м. </w:t>
      </w:r>
      <w:r>
        <w:rPr>
          <w:rFonts w:ascii="Times New Roman" w:eastAsia="Times New Roman" w:hAnsi="Times New Roman" w:cs="Times New Roman"/>
          <w:color w:val="000000" w:themeColor="text1"/>
          <w:sz w:val="28"/>
          <w:szCs w:val="28"/>
          <w:lang w:val="uk-UA" w:eastAsia="uk-UA"/>
        </w:rPr>
        <w:t>На думку дея</w:t>
      </w:r>
      <w:r>
        <w:rPr>
          <w:rFonts w:ascii="Times New Roman" w:eastAsia="Times New Roman" w:hAnsi="Times New Roman" w:cs="Times New Roman"/>
          <w:color w:val="000000" w:themeColor="text1"/>
          <w:sz w:val="28"/>
          <w:szCs w:val="28"/>
          <w:lang w:val="uk-UA" w:eastAsia="uk-UA"/>
        </w:rPr>
        <w:softHyphen/>
        <w:t>ких дослідників, тере</w:t>
      </w:r>
      <w:r w:rsidRPr="00423AE0">
        <w:rPr>
          <w:rFonts w:ascii="Times New Roman" w:eastAsia="Times New Roman" w:hAnsi="Times New Roman" w:cs="Times New Roman"/>
          <w:color w:val="000000" w:themeColor="text1"/>
          <w:sz w:val="28"/>
          <w:szCs w:val="28"/>
          <w:lang w:val="uk-UA" w:eastAsia="uk-UA"/>
        </w:rPr>
        <w:t xml:space="preserve">шульські конгломерати належать до карпатського регіоярусу. Скупчення планктонних форамініфер зони </w:t>
      </w:r>
      <w:r w:rsidRPr="003C3CF5">
        <w:rPr>
          <w:rFonts w:ascii="Times New Roman" w:eastAsia="Times New Roman" w:hAnsi="Times New Roman" w:cs="Times New Roman"/>
          <w:color w:val="000000" w:themeColor="text1"/>
          <w:sz w:val="28"/>
          <w:szCs w:val="28"/>
          <w:lang w:val="de-DE" w:eastAsia="de-DE"/>
        </w:rPr>
        <w:t>Orbulina suturalis</w:t>
      </w:r>
      <w:r>
        <w:rPr>
          <w:rFonts w:ascii="Times New Roman" w:eastAsia="Times New Roman" w:hAnsi="Times New Roman" w:cs="Times New Roman"/>
          <w:color w:val="000000" w:themeColor="text1"/>
          <w:sz w:val="28"/>
          <w:szCs w:val="28"/>
          <w:lang w:val="uk-UA" w:eastAsia="de-DE"/>
        </w:rPr>
        <w:t>,</w:t>
      </w:r>
      <w:r w:rsidRPr="00423AE0">
        <w:rPr>
          <w:rFonts w:ascii="Times New Roman" w:eastAsia="Times New Roman" w:hAnsi="Times New Roman" w:cs="Times New Roman"/>
          <w:color w:val="000000" w:themeColor="text1"/>
          <w:sz w:val="28"/>
          <w:szCs w:val="28"/>
          <w:lang w:val="de-DE" w:eastAsia="de-DE"/>
        </w:rPr>
        <w:t xml:space="preserve"> </w:t>
      </w:r>
      <w:r>
        <w:rPr>
          <w:rFonts w:ascii="Times New Roman" w:eastAsia="Times New Roman" w:hAnsi="Times New Roman" w:cs="Times New Roman"/>
          <w:color w:val="000000" w:themeColor="text1"/>
          <w:sz w:val="28"/>
          <w:szCs w:val="28"/>
          <w:lang w:val="uk-UA" w:eastAsia="uk-UA"/>
        </w:rPr>
        <w:t>виявлені у верхах розрізу тере</w:t>
      </w:r>
      <w:r w:rsidRPr="00423AE0">
        <w:rPr>
          <w:rFonts w:ascii="Times New Roman" w:eastAsia="Times New Roman" w:hAnsi="Times New Roman" w:cs="Times New Roman"/>
          <w:color w:val="000000" w:themeColor="text1"/>
          <w:sz w:val="28"/>
          <w:szCs w:val="28"/>
          <w:lang w:val="uk-UA" w:eastAsia="uk-UA"/>
        </w:rPr>
        <w:t>шуль</w:t>
      </w:r>
      <w:r>
        <w:rPr>
          <w:rFonts w:ascii="Times New Roman" w:eastAsia="Times New Roman" w:hAnsi="Times New Roman" w:cs="Times New Roman"/>
          <w:color w:val="000000" w:themeColor="text1"/>
          <w:sz w:val="28"/>
          <w:szCs w:val="28"/>
          <w:lang w:val="uk-UA" w:eastAsia="uk-UA"/>
        </w:rPr>
        <w:t>ської товщі біля с. Підплеша</w:t>
      </w:r>
      <w:r w:rsidRPr="00423AE0">
        <w:rPr>
          <w:rFonts w:ascii="Times New Roman" w:eastAsia="Times New Roman" w:hAnsi="Times New Roman" w:cs="Times New Roman"/>
          <w:color w:val="000000" w:themeColor="text1"/>
          <w:sz w:val="28"/>
          <w:szCs w:val="28"/>
          <w:lang w:val="uk-UA" w:eastAsia="uk-UA"/>
        </w:rPr>
        <w:t>, дають підставу вважати</w:t>
      </w:r>
      <w:r>
        <w:rPr>
          <w:rFonts w:ascii="Times New Roman" w:eastAsia="Times New Roman" w:hAnsi="Times New Roman" w:cs="Times New Roman"/>
          <w:color w:val="000000" w:themeColor="text1"/>
          <w:sz w:val="28"/>
          <w:szCs w:val="28"/>
          <w:lang w:val="uk-UA" w:eastAsia="uk-UA"/>
        </w:rPr>
        <w:t xml:space="preserve"> її базальним гори</w:t>
      </w:r>
      <w:r>
        <w:rPr>
          <w:rFonts w:ascii="Times New Roman" w:eastAsia="Times New Roman" w:hAnsi="Times New Roman" w:cs="Times New Roman"/>
          <w:color w:val="000000" w:themeColor="text1"/>
          <w:sz w:val="28"/>
          <w:szCs w:val="28"/>
          <w:lang w:val="uk-UA" w:eastAsia="uk-UA"/>
        </w:rPr>
        <w:softHyphen/>
        <w:t>зонтом новосе</w:t>
      </w:r>
      <w:r w:rsidRPr="00423AE0">
        <w:rPr>
          <w:rFonts w:ascii="Times New Roman" w:eastAsia="Times New Roman" w:hAnsi="Times New Roman" w:cs="Times New Roman"/>
          <w:color w:val="000000" w:themeColor="text1"/>
          <w:sz w:val="28"/>
          <w:szCs w:val="28"/>
          <w:lang w:val="uk-UA" w:eastAsia="uk-UA"/>
        </w:rPr>
        <w:t xml:space="preserve">лицької світи, пов’язаним з початком обширної </w:t>
      </w:r>
      <w:r>
        <w:rPr>
          <w:rFonts w:ascii="Times New Roman" w:eastAsia="Times New Roman" w:hAnsi="Times New Roman" w:cs="Times New Roman"/>
          <w:color w:val="000000" w:themeColor="text1"/>
          <w:sz w:val="28"/>
          <w:szCs w:val="28"/>
          <w:lang w:val="uk-UA" w:eastAsia="uk-UA"/>
        </w:rPr>
        <w:t xml:space="preserve">баденської </w:t>
      </w:r>
      <w:r w:rsidRPr="00423AE0">
        <w:rPr>
          <w:rFonts w:ascii="Times New Roman" w:eastAsia="Times New Roman" w:hAnsi="Times New Roman" w:cs="Times New Roman"/>
          <w:color w:val="000000" w:themeColor="text1"/>
          <w:sz w:val="28"/>
          <w:szCs w:val="28"/>
          <w:lang w:val="uk-UA" w:eastAsia="uk-UA"/>
        </w:rPr>
        <w:t>транс</w:t>
      </w:r>
      <w:r>
        <w:rPr>
          <w:rFonts w:ascii="Times New Roman" w:eastAsia="Times New Roman" w:hAnsi="Times New Roman" w:cs="Times New Roman"/>
          <w:color w:val="000000" w:themeColor="text1"/>
          <w:sz w:val="28"/>
          <w:szCs w:val="28"/>
          <w:lang w:val="uk-UA" w:eastAsia="uk-UA"/>
        </w:rPr>
        <w:t xml:space="preserve">гонсії. При цьому слід зазначити, що за останніми данними абсолютного віку </w:t>
      </w:r>
      <w:r w:rsidRPr="00D60903">
        <w:rPr>
          <w:rFonts w:ascii="Times New Roman" w:hAnsi="Times New Roman" w:cs="Times New Roman"/>
          <w:color w:val="000000" w:themeColor="text1"/>
          <w:sz w:val="28"/>
          <w:szCs w:val="28"/>
        </w:rPr>
        <w:t xml:space="preserve">перша поява </w:t>
      </w:r>
      <w:r w:rsidRPr="00D60903">
        <w:rPr>
          <w:rFonts w:ascii="Times New Roman" w:hAnsi="Times New Roman" w:cs="Times New Roman"/>
          <w:i/>
          <w:iCs/>
          <w:color w:val="000000" w:themeColor="text1"/>
          <w:sz w:val="28"/>
          <w:szCs w:val="28"/>
        </w:rPr>
        <w:t xml:space="preserve">Orbulina suturalis </w:t>
      </w:r>
      <w:r w:rsidRPr="00D60903">
        <w:rPr>
          <w:rFonts w:ascii="Times New Roman" w:hAnsi="Times New Roman" w:cs="Times New Roman"/>
          <w:color w:val="000000" w:themeColor="text1"/>
          <w:sz w:val="28"/>
          <w:szCs w:val="28"/>
        </w:rPr>
        <w:t>фіксується не в підошві баденських відкладів,</w:t>
      </w:r>
      <w:r>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а значно вище. Вище від терешульських конгломератів розріз</w:t>
      </w:r>
      <w:r>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баденського регіоярусу нарощується новоселицькою, водицькою, тереблянською, солотвинською, тересвинською та басхівською світами.</w:t>
      </w:r>
    </w:p>
    <w:p w:rsidR="00203E47" w:rsidRDefault="00203E47" w:rsidP="00203E47">
      <w:pPr>
        <w:spacing w:after="0" w:line="360" w:lineRule="auto"/>
        <w:ind w:firstLine="709"/>
        <w:jc w:val="both"/>
        <w:rPr>
          <w:rFonts w:ascii="Times New Roman" w:hAnsi="Times New Roman" w:cs="Times New Roman"/>
          <w:color w:val="000000" w:themeColor="text1"/>
          <w:sz w:val="28"/>
          <w:szCs w:val="28"/>
          <w:lang w:val="uk-UA"/>
        </w:rPr>
      </w:pPr>
      <w:r w:rsidRPr="00D60903">
        <w:rPr>
          <w:rFonts w:ascii="Times New Roman" w:hAnsi="Times New Roman" w:cs="Times New Roman"/>
          <w:i/>
          <w:iCs/>
          <w:color w:val="000000" w:themeColor="text1"/>
          <w:sz w:val="28"/>
          <w:szCs w:val="28"/>
        </w:rPr>
        <w:t xml:space="preserve">Новоселицька світа </w:t>
      </w:r>
      <w:r w:rsidRPr="00D60903">
        <w:rPr>
          <w:rFonts w:ascii="Times New Roman" w:hAnsi="Times New Roman" w:cs="Times New Roman"/>
          <w:color w:val="000000" w:themeColor="text1"/>
          <w:sz w:val="28"/>
          <w:szCs w:val="28"/>
        </w:rPr>
        <w:t>в межах Закарпатського прогину поширена майже</w:t>
      </w:r>
      <w:r w:rsidRPr="00D60903">
        <w:rPr>
          <w:rFonts w:ascii="Times New Roman" w:hAnsi="Times New Roman" w:cs="Times New Roman"/>
          <w:color w:val="000000" w:themeColor="text1"/>
          <w:sz w:val="28"/>
          <w:szCs w:val="28"/>
        </w:rPr>
        <w:br/>
        <w:t>всюди. На денну поверхню виходить уздовж лівого борту Солотвинської</w:t>
      </w:r>
      <w:r w:rsidRPr="00D60903">
        <w:rPr>
          <w:rFonts w:ascii="Times New Roman" w:hAnsi="Times New Roman" w:cs="Times New Roman"/>
          <w:color w:val="000000" w:themeColor="text1"/>
          <w:sz w:val="28"/>
          <w:szCs w:val="28"/>
        </w:rPr>
        <w:br/>
        <w:t>западини, де залягає на породах складчастого фундаменту, буркалівській світі</w:t>
      </w:r>
      <w:r>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або терешульських конгломератах. В інших частинах прогину розкрита більш</w:t>
      </w:r>
      <w:r>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ніж сотнею свердловин</w:t>
      </w:r>
      <w:r w:rsidR="00381C93" w:rsidRPr="00AA5C9D">
        <w:rPr>
          <w:rFonts w:ascii="Times New Roman" w:hAnsi="Times New Roman" w:cs="Times New Roman"/>
          <w:sz w:val="28"/>
          <w:szCs w:val="28"/>
        </w:rPr>
        <w:t>, а також</w:t>
      </w:r>
      <w:r w:rsidR="00381C93">
        <w:rPr>
          <w:rFonts w:ascii="Times New Roman" w:hAnsi="Times New Roman" w:cs="Times New Roman"/>
          <w:sz w:val="28"/>
          <w:szCs w:val="28"/>
          <w:lang w:val="uk-UA"/>
        </w:rPr>
        <w:t xml:space="preserve"> свердловинами </w:t>
      </w:r>
      <w:r w:rsidR="00381C93" w:rsidRPr="00AA5C9D">
        <w:rPr>
          <w:rFonts w:ascii="Times New Roman" w:hAnsi="Times New Roman" w:cs="Times New Roman"/>
          <w:sz w:val="28"/>
          <w:szCs w:val="28"/>
        </w:rPr>
        <w:t xml:space="preserve"> у Мукачівській (площа Залуж).</w:t>
      </w:r>
      <w:r w:rsidRPr="00D60903">
        <w:rPr>
          <w:rFonts w:ascii="Times New Roman" w:hAnsi="Times New Roman" w:cs="Times New Roman"/>
          <w:color w:val="000000" w:themeColor="text1"/>
          <w:sz w:val="28"/>
          <w:szCs w:val="28"/>
        </w:rPr>
        <w:t xml:space="preserve"> Складена ріоліт-дацитовими туфами і туфітами з</w:t>
      </w:r>
      <w:r>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прошарками аргілітів, алевролітів і лінзами пісковиків та мергелів загальною</w:t>
      </w:r>
      <w:r>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потужністю до 980 м.</w:t>
      </w:r>
      <w:r>
        <w:rPr>
          <w:rFonts w:ascii="Times New Roman" w:hAnsi="Times New Roman" w:cs="Times New Roman"/>
          <w:color w:val="000000" w:themeColor="text1"/>
          <w:sz w:val="28"/>
          <w:szCs w:val="28"/>
          <w:lang w:val="uk-UA"/>
        </w:rPr>
        <w:t xml:space="preserve"> </w:t>
      </w:r>
    </w:p>
    <w:p w:rsidR="00203E47" w:rsidRDefault="00203E47" w:rsidP="00203E47">
      <w:pPr>
        <w:spacing w:after="0" w:line="360" w:lineRule="auto"/>
        <w:ind w:firstLine="709"/>
        <w:jc w:val="both"/>
        <w:rPr>
          <w:rFonts w:ascii="Times New Roman" w:hAnsi="Times New Roman" w:cs="Times New Roman"/>
          <w:color w:val="000000" w:themeColor="text1"/>
          <w:sz w:val="28"/>
          <w:szCs w:val="28"/>
          <w:lang w:val="uk-UA"/>
        </w:rPr>
      </w:pPr>
      <w:r w:rsidRPr="00D60903">
        <w:rPr>
          <w:rFonts w:ascii="Times New Roman" w:hAnsi="Times New Roman" w:cs="Times New Roman"/>
          <w:color w:val="000000" w:themeColor="text1"/>
          <w:sz w:val="28"/>
          <w:szCs w:val="28"/>
        </w:rPr>
        <w:t>Баденський вік новоселицької світи обґрунтований численними знахідками</w:t>
      </w:r>
      <w:r>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решток викопних організмів. За форамініферами вона відповідає планктонній</w:t>
      </w:r>
      <w:r>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 xml:space="preserve">зоні </w:t>
      </w:r>
      <w:r w:rsidRPr="00D60903">
        <w:rPr>
          <w:rFonts w:ascii="Times New Roman" w:hAnsi="Times New Roman" w:cs="Times New Roman"/>
          <w:b/>
          <w:bCs/>
          <w:color w:val="000000" w:themeColor="text1"/>
          <w:sz w:val="28"/>
          <w:szCs w:val="28"/>
        </w:rPr>
        <w:t xml:space="preserve">Orbulina suturalis </w:t>
      </w:r>
      <w:r w:rsidRPr="00D60903">
        <w:rPr>
          <w:rFonts w:ascii="Times New Roman" w:hAnsi="Times New Roman" w:cs="Times New Roman"/>
          <w:color w:val="000000" w:themeColor="text1"/>
          <w:sz w:val="28"/>
          <w:szCs w:val="28"/>
        </w:rPr>
        <w:t xml:space="preserve">і бентосній </w:t>
      </w:r>
      <w:r w:rsidRPr="00D60903">
        <w:rPr>
          <w:rFonts w:ascii="Times New Roman" w:hAnsi="Times New Roman" w:cs="Times New Roman"/>
          <w:b/>
          <w:bCs/>
          <w:color w:val="000000" w:themeColor="text1"/>
          <w:sz w:val="28"/>
          <w:szCs w:val="28"/>
        </w:rPr>
        <w:t>Vaginulina legumen</w:t>
      </w:r>
      <w:r w:rsidRPr="000F61B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За нанопланктоном це</w:t>
      </w:r>
      <w:r>
        <w:rPr>
          <w:rFonts w:ascii="Times New Roman" w:hAnsi="Times New Roman" w:cs="Times New Roman"/>
          <w:color w:val="000000" w:themeColor="text1"/>
          <w:sz w:val="28"/>
          <w:szCs w:val="28"/>
          <w:lang w:val="uk-UA"/>
        </w:rPr>
        <w:t xml:space="preserve"> </w:t>
      </w:r>
      <w:r w:rsidRPr="00D60903">
        <w:rPr>
          <w:rFonts w:ascii="Times New Roman" w:hAnsi="Times New Roman" w:cs="Times New Roman"/>
          <w:color w:val="000000" w:themeColor="text1"/>
          <w:sz w:val="28"/>
          <w:szCs w:val="28"/>
        </w:rPr>
        <w:t xml:space="preserve">зона </w:t>
      </w:r>
      <w:r w:rsidRPr="00D60903">
        <w:rPr>
          <w:rFonts w:ascii="Times New Roman" w:hAnsi="Times New Roman" w:cs="Times New Roman"/>
          <w:b/>
          <w:bCs/>
          <w:color w:val="000000" w:themeColor="text1"/>
          <w:sz w:val="28"/>
          <w:szCs w:val="28"/>
        </w:rPr>
        <w:t>NN5 Sphenolithus heteromorphus</w:t>
      </w:r>
      <w:r w:rsidRPr="00D60903">
        <w:rPr>
          <w:rFonts w:ascii="Times New Roman" w:hAnsi="Times New Roman" w:cs="Times New Roman"/>
          <w:color w:val="000000" w:themeColor="text1"/>
          <w:sz w:val="28"/>
          <w:szCs w:val="28"/>
        </w:rPr>
        <w:t>.</w:t>
      </w:r>
    </w:p>
    <w:p w:rsidR="00203E47" w:rsidRPr="00C4374A" w:rsidRDefault="00203E47" w:rsidP="00203E47">
      <w:pPr>
        <w:spacing w:after="0" w:line="360" w:lineRule="auto"/>
        <w:ind w:firstLine="709"/>
        <w:jc w:val="both"/>
        <w:rPr>
          <w:rFonts w:ascii="Times New Roman" w:hAnsi="Times New Roman" w:cs="Times New Roman"/>
          <w:sz w:val="28"/>
          <w:szCs w:val="28"/>
          <w:lang w:val="uk-UA"/>
        </w:rPr>
      </w:pPr>
      <w:r w:rsidRPr="00C4374A">
        <w:rPr>
          <w:rFonts w:ascii="Times New Roman" w:hAnsi="Times New Roman" w:cs="Times New Roman"/>
          <w:sz w:val="28"/>
          <w:szCs w:val="28"/>
        </w:rPr>
        <w:t>Туфогенна товща новоселицької світи перекривається “перехідною” пачкою порід, з домінуванням глинисто-мергелистих компонентів з прошарками</w:t>
      </w:r>
      <w:r w:rsidRPr="00C4374A">
        <w:rPr>
          <w:rFonts w:ascii="Times New Roman" w:hAnsi="Times New Roman" w:cs="Times New Roman"/>
          <w:sz w:val="28"/>
          <w:szCs w:val="28"/>
          <w:lang w:val="uk-UA"/>
        </w:rPr>
        <w:t xml:space="preserve"> </w:t>
      </w:r>
      <w:r w:rsidRPr="00C4374A">
        <w:rPr>
          <w:rFonts w:ascii="Times New Roman" w:hAnsi="Times New Roman" w:cs="Times New Roman"/>
          <w:sz w:val="28"/>
          <w:szCs w:val="28"/>
        </w:rPr>
        <w:t>туфів і туфітів. За Л. С. Пішвановою, це зона</w:t>
      </w:r>
      <w:r w:rsidRPr="00C4374A">
        <w:rPr>
          <w:rFonts w:ascii="Times New Roman" w:hAnsi="Times New Roman" w:cs="Times New Roman"/>
          <w:sz w:val="28"/>
          <w:szCs w:val="28"/>
          <w:lang w:val="uk-UA"/>
        </w:rPr>
        <w:t xml:space="preserve"> </w:t>
      </w:r>
      <w:r w:rsidRPr="00C4374A">
        <w:rPr>
          <w:rFonts w:ascii="Times New Roman" w:hAnsi="Times New Roman" w:cs="Times New Roman"/>
          <w:b/>
          <w:bCs/>
          <w:sz w:val="28"/>
          <w:szCs w:val="28"/>
        </w:rPr>
        <w:t>Uvigerina asperula</w:t>
      </w:r>
      <w:r w:rsidRPr="00C4374A">
        <w:rPr>
          <w:rFonts w:ascii="Times New Roman" w:hAnsi="Times New Roman" w:cs="Times New Roman"/>
          <w:sz w:val="28"/>
          <w:szCs w:val="28"/>
        </w:rPr>
        <w:t>, яка характеризує верхню частину новоселицької світи.</w:t>
      </w:r>
      <w:r w:rsidRPr="00C4374A">
        <w:rPr>
          <w:rFonts w:ascii="Times New Roman" w:hAnsi="Times New Roman" w:cs="Times New Roman"/>
          <w:sz w:val="28"/>
          <w:szCs w:val="28"/>
          <w:lang w:val="uk-UA"/>
        </w:rPr>
        <w:t xml:space="preserve"> </w:t>
      </w:r>
      <w:r w:rsidRPr="00C4374A">
        <w:rPr>
          <w:rFonts w:ascii="Times New Roman" w:hAnsi="Times New Roman" w:cs="Times New Roman"/>
          <w:sz w:val="28"/>
          <w:szCs w:val="28"/>
        </w:rPr>
        <w:t>Інші дослідники приєднують “перехідну” пачку до підсольової товщі, яка залягає вище (нижньотереблянської підсвіти).</w:t>
      </w:r>
      <w:r w:rsidRPr="00C4374A">
        <w:rPr>
          <w:rFonts w:ascii="Times New Roman" w:hAnsi="Times New Roman" w:cs="Times New Roman"/>
          <w:sz w:val="28"/>
          <w:szCs w:val="28"/>
          <w:lang w:val="uk-UA"/>
        </w:rPr>
        <w:t xml:space="preserve"> </w:t>
      </w:r>
      <w:r w:rsidRPr="00C4374A">
        <w:rPr>
          <w:rFonts w:ascii="Times New Roman" w:hAnsi="Times New Roman" w:cs="Times New Roman"/>
          <w:sz w:val="28"/>
          <w:szCs w:val="28"/>
        </w:rPr>
        <w:t>На нашу думку, ця глиниста пачка і дуже подібна до неї за літологічним складом та фауністичним наповненням нижньотереблянська підсвіта мають розгляд</w:t>
      </w:r>
      <w:r w:rsidR="00C4374A" w:rsidRPr="00C4374A">
        <w:rPr>
          <w:rFonts w:ascii="Times New Roman" w:hAnsi="Times New Roman" w:cs="Times New Roman"/>
          <w:sz w:val="28"/>
          <w:szCs w:val="28"/>
        </w:rPr>
        <w:t>атися як одна світа – водицька</w:t>
      </w:r>
      <w:r w:rsidR="00C4374A" w:rsidRPr="00C4374A">
        <w:rPr>
          <w:rFonts w:ascii="Times New Roman" w:hAnsi="Times New Roman" w:cs="Times New Roman"/>
          <w:sz w:val="28"/>
          <w:szCs w:val="28"/>
          <w:lang w:val="uk-UA"/>
        </w:rPr>
        <w:t>.</w:t>
      </w:r>
    </w:p>
    <w:p w:rsidR="00203E47" w:rsidRPr="00C4374A" w:rsidRDefault="00203E47" w:rsidP="00203E47">
      <w:pPr>
        <w:spacing w:after="0" w:line="360" w:lineRule="auto"/>
        <w:ind w:firstLine="709"/>
        <w:jc w:val="both"/>
        <w:rPr>
          <w:rFonts w:ascii="Times New Roman" w:hAnsi="Times New Roman" w:cs="Times New Roman"/>
          <w:sz w:val="28"/>
          <w:szCs w:val="28"/>
          <w:lang w:val="uk-UA"/>
        </w:rPr>
      </w:pPr>
      <w:r w:rsidRPr="00C4374A">
        <w:rPr>
          <w:rFonts w:ascii="Times New Roman" w:hAnsi="Times New Roman" w:cs="Times New Roman"/>
          <w:i/>
          <w:iCs/>
          <w:sz w:val="28"/>
          <w:szCs w:val="28"/>
        </w:rPr>
        <w:t xml:space="preserve">Водицька світа </w:t>
      </w:r>
      <w:r w:rsidRPr="00C4374A">
        <w:rPr>
          <w:rFonts w:ascii="Times New Roman" w:hAnsi="Times New Roman" w:cs="Times New Roman"/>
          <w:sz w:val="28"/>
          <w:szCs w:val="28"/>
        </w:rPr>
        <w:t>чітко фіксується в розрізах, оскільки залягає без ознак</w:t>
      </w:r>
      <w:r w:rsidRPr="00C4374A">
        <w:rPr>
          <w:rFonts w:ascii="Times New Roman" w:hAnsi="Times New Roman" w:cs="Times New Roman"/>
          <w:sz w:val="28"/>
          <w:szCs w:val="28"/>
        </w:rPr>
        <w:br/>
        <w:t>неузгодження між новоселицькою туфогенною товщею і соленосною тереблянською. Вона відслонюється на поверхні в східній частині прогину вздовж його</w:t>
      </w:r>
      <w:r w:rsidRPr="00C4374A">
        <w:rPr>
          <w:rFonts w:ascii="Times New Roman" w:hAnsi="Times New Roman" w:cs="Times New Roman"/>
          <w:sz w:val="28"/>
          <w:szCs w:val="28"/>
          <w:lang w:val="uk-UA"/>
        </w:rPr>
        <w:t xml:space="preserve"> </w:t>
      </w:r>
      <w:r w:rsidRPr="00C4374A">
        <w:rPr>
          <w:rFonts w:ascii="Times New Roman" w:hAnsi="Times New Roman" w:cs="Times New Roman"/>
          <w:sz w:val="28"/>
          <w:szCs w:val="28"/>
        </w:rPr>
        <w:t>північного борту, в інших частинах розкрита великою кількістю свердловин.</w:t>
      </w:r>
      <w:r w:rsidRPr="00C4374A">
        <w:rPr>
          <w:rFonts w:ascii="Times New Roman" w:hAnsi="Times New Roman" w:cs="Times New Roman"/>
          <w:sz w:val="28"/>
          <w:szCs w:val="28"/>
          <w:lang w:val="uk-UA"/>
        </w:rPr>
        <w:t xml:space="preserve"> </w:t>
      </w:r>
      <w:r w:rsidRPr="00C4374A">
        <w:rPr>
          <w:rFonts w:ascii="Times New Roman" w:hAnsi="Times New Roman" w:cs="Times New Roman"/>
          <w:sz w:val="28"/>
          <w:szCs w:val="28"/>
        </w:rPr>
        <w:t>Представлена глинами, аргілітами, алевролітами, пісковиками з прошарками</w:t>
      </w:r>
      <w:r w:rsidRPr="00C4374A">
        <w:rPr>
          <w:rFonts w:ascii="Times New Roman" w:hAnsi="Times New Roman" w:cs="Times New Roman"/>
          <w:sz w:val="28"/>
          <w:szCs w:val="28"/>
          <w:lang w:val="uk-UA"/>
        </w:rPr>
        <w:t xml:space="preserve"> </w:t>
      </w:r>
      <w:r w:rsidRPr="00C4374A">
        <w:rPr>
          <w:rFonts w:ascii="Times New Roman" w:hAnsi="Times New Roman" w:cs="Times New Roman"/>
          <w:sz w:val="28"/>
          <w:szCs w:val="28"/>
        </w:rPr>
        <w:t>туфів і туфітів та включеннями ангідритів, гіпсів, зрідка мергелів загальною</w:t>
      </w:r>
      <w:r w:rsidRPr="00C4374A">
        <w:rPr>
          <w:rFonts w:ascii="Times New Roman" w:hAnsi="Times New Roman" w:cs="Times New Roman"/>
          <w:sz w:val="28"/>
          <w:szCs w:val="28"/>
          <w:lang w:val="uk-UA"/>
        </w:rPr>
        <w:t xml:space="preserve"> </w:t>
      </w:r>
      <w:r w:rsidRPr="00C4374A">
        <w:rPr>
          <w:rFonts w:ascii="Times New Roman" w:hAnsi="Times New Roman" w:cs="Times New Roman"/>
          <w:sz w:val="28"/>
          <w:szCs w:val="28"/>
        </w:rPr>
        <w:t>потужністю до 350 м.</w:t>
      </w:r>
      <w:r w:rsidRPr="00C4374A">
        <w:rPr>
          <w:rFonts w:ascii="Times New Roman" w:hAnsi="Times New Roman" w:cs="Times New Roman"/>
          <w:sz w:val="28"/>
          <w:szCs w:val="28"/>
          <w:lang w:val="uk-UA"/>
        </w:rPr>
        <w:t xml:space="preserve"> </w:t>
      </w:r>
    </w:p>
    <w:p w:rsidR="00203E47" w:rsidRPr="00381C93" w:rsidRDefault="00203E47" w:rsidP="00203E47">
      <w:pPr>
        <w:spacing w:after="0" w:line="360" w:lineRule="auto"/>
        <w:ind w:firstLine="709"/>
        <w:jc w:val="both"/>
        <w:rPr>
          <w:rFonts w:ascii="Times New Roman" w:hAnsi="Times New Roman" w:cs="Times New Roman"/>
          <w:sz w:val="28"/>
          <w:szCs w:val="28"/>
          <w:lang w:val="uk-UA"/>
        </w:rPr>
      </w:pPr>
      <w:r w:rsidRPr="00381C93">
        <w:rPr>
          <w:rFonts w:ascii="Times New Roman" w:hAnsi="Times New Roman" w:cs="Times New Roman"/>
          <w:sz w:val="28"/>
          <w:szCs w:val="28"/>
        </w:rPr>
        <w:t xml:space="preserve">Форамініфери, знайдені у водицькій світі, відповідають бентосній зоні </w:t>
      </w:r>
      <w:r w:rsidRPr="00381C93">
        <w:rPr>
          <w:rFonts w:ascii="Times New Roman" w:hAnsi="Times New Roman" w:cs="Times New Roman"/>
          <w:bCs/>
          <w:sz w:val="28"/>
          <w:szCs w:val="28"/>
        </w:rPr>
        <w:t xml:space="preserve">Uvigerina asperula </w:t>
      </w:r>
      <w:r w:rsidRPr="00381C93">
        <w:rPr>
          <w:rFonts w:ascii="Times New Roman" w:hAnsi="Times New Roman" w:cs="Times New Roman"/>
          <w:sz w:val="28"/>
          <w:szCs w:val="28"/>
        </w:rPr>
        <w:t xml:space="preserve">i </w:t>
      </w:r>
      <w:r w:rsidRPr="00381C93">
        <w:rPr>
          <w:rFonts w:ascii="Times New Roman" w:hAnsi="Times New Roman" w:cs="Times New Roman"/>
          <w:bCs/>
          <w:sz w:val="28"/>
          <w:szCs w:val="28"/>
        </w:rPr>
        <w:t>Uvigerina pudica</w:t>
      </w:r>
      <w:r w:rsidRPr="00381C93">
        <w:rPr>
          <w:rFonts w:ascii="Times New Roman" w:hAnsi="Times New Roman" w:cs="Times New Roman"/>
          <w:sz w:val="28"/>
          <w:szCs w:val="28"/>
        </w:rPr>
        <w:t>.</w:t>
      </w:r>
      <w:r w:rsidRPr="00381C93">
        <w:rPr>
          <w:rFonts w:ascii="Times New Roman" w:hAnsi="Times New Roman" w:cs="Times New Roman"/>
          <w:sz w:val="28"/>
          <w:szCs w:val="28"/>
          <w:lang w:val="uk-UA"/>
        </w:rPr>
        <w:t xml:space="preserve"> </w:t>
      </w:r>
      <w:r w:rsidRPr="00381C93">
        <w:rPr>
          <w:rFonts w:ascii="Times New Roman" w:hAnsi="Times New Roman" w:cs="Times New Roman"/>
          <w:sz w:val="28"/>
          <w:szCs w:val="28"/>
        </w:rPr>
        <w:t>Пелагічна асоціація представлена збіднілим комплексом планктонних видів,</w:t>
      </w:r>
      <w:r w:rsidRPr="00381C93">
        <w:rPr>
          <w:rFonts w:ascii="Times New Roman" w:hAnsi="Times New Roman" w:cs="Times New Roman"/>
          <w:sz w:val="28"/>
          <w:szCs w:val="28"/>
          <w:lang w:val="uk-UA"/>
        </w:rPr>
        <w:t xml:space="preserve"> </w:t>
      </w:r>
      <w:r w:rsidRPr="00381C93">
        <w:rPr>
          <w:rFonts w:ascii="Times New Roman" w:hAnsi="Times New Roman" w:cs="Times New Roman"/>
          <w:sz w:val="28"/>
          <w:szCs w:val="28"/>
        </w:rPr>
        <w:t xml:space="preserve">серед яких </w:t>
      </w:r>
      <w:r w:rsidRPr="00381C93">
        <w:rPr>
          <w:rFonts w:ascii="Times New Roman" w:hAnsi="Times New Roman" w:cs="Times New Roman"/>
          <w:i/>
          <w:iCs/>
          <w:sz w:val="28"/>
          <w:szCs w:val="28"/>
        </w:rPr>
        <w:t xml:space="preserve">Globigerina bulloides </w:t>
      </w:r>
      <w:r w:rsidRPr="00381C93">
        <w:rPr>
          <w:rFonts w:ascii="Times New Roman" w:hAnsi="Times New Roman" w:cs="Times New Roman"/>
          <w:sz w:val="28"/>
          <w:szCs w:val="28"/>
        </w:rPr>
        <w:t xml:space="preserve">Orb., </w:t>
      </w:r>
      <w:r w:rsidRPr="00381C93">
        <w:rPr>
          <w:rFonts w:ascii="Times New Roman" w:hAnsi="Times New Roman" w:cs="Times New Roman"/>
          <w:i/>
          <w:iCs/>
          <w:sz w:val="28"/>
          <w:szCs w:val="28"/>
        </w:rPr>
        <w:t xml:space="preserve">Gl. praebulloides </w:t>
      </w:r>
      <w:r w:rsidRPr="00381C93">
        <w:rPr>
          <w:rFonts w:ascii="Times New Roman" w:hAnsi="Times New Roman" w:cs="Times New Roman"/>
          <w:sz w:val="28"/>
          <w:szCs w:val="28"/>
        </w:rPr>
        <w:t xml:space="preserve">Orb., </w:t>
      </w:r>
      <w:r w:rsidRPr="00381C93">
        <w:rPr>
          <w:rFonts w:ascii="Times New Roman" w:hAnsi="Times New Roman" w:cs="Times New Roman"/>
          <w:i/>
          <w:iCs/>
          <w:sz w:val="28"/>
          <w:szCs w:val="28"/>
        </w:rPr>
        <w:t>Globigerinoides trilobus</w:t>
      </w:r>
      <w:r w:rsidRPr="00381C93">
        <w:rPr>
          <w:rFonts w:ascii="Times New Roman" w:hAnsi="Times New Roman" w:cs="Times New Roman"/>
          <w:sz w:val="28"/>
          <w:szCs w:val="28"/>
        </w:rPr>
        <w:t>(Reuss),</w:t>
      </w:r>
      <w:r w:rsidRPr="00381C93">
        <w:rPr>
          <w:rFonts w:ascii="Times New Roman" w:hAnsi="Times New Roman" w:cs="Times New Roman"/>
          <w:i/>
          <w:iCs/>
          <w:sz w:val="28"/>
          <w:szCs w:val="28"/>
        </w:rPr>
        <w:t>Orbulina suturalis</w:t>
      </w:r>
      <w:r w:rsidRPr="00381C93">
        <w:rPr>
          <w:rFonts w:ascii="Times New Roman" w:hAnsi="Times New Roman" w:cs="Times New Roman"/>
          <w:i/>
          <w:iCs/>
          <w:sz w:val="28"/>
          <w:szCs w:val="28"/>
          <w:lang w:val="uk-UA"/>
        </w:rPr>
        <w:t xml:space="preserve"> </w:t>
      </w:r>
      <w:r w:rsidRPr="00381C93">
        <w:rPr>
          <w:rFonts w:ascii="Times New Roman" w:hAnsi="Times New Roman" w:cs="Times New Roman"/>
          <w:sz w:val="28"/>
          <w:szCs w:val="28"/>
        </w:rPr>
        <w:t xml:space="preserve">Rroun. Нанопланктон світи відповідає верхній частині зони </w:t>
      </w:r>
      <w:r w:rsidRPr="00381C93">
        <w:rPr>
          <w:rFonts w:ascii="Times New Roman" w:hAnsi="Times New Roman" w:cs="Times New Roman"/>
          <w:bCs/>
          <w:sz w:val="28"/>
          <w:szCs w:val="28"/>
        </w:rPr>
        <w:t>NN5</w:t>
      </w:r>
      <w:r w:rsidRPr="00381C93">
        <w:rPr>
          <w:rFonts w:ascii="Times New Roman" w:hAnsi="Times New Roman" w:cs="Times New Roman"/>
          <w:sz w:val="28"/>
          <w:szCs w:val="28"/>
        </w:rPr>
        <w:t xml:space="preserve">. Молюски представлені </w:t>
      </w:r>
      <w:r w:rsidRPr="00381C93">
        <w:rPr>
          <w:rFonts w:ascii="Times New Roman" w:hAnsi="Times New Roman" w:cs="Times New Roman"/>
          <w:i/>
          <w:iCs/>
          <w:sz w:val="28"/>
          <w:szCs w:val="28"/>
        </w:rPr>
        <w:t xml:space="preserve">Lentipecten corneus denudatum </w:t>
      </w:r>
      <w:r w:rsidRPr="00381C93">
        <w:rPr>
          <w:rFonts w:ascii="Times New Roman" w:hAnsi="Times New Roman" w:cs="Times New Roman"/>
          <w:sz w:val="28"/>
          <w:szCs w:val="28"/>
        </w:rPr>
        <w:t xml:space="preserve">(Reuss), </w:t>
      </w:r>
      <w:r w:rsidRPr="00381C93">
        <w:rPr>
          <w:rFonts w:ascii="Times New Roman" w:hAnsi="Times New Roman" w:cs="Times New Roman"/>
          <w:i/>
          <w:iCs/>
          <w:sz w:val="28"/>
          <w:szCs w:val="28"/>
        </w:rPr>
        <w:t xml:space="preserve">Chlamys (Flexopecten) scissa </w:t>
      </w:r>
      <w:r w:rsidRPr="00381C93">
        <w:rPr>
          <w:rFonts w:ascii="Times New Roman" w:hAnsi="Times New Roman" w:cs="Times New Roman"/>
          <w:sz w:val="28"/>
          <w:szCs w:val="28"/>
        </w:rPr>
        <w:t>Favre, а</w:t>
      </w:r>
      <w:r w:rsidRPr="00381C93">
        <w:rPr>
          <w:rFonts w:ascii="Times New Roman" w:hAnsi="Times New Roman" w:cs="Times New Roman"/>
          <w:sz w:val="28"/>
          <w:szCs w:val="28"/>
          <w:lang w:val="uk-UA"/>
        </w:rPr>
        <w:t xml:space="preserve"> </w:t>
      </w:r>
      <w:r w:rsidRPr="00381C93">
        <w:rPr>
          <w:rFonts w:ascii="Times New Roman" w:hAnsi="Times New Roman" w:cs="Times New Roman"/>
          <w:sz w:val="28"/>
          <w:szCs w:val="28"/>
        </w:rPr>
        <w:t xml:space="preserve">брахіоподи – </w:t>
      </w:r>
      <w:r w:rsidRPr="00381C93">
        <w:rPr>
          <w:rFonts w:ascii="Times New Roman" w:hAnsi="Times New Roman" w:cs="Times New Roman"/>
          <w:i/>
          <w:iCs/>
          <w:sz w:val="28"/>
          <w:szCs w:val="28"/>
        </w:rPr>
        <w:t xml:space="preserve">Terebratula grandis </w:t>
      </w:r>
      <w:r w:rsidRPr="00381C93">
        <w:rPr>
          <w:rFonts w:ascii="Times New Roman" w:hAnsi="Times New Roman" w:cs="Times New Roman"/>
          <w:sz w:val="28"/>
          <w:szCs w:val="28"/>
        </w:rPr>
        <w:t xml:space="preserve">Blum., </w:t>
      </w:r>
      <w:r w:rsidRPr="00381C93">
        <w:rPr>
          <w:rFonts w:ascii="Times New Roman" w:hAnsi="Times New Roman" w:cs="Times New Roman"/>
          <w:i/>
          <w:iCs/>
          <w:sz w:val="28"/>
          <w:szCs w:val="28"/>
        </w:rPr>
        <w:t xml:space="preserve">T. macridini </w:t>
      </w:r>
      <w:r w:rsidR="00C4374A">
        <w:rPr>
          <w:rFonts w:ascii="Times New Roman" w:hAnsi="Times New Roman" w:cs="Times New Roman"/>
          <w:sz w:val="28"/>
          <w:szCs w:val="28"/>
        </w:rPr>
        <w:t>Kudrin і ін</w:t>
      </w:r>
      <w:r w:rsidR="00C4374A">
        <w:rPr>
          <w:rFonts w:ascii="Times New Roman" w:hAnsi="Times New Roman" w:cs="Times New Roman"/>
          <w:sz w:val="28"/>
          <w:szCs w:val="28"/>
          <w:lang w:val="uk-UA"/>
        </w:rPr>
        <w:t>.</w:t>
      </w:r>
      <w:r w:rsidR="00C4374A" w:rsidRPr="00C4374A">
        <w:rPr>
          <w:rFonts w:ascii="Times New Roman" w:hAnsi="Times New Roman" w:cs="Times New Roman"/>
          <w:sz w:val="28"/>
          <w:szCs w:val="28"/>
        </w:rPr>
        <w:t xml:space="preserve"> </w:t>
      </w:r>
      <w:r w:rsidR="00C4374A" w:rsidRPr="00A964A0">
        <w:rPr>
          <w:rFonts w:ascii="Times New Roman" w:hAnsi="Times New Roman" w:cs="Times New Roman"/>
          <w:sz w:val="28"/>
          <w:szCs w:val="28"/>
        </w:rPr>
        <w:t>[</w:t>
      </w:r>
      <w:r w:rsidR="00C4374A">
        <w:rPr>
          <w:rFonts w:ascii="Times New Roman" w:hAnsi="Times New Roman" w:cs="Times New Roman"/>
          <w:sz w:val="28"/>
          <w:szCs w:val="28"/>
          <w:lang w:val="uk-UA"/>
        </w:rPr>
        <w:t>9</w:t>
      </w:r>
      <w:r w:rsidR="00C4374A" w:rsidRPr="00A964A0">
        <w:rPr>
          <w:rFonts w:ascii="Times New Roman" w:hAnsi="Times New Roman" w:cs="Times New Roman"/>
          <w:sz w:val="28"/>
          <w:szCs w:val="28"/>
        </w:rPr>
        <w:t>]</w:t>
      </w:r>
      <w:r w:rsidRPr="00381C93">
        <w:rPr>
          <w:rFonts w:ascii="Times New Roman" w:hAnsi="Times New Roman" w:cs="Times New Roman"/>
          <w:sz w:val="28"/>
          <w:szCs w:val="28"/>
        </w:rPr>
        <w:t>.</w:t>
      </w:r>
    </w:p>
    <w:p w:rsidR="00203E47" w:rsidRPr="007E5BDB" w:rsidRDefault="00203E47" w:rsidP="00203E47">
      <w:pPr>
        <w:spacing w:after="0" w:line="360" w:lineRule="auto"/>
        <w:ind w:firstLine="709"/>
        <w:jc w:val="both"/>
        <w:rPr>
          <w:rFonts w:ascii="Times New Roman" w:hAnsi="Times New Roman" w:cs="Times New Roman"/>
          <w:sz w:val="28"/>
          <w:szCs w:val="28"/>
          <w:lang w:val="uk-UA"/>
        </w:rPr>
      </w:pPr>
      <w:r w:rsidRPr="007E5BDB">
        <w:rPr>
          <w:rFonts w:ascii="Times New Roman" w:hAnsi="Times New Roman" w:cs="Times New Roman"/>
          <w:i/>
          <w:iCs/>
          <w:sz w:val="28"/>
          <w:szCs w:val="28"/>
        </w:rPr>
        <w:t xml:space="preserve">Тереблянська світа </w:t>
      </w:r>
      <w:r w:rsidRPr="007E5BDB">
        <w:rPr>
          <w:rFonts w:ascii="Times New Roman" w:hAnsi="Times New Roman" w:cs="Times New Roman"/>
          <w:sz w:val="28"/>
          <w:szCs w:val="28"/>
        </w:rPr>
        <w:t>залягає на водицькій без ознак неузгодження і має</w:t>
      </w:r>
      <w:r w:rsidRPr="007E5BDB">
        <w:rPr>
          <w:rFonts w:ascii="Times New Roman" w:hAnsi="Times New Roman" w:cs="Times New Roman"/>
          <w:sz w:val="28"/>
          <w:szCs w:val="28"/>
        </w:rPr>
        <w:br/>
        <w:t xml:space="preserve">таке саме поширення. Представлена кам’яною сіллю з пакетами глин і алевролітів. </w:t>
      </w:r>
      <w:r w:rsidR="00381C93" w:rsidRPr="007E5BDB">
        <w:rPr>
          <w:rFonts w:ascii="Times New Roman" w:hAnsi="Times New Roman" w:cs="Times New Roman"/>
          <w:sz w:val="28"/>
          <w:szCs w:val="28"/>
        </w:rPr>
        <w:t>Соляні структури широко розвинуті і досить добре вивчені у східній частині прогину – у Солотвинській западині в районах сіл Новоселиці, Ганичей, Водиці. Однією з основних рис її будови є розвиток соленосних відкладів на незначних глибинах, чим пояснюються інтенсивні поверхневі прояви тут соляної тектоніки. Ці прояви спостерігаються також у ряді місць у Мукачівській западині (в районі площ Залужа, Доробратового</w:t>
      </w:r>
      <w:r w:rsidR="00381C93" w:rsidRPr="00C4374A">
        <w:rPr>
          <w:rFonts w:ascii="Times New Roman" w:hAnsi="Times New Roman" w:cs="Times New Roman"/>
          <w:sz w:val="28"/>
          <w:szCs w:val="28"/>
        </w:rPr>
        <w:t>) [</w:t>
      </w:r>
      <w:r w:rsidR="00C4374A" w:rsidRPr="00C4374A">
        <w:rPr>
          <w:rFonts w:ascii="Times New Roman" w:hAnsi="Times New Roman" w:cs="Times New Roman"/>
          <w:sz w:val="28"/>
          <w:szCs w:val="28"/>
          <w:lang w:val="uk-UA"/>
        </w:rPr>
        <w:t>7</w:t>
      </w:r>
      <w:r w:rsidR="00381C93" w:rsidRPr="00C4374A">
        <w:rPr>
          <w:rFonts w:ascii="Times New Roman" w:hAnsi="Times New Roman" w:cs="Times New Roman"/>
          <w:sz w:val="28"/>
          <w:szCs w:val="28"/>
        </w:rPr>
        <w:t>].</w:t>
      </w:r>
      <w:r w:rsidR="00381C93" w:rsidRPr="007E5BDB">
        <w:rPr>
          <w:rFonts w:ascii="Times New Roman" w:hAnsi="Times New Roman" w:cs="Times New Roman"/>
          <w:sz w:val="28"/>
          <w:szCs w:val="28"/>
          <w:lang w:val="uk-UA"/>
        </w:rPr>
        <w:t xml:space="preserve"> </w:t>
      </w:r>
      <w:r w:rsidRPr="007E5BDB">
        <w:rPr>
          <w:rFonts w:ascii="Times New Roman" w:hAnsi="Times New Roman" w:cs="Times New Roman"/>
          <w:sz w:val="28"/>
          <w:szCs w:val="28"/>
        </w:rPr>
        <w:t>Її потужність непостійна і часто різко збільшена внаслідок постдіагенетичних процесів соляного діапіризму (від кількох десятків метрів до 1220 м).</w:t>
      </w:r>
      <w:r w:rsidRPr="007E5BDB">
        <w:rPr>
          <w:rFonts w:ascii="Times New Roman" w:hAnsi="Times New Roman" w:cs="Times New Roman"/>
          <w:sz w:val="28"/>
          <w:szCs w:val="28"/>
          <w:lang w:val="uk-UA"/>
        </w:rPr>
        <w:t xml:space="preserve"> </w:t>
      </w:r>
    </w:p>
    <w:p w:rsidR="00203E47" w:rsidRPr="007E5BDB" w:rsidRDefault="00203E47" w:rsidP="00203E47">
      <w:pPr>
        <w:spacing w:after="0" w:line="360" w:lineRule="auto"/>
        <w:ind w:firstLine="709"/>
        <w:jc w:val="both"/>
        <w:rPr>
          <w:rFonts w:ascii="Times New Roman" w:hAnsi="Times New Roman" w:cs="Times New Roman"/>
          <w:sz w:val="28"/>
          <w:szCs w:val="28"/>
          <w:lang w:val="uk-UA"/>
        </w:rPr>
      </w:pPr>
      <w:r w:rsidRPr="007E5BDB">
        <w:rPr>
          <w:rFonts w:ascii="Times New Roman" w:hAnsi="Times New Roman" w:cs="Times New Roman"/>
          <w:sz w:val="28"/>
          <w:szCs w:val="28"/>
        </w:rPr>
        <w:t>Знайдені в глинистих прошарках форамініфери погано збережені. Серед</w:t>
      </w:r>
      <w:r w:rsidRPr="007E5BDB">
        <w:rPr>
          <w:rFonts w:ascii="Times New Roman" w:hAnsi="Times New Roman" w:cs="Times New Roman"/>
          <w:sz w:val="28"/>
          <w:szCs w:val="28"/>
          <w:lang w:val="uk-UA"/>
        </w:rPr>
        <w:t xml:space="preserve"> </w:t>
      </w:r>
      <w:r w:rsidRPr="007E5BDB">
        <w:rPr>
          <w:rFonts w:ascii="Times New Roman" w:hAnsi="Times New Roman" w:cs="Times New Roman"/>
          <w:sz w:val="28"/>
          <w:szCs w:val="28"/>
        </w:rPr>
        <w:t xml:space="preserve">них багато дрібнорослих планктонних форм </w:t>
      </w:r>
      <w:r w:rsidRPr="007E5BDB">
        <w:rPr>
          <w:rFonts w:ascii="Times New Roman" w:hAnsi="Times New Roman" w:cs="Times New Roman"/>
          <w:i/>
          <w:iCs/>
          <w:sz w:val="28"/>
          <w:szCs w:val="28"/>
        </w:rPr>
        <w:t xml:space="preserve">Globigerina bulloides </w:t>
      </w:r>
      <w:r w:rsidRPr="007E5BDB">
        <w:rPr>
          <w:rFonts w:ascii="Times New Roman" w:hAnsi="Times New Roman" w:cs="Times New Roman"/>
          <w:sz w:val="28"/>
          <w:szCs w:val="28"/>
        </w:rPr>
        <w:t xml:space="preserve">Orb., </w:t>
      </w:r>
      <w:r w:rsidRPr="007E5BDB">
        <w:rPr>
          <w:rFonts w:ascii="Times New Roman" w:hAnsi="Times New Roman" w:cs="Times New Roman"/>
          <w:i/>
          <w:iCs/>
          <w:sz w:val="28"/>
          <w:szCs w:val="28"/>
        </w:rPr>
        <w:t xml:space="preserve">Gl. juvenilis </w:t>
      </w:r>
      <w:r w:rsidRPr="007E5BDB">
        <w:rPr>
          <w:rFonts w:ascii="Times New Roman" w:hAnsi="Times New Roman" w:cs="Times New Roman"/>
          <w:sz w:val="28"/>
          <w:szCs w:val="28"/>
        </w:rPr>
        <w:t xml:space="preserve">Bolli, </w:t>
      </w:r>
      <w:r w:rsidRPr="007E5BDB">
        <w:rPr>
          <w:rFonts w:ascii="Times New Roman" w:hAnsi="Times New Roman" w:cs="Times New Roman"/>
          <w:i/>
          <w:iCs/>
          <w:sz w:val="28"/>
          <w:szCs w:val="28"/>
        </w:rPr>
        <w:t xml:space="preserve">Tenuitella pseudoedita </w:t>
      </w:r>
      <w:r w:rsidRPr="007E5BDB">
        <w:rPr>
          <w:rFonts w:ascii="Times New Roman" w:hAnsi="Times New Roman" w:cs="Times New Roman"/>
          <w:sz w:val="28"/>
          <w:szCs w:val="28"/>
        </w:rPr>
        <w:t xml:space="preserve">(Subb.), а також бентосних </w:t>
      </w:r>
      <w:r w:rsidRPr="007E5BDB">
        <w:rPr>
          <w:rFonts w:ascii="Times New Roman" w:hAnsi="Times New Roman" w:cs="Times New Roman"/>
          <w:i/>
          <w:iCs/>
          <w:sz w:val="28"/>
          <w:szCs w:val="28"/>
        </w:rPr>
        <w:t>Pullenia</w:t>
      </w:r>
      <w:r w:rsidRPr="007E5BDB">
        <w:rPr>
          <w:rFonts w:ascii="Times New Roman" w:hAnsi="Times New Roman" w:cs="Times New Roman"/>
          <w:i/>
          <w:iCs/>
          <w:sz w:val="28"/>
          <w:szCs w:val="28"/>
        </w:rPr>
        <w:br/>
        <w:t xml:space="preserve">bulloides </w:t>
      </w:r>
      <w:r w:rsidRPr="007E5BDB">
        <w:rPr>
          <w:rFonts w:ascii="Times New Roman" w:hAnsi="Times New Roman" w:cs="Times New Roman"/>
          <w:sz w:val="28"/>
          <w:szCs w:val="28"/>
        </w:rPr>
        <w:t xml:space="preserve">(Orb.), </w:t>
      </w:r>
      <w:r w:rsidRPr="007E5BDB">
        <w:rPr>
          <w:rFonts w:ascii="Times New Roman" w:hAnsi="Times New Roman" w:cs="Times New Roman"/>
          <w:i/>
          <w:iCs/>
          <w:sz w:val="28"/>
          <w:szCs w:val="28"/>
        </w:rPr>
        <w:t xml:space="preserve">Eponides nanus </w:t>
      </w:r>
      <w:r w:rsidRPr="007E5BDB">
        <w:rPr>
          <w:rFonts w:ascii="Times New Roman" w:hAnsi="Times New Roman" w:cs="Times New Roman"/>
          <w:sz w:val="28"/>
          <w:szCs w:val="28"/>
        </w:rPr>
        <w:t xml:space="preserve">(Reuss) та ін.. За нанопланктоном тереблянська світа відповідає зоні </w:t>
      </w:r>
      <w:r w:rsidRPr="007E5BDB">
        <w:rPr>
          <w:rFonts w:ascii="Times New Roman" w:hAnsi="Times New Roman" w:cs="Times New Roman"/>
          <w:b/>
          <w:bCs/>
          <w:sz w:val="28"/>
          <w:szCs w:val="28"/>
        </w:rPr>
        <w:t xml:space="preserve">NN6 Discoaster exilis </w:t>
      </w:r>
      <w:r w:rsidR="00C4374A" w:rsidRPr="00C4374A">
        <w:rPr>
          <w:rFonts w:ascii="Times New Roman" w:hAnsi="Times New Roman" w:cs="Times New Roman"/>
          <w:sz w:val="28"/>
          <w:szCs w:val="28"/>
        </w:rPr>
        <w:t>[</w:t>
      </w:r>
      <w:r w:rsidR="00C4374A">
        <w:rPr>
          <w:rFonts w:ascii="Times New Roman" w:hAnsi="Times New Roman" w:cs="Times New Roman"/>
          <w:sz w:val="28"/>
          <w:szCs w:val="28"/>
          <w:lang w:val="uk-UA"/>
        </w:rPr>
        <w:t>10</w:t>
      </w:r>
      <w:r w:rsidR="00C4374A" w:rsidRPr="00C4374A">
        <w:rPr>
          <w:rFonts w:ascii="Times New Roman" w:hAnsi="Times New Roman" w:cs="Times New Roman"/>
          <w:sz w:val="28"/>
          <w:szCs w:val="28"/>
        </w:rPr>
        <w:t>]</w:t>
      </w:r>
      <w:r w:rsidRPr="007E5BDB">
        <w:rPr>
          <w:rFonts w:ascii="Times New Roman" w:hAnsi="Times New Roman" w:cs="Times New Roman"/>
          <w:sz w:val="28"/>
          <w:szCs w:val="28"/>
        </w:rPr>
        <w:t>.</w:t>
      </w:r>
    </w:p>
    <w:p w:rsidR="00203E47" w:rsidRPr="007E5BDB" w:rsidRDefault="00203E47" w:rsidP="00203E47">
      <w:pPr>
        <w:spacing w:after="0" w:line="360" w:lineRule="auto"/>
        <w:ind w:firstLine="709"/>
        <w:jc w:val="both"/>
        <w:rPr>
          <w:rFonts w:ascii="Times New Roman" w:hAnsi="Times New Roman" w:cs="Times New Roman"/>
          <w:sz w:val="28"/>
          <w:szCs w:val="28"/>
          <w:lang w:val="uk-UA"/>
        </w:rPr>
      </w:pPr>
      <w:r w:rsidRPr="007E5BDB">
        <w:rPr>
          <w:rFonts w:ascii="Times New Roman" w:hAnsi="Times New Roman" w:cs="Times New Roman"/>
          <w:i/>
          <w:iCs/>
          <w:sz w:val="28"/>
          <w:szCs w:val="28"/>
        </w:rPr>
        <w:t xml:space="preserve">Солотвинська світа </w:t>
      </w:r>
      <w:r w:rsidRPr="007E5BDB">
        <w:rPr>
          <w:rFonts w:ascii="Times New Roman" w:hAnsi="Times New Roman" w:cs="Times New Roman"/>
          <w:sz w:val="28"/>
          <w:szCs w:val="28"/>
        </w:rPr>
        <w:t>виходить на поверхню по північному борту Солотвинської западини, в інших місцях прогину відкрита численними свердловинами.</w:t>
      </w:r>
      <w:r w:rsidRPr="007E5BDB">
        <w:rPr>
          <w:rFonts w:ascii="Times New Roman" w:hAnsi="Times New Roman" w:cs="Times New Roman"/>
          <w:sz w:val="28"/>
          <w:szCs w:val="28"/>
          <w:lang w:val="uk-UA"/>
        </w:rPr>
        <w:t xml:space="preserve"> </w:t>
      </w:r>
      <w:r w:rsidRPr="007E5BDB">
        <w:rPr>
          <w:rFonts w:ascii="Times New Roman" w:hAnsi="Times New Roman" w:cs="Times New Roman"/>
          <w:sz w:val="28"/>
          <w:szCs w:val="28"/>
        </w:rPr>
        <w:t xml:space="preserve">Вона згідно залягає на тереблянській світі і представлена монотонним перешаруванням сірих аргілітів, алевролітів і пісковиків, рідше туфів і туфітів. Характеризується мінливою потужністю (від 50 до 1200 м). </w:t>
      </w:r>
    </w:p>
    <w:p w:rsidR="00203E47" w:rsidRPr="007E5BDB" w:rsidRDefault="00203E47" w:rsidP="00203E47">
      <w:pPr>
        <w:spacing w:after="0" w:line="360" w:lineRule="auto"/>
        <w:ind w:firstLine="709"/>
        <w:jc w:val="both"/>
        <w:rPr>
          <w:rFonts w:ascii="Times New Roman" w:hAnsi="Times New Roman" w:cs="Times New Roman"/>
          <w:sz w:val="28"/>
          <w:szCs w:val="28"/>
          <w:lang w:val="uk-UA"/>
        </w:rPr>
      </w:pPr>
      <w:r w:rsidRPr="007E5BDB">
        <w:rPr>
          <w:rFonts w:ascii="Times New Roman" w:hAnsi="Times New Roman" w:cs="Times New Roman"/>
          <w:sz w:val="28"/>
          <w:szCs w:val="28"/>
        </w:rPr>
        <w:t xml:space="preserve">Солотвинська світа відповідає нижній частині планктонної зони </w:t>
      </w:r>
      <w:r w:rsidRPr="007E5BDB">
        <w:rPr>
          <w:rFonts w:ascii="Times New Roman" w:hAnsi="Times New Roman" w:cs="Times New Roman"/>
          <w:b/>
          <w:bCs/>
          <w:sz w:val="28"/>
          <w:szCs w:val="28"/>
        </w:rPr>
        <w:t xml:space="preserve">Velapertina indigena </w:t>
      </w:r>
      <w:r w:rsidRPr="007E5BDB">
        <w:rPr>
          <w:rFonts w:ascii="Times New Roman" w:hAnsi="Times New Roman" w:cs="Times New Roman"/>
          <w:sz w:val="28"/>
          <w:szCs w:val="28"/>
        </w:rPr>
        <w:t xml:space="preserve">та бентосної </w:t>
      </w:r>
      <w:r w:rsidRPr="007E5BDB">
        <w:rPr>
          <w:rFonts w:ascii="Times New Roman" w:hAnsi="Times New Roman" w:cs="Times New Roman"/>
          <w:b/>
          <w:bCs/>
          <w:sz w:val="28"/>
          <w:szCs w:val="28"/>
        </w:rPr>
        <w:t>Neobulimina longa</w:t>
      </w:r>
      <w:r w:rsidRPr="007E5BDB">
        <w:rPr>
          <w:rFonts w:ascii="Times New Roman" w:hAnsi="Times New Roman" w:cs="Times New Roman"/>
          <w:sz w:val="28"/>
          <w:szCs w:val="28"/>
        </w:rPr>
        <w:t xml:space="preserve">. Характерною особливістю асоціацій форамініфер солотвинської світи є кількісна перевага планктонних форм, представлених </w:t>
      </w:r>
      <w:r w:rsidRPr="007E5BDB">
        <w:rPr>
          <w:rFonts w:ascii="Times New Roman" w:hAnsi="Times New Roman" w:cs="Times New Roman"/>
          <w:i/>
          <w:iCs/>
          <w:sz w:val="28"/>
          <w:szCs w:val="28"/>
        </w:rPr>
        <w:t xml:space="preserve">Globigerina bulloides </w:t>
      </w:r>
      <w:r w:rsidRPr="007E5BDB">
        <w:rPr>
          <w:rFonts w:ascii="Times New Roman" w:hAnsi="Times New Roman" w:cs="Times New Roman"/>
          <w:sz w:val="28"/>
          <w:szCs w:val="28"/>
        </w:rPr>
        <w:t xml:space="preserve">Orb., </w:t>
      </w:r>
      <w:r w:rsidRPr="007E5BDB">
        <w:rPr>
          <w:rFonts w:ascii="Times New Roman" w:hAnsi="Times New Roman" w:cs="Times New Roman"/>
          <w:i/>
          <w:iCs/>
          <w:sz w:val="28"/>
          <w:szCs w:val="28"/>
        </w:rPr>
        <w:t xml:space="preserve">Gl. juvenilis </w:t>
      </w:r>
      <w:r w:rsidRPr="007E5BDB">
        <w:rPr>
          <w:rFonts w:ascii="Times New Roman" w:hAnsi="Times New Roman" w:cs="Times New Roman"/>
          <w:sz w:val="28"/>
          <w:szCs w:val="28"/>
        </w:rPr>
        <w:t xml:space="preserve">Bolli, </w:t>
      </w:r>
      <w:r w:rsidRPr="007E5BDB">
        <w:rPr>
          <w:rFonts w:ascii="Times New Roman" w:hAnsi="Times New Roman" w:cs="Times New Roman"/>
          <w:i/>
          <w:iCs/>
          <w:sz w:val="28"/>
          <w:szCs w:val="28"/>
        </w:rPr>
        <w:t xml:space="preserve">Tenuitella brevispira </w:t>
      </w:r>
      <w:r w:rsidRPr="007E5BDB">
        <w:rPr>
          <w:rFonts w:ascii="Times New Roman" w:hAnsi="Times New Roman" w:cs="Times New Roman"/>
          <w:sz w:val="28"/>
          <w:szCs w:val="28"/>
        </w:rPr>
        <w:t xml:space="preserve">(Subb.), </w:t>
      </w:r>
      <w:r w:rsidRPr="007E5BDB">
        <w:rPr>
          <w:rFonts w:ascii="Times New Roman" w:hAnsi="Times New Roman" w:cs="Times New Roman"/>
          <w:i/>
          <w:iCs/>
          <w:sz w:val="28"/>
          <w:szCs w:val="28"/>
        </w:rPr>
        <w:t xml:space="preserve">Paragloborotalia mayeri </w:t>
      </w:r>
      <w:r w:rsidRPr="007E5BDB">
        <w:rPr>
          <w:rFonts w:ascii="Times New Roman" w:hAnsi="Times New Roman" w:cs="Times New Roman"/>
          <w:sz w:val="28"/>
          <w:szCs w:val="28"/>
        </w:rPr>
        <w:t>(Cushm. et Ell.)</w:t>
      </w:r>
      <w:r w:rsidRPr="007E5BDB">
        <w:rPr>
          <w:rFonts w:ascii="Times New Roman" w:hAnsi="Times New Roman" w:cs="Times New Roman"/>
          <w:sz w:val="28"/>
          <w:szCs w:val="28"/>
          <w:lang w:val="uk-UA"/>
        </w:rPr>
        <w:t xml:space="preserve"> </w:t>
      </w:r>
      <w:r w:rsidRPr="007E5BDB">
        <w:rPr>
          <w:rFonts w:ascii="Times New Roman" w:hAnsi="Times New Roman" w:cs="Times New Roman"/>
          <w:sz w:val="28"/>
          <w:szCs w:val="28"/>
        </w:rPr>
        <w:t xml:space="preserve">За нанопланктоном відповідає зоні </w:t>
      </w:r>
      <w:r w:rsidRPr="007E5BDB">
        <w:rPr>
          <w:rFonts w:ascii="Times New Roman" w:hAnsi="Times New Roman" w:cs="Times New Roman"/>
          <w:b/>
          <w:bCs/>
          <w:sz w:val="28"/>
          <w:szCs w:val="28"/>
        </w:rPr>
        <w:t>NN6 Discoaster exilis</w:t>
      </w:r>
      <w:r w:rsidRPr="007E5BDB">
        <w:rPr>
          <w:rFonts w:ascii="Times New Roman" w:hAnsi="Times New Roman" w:cs="Times New Roman"/>
          <w:sz w:val="28"/>
          <w:szCs w:val="28"/>
        </w:rPr>
        <w:t>. Окрім того, відомі</w:t>
      </w:r>
      <w:r w:rsidRPr="007E5BDB">
        <w:rPr>
          <w:rFonts w:ascii="Times New Roman" w:hAnsi="Times New Roman" w:cs="Times New Roman"/>
          <w:sz w:val="28"/>
          <w:szCs w:val="28"/>
          <w:lang w:val="uk-UA"/>
        </w:rPr>
        <w:t xml:space="preserve"> </w:t>
      </w:r>
      <w:r w:rsidRPr="007E5BDB">
        <w:rPr>
          <w:rFonts w:ascii="Times New Roman" w:hAnsi="Times New Roman" w:cs="Times New Roman"/>
          <w:sz w:val="28"/>
          <w:szCs w:val="28"/>
        </w:rPr>
        <w:t xml:space="preserve">радіолярії, поодинокі молюски </w:t>
      </w:r>
      <w:r w:rsidRPr="007E5BDB">
        <w:rPr>
          <w:rFonts w:ascii="Times New Roman" w:hAnsi="Times New Roman" w:cs="Times New Roman"/>
          <w:i/>
          <w:iCs/>
          <w:sz w:val="28"/>
          <w:szCs w:val="28"/>
        </w:rPr>
        <w:t xml:space="preserve">Amonia ephipium </w:t>
      </w:r>
      <w:r w:rsidRPr="007E5BDB">
        <w:rPr>
          <w:rFonts w:ascii="Times New Roman" w:hAnsi="Times New Roman" w:cs="Times New Roman"/>
          <w:sz w:val="28"/>
          <w:szCs w:val="28"/>
        </w:rPr>
        <w:t xml:space="preserve">L., </w:t>
      </w:r>
      <w:r w:rsidRPr="007E5BDB">
        <w:rPr>
          <w:rFonts w:ascii="Times New Roman" w:hAnsi="Times New Roman" w:cs="Times New Roman"/>
          <w:i/>
          <w:iCs/>
          <w:sz w:val="28"/>
          <w:szCs w:val="28"/>
        </w:rPr>
        <w:t>Corbula (Caryocorbula)</w:t>
      </w:r>
      <w:r w:rsidRPr="007E5BDB">
        <w:rPr>
          <w:rFonts w:ascii="Times New Roman" w:hAnsi="Times New Roman" w:cs="Times New Roman"/>
          <w:i/>
          <w:iCs/>
          <w:sz w:val="28"/>
          <w:szCs w:val="28"/>
          <w:lang w:val="uk-UA"/>
        </w:rPr>
        <w:t xml:space="preserve"> </w:t>
      </w:r>
      <w:r w:rsidRPr="007E5BDB">
        <w:rPr>
          <w:rFonts w:ascii="Times New Roman" w:hAnsi="Times New Roman" w:cs="Times New Roman"/>
          <w:i/>
          <w:iCs/>
          <w:sz w:val="28"/>
          <w:szCs w:val="28"/>
        </w:rPr>
        <w:t xml:space="preserve">carinata </w:t>
      </w:r>
      <w:r w:rsidRPr="007E5BDB">
        <w:rPr>
          <w:rFonts w:ascii="Times New Roman" w:hAnsi="Times New Roman" w:cs="Times New Roman"/>
          <w:sz w:val="28"/>
          <w:szCs w:val="28"/>
        </w:rPr>
        <w:t xml:space="preserve">Duj., </w:t>
      </w:r>
      <w:r w:rsidRPr="007E5BDB">
        <w:rPr>
          <w:rFonts w:ascii="Times New Roman" w:hAnsi="Times New Roman" w:cs="Times New Roman"/>
          <w:i/>
          <w:iCs/>
          <w:sz w:val="28"/>
          <w:szCs w:val="28"/>
        </w:rPr>
        <w:t xml:space="preserve">Pecten </w:t>
      </w:r>
      <w:r w:rsidRPr="007E5BDB">
        <w:rPr>
          <w:rFonts w:ascii="Times New Roman" w:hAnsi="Times New Roman" w:cs="Times New Roman"/>
          <w:sz w:val="28"/>
          <w:szCs w:val="28"/>
        </w:rPr>
        <w:t>sp., іноді морські їжаки та фрагменти скелетів риб.</w:t>
      </w:r>
      <w:r w:rsidRPr="007E5BDB">
        <w:rPr>
          <w:rFonts w:ascii="Times New Roman" w:hAnsi="Times New Roman" w:cs="Times New Roman"/>
          <w:sz w:val="28"/>
          <w:szCs w:val="28"/>
          <w:lang w:val="uk-UA"/>
        </w:rPr>
        <w:t xml:space="preserve"> </w:t>
      </w:r>
    </w:p>
    <w:p w:rsidR="00203E47" w:rsidRPr="001C5750" w:rsidRDefault="00203E47" w:rsidP="00203E47">
      <w:pPr>
        <w:spacing w:after="0" w:line="360" w:lineRule="auto"/>
        <w:ind w:firstLine="709"/>
        <w:jc w:val="both"/>
        <w:rPr>
          <w:rFonts w:ascii="Times New Roman" w:hAnsi="Times New Roman" w:cs="Times New Roman"/>
          <w:sz w:val="28"/>
          <w:szCs w:val="28"/>
          <w:lang w:val="uk-UA"/>
        </w:rPr>
      </w:pPr>
      <w:r w:rsidRPr="001C5750">
        <w:rPr>
          <w:rFonts w:ascii="Times New Roman" w:hAnsi="Times New Roman" w:cs="Times New Roman"/>
          <w:i/>
          <w:iCs/>
          <w:sz w:val="28"/>
          <w:szCs w:val="28"/>
        </w:rPr>
        <w:t xml:space="preserve">Тересвинська світа </w:t>
      </w:r>
      <w:r w:rsidRPr="001C5750">
        <w:rPr>
          <w:rFonts w:ascii="Times New Roman" w:hAnsi="Times New Roman" w:cs="Times New Roman"/>
          <w:sz w:val="28"/>
          <w:szCs w:val="28"/>
        </w:rPr>
        <w:t>без видимого неузгодження залягає на солотвинській і відслонюється на поверхні більшої частини Солотвинської западини, а в</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Мукачівській розкрита великою кількістю свердловин. Представлена перешаруванням глинистих порід різного ступеня літифікації, алевролітів, пісковиків</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з лінзами лігнітів, туфів, туфітів, місцями гравелітів та конгломератів.</w:t>
      </w:r>
      <w:r w:rsidRPr="006422B1">
        <w:rPr>
          <w:rFonts w:ascii="Times New Roman" w:hAnsi="Times New Roman" w:cs="Times New Roman"/>
          <w:color w:val="242021"/>
          <w:sz w:val="28"/>
          <w:szCs w:val="28"/>
        </w:rPr>
        <w:t xml:space="preserve"> </w:t>
      </w:r>
      <w:r w:rsidRPr="001C5750">
        <w:rPr>
          <w:rFonts w:ascii="Times New Roman" w:hAnsi="Times New Roman" w:cs="Times New Roman"/>
          <w:sz w:val="28"/>
          <w:szCs w:val="28"/>
        </w:rPr>
        <w:t>Потужність світи в Мукачівській западині досягає</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900 м, а в Солотвинській – перевищує 1700 м.</w:t>
      </w:r>
    </w:p>
    <w:p w:rsidR="00203E47" w:rsidRPr="001C5750" w:rsidRDefault="00203E47" w:rsidP="00203E47">
      <w:pPr>
        <w:spacing w:after="0" w:line="360" w:lineRule="auto"/>
        <w:ind w:firstLine="709"/>
        <w:jc w:val="both"/>
        <w:rPr>
          <w:rFonts w:ascii="Times New Roman" w:hAnsi="Times New Roman" w:cs="Times New Roman"/>
          <w:sz w:val="28"/>
          <w:szCs w:val="28"/>
          <w:lang w:val="uk-UA"/>
        </w:rPr>
      </w:pPr>
      <w:r w:rsidRPr="001C5750">
        <w:rPr>
          <w:rFonts w:ascii="Times New Roman" w:hAnsi="Times New Roman" w:cs="Times New Roman"/>
          <w:sz w:val="28"/>
          <w:szCs w:val="28"/>
        </w:rPr>
        <w:t>Значне поширення асоціацій форамініфер у тересвинській світі дозволяє</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 xml:space="preserve">розглядати її як верхню частину планктонної зони </w:t>
      </w:r>
      <w:r w:rsidRPr="001C5750">
        <w:rPr>
          <w:rFonts w:ascii="Times New Roman" w:hAnsi="Times New Roman" w:cs="Times New Roman"/>
          <w:b/>
          <w:bCs/>
          <w:sz w:val="28"/>
          <w:szCs w:val="28"/>
        </w:rPr>
        <w:t xml:space="preserve">Velapertina indigena </w:t>
      </w:r>
      <w:r w:rsidRPr="001C5750">
        <w:rPr>
          <w:rFonts w:ascii="Times New Roman" w:hAnsi="Times New Roman" w:cs="Times New Roman"/>
          <w:sz w:val="28"/>
          <w:szCs w:val="28"/>
        </w:rPr>
        <w:t>та</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 xml:space="preserve">бентосної </w:t>
      </w:r>
      <w:r w:rsidRPr="001C5750">
        <w:rPr>
          <w:rFonts w:ascii="Times New Roman" w:hAnsi="Times New Roman" w:cs="Times New Roman"/>
          <w:b/>
          <w:bCs/>
          <w:sz w:val="28"/>
          <w:szCs w:val="28"/>
        </w:rPr>
        <w:t>Neobulimina longa</w:t>
      </w:r>
      <w:r w:rsidRPr="001C5750">
        <w:rPr>
          <w:rFonts w:ascii="Times New Roman" w:hAnsi="Times New Roman" w:cs="Times New Roman"/>
          <w:sz w:val="28"/>
          <w:szCs w:val="28"/>
        </w:rPr>
        <w:t>, а також деталізувати розріз на основі виділення</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екозон</w:t>
      </w:r>
      <w:r w:rsidRPr="001C5750">
        <w:rPr>
          <w:rFonts w:ascii="Times New Roman" w:hAnsi="Times New Roman" w:cs="Times New Roman"/>
          <w:sz w:val="28"/>
          <w:szCs w:val="28"/>
          <w:lang w:val="uk-UA"/>
        </w:rPr>
        <w:t xml:space="preserve"> </w:t>
      </w:r>
      <w:r w:rsidRPr="001C5750">
        <w:rPr>
          <w:rFonts w:ascii="Times New Roman" w:hAnsi="Times New Roman" w:cs="Times New Roman"/>
          <w:b/>
          <w:bCs/>
          <w:sz w:val="28"/>
          <w:szCs w:val="28"/>
        </w:rPr>
        <w:t>Cyclammina deﬂua</w:t>
      </w:r>
      <w:r w:rsidRPr="001C5750">
        <w:rPr>
          <w:rFonts w:ascii="Times New Roman" w:hAnsi="Times New Roman" w:cs="Times New Roman"/>
          <w:b/>
          <w:bCs/>
          <w:sz w:val="28"/>
          <w:szCs w:val="28"/>
          <w:lang w:val="uk-UA"/>
        </w:rPr>
        <w:t xml:space="preserve"> </w:t>
      </w:r>
      <w:r w:rsidRPr="001C5750">
        <w:rPr>
          <w:rFonts w:ascii="Times New Roman" w:hAnsi="Times New Roman" w:cs="Times New Roman"/>
          <w:sz w:val="28"/>
          <w:szCs w:val="28"/>
        </w:rPr>
        <w:t>i</w:t>
      </w:r>
      <w:r w:rsidRPr="001C5750">
        <w:rPr>
          <w:rFonts w:ascii="Times New Roman" w:hAnsi="Times New Roman" w:cs="Times New Roman"/>
          <w:sz w:val="28"/>
          <w:szCs w:val="28"/>
          <w:lang w:val="uk-UA"/>
        </w:rPr>
        <w:t xml:space="preserve"> </w:t>
      </w:r>
      <w:r w:rsidRPr="001C5750">
        <w:rPr>
          <w:rFonts w:ascii="Times New Roman" w:hAnsi="Times New Roman" w:cs="Times New Roman"/>
          <w:b/>
          <w:bCs/>
          <w:sz w:val="28"/>
          <w:szCs w:val="28"/>
        </w:rPr>
        <w:t>Cassidulina crista</w:t>
      </w:r>
      <w:r w:rsidRPr="001C5750">
        <w:rPr>
          <w:rFonts w:ascii="Times New Roman" w:hAnsi="Times New Roman" w:cs="Times New Roman"/>
          <w:sz w:val="28"/>
          <w:szCs w:val="28"/>
        </w:rPr>
        <w:t>. Для наннопланктону</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характерна велика кількість</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перевідкладених видів, відсутність</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 xml:space="preserve">стеногалінних видів зони </w:t>
      </w:r>
      <w:r w:rsidRPr="001C5750">
        <w:rPr>
          <w:rFonts w:ascii="Times New Roman" w:hAnsi="Times New Roman" w:cs="Times New Roman"/>
          <w:b/>
          <w:bCs/>
          <w:sz w:val="28"/>
          <w:szCs w:val="28"/>
        </w:rPr>
        <w:t>NN6 Discoaster</w:t>
      </w:r>
      <w:r w:rsidRPr="001C5750">
        <w:rPr>
          <w:rFonts w:ascii="Times New Roman" w:hAnsi="Times New Roman" w:cs="Times New Roman"/>
          <w:b/>
          <w:bCs/>
          <w:sz w:val="28"/>
          <w:szCs w:val="28"/>
          <w:lang w:val="uk-UA"/>
        </w:rPr>
        <w:t xml:space="preserve"> </w:t>
      </w:r>
      <w:r w:rsidRPr="001C5750">
        <w:rPr>
          <w:rFonts w:ascii="Times New Roman" w:hAnsi="Times New Roman" w:cs="Times New Roman"/>
          <w:b/>
          <w:bCs/>
          <w:sz w:val="28"/>
          <w:szCs w:val="28"/>
        </w:rPr>
        <w:t>exilis</w:t>
      </w:r>
      <w:r w:rsidRPr="001C5750">
        <w:rPr>
          <w:rFonts w:ascii="Times New Roman" w:hAnsi="Times New Roman" w:cs="Times New Roman"/>
          <w:sz w:val="28"/>
          <w:szCs w:val="28"/>
        </w:rPr>
        <w:t>та збільшення толерантних до</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сольового режиму форм:</w:t>
      </w:r>
      <w:r w:rsidRPr="001C5750">
        <w:rPr>
          <w:rFonts w:ascii="Times New Roman" w:hAnsi="Times New Roman" w:cs="Times New Roman"/>
          <w:i/>
          <w:iCs/>
          <w:sz w:val="28"/>
          <w:szCs w:val="28"/>
        </w:rPr>
        <w:t>Braarudosphaera</w:t>
      </w:r>
      <w:r w:rsidRPr="001C5750">
        <w:rPr>
          <w:rFonts w:ascii="Times New Roman" w:hAnsi="Times New Roman" w:cs="Times New Roman"/>
          <w:i/>
          <w:iCs/>
          <w:sz w:val="28"/>
          <w:szCs w:val="28"/>
          <w:lang w:val="uk-UA"/>
        </w:rPr>
        <w:t xml:space="preserve"> </w:t>
      </w:r>
      <w:r w:rsidRPr="001C5750">
        <w:rPr>
          <w:rFonts w:ascii="Times New Roman" w:hAnsi="Times New Roman" w:cs="Times New Roman"/>
          <w:i/>
          <w:iCs/>
          <w:sz w:val="28"/>
          <w:szCs w:val="28"/>
        </w:rPr>
        <w:t xml:space="preserve">bigelowii </w:t>
      </w:r>
      <w:r w:rsidRPr="001C5750">
        <w:rPr>
          <w:rFonts w:ascii="Times New Roman" w:hAnsi="Times New Roman" w:cs="Times New Roman"/>
          <w:sz w:val="28"/>
          <w:szCs w:val="28"/>
        </w:rPr>
        <w:t>(Gran et Braarud),</w:t>
      </w:r>
      <w:r w:rsidRPr="001C5750">
        <w:rPr>
          <w:rFonts w:ascii="Times New Roman" w:hAnsi="Times New Roman" w:cs="Times New Roman"/>
          <w:sz w:val="28"/>
          <w:szCs w:val="28"/>
          <w:lang w:val="uk-UA"/>
        </w:rPr>
        <w:t xml:space="preserve"> </w:t>
      </w:r>
      <w:r w:rsidRPr="001C5750">
        <w:rPr>
          <w:rFonts w:ascii="Times New Roman" w:hAnsi="Times New Roman" w:cs="Times New Roman"/>
          <w:i/>
          <w:iCs/>
          <w:sz w:val="28"/>
          <w:szCs w:val="28"/>
        </w:rPr>
        <w:t xml:space="preserve">Calcidiscus </w:t>
      </w:r>
      <w:r w:rsidRPr="001C5750">
        <w:rPr>
          <w:rFonts w:ascii="Times New Roman" w:hAnsi="Times New Roman" w:cs="Times New Roman"/>
          <w:sz w:val="28"/>
          <w:szCs w:val="28"/>
        </w:rPr>
        <w:t xml:space="preserve">sp., </w:t>
      </w:r>
      <w:r w:rsidRPr="001C5750">
        <w:rPr>
          <w:rFonts w:ascii="Times New Roman" w:hAnsi="Times New Roman" w:cs="Times New Roman"/>
          <w:i/>
          <w:iCs/>
          <w:sz w:val="28"/>
          <w:szCs w:val="28"/>
        </w:rPr>
        <w:t>Reticulofenestra pseudoumbilicus</w:t>
      </w:r>
      <w:r w:rsidRPr="001C5750">
        <w:rPr>
          <w:rFonts w:ascii="Times New Roman" w:hAnsi="Times New Roman" w:cs="Times New Roman"/>
          <w:i/>
          <w:iCs/>
          <w:sz w:val="28"/>
          <w:szCs w:val="28"/>
          <w:lang w:val="uk-UA"/>
        </w:rPr>
        <w:t xml:space="preserve"> </w:t>
      </w:r>
      <w:r w:rsidRPr="001C5750">
        <w:rPr>
          <w:rFonts w:ascii="Times New Roman" w:hAnsi="Times New Roman" w:cs="Times New Roman"/>
          <w:sz w:val="28"/>
          <w:szCs w:val="28"/>
        </w:rPr>
        <w:t xml:space="preserve">(Gartner). Найбільш характерні молюски </w:t>
      </w:r>
      <w:r w:rsidRPr="001C5750">
        <w:rPr>
          <w:rFonts w:ascii="Times New Roman" w:hAnsi="Times New Roman" w:cs="Times New Roman"/>
          <w:i/>
          <w:iCs/>
          <w:sz w:val="28"/>
          <w:szCs w:val="28"/>
        </w:rPr>
        <w:t xml:space="preserve">Chlamys eleni </w:t>
      </w:r>
      <w:r w:rsidRPr="001C5750">
        <w:rPr>
          <w:rFonts w:ascii="Times New Roman" w:hAnsi="Times New Roman" w:cs="Times New Roman"/>
          <w:sz w:val="28"/>
          <w:szCs w:val="28"/>
        </w:rPr>
        <w:t xml:space="preserve">(Zhizh.), </w:t>
      </w:r>
      <w:r w:rsidRPr="001C5750">
        <w:rPr>
          <w:rFonts w:ascii="Times New Roman" w:hAnsi="Times New Roman" w:cs="Times New Roman"/>
          <w:i/>
          <w:iCs/>
          <w:sz w:val="28"/>
          <w:szCs w:val="28"/>
        </w:rPr>
        <w:t xml:space="preserve">Atlanta korobkovi </w:t>
      </w:r>
      <w:r w:rsidRPr="001C5750">
        <w:rPr>
          <w:rFonts w:ascii="Times New Roman" w:hAnsi="Times New Roman" w:cs="Times New Roman"/>
          <w:sz w:val="28"/>
          <w:szCs w:val="28"/>
        </w:rPr>
        <w:t>Gor. et Bur.</w:t>
      </w:r>
      <w:r w:rsidR="00C4374A" w:rsidRPr="00C4374A">
        <w:rPr>
          <w:rFonts w:ascii="Times New Roman" w:hAnsi="Times New Roman" w:cs="Times New Roman"/>
          <w:sz w:val="28"/>
          <w:szCs w:val="28"/>
        </w:rPr>
        <w:t xml:space="preserve"> [</w:t>
      </w:r>
      <w:r w:rsidR="00C4374A">
        <w:rPr>
          <w:rFonts w:ascii="Times New Roman" w:hAnsi="Times New Roman" w:cs="Times New Roman"/>
          <w:sz w:val="28"/>
          <w:szCs w:val="28"/>
          <w:lang w:val="uk-UA"/>
        </w:rPr>
        <w:t>9</w:t>
      </w:r>
      <w:r w:rsidR="00C4374A" w:rsidRPr="00C4374A">
        <w:rPr>
          <w:rFonts w:ascii="Times New Roman" w:hAnsi="Times New Roman" w:cs="Times New Roman"/>
          <w:sz w:val="28"/>
          <w:szCs w:val="28"/>
        </w:rPr>
        <w:t>]</w:t>
      </w:r>
    </w:p>
    <w:p w:rsidR="00203E47" w:rsidRPr="001C5750" w:rsidRDefault="00203E47" w:rsidP="00203E47">
      <w:pPr>
        <w:spacing w:after="0" w:line="360" w:lineRule="auto"/>
        <w:ind w:firstLine="709"/>
        <w:jc w:val="both"/>
        <w:rPr>
          <w:rFonts w:ascii="Times New Roman" w:hAnsi="Times New Roman" w:cs="Times New Roman"/>
          <w:sz w:val="28"/>
          <w:szCs w:val="28"/>
          <w:lang w:val="uk-UA"/>
        </w:rPr>
      </w:pPr>
      <w:r w:rsidRPr="001C5750">
        <w:rPr>
          <w:rFonts w:ascii="Times New Roman" w:hAnsi="Times New Roman" w:cs="Times New Roman"/>
          <w:i/>
          <w:iCs/>
          <w:sz w:val="28"/>
          <w:szCs w:val="28"/>
        </w:rPr>
        <w:t xml:space="preserve">Басхівська світа </w:t>
      </w:r>
      <w:r w:rsidRPr="001C5750">
        <w:rPr>
          <w:rFonts w:ascii="Times New Roman" w:hAnsi="Times New Roman" w:cs="Times New Roman"/>
          <w:sz w:val="28"/>
          <w:szCs w:val="28"/>
        </w:rPr>
        <w:t>згідно перекриває тересвинську і за літологічними ознаками дуже близька до неї. На денну поверхню виходить уздовж окраїн Солотвинської западини (крім північної частини). Достовірно зафіксована у свердловинах у межах Мукачівської депресії</w:t>
      </w:r>
      <w:r w:rsidR="001C5750" w:rsidRPr="001C5750">
        <w:rPr>
          <w:rFonts w:ascii="Times New Roman" w:hAnsi="Times New Roman" w:cs="Times New Roman"/>
          <w:sz w:val="28"/>
          <w:szCs w:val="28"/>
          <w:lang w:val="uk-UA"/>
        </w:rPr>
        <w:t xml:space="preserve"> </w:t>
      </w:r>
      <w:r w:rsidR="001C5750" w:rsidRPr="001C5750">
        <w:rPr>
          <w:rFonts w:ascii="Times New Roman" w:hAnsi="Times New Roman" w:cs="Times New Roman"/>
          <w:sz w:val="28"/>
          <w:szCs w:val="28"/>
        </w:rPr>
        <w:t xml:space="preserve">в районах Залужа, </w:t>
      </w:r>
      <w:r w:rsidR="00C4374A">
        <w:rPr>
          <w:rFonts w:ascii="Times New Roman" w:hAnsi="Times New Roman" w:cs="Times New Roman"/>
          <w:sz w:val="28"/>
          <w:szCs w:val="28"/>
        </w:rPr>
        <w:t>Іршави, Береїсвого, Ужгорода</w:t>
      </w:r>
      <w:r w:rsidR="00C4374A">
        <w:rPr>
          <w:rFonts w:ascii="Times New Roman" w:hAnsi="Times New Roman" w:cs="Times New Roman"/>
          <w:sz w:val="28"/>
          <w:szCs w:val="28"/>
          <w:lang w:val="uk-UA"/>
        </w:rPr>
        <w:t xml:space="preserve">. </w:t>
      </w:r>
      <w:r w:rsidR="001C5750" w:rsidRPr="00C4374A">
        <w:rPr>
          <w:rFonts w:ascii="Times New Roman" w:hAnsi="Times New Roman" w:cs="Times New Roman"/>
          <w:sz w:val="28"/>
          <w:szCs w:val="28"/>
        </w:rPr>
        <w:t>[</w:t>
      </w:r>
      <w:r w:rsidR="00C4374A" w:rsidRPr="00C4374A">
        <w:rPr>
          <w:rFonts w:ascii="Times New Roman" w:hAnsi="Times New Roman" w:cs="Times New Roman"/>
          <w:sz w:val="28"/>
          <w:szCs w:val="28"/>
          <w:lang w:val="uk-UA"/>
        </w:rPr>
        <w:t>5</w:t>
      </w:r>
      <w:r w:rsidR="001C5750" w:rsidRPr="00C4374A">
        <w:rPr>
          <w:rFonts w:ascii="Times New Roman" w:hAnsi="Times New Roman" w:cs="Times New Roman"/>
          <w:sz w:val="28"/>
          <w:szCs w:val="28"/>
        </w:rPr>
        <w:t>]</w:t>
      </w:r>
      <w:r w:rsidRPr="001C5750">
        <w:rPr>
          <w:rFonts w:ascii="Times New Roman" w:hAnsi="Times New Roman" w:cs="Times New Roman"/>
          <w:sz w:val="28"/>
          <w:szCs w:val="28"/>
        </w:rPr>
        <w:t xml:space="preserve"> Її потужність – від перших десятків</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метрів до 150 м.</w:t>
      </w:r>
    </w:p>
    <w:p w:rsidR="00203E47" w:rsidRPr="001C5750" w:rsidRDefault="00203E47" w:rsidP="00203E47">
      <w:pPr>
        <w:spacing w:after="0" w:line="360" w:lineRule="auto"/>
        <w:ind w:firstLine="709"/>
        <w:jc w:val="both"/>
        <w:rPr>
          <w:rFonts w:ascii="Times New Roman" w:hAnsi="Times New Roman" w:cs="Times New Roman"/>
          <w:sz w:val="28"/>
          <w:szCs w:val="28"/>
          <w:lang w:val="uk-UA"/>
        </w:rPr>
      </w:pPr>
      <w:r w:rsidRPr="001C5750">
        <w:rPr>
          <w:rFonts w:ascii="Times New Roman" w:hAnsi="Times New Roman" w:cs="Times New Roman"/>
          <w:sz w:val="28"/>
          <w:szCs w:val="28"/>
        </w:rPr>
        <w:t>Рештки викопних організмів представлені еврігалінними форамініферами</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 xml:space="preserve">екозони </w:t>
      </w:r>
      <w:r w:rsidRPr="001C5750">
        <w:rPr>
          <w:rFonts w:ascii="Times New Roman" w:hAnsi="Times New Roman" w:cs="Times New Roman"/>
          <w:b/>
          <w:bCs/>
          <w:sz w:val="28"/>
          <w:szCs w:val="28"/>
        </w:rPr>
        <w:t xml:space="preserve">Ammonia </w:t>
      </w:r>
      <w:r w:rsidRPr="00C4374A">
        <w:rPr>
          <w:rFonts w:ascii="Times New Roman" w:hAnsi="Times New Roman" w:cs="Times New Roman"/>
          <w:b/>
          <w:bCs/>
          <w:sz w:val="28"/>
          <w:szCs w:val="28"/>
        </w:rPr>
        <w:t>galiciana</w:t>
      </w:r>
      <w:r w:rsidRPr="00C4374A">
        <w:rPr>
          <w:rFonts w:ascii="Times New Roman" w:hAnsi="Times New Roman" w:cs="Times New Roman"/>
          <w:sz w:val="28"/>
          <w:szCs w:val="28"/>
        </w:rPr>
        <w:t>. Поширені</w:t>
      </w:r>
      <w:r w:rsidRPr="001C5750">
        <w:rPr>
          <w:rFonts w:ascii="Times New Roman" w:hAnsi="Times New Roman" w:cs="Times New Roman"/>
          <w:sz w:val="28"/>
          <w:szCs w:val="28"/>
        </w:rPr>
        <w:t xml:space="preserve"> комплекси морських, солонуватоводних та прісноводних</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молюсків</w:t>
      </w:r>
      <w:r w:rsidR="00C4374A">
        <w:rPr>
          <w:rFonts w:ascii="Times New Roman" w:hAnsi="Times New Roman" w:cs="Times New Roman"/>
          <w:sz w:val="28"/>
          <w:szCs w:val="28"/>
          <w:lang w:val="uk-UA"/>
        </w:rPr>
        <w:t>.</w:t>
      </w:r>
      <w:r w:rsidR="00C4374A" w:rsidRPr="00C4374A">
        <w:rPr>
          <w:rFonts w:ascii="Times New Roman" w:hAnsi="Times New Roman" w:cs="Times New Roman"/>
          <w:sz w:val="28"/>
          <w:szCs w:val="28"/>
        </w:rPr>
        <w:t xml:space="preserve"> [</w:t>
      </w:r>
      <w:r w:rsidR="00C4374A">
        <w:rPr>
          <w:rFonts w:ascii="Times New Roman" w:hAnsi="Times New Roman" w:cs="Times New Roman"/>
          <w:sz w:val="28"/>
          <w:szCs w:val="28"/>
          <w:lang w:val="uk-UA"/>
        </w:rPr>
        <w:t>9</w:t>
      </w:r>
      <w:r w:rsidR="00C4374A" w:rsidRPr="00C4374A">
        <w:rPr>
          <w:rFonts w:ascii="Times New Roman" w:hAnsi="Times New Roman" w:cs="Times New Roman"/>
          <w:sz w:val="28"/>
          <w:szCs w:val="28"/>
        </w:rPr>
        <w:t>]</w:t>
      </w:r>
      <w:r w:rsidRPr="001C5750">
        <w:rPr>
          <w:rFonts w:ascii="Times New Roman" w:hAnsi="Times New Roman" w:cs="Times New Roman"/>
          <w:sz w:val="28"/>
          <w:szCs w:val="28"/>
          <w:lang w:val="uk-UA"/>
        </w:rPr>
        <w:t xml:space="preserve"> </w:t>
      </w:r>
    </w:p>
    <w:p w:rsidR="00203E47" w:rsidRPr="001C5750" w:rsidRDefault="001C5750" w:rsidP="001C5750">
      <w:pPr>
        <w:spacing w:after="0" w:line="360" w:lineRule="auto"/>
        <w:ind w:firstLine="709"/>
        <w:jc w:val="both"/>
        <w:rPr>
          <w:rFonts w:ascii="Times New Roman" w:hAnsi="Times New Roman" w:cs="Times New Roman"/>
          <w:sz w:val="28"/>
          <w:szCs w:val="28"/>
          <w:lang w:val="uk-UA"/>
        </w:rPr>
      </w:pPr>
      <w:r w:rsidRPr="001C5750">
        <w:rPr>
          <w:rFonts w:ascii="Times New Roman" w:hAnsi="Times New Roman" w:cs="Times New Roman"/>
          <w:sz w:val="28"/>
          <w:szCs w:val="28"/>
        </w:rPr>
        <w:t>На території Закарпатського прогину відклади верхнього міоцену представлені породами сарматського віку. Відклади сарматського ярусу простежуються майже скрізь в Мукачівській та на північному сході і південному заході Солотвинської западини. Вони представлені глинами, що чергуються з пісковиками</w:t>
      </w:r>
      <w:r w:rsidRPr="00C4374A">
        <w:rPr>
          <w:rFonts w:ascii="Times New Roman" w:hAnsi="Times New Roman" w:cs="Times New Roman"/>
          <w:sz w:val="28"/>
          <w:szCs w:val="28"/>
        </w:rPr>
        <w:t>. [</w:t>
      </w:r>
      <w:r w:rsidR="00C4374A" w:rsidRPr="00C4374A">
        <w:rPr>
          <w:rFonts w:ascii="Times New Roman" w:hAnsi="Times New Roman" w:cs="Times New Roman"/>
          <w:sz w:val="28"/>
          <w:szCs w:val="28"/>
          <w:lang w:val="uk-UA"/>
        </w:rPr>
        <w:t>5</w:t>
      </w:r>
      <w:r w:rsidRPr="00C4374A">
        <w:rPr>
          <w:rFonts w:ascii="Times New Roman" w:hAnsi="Times New Roman" w:cs="Times New Roman"/>
          <w:sz w:val="28"/>
          <w:szCs w:val="28"/>
        </w:rPr>
        <w:t>]</w:t>
      </w:r>
    </w:p>
    <w:p w:rsidR="00C27156" w:rsidRPr="001C5750" w:rsidRDefault="00C27156" w:rsidP="00C27156">
      <w:pPr>
        <w:spacing w:after="0" w:line="360" w:lineRule="auto"/>
        <w:ind w:firstLine="709"/>
        <w:jc w:val="both"/>
        <w:rPr>
          <w:rFonts w:ascii="Times New Roman" w:hAnsi="Times New Roman" w:cs="Times New Roman"/>
          <w:sz w:val="28"/>
          <w:szCs w:val="28"/>
          <w:lang w:val="uk-UA"/>
        </w:rPr>
      </w:pPr>
      <w:r w:rsidRPr="001C5750">
        <w:rPr>
          <w:rFonts w:ascii="Times New Roman" w:hAnsi="Times New Roman" w:cs="Times New Roman"/>
          <w:sz w:val="28"/>
          <w:szCs w:val="28"/>
        </w:rPr>
        <w:t>Сарматський регіоярус (cармат s. str.). Включає доробратівську, луківську</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і алмаську світи.</w:t>
      </w:r>
    </w:p>
    <w:p w:rsidR="00C27156" w:rsidRPr="001C5750" w:rsidRDefault="00C27156" w:rsidP="00C27156">
      <w:pPr>
        <w:spacing w:after="0" w:line="360" w:lineRule="auto"/>
        <w:ind w:firstLine="709"/>
        <w:jc w:val="both"/>
        <w:rPr>
          <w:rFonts w:ascii="Times New Roman" w:hAnsi="Times New Roman" w:cs="Times New Roman"/>
          <w:sz w:val="28"/>
          <w:szCs w:val="28"/>
          <w:lang w:val="uk-UA"/>
        </w:rPr>
      </w:pPr>
      <w:r w:rsidRPr="001C5750">
        <w:rPr>
          <w:rFonts w:ascii="Times New Roman" w:hAnsi="Times New Roman" w:cs="Times New Roman"/>
          <w:i/>
          <w:iCs/>
          <w:sz w:val="28"/>
          <w:szCs w:val="28"/>
        </w:rPr>
        <w:t xml:space="preserve">Доробратівська світа </w:t>
      </w:r>
      <w:r w:rsidRPr="001C5750">
        <w:rPr>
          <w:rFonts w:ascii="Times New Roman" w:hAnsi="Times New Roman" w:cs="Times New Roman"/>
          <w:sz w:val="28"/>
          <w:szCs w:val="28"/>
        </w:rPr>
        <w:t>виходить на поверхню в околицях Солотвинської</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западини, а також в центральній і південно-західній частинах Мукачівської</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западини, у межах якої розкрита великою кількістю свердловин. Відклади</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світи згідно залягають на баденському ярусі. Розмив у її підошві спостерігається тільки на півночі Ужгород-Інячівського підняття і в невеликій вузькій</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смузі вздовж ескарпу Геленешської мегакальдери (район м. Берегове). У</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розрізі світи переважають глинисті різновиди з прошарками алевролітів і</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пісковиків, іноді гравелітів і конгломератів, тонкі лінзи лігніту, а також мергелів.</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У центральній і південно-західній частинах Мукачівської западини важливу</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роль у будові розрізу відіграють лавові і пірокластичні утворення кислого і</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середнього складу, які місцями становлять до 80 % його потужності. У попередніх стратиграфічних схемах у складі світи виділяли 2–3 підсвіти і низку</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пачок, однак вони не мають регіонального поширення. Потужність світи не</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перевищує 200 м у Солотвинській западині, а в Мукачівській – місцями досягає</w:t>
      </w:r>
      <w:r w:rsidRPr="001C5750">
        <w:rPr>
          <w:rFonts w:ascii="Times New Roman" w:hAnsi="Times New Roman" w:cs="Times New Roman"/>
          <w:sz w:val="28"/>
          <w:szCs w:val="28"/>
          <w:lang w:val="uk-UA"/>
        </w:rPr>
        <w:t xml:space="preserve"> </w:t>
      </w:r>
      <w:r w:rsidRPr="001C5750">
        <w:rPr>
          <w:rFonts w:ascii="Times New Roman" w:hAnsi="Times New Roman" w:cs="Times New Roman"/>
          <w:sz w:val="28"/>
          <w:szCs w:val="28"/>
        </w:rPr>
        <w:t>1000 м.</w:t>
      </w:r>
      <w:r w:rsidRPr="001C5750">
        <w:rPr>
          <w:rFonts w:ascii="Times New Roman" w:hAnsi="Times New Roman" w:cs="Times New Roman"/>
          <w:sz w:val="28"/>
          <w:szCs w:val="28"/>
          <w:lang w:val="uk-UA"/>
        </w:rPr>
        <w:t xml:space="preserve"> </w:t>
      </w:r>
    </w:p>
    <w:p w:rsidR="00C27156" w:rsidRPr="00C27156" w:rsidRDefault="00C27156" w:rsidP="00C27156">
      <w:pPr>
        <w:spacing w:after="0" w:line="360" w:lineRule="auto"/>
        <w:ind w:firstLine="709"/>
        <w:jc w:val="both"/>
        <w:rPr>
          <w:rFonts w:ascii="Times New Roman" w:hAnsi="Times New Roman" w:cs="Times New Roman"/>
          <w:sz w:val="28"/>
          <w:szCs w:val="28"/>
          <w:lang w:val="uk-UA"/>
        </w:rPr>
      </w:pPr>
      <w:r w:rsidRPr="00C27156">
        <w:rPr>
          <w:rFonts w:ascii="Times New Roman" w:hAnsi="Times New Roman" w:cs="Times New Roman"/>
          <w:sz w:val="28"/>
          <w:szCs w:val="28"/>
        </w:rPr>
        <w:t>Ранньосарматський вік світи обґрунтований бентосними форамініферами</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 xml:space="preserve">зони </w:t>
      </w:r>
      <w:r w:rsidRPr="00C27156">
        <w:rPr>
          <w:rFonts w:ascii="Times New Roman" w:hAnsi="Times New Roman" w:cs="Times New Roman"/>
          <w:b/>
          <w:bCs/>
          <w:sz w:val="28"/>
          <w:szCs w:val="28"/>
        </w:rPr>
        <w:t>Cibicides badenensis</w:t>
      </w:r>
      <w:r w:rsidRPr="00C27156">
        <w:rPr>
          <w:rFonts w:ascii="Times New Roman" w:hAnsi="Times New Roman" w:cs="Times New Roman"/>
          <w:sz w:val="28"/>
          <w:szCs w:val="28"/>
        </w:rPr>
        <w:t>, яка є зоною Стандартної шкали Центрального</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 xml:space="preserve">Паратетису (Cicha et al., 1975). Нанопланктон представлений акмезоною </w:t>
      </w:r>
      <w:r w:rsidRPr="00C27156">
        <w:rPr>
          <w:rFonts w:ascii="Times New Roman" w:hAnsi="Times New Roman" w:cs="Times New Roman"/>
          <w:b/>
          <w:bCs/>
          <w:sz w:val="28"/>
          <w:szCs w:val="28"/>
        </w:rPr>
        <w:t>Braarudosphaera bigelowii</w:t>
      </w:r>
      <w:r w:rsidRPr="00C27156">
        <w:rPr>
          <w:rFonts w:ascii="Times New Roman" w:hAnsi="Times New Roman" w:cs="Times New Roman"/>
          <w:sz w:val="28"/>
          <w:szCs w:val="28"/>
        </w:rPr>
        <w:t xml:space="preserve">. Найбільш характерними молюсками є </w:t>
      </w:r>
      <w:r w:rsidRPr="00C27156">
        <w:rPr>
          <w:rFonts w:ascii="Times New Roman" w:hAnsi="Times New Roman" w:cs="Times New Roman"/>
          <w:i/>
          <w:iCs/>
          <w:sz w:val="28"/>
          <w:szCs w:val="28"/>
        </w:rPr>
        <w:t xml:space="preserve">Inaequicostata inopinata </w:t>
      </w:r>
      <w:r w:rsidRPr="00C27156">
        <w:rPr>
          <w:rFonts w:ascii="Times New Roman" w:hAnsi="Times New Roman" w:cs="Times New Roman"/>
          <w:sz w:val="28"/>
          <w:szCs w:val="28"/>
        </w:rPr>
        <w:t xml:space="preserve">(Grischk.), </w:t>
      </w:r>
      <w:r w:rsidRPr="00C27156">
        <w:rPr>
          <w:rFonts w:ascii="Times New Roman" w:hAnsi="Times New Roman" w:cs="Times New Roman"/>
          <w:i/>
          <w:iCs/>
          <w:sz w:val="28"/>
          <w:szCs w:val="28"/>
        </w:rPr>
        <w:t xml:space="preserve">Abra alba </w:t>
      </w:r>
      <w:r w:rsidRPr="00C27156">
        <w:rPr>
          <w:rFonts w:ascii="Times New Roman" w:hAnsi="Times New Roman" w:cs="Times New Roman"/>
          <w:sz w:val="28"/>
          <w:szCs w:val="28"/>
        </w:rPr>
        <w:t xml:space="preserve">Sok, </w:t>
      </w:r>
      <w:r w:rsidRPr="00C27156">
        <w:rPr>
          <w:rFonts w:ascii="Times New Roman" w:hAnsi="Times New Roman" w:cs="Times New Roman"/>
          <w:i/>
          <w:iCs/>
          <w:sz w:val="28"/>
          <w:szCs w:val="28"/>
        </w:rPr>
        <w:t>Obsoletiforma kaudensis volhynica</w:t>
      </w:r>
      <w:r w:rsidRPr="00C27156">
        <w:rPr>
          <w:rFonts w:ascii="Times New Roman" w:hAnsi="Times New Roman" w:cs="Times New Roman"/>
          <w:i/>
          <w:iCs/>
          <w:sz w:val="28"/>
          <w:szCs w:val="28"/>
          <w:lang w:val="uk-UA"/>
        </w:rPr>
        <w:t xml:space="preserve"> </w:t>
      </w:r>
      <w:r w:rsidRPr="00C27156">
        <w:rPr>
          <w:rFonts w:ascii="Times New Roman" w:hAnsi="Times New Roman" w:cs="Times New Roman"/>
          <w:sz w:val="28"/>
          <w:szCs w:val="28"/>
        </w:rPr>
        <w:t>(Grischk.) та ін.</w:t>
      </w:r>
    </w:p>
    <w:p w:rsidR="00C27156" w:rsidRPr="00C27156" w:rsidRDefault="00C27156" w:rsidP="00C27156">
      <w:pPr>
        <w:spacing w:after="0" w:line="360" w:lineRule="auto"/>
        <w:ind w:firstLine="709"/>
        <w:jc w:val="both"/>
        <w:rPr>
          <w:rFonts w:ascii="Times New Roman" w:hAnsi="Times New Roman" w:cs="Times New Roman"/>
          <w:sz w:val="28"/>
          <w:szCs w:val="28"/>
          <w:lang w:val="uk-UA"/>
        </w:rPr>
      </w:pPr>
      <w:r w:rsidRPr="00C27156">
        <w:rPr>
          <w:rFonts w:ascii="Times New Roman" w:hAnsi="Times New Roman" w:cs="Times New Roman"/>
          <w:i/>
          <w:iCs/>
          <w:sz w:val="28"/>
          <w:szCs w:val="28"/>
        </w:rPr>
        <w:t xml:space="preserve">Луківська світа </w:t>
      </w:r>
      <w:r w:rsidRPr="00C27156">
        <w:rPr>
          <w:rFonts w:ascii="Times New Roman" w:hAnsi="Times New Roman" w:cs="Times New Roman"/>
          <w:sz w:val="28"/>
          <w:szCs w:val="28"/>
        </w:rPr>
        <w:t>згідно перекриває доробратівську і розвинута в Солотвинській депресії вздовж західного борту, а в Мукачівській – майже всюди.</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Відклади світи розкриті численними (декілька сотень) свердловинами. Представлена вона перешаруванням глин, алевролітів, пісковиків, місцями гравелітів</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та конгломератів. У верхній частині розрізу в околицях м. Берегове присутні</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горизонти ріолітових туфів і туфітів з прошарками глин потужністю до 75 м,</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 xml:space="preserve">що дозволяє розділити тут світу на дві підсвіти, які, однак, не мають регіонального поширення. Потужність коливається від декількох метрів до 150 м у Солотвинській депресії та до 320 м у Мукачівській западині. </w:t>
      </w:r>
    </w:p>
    <w:p w:rsidR="00C27156" w:rsidRPr="00C27156" w:rsidRDefault="00C27156" w:rsidP="00C27156">
      <w:pPr>
        <w:spacing w:after="0" w:line="360" w:lineRule="auto"/>
        <w:ind w:firstLine="709"/>
        <w:jc w:val="both"/>
        <w:rPr>
          <w:rFonts w:ascii="Times New Roman" w:hAnsi="Times New Roman" w:cs="Times New Roman"/>
          <w:sz w:val="28"/>
          <w:szCs w:val="28"/>
          <w:lang w:val="uk-UA"/>
        </w:rPr>
      </w:pPr>
      <w:r w:rsidRPr="00C27156">
        <w:rPr>
          <w:rFonts w:ascii="Times New Roman" w:hAnsi="Times New Roman" w:cs="Times New Roman"/>
          <w:sz w:val="28"/>
          <w:szCs w:val="28"/>
        </w:rPr>
        <w:t>Вік світи визначається бентосними форамініферами зон</w:t>
      </w:r>
      <w:r w:rsidRPr="00C27156">
        <w:rPr>
          <w:rFonts w:ascii="Times New Roman" w:hAnsi="Times New Roman" w:cs="Times New Roman"/>
          <w:sz w:val="28"/>
          <w:szCs w:val="28"/>
          <w:lang w:val="uk-UA"/>
        </w:rPr>
        <w:t xml:space="preserve"> </w:t>
      </w:r>
      <w:r w:rsidRPr="00C27156">
        <w:rPr>
          <w:rFonts w:ascii="Times New Roman" w:hAnsi="Times New Roman" w:cs="Times New Roman"/>
          <w:b/>
          <w:bCs/>
          <w:sz w:val="28"/>
          <w:szCs w:val="28"/>
        </w:rPr>
        <w:t>Quinqueloculina</w:t>
      </w:r>
      <w:r w:rsidRPr="00C27156">
        <w:rPr>
          <w:rFonts w:ascii="Times New Roman" w:hAnsi="Times New Roman" w:cs="Times New Roman"/>
          <w:b/>
          <w:bCs/>
          <w:sz w:val="28"/>
          <w:szCs w:val="28"/>
          <w:lang w:val="uk-UA"/>
        </w:rPr>
        <w:t xml:space="preserve"> </w:t>
      </w:r>
      <w:r w:rsidRPr="00C27156">
        <w:rPr>
          <w:rFonts w:ascii="Times New Roman" w:hAnsi="Times New Roman" w:cs="Times New Roman"/>
          <w:b/>
          <w:bCs/>
          <w:sz w:val="28"/>
          <w:szCs w:val="28"/>
        </w:rPr>
        <w:t xml:space="preserve">reussi </w:t>
      </w:r>
      <w:r w:rsidRPr="00C27156">
        <w:rPr>
          <w:rFonts w:ascii="Times New Roman" w:hAnsi="Times New Roman" w:cs="Times New Roman"/>
          <w:sz w:val="28"/>
          <w:szCs w:val="28"/>
        </w:rPr>
        <w:t xml:space="preserve">і </w:t>
      </w:r>
      <w:r w:rsidRPr="00C27156">
        <w:rPr>
          <w:rFonts w:ascii="Times New Roman" w:hAnsi="Times New Roman" w:cs="Times New Roman"/>
          <w:b/>
          <w:bCs/>
          <w:sz w:val="28"/>
          <w:szCs w:val="28"/>
        </w:rPr>
        <w:t xml:space="preserve">Elphidium hauerinum </w:t>
      </w:r>
      <w:r w:rsidRPr="00C27156">
        <w:rPr>
          <w:rFonts w:ascii="Times New Roman" w:hAnsi="Times New Roman" w:cs="Times New Roman"/>
          <w:sz w:val="28"/>
          <w:szCs w:val="28"/>
        </w:rPr>
        <w:t>(Венглинский, 1975; Пономарьова, 2005).</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 xml:space="preserve">Велике стратиграфічне значення мають молюски: </w:t>
      </w:r>
      <w:r w:rsidRPr="00C27156">
        <w:rPr>
          <w:rFonts w:ascii="Times New Roman" w:hAnsi="Times New Roman" w:cs="Times New Roman"/>
          <w:i/>
          <w:iCs/>
          <w:sz w:val="28"/>
          <w:szCs w:val="28"/>
        </w:rPr>
        <w:t>Plicatiforma plicata plicata</w:t>
      </w:r>
      <w:r w:rsidRPr="00C27156">
        <w:rPr>
          <w:rFonts w:ascii="Times New Roman" w:hAnsi="Times New Roman" w:cs="Times New Roman"/>
          <w:i/>
          <w:iCs/>
          <w:sz w:val="28"/>
          <w:szCs w:val="28"/>
          <w:lang w:val="uk-UA"/>
        </w:rPr>
        <w:t xml:space="preserve"> </w:t>
      </w:r>
      <w:r w:rsidRPr="00C27156">
        <w:rPr>
          <w:rFonts w:ascii="Times New Roman" w:hAnsi="Times New Roman" w:cs="Times New Roman"/>
          <w:sz w:val="28"/>
          <w:szCs w:val="28"/>
        </w:rPr>
        <w:t xml:space="preserve">(Eichw), </w:t>
      </w:r>
      <w:r w:rsidRPr="00C27156">
        <w:rPr>
          <w:rFonts w:ascii="Times New Roman" w:hAnsi="Times New Roman" w:cs="Times New Roman"/>
          <w:i/>
          <w:iCs/>
          <w:sz w:val="28"/>
          <w:szCs w:val="28"/>
        </w:rPr>
        <w:t xml:space="preserve">Ervilia dissita dissita </w:t>
      </w:r>
      <w:r w:rsidRPr="00C27156">
        <w:rPr>
          <w:rFonts w:ascii="Times New Roman" w:hAnsi="Times New Roman" w:cs="Times New Roman"/>
          <w:sz w:val="28"/>
          <w:szCs w:val="28"/>
        </w:rPr>
        <w:t xml:space="preserve">Koles., </w:t>
      </w:r>
      <w:r w:rsidRPr="00C27156">
        <w:rPr>
          <w:rFonts w:ascii="Times New Roman" w:hAnsi="Times New Roman" w:cs="Times New Roman"/>
          <w:i/>
          <w:iCs/>
          <w:sz w:val="28"/>
          <w:szCs w:val="28"/>
        </w:rPr>
        <w:t xml:space="preserve">Musculus sarmaticus sarmaticus </w:t>
      </w:r>
      <w:r w:rsidRPr="00C27156">
        <w:rPr>
          <w:rFonts w:ascii="Times New Roman" w:hAnsi="Times New Roman" w:cs="Times New Roman"/>
          <w:sz w:val="28"/>
          <w:szCs w:val="28"/>
        </w:rPr>
        <w:t>(Gat.).</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 xml:space="preserve">Нанопланктон представлений акмезоною </w:t>
      </w:r>
      <w:r w:rsidRPr="00C27156">
        <w:rPr>
          <w:rFonts w:ascii="Times New Roman" w:hAnsi="Times New Roman" w:cs="Times New Roman"/>
          <w:b/>
          <w:bCs/>
          <w:sz w:val="28"/>
          <w:szCs w:val="28"/>
        </w:rPr>
        <w:t>Сalcidiscus macintyrei</w:t>
      </w:r>
      <w:r w:rsidRPr="00C27156">
        <w:rPr>
          <w:rFonts w:ascii="Times New Roman" w:hAnsi="Times New Roman" w:cs="Times New Roman"/>
          <w:sz w:val="28"/>
          <w:szCs w:val="28"/>
        </w:rPr>
        <w:t>, виділеною</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в нижній частині світи. Крім того, присутні численні відбитки листя і остракоди.</w:t>
      </w:r>
      <w:r w:rsidRPr="00C27156">
        <w:rPr>
          <w:rFonts w:ascii="Times New Roman" w:hAnsi="Times New Roman" w:cs="Times New Roman"/>
          <w:sz w:val="28"/>
          <w:szCs w:val="28"/>
          <w:lang w:val="uk-UA"/>
        </w:rPr>
        <w:t xml:space="preserve"> </w:t>
      </w:r>
    </w:p>
    <w:p w:rsidR="00C27156" w:rsidRPr="00C27156" w:rsidRDefault="00C27156" w:rsidP="00C27156">
      <w:pPr>
        <w:spacing w:after="0" w:line="360" w:lineRule="auto"/>
        <w:ind w:firstLine="709"/>
        <w:jc w:val="both"/>
        <w:rPr>
          <w:rFonts w:ascii="Times New Roman" w:eastAsia="Times New Roman" w:hAnsi="Times New Roman" w:cs="Times New Roman"/>
          <w:sz w:val="28"/>
          <w:szCs w:val="28"/>
          <w:lang w:val="uk-UA" w:eastAsia="uk-UA"/>
        </w:rPr>
      </w:pPr>
      <w:r w:rsidRPr="00C27156">
        <w:rPr>
          <w:rFonts w:ascii="Times New Roman" w:hAnsi="Times New Roman" w:cs="Times New Roman"/>
          <w:i/>
          <w:iCs/>
          <w:sz w:val="28"/>
          <w:szCs w:val="28"/>
        </w:rPr>
        <w:t xml:space="preserve">Алмаська світа </w:t>
      </w:r>
      <w:r w:rsidRPr="00C27156">
        <w:rPr>
          <w:rFonts w:ascii="Times New Roman" w:hAnsi="Times New Roman" w:cs="Times New Roman"/>
          <w:sz w:val="28"/>
          <w:szCs w:val="28"/>
        </w:rPr>
        <w:t>згідно залягає на луківській і пов’язана з нею поступовим</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переходом, який можна надійно встановити тільки за фауною. Її поширення</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таке саме, як і підстилаючих відкладів луківської світи, з тією різницею, що</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вона утворює більшу кількість виходів на поверхню. Світа складена глинами,</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мергелями з прошарками алевролітів і пісковиків. У західній частині Мукачівської депресії в її розрізі місцями з’являються потужні лавові потоки андезитів та горизонти їхніх туфів, прошарки лігнітів, зрідка перевідкладених (перемитих) туфів і туфітів кислого складу. У</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Солотвинській западині вулканогенні</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породи відсутні. У Мукачівській депресії потужність алмаської світи коливається від 200 до 900 м; у</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 xml:space="preserve">Солотвинській западині – не перевищує 200 м.   </w:t>
      </w:r>
      <w:r w:rsidRPr="00C27156">
        <w:rPr>
          <w:rFonts w:ascii="Times New Roman" w:eastAsia="Times New Roman" w:hAnsi="Times New Roman" w:cs="Times New Roman"/>
          <w:sz w:val="28"/>
          <w:szCs w:val="28"/>
          <w:lang w:val="uk-UA" w:eastAsia="uk-UA"/>
        </w:rPr>
        <w:t xml:space="preserve"> </w:t>
      </w:r>
    </w:p>
    <w:p w:rsidR="00C27156" w:rsidRPr="00C27156" w:rsidRDefault="00C27156" w:rsidP="00C27156">
      <w:pPr>
        <w:spacing w:after="0" w:line="360" w:lineRule="auto"/>
        <w:ind w:firstLine="709"/>
        <w:jc w:val="both"/>
        <w:rPr>
          <w:rFonts w:ascii="Times New Roman" w:hAnsi="Times New Roman" w:cs="Times New Roman"/>
          <w:sz w:val="28"/>
          <w:szCs w:val="28"/>
          <w:lang w:val="uk-UA"/>
        </w:rPr>
      </w:pPr>
      <w:r w:rsidRPr="00C27156">
        <w:rPr>
          <w:rFonts w:ascii="Times New Roman" w:hAnsi="Times New Roman" w:cs="Times New Roman"/>
          <w:sz w:val="28"/>
          <w:szCs w:val="28"/>
        </w:rPr>
        <w:t>Вік алмаської світи встановлюється за бентосними форамініферами, що</w:t>
      </w:r>
      <w:r w:rsidRPr="00C27156">
        <w:rPr>
          <w:rFonts w:ascii="Times New Roman" w:hAnsi="Times New Roman" w:cs="Times New Roman"/>
          <w:sz w:val="28"/>
          <w:szCs w:val="28"/>
        </w:rPr>
        <w:br/>
        <w:t>відповідають зоні</w:t>
      </w:r>
      <w:r w:rsidRPr="00C27156">
        <w:rPr>
          <w:rFonts w:ascii="Times New Roman" w:hAnsi="Times New Roman" w:cs="Times New Roman"/>
          <w:sz w:val="28"/>
          <w:szCs w:val="28"/>
          <w:lang w:val="uk-UA"/>
        </w:rPr>
        <w:t xml:space="preserve"> </w:t>
      </w:r>
      <w:r w:rsidRPr="00C27156">
        <w:rPr>
          <w:rFonts w:ascii="Times New Roman" w:hAnsi="Times New Roman" w:cs="Times New Roman"/>
          <w:b/>
          <w:bCs/>
          <w:sz w:val="28"/>
          <w:szCs w:val="28"/>
        </w:rPr>
        <w:t>Protelphidium granosum</w:t>
      </w:r>
      <w:r w:rsidRPr="00C27156">
        <w:rPr>
          <w:rFonts w:ascii="Times New Roman" w:hAnsi="Times New Roman" w:cs="Times New Roman"/>
          <w:b/>
          <w:bCs/>
          <w:sz w:val="28"/>
          <w:szCs w:val="28"/>
          <w:lang w:val="uk-UA"/>
        </w:rPr>
        <w:t xml:space="preserve"> </w:t>
      </w:r>
      <w:r w:rsidRPr="00C27156">
        <w:rPr>
          <w:rFonts w:ascii="Times New Roman" w:hAnsi="Times New Roman" w:cs="Times New Roman"/>
          <w:sz w:val="28"/>
          <w:szCs w:val="28"/>
        </w:rPr>
        <w:t>Стандартної шкали Центрального</w:t>
      </w:r>
      <w:r w:rsidRPr="00C27156">
        <w:rPr>
          <w:rFonts w:ascii="Times New Roman" w:hAnsi="Times New Roman" w:cs="Times New Roman"/>
          <w:sz w:val="28"/>
          <w:szCs w:val="28"/>
        </w:rPr>
        <w:br/>
        <w:t>Паратетису (Cicha et al., 1975; Венглинский, 1975; Пономарьова, 2005), яка</w:t>
      </w:r>
      <w:r w:rsidRPr="00C27156">
        <w:rPr>
          <w:rFonts w:ascii="Times New Roman" w:hAnsi="Times New Roman" w:cs="Times New Roman"/>
          <w:sz w:val="28"/>
          <w:szCs w:val="28"/>
        </w:rPr>
        <w:br/>
        <w:t>завершує розріз сарматських відкладів (s.</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str.). Крім форамініфер, тут присутні</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 xml:space="preserve">численні молюски: </w:t>
      </w:r>
      <w:r w:rsidRPr="00C27156">
        <w:rPr>
          <w:rFonts w:ascii="Times New Roman" w:hAnsi="Times New Roman" w:cs="Times New Roman"/>
          <w:i/>
          <w:iCs/>
          <w:sz w:val="28"/>
          <w:szCs w:val="28"/>
        </w:rPr>
        <w:t xml:space="preserve">Inaequicostata pia pia </w:t>
      </w:r>
      <w:r w:rsidRPr="00C27156">
        <w:rPr>
          <w:rFonts w:ascii="Times New Roman" w:hAnsi="Times New Roman" w:cs="Times New Roman"/>
          <w:sz w:val="28"/>
          <w:szCs w:val="28"/>
        </w:rPr>
        <w:t xml:space="preserve">(Zhizh.), </w:t>
      </w:r>
      <w:r w:rsidRPr="00C27156">
        <w:rPr>
          <w:rFonts w:ascii="Times New Roman" w:hAnsi="Times New Roman" w:cs="Times New Roman"/>
          <w:i/>
          <w:iCs/>
          <w:sz w:val="28"/>
          <w:szCs w:val="28"/>
        </w:rPr>
        <w:t xml:space="preserve">I. fnitima </w:t>
      </w:r>
      <w:r w:rsidRPr="00C27156">
        <w:rPr>
          <w:rFonts w:ascii="Times New Roman" w:hAnsi="Times New Roman" w:cs="Times New Roman"/>
          <w:sz w:val="28"/>
          <w:szCs w:val="28"/>
        </w:rPr>
        <w:t xml:space="preserve">(Grischk.), </w:t>
      </w:r>
      <w:r w:rsidRPr="00C27156">
        <w:rPr>
          <w:rFonts w:ascii="Times New Roman" w:hAnsi="Times New Roman" w:cs="Times New Roman"/>
          <w:i/>
          <w:iCs/>
          <w:sz w:val="28"/>
          <w:szCs w:val="28"/>
        </w:rPr>
        <w:t xml:space="preserve">Musculus sarmaticus </w:t>
      </w:r>
      <w:r w:rsidRPr="00C27156">
        <w:rPr>
          <w:rFonts w:ascii="Times New Roman" w:hAnsi="Times New Roman" w:cs="Times New Roman"/>
          <w:sz w:val="28"/>
          <w:szCs w:val="28"/>
        </w:rPr>
        <w:t xml:space="preserve">(Gat.) i ін., остракоди: </w:t>
      </w:r>
      <w:r w:rsidRPr="00C27156">
        <w:rPr>
          <w:rFonts w:ascii="Times New Roman" w:hAnsi="Times New Roman" w:cs="Times New Roman"/>
          <w:i/>
          <w:iCs/>
          <w:sz w:val="28"/>
          <w:szCs w:val="28"/>
        </w:rPr>
        <w:t xml:space="preserve">Аurila sarmatica </w:t>
      </w:r>
      <w:r w:rsidRPr="00C27156">
        <w:rPr>
          <w:rFonts w:ascii="Times New Roman" w:hAnsi="Times New Roman" w:cs="Times New Roman"/>
          <w:sz w:val="28"/>
          <w:szCs w:val="28"/>
        </w:rPr>
        <w:t xml:space="preserve">(Zal.), </w:t>
      </w:r>
      <w:r w:rsidRPr="00C27156">
        <w:rPr>
          <w:rFonts w:ascii="Times New Roman" w:hAnsi="Times New Roman" w:cs="Times New Roman"/>
          <w:i/>
          <w:iCs/>
          <w:sz w:val="28"/>
          <w:szCs w:val="28"/>
        </w:rPr>
        <w:t>Leptocythere</w:t>
      </w:r>
      <w:r w:rsidRPr="00C27156">
        <w:rPr>
          <w:rFonts w:ascii="Times New Roman" w:hAnsi="Times New Roman" w:cs="Times New Roman"/>
          <w:i/>
          <w:iCs/>
          <w:sz w:val="28"/>
          <w:szCs w:val="28"/>
          <w:lang w:val="uk-UA"/>
        </w:rPr>
        <w:t xml:space="preserve"> </w:t>
      </w:r>
      <w:r w:rsidRPr="00C27156">
        <w:rPr>
          <w:rFonts w:ascii="Times New Roman" w:hAnsi="Times New Roman" w:cs="Times New Roman"/>
          <w:i/>
          <w:iCs/>
          <w:sz w:val="28"/>
          <w:szCs w:val="28"/>
        </w:rPr>
        <w:t xml:space="preserve">tenuis </w:t>
      </w:r>
      <w:r w:rsidRPr="00C27156">
        <w:rPr>
          <w:rFonts w:ascii="Times New Roman" w:hAnsi="Times New Roman" w:cs="Times New Roman"/>
          <w:sz w:val="28"/>
          <w:szCs w:val="28"/>
        </w:rPr>
        <w:t xml:space="preserve">(Rss.), </w:t>
      </w:r>
      <w:r w:rsidRPr="00C27156">
        <w:rPr>
          <w:rFonts w:ascii="Times New Roman" w:hAnsi="Times New Roman" w:cs="Times New Roman"/>
          <w:i/>
          <w:iCs/>
          <w:sz w:val="28"/>
          <w:szCs w:val="28"/>
        </w:rPr>
        <w:t xml:space="preserve">Cyprideis seminulum </w:t>
      </w:r>
      <w:r w:rsidRPr="00C27156">
        <w:rPr>
          <w:rFonts w:ascii="Times New Roman" w:hAnsi="Times New Roman" w:cs="Times New Roman"/>
          <w:sz w:val="28"/>
          <w:szCs w:val="28"/>
        </w:rPr>
        <w:t>(Rss.) та ін., а також</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рештки</w:t>
      </w:r>
      <w:r w:rsidRPr="00C27156">
        <w:rPr>
          <w:rFonts w:ascii="Times New Roman" w:hAnsi="Times New Roman" w:cs="Times New Roman"/>
          <w:sz w:val="28"/>
          <w:szCs w:val="28"/>
          <w:lang w:val="uk-UA"/>
        </w:rPr>
        <w:t xml:space="preserve"> </w:t>
      </w:r>
      <w:r w:rsidRPr="00C27156">
        <w:rPr>
          <w:rFonts w:ascii="Times New Roman" w:hAnsi="Times New Roman" w:cs="Times New Roman"/>
          <w:sz w:val="28"/>
          <w:szCs w:val="28"/>
        </w:rPr>
        <w:t>рослин, спікули губок, діатомеї.</w:t>
      </w:r>
      <w:r w:rsidRPr="00C27156">
        <w:rPr>
          <w:rFonts w:ascii="Times New Roman" w:hAnsi="Times New Roman" w:cs="Times New Roman"/>
          <w:sz w:val="28"/>
          <w:szCs w:val="28"/>
          <w:highlight w:val="yellow"/>
        </w:rPr>
        <w:t xml:space="preserve"> </w:t>
      </w:r>
      <w:r w:rsidRPr="00C4374A">
        <w:rPr>
          <w:rFonts w:ascii="Times New Roman" w:hAnsi="Times New Roman" w:cs="Times New Roman"/>
          <w:sz w:val="28"/>
          <w:szCs w:val="28"/>
        </w:rPr>
        <w:t>[</w:t>
      </w:r>
      <w:r w:rsidR="00C4374A" w:rsidRPr="00C4374A">
        <w:rPr>
          <w:rFonts w:ascii="Times New Roman" w:hAnsi="Times New Roman" w:cs="Times New Roman"/>
          <w:sz w:val="28"/>
          <w:szCs w:val="28"/>
          <w:lang w:val="uk-UA"/>
        </w:rPr>
        <w:t>9</w:t>
      </w:r>
      <w:r w:rsidRPr="00C4374A">
        <w:rPr>
          <w:rFonts w:ascii="Times New Roman" w:hAnsi="Times New Roman" w:cs="Times New Roman"/>
          <w:sz w:val="28"/>
          <w:szCs w:val="28"/>
        </w:rPr>
        <w:t>]</w:t>
      </w:r>
    </w:p>
    <w:p w:rsidR="00C27156" w:rsidRPr="00662E30" w:rsidRDefault="00C27156" w:rsidP="00C27156">
      <w:pPr>
        <w:spacing w:after="0" w:line="360" w:lineRule="auto"/>
        <w:ind w:firstLine="709"/>
        <w:jc w:val="both"/>
        <w:rPr>
          <w:lang w:val="uk-UA"/>
        </w:rPr>
      </w:pPr>
      <w:r w:rsidRPr="00662E30">
        <w:rPr>
          <w:rFonts w:ascii="Times New Roman" w:hAnsi="Times New Roman" w:cs="Times New Roman"/>
          <w:sz w:val="28"/>
          <w:szCs w:val="28"/>
        </w:rPr>
        <w:t>Верхня частина сарматського – паннонський регіоярус.</w:t>
      </w:r>
      <w:r w:rsidRPr="00662E30">
        <w:t xml:space="preserve"> </w:t>
      </w:r>
    </w:p>
    <w:p w:rsidR="00B83C3C" w:rsidRPr="00662E30" w:rsidRDefault="00C27156" w:rsidP="00C27156">
      <w:pPr>
        <w:spacing w:after="0" w:line="360" w:lineRule="auto"/>
        <w:ind w:firstLine="709"/>
        <w:jc w:val="both"/>
        <w:rPr>
          <w:rFonts w:ascii="Times New Roman" w:hAnsi="Times New Roman" w:cs="Times New Roman"/>
          <w:sz w:val="28"/>
          <w:szCs w:val="28"/>
          <w:lang w:val="uk-UA"/>
        </w:rPr>
      </w:pPr>
      <w:r w:rsidRPr="00662E30">
        <w:rPr>
          <w:rFonts w:ascii="Times New Roman" w:hAnsi="Times New Roman" w:cs="Times New Roman"/>
          <w:sz w:val="28"/>
          <w:szCs w:val="28"/>
        </w:rPr>
        <w:t>Вигорлат-Гутинське пасмо (</w:t>
      </w:r>
      <w:r w:rsidRPr="0073081D">
        <w:rPr>
          <w:rFonts w:ascii="Times New Roman" w:hAnsi="Times New Roman" w:cs="Times New Roman"/>
          <w:sz w:val="28"/>
          <w:szCs w:val="28"/>
        </w:rPr>
        <w:t>ВГП</w:t>
      </w:r>
      <w:r w:rsidRPr="00662E30">
        <w:rPr>
          <w:rFonts w:ascii="Times New Roman" w:hAnsi="Times New Roman" w:cs="Times New Roman"/>
          <w:sz w:val="28"/>
          <w:szCs w:val="28"/>
        </w:rPr>
        <w:t>) – єдине складно побудоване</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геологічне</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тіло, у якому виділяли дві світи (гутинську і бужорську) або низку</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“вулканічних</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комплексів” (до дев’яти)</w:t>
      </w:r>
      <w:r w:rsidRPr="00662E30">
        <w:rPr>
          <w:rFonts w:ascii="Times New Roman" w:hAnsi="Times New Roman" w:cs="Times New Roman"/>
          <w:sz w:val="28"/>
          <w:szCs w:val="28"/>
          <w:lang w:val="uk-UA"/>
        </w:rPr>
        <w:t>.</w:t>
      </w:r>
      <w:r w:rsidR="00B83C3C" w:rsidRPr="00662E30">
        <w:rPr>
          <w:rFonts w:ascii="Times New Roman" w:hAnsi="Times New Roman" w:cs="Times New Roman"/>
          <w:sz w:val="28"/>
          <w:szCs w:val="28"/>
          <w:lang w:val="uk-UA"/>
        </w:rPr>
        <w:t xml:space="preserve"> </w:t>
      </w:r>
      <w:r w:rsidR="00B83C3C" w:rsidRPr="00662E30">
        <w:rPr>
          <w:rFonts w:ascii="Times New Roman" w:hAnsi="Times New Roman" w:cs="Times New Roman"/>
          <w:sz w:val="28"/>
          <w:szCs w:val="28"/>
        </w:rPr>
        <w:t>Практика геологічного картування показала необґрунтованість цих підходів з багатьох причин. Ефузивні та пірокластичні породи, які складають окремі вулканічні споруди пасма (як “центрального типу”,</w:t>
      </w:r>
      <w:r w:rsidR="00B83C3C" w:rsidRPr="00662E30">
        <w:rPr>
          <w:rFonts w:ascii="Times New Roman" w:hAnsi="Times New Roman" w:cs="Times New Roman"/>
          <w:sz w:val="28"/>
          <w:szCs w:val="28"/>
          <w:lang w:val="uk-UA"/>
        </w:rPr>
        <w:t xml:space="preserve"> </w:t>
      </w:r>
      <w:r w:rsidR="00B83C3C" w:rsidRPr="00662E30">
        <w:rPr>
          <w:rFonts w:ascii="Times New Roman" w:hAnsi="Times New Roman" w:cs="Times New Roman"/>
          <w:sz w:val="28"/>
          <w:szCs w:val="28"/>
        </w:rPr>
        <w:t>так і латеральні), є досить близькими за складом, що пояснюється їхнім</w:t>
      </w:r>
      <w:r w:rsidR="00B83C3C" w:rsidRPr="00662E30">
        <w:rPr>
          <w:rFonts w:ascii="Times New Roman" w:hAnsi="Times New Roman" w:cs="Times New Roman"/>
          <w:sz w:val="28"/>
          <w:szCs w:val="28"/>
          <w:lang w:val="uk-UA"/>
        </w:rPr>
        <w:t xml:space="preserve"> </w:t>
      </w:r>
      <w:r w:rsidR="00B83C3C" w:rsidRPr="00662E30">
        <w:rPr>
          <w:rFonts w:ascii="Times New Roman" w:hAnsi="Times New Roman" w:cs="Times New Roman"/>
          <w:sz w:val="28"/>
          <w:szCs w:val="28"/>
        </w:rPr>
        <w:t>зв’язком з єдиним глибинним магматичним осередком. Водночас у будові</w:t>
      </w:r>
      <w:r w:rsidR="00B83C3C" w:rsidRPr="00662E30">
        <w:rPr>
          <w:rFonts w:ascii="Times New Roman" w:hAnsi="Times New Roman" w:cs="Times New Roman"/>
          <w:sz w:val="28"/>
          <w:szCs w:val="28"/>
          <w:lang w:val="uk-UA"/>
        </w:rPr>
        <w:t xml:space="preserve"> </w:t>
      </w:r>
      <w:r w:rsidR="00B83C3C" w:rsidRPr="00662E30">
        <w:rPr>
          <w:rFonts w:ascii="Times New Roman" w:hAnsi="Times New Roman" w:cs="Times New Roman"/>
          <w:sz w:val="28"/>
          <w:szCs w:val="28"/>
        </w:rPr>
        <w:t>кожної з цих структур помітні суттєві відмінності від сусідніх, що зумовлено</w:t>
      </w:r>
      <w:r w:rsidR="00B83C3C" w:rsidRPr="00662E30">
        <w:rPr>
          <w:rFonts w:ascii="Times New Roman" w:hAnsi="Times New Roman" w:cs="Times New Roman"/>
          <w:sz w:val="28"/>
          <w:szCs w:val="28"/>
          <w:lang w:val="uk-UA"/>
        </w:rPr>
        <w:t xml:space="preserve"> </w:t>
      </w:r>
      <w:r w:rsidR="00B83C3C" w:rsidRPr="00662E30">
        <w:rPr>
          <w:rFonts w:ascii="Times New Roman" w:hAnsi="Times New Roman" w:cs="Times New Roman"/>
          <w:sz w:val="28"/>
          <w:szCs w:val="28"/>
        </w:rPr>
        <w:t>особливостями еволюції речовини в їхніх проміжних камерах (кількість вивержень, тривалість перерв, ступінь диференційованості магми і т. ін.), а також</w:t>
      </w:r>
      <w:r w:rsidR="00B83C3C" w:rsidRPr="00662E30">
        <w:rPr>
          <w:rFonts w:ascii="Times New Roman" w:hAnsi="Times New Roman" w:cs="Times New Roman"/>
          <w:sz w:val="28"/>
          <w:szCs w:val="28"/>
          <w:lang w:val="uk-UA"/>
        </w:rPr>
        <w:t xml:space="preserve"> </w:t>
      </w:r>
      <w:r w:rsidR="00B83C3C" w:rsidRPr="00662E30">
        <w:rPr>
          <w:rFonts w:ascii="Times New Roman" w:hAnsi="Times New Roman" w:cs="Times New Roman"/>
          <w:sz w:val="28"/>
          <w:szCs w:val="28"/>
        </w:rPr>
        <w:t>присутністю в розрізі сторонніх продуктів (ерупції інших вулканів) і відсутністю</w:t>
      </w:r>
      <w:r w:rsidR="00B83C3C" w:rsidRPr="00662E30">
        <w:rPr>
          <w:rFonts w:ascii="Times New Roman" w:hAnsi="Times New Roman" w:cs="Times New Roman"/>
          <w:sz w:val="28"/>
          <w:szCs w:val="28"/>
          <w:lang w:val="uk-UA"/>
        </w:rPr>
        <w:t xml:space="preserve"> </w:t>
      </w:r>
      <w:r w:rsidR="00B83C3C" w:rsidRPr="00662E30">
        <w:rPr>
          <w:rFonts w:ascii="Times New Roman" w:hAnsi="Times New Roman" w:cs="Times New Roman"/>
          <w:sz w:val="28"/>
          <w:szCs w:val="28"/>
        </w:rPr>
        <w:t>деяких власних (можливо, еродованих). Через це, а також недостатню бурову</w:t>
      </w:r>
      <w:r w:rsidR="00B83C3C" w:rsidRPr="00662E30">
        <w:rPr>
          <w:rFonts w:ascii="Times New Roman" w:hAnsi="Times New Roman" w:cs="Times New Roman"/>
          <w:sz w:val="28"/>
          <w:szCs w:val="28"/>
          <w:lang w:val="uk-UA"/>
        </w:rPr>
        <w:t xml:space="preserve"> </w:t>
      </w:r>
      <w:r w:rsidR="00B83C3C" w:rsidRPr="00662E30">
        <w:rPr>
          <w:rFonts w:ascii="Times New Roman" w:hAnsi="Times New Roman" w:cs="Times New Roman"/>
          <w:sz w:val="28"/>
          <w:szCs w:val="28"/>
        </w:rPr>
        <w:t>вивченість і погану відслоненість ВГП, спроби їхнього детального розчленування малоефективні. Тому словацькі геологи останнім часом при картуванні</w:t>
      </w:r>
      <w:r w:rsidR="00B83C3C" w:rsidRPr="00662E30">
        <w:rPr>
          <w:rFonts w:ascii="Times New Roman" w:hAnsi="Times New Roman" w:cs="Times New Roman"/>
          <w:sz w:val="28"/>
          <w:szCs w:val="28"/>
          <w:lang w:val="uk-UA"/>
        </w:rPr>
        <w:t xml:space="preserve"> </w:t>
      </w:r>
      <w:r w:rsidR="00B83C3C" w:rsidRPr="00662E30">
        <w:rPr>
          <w:rFonts w:ascii="Times New Roman" w:hAnsi="Times New Roman" w:cs="Times New Roman"/>
          <w:sz w:val="28"/>
          <w:szCs w:val="28"/>
        </w:rPr>
        <w:t>розробляють окремі для кожного крупного вулкану “центрального типу” схеми</w:t>
      </w:r>
      <w:r w:rsidR="00B83C3C" w:rsidRPr="00662E30">
        <w:rPr>
          <w:rFonts w:ascii="Times New Roman" w:hAnsi="Times New Roman" w:cs="Times New Roman"/>
          <w:sz w:val="28"/>
          <w:szCs w:val="28"/>
          <w:lang w:val="uk-UA"/>
        </w:rPr>
        <w:t xml:space="preserve"> </w:t>
      </w:r>
      <w:r w:rsidR="00B83C3C" w:rsidRPr="00662E30">
        <w:rPr>
          <w:rFonts w:ascii="Times New Roman" w:hAnsi="Times New Roman" w:cs="Times New Roman"/>
          <w:sz w:val="28"/>
          <w:szCs w:val="28"/>
        </w:rPr>
        <w:t>петролого-стратиграфічного розчленування (легенди), що підвищує достовірність та детальність геологічних матеріалів.</w:t>
      </w:r>
      <w:r w:rsidR="00B83C3C" w:rsidRPr="00662E30">
        <w:rPr>
          <w:rFonts w:ascii="Times New Roman" w:hAnsi="Times New Roman" w:cs="Times New Roman"/>
          <w:sz w:val="28"/>
          <w:szCs w:val="28"/>
          <w:lang w:val="uk-UA"/>
        </w:rPr>
        <w:t xml:space="preserve"> </w:t>
      </w:r>
    </w:p>
    <w:p w:rsidR="00B83C3C" w:rsidRPr="00662E30" w:rsidRDefault="00B83C3C" w:rsidP="00C27156">
      <w:pPr>
        <w:spacing w:after="0" w:line="360" w:lineRule="auto"/>
        <w:ind w:firstLine="709"/>
        <w:jc w:val="both"/>
        <w:rPr>
          <w:rFonts w:ascii="Times New Roman" w:hAnsi="Times New Roman" w:cs="Times New Roman"/>
          <w:sz w:val="28"/>
          <w:szCs w:val="28"/>
          <w:lang w:val="uk-UA"/>
        </w:rPr>
      </w:pPr>
      <w:r w:rsidRPr="00662E30">
        <w:rPr>
          <w:rFonts w:ascii="Times New Roman" w:hAnsi="Times New Roman" w:cs="Times New Roman"/>
          <w:sz w:val="28"/>
          <w:szCs w:val="28"/>
        </w:rPr>
        <w:t>Вулканогенні утворення ВГП представлені чергуванням лав і туфів (іноді</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туфолав) андезитового складу (з відхиленням як до андезито-дацитів, так і</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андезито-базальтів).</w:t>
      </w:r>
      <w:r w:rsidRPr="00662E30">
        <w:rPr>
          <w:rFonts w:ascii="Times New Roman" w:hAnsi="Times New Roman" w:cs="Times New Roman"/>
          <w:sz w:val="28"/>
          <w:szCs w:val="28"/>
          <w:lang w:val="uk-UA"/>
        </w:rPr>
        <w:t xml:space="preserve"> </w:t>
      </w:r>
    </w:p>
    <w:p w:rsidR="00B83C3C" w:rsidRPr="00662E30" w:rsidRDefault="00B83C3C" w:rsidP="00C27156">
      <w:pPr>
        <w:spacing w:after="0" w:line="360" w:lineRule="auto"/>
        <w:ind w:firstLine="709"/>
        <w:jc w:val="both"/>
        <w:rPr>
          <w:rFonts w:ascii="Times New Roman" w:hAnsi="Times New Roman" w:cs="Times New Roman"/>
          <w:sz w:val="28"/>
          <w:szCs w:val="28"/>
          <w:lang w:val="uk-UA"/>
        </w:rPr>
      </w:pPr>
      <w:r w:rsidRPr="00662E30">
        <w:rPr>
          <w:rFonts w:ascii="Times New Roman" w:hAnsi="Times New Roman" w:cs="Times New Roman"/>
          <w:sz w:val="28"/>
          <w:szCs w:val="28"/>
        </w:rPr>
        <w:t>У середній частині розрізу багато невитриманих за простяганням переривчастих потоків (по периферії екструзивних куполів) ріолітів і ріодацитів, а також</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горизонтів їхніх туфів. Іноді присутні вкладки теригенних (вулканоміктових)</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порід – пісковиків, гравелітів та конгломератів потужністю від декількох метрів</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до перших десятків (місцями з прошарками лігнітів). З осадовими утвореннями</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Мукачівської і Солотвинської западин ВГП має інтраклінальні взаємовідносини,</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за яких окремі лавові потоки (покриви, напівпокриви) через епікластичні фації</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(брекчії, конглобрекчії та ін.) фронтальних частин латерально заміщуються</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теригенними породами.</w:t>
      </w:r>
      <w:r w:rsidRPr="00662E30">
        <w:rPr>
          <w:rFonts w:ascii="Times New Roman" w:hAnsi="Times New Roman" w:cs="Times New Roman"/>
          <w:sz w:val="28"/>
          <w:szCs w:val="28"/>
          <w:lang w:val="uk-UA"/>
        </w:rPr>
        <w:t xml:space="preserve"> </w:t>
      </w:r>
    </w:p>
    <w:p w:rsidR="00662E30" w:rsidRPr="00662E30" w:rsidRDefault="00B83C3C" w:rsidP="00C27156">
      <w:pPr>
        <w:spacing w:after="0" w:line="360" w:lineRule="auto"/>
        <w:ind w:firstLine="709"/>
        <w:jc w:val="both"/>
        <w:rPr>
          <w:rFonts w:ascii="Times New Roman" w:hAnsi="Times New Roman" w:cs="Times New Roman"/>
          <w:sz w:val="28"/>
          <w:szCs w:val="28"/>
          <w:lang w:val="uk-UA"/>
        </w:rPr>
      </w:pPr>
      <w:r w:rsidRPr="00662E30">
        <w:rPr>
          <w:rFonts w:ascii="Times New Roman" w:hAnsi="Times New Roman" w:cs="Times New Roman"/>
          <w:sz w:val="28"/>
          <w:szCs w:val="28"/>
        </w:rPr>
        <w:t>У північно-східній частині (від українсько-словацького кордону до меридіана м. Хуст) вулканіти ВГП незгідно залягають на породах складчастого</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фундаменту та іноді (вулканоструктура Попричний) на відкладах нижнього</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бадену. Здебільшого вони перекривають утворення нижньої частини алмаської</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світи. Деякі пізніші (верхні) лавові потоки “вклинюються” в нижню частину</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ізівської світи і залягають на шарах з конгеріями (район м. Іршава, східний</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схил хребта Великий Шоллес). Факти підстилання ВГП молодшими відкладами не відомі. У Мукачівській западині</w:t>
      </w:r>
      <w:r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(Іршавська котловина) вулканіти перекриті ільницькою світою пліоцену. Загальна потужність утворень ВГП – від</w:t>
      </w:r>
      <w:r w:rsidR="00662E30"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декількох десятків до 1000 м і більше.</w:t>
      </w:r>
    </w:p>
    <w:p w:rsidR="00C27156" w:rsidRPr="00662E30" w:rsidRDefault="00B83C3C" w:rsidP="00C27156">
      <w:pPr>
        <w:spacing w:after="0" w:line="360" w:lineRule="auto"/>
        <w:ind w:firstLine="709"/>
        <w:jc w:val="both"/>
        <w:rPr>
          <w:rFonts w:ascii="Times New Roman" w:hAnsi="Times New Roman" w:cs="Times New Roman"/>
          <w:sz w:val="28"/>
          <w:szCs w:val="28"/>
          <w:lang w:val="uk-UA"/>
        </w:rPr>
      </w:pPr>
      <w:r w:rsidRPr="00662E30">
        <w:rPr>
          <w:rFonts w:ascii="Times New Roman" w:hAnsi="Times New Roman" w:cs="Times New Roman"/>
          <w:sz w:val="28"/>
          <w:szCs w:val="28"/>
        </w:rPr>
        <w:t>Абсолютний вік магматичних порід ВГП (К–Аr метод (22 аналізи),</w:t>
      </w:r>
      <w:r w:rsidRPr="00662E30">
        <w:rPr>
          <w:rFonts w:ascii="Times New Roman" w:hAnsi="Times New Roman" w:cs="Times New Roman"/>
          <w:sz w:val="28"/>
          <w:szCs w:val="28"/>
        </w:rPr>
        <w:br/>
        <w:t>проведений у лабораторії інституту “АТОМКІ” (м. Дебрецен, Угорщина))</w:t>
      </w:r>
      <w:r w:rsidRPr="00662E30">
        <w:rPr>
          <w:rFonts w:ascii="Times New Roman" w:hAnsi="Times New Roman" w:cs="Times New Roman"/>
          <w:sz w:val="28"/>
          <w:szCs w:val="28"/>
        </w:rPr>
        <w:br/>
        <w:t>датується від 13,8 ± 0,61 МА до 9,50 ± 0,81 МА, що відповідає даним із суміжних закордонних територій (K/Ar Dating..., 2</w:t>
      </w:r>
      <w:r w:rsidR="00662E30" w:rsidRPr="00662E30">
        <w:rPr>
          <w:rFonts w:ascii="Times New Roman" w:hAnsi="Times New Roman" w:cs="Times New Roman"/>
          <w:sz w:val="28"/>
          <w:szCs w:val="28"/>
        </w:rPr>
        <w:t>000; Magmagenesis...,</w:t>
      </w:r>
      <w:r w:rsidR="00662E30" w:rsidRPr="00662E30">
        <w:rPr>
          <w:rFonts w:ascii="Times New Roman" w:hAnsi="Times New Roman" w:cs="Times New Roman"/>
          <w:sz w:val="28"/>
          <w:szCs w:val="28"/>
          <w:lang w:val="uk-UA"/>
        </w:rPr>
        <w:t xml:space="preserve"> </w:t>
      </w:r>
      <w:r w:rsidRPr="00662E30">
        <w:rPr>
          <w:rFonts w:ascii="Times New Roman" w:hAnsi="Times New Roman" w:cs="Times New Roman"/>
          <w:sz w:val="28"/>
          <w:szCs w:val="28"/>
        </w:rPr>
        <w:t>2001).</w:t>
      </w:r>
      <w:r w:rsidR="00662E30" w:rsidRPr="00662E30">
        <w:rPr>
          <w:rFonts w:ascii="Times New Roman" w:hAnsi="Times New Roman" w:cs="Times New Roman"/>
          <w:sz w:val="28"/>
          <w:szCs w:val="28"/>
          <w:lang w:val="uk-UA"/>
        </w:rPr>
        <w:t xml:space="preserve"> </w:t>
      </w:r>
    </w:p>
    <w:p w:rsidR="00C27156" w:rsidRPr="00C27156" w:rsidRDefault="00C27156" w:rsidP="00F10C51">
      <w:pPr>
        <w:spacing w:after="0" w:line="360" w:lineRule="auto"/>
        <w:ind w:firstLine="709"/>
        <w:jc w:val="both"/>
        <w:rPr>
          <w:rFonts w:ascii="Times New Roman" w:hAnsi="Times New Roman" w:cs="Times New Roman"/>
          <w:sz w:val="28"/>
          <w:szCs w:val="28"/>
          <w:lang w:val="uk-UA"/>
        </w:rPr>
      </w:pPr>
      <w:r w:rsidRPr="00C27156">
        <w:rPr>
          <w:rFonts w:ascii="Times New Roman" w:hAnsi="Times New Roman" w:cs="Times New Roman"/>
          <w:i/>
          <w:sz w:val="28"/>
          <w:szCs w:val="28"/>
          <w:lang w:val="uk-UA"/>
        </w:rPr>
        <w:t>Пліоцен</w:t>
      </w:r>
      <w:r>
        <w:rPr>
          <w:rFonts w:ascii="Times New Roman" w:hAnsi="Times New Roman" w:cs="Times New Roman"/>
          <w:sz w:val="28"/>
          <w:szCs w:val="28"/>
          <w:lang w:val="uk-UA"/>
        </w:rPr>
        <w:t xml:space="preserve">. </w:t>
      </w:r>
      <w:r w:rsidRPr="00C27156">
        <w:rPr>
          <w:rFonts w:ascii="Times New Roman" w:hAnsi="Times New Roman" w:cs="Times New Roman"/>
          <w:sz w:val="28"/>
          <w:szCs w:val="28"/>
        </w:rPr>
        <w:t>Пліоценові відклади у вигляді незамкнутого чохла (нерідко</w:t>
      </w:r>
      <w:r w:rsidRPr="00C27156">
        <w:rPr>
          <w:rFonts w:ascii="Times New Roman" w:hAnsi="Times New Roman" w:cs="Times New Roman"/>
          <w:sz w:val="28"/>
          <w:szCs w:val="28"/>
        </w:rPr>
        <w:br/>
        <w:t>еродованого) покривають усі давніші утворення Мукачівської депресії, де</w:t>
      </w:r>
      <w:r w:rsidRPr="00C27156">
        <w:rPr>
          <w:rFonts w:ascii="Times New Roman" w:hAnsi="Times New Roman" w:cs="Times New Roman"/>
          <w:sz w:val="28"/>
          <w:szCs w:val="28"/>
        </w:rPr>
        <w:br/>
        <w:t>розкриті численними свердловинами</w:t>
      </w:r>
      <w:r w:rsidRPr="00C4374A">
        <w:rPr>
          <w:rFonts w:ascii="Times New Roman" w:hAnsi="Times New Roman" w:cs="Times New Roman"/>
          <w:sz w:val="28"/>
          <w:szCs w:val="28"/>
        </w:rPr>
        <w:t>.</w:t>
      </w:r>
      <w:r w:rsidR="00B83C3C" w:rsidRPr="00C4374A">
        <w:rPr>
          <w:rFonts w:ascii="Times New Roman" w:hAnsi="Times New Roman" w:cs="Times New Roman"/>
          <w:sz w:val="28"/>
          <w:szCs w:val="28"/>
        </w:rPr>
        <w:t xml:space="preserve"> [</w:t>
      </w:r>
      <w:r w:rsidR="00C4374A" w:rsidRPr="00C4374A">
        <w:rPr>
          <w:rFonts w:ascii="Times New Roman" w:hAnsi="Times New Roman" w:cs="Times New Roman"/>
          <w:sz w:val="28"/>
          <w:szCs w:val="28"/>
          <w:lang w:val="uk-UA"/>
        </w:rPr>
        <w:t>9</w:t>
      </w:r>
      <w:r w:rsidR="00B83C3C" w:rsidRPr="00C4374A">
        <w:rPr>
          <w:rFonts w:ascii="Times New Roman" w:hAnsi="Times New Roman" w:cs="Times New Roman"/>
          <w:sz w:val="28"/>
          <w:szCs w:val="28"/>
        </w:rPr>
        <w:t>]</w:t>
      </w:r>
    </w:p>
    <w:p w:rsidR="00AA5C9D" w:rsidRDefault="00AA5C9D" w:rsidP="00F10C51">
      <w:pPr>
        <w:spacing w:after="0" w:line="360" w:lineRule="auto"/>
        <w:ind w:firstLine="709"/>
        <w:jc w:val="both"/>
        <w:rPr>
          <w:rFonts w:ascii="Times New Roman" w:hAnsi="Times New Roman" w:cs="Times New Roman"/>
          <w:sz w:val="28"/>
          <w:szCs w:val="28"/>
          <w:lang w:val="uk-UA"/>
        </w:rPr>
      </w:pPr>
      <w:r w:rsidRPr="00AA5C9D">
        <w:rPr>
          <w:rFonts w:ascii="Times New Roman" w:hAnsi="Times New Roman" w:cs="Times New Roman"/>
          <w:sz w:val="28"/>
          <w:szCs w:val="28"/>
        </w:rPr>
        <w:t xml:space="preserve">У межах Закарпатського прогину пліоценовий відділ представлений відкладами панонського і левантинського ярусів. </w:t>
      </w:r>
    </w:p>
    <w:p w:rsidR="006E301F" w:rsidRDefault="00AA5C9D" w:rsidP="00F10C51">
      <w:pPr>
        <w:spacing w:after="0" w:line="360" w:lineRule="auto"/>
        <w:ind w:firstLine="709"/>
        <w:jc w:val="both"/>
        <w:rPr>
          <w:rFonts w:ascii="Times New Roman" w:hAnsi="Times New Roman" w:cs="Times New Roman"/>
          <w:sz w:val="28"/>
          <w:szCs w:val="28"/>
          <w:lang w:val="uk-UA"/>
        </w:rPr>
      </w:pPr>
      <w:r w:rsidRPr="00AA5C9D">
        <w:rPr>
          <w:rFonts w:ascii="Times New Roman" w:hAnsi="Times New Roman" w:cs="Times New Roman"/>
          <w:sz w:val="28"/>
          <w:szCs w:val="28"/>
        </w:rPr>
        <w:t xml:space="preserve">Наявність панонських відкладів у Закарпатті було виявлено видатними геологами, такими як Н.П. Єрмаковим, Н.С. Філімоновою, І.Б. Плєшаковим поблизу сіл Сельце, Іза, Кошелево. Відклади панону представлені ізівською (нижній панон) та кошелівською (верхній панон) світами. Ізівська і кошелівська світи виявлені між селами Іза та Кошелево на правому березі р. Ріка. </w:t>
      </w:r>
      <w:r w:rsidR="00654D7D" w:rsidRPr="00C4374A">
        <w:rPr>
          <w:rFonts w:ascii="Times New Roman" w:hAnsi="Times New Roman" w:cs="Times New Roman"/>
          <w:sz w:val="28"/>
          <w:szCs w:val="28"/>
        </w:rPr>
        <w:t>[</w:t>
      </w:r>
      <w:r w:rsidR="00C4374A" w:rsidRPr="00C4374A">
        <w:rPr>
          <w:rFonts w:ascii="Times New Roman" w:hAnsi="Times New Roman" w:cs="Times New Roman"/>
          <w:sz w:val="28"/>
          <w:szCs w:val="28"/>
          <w:lang w:val="uk-UA"/>
        </w:rPr>
        <w:t>5</w:t>
      </w:r>
      <w:r w:rsidR="00654D7D" w:rsidRPr="00C4374A">
        <w:rPr>
          <w:rFonts w:ascii="Times New Roman" w:hAnsi="Times New Roman" w:cs="Times New Roman"/>
          <w:sz w:val="28"/>
          <w:szCs w:val="28"/>
        </w:rPr>
        <w:t>]</w:t>
      </w:r>
    </w:p>
    <w:p w:rsidR="006E301F" w:rsidRPr="00654D7D" w:rsidRDefault="006E301F" w:rsidP="00F10C51">
      <w:pPr>
        <w:spacing w:after="0" w:line="360" w:lineRule="auto"/>
        <w:ind w:firstLine="709"/>
        <w:jc w:val="both"/>
        <w:rPr>
          <w:rFonts w:ascii="Times New Roman" w:hAnsi="Times New Roman" w:cs="Times New Roman"/>
          <w:sz w:val="28"/>
          <w:szCs w:val="28"/>
          <w:lang w:val="uk-UA"/>
        </w:rPr>
      </w:pPr>
      <w:r w:rsidRPr="006E301F">
        <w:rPr>
          <w:rFonts w:ascii="Times New Roman" w:hAnsi="Times New Roman" w:cs="Times New Roman"/>
          <w:i/>
          <w:iCs/>
          <w:sz w:val="28"/>
          <w:szCs w:val="28"/>
        </w:rPr>
        <w:t xml:space="preserve">Ізівська світа </w:t>
      </w:r>
      <w:r w:rsidRPr="006E301F">
        <w:rPr>
          <w:rFonts w:ascii="Times New Roman" w:hAnsi="Times New Roman" w:cs="Times New Roman"/>
          <w:sz w:val="28"/>
          <w:szCs w:val="28"/>
        </w:rPr>
        <w:t>найповніше вивчена в західній і південно-західній частинах</w:t>
      </w:r>
      <w:r w:rsidRPr="006E301F">
        <w:rPr>
          <w:rFonts w:ascii="Times New Roman" w:hAnsi="Times New Roman" w:cs="Times New Roman"/>
          <w:sz w:val="28"/>
          <w:szCs w:val="28"/>
          <w:lang w:val="uk-UA"/>
        </w:rPr>
        <w:t xml:space="preserve"> </w:t>
      </w:r>
      <w:r w:rsidRPr="006E301F">
        <w:rPr>
          <w:rFonts w:ascii="Times New Roman" w:hAnsi="Times New Roman" w:cs="Times New Roman"/>
          <w:sz w:val="28"/>
          <w:szCs w:val="28"/>
        </w:rPr>
        <w:t>Солотвинської западини (відслонюється на поверхні), де виділений її стратотиповий розріз у районі с. Іза, а в Мукачівській западині вона розкрита численними свердловинами. Світа представлена перешаруванням сірих до світлосірих, зеленуватих, голубуватих вапнистих (нерідко піскуватих) глин, слабко</w:t>
      </w:r>
      <w:r w:rsidRPr="006E301F">
        <w:rPr>
          <w:rFonts w:ascii="Times New Roman" w:hAnsi="Times New Roman" w:cs="Times New Roman"/>
          <w:sz w:val="28"/>
          <w:szCs w:val="28"/>
          <w:lang w:val="uk-UA"/>
        </w:rPr>
        <w:t xml:space="preserve"> </w:t>
      </w:r>
      <w:r w:rsidRPr="006E301F">
        <w:rPr>
          <w:rFonts w:ascii="Times New Roman" w:hAnsi="Times New Roman" w:cs="Times New Roman"/>
          <w:sz w:val="28"/>
          <w:szCs w:val="28"/>
        </w:rPr>
        <w:t>літифікованих алевролітів, світлих до світло-сірих різнозернистих пісковиків,</w:t>
      </w:r>
      <w:r w:rsidRPr="006E301F">
        <w:rPr>
          <w:rFonts w:ascii="Times New Roman" w:hAnsi="Times New Roman" w:cs="Times New Roman"/>
          <w:sz w:val="28"/>
          <w:szCs w:val="28"/>
          <w:lang w:val="uk-UA"/>
        </w:rPr>
        <w:t xml:space="preserve"> </w:t>
      </w:r>
      <w:r w:rsidRPr="006E301F">
        <w:rPr>
          <w:rFonts w:ascii="Times New Roman" w:hAnsi="Times New Roman" w:cs="Times New Roman"/>
          <w:sz w:val="28"/>
          <w:szCs w:val="28"/>
        </w:rPr>
        <w:t>а також андезитових туфів і туфітів. Зрідка спостерігаються лінзоподібні прошарки сірих (зазвичай, піскуватих) мергелів (місцями – вапняків), обвугленого</w:t>
      </w:r>
      <w:r w:rsidRPr="006E301F">
        <w:rPr>
          <w:rFonts w:ascii="Times New Roman" w:hAnsi="Times New Roman" w:cs="Times New Roman"/>
          <w:sz w:val="28"/>
          <w:szCs w:val="28"/>
          <w:lang w:val="uk-UA"/>
        </w:rPr>
        <w:t xml:space="preserve"> </w:t>
      </w:r>
      <w:r w:rsidRPr="006E301F">
        <w:rPr>
          <w:rFonts w:ascii="Times New Roman" w:hAnsi="Times New Roman" w:cs="Times New Roman"/>
          <w:sz w:val="28"/>
          <w:szCs w:val="28"/>
        </w:rPr>
        <w:t>детриту і прошарки лігніту. Спорадично в підошві товщі присутні конгломерати.</w:t>
      </w:r>
      <w:r w:rsidRPr="006E301F">
        <w:rPr>
          <w:rFonts w:ascii="Times New Roman" w:hAnsi="Times New Roman" w:cs="Times New Roman"/>
          <w:sz w:val="28"/>
          <w:szCs w:val="28"/>
          <w:lang w:val="uk-UA"/>
        </w:rPr>
        <w:t xml:space="preserve"> </w:t>
      </w:r>
      <w:r w:rsidRPr="006E301F">
        <w:rPr>
          <w:rFonts w:ascii="Times New Roman" w:hAnsi="Times New Roman" w:cs="Times New Roman"/>
          <w:sz w:val="28"/>
          <w:szCs w:val="28"/>
        </w:rPr>
        <w:t>Потужність світи коливається в межах від 50 до 220 м у Солотвинській депресії і до 600 м – у Мукачівській. Її вік встановлений на підставі остракод</w:t>
      </w:r>
      <w:r w:rsidRPr="006E301F">
        <w:rPr>
          <w:rFonts w:ascii="Times New Roman" w:hAnsi="Times New Roman" w:cs="Times New Roman"/>
          <w:sz w:val="28"/>
          <w:szCs w:val="28"/>
          <w:lang w:val="uk-UA"/>
        </w:rPr>
        <w:t xml:space="preserve"> </w:t>
      </w:r>
      <w:r w:rsidRPr="006E301F">
        <w:rPr>
          <w:rFonts w:ascii="Times New Roman" w:hAnsi="Times New Roman" w:cs="Times New Roman"/>
          <w:sz w:val="28"/>
          <w:szCs w:val="28"/>
        </w:rPr>
        <w:t xml:space="preserve">(Шеремета, 1958). Характерними видами є: </w:t>
      </w:r>
      <w:r w:rsidRPr="006E301F">
        <w:rPr>
          <w:rFonts w:ascii="Times New Roman" w:hAnsi="Times New Roman" w:cs="Times New Roman"/>
          <w:i/>
          <w:iCs/>
          <w:sz w:val="28"/>
          <w:szCs w:val="28"/>
        </w:rPr>
        <w:t xml:space="preserve">Hemicytheria reniformis </w:t>
      </w:r>
      <w:r w:rsidRPr="006E301F">
        <w:rPr>
          <w:rFonts w:ascii="Times New Roman" w:hAnsi="Times New Roman" w:cs="Times New Roman"/>
          <w:sz w:val="28"/>
          <w:szCs w:val="28"/>
        </w:rPr>
        <w:t>(Hejjas),</w:t>
      </w:r>
      <w:r w:rsidRPr="006E301F">
        <w:rPr>
          <w:rFonts w:ascii="Times New Roman" w:hAnsi="Times New Roman" w:cs="Times New Roman"/>
          <w:sz w:val="28"/>
          <w:szCs w:val="28"/>
          <w:lang w:val="uk-UA"/>
        </w:rPr>
        <w:t xml:space="preserve"> </w:t>
      </w:r>
      <w:r w:rsidRPr="006E301F">
        <w:rPr>
          <w:rFonts w:ascii="Times New Roman" w:hAnsi="Times New Roman" w:cs="Times New Roman"/>
          <w:i/>
          <w:iCs/>
          <w:sz w:val="28"/>
          <w:szCs w:val="28"/>
        </w:rPr>
        <w:t xml:space="preserve">H. tenuistrata </w:t>
      </w:r>
      <w:r w:rsidRPr="006E301F">
        <w:rPr>
          <w:rFonts w:ascii="Times New Roman" w:hAnsi="Times New Roman" w:cs="Times New Roman"/>
          <w:sz w:val="28"/>
          <w:szCs w:val="28"/>
        </w:rPr>
        <w:t xml:space="preserve">(Meh.), </w:t>
      </w:r>
      <w:r w:rsidRPr="006E301F">
        <w:rPr>
          <w:rFonts w:ascii="Times New Roman" w:hAnsi="Times New Roman" w:cs="Times New Roman"/>
          <w:i/>
          <w:iCs/>
          <w:sz w:val="28"/>
          <w:szCs w:val="28"/>
        </w:rPr>
        <w:t xml:space="preserve">H. lorenthey </w:t>
      </w:r>
      <w:r w:rsidRPr="006E301F">
        <w:rPr>
          <w:rFonts w:ascii="Times New Roman" w:hAnsi="Times New Roman" w:cs="Times New Roman"/>
          <w:sz w:val="28"/>
          <w:szCs w:val="28"/>
        </w:rPr>
        <w:t xml:space="preserve">(Meh.), </w:t>
      </w:r>
      <w:r w:rsidRPr="006E301F">
        <w:rPr>
          <w:rFonts w:ascii="Times New Roman" w:hAnsi="Times New Roman" w:cs="Times New Roman"/>
          <w:i/>
          <w:iCs/>
          <w:sz w:val="28"/>
          <w:szCs w:val="28"/>
        </w:rPr>
        <w:t xml:space="preserve">Leptocythere lacunosa </w:t>
      </w:r>
      <w:r w:rsidRPr="006E301F">
        <w:rPr>
          <w:rFonts w:ascii="Times New Roman" w:hAnsi="Times New Roman" w:cs="Times New Roman"/>
          <w:sz w:val="28"/>
          <w:szCs w:val="28"/>
        </w:rPr>
        <w:t>(Reuss) та iн.</w:t>
      </w:r>
      <w:r w:rsidRPr="006E301F">
        <w:rPr>
          <w:rFonts w:ascii="Times New Roman" w:hAnsi="Times New Roman" w:cs="Times New Roman"/>
          <w:sz w:val="28"/>
          <w:szCs w:val="28"/>
          <w:lang w:val="uk-UA"/>
        </w:rPr>
        <w:t xml:space="preserve"> </w:t>
      </w:r>
      <w:r w:rsidRPr="006E301F">
        <w:rPr>
          <w:rFonts w:ascii="Times New Roman" w:hAnsi="Times New Roman" w:cs="Times New Roman"/>
          <w:sz w:val="28"/>
          <w:szCs w:val="28"/>
        </w:rPr>
        <w:t xml:space="preserve">(див. схему). Молюски поширені в розрізі світи нерівномірно, частіше в глинистих породах, і представлені: </w:t>
      </w:r>
      <w:r w:rsidRPr="006E301F">
        <w:rPr>
          <w:rFonts w:ascii="Times New Roman" w:hAnsi="Times New Roman" w:cs="Times New Roman"/>
          <w:i/>
          <w:iCs/>
          <w:sz w:val="28"/>
          <w:szCs w:val="28"/>
        </w:rPr>
        <w:t xml:space="preserve">Congeria partschi </w:t>
      </w:r>
      <w:r w:rsidRPr="006E301F">
        <w:rPr>
          <w:rFonts w:ascii="Times New Roman" w:hAnsi="Times New Roman" w:cs="Times New Roman"/>
          <w:sz w:val="28"/>
          <w:szCs w:val="28"/>
        </w:rPr>
        <w:t xml:space="preserve">Gz., </w:t>
      </w:r>
      <w:r w:rsidRPr="006E301F">
        <w:rPr>
          <w:rFonts w:ascii="Times New Roman" w:hAnsi="Times New Roman" w:cs="Times New Roman"/>
          <w:i/>
          <w:iCs/>
          <w:sz w:val="28"/>
          <w:szCs w:val="28"/>
        </w:rPr>
        <w:t xml:space="preserve">C. hoernesi </w:t>
      </w:r>
      <w:r w:rsidRPr="006E301F">
        <w:rPr>
          <w:rFonts w:ascii="Times New Roman" w:hAnsi="Times New Roman" w:cs="Times New Roman"/>
          <w:sz w:val="28"/>
          <w:szCs w:val="28"/>
        </w:rPr>
        <w:t xml:space="preserve">Brus., </w:t>
      </w:r>
      <w:r w:rsidRPr="006E301F">
        <w:rPr>
          <w:rFonts w:ascii="Times New Roman" w:hAnsi="Times New Roman" w:cs="Times New Roman"/>
          <w:i/>
          <w:iCs/>
          <w:sz w:val="28"/>
          <w:szCs w:val="28"/>
        </w:rPr>
        <w:t xml:space="preserve">Melanopsis impressa </w:t>
      </w:r>
      <w:r w:rsidRPr="006E301F">
        <w:rPr>
          <w:rFonts w:ascii="Times New Roman" w:hAnsi="Times New Roman" w:cs="Times New Roman"/>
          <w:sz w:val="28"/>
          <w:szCs w:val="28"/>
        </w:rPr>
        <w:t xml:space="preserve">Kraus, </w:t>
      </w:r>
      <w:r w:rsidRPr="006E301F">
        <w:rPr>
          <w:rFonts w:ascii="Times New Roman" w:hAnsi="Times New Roman" w:cs="Times New Roman"/>
          <w:i/>
          <w:iCs/>
          <w:sz w:val="28"/>
          <w:szCs w:val="28"/>
        </w:rPr>
        <w:t xml:space="preserve">M. fossilis </w:t>
      </w:r>
      <w:r w:rsidRPr="006E301F">
        <w:rPr>
          <w:rFonts w:ascii="Times New Roman" w:hAnsi="Times New Roman" w:cs="Times New Roman"/>
          <w:sz w:val="28"/>
          <w:szCs w:val="28"/>
        </w:rPr>
        <w:t xml:space="preserve">Mart., </w:t>
      </w:r>
      <w:r w:rsidRPr="006E301F">
        <w:rPr>
          <w:rFonts w:ascii="Times New Roman" w:hAnsi="Times New Roman" w:cs="Times New Roman"/>
          <w:i/>
          <w:iCs/>
          <w:sz w:val="28"/>
          <w:szCs w:val="28"/>
        </w:rPr>
        <w:t xml:space="preserve">Limnocardium halavatschi </w:t>
      </w:r>
      <w:r w:rsidRPr="006E301F">
        <w:rPr>
          <w:rFonts w:ascii="Times New Roman" w:hAnsi="Times New Roman" w:cs="Times New Roman"/>
          <w:sz w:val="28"/>
          <w:szCs w:val="28"/>
        </w:rPr>
        <w:t>Lor. Нанопланктон вивчали зі стратотипового розрізу. Він представлений eндемічними</w:t>
      </w:r>
      <w:r w:rsidRPr="006E301F">
        <w:rPr>
          <w:rFonts w:ascii="Times New Roman" w:hAnsi="Times New Roman" w:cs="Times New Roman"/>
          <w:sz w:val="28"/>
          <w:szCs w:val="28"/>
          <w:lang w:val="uk-UA"/>
        </w:rPr>
        <w:t xml:space="preserve"> </w:t>
      </w:r>
      <w:r w:rsidRPr="006E301F">
        <w:rPr>
          <w:rFonts w:ascii="Times New Roman" w:hAnsi="Times New Roman" w:cs="Times New Roman"/>
          <w:sz w:val="28"/>
          <w:szCs w:val="28"/>
        </w:rPr>
        <w:t xml:space="preserve">видами зони </w:t>
      </w:r>
      <w:r w:rsidRPr="006E301F">
        <w:rPr>
          <w:rFonts w:ascii="Times New Roman" w:hAnsi="Times New Roman" w:cs="Times New Roman"/>
          <w:b/>
          <w:bCs/>
          <w:sz w:val="28"/>
          <w:szCs w:val="28"/>
        </w:rPr>
        <w:t>Noelaerhabdus bozinovicae</w:t>
      </w:r>
      <w:r w:rsidRPr="006E301F">
        <w:rPr>
          <w:rFonts w:ascii="Times New Roman" w:hAnsi="Times New Roman" w:cs="Times New Roman"/>
          <w:sz w:val="28"/>
          <w:szCs w:val="28"/>
        </w:rPr>
        <w:t>, яка виділяється тільки в паннонських відкладах Центрального</w:t>
      </w:r>
      <w:r w:rsidRPr="006E301F">
        <w:rPr>
          <w:rFonts w:ascii="Times New Roman" w:hAnsi="Times New Roman" w:cs="Times New Roman"/>
          <w:sz w:val="28"/>
          <w:szCs w:val="28"/>
          <w:lang w:val="uk-UA"/>
        </w:rPr>
        <w:t xml:space="preserve"> </w:t>
      </w:r>
      <w:r w:rsidRPr="006E301F">
        <w:rPr>
          <w:rFonts w:ascii="Times New Roman" w:hAnsi="Times New Roman" w:cs="Times New Roman"/>
          <w:sz w:val="28"/>
          <w:szCs w:val="28"/>
        </w:rPr>
        <w:t>Паратетису</w:t>
      </w:r>
      <w:r w:rsidRPr="00C4374A">
        <w:rPr>
          <w:rFonts w:ascii="Times New Roman" w:hAnsi="Times New Roman" w:cs="Times New Roman"/>
          <w:sz w:val="28"/>
          <w:szCs w:val="28"/>
        </w:rPr>
        <w:t>.</w:t>
      </w:r>
      <w:r w:rsidR="00654D7D" w:rsidRPr="00C4374A">
        <w:rPr>
          <w:rFonts w:ascii="Times New Roman" w:hAnsi="Times New Roman" w:cs="Times New Roman"/>
          <w:sz w:val="28"/>
          <w:szCs w:val="28"/>
          <w:lang w:val="uk-UA"/>
        </w:rPr>
        <w:t xml:space="preserve"> </w:t>
      </w:r>
      <w:r w:rsidR="00654D7D" w:rsidRPr="00C4374A">
        <w:rPr>
          <w:rFonts w:ascii="Times New Roman" w:hAnsi="Times New Roman" w:cs="Times New Roman"/>
          <w:sz w:val="28"/>
          <w:szCs w:val="28"/>
        </w:rPr>
        <w:t>[</w:t>
      </w:r>
      <w:r w:rsidR="00C4374A" w:rsidRPr="00C4374A">
        <w:rPr>
          <w:rFonts w:ascii="Times New Roman" w:hAnsi="Times New Roman" w:cs="Times New Roman"/>
          <w:sz w:val="28"/>
          <w:szCs w:val="28"/>
          <w:lang w:val="uk-UA"/>
        </w:rPr>
        <w:t>9</w:t>
      </w:r>
      <w:r w:rsidR="00654D7D" w:rsidRPr="00C4374A">
        <w:rPr>
          <w:rFonts w:ascii="Times New Roman" w:hAnsi="Times New Roman" w:cs="Times New Roman"/>
          <w:sz w:val="28"/>
          <w:szCs w:val="28"/>
        </w:rPr>
        <w:t>]</w:t>
      </w:r>
    </w:p>
    <w:p w:rsidR="00654D7D" w:rsidRPr="00E9668C" w:rsidRDefault="00654D7D" w:rsidP="00F10C51">
      <w:pPr>
        <w:spacing w:after="0" w:line="360" w:lineRule="auto"/>
        <w:ind w:firstLine="709"/>
        <w:jc w:val="both"/>
        <w:rPr>
          <w:rFonts w:ascii="Times New Roman" w:hAnsi="Times New Roman" w:cs="Times New Roman"/>
          <w:sz w:val="28"/>
          <w:szCs w:val="28"/>
          <w:lang w:val="uk-UA"/>
        </w:rPr>
      </w:pPr>
      <w:r w:rsidRPr="00E9668C">
        <w:rPr>
          <w:rFonts w:ascii="Times New Roman" w:hAnsi="Times New Roman" w:cs="Times New Roman"/>
          <w:i/>
          <w:iCs/>
          <w:sz w:val="28"/>
          <w:szCs w:val="28"/>
        </w:rPr>
        <w:t xml:space="preserve">Кошелівська світа </w:t>
      </w:r>
      <w:r w:rsidRPr="00E9668C">
        <w:rPr>
          <w:rFonts w:ascii="Times New Roman" w:hAnsi="Times New Roman" w:cs="Times New Roman"/>
          <w:sz w:val="28"/>
          <w:szCs w:val="28"/>
        </w:rPr>
        <w:t>в межах Закарпатського прогину згідно перекриває</w:t>
      </w:r>
      <w:r w:rsidRPr="00E9668C">
        <w:rPr>
          <w:rFonts w:ascii="Times New Roman" w:hAnsi="Times New Roman" w:cs="Times New Roman"/>
          <w:sz w:val="28"/>
          <w:szCs w:val="28"/>
        </w:rPr>
        <w:br/>
        <w:t xml:space="preserve">ізівську і поширена по всьому прогину на значно меншій території, ніж попередня. Межу між цими двома світами часто важко встановити. Кошелівська світа відслонена лише в Солотвинській западині, а в Мукачівській розкрита численними свердловинами. Складена різнозернистими пісковиками з прошарками піскуватих глин, інколи строкатобарвних. Спостерігаються малопотужні лінзи перемитих туфів і лігніту, а у верхній частині розрізу світи в Солотвинській западині – лінзи </w:t>
      </w:r>
      <w:r w:rsidRPr="00C4374A">
        <w:rPr>
          <w:rFonts w:ascii="Times New Roman" w:hAnsi="Times New Roman" w:cs="Times New Roman"/>
          <w:sz w:val="28"/>
          <w:szCs w:val="28"/>
        </w:rPr>
        <w:t>конгломератів.</w:t>
      </w:r>
      <w:r w:rsidR="00C4374A">
        <w:rPr>
          <w:rFonts w:ascii="Times New Roman" w:hAnsi="Times New Roman" w:cs="Times New Roman"/>
          <w:sz w:val="28"/>
          <w:szCs w:val="28"/>
          <w:lang w:val="uk-UA"/>
        </w:rPr>
        <w:t xml:space="preserve"> </w:t>
      </w:r>
      <w:r w:rsidR="00B83C3C" w:rsidRPr="00C4374A">
        <w:rPr>
          <w:rFonts w:ascii="Times New Roman" w:hAnsi="Times New Roman" w:cs="Times New Roman"/>
          <w:sz w:val="28"/>
          <w:szCs w:val="28"/>
        </w:rPr>
        <w:t>[</w:t>
      </w:r>
      <w:r w:rsidR="00C4374A" w:rsidRPr="00C4374A">
        <w:rPr>
          <w:rFonts w:ascii="Times New Roman" w:hAnsi="Times New Roman" w:cs="Times New Roman"/>
          <w:sz w:val="28"/>
          <w:szCs w:val="28"/>
          <w:lang w:val="uk-UA"/>
        </w:rPr>
        <w:t>9</w:t>
      </w:r>
      <w:r w:rsidR="00B83C3C" w:rsidRPr="00C4374A">
        <w:rPr>
          <w:rFonts w:ascii="Times New Roman" w:hAnsi="Times New Roman" w:cs="Times New Roman"/>
          <w:sz w:val="28"/>
          <w:szCs w:val="28"/>
        </w:rPr>
        <w:t>]</w:t>
      </w:r>
      <w:r w:rsidR="00B83C3C" w:rsidRPr="00C4374A">
        <w:rPr>
          <w:rFonts w:ascii="Times New Roman" w:hAnsi="Times New Roman" w:cs="Times New Roman"/>
          <w:sz w:val="28"/>
          <w:szCs w:val="28"/>
          <w:lang w:val="uk-UA"/>
        </w:rPr>
        <w:t xml:space="preserve"> </w:t>
      </w:r>
      <w:r w:rsidRPr="00C4374A">
        <w:rPr>
          <w:rFonts w:ascii="Times New Roman" w:hAnsi="Times New Roman" w:cs="Times New Roman"/>
          <w:sz w:val="28"/>
          <w:szCs w:val="28"/>
          <w:lang w:val="uk-UA"/>
        </w:rPr>
        <w:t xml:space="preserve"> </w:t>
      </w:r>
      <w:r w:rsidRPr="00C4374A">
        <w:rPr>
          <w:rFonts w:ascii="Times New Roman" w:hAnsi="Times New Roman" w:cs="Times New Roman"/>
          <w:sz w:val="28"/>
          <w:szCs w:val="28"/>
        </w:rPr>
        <w:t>У панонських відкладах простежуються прошарки лігнітів і доломітів. [</w:t>
      </w:r>
      <w:r w:rsidR="00C4374A" w:rsidRPr="00C4374A">
        <w:rPr>
          <w:rFonts w:ascii="Times New Roman" w:hAnsi="Times New Roman" w:cs="Times New Roman"/>
          <w:sz w:val="28"/>
          <w:szCs w:val="28"/>
          <w:lang w:val="uk-UA"/>
        </w:rPr>
        <w:t>5</w:t>
      </w:r>
      <w:r w:rsidRPr="00C4374A">
        <w:rPr>
          <w:rFonts w:ascii="Times New Roman" w:hAnsi="Times New Roman" w:cs="Times New Roman"/>
          <w:sz w:val="28"/>
          <w:szCs w:val="28"/>
        </w:rPr>
        <w:t>]</w:t>
      </w:r>
      <w:r w:rsidRPr="00C4374A">
        <w:rPr>
          <w:rFonts w:ascii="Times New Roman" w:hAnsi="Times New Roman" w:cs="Times New Roman"/>
          <w:sz w:val="28"/>
          <w:szCs w:val="28"/>
          <w:lang w:val="uk-UA"/>
        </w:rPr>
        <w:t xml:space="preserve"> </w:t>
      </w:r>
      <w:r w:rsidRPr="00C4374A">
        <w:rPr>
          <w:rFonts w:ascii="Times New Roman" w:hAnsi="Times New Roman" w:cs="Times New Roman"/>
          <w:sz w:val="28"/>
          <w:szCs w:val="28"/>
        </w:rPr>
        <w:t>Потужність</w:t>
      </w:r>
      <w:r w:rsidRPr="00E9668C">
        <w:rPr>
          <w:rFonts w:ascii="Times New Roman" w:hAnsi="Times New Roman" w:cs="Times New Roman"/>
          <w:sz w:val="28"/>
          <w:szCs w:val="28"/>
        </w:rPr>
        <w:t xml:space="preserve"> – від 100 до 500 м. Вік стратону обґрунтований прісноводними</w:t>
      </w:r>
      <w:r w:rsidRPr="00E9668C">
        <w:rPr>
          <w:rFonts w:ascii="Times New Roman" w:hAnsi="Times New Roman" w:cs="Times New Roman"/>
          <w:sz w:val="28"/>
          <w:szCs w:val="28"/>
          <w:lang w:val="uk-UA"/>
        </w:rPr>
        <w:t xml:space="preserve"> </w:t>
      </w:r>
      <w:r w:rsidRPr="00E9668C">
        <w:rPr>
          <w:rFonts w:ascii="Times New Roman" w:hAnsi="Times New Roman" w:cs="Times New Roman"/>
          <w:sz w:val="28"/>
          <w:szCs w:val="28"/>
        </w:rPr>
        <w:t xml:space="preserve">остракодами, а саме: </w:t>
      </w:r>
      <w:r w:rsidRPr="00E9668C">
        <w:rPr>
          <w:rFonts w:ascii="Times New Roman" w:hAnsi="Times New Roman" w:cs="Times New Roman"/>
          <w:i/>
          <w:iCs/>
          <w:sz w:val="28"/>
          <w:szCs w:val="28"/>
        </w:rPr>
        <w:t xml:space="preserve">Camptocypria lobata </w:t>
      </w:r>
      <w:r w:rsidRPr="00E9668C">
        <w:rPr>
          <w:rFonts w:ascii="Times New Roman" w:hAnsi="Times New Roman" w:cs="Times New Roman"/>
          <w:sz w:val="28"/>
          <w:szCs w:val="28"/>
        </w:rPr>
        <w:t xml:space="preserve">(Zalanyi), </w:t>
      </w:r>
      <w:r w:rsidRPr="00E9668C">
        <w:rPr>
          <w:rFonts w:ascii="Times New Roman" w:hAnsi="Times New Roman" w:cs="Times New Roman"/>
          <w:i/>
          <w:iCs/>
          <w:sz w:val="28"/>
          <w:szCs w:val="28"/>
        </w:rPr>
        <w:t xml:space="preserve">C. balcanica </w:t>
      </w:r>
      <w:r w:rsidRPr="00E9668C">
        <w:rPr>
          <w:rFonts w:ascii="Times New Roman" w:hAnsi="Times New Roman" w:cs="Times New Roman"/>
          <w:sz w:val="28"/>
          <w:szCs w:val="28"/>
        </w:rPr>
        <w:t>(Zalanyi),</w:t>
      </w:r>
      <w:r w:rsidRPr="00E9668C">
        <w:rPr>
          <w:rFonts w:ascii="Times New Roman" w:hAnsi="Times New Roman" w:cs="Times New Roman"/>
          <w:sz w:val="28"/>
          <w:szCs w:val="28"/>
          <w:lang w:val="uk-UA"/>
        </w:rPr>
        <w:t xml:space="preserve"> </w:t>
      </w:r>
      <w:r w:rsidRPr="00E9668C">
        <w:rPr>
          <w:rFonts w:ascii="Times New Roman" w:hAnsi="Times New Roman" w:cs="Times New Roman"/>
          <w:i/>
          <w:iCs/>
          <w:sz w:val="28"/>
          <w:szCs w:val="28"/>
        </w:rPr>
        <w:t xml:space="preserve">Candona (Caspiocypris) labiata </w:t>
      </w:r>
      <w:r w:rsidRPr="00E9668C">
        <w:rPr>
          <w:rFonts w:ascii="Times New Roman" w:hAnsi="Times New Roman" w:cs="Times New Roman"/>
          <w:sz w:val="28"/>
          <w:szCs w:val="28"/>
        </w:rPr>
        <w:t xml:space="preserve">Zalanyi, </w:t>
      </w:r>
      <w:r w:rsidRPr="00E9668C">
        <w:rPr>
          <w:rFonts w:ascii="Times New Roman" w:hAnsi="Times New Roman" w:cs="Times New Roman"/>
          <w:i/>
          <w:iCs/>
          <w:sz w:val="28"/>
          <w:szCs w:val="28"/>
        </w:rPr>
        <w:t>Candona (Bacunella) dorsoarcuata</w:t>
      </w:r>
      <w:r w:rsidRPr="00E9668C">
        <w:rPr>
          <w:rFonts w:ascii="Times New Roman" w:hAnsi="Times New Roman" w:cs="Times New Roman"/>
          <w:i/>
          <w:iCs/>
          <w:sz w:val="28"/>
          <w:szCs w:val="28"/>
          <w:lang w:val="uk-UA"/>
        </w:rPr>
        <w:t xml:space="preserve"> </w:t>
      </w:r>
      <w:r w:rsidRPr="00E9668C">
        <w:rPr>
          <w:rFonts w:ascii="Times New Roman" w:hAnsi="Times New Roman" w:cs="Times New Roman"/>
          <w:sz w:val="28"/>
          <w:szCs w:val="28"/>
        </w:rPr>
        <w:t xml:space="preserve">(Zalanyi), </w:t>
      </w:r>
      <w:r w:rsidRPr="00E9668C">
        <w:rPr>
          <w:rFonts w:ascii="Times New Roman" w:hAnsi="Times New Roman" w:cs="Times New Roman"/>
          <w:i/>
          <w:iCs/>
          <w:sz w:val="28"/>
          <w:szCs w:val="28"/>
        </w:rPr>
        <w:t xml:space="preserve">Candona (Pononiella) acuminata </w:t>
      </w:r>
      <w:r w:rsidRPr="00E9668C">
        <w:rPr>
          <w:rFonts w:ascii="Times New Roman" w:hAnsi="Times New Roman" w:cs="Times New Roman"/>
          <w:sz w:val="28"/>
          <w:szCs w:val="28"/>
        </w:rPr>
        <w:t xml:space="preserve">(Zalanyi). Із молюсків у ній визначені: </w:t>
      </w:r>
      <w:r w:rsidRPr="00E9668C">
        <w:rPr>
          <w:rFonts w:ascii="Times New Roman" w:hAnsi="Times New Roman" w:cs="Times New Roman"/>
          <w:i/>
          <w:iCs/>
          <w:sz w:val="28"/>
          <w:szCs w:val="28"/>
        </w:rPr>
        <w:t>Planorbis grandis</w:t>
      </w:r>
      <w:r w:rsidRPr="00E9668C">
        <w:rPr>
          <w:rFonts w:ascii="Times New Roman" w:hAnsi="Times New Roman" w:cs="Times New Roman"/>
          <w:sz w:val="28"/>
          <w:szCs w:val="28"/>
        </w:rPr>
        <w:t xml:space="preserve">, </w:t>
      </w:r>
      <w:r w:rsidRPr="00E9668C">
        <w:rPr>
          <w:rFonts w:ascii="Times New Roman" w:hAnsi="Times New Roman" w:cs="Times New Roman"/>
          <w:i/>
          <w:iCs/>
          <w:sz w:val="28"/>
          <w:szCs w:val="28"/>
        </w:rPr>
        <w:t xml:space="preserve">Melania escheri </w:t>
      </w:r>
      <w:r w:rsidRPr="00E9668C">
        <w:rPr>
          <w:rFonts w:ascii="Times New Roman" w:hAnsi="Times New Roman" w:cs="Times New Roman"/>
          <w:sz w:val="28"/>
          <w:szCs w:val="28"/>
        </w:rPr>
        <w:t xml:space="preserve">(Brongniart), </w:t>
      </w:r>
      <w:r w:rsidRPr="00E9668C">
        <w:rPr>
          <w:rFonts w:ascii="Times New Roman" w:hAnsi="Times New Roman" w:cs="Times New Roman"/>
          <w:i/>
          <w:iCs/>
          <w:sz w:val="28"/>
          <w:szCs w:val="28"/>
        </w:rPr>
        <w:t xml:space="preserve">Unio </w:t>
      </w:r>
      <w:r w:rsidRPr="00C4374A">
        <w:rPr>
          <w:rFonts w:ascii="Times New Roman" w:hAnsi="Times New Roman" w:cs="Times New Roman"/>
          <w:sz w:val="28"/>
          <w:szCs w:val="28"/>
        </w:rPr>
        <w:t>spp.</w:t>
      </w:r>
      <w:r w:rsidR="00C27156" w:rsidRPr="00C4374A">
        <w:rPr>
          <w:rFonts w:ascii="Times New Roman" w:hAnsi="Times New Roman" w:cs="Times New Roman"/>
          <w:sz w:val="28"/>
          <w:szCs w:val="28"/>
        </w:rPr>
        <w:t xml:space="preserve"> [</w:t>
      </w:r>
      <w:r w:rsidR="00C4374A" w:rsidRPr="00C4374A">
        <w:rPr>
          <w:rFonts w:ascii="Times New Roman" w:hAnsi="Times New Roman" w:cs="Times New Roman"/>
          <w:sz w:val="28"/>
          <w:szCs w:val="28"/>
          <w:lang w:val="uk-UA"/>
        </w:rPr>
        <w:t>9</w:t>
      </w:r>
      <w:r w:rsidR="00C27156" w:rsidRPr="00C4374A">
        <w:rPr>
          <w:rFonts w:ascii="Times New Roman" w:hAnsi="Times New Roman" w:cs="Times New Roman"/>
          <w:sz w:val="28"/>
          <w:szCs w:val="28"/>
        </w:rPr>
        <w:t>]</w:t>
      </w:r>
    </w:p>
    <w:p w:rsidR="00AA5C9D" w:rsidRDefault="00AA5C9D" w:rsidP="00F10C51">
      <w:pPr>
        <w:spacing w:after="0" w:line="360" w:lineRule="auto"/>
        <w:ind w:firstLine="709"/>
        <w:jc w:val="both"/>
        <w:rPr>
          <w:rFonts w:ascii="Times New Roman" w:hAnsi="Times New Roman" w:cs="Times New Roman"/>
          <w:sz w:val="28"/>
          <w:szCs w:val="28"/>
          <w:lang w:val="uk-UA"/>
        </w:rPr>
      </w:pPr>
      <w:r w:rsidRPr="00AA5C9D">
        <w:rPr>
          <w:rFonts w:ascii="Times New Roman" w:hAnsi="Times New Roman" w:cs="Times New Roman"/>
          <w:sz w:val="28"/>
          <w:szCs w:val="28"/>
        </w:rPr>
        <w:t>Левантинський ярус відноситься до верхнього пліоцену і представлений ільницькою, густинською та бужорською світами. Ільницька світа є туфогенноосадочно-вугленосним комплексом, який містить характерні вулканічні скла (обсидіани). Відклади цієї світи широко розвинуті в Мукачівській западині вздовж Вигорлат-Гутинського вулканічного пасма, який облямовує неогеновий басейн по його зовнішній периферії на північному заході, і по внутрішній – на південному сході. Вони представлені глинами з прошарками пісковиків, алевроліті та лінзами лігнітів. Товщина світи складає до 500 м. Відклади гутинської світи становлять основну масу порід, які складають Вигорлат</w:t>
      </w:r>
      <w:r w:rsidR="00E9668C">
        <w:rPr>
          <w:rFonts w:ascii="Times New Roman" w:hAnsi="Times New Roman" w:cs="Times New Roman"/>
          <w:sz w:val="28"/>
          <w:szCs w:val="28"/>
          <w:lang w:val="uk-UA"/>
        </w:rPr>
        <w:t xml:space="preserve"> </w:t>
      </w:r>
      <w:r w:rsidRPr="00AA5C9D">
        <w:rPr>
          <w:rFonts w:ascii="Times New Roman" w:hAnsi="Times New Roman" w:cs="Times New Roman"/>
          <w:sz w:val="28"/>
          <w:szCs w:val="28"/>
        </w:rPr>
        <w:t xml:space="preserve">Гутинське вулканічне пасмо. Ця світа в основному представлена андезитами. Загальна товщина відкладів гутинської світи досягає 500 м </w:t>
      </w:r>
      <w:r w:rsidRPr="00C4374A">
        <w:rPr>
          <w:rFonts w:ascii="Times New Roman" w:hAnsi="Times New Roman" w:cs="Times New Roman"/>
          <w:sz w:val="28"/>
          <w:szCs w:val="28"/>
        </w:rPr>
        <w:t>.</w:t>
      </w:r>
      <w:r w:rsidRPr="00AA5C9D">
        <w:rPr>
          <w:rFonts w:ascii="Times New Roman" w:hAnsi="Times New Roman" w:cs="Times New Roman"/>
          <w:sz w:val="28"/>
          <w:szCs w:val="28"/>
        </w:rPr>
        <w:t xml:space="preserve"> Бужорська світа виявлена у межах Вигорлат-Гутинського пасма і представлена андезитами та базальтами. Товщина світи складає до 100 м</w:t>
      </w:r>
      <w:r w:rsidRPr="00C4374A">
        <w:rPr>
          <w:rFonts w:ascii="Times New Roman" w:hAnsi="Times New Roman" w:cs="Times New Roman"/>
          <w:sz w:val="28"/>
          <w:szCs w:val="28"/>
        </w:rPr>
        <w:t xml:space="preserve">. </w:t>
      </w:r>
      <w:r w:rsidR="00654D7D" w:rsidRPr="00C4374A">
        <w:rPr>
          <w:rFonts w:ascii="Times New Roman" w:hAnsi="Times New Roman" w:cs="Times New Roman"/>
          <w:sz w:val="28"/>
          <w:szCs w:val="28"/>
        </w:rPr>
        <w:t>[</w:t>
      </w:r>
      <w:r w:rsidR="00C4374A" w:rsidRPr="00C4374A">
        <w:rPr>
          <w:rFonts w:ascii="Times New Roman" w:hAnsi="Times New Roman" w:cs="Times New Roman"/>
          <w:sz w:val="28"/>
          <w:szCs w:val="28"/>
          <w:lang w:val="uk-UA"/>
        </w:rPr>
        <w:t>5</w:t>
      </w:r>
      <w:r w:rsidR="00654D7D" w:rsidRPr="00C4374A">
        <w:rPr>
          <w:rFonts w:ascii="Times New Roman" w:hAnsi="Times New Roman" w:cs="Times New Roman"/>
          <w:sz w:val="28"/>
          <w:szCs w:val="28"/>
        </w:rPr>
        <w:t>]</w:t>
      </w:r>
    </w:p>
    <w:p w:rsidR="00CB7BDF" w:rsidRDefault="00AA5C9D" w:rsidP="000F4435">
      <w:pPr>
        <w:spacing w:after="0" w:line="360" w:lineRule="auto"/>
        <w:ind w:firstLine="709"/>
        <w:jc w:val="both"/>
        <w:rPr>
          <w:rFonts w:ascii="Times New Roman" w:hAnsi="Times New Roman" w:cs="Times New Roman"/>
          <w:sz w:val="28"/>
          <w:szCs w:val="28"/>
          <w:lang w:val="uk-UA"/>
        </w:rPr>
      </w:pPr>
      <w:r w:rsidRPr="00AA5C9D">
        <w:rPr>
          <w:rFonts w:ascii="Times New Roman" w:hAnsi="Times New Roman" w:cs="Times New Roman"/>
          <w:sz w:val="28"/>
          <w:szCs w:val="28"/>
        </w:rPr>
        <w:t xml:space="preserve">Четвертинна система представлена відкладами плейстоцену. Ці відклади виявлені у західній частині Мукачівської западини та представлені пісковиками і строкатими глинисто-алевролітовими породами. Ця товща порід виділена І.М. Утробіним під назвою чопської світи. Товщина світи змінюється від 60-70 м в районі Чорного Мочара до 150-200 м на заході </w:t>
      </w:r>
      <w:r w:rsidRPr="000F4435">
        <w:rPr>
          <w:rFonts w:ascii="Times New Roman" w:hAnsi="Times New Roman" w:cs="Times New Roman"/>
          <w:sz w:val="28"/>
          <w:szCs w:val="28"/>
        </w:rPr>
        <w:t>западини</w:t>
      </w:r>
      <w:r w:rsidR="000F4435">
        <w:rPr>
          <w:rFonts w:ascii="Times New Roman" w:hAnsi="Times New Roman" w:cs="Times New Roman"/>
          <w:sz w:val="28"/>
          <w:szCs w:val="28"/>
          <w:lang w:val="uk-UA"/>
        </w:rPr>
        <w:t>.</w:t>
      </w:r>
      <w:r w:rsidRPr="000F4435">
        <w:rPr>
          <w:rFonts w:ascii="Times New Roman" w:hAnsi="Times New Roman" w:cs="Times New Roman"/>
          <w:sz w:val="28"/>
          <w:szCs w:val="28"/>
        </w:rPr>
        <w:t xml:space="preserve"> [</w:t>
      </w:r>
      <w:r w:rsidR="000F4435" w:rsidRPr="000F4435">
        <w:rPr>
          <w:rFonts w:ascii="Times New Roman" w:hAnsi="Times New Roman" w:cs="Times New Roman"/>
          <w:sz w:val="28"/>
          <w:szCs w:val="28"/>
          <w:lang w:val="uk-UA"/>
        </w:rPr>
        <w:t>7</w:t>
      </w:r>
      <w:r w:rsidRPr="000F4435">
        <w:rPr>
          <w:rFonts w:ascii="Times New Roman" w:hAnsi="Times New Roman" w:cs="Times New Roman"/>
          <w:sz w:val="28"/>
          <w:szCs w:val="28"/>
        </w:rPr>
        <w:t>]</w:t>
      </w:r>
    </w:p>
    <w:p w:rsidR="000F4435" w:rsidRPr="000F4435" w:rsidRDefault="000F4435" w:rsidP="000F4435">
      <w:pPr>
        <w:spacing w:after="0" w:line="360" w:lineRule="auto"/>
        <w:ind w:firstLine="709"/>
        <w:jc w:val="both"/>
        <w:rPr>
          <w:rFonts w:ascii="Times New Roman" w:hAnsi="Times New Roman" w:cs="Times New Roman"/>
          <w:sz w:val="28"/>
          <w:szCs w:val="28"/>
          <w:lang w:val="uk-UA"/>
        </w:rPr>
      </w:pPr>
    </w:p>
    <w:p w:rsidR="009A30B5" w:rsidRDefault="00BB2063" w:rsidP="009A30B5">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1.1.4 Тектоніка</w:t>
      </w:r>
    </w:p>
    <w:p w:rsidR="009A30B5" w:rsidRDefault="00BB2063" w:rsidP="009A30B5">
      <w:pPr>
        <w:spacing w:after="0" w:line="360" w:lineRule="auto"/>
        <w:ind w:firstLine="709"/>
        <w:jc w:val="both"/>
        <w:rPr>
          <w:rFonts w:ascii="Times New Roman" w:hAnsi="Times New Roman" w:cs="Times New Roman"/>
          <w:b/>
          <w:sz w:val="28"/>
          <w:szCs w:val="28"/>
          <w:lang w:val="uk-UA"/>
        </w:rPr>
      </w:pPr>
      <w:r w:rsidRPr="00BB2063">
        <w:rPr>
          <w:rFonts w:ascii="Times New Roman" w:eastAsia="Times New Roman" w:hAnsi="Times New Roman" w:cs="Times New Roman"/>
          <w:color w:val="000000"/>
          <w:sz w:val="28"/>
          <w:szCs w:val="28"/>
          <w:lang w:val="uk-UA" w:eastAsia="uk-UA"/>
        </w:rPr>
        <w:t>Закарпатський неогеновий прогин простягається між Зовнішніми Карпатами і Панонською западиною зі східної Словаччини через українське Закарпаття до Румунії. Південно-західний край його знаходиться бі</w:t>
      </w:r>
      <w:r>
        <w:rPr>
          <w:rFonts w:ascii="Times New Roman" w:eastAsia="Times New Roman" w:hAnsi="Times New Roman" w:cs="Times New Roman"/>
          <w:color w:val="000000"/>
          <w:sz w:val="28"/>
          <w:szCs w:val="28"/>
          <w:lang w:val="uk-UA" w:eastAsia="uk-UA"/>
        </w:rPr>
        <w:t xml:space="preserve">ля </w:t>
      </w:r>
      <w:r w:rsidRPr="00BB2063">
        <w:rPr>
          <w:rFonts w:ascii="Courier New" w:eastAsia="Times New Roman" w:hAnsi="Courier New" w:cs="Courier New"/>
          <w:color w:val="000000"/>
          <w:sz w:val="24"/>
          <w:szCs w:val="24"/>
          <w:lang w:val="uk-UA" w:eastAsia="uk-UA"/>
        </w:rPr>
        <w:t xml:space="preserve"> </w:t>
      </w:r>
      <w:r w:rsidRPr="00E275A3">
        <w:rPr>
          <w:rFonts w:ascii="Times New Roman" w:eastAsia="Times New Roman" w:hAnsi="Times New Roman" w:cs="Times New Roman"/>
          <w:color w:val="000000"/>
          <w:sz w:val="28"/>
          <w:szCs w:val="28"/>
          <w:lang w:val="uk-UA" w:eastAsia="uk-UA"/>
        </w:rPr>
        <w:t>державного кордону. Від Панонської западини, яка невеличкими ділянками заходить у межі України, про</w:t>
      </w:r>
      <w:r w:rsidRPr="00E275A3">
        <w:rPr>
          <w:rFonts w:ascii="Times New Roman" w:eastAsia="Times New Roman" w:hAnsi="Times New Roman" w:cs="Times New Roman"/>
          <w:color w:val="000000"/>
          <w:sz w:val="28"/>
          <w:szCs w:val="28"/>
          <w:lang w:val="uk-UA" w:eastAsia="uk-UA"/>
        </w:rPr>
        <w:softHyphen/>
        <w:t>гин відокремлений Берегівською зоною розломів, від Складчастих Карпат - Пекінською зоною. Ширина прогину 20-48, довжина (у межах України) 147 км. У вертикальному розрізі його чітко вирізняють донеогенову основу і неогеновий чохол (власне прогин).</w:t>
      </w:r>
    </w:p>
    <w:p w:rsidR="001C1C4D" w:rsidRDefault="00BB2063" w:rsidP="001C1C4D">
      <w:pPr>
        <w:spacing w:line="360" w:lineRule="auto"/>
        <w:ind w:firstLine="709"/>
        <w:jc w:val="both"/>
        <w:rPr>
          <w:rFonts w:ascii="Times New Roman" w:eastAsia="Times New Roman" w:hAnsi="Times New Roman" w:cs="Times New Roman"/>
          <w:color w:val="000000"/>
          <w:sz w:val="28"/>
          <w:szCs w:val="28"/>
          <w:lang w:val="uk-UA" w:eastAsia="uk-UA"/>
        </w:rPr>
      </w:pPr>
      <w:r w:rsidRPr="00BB2063">
        <w:rPr>
          <w:rFonts w:ascii="Times New Roman" w:eastAsia="Times New Roman" w:hAnsi="Times New Roman" w:cs="Times New Roman"/>
          <w:color w:val="000000"/>
          <w:sz w:val="28"/>
          <w:szCs w:val="28"/>
          <w:lang w:val="uk-UA" w:eastAsia="uk-UA"/>
        </w:rPr>
        <w:t>Донеогенову основу складають палеогеновий, ме</w:t>
      </w:r>
      <w:r w:rsidRPr="00BB2063">
        <w:rPr>
          <w:rFonts w:ascii="Times New Roman" w:eastAsia="Times New Roman" w:hAnsi="Times New Roman" w:cs="Times New Roman"/>
          <w:color w:val="000000"/>
          <w:sz w:val="28"/>
          <w:szCs w:val="28"/>
          <w:lang w:val="uk-UA" w:eastAsia="uk-UA"/>
        </w:rPr>
        <w:softHyphen/>
        <w:t>зозойський і проблематично палеозойський поверхи, які розділені між собою поверхнями стратиграфічних і здебільшого кутових</w:t>
      </w:r>
      <w:r w:rsidR="00E275A3" w:rsidRPr="00E275A3">
        <w:rPr>
          <w:rFonts w:ascii="Times New Roman" w:eastAsia="Times New Roman" w:hAnsi="Times New Roman" w:cs="Times New Roman"/>
          <w:color w:val="000000"/>
          <w:sz w:val="28"/>
          <w:szCs w:val="28"/>
          <w:lang w:val="uk-UA" w:eastAsia="uk-UA"/>
        </w:rPr>
        <w:t xml:space="preserve"> незгідностей. Вивчена донеоге</w:t>
      </w:r>
      <w:r w:rsidRPr="00BB2063">
        <w:rPr>
          <w:rFonts w:ascii="Times New Roman" w:eastAsia="Times New Roman" w:hAnsi="Times New Roman" w:cs="Times New Roman"/>
          <w:color w:val="000000"/>
          <w:sz w:val="28"/>
          <w:szCs w:val="28"/>
          <w:lang w:val="uk-UA" w:eastAsia="uk-UA"/>
        </w:rPr>
        <w:t>нова основа поки що недостатньо. Вважається, що во</w:t>
      </w:r>
      <w:r w:rsidRPr="00BB2063">
        <w:rPr>
          <w:rFonts w:ascii="Times New Roman" w:eastAsia="Times New Roman" w:hAnsi="Times New Roman" w:cs="Times New Roman"/>
          <w:color w:val="000000"/>
          <w:sz w:val="28"/>
          <w:szCs w:val="28"/>
          <w:lang w:val="uk-UA" w:eastAsia="uk-UA"/>
        </w:rPr>
        <w:softHyphen/>
        <w:t>на має гетерогенну блоково-насувну будову. Диз’юнк</w:t>
      </w:r>
      <w:r w:rsidRPr="00BB2063">
        <w:rPr>
          <w:rFonts w:ascii="Times New Roman" w:eastAsia="Times New Roman" w:hAnsi="Times New Roman" w:cs="Times New Roman"/>
          <w:color w:val="000000"/>
          <w:sz w:val="28"/>
          <w:szCs w:val="28"/>
          <w:lang w:val="uk-UA" w:eastAsia="uk-UA"/>
        </w:rPr>
        <w:softHyphen/>
        <w:t>тивні порушення орієнтовані головним чином у по</w:t>
      </w:r>
      <w:r w:rsidRPr="00BB2063">
        <w:rPr>
          <w:rFonts w:ascii="Times New Roman" w:eastAsia="Times New Roman" w:hAnsi="Times New Roman" w:cs="Times New Roman"/>
          <w:color w:val="000000"/>
          <w:sz w:val="28"/>
          <w:szCs w:val="28"/>
          <w:lang w:val="uk-UA" w:eastAsia="uk-UA"/>
        </w:rPr>
        <w:softHyphen/>
        <w:t>здовжньому і поперечному до простягання прогину напрямках і мають вертикальний або близький до ньо</w:t>
      </w:r>
      <w:r w:rsidRPr="00BB2063">
        <w:rPr>
          <w:rFonts w:ascii="Times New Roman" w:eastAsia="Times New Roman" w:hAnsi="Times New Roman" w:cs="Times New Roman"/>
          <w:color w:val="000000"/>
          <w:sz w:val="28"/>
          <w:szCs w:val="28"/>
          <w:lang w:val="uk-UA" w:eastAsia="uk-UA"/>
        </w:rPr>
        <w:softHyphen/>
        <w:t>го нахил. Місцями поперечні розломи набувають характеру скидо-зсувів.</w:t>
      </w:r>
      <w:r w:rsidR="00E275A3" w:rsidRPr="00E275A3">
        <w:rPr>
          <w:rFonts w:ascii="Times New Roman" w:eastAsia="Times New Roman" w:hAnsi="Times New Roman" w:cs="Times New Roman"/>
          <w:color w:val="000000"/>
          <w:sz w:val="28"/>
          <w:szCs w:val="28"/>
          <w:lang w:val="uk-UA" w:eastAsia="uk-UA"/>
        </w:rPr>
        <w:t xml:space="preserve"> У деяких пунктах зафіксова</w:t>
      </w:r>
      <w:r w:rsidR="00E275A3" w:rsidRPr="00E275A3">
        <w:rPr>
          <w:rFonts w:ascii="Times New Roman" w:eastAsia="Times New Roman" w:hAnsi="Times New Roman" w:cs="Times New Roman"/>
          <w:color w:val="000000"/>
          <w:sz w:val="28"/>
          <w:szCs w:val="28"/>
          <w:lang w:val="uk-UA" w:eastAsia="uk-UA"/>
        </w:rPr>
        <w:softHyphen/>
        <w:t>но насу</w:t>
      </w:r>
      <w:r w:rsidRPr="00BB2063">
        <w:rPr>
          <w:rFonts w:ascii="Times New Roman" w:eastAsia="Times New Roman" w:hAnsi="Times New Roman" w:cs="Times New Roman"/>
          <w:color w:val="000000"/>
          <w:sz w:val="28"/>
          <w:szCs w:val="28"/>
          <w:lang w:val="uk-UA" w:eastAsia="uk-UA"/>
        </w:rPr>
        <w:t>ви, але протрасувати їх можна лише у межах</w:t>
      </w:r>
      <w:r w:rsidR="00E275A3" w:rsidRPr="00E275A3">
        <w:rPr>
          <w:rFonts w:ascii="Times New Roman" w:eastAsia="Times New Roman" w:hAnsi="Times New Roman" w:cs="Times New Roman"/>
          <w:color w:val="000000"/>
          <w:sz w:val="28"/>
          <w:szCs w:val="28"/>
          <w:lang w:val="uk-UA" w:eastAsia="uk-UA"/>
        </w:rPr>
        <w:t xml:space="preserve"> окремих блоків. Тому наявність регіональних шар’яжів, які є типовими для Західних Карпат і румунсько</w:t>
      </w:r>
      <w:r w:rsidR="00E275A3" w:rsidRPr="00E275A3">
        <w:rPr>
          <w:rFonts w:ascii="Times New Roman" w:eastAsia="Times New Roman" w:hAnsi="Times New Roman" w:cs="Times New Roman"/>
          <w:color w:val="000000"/>
          <w:sz w:val="28"/>
          <w:szCs w:val="28"/>
          <w:lang w:val="uk-UA" w:eastAsia="uk-UA"/>
        </w:rPr>
        <w:softHyphen/>
        <w:t>го Марамурешу, на українській території частиною до</w:t>
      </w:r>
      <w:r w:rsidR="00E275A3" w:rsidRPr="00E275A3">
        <w:rPr>
          <w:rFonts w:ascii="Times New Roman" w:eastAsia="Times New Roman" w:hAnsi="Times New Roman" w:cs="Times New Roman"/>
          <w:color w:val="000000"/>
          <w:sz w:val="28"/>
          <w:szCs w:val="28"/>
          <w:lang w:val="uk-UA" w:eastAsia="uk-UA"/>
        </w:rPr>
        <w:softHyphen/>
        <w:t>слідників вважається сумнівною. Така інтерпретація ложа Закарпатського прогину використовується як один з аргументів при обгрунтуванні ідеї про відносно автономний режим розвитку цього сегмента евгеосинкліпальних Внутрішніх Карпат у складі великої по</w:t>
      </w:r>
      <w:r w:rsidR="00E275A3" w:rsidRPr="00E275A3">
        <w:rPr>
          <w:rFonts w:ascii="Times New Roman" w:eastAsia="Times New Roman" w:hAnsi="Times New Roman" w:cs="Times New Roman"/>
          <w:color w:val="000000"/>
          <w:sz w:val="28"/>
          <w:szCs w:val="28"/>
          <w:lang w:val="uk-UA" w:eastAsia="uk-UA"/>
        </w:rPr>
        <w:softHyphen/>
        <w:t>перечної до їх простягання Панонсько-Волинської де</w:t>
      </w:r>
      <w:r w:rsidR="00E275A3" w:rsidRPr="00E275A3">
        <w:rPr>
          <w:rFonts w:ascii="Times New Roman" w:eastAsia="Times New Roman" w:hAnsi="Times New Roman" w:cs="Times New Roman"/>
          <w:color w:val="000000"/>
          <w:sz w:val="28"/>
          <w:szCs w:val="28"/>
          <w:lang w:val="uk-UA" w:eastAsia="uk-UA"/>
        </w:rPr>
        <w:softHyphen/>
        <w:t>пресії. Інші автори виділяють у донеогеновому ком</w:t>
      </w:r>
      <w:r w:rsidR="00E275A3" w:rsidRPr="00E275A3">
        <w:rPr>
          <w:rFonts w:ascii="Times New Roman" w:eastAsia="Times New Roman" w:hAnsi="Times New Roman" w:cs="Times New Roman"/>
          <w:color w:val="000000"/>
          <w:sz w:val="28"/>
          <w:szCs w:val="28"/>
          <w:lang w:val="uk-UA" w:eastAsia="uk-UA"/>
        </w:rPr>
        <w:softHyphen/>
        <w:t>плексі н</w:t>
      </w:r>
      <w:r w:rsidR="00C9724F">
        <w:rPr>
          <w:rFonts w:ascii="Times New Roman" w:eastAsia="Times New Roman" w:hAnsi="Times New Roman" w:cs="Times New Roman"/>
          <w:color w:val="000000"/>
          <w:sz w:val="28"/>
          <w:szCs w:val="28"/>
          <w:lang w:val="uk-UA" w:eastAsia="uk-UA"/>
        </w:rPr>
        <w:t>изку окремих структурио-фаціальн</w:t>
      </w:r>
      <w:r w:rsidR="00E275A3" w:rsidRPr="00E275A3">
        <w:rPr>
          <w:rFonts w:ascii="Times New Roman" w:eastAsia="Times New Roman" w:hAnsi="Times New Roman" w:cs="Times New Roman"/>
          <w:color w:val="000000"/>
          <w:sz w:val="28"/>
          <w:szCs w:val="28"/>
          <w:lang w:val="uk-UA" w:eastAsia="uk-UA"/>
        </w:rPr>
        <w:t>их зон на</w:t>
      </w:r>
      <w:r w:rsidR="00E275A3" w:rsidRPr="00E275A3">
        <w:rPr>
          <w:rFonts w:ascii="Times New Roman" w:eastAsia="Times New Roman" w:hAnsi="Times New Roman" w:cs="Times New Roman"/>
          <w:color w:val="000000"/>
          <w:sz w:val="28"/>
          <w:szCs w:val="28"/>
          <w:lang w:val="uk-UA" w:eastAsia="uk-UA"/>
        </w:rPr>
        <w:softHyphen/>
        <w:t>сувного характеру (Великобичківська, Лісар</w:t>
      </w:r>
      <w:r w:rsidR="00C9724F">
        <w:rPr>
          <w:rFonts w:ascii="Times New Roman" w:eastAsia="Times New Roman" w:hAnsi="Times New Roman" w:cs="Times New Roman"/>
          <w:color w:val="000000"/>
          <w:sz w:val="28"/>
          <w:szCs w:val="28"/>
          <w:lang w:val="uk-UA" w:eastAsia="uk-UA"/>
        </w:rPr>
        <w:t xml:space="preserve">нянська, Центральнокарпатського </w:t>
      </w:r>
      <w:r w:rsidR="00E275A3" w:rsidRPr="00E275A3">
        <w:rPr>
          <w:rFonts w:ascii="Times New Roman" w:eastAsia="Times New Roman" w:hAnsi="Times New Roman" w:cs="Times New Roman"/>
          <w:color w:val="000000"/>
          <w:sz w:val="28"/>
          <w:szCs w:val="28"/>
          <w:lang w:val="uk-UA" w:eastAsia="uk-UA"/>
        </w:rPr>
        <w:t>(підгальського) палеогенового флішу, Залузька, Ужгородська, Русько-Комарівська, Беганська, Сокірницька, Шаянська), у розрізі яких беруть участь різні за віком та складом породи. Ця точка зору грунтується на можливості продовження в основі Закарпатського прогину давніх утворень Татро-Вепорид і Гімерид.</w:t>
      </w:r>
      <w:r w:rsidR="00E275A3">
        <w:rPr>
          <w:rFonts w:ascii="Times New Roman" w:eastAsia="Times New Roman" w:hAnsi="Times New Roman" w:cs="Times New Roman"/>
          <w:color w:val="000000"/>
          <w:sz w:val="28"/>
          <w:szCs w:val="28"/>
          <w:lang w:val="uk-UA" w:eastAsia="uk-UA"/>
        </w:rPr>
        <w:t xml:space="preserve"> </w:t>
      </w:r>
      <w:r w:rsidR="000F4435" w:rsidRPr="00C4374A">
        <w:rPr>
          <w:rFonts w:ascii="Times New Roman" w:hAnsi="Times New Roman" w:cs="Times New Roman"/>
          <w:sz w:val="28"/>
          <w:szCs w:val="28"/>
        </w:rPr>
        <w:t>[</w:t>
      </w:r>
      <w:r w:rsidR="000F4435">
        <w:rPr>
          <w:rFonts w:ascii="Times New Roman" w:hAnsi="Times New Roman" w:cs="Times New Roman"/>
          <w:sz w:val="28"/>
          <w:szCs w:val="28"/>
          <w:lang w:val="uk-UA"/>
        </w:rPr>
        <w:t>6</w:t>
      </w:r>
      <w:r w:rsidR="000F4435" w:rsidRPr="00C4374A">
        <w:rPr>
          <w:rFonts w:ascii="Times New Roman" w:hAnsi="Times New Roman" w:cs="Times New Roman"/>
          <w:sz w:val="28"/>
          <w:szCs w:val="28"/>
        </w:rPr>
        <w:t>]</w:t>
      </w:r>
    </w:p>
    <w:p w:rsidR="007C3ADA" w:rsidRDefault="009A30B5" w:rsidP="00C67C10">
      <w:pPr>
        <w:spacing w:after="0" w:line="360" w:lineRule="auto"/>
        <w:ind w:firstLine="709"/>
        <w:jc w:val="both"/>
        <w:rPr>
          <w:rFonts w:ascii="Times New Roman" w:eastAsia="Times New Roman" w:hAnsi="Times New Roman" w:cs="Times New Roman"/>
          <w:color w:val="000000"/>
          <w:sz w:val="28"/>
          <w:szCs w:val="28"/>
          <w:lang w:val="uk-UA" w:eastAsia="uk-UA"/>
        </w:rPr>
      </w:pPr>
      <w:r w:rsidRPr="00E15EA0">
        <w:rPr>
          <w:rFonts w:ascii="Times New Roman" w:eastAsia="Times New Roman" w:hAnsi="Times New Roman" w:cs="Times New Roman"/>
          <w:color w:val="000000"/>
          <w:sz w:val="28"/>
          <w:szCs w:val="28"/>
          <w:lang w:val="uk-UA" w:eastAsia="uk-UA"/>
        </w:rPr>
        <w:t>На фундамент зі значною стратиграфічною і ку</w:t>
      </w:r>
      <w:r w:rsidRPr="00E15EA0">
        <w:rPr>
          <w:rFonts w:ascii="Times New Roman" w:eastAsia="Times New Roman" w:hAnsi="Times New Roman" w:cs="Times New Roman"/>
          <w:color w:val="000000"/>
          <w:sz w:val="28"/>
          <w:szCs w:val="28"/>
          <w:lang w:val="uk-UA" w:eastAsia="uk-UA"/>
        </w:rPr>
        <w:softHyphen/>
        <w:t>товою незгідністю накладена фаціально різноманітна неогенова моласа, що утворює верхній структурний поверх альпійського к</w:t>
      </w:r>
      <w:r w:rsidR="00E15EA0" w:rsidRPr="00E15EA0">
        <w:rPr>
          <w:rFonts w:ascii="Times New Roman" w:eastAsia="Times New Roman" w:hAnsi="Times New Roman" w:cs="Times New Roman"/>
          <w:color w:val="000000"/>
          <w:sz w:val="28"/>
          <w:szCs w:val="28"/>
          <w:lang w:val="uk-UA" w:eastAsia="uk-UA"/>
        </w:rPr>
        <w:t>омплексу і відповідає орогенно</w:t>
      </w:r>
      <w:r w:rsidRPr="00E15EA0">
        <w:rPr>
          <w:rFonts w:ascii="Times New Roman" w:eastAsia="Times New Roman" w:hAnsi="Times New Roman" w:cs="Times New Roman"/>
          <w:color w:val="000000"/>
          <w:sz w:val="28"/>
          <w:szCs w:val="28"/>
          <w:lang w:val="uk-UA" w:eastAsia="uk-UA"/>
        </w:rPr>
        <w:t>му етапу розвитку Карпатської геосинкліналі. Крім загального незбігу структурних планів фундаменту і чохла в останньому спостерігаються відміни у будові окреми</w:t>
      </w:r>
      <w:r w:rsidR="00E15EA0" w:rsidRPr="00E15EA0">
        <w:rPr>
          <w:rFonts w:ascii="Times New Roman" w:eastAsia="Times New Roman" w:hAnsi="Times New Roman" w:cs="Times New Roman"/>
          <w:color w:val="000000"/>
          <w:sz w:val="28"/>
          <w:szCs w:val="28"/>
          <w:lang w:val="uk-UA" w:eastAsia="uk-UA"/>
        </w:rPr>
        <w:t>х товщ, обумовлені не стільки вп</w:t>
      </w:r>
      <w:r w:rsidRPr="00E15EA0">
        <w:rPr>
          <w:rFonts w:ascii="Times New Roman" w:eastAsia="Times New Roman" w:hAnsi="Times New Roman" w:cs="Times New Roman"/>
          <w:color w:val="000000"/>
          <w:sz w:val="28"/>
          <w:szCs w:val="28"/>
          <w:lang w:val="uk-UA" w:eastAsia="uk-UA"/>
        </w:rPr>
        <w:t>ливом декіль</w:t>
      </w:r>
      <w:r w:rsidRPr="00E15EA0">
        <w:rPr>
          <w:rFonts w:ascii="Times New Roman" w:eastAsia="Times New Roman" w:hAnsi="Times New Roman" w:cs="Times New Roman"/>
          <w:color w:val="000000"/>
          <w:sz w:val="28"/>
          <w:szCs w:val="28"/>
          <w:lang w:val="uk-UA" w:eastAsia="uk-UA"/>
        </w:rPr>
        <w:softHyphen/>
        <w:t>кох фаз складчастості, скільки соляною тектонікою. У Закарпатському прог</w:t>
      </w:r>
      <w:r w:rsidR="00E15EA0" w:rsidRPr="00E15EA0">
        <w:rPr>
          <w:rFonts w:ascii="Times New Roman" w:eastAsia="Times New Roman" w:hAnsi="Times New Roman" w:cs="Times New Roman"/>
          <w:color w:val="000000"/>
          <w:sz w:val="28"/>
          <w:szCs w:val="28"/>
          <w:lang w:val="uk-UA" w:eastAsia="uk-UA"/>
        </w:rPr>
        <w:t>ині слід вирізняти монокліналь</w:t>
      </w:r>
      <w:r w:rsidRPr="00E15EA0">
        <w:rPr>
          <w:rFonts w:ascii="Times New Roman" w:eastAsia="Times New Roman" w:hAnsi="Times New Roman" w:cs="Times New Roman"/>
          <w:color w:val="000000"/>
          <w:sz w:val="28"/>
          <w:szCs w:val="28"/>
          <w:lang w:val="uk-UA" w:eastAsia="uk-UA"/>
        </w:rPr>
        <w:t>ну, або крайову зону,</w:t>
      </w:r>
      <w:r w:rsidR="00E15EA0" w:rsidRPr="00E15EA0">
        <w:rPr>
          <w:rFonts w:ascii="Times New Roman" w:eastAsia="Times New Roman" w:hAnsi="Times New Roman" w:cs="Times New Roman"/>
          <w:color w:val="000000"/>
          <w:sz w:val="28"/>
          <w:szCs w:val="28"/>
          <w:lang w:val="uk-UA" w:eastAsia="uk-UA"/>
        </w:rPr>
        <w:t xml:space="preserve"> центральну зону солянодіапіро</w:t>
      </w:r>
      <w:r w:rsidRPr="00E15EA0">
        <w:rPr>
          <w:rFonts w:ascii="Times New Roman" w:eastAsia="Times New Roman" w:hAnsi="Times New Roman" w:cs="Times New Roman"/>
          <w:color w:val="000000"/>
          <w:sz w:val="28"/>
          <w:szCs w:val="28"/>
          <w:lang w:val="uk-UA" w:eastAsia="uk-UA"/>
        </w:rPr>
        <w:t>вих і брахіантиклінальних складок і Берегівську зону розломів, на південь від якої розміщ</w:t>
      </w:r>
      <w:r w:rsidR="00E15EA0" w:rsidRPr="00E15EA0">
        <w:rPr>
          <w:rFonts w:ascii="Times New Roman" w:eastAsia="Times New Roman" w:hAnsi="Times New Roman" w:cs="Times New Roman"/>
          <w:color w:val="000000"/>
          <w:sz w:val="28"/>
          <w:szCs w:val="28"/>
          <w:lang w:val="uk-UA" w:eastAsia="uk-UA"/>
        </w:rPr>
        <w:t>ені вже північно-східні райони Пан</w:t>
      </w:r>
      <w:r w:rsidRPr="00E15EA0">
        <w:rPr>
          <w:rFonts w:ascii="Times New Roman" w:eastAsia="Times New Roman" w:hAnsi="Times New Roman" w:cs="Times New Roman"/>
          <w:color w:val="000000"/>
          <w:sz w:val="28"/>
          <w:szCs w:val="28"/>
          <w:lang w:val="uk-UA" w:eastAsia="uk-UA"/>
        </w:rPr>
        <w:t>онської западини. На всі ці струк</w:t>
      </w:r>
      <w:r w:rsidR="00E15EA0" w:rsidRPr="00E15EA0">
        <w:rPr>
          <w:rFonts w:ascii="Times New Roman" w:eastAsia="Times New Roman" w:hAnsi="Times New Roman" w:cs="Times New Roman"/>
          <w:color w:val="000000"/>
          <w:sz w:val="28"/>
          <w:szCs w:val="28"/>
          <w:lang w:val="uk-UA" w:eastAsia="uk-UA"/>
        </w:rPr>
        <w:t>турні</w:t>
      </w:r>
      <w:r w:rsidR="00E15EA0" w:rsidRPr="00E15EA0">
        <w:rPr>
          <w:rFonts w:ascii="Courier New" w:eastAsia="Times New Roman" w:hAnsi="Courier New" w:cs="Courier New"/>
          <w:color w:val="000000"/>
          <w:sz w:val="24"/>
          <w:szCs w:val="24"/>
          <w:lang w:val="uk-UA" w:eastAsia="uk-UA"/>
        </w:rPr>
        <w:t xml:space="preserve"> </w:t>
      </w:r>
      <w:r w:rsidR="00E15EA0" w:rsidRPr="001C1C4D">
        <w:rPr>
          <w:rFonts w:ascii="Times New Roman" w:eastAsia="Times New Roman" w:hAnsi="Times New Roman" w:cs="Times New Roman"/>
          <w:color w:val="000000"/>
          <w:sz w:val="28"/>
          <w:szCs w:val="28"/>
          <w:lang w:val="uk-UA" w:eastAsia="uk-UA"/>
        </w:rPr>
        <w:t>зони накладається Вигорлат-Гутинське вулка</w:t>
      </w:r>
      <w:r w:rsidR="00E15EA0" w:rsidRPr="001C1C4D">
        <w:rPr>
          <w:rFonts w:ascii="Times New Roman" w:eastAsia="Times New Roman" w:hAnsi="Times New Roman" w:cs="Times New Roman"/>
          <w:color w:val="000000"/>
          <w:sz w:val="28"/>
          <w:szCs w:val="28"/>
          <w:lang w:val="uk-UA" w:eastAsia="uk-UA"/>
        </w:rPr>
        <w:softHyphen/>
        <w:t>нічне пасмо, яке побудоване пліоценовими ефузивами і ділить неогеновий прогин на дві частини (западини): Мукачівську (північно-західну) і Солотвинську (пів</w:t>
      </w:r>
      <w:r w:rsidR="00E15EA0" w:rsidRPr="001C1C4D">
        <w:rPr>
          <w:rFonts w:ascii="Times New Roman" w:eastAsia="Times New Roman" w:hAnsi="Times New Roman" w:cs="Times New Roman"/>
          <w:color w:val="000000"/>
          <w:sz w:val="28"/>
          <w:szCs w:val="28"/>
          <w:lang w:val="uk-UA" w:eastAsia="uk-UA"/>
        </w:rPr>
        <w:softHyphen/>
        <w:t>денно-східну). На поверхні останньої присутні пере</w:t>
      </w:r>
      <w:r w:rsidR="00E15EA0" w:rsidRPr="001C1C4D">
        <w:rPr>
          <w:rFonts w:ascii="Times New Roman" w:eastAsia="Times New Roman" w:hAnsi="Times New Roman" w:cs="Times New Roman"/>
          <w:color w:val="000000"/>
          <w:sz w:val="28"/>
          <w:szCs w:val="28"/>
          <w:lang w:val="uk-UA" w:eastAsia="uk-UA"/>
        </w:rPr>
        <w:softHyphen/>
        <w:t>важно баденські та частково сарматські відклади. В її розрізі поширені соленосні породи, які дають розви</w:t>
      </w:r>
      <w:r w:rsidR="00E15EA0" w:rsidRPr="001C1C4D">
        <w:rPr>
          <w:rFonts w:ascii="Times New Roman" w:eastAsia="Times New Roman" w:hAnsi="Times New Roman" w:cs="Times New Roman"/>
          <w:color w:val="000000"/>
          <w:sz w:val="28"/>
          <w:szCs w:val="28"/>
          <w:lang w:val="uk-UA" w:eastAsia="uk-UA"/>
        </w:rPr>
        <w:softHyphen/>
        <w:t>ток інтенсивним проявам соляного тектогенезу. Нато</w:t>
      </w:r>
      <w:r w:rsidR="00E15EA0" w:rsidRPr="001C1C4D">
        <w:rPr>
          <w:rFonts w:ascii="Times New Roman" w:eastAsia="Times New Roman" w:hAnsi="Times New Roman" w:cs="Times New Roman"/>
          <w:color w:val="000000"/>
          <w:sz w:val="28"/>
          <w:szCs w:val="28"/>
          <w:lang w:val="uk-UA" w:eastAsia="uk-UA"/>
        </w:rPr>
        <w:softHyphen/>
        <w:t>мість у Мукачівській частині на поверхню виходять більш молоді утворення і зменшена у розрізі кількість солей. Зім'ята у пологі складки неогенова моласа має крутіші кути падіння на північному прилягаючому до Карпат моноклінальному схилі, у соляних діапірах (у тому числі в криптодіапірах), у зонах розривів і міс</w:t>
      </w:r>
      <w:r w:rsidR="00E15EA0" w:rsidRPr="001C1C4D">
        <w:rPr>
          <w:rFonts w:ascii="Times New Roman" w:eastAsia="Times New Roman" w:hAnsi="Times New Roman" w:cs="Times New Roman"/>
          <w:color w:val="000000"/>
          <w:sz w:val="28"/>
          <w:szCs w:val="28"/>
          <w:lang w:val="uk-UA" w:eastAsia="uk-UA"/>
        </w:rPr>
        <w:softHyphen/>
        <w:t>цях проявів магматизму. Помітною є карпатська орі</w:t>
      </w:r>
      <w:r w:rsidR="00E15EA0" w:rsidRPr="001C1C4D">
        <w:rPr>
          <w:rFonts w:ascii="Times New Roman" w:eastAsia="Times New Roman" w:hAnsi="Times New Roman" w:cs="Times New Roman"/>
          <w:color w:val="000000"/>
          <w:sz w:val="28"/>
          <w:szCs w:val="28"/>
          <w:lang w:val="uk-UA" w:eastAsia="uk-UA"/>
        </w:rPr>
        <w:softHyphen/>
        <w:t>єнтація позитивних структур. Виділяються такі їх ти</w:t>
      </w:r>
      <w:r w:rsidR="00E15EA0" w:rsidRPr="001C1C4D">
        <w:rPr>
          <w:rFonts w:ascii="Times New Roman" w:eastAsia="Times New Roman" w:hAnsi="Times New Roman" w:cs="Times New Roman"/>
          <w:color w:val="000000"/>
          <w:sz w:val="28"/>
          <w:szCs w:val="28"/>
          <w:lang w:val="uk-UA" w:eastAsia="uk-UA"/>
        </w:rPr>
        <w:softHyphen/>
        <w:t>пи: солянодіа</w:t>
      </w:r>
      <w:r w:rsidR="001C1C4D" w:rsidRPr="001C1C4D">
        <w:rPr>
          <w:rFonts w:ascii="Times New Roman" w:eastAsia="Times New Roman" w:hAnsi="Times New Roman" w:cs="Times New Roman"/>
          <w:color w:val="000000"/>
          <w:sz w:val="28"/>
          <w:szCs w:val="28"/>
          <w:lang w:val="uk-UA" w:eastAsia="uk-UA"/>
        </w:rPr>
        <w:t>п</w:t>
      </w:r>
      <w:r w:rsidR="00E15EA0" w:rsidRPr="001C1C4D">
        <w:rPr>
          <w:rFonts w:ascii="Times New Roman" w:eastAsia="Times New Roman" w:hAnsi="Times New Roman" w:cs="Times New Roman"/>
          <w:color w:val="000000"/>
          <w:sz w:val="28"/>
          <w:szCs w:val="28"/>
          <w:lang w:val="uk-UA" w:eastAsia="uk-UA"/>
        </w:rPr>
        <w:t>ірові з відкритим ядром протикання, криптодіа</w:t>
      </w:r>
      <w:r w:rsidR="001C1C4D" w:rsidRPr="001C1C4D">
        <w:rPr>
          <w:rFonts w:ascii="Times New Roman" w:eastAsia="Times New Roman" w:hAnsi="Times New Roman" w:cs="Times New Roman"/>
          <w:color w:val="000000"/>
          <w:sz w:val="28"/>
          <w:szCs w:val="28"/>
          <w:lang w:val="uk-UA" w:eastAsia="uk-UA"/>
        </w:rPr>
        <w:t>п</w:t>
      </w:r>
      <w:r w:rsidR="00E15EA0" w:rsidRPr="001C1C4D">
        <w:rPr>
          <w:rFonts w:ascii="Times New Roman" w:eastAsia="Times New Roman" w:hAnsi="Times New Roman" w:cs="Times New Roman"/>
          <w:color w:val="000000"/>
          <w:sz w:val="28"/>
          <w:szCs w:val="28"/>
          <w:lang w:val="uk-UA" w:eastAsia="uk-UA"/>
        </w:rPr>
        <w:t>ірові, обумовлені й ускладнені магматични</w:t>
      </w:r>
      <w:r w:rsidR="00E15EA0" w:rsidRPr="001C1C4D">
        <w:rPr>
          <w:rFonts w:ascii="Times New Roman" w:eastAsia="Times New Roman" w:hAnsi="Times New Roman" w:cs="Times New Roman"/>
          <w:color w:val="000000"/>
          <w:sz w:val="28"/>
          <w:szCs w:val="28"/>
          <w:lang w:val="uk-UA" w:eastAsia="uk-UA"/>
        </w:rPr>
        <w:softHyphen/>
        <w:t>ми утвореннями, брахіантикліналі, не пов'язані ні з</w:t>
      </w:r>
      <w:r w:rsidR="001C1C4D" w:rsidRPr="001C1C4D">
        <w:rPr>
          <w:rFonts w:ascii="Times New Roman" w:eastAsia="Times New Roman" w:hAnsi="Times New Roman" w:cs="Times New Roman"/>
          <w:color w:val="000000"/>
          <w:sz w:val="28"/>
          <w:szCs w:val="28"/>
          <w:lang w:val="uk-UA" w:eastAsia="uk-UA"/>
        </w:rPr>
        <w:t xml:space="preserve"> діапіризмом, ні з </w:t>
      </w:r>
      <w:r w:rsidR="001C1C4D" w:rsidRPr="001C1C4D">
        <w:rPr>
          <w:rFonts w:ascii="Times New Roman" w:eastAsia="Times New Roman" w:hAnsi="Times New Roman" w:cs="Times New Roman"/>
          <w:color w:val="000000"/>
          <w:sz w:val="28"/>
          <w:szCs w:val="28"/>
        </w:rPr>
        <w:t xml:space="preserve">магматизмом. </w:t>
      </w:r>
      <w:r w:rsidR="001C1C4D" w:rsidRPr="001C1C4D">
        <w:rPr>
          <w:rFonts w:ascii="Times New Roman" w:eastAsia="Times New Roman" w:hAnsi="Times New Roman" w:cs="Times New Roman"/>
          <w:color w:val="000000"/>
          <w:sz w:val="28"/>
          <w:szCs w:val="28"/>
          <w:lang w:val="uk-UA" w:eastAsia="uk-UA"/>
        </w:rPr>
        <w:t>Деякі структури утво</w:t>
      </w:r>
      <w:r w:rsidR="001C1C4D" w:rsidRPr="001C1C4D">
        <w:rPr>
          <w:rFonts w:ascii="Times New Roman" w:eastAsia="Times New Roman" w:hAnsi="Times New Roman" w:cs="Times New Roman"/>
          <w:color w:val="000000"/>
          <w:sz w:val="28"/>
          <w:szCs w:val="28"/>
          <w:lang w:val="uk-UA" w:eastAsia="uk-UA"/>
        </w:rPr>
        <w:softHyphen/>
        <w:t>рені за рахунок комбінації плікативних, диз’юнктив</w:t>
      </w:r>
      <w:r w:rsidR="001C1C4D" w:rsidRPr="001C1C4D">
        <w:rPr>
          <w:rFonts w:ascii="Times New Roman" w:eastAsia="Times New Roman" w:hAnsi="Times New Roman" w:cs="Times New Roman"/>
          <w:color w:val="000000"/>
          <w:sz w:val="28"/>
          <w:szCs w:val="28"/>
          <w:lang w:val="uk-UA" w:eastAsia="uk-UA"/>
        </w:rPr>
        <w:softHyphen/>
        <w:t>них та магматичних факторів. Розривні порушення у неогеновому чохлі звичайно успадковують положення і характер найбільш значних донеогенових диз’юнктивів, що активізувалися на орогенному етапі. Ці роз</w:t>
      </w:r>
      <w:r w:rsidR="001C1C4D" w:rsidRPr="001C1C4D">
        <w:rPr>
          <w:rFonts w:ascii="Times New Roman" w:eastAsia="Times New Roman" w:hAnsi="Times New Roman" w:cs="Times New Roman"/>
          <w:color w:val="000000"/>
          <w:sz w:val="28"/>
          <w:szCs w:val="28"/>
          <w:lang w:val="uk-UA" w:eastAsia="uk-UA"/>
        </w:rPr>
        <w:softHyphen/>
        <w:t>ломи мають близьке до вертикального падіння й ам</w:t>
      </w:r>
      <w:r w:rsidR="001C1C4D" w:rsidRPr="001C1C4D">
        <w:rPr>
          <w:rFonts w:ascii="Times New Roman" w:eastAsia="Times New Roman" w:hAnsi="Times New Roman" w:cs="Times New Roman"/>
          <w:color w:val="000000"/>
          <w:sz w:val="28"/>
          <w:szCs w:val="28"/>
          <w:lang w:val="uk-UA" w:eastAsia="uk-UA"/>
        </w:rPr>
        <w:softHyphen/>
        <w:t>плітуди до 500-700 м у центральній частині прогину і до 1000-1400 м у районі Берегівської зони. По роз</w:t>
      </w:r>
      <w:r w:rsidR="001C1C4D" w:rsidRPr="001C1C4D">
        <w:rPr>
          <w:rFonts w:ascii="Times New Roman" w:eastAsia="Times New Roman" w:hAnsi="Times New Roman" w:cs="Times New Roman"/>
          <w:color w:val="000000"/>
          <w:sz w:val="28"/>
          <w:szCs w:val="28"/>
          <w:lang w:val="uk-UA" w:eastAsia="uk-UA"/>
        </w:rPr>
        <w:softHyphen/>
        <w:t>ломах відбувалися неодноразові виливи вулканічних мас і інтрузії. Вертикальні переміщення контролюва</w:t>
      </w:r>
      <w:r w:rsidR="001C1C4D" w:rsidRPr="001C1C4D">
        <w:rPr>
          <w:rFonts w:ascii="Times New Roman" w:eastAsia="Times New Roman" w:hAnsi="Times New Roman" w:cs="Times New Roman"/>
          <w:color w:val="000000"/>
          <w:sz w:val="28"/>
          <w:szCs w:val="28"/>
          <w:lang w:val="uk-UA" w:eastAsia="uk-UA"/>
        </w:rPr>
        <w:softHyphen/>
        <w:t>ли поширення фацій і товщину неогенових утворень. У піднятих блоках вона зменшується до 500-600 м, у занурених - збільшується до 2500-2600 м.</w:t>
      </w:r>
      <w:r w:rsidR="000F4435" w:rsidRPr="000F4435">
        <w:rPr>
          <w:rFonts w:ascii="Times New Roman" w:hAnsi="Times New Roman" w:cs="Times New Roman"/>
          <w:sz w:val="28"/>
          <w:szCs w:val="28"/>
        </w:rPr>
        <w:t xml:space="preserve"> </w:t>
      </w:r>
      <w:r w:rsidR="000F4435" w:rsidRPr="00C4374A">
        <w:rPr>
          <w:rFonts w:ascii="Times New Roman" w:hAnsi="Times New Roman" w:cs="Times New Roman"/>
          <w:sz w:val="28"/>
          <w:szCs w:val="28"/>
        </w:rPr>
        <w:t>[</w:t>
      </w:r>
      <w:r w:rsidR="000F4435">
        <w:rPr>
          <w:rFonts w:ascii="Times New Roman" w:hAnsi="Times New Roman" w:cs="Times New Roman"/>
          <w:sz w:val="28"/>
          <w:szCs w:val="28"/>
          <w:lang w:val="uk-UA"/>
        </w:rPr>
        <w:t>6</w:t>
      </w:r>
      <w:r w:rsidR="000F4435" w:rsidRPr="00C4374A">
        <w:rPr>
          <w:rFonts w:ascii="Times New Roman" w:hAnsi="Times New Roman" w:cs="Times New Roman"/>
          <w:sz w:val="28"/>
          <w:szCs w:val="28"/>
        </w:rPr>
        <w:t>]</w:t>
      </w:r>
    </w:p>
    <w:p w:rsidR="00C67C10" w:rsidRPr="00C67C10" w:rsidRDefault="00C67C10" w:rsidP="00C67C10">
      <w:pPr>
        <w:spacing w:after="0" w:line="360" w:lineRule="auto"/>
        <w:ind w:firstLine="709"/>
        <w:jc w:val="both"/>
        <w:rPr>
          <w:rFonts w:ascii="Times New Roman" w:eastAsia="Times New Roman" w:hAnsi="Times New Roman" w:cs="Times New Roman"/>
          <w:color w:val="000000"/>
          <w:sz w:val="28"/>
          <w:szCs w:val="28"/>
          <w:lang w:val="uk-UA" w:eastAsia="uk-UA"/>
        </w:rPr>
      </w:pPr>
    </w:p>
    <w:p w:rsidR="0040390F" w:rsidRDefault="00F22C76" w:rsidP="00BC0CFC">
      <w:pPr>
        <w:spacing w:after="0" w:line="360" w:lineRule="auto"/>
        <w:ind w:firstLine="709"/>
        <w:jc w:val="center"/>
        <w:rPr>
          <w:rFonts w:ascii="Times New Roman" w:eastAsia="Times New Roman" w:hAnsi="Times New Roman" w:cs="Times New Roman"/>
          <w:b/>
          <w:color w:val="000000"/>
          <w:sz w:val="28"/>
          <w:szCs w:val="28"/>
          <w:lang w:val="uk-UA" w:eastAsia="uk-UA"/>
        </w:rPr>
      </w:pPr>
      <w:r>
        <w:rPr>
          <w:rFonts w:ascii="Times New Roman" w:eastAsia="Times New Roman" w:hAnsi="Times New Roman" w:cs="Times New Roman"/>
          <w:b/>
          <w:color w:val="000000"/>
          <w:sz w:val="28"/>
          <w:szCs w:val="28"/>
          <w:lang w:val="uk-UA" w:eastAsia="uk-UA"/>
        </w:rPr>
        <w:t xml:space="preserve">1.5 </w:t>
      </w:r>
      <w:r w:rsidR="00C67C10" w:rsidRPr="00C67C10">
        <w:rPr>
          <w:rFonts w:ascii="Times New Roman" w:hAnsi="Times New Roman" w:cs="Times New Roman"/>
          <w:b/>
          <w:sz w:val="28"/>
          <w:szCs w:val="28"/>
        </w:rPr>
        <w:t>Газоносність території</w:t>
      </w:r>
      <w:r w:rsidR="007C3ADA">
        <w:rPr>
          <w:rFonts w:ascii="Times New Roman" w:eastAsia="Times New Roman" w:hAnsi="Times New Roman" w:cs="Times New Roman"/>
          <w:b/>
          <w:color w:val="000000"/>
          <w:sz w:val="28"/>
          <w:szCs w:val="28"/>
          <w:lang w:val="uk-UA" w:eastAsia="uk-UA"/>
        </w:rPr>
        <w:t xml:space="preserve"> </w:t>
      </w:r>
    </w:p>
    <w:p w:rsidR="0040390F"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 xml:space="preserve">Територія Закарпатського прогину опошукована опорним, параметричним, пошуковим, розвідувальним, структурним та креліусним бурінням. У результаті проведених робіт в межах Закарпатського прогину встановлено газоносність промислового значення як донеогенового складчастого фундаменту, так і різновікових стратиграфічних комплексів неогену. </w:t>
      </w:r>
    </w:p>
    <w:p w:rsidR="0040390F"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 xml:space="preserve">Перше родовище газу в межах прогину відкрито на початку 80-х, коли при розвідці покладів кам’яної солі в межах південно-східної окраїни Солотвинської западини було відкрито Солотвинське газове родовище. Згодом в межах Чоп-Мукачівської западини Закарпатського прогину відкрито Русько-Комарівське, Станівське та Королівське газові родовища. Ці відкриття дозволили виокремити Закарпатську газоносну область в складі Карпатської нафтогазоносної провінції. В подальшому за результатами опошукування ряду площ поруч із Солотвинським родовищем відкрито Дібровське газове родовище. </w:t>
      </w:r>
      <w:r w:rsidR="00EB633D" w:rsidRPr="000F4435">
        <w:rPr>
          <w:rFonts w:ascii="Times New Roman" w:hAnsi="Times New Roman" w:cs="Times New Roman"/>
          <w:sz w:val="28"/>
          <w:szCs w:val="28"/>
        </w:rPr>
        <w:t>[</w:t>
      </w:r>
      <w:r w:rsidR="00EB633D">
        <w:rPr>
          <w:rFonts w:ascii="Times New Roman" w:hAnsi="Times New Roman" w:cs="Times New Roman"/>
          <w:sz w:val="28"/>
          <w:szCs w:val="28"/>
          <w:lang w:val="uk-UA"/>
        </w:rPr>
        <w:t>11</w:t>
      </w:r>
      <w:r w:rsidR="00EB633D" w:rsidRPr="000F4435">
        <w:rPr>
          <w:rFonts w:ascii="Times New Roman" w:hAnsi="Times New Roman" w:cs="Times New Roman"/>
          <w:sz w:val="28"/>
          <w:szCs w:val="28"/>
        </w:rPr>
        <w:t>]</w:t>
      </w:r>
    </w:p>
    <w:p w:rsidR="0040390F"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 xml:space="preserve">Окрім того, при бурінні параметричних, пошукових, структурних та гідрогеологічних свердловин на ряді площ зафіксовано газопро - яви та газоводопрояви різної інтенсивності. </w:t>
      </w:r>
    </w:p>
    <w:p w:rsidR="00BC0CFC" w:rsidRDefault="0040390F" w:rsidP="0040390F">
      <w:pPr>
        <w:spacing w:after="0" w:line="360" w:lineRule="auto"/>
        <w:ind w:firstLine="709"/>
        <w:jc w:val="both"/>
        <w:rPr>
          <w:rFonts w:ascii="Times New Roman" w:eastAsia="Times New Roman" w:hAnsi="Times New Roman" w:cs="Times New Roman"/>
          <w:b/>
          <w:color w:val="000000"/>
          <w:sz w:val="28"/>
          <w:szCs w:val="28"/>
          <w:lang w:val="uk-UA" w:eastAsia="uk-UA"/>
        </w:rPr>
      </w:pPr>
      <w:r w:rsidRPr="0040390F">
        <w:rPr>
          <w:rFonts w:ascii="Times New Roman" w:hAnsi="Times New Roman" w:cs="Times New Roman"/>
          <w:sz w:val="28"/>
          <w:szCs w:val="28"/>
        </w:rPr>
        <w:t>Найдавнішими породами в межах Закарпатського прогину, в яких зафіксовано наявність природного газу, є відклади тріасу. Відклади цього віку газонасичені в межах Русько-Комарівського родовища. Газопрояви під час проходження тріасового віку відмічено у св. 1-ВеликоДобронська. Також при випробуванні об’єкта в товщі тріасового віку у св. 5-Залуж отримано приплив води з газом.</w:t>
      </w:r>
      <w:r w:rsidR="00F22C76" w:rsidRPr="0040390F">
        <w:rPr>
          <w:rFonts w:ascii="Times New Roman" w:eastAsia="Times New Roman" w:hAnsi="Times New Roman" w:cs="Times New Roman"/>
          <w:b/>
          <w:color w:val="000000"/>
          <w:sz w:val="28"/>
          <w:szCs w:val="28"/>
          <w:lang w:val="uk-UA" w:eastAsia="uk-UA"/>
        </w:rPr>
        <w:t xml:space="preserve"> </w:t>
      </w:r>
      <w:r w:rsidR="00EB633D" w:rsidRPr="000F4435">
        <w:rPr>
          <w:rFonts w:ascii="Times New Roman" w:hAnsi="Times New Roman" w:cs="Times New Roman"/>
          <w:sz w:val="28"/>
          <w:szCs w:val="28"/>
        </w:rPr>
        <w:t>[</w:t>
      </w:r>
      <w:r w:rsidR="00EB633D">
        <w:rPr>
          <w:rFonts w:ascii="Times New Roman" w:hAnsi="Times New Roman" w:cs="Times New Roman"/>
          <w:sz w:val="28"/>
          <w:szCs w:val="28"/>
          <w:lang w:val="uk-UA"/>
        </w:rPr>
        <w:t>11</w:t>
      </w:r>
      <w:r w:rsidR="00EB633D" w:rsidRPr="000F4435">
        <w:rPr>
          <w:rFonts w:ascii="Times New Roman" w:hAnsi="Times New Roman" w:cs="Times New Roman"/>
          <w:sz w:val="28"/>
          <w:szCs w:val="28"/>
        </w:rPr>
        <w:t>]</w:t>
      </w:r>
    </w:p>
    <w:p w:rsidR="0040390F"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 xml:space="preserve">Газонасиченість відкладів крейдового віку встановлено в межах Сокирницької, Свалявської, Лесарненської, Іршавської, Драгівської, Довгівської площ. Найбільший приплив газу з відкладів крейдового віку отримано в межах Тереблянської площі. При випробуванні перспективного об’єкта в св. 1-Тереблянська в інтервалі глибин 2855-2641 м одержано приплив газу орієнтовним дебітом 15-20 тис. м3 /добу </w:t>
      </w:r>
      <w:r w:rsidRPr="00EB633D">
        <w:rPr>
          <w:rFonts w:ascii="Times New Roman" w:hAnsi="Times New Roman" w:cs="Times New Roman"/>
          <w:sz w:val="28"/>
          <w:szCs w:val="28"/>
        </w:rPr>
        <w:t>[</w:t>
      </w:r>
      <w:r w:rsidR="00EB633D" w:rsidRPr="00EB633D">
        <w:rPr>
          <w:rFonts w:ascii="Times New Roman" w:hAnsi="Times New Roman" w:cs="Times New Roman"/>
          <w:sz w:val="28"/>
          <w:szCs w:val="28"/>
          <w:lang w:val="uk-UA"/>
        </w:rPr>
        <w:t>12</w:t>
      </w:r>
      <w:r w:rsidRPr="00EB633D">
        <w:rPr>
          <w:rFonts w:ascii="Times New Roman" w:hAnsi="Times New Roman" w:cs="Times New Roman"/>
          <w:sz w:val="28"/>
          <w:szCs w:val="28"/>
        </w:rPr>
        <w:t>]</w:t>
      </w:r>
      <w:r w:rsidRPr="0040390F">
        <w:rPr>
          <w:rFonts w:ascii="Times New Roman" w:hAnsi="Times New Roman" w:cs="Times New Roman"/>
          <w:sz w:val="28"/>
          <w:szCs w:val="28"/>
        </w:rPr>
        <w:t xml:space="preserve">. Окрім того, прояви газу зафіксовано при бурінні та випробуванні інших глибоких свердловин у межах Тереблянської площі. </w:t>
      </w:r>
    </w:p>
    <w:p w:rsidR="0040390F"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Припливи природного газу з товщі палеогенового віку отримано в свердловинах, що пробурені в межах Солотвинського та Дібровського родовищ та Тереблянської площі. Найбільший приплив газу з товщі палеогенового віку в межах Закарпатського прогину одержано у межах Солотви</w:t>
      </w:r>
      <w:r>
        <w:rPr>
          <w:rFonts w:ascii="Times New Roman" w:hAnsi="Times New Roman" w:cs="Times New Roman"/>
          <w:sz w:val="28"/>
          <w:szCs w:val="28"/>
        </w:rPr>
        <w:t>нського родовища в св. 1-Соло</w:t>
      </w:r>
      <w:r w:rsidRPr="0040390F">
        <w:rPr>
          <w:rFonts w:ascii="Times New Roman" w:hAnsi="Times New Roman" w:cs="Times New Roman"/>
          <w:sz w:val="28"/>
          <w:szCs w:val="28"/>
        </w:rPr>
        <w:t xml:space="preserve">твинська, при випробуванні якої в інтервалі глибин 1910-1900 м зафіксовано приплив газу 40,6 тис. м3 /добу на діафрагмі діаметром 8,22 мм. У св. 22-Солотвинська при випробуванні товщі палеогену в інтервалі глибин 3065-2991 м (спосіб розкриття щілинний фільтр) зафіксовано приплив газу 36,6 тис. м3 /добу та відкрито Дібровське газове родовище. Припливи газу меншої інтенсивності отримано при випробуванні інших об’єктів у свердловинах, що розташовані в межах Солотвинського та Дібровського родовищ. </w:t>
      </w:r>
    </w:p>
    <w:p w:rsidR="0040390F"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 xml:space="preserve">Площинне поширення газопроявів у межах Закарпатського прогину, які зафіксовано в товщі неогенового структурного поверху, значно ширше, аніж таке проявів газу, зафіксованих в товщі донеогенового складчастого фундаменту. Прояви газу у відкладах карпатійського ярусу встановлено під час буріння св. 2-Сокирниця, а також незначні припливи газу отримано при випробуванні свердловин 1, 8, 10-Солотвинські. </w:t>
      </w:r>
    </w:p>
    <w:p w:rsidR="007C3ADA"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 xml:space="preserve">Найінтенсивніший приплив газу з товщі новоселицької світи баденського ярусу одержано в гідрогеологічній св. 68-3, яка в процесі пошуків пластових вод розкрила новоселицький поклад газу Солотвинського родовища </w:t>
      </w:r>
      <w:r w:rsidRPr="000F4435">
        <w:rPr>
          <w:rFonts w:ascii="Times New Roman" w:hAnsi="Times New Roman" w:cs="Times New Roman"/>
          <w:sz w:val="28"/>
          <w:szCs w:val="28"/>
        </w:rPr>
        <w:t>[</w:t>
      </w:r>
      <w:r w:rsidR="000F4435" w:rsidRPr="000F4435">
        <w:rPr>
          <w:rFonts w:ascii="Times New Roman" w:hAnsi="Times New Roman" w:cs="Times New Roman"/>
          <w:sz w:val="28"/>
          <w:szCs w:val="28"/>
          <w:lang w:val="uk-UA"/>
        </w:rPr>
        <w:t>6</w:t>
      </w:r>
      <w:r w:rsidRPr="000F4435">
        <w:rPr>
          <w:rFonts w:ascii="Times New Roman" w:hAnsi="Times New Roman" w:cs="Times New Roman"/>
          <w:sz w:val="28"/>
          <w:szCs w:val="28"/>
        </w:rPr>
        <w:t>]</w:t>
      </w:r>
      <w:r w:rsidRPr="0040390F">
        <w:rPr>
          <w:rFonts w:ascii="Times New Roman" w:hAnsi="Times New Roman" w:cs="Times New Roman"/>
          <w:sz w:val="28"/>
          <w:szCs w:val="28"/>
        </w:rPr>
        <w:t>. Протягом 26 днів свердловина в аварійному режимі викидала по 200-250 тис. м3 /добу. Після ліквідації відкритого фонтану пробурено пошукову свердловину 1-Солотвинська, в якій при випробуванні перспективного об’єкта в товщі</w:t>
      </w:r>
      <w:r>
        <w:rPr>
          <w:rFonts w:ascii="Times New Roman" w:hAnsi="Times New Roman" w:cs="Times New Roman"/>
          <w:sz w:val="28"/>
          <w:szCs w:val="28"/>
          <w:lang w:val="uk-UA"/>
        </w:rPr>
        <w:t xml:space="preserve"> </w:t>
      </w:r>
      <w:r w:rsidRPr="0040390F">
        <w:rPr>
          <w:rFonts w:ascii="Times New Roman" w:hAnsi="Times New Roman" w:cs="Times New Roman"/>
          <w:sz w:val="28"/>
          <w:szCs w:val="28"/>
        </w:rPr>
        <w:t xml:space="preserve">новоселицьких відкладів отримано приплив газу дебітом 137,6 тис. м3 /добу на діафрагмі діаметром 8,22 мм та відкрито Солотвинське газове родовище, на той час перше в межах Солотвинської западини. Газопрояви в товщі новоселицької світи також зафіксовано при випробуванні свердловин 2, 10, 11-Солотвинські та 5-Тереблянська. </w:t>
      </w:r>
    </w:p>
    <w:p w:rsidR="007C3ADA"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За результатами геологорозвідувальних робіт газоносність тереблянської світи баденського ярусу встановлено свердловинами 1-Бородівсько-Новосільська, 4-Грушівська, 2-Солотвинськ</w:t>
      </w:r>
      <w:r w:rsidR="00EB633D">
        <w:rPr>
          <w:rFonts w:ascii="Times New Roman" w:hAnsi="Times New Roman" w:cs="Times New Roman"/>
          <w:sz w:val="28"/>
          <w:szCs w:val="28"/>
        </w:rPr>
        <w:t>а. Всі газопрояви приурочені до</w:t>
      </w:r>
      <w:r w:rsidR="00EB633D">
        <w:rPr>
          <w:rFonts w:ascii="Times New Roman" w:hAnsi="Times New Roman" w:cs="Times New Roman"/>
          <w:sz w:val="28"/>
          <w:szCs w:val="28"/>
          <w:lang w:val="uk-UA"/>
        </w:rPr>
        <w:t xml:space="preserve"> </w:t>
      </w:r>
      <w:r w:rsidRPr="0040390F">
        <w:rPr>
          <w:rFonts w:ascii="Times New Roman" w:hAnsi="Times New Roman" w:cs="Times New Roman"/>
          <w:sz w:val="28"/>
          <w:szCs w:val="28"/>
        </w:rPr>
        <w:t xml:space="preserve">нижньотереблянської підсвіти. </w:t>
      </w:r>
    </w:p>
    <w:p w:rsidR="007C3ADA"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 xml:space="preserve">Газоносність відкладів солотвинської світи баденію, за винятком св. 2-Мартівська, що знаходиться в центральній частині Мукачівської западини, сконцентрована в основному в межах Солотвинської западини, зокрема при випробуванні свердловин 1-Буштинська, 1, 4-Грушівська, 40-Колодно. </w:t>
      </w:r>
      <w:r w:rsidR="00EB633D" w:rsidRPr="000F4435">
        <w:rPr>
          <w:rFonts w:ascii="Times New Roman" w:hAnsi="Times New Roman" w:cs="Times New Roman"/>
          <w:sz w:val="28"/>
          <w:szCs w:val="28"/>
        </w:rPr>
        <w:t>[</w:t>
      </w:r>
      <w:r w:rsidR="00EB633D">
        <w:rPr>
          <w:rFonts w:ascii="Times New Roman" w:hAnsi="Times New Roman" w:cs="Times New Roman"/>
          <w:sz w:val="28"/>
          <w:szCs w:val="28"/>
          <w:lang w:val="uk-UA"/>
        </w:rPr>
        <w:t>11</w:t>
      </w:r>
      <w:r w:rsidR="00EB633D" w:rsidRPr="000F4435">
        <w:rPr>
          <w:rFonts w:ascii="Times New Roman" w:hAnsi="Times New Roman" w:cs="Times New Roman"/>
          <w:sz w:val="28"/>
          <w:szCs w:val="28"/>
        </w:rPr>
        <w:t>]</w:t>
      </w:r>
    </w:p>
    <w:p w:rsidR="007C3ADA"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 xml:space="preserve">В товщі тересвинської світи газоносність встановлено при випробуванні св. 1, 4 на Грушівській площі, що розташована в південній частині Солотвинської западини. </w:t>
      </w:r>
    </w:p>
    <w:p w:rsidR="007C3ADA"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 xml:space="preserve">Газоносність басхівської світи, яка завершує розріз відкладів баденського ярусу в межах Закарпатського прогину, на даний час встановлено виключно в межах Мукачівської западини. Прояви газу, зокрема, зафіксовано при випробуванні свердловин 1-Лісківська, 2-Мартівська, 1, 6, 15-Русько-Комарівські та 2-Яблунівська. </w:t>
      </w:r>
    </w:p>
    <w:p w:rsidR="007C3ADA"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 xml:space="preserve">Газоносність відкладів доробратівської світи сарматського ярусу встановлено в різних частинах Мукачівської западини. Ознаки газу відмічено в свердловинах 2-Арданівська, 102- Залузька, 2-Іршавська, 1-Лісківська, 2-Ужгородська. На Королівському, Русько-Комарівському, Мартівському та Станівському родовищах у цих відкладах встановлено поклади газу. </w:t>
      </w:r>
      <w:r w:rsidR="00EB633D" w:rsidRPr="000F4435">
        <w:rPr>
          <w:rFonts w:ascii="Times New Roman" w:hAnsi="Times New Roman" w:cs="Times New Roman"/>
          <w:sz w:val="28"/>
          <w:szCs w:val="28"/>
        </w:rPr>
        <w:t>[</w:t>
      </w:r>
      <w:r w:rsidR="00EB633D">
        <w:rPr>
          <w:rFonts w:ascii="Times New Roman" w:hAnsi="Times New Roman" w:cs="Times New Roman"/>
          <w:sz w:val="28"/>
          <w:szCs w:val="28"/>
          <w:lang w:val="uk-UA"/>
        </w:rPr>
        <w:t>11</w:t>
      </w:r>
      <w:r w:rsidR="00EB633D" w:rsidRPr="000F4435">
        <w:rPr>
          <w:rFonts w:ascii="Times New Roman" w:hAnsi="Times New Roman" w:cs="Times New Roman"/>
          <w:sz w:val="28"/>
          <w:szCs w:val="28"/>
        </w:rPr>
        <w:t>]</w:t>
      </w:r>
    </w:p>
    <w:p w:rsidR="0040390F" w:rsidRDefault="0040390F" w:rsidP="0040390F">
      <w:pPr>
        <w:spacing w:after="0" w:line="360" w:lineRule="auto"/>
        <w:ind w:firstLine="709"/>
        <w:jc w:val="both"/>
        <w:rPr>
          <w:rFonts w:ascii="Times New Roman" w:hAnsi="Times New Roman" w:cs="Times New Roman"/>
          <w:sz w:val="28"/>
          <w:szCs w:val="28"/>
          <w:lang w:val="uk-UA"/>
        </w:rPr>
      </w:pPr>
      <w:r w:rsidRPr="0040390F">
        <w:rPr>
          <w:rFonts w:ascii="Times New Roman" w:hAnsi="Times New Roman" w:cs="Times New Roman"/>
          <w:sz w:val="28"/>
          <w:szCs w:val="28"/>
        </w:rPr>
        <w:t>В товщі луківської світи сарматського ярусу ознаки газоносності виявлено низкою структурно-пошукових свердловин на площах Залуж, Кам’янка-Великі Ком’яти, Макарове, а також у св. 10-Ужгород. У межах Русько-Комарівського родовища у відкладах луківської світи при випробуванні перспективних об’єктів у інтервалах глибин 1059-1029 м, 1016-999 м (одним об’єктом) та 984-957 м у св. 6-Русько-Комарівська отримано припливи газу дебітами 33,6 та 75 тис. м3 /добу, відповідно.</w:t>
      </w:r>
    </w:p>
    <w:p w:rsidR="007C3ADA" w:rsidRDefault="007C3ADA" w:rsidP="0040390F">
      <w:pPr>
        <w:spacing w:after="0" w:line="360" w:lineRule="auto"/>
        <w:ind w:firstLine="709"/>
        <w:jc w:val="both"/>
        <w:rPr>
          <w:rFonts w:ascii="Times New Roman" w:hAnsi="Times New Roman" w:cs="Times New Roman"/>
          <w:sz w:val="28"/>
          <w:szCs w:val="28"/>
          <w:lang w:val="uk-UA"/>
        </w:rPr>
      </w:pPr>
      <w:r w:rsidRPr="007C3ADA">
        <w:rPr>
          <w:rFonts w:ascii="Times New Roman" w:hAnsi="Times New Roman" w:cs="Times New Roman"/>
          <w:sz w:val="28"/>
          <w:szCs w:val="28"/>
        </w:rPr>
        <w:t xml:space="preserve">Наймолодшими відкладами, в яких виявлено скупчення природного газу в межах Закарпатського прогину, є відклади ільницької світи, що геохронологічно відповідають левантинському ярусу пліоценового відділу. Газоносність ільницької світи встановлено на Русько-Комарівському родовищі. При випробуванні об’єкта в інтервалі глибин 662-650 м, що стратиграфічно відноситься до ільницької світи, в св. 4-РуськоКомарівська отримано приплив газу дебітом 1,5 тис. м3 /добу, а в св. 15-Русько-Комарівська з інтервалу глибин 832-829 м (ільницька світа) – приплив газу 3,3 тис. м3 /добу. </w:t>
      </w:r>
    </w:p>
    <w:p w:rsidR="007C3ADA" w:rsidRDefault="007C3ADA" w:rsidP="0040390F">
      <w:pPr>
        <w:spacing w:after="0" w:line="360" w:lineRule="auto"/>
        <w:ind w:firstLine="709"/>
        <w:jc w:val="both"/>
        <w:rPr>
          <w:rFonts w:ascii="Times New Roman" w:hAnsi="Times New Roman" w:cs="Times New Roman"/>
          <w:sz w:val="28"/>
          <w:szCs w:val="28"/>
          <w:lang w:val="uk-UA"/>
        </w:rPr>
      </w:pPr>
      <w:r w:rsidRPr="007C3ADA">
        <w:rPr>
          <w:rFonts w:ascii="Times New Roman" w:hAnsi="Times New Roman" w:cs="Times New Roman"/>
          <w:sz w:val="28"/>
          <w:szCs w:val="28"/>
        </w:rPr>
        <w:t xml:space="preserve">Особливістю, що характеризує газоносність Закарпатського прогину, є компонентний склад природних газів. Природні гази переважно низькокалорійні, часто містять значні частки азоту та двоокису вуглецю, а також нерідко домішки інертних </w:t>
      </w:r>
      <w:r w:rsidRPr="000F4435">
        <w:rPr>
          <w:rFonts w:ascii="Times New Roman" w:hAnsi="Times New Roman" w:cs="Times New Roman"/>
          <w:sz w:val="28"/>
          <w:szCs w:val="28"/>
        </w:rPr>
        <w:t>газів (</w:t>
      </w:r>
      <w:r w:rsidR="000F4435" w:rsidRPr="000F4435">
        <w:rPr>
          <w:rFonts w:ascii="Times New Roman" w:hAnsi="Times New Roman" w:cs="Times New Roman"/>
          <w:sz w:val="28"/>
          <w:szCs w:val="28"/>
          <w:lang w:val="uk-UA"/>
        </w:rPr>
        <w:t>табл. 1.1</w:t>
      </w:r>
      <w:r w:rsidRPr="000F4435">
        <w:rPr>
          <w:rFonts w:ascii="Times New Roman" w:hAnsi="Times New Roman" w:cs="Times New Roman"/>
          <w:sz w:val="28"/>
          <w:szCs w:val="28"/>
        </w:rPr>
        <w:t>).</w:t>
      </w:r>
    </w:p>
    <w:p w:rsidR="00E9668C" w:rsidRDefault="00E9668C" w:rsidP="0040390F">
      <w:pPr>
        <w:spacing w:after="0" w:line="360" w:lineRule="auto"/>
        <w:ind w:firstLine="709"/>
        <w:jc w:val="both"/>
        <w:rPr>
          <w:rFonts w:ascii="Times New Roman" w:hAnsi="Times New Roman" w:cs="Times New Roman"/>
          <w:sz w:val="28"/>
          <w:szCs w:val="28"/>
          <w:highlight w:val="yellow"/>
          <w:lang w:val="uk-UA"/>
        </w:rPr>
      </w:pPr>
    </w:p>
    <w:p w:rsidR="00E9668C" w:rsidRDefault="00E9668C" w:rsidP="0040390F">
      <w:pPr>
        <w:spacing w:after="0" w:line="360" w:lineRule="auto"/>
        <w:ind w:firstLine="709"/>
        <w:jc w:val="both"/>
        <w:rPr>
          <w:rFonts w:ascii="Times New Roman" w:hAnsi="Times New Roman" w:cs="Times New Roman"/>
          <w:sz w:val="28"/>
          <w:szCs w:val="28"/>
          <w:highlight w:val="yellow"/>
          <w:lang w:val="uk-UA"/>
        </w:rPr>
      </w:pPr>
    </w:p>
    <w:p w:rsidR="00E9668C" w:rsidRDefault="00E9668C" w:rsidP="0040390F">
      <w:pPr>
        <w:spacing w:after="0" w:line="360" w:lineRule="auto"/>
        <w:ind w:firstLine="709"/>
        <w:jc w:val="both"/>
        <w:rPr>
          <w:rFonts w:ascii="Times New Roman" w:hAnsi="Times New Roman" w:cs="Times New Roman"/>
          <w:sz w:val="28"/>
          <w:szCs w:val="28"/>
          <w:highlight w:val="yellow"/>
          <w:lang w:val="uk-UA"/>
        </w:rPr>
      </w:pPr>
    </w:p>
    <w:p w:rsidR="007C3ADA" w:rsidRPr="00EB633D" w:rsidRDefault="000F4435" w:rsidP="0040390F">
      <w:pPr>
        <w:spacing w:after="0" w:line="360" w:lineRule="auto"/>
        <w:ind w:firstLine="709"/>
        <w:jc w:val="both"/>
        <w:rPr>
          <w:rFonts w:ascii="Times New Roman" w:hAnsi="Times New Roman" w:cs="Times New Roman"/>
          <w:sz w:val="28"/>
          <w:szCs w:val="28"/>
          <w:lang w:val="uk-UA"/>
        </w:rPr>
      </w:pPr>
      <w:r w:rsidRPr="00EB633D">
        <w:rPr>
          <w:rFonts w:ascii="Times New Roman" w:hAnsi="Times New Roman" w:cs="Times New Roman"/>
          <w:sz w:val="28"/>
          <w:szCs w:val="28"/>
          <w:lang w:val="uk-UA"/>
        </w:rPr>
        <w:t xml:space="preserve">Таблиця. 1.1 - </w:t>
      </w:r>
      <w:r w:rsidR="007C3ADA" w:rsidRPr="00EB633D">
        <w:rPr>
          <w:rFonts w:ascii="Times New Roman" w:hAnsi="Times New Roman" w:cs="Times New Roman"/>
          <w:sz w:val="28"/>
          <w:szCs w:val="28"/>
        </w:rPr>
        <w:t>Характеристика природних газів у межах Закарпатського прогину (фазовий стан відібраних проб – вільний газ)</w:t>
      </w:r>
      <w:r w:rsidR="00EB633D">
        <w:rPr>
          <w:rFonts w:ascii="Times New Roman" w:hAnsi="Times New Roman" w:cs="Times New Roman"/>
          <w:sz w:val="28"/>
          <w:szCs w:val="28"/>
          <w:lang w:val="uk-UA"/>
        </w:rPr>
        <w:t xml:space="preserve"> </w:t>
      </w:r>
      <w:r w:rsidR="00EB633D" w:rsidRPr="000F4435">
        <w:rPr>
          <w:rFonts w:ascii="Times New Roman" w:hAnsi="Times New Roman" w:cs="Times New Roman"/>
          <w:sz w:val="28"/>
          <w:szCs w:val="28"/>
        </w:rPr>
        <w:t>[</w:t>
      </w:r>
      <w:r w:rsidR="00EB633D">
        <w:rPr>
          <w:rFonts w:ascii="Times New Roman" w:hAnsi="Times New Roman" w:cs="Times New Roman"/>
          <w:sz w:val="28"/>
          <w:szCs w:val="28"/>
          <w:lang w:val="uk-UA"/>
        </w:rPr>
        <w:t>11</w:t>
      </w:r>
      <w:r w:rsidR="00EB633D" w:rsidRPr="000F4435">
        <w:rPr>
          <w:rFonts w:ascii="Times New Roman" w:hAnsi="Times New Roman" w:cs="Times New Roman"/>
          <w:sz w:val="28"/>
          <w:szCs w:val="28"/>
        </w:rPr>
        <w:t>]</w:t>
      </w:r>
    </w:p>
    <w:p w:rsidR="007C3ADA" w:rsidRPr="007C3ADA" w:rsidRDefault="007C3ADA" w:rsidP="007C3ADA">
      <w:pPr>
        <w:spacing w:after="0" w:line="360" w:lineRule="auto"/>
        <w:jc w:val="center"/>
        <w:rPr>
          <w:rFonts w:ascii="Times New Roman" w:eastAsia="Times New Roman" w:hAnsi="Times New Roman" w:cs="Times New Roman"/>
          <w:b/>
          <w:color w:val="000000"/>
          <w:sz w:val="28"/>
          <w:szCs w:val="28"/>
          <w:lang w:val="uk-UA" w:eastAsia="uk-UA"/>
        </w:rPr>
      </w:pPr>
      <w:r>
        <w:rPr>
          <w:rFonts w:ascii="Times New Roman" w:eastAsia="Times New Roman" w:hAnsi="Times New Roman" w:cs="Times New Roman"/>
          <w:b/>
          <w:noProof/>
          <w:color w:val="000000"/>
          <w:sz w:val="28"/>
          <w:szCs w:val="28"/>
        </w:rPr>
        <w:drawing>
          <wp:inline distT="0" distB="0" distL="0" distR="0">
            <wp:extent cx="5941232" cy="4433777"/>
            <wp:effectExtent l="19050" t="0" r="2368"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a:srcRect/>
                    <a:stretch>
                      <a:fillRect/>
                    </a:stretch>
                  </pic:blipFill>
                  <pic:spPr bwMode="auto">
                    <a:xfrm>
                      <a:off x="0" y="0"/>
                      <a:ext cx="5940425" cy="4433175"/>
                    </a:xfrm>
                    <a:prstGeom prst="rect">
                      <a:avLst/>
                    </a:prstGeom>
                    <a:noFill/>
                    <a:ln w="9525">
                      <a:noFill/>
                      <a:miter lim="800000"/>
                      <a:headEnd/>
                      <a:tailEnd/>
                    </a:ln>
                  </pic:spPr>
                </pic:pic>
              </a:graphicData>
            </a:graphic>
          </wp:inline>
        </w:drawing>
      </w:r>
    </w:p>
    <w:p w:rsidR="00414A56" w:rsidRDefault="00414A56" w:rsidP="00736E0E">
      <w:pPr>
        <w:spacing w:after="0" w:line="360" w:lineRule="auto"/>
        <w:jc w:val="center"/>
        <w:rPr>
          <w:rFonts w:ascii="Arial" w:hAnsi="Arial" w:cs="Arial"/>
          <w:color w:val="222222"/>
          <w:shd w:val="clear" w:color="auto" w:fill="FFFFFF"/>
          <w:lang w:val="uk-UA"/>
        </w:rPr>
      </w:pPr>
    </w:p>
    <w:p w:rsidR="00EB633D" w:rsidRDefault="00EB633D" w:rsidP="00736E0E">
      <w:pPr>
        <w:spacing w:after="0" w:line="360" w:lineRule="auto"/>
        <w:jc w:val="center"/>
        <w:rPr>
          <w:rFonts w:ascii="Arial" w:hAnsi="Arial" w:cs="Arial"/>
          <w:color w:val="222222"/>
          <w:shd w:val="clear" w:color="auto" w:fill="FFFFFF"/>
          <w:lang w:val="uk-UA"/>
        </w:rPr>
      </w:pPr>
    </w:p>
    <w:p w:rsidR="00EB633D" w:rsidRDefault="00EB633D" w:rsidP="00736E0E">
      <w:pPr>
        <w:spacing w:after="0" w:line="360" w:lineRule="auto"/>
        <w:jc w:val="center"/>
        <w:rPr>
          <w:rFonts w:ascii="Arial" w:hAnsi="Arial" w:cs="Arial"/>
          <w:color w:val="222222"/>
          <w:shd w:val="clear" w:color="auto" w:fill="FFFFFF"/>
          <w:lang w:val="uk-UA"/>
        </w:rPr>
      </w:pPr>
    </w:p>
    <w:p w:rsidR="00EB633D" w:rsidRPr="00EB633D" w:rsidRDefault="00EB633D" w:rsidP="00736E0E">
      <w:pPr>
        <w:spacing w:after="0" w:line="360" w:lineRule="auto"/>
        <w:jc w:val="center"/>
        <w:rPr>
          <w:rFonts w:ascii="Times New Roman" w:eastAsia="Times New Roman" w:hAnsi="Times New Roman" w:cs="Times New Roman"/>
          <w:b/>
          <w:color w:val="000000"/>
          <w:sz w:val="28"/>
          <w:szCs w:val="28"/>
          <w:lang w:val="uk-UA" w:eastAsia="uk-UA"/>
        </w:rPr>
      </w:pPr>
    </w:p>
    <w:p w:rsidR="00414A56" w:rsidRDefault="00414A56" w:rsidP="00414A56">
      <w:pPr>
        <w:spacing w:line="360" w:lineRule="auto"/>
        <w:jc w:val="center"/>
        <w:rPr>
          <w:rFonts w:ascii="Times New Roman" w:eastAsia="Times New Roman" w:hAnsi="Times New Roman" w:cs="Times New Roman"/>
          <w:b/>
          <w:color w:val="000000"/>
          <w:sz w:val="28"/>
          <w:szCs w:val="28"/>
          <w:lang w:val="uk-UA" w:eastAsia="uk-UA"/>
        </w:rPr>
      </w:pPr>
    </w:p>
    <w:p w:rsidR="00414A56" w:rsidRDefault="00414A56" w:rsidP="00414A56">
      <w:pPr>
        <w:spacing w:line="360" w:lineRule="auto"/>
        <w:jc w:val="center"/>
        <w:rPr>
          <w:rFonts w:ascii="Times New Roman" w:eastAsia="Times New Roman" w:hAnsi="Times New Roman" w:cs="Times New Roman"/>
          <w:b/>
          <w:color w:val="000000"/>
          <w:sz w:val="28"/>
          <w:szCs w:val="28"/>
          <w:lang w:val="uk-UA" w:eastAsia="uk-UA"/>
        </w:rPr>
      </w:pPr>
    </w:p>
    <w:p w:rsidR="00414A56" w:rsidRDefault="00414A56" w:rsidP="00414A56">
      <w:pPr>
        <w:spacing w:line="360" w:lineRule="auto"/>
        <w:jc w:val="center"/>
        <w:rPr>
          <w:rFonts w:ascii="Times New Roman" w:eastAsia="Times New Roman" w:hAnsi="Times New Roman" w:cs="Times New Roman"/>
          <w:b/>
          <w:color w:val="000000"/>
          <w:sz w:val="28"/>
          <w:szCs w:val="28"/>
          <w:lang w:val="uk-UA" w:eastAsia="uk-UA"/>
        </w:rPr>
      </w:pPr>
    </w:p>
    <w:p w:rsidR="00414A56" w:rsidRDefault="00414A56" w:rsidP="00414A56">
      <w:pPr>
        <w:spacing w:line="360" w:lineRule="auto"/>
        <w:jc w:val="center"/>
        <w:rPr>
          <w:rFonts w:ascii="Times New Roman" w:eastAsia="Times New Roman" w:hAnsi="Times New Roman" w:cs="Times New Roman"/>
          <w:b/>
          <w:color w:val="000000"/>
          <w:sz w:val="28"/>
          <w:szCs w:val="28"/>
          <w:lang w:val="uk-UA" w:eastAsia="uk-UA"/>
        </w:rPr>
      </w:pPr>
    </w:p>
    <w:p w:rsidR="00E9668C" w:rsidRDefault="00E9668C" w:rsidP="00414A56">
      <w:pPr>
        <w:spacing w:line="360" w:lineRule="auto"/>
        <w:jc w:val="center"/>
        <w:rPr>
          <w:rFonts w:ascii="Times New Roman" w:eastAsia="Times New Roman" w:hAnsi="Times New Roman" w:cs="Times New Roman"/>
          <w:b/>
          <w:color w:val="000000"/>
          <w:sz w:val="28"/>
          <w:szCs w:val="28"/>
          <w:lang w:val="uk-UA" w:eastAsia="uk-UA"/>
        </w:rPr>
      </w:pPr>
    </w:p>
    <w:p w:rsidR="00E9668C" w:rsidRDefault="00E9668C" w:rsidP="00414A56">
      <w:pPr>
        <w:spacing w:line="360" w:lineRule="auto"/>
        <w:jc w:val="center"/>
        <w:rPr>
          <w:rFonts w:ascii="Times New Roman" w:eastAsia="Times New Roman" w:hAnsi="Times New Roman" w:cs="Times New Roman"/>
          <w:b/>
          <w:color w:val="000000"/>
          <w:sz w:val="28"/>
          <w:szCs w:val="28"/>
          <w:lang w:val="uk-UA" w:eastAsia="uk-UA"/>
        </w:rPr>
      </w:pPr>
    </w:p>
    <w:p w:rsidR="00BE4805" w:rsidRDefault="00BE4805" w:rsidP="00414A56">
      <w:pPr>
        <w:spacing w:line="360" w:lineRule="auto"/>
        <w:jc w:val="center"/>
        <w:rPr>
          <w:rFonts w:ascii="Times New Roman" w:eastAsia="Times New Roman" w:hAnsi="Times New Roman" w:cs="Times New Roman"/>
          <w:b/>
          <w:color w:val="000000"/>
          <w:sz w:val="28"/>
          <w:szCs w:val="28"/>
          <w:lang w:val="uk-UA" w:eastAsia="uk-UA"/>
        </w:rPr>
      </w:pPr>
    </w:p>
    <w:p w:rsidR="00414A56" w:rsidRDefault="00BC0CFC" w:rsidP="00414A56">
      <w:pPr>
        <w:spacing w:line="360" w:lineRule="auto"/>
        <w:jc w:val="center"/>
        <w:rPr>
          <w:rFonts w:ascii="Times New Roman" w:eastAsia="Times New Roman" w:hAnsi="Times New Roman" w:cs="Times New Roman"/>
          <w:b/>
          <w:color w:val="000000"/>
          <w:sz w:val="28"/>
          <w:szCs w:val="28"/>
          <w:lang w:val="uk-UA" w:eastAsia="uk-UA"/>
        </w:rPr>
      </w:pPr>
      <w:r>
        <w:rPr>
          <w:rFonts w:ascii="Times New Roman" w:eastAsia="Times New Roman" w:hAnsi="Times New Roman" w:cs="Times New Roman"/>
          <w:b/>
          <w:color w:val="000000"/>
          <w:sz w:val="28"/>
          <w:szCs w:val="28"/>
          <w:lang w:val="uk-UA" w:eastAsia="uk-UA"/>
        </w:rPr>
        <w:t>1.6</w:t>
      </w:r>
      <w:r w:rsidR="00414A56">
        <w:rPr>
          <w:rFonts w:ascii="Times New Roman" w:eastAsia="Times New Roman" w:hAnsi="Times New Roman" w:cs="Times New Roman"/>
          <w:b/>
          <w:color w:val="000000"/>
          <w:sz w:val="28"/>
          <w:szCs w:val="28"/>
          <w:lang w:val="uk-UA" w:eastAsia="uk-UA"/>
        </w:rPr>
        <w:t xml:space="preserve"> Петрофізична характеристика колекторів Закарпатського прогину </w:t>
      </w:r>
    </w:p>
    <w:p w:rsidR="00414A56" w:rsidRDefault="00414A56" w:rsidP="00414A56">
      <w:pPr>
        <w:spacing w:line="360" w:lineRule="auto"/>
        <w:ind w:firstLine="709"/>
        <w:jc w:val="both"/>
        <w:rPr>
          <w:rFonts w:ascii="Times New Roman" w:hAnsi="Times New Roman" w:cs="Times New Roman"/>
          <w:sz w:val="28"/>
          <w:szCs w:val="28"/>
          <w:lang w:val="uk-UA"/>
        </w:rPr>
      </w:pPr>
      <w:r w:rsidRPr="00414A56">
        <w:rPr>
          <w:rFonts w:ascii="Times New Roman" w:hAnsi="Times New Roman" w:cs="Times New Roman"/>
          <w:sz w:val="28"/>
          <w:szCs w:val="28"/>
        </w:rPr>
        <w:t xml:space="preserve">Колекторами в баденському комплексі Закарпатського прогину слугують пісковики, алевроліти, меншою мірою – туфи, а роль покришок виконують пачки глин та широко розповсюджена галогенна товща. </w:t>
      </w:r>
    </w:p>
    <w:p w:rsidR="00414A56" w:rsidRDefault="00414A56" w:rsidP="00414A56">
      <w:pPr>
        <w:spacing w:after="0" w:line="360" w:lineRule="auto"/>
        <w:ind w:firstLine="709"/>
        <w:jc w:val="both"/>
        <w:rPr>
          <w:rFonts w:ascii="Times New Roman" w:hAnsi="Times New Roman" w:cs="Times New Roman"/>
          <w:sz w:val="28"/>
          <w:szCs w:val="28"/>
          <w:lang w:val="uk-UA"/>
        </w:rPr>
      </w:pPr>
      <w:r w:rsidRPr="00414A56">
        <w:rPr>
          <w:rFonts w:ascii="Times New Roman" w:hAnsi="Times New Roman" w:cs="Times New Roman"/>
          <w:sz w:val="28"/>
          <w:szCs w:val="28"/>
        </w:rPr>
        <w:t xml:space="preserve">Поруч з колекторами, що мають задовільну міжзернову пористість, у розрізі бадену (особливо в його нижній частині), розвинені породи, ємкісно-фільтраційні властивості яких зумовлені тріщинуватістю. До них належать пірокласти новоселицької світи. </w:t>
      </w:r>
      <w:r w:rsidR="00EB633D" w:rsidRPr="000F4435">
        <w:rPr>
          <w:rFonts w:ascii="Times New Roman" w:hAnsi="Times New Roman" w:cs="Times New Roman"/>
          <w:sz w:val="28"/>
          <w:szCs w:val="28"/>
        </w:rPr>
        <w:t>[</w:t>
      </w:r>
      <w:r w:rsidR="00EB633D">
        <w:rPr>
          <w:rFonts w:ascii="Times New Roman" w:hAnsi="Times New Roman" w:cs="Times New Roman"/>
          <w:sz w:val="28"/>
          <w:szCs w:val="28"/>
          <w:lang w:val="uk-UA"/>
        </w:rPr>
        <w:t>1</w:t>
      </w:r>
      <w:r w:rsidR="00EB633D" w:rsidRPr="000F4435">
        <w:rPr>
          <w:rFonts w:ascii="Times New Roman" w:hAnsi="Times New Roman" w:cs="Times New Roman"/>
          <w:sz w:val="28"/>
          <w:szCs w:val="28"/>
        </w:rPr>
        <w:t>]</w:t>
      </w:r>
    </w:p>
    <w:p w:rsidR="00414A56" w:rsidRDefault="00414A56" w:rsidP="00414A56">
      <w:pPr>
        <w:spacing w:after="0" w:line="360" w:lineRule="auto"/>
        <w:ind w:firstLine="709"/>
        <w:jc w:val="both"/>
        <w:rPr>
          <w:rFonts w:ascii="Times New Roman" w:hAnsi="Times New Roman" w:cs="Times New Roman"/>
          <w:sz w:val="28"/>
          <w:szCs w:val="28"/>
          <w:lang w:val="uk-UA"/>
        </w:rPr>
      </w:pPr>
      <w:r w:rsidRPr="00414A56">
        <w:rPr>
          <w:rFonts w:ascii="Times New Roman" w:hAnsi="Times New Roman" w:cs="Times New Roman"/>
          <w:sz w:val="28"/>
          <w:szCs w:val="28"/>
        </w:rPr>
        <w:t xml:space="preserve">За результатами лабораторних досліджень понад 600 проб, що охоплювали різні ділянки прогину, виявилось, що колекторські властивості новоселицької світи відносно низькі. Найбільше аналізів виконано для взірців порід Солотвинської структури, в межах якої колекторами газу слугують туфи, туфіти, туфопісковики та інгімбрити. </w:t>
      </w:r>
    </w:p>
    <w:p w:rsidR="00414A56" w:rsidRDefault="00414A56" w:rsidP="00414A56">
      <w:pPr>
        <w:spacing w:after="0" w:line="360" w:lineRule="auto"/>
        <w:ind w:firstLine="709"/>
        <w:jc w:val="both"/>
        <w:rPr>
          <w:rFonts w:ascii="Times New Roman" w:hAnsi="Times New Roman" w:cs="Times New Roman"/>
          <w:sz w:val="28"/>
          <w:szCs w:val="28"/>
          <w:lang w:val="uk-UA"/>
        </w:rPr>
      </w:pPr>
      <w:r w:rsidRPr="00414A56">
        <w:rPr>
          <w:rFonts w:ascii="Times New Roman" w:hAnsi="Times New Roman" w:cs="Times New Roman"/>
          <w:sz w:val="28"/>
          <w:szCs w:val="28"/>
        </w:rPr>
        <w:t>Пористість туфів і туфітів, як правило, менша від 10 %, а проникність сягає 0,27×10</w:t>
      </w:r>
      <w:r w:rsidRPr="00414A56">
        <w:rPr>
          <w:rFonts w:ascii="Times New Roman" w:hAnsi="Times New Roman" w:cs="Times New Roman"/>
          <w:sz w:val="28"/>
          <w:szCs w:val="28"/>
          <w:vertAlign w:val="superscript"/>
        </w:rPr>
        <w:t>-3</w:t>
      </w:r>
      <w:r w:rsidRPr="00414A56">
        <w:rPr>
          <w:rFonts w:ascii="Times New Roman" w:hAnsi="Times New Roman" w:cs="Times New Roman"/>
          <w:sz w:val="28"/>
          <w:szCs w:val="28"/>
        </w:rPr>
        <w:t xml:space="preserve"> мкм</w:t>
      </w:r>
      <w:r w:rsidRPr="00414A56">
        <w:rPr>
          <w:rFonts w:ascii="Times New Roman" w:hAnsi="Times New Roman" w:cs="Times New Roman"/>
          <w:sz w:val="28"/>
          <w:szCs w:val="28"/>
          <w:vertAlign w:val="superscript"/>
        </w:rPr>
        <w:t>2</w:t>
      </w:r>
      <w:r w:rsidRPr="00414A56">
        <w:rPr>
          <w:rFonts w:ascii="Times New Roman" w:hAnsi="Times New Roman" w:cs="Times New Roman"/>
          <w:sz w:val="28"/>
          <w:szCs w:val="28"/>
        </w:rPr>
        <w:t xml:space="preserve"> (рис. </w:t>
      </w:r>
      <w:r w:rsidR="0018189E">
        <w:rPr>
          <w:rFonts w:ascii="Times New Roman" w:hAnsi="Times New Roman" w:cs="Times New Roman"/>
          <w:sz w:val="28"/>
          <w:szCs w:val="28"/>
          <w:lang w:val="uk-UA"/>
        </w:rPr>
        <w:t>1.3</w:t>
      </w:r>
      <w:r w:rsidRPr="00414A56">
        <w:rPr>
          <w:rFonts w:ascii="Times New Roman" w:hAnsi="Times New Roman" w:cs="Times New Roman"/>
          <w:sz w:val="28"/>
          <w:szCs w:val="28"/>
        </w:rPr>
        <w:t>). В щільних масивних інгімбритах, пористість міняється від 0,02 до 11,2 %, а проникність – від 0,01 до 0,6×10</w:t>
      </w:r>
      <w:r w:rsidRPr="00414A56">
        <w:rPr>
          <w:rFonts w:ascii="Times New Roman" w:hAnsi="Times New Roman" w:cs="Times New Roman"/>
          <w:sz w:val="28"/>
          <w:szCs w:val="28"/>
          <w:vertAlign w:val="superscript"/>
        </w:rPr>
        <w:t>-3</w:t>
      </w:r>
      <w:r w:rsidRPr="00414A56">
        <w:rPr>
          <w:rFonts w:ascii="Times New Roman" w:hAnsi="Times New Roman" w:cs="Times New Roman"/>
          <w:sz w:val="28"/>
          <w:szCs w:val="28"/>
        </w:rPr>
        <w:t xml:space="preserve"> мкм</w:t>
      </w:r>
      <w:r w:rsidRPr="00414A56">
        <w:rPr>
          <w:rFonts w:ascii="Times New Roman" w:hAnsi="Times New Roman" w:cs="Times New Roman"/>
          <w:sz w:val="28"/>
          <w:szCs w:val="28"/>
          <w:vertAlign w:val="superscript"/>
        </w:rPr>
        <w:t>2</w:t>
      </w:r>
      <w:r w:rsidRPr="00414A56">
        <w:rPr>
          <w:rFonts w:ascii="Times New Roman" w:hAnsi="Times New Roman" w:cs="Times New Roman"/>
          <w:sz w:val="28"/>
          <w:szCs w:val="28"/>
        </w:rPr>
        <w:t xml:space="preserve"> . Основну роль у поліпшенні ємнісних та фільтраційних властивостей порід тут відіграє тріщинуватість, за рахунок якої проникність збільшується до 3,2×10</w:t>
      </w:r>
      <w:r w:rsidRPr="00414A56">
        <w:rPr>
          <w:rFonts w:ascii="Times New Roman" w:hAnsi="Times New Roman" w:cs="Times New Roman"/>
          <w:sz w:val="28"/>
          <w:szCs w:val="28"/>
          <w:vertAlign w:val="superscript"/>
        </w:rPr>
        <w:t>-3</w:t>
      </w:r>
      <w:r w:rsidRPr="00414A56">
        <w:rPr>
          <w:rFonts w:ascii="Times New Roman" w:hAnsi="Times New Roman" w:cs="Times New Roman"/>
          <w:sz w:val="28"/>
          <w:szCs w:val="28"/>
        </w:rPr>
        <w:t xml:space="preserve"> мкм</w:t>
      </w:r>
      <w:r w:rsidRPr="00414A56">
        <w:rPr>
          <w:rFonts w:ascii="Times New Roman" w:hAnsi="Times New Roman" w:cs="Times New Roman"/>
          <w:sz w:val="28"/>
          <w:szCs w:val="28"/>
          <w:vertAlign w:val="superscript"/>
        </w:rPr>
        <w:t>2</w:t>
      </w:r>
      <w:r w:rsidRPr="00414A56">
        <w:rPr>
          <w:rFonts w:ascii="Times New Roman" w:hAnsi="Times New Roman" w:cs="Times New Roman"/>
          <w:sz w:val="28"/>
          <w:szCs w:val="28"/>
        </w:rPr>
        <w:t xml:space="preserve"> . Щільність відкритих тріщин становить 0,5 см/см</w:t>
      </w:r>
      <w:r w:rsidRPr="00414A56">
        <w:rPr>
          <w:rFonts w:ascii="Times New Roman" w:hAnsi="Times New Roman" w:cs="Times New Roman"/>
          <w:sz w:val="28"/>
          <w:szCs w:val="28"/>
          <w:vertAlign w:val="superscript"/>
        </w:rPr>
        <w:t>2</w:t>
      </w:r>
      <w:r w:rsidRPr="00414A56">
        <w:rPr>
          <w:rFonts w:ascii="Times New Roman" w:hAnsi="Times New Roman" w:cs="Times New Roman"/>
          <w:sz w:val="28"/>
          <w:szCs w:val="28"/>
        </w:rPr>
        <w:t xml:space="preserve"> . </w:t>
      </w:r>
    </w:p>
    <w:p w:rsidR="00414A56" w:rsidRDefault="00414A56" w:rsidP="00414A56">
      <w:pPr>
        <w:spacing w:after="0" w:line="360" w:lineRule="auto"/>
        <w:ind w:firstLine="709"/>
        <w:jc w:val="both"/>
        <w:rPr>
          <w:rFonts w:ascii="Times New Roman" w:hAnsi="Times New Roman" w:cs="Times New Roman"/>
          <w:sz w:val="28"/>
          <w:szCs w:val="28"/>
          <w:lang w:val="uk-UA"/>
        </w:rPr>
      </w:pPr>
      <w:r w:rsidRPr="00414A56">
        <w:rPr>
          <w:rFonts w:ascii="Times New Roman" w:hAnsi="Times New Roman" w:cs="Times New Roman"/>
          <w:sz w:val="28"/>
          <w:szCs w:val="28"/>
        </w:rPr>
        <w:t xml:space="preserve">У розрізі свердловини 1-Данилівська опорна пористість колекторів новоселицької світи змінюється від 5–7 % до 15-18 %. В окремих пластах туфів вона сягає 20 %, в туфогенних пісковиках не перевищує 10 %. Колектори з дещо вищими значеннями пористості і проникності зафіксовані в розрізах свердловин 15-Тересва і 1-Сокирниця, проте жодної продукції з них не отримали. </w:t>
      </w:r>
    </w:p>
    <w:p w:rsidR="003B4C00" w:rsidRDefault="00414A56" w:rsidP="00414A56">
      <w:pPr>
        <w:spacing w:after="0" w:line="360" w:lineRule="auto"/>
        <w:ind w:firstLine="709"/>
        <w:jc w:val="both"/>
        <w:rPr>
          <w:rFonts w:ascii="Times New Roman" w:hAnsi="Times New Roman" w:cs="Times New Roman"/>
          <w:sz w:val="28"/>
          <w:szCs w:val="28"/>
          <w:lang w:val="uk-UA"/>
        </w:rPr>
      </w:pPr>
      <w:r w:rsidRPr="00414A56">
        <w:rPr>
          <w:rFonts w:ascii="Times New Roman" w:hAnsi="Times New Roman" w:cs="Times New Roman"/>
          <w:sz w:val="28"/>
          <w:szCs w:val="28"/>
        </w:rPr>
        <w:t>На площі Залуж за даними глибокого буріння пористість і проникність туфів, туфітів і туфопісковиків змінюється від 3,7 до 22,8 %, а проникність – від 0,01 до 1,2×10</w:t>
      </w:r>
      <w:r w:rsidRPr="00414A56">
        <w:rPr>
          <w:rFonts w:ascii="Times New Roman" w:hAnsi="Times New Roman" w:cs="Times New Roman"/>
          <w:sz w:val="28"/>
          <w:szCs w:val="28"/>
          <w:vertAlign w:val="superscript"/>
        </w:rPr>
        <w:t>-3</w:t>
      </w:r>
      <w:r w:rsidRPr="00414A56">
        <w:rPr>
          <w:rFonts w:ascii="Times New Roman" w:hAnsi="Times New Roman" w:cs="Times New Roman"/>
          <w:sz w:val="28"/>
          <w:szCs w:val="28"/>
        </w:rPr>
        <w:t xml:space="preserve"> мкм</w:t>
      </w:r>
      <w:r w:rsidRPr="00414A56">
        <w:rPr>
          <w:rFonts w:ascii="Times New Roman" w:hAnsi="Times New Roman" w:cs="Times New Roman"/>
          <w:sz w:val="28"/>
          <w:szCs w:val="28"/>
          <w:vertAlign w:val="superscript"/>
        </w:rPr>
        <w:t>2</w:t>
      </w:r>
      <w:r w:rsidRPr="00414A56">
        <w:rPr>
          <w:rFonts w:ascii="Times New Roman" w:hAnsi="Times New Roman" w:cs="Times New Roman"/>
          <w:sz w:val="28"/>
          <w:szCs w:val="28"/>
        </w:rPr>
        <w:t xml:space="preserve"> , на ділянці Виноградів – відповідно 18,1 % і </w:t>
      </w:r>
      <w:r w:rsidR="003B4C00">
        <w:rPr>
          <w:rFonts w:ascii="Times New Roman" w:hAnsi="Times New Roman" w:cs="Times New Roman"/>
          <w:sz w:val="28"/>
          <w:szCs w:val="28"/>
          <w:lang w:val="uk-UA"/>
        </w:rPr>
        <w:t xml:space="preserve">  </w:t>
      </w:r>
      <w:r w:rsidRPr="00414A56">
        <w:rPr>
          <w:rFonts w:ascii="Times New Roman" w:hAnsi="Times New Roman" w:cs="Times New Roman"/>
          <w:sz w:val="28"/>
          <w:szCs w:val="28"/>
        </w:rPr>
        <w:t>0,2×10</w:t>
      </w:r>
      <w:r w:rsidRPr="00414A56">
        <w:rPr>
          <w:rFonts w:ascii="Times New Roman" w:hAnsi="Times New Roman" w:cs="Times New Roman"/>
          <w:sz w:val="28"/>
          <w:szCs w:val="28"/>
          <w:vertAlign w:val="superscript"/>
        </w:rPr>
        <w:t>-3</w:t>
      </w:r>
      <w:r w:rsidRPr="00414A56">
        <w:rPr>
          <w:rFonts w:ascii="Times New Roman" w:hAnsi="Times New Roman" w:cs="Times New Roman"/>
          <w:sz w:val="28"/>
          <w:szCs w:val="28"/>
        </w:rPr>
        <w:t xml:space="preserve"> мкм</w:t>
      </w:r>
      <w:r w:rsidRPr="00414A56">
        <w:rPr>
          <w:rFonts w:ascii="Times New Roman" w:hAnsi="Times New Roman" w:cs="Times New Roman"/>
          <w:sz w:val="28"/>
          <w:szCs w:val="28"/>
          <w:vertAlign w:val="superscript"/>
        </w:rPr>
        <w:t>2</w:t>
      </w:r>
      <w:r w:rsidRPr="00414A56">
        <w:rPr>
          <w:rFonts w:ascii="Times New Roman" w:hAnsi="Times New Roman" w:cs="Times New Roman"/>
          <w:sz w:val="28"/>
          <w:szCs w:val="28"/>
        </w:rPr>
        <w:t xml:space="preserve">. </w:t>
      </w:r>
    </w:p>
    <w:p w:rsidR="003B4C00" w:rsidRDefault="00414A56" w:rsidP="00414A56">
      <w:pPr>
        <w:spacing w:after="0" w:line="360" w:lineRule="auto"/>
        <w:ind w:firstLine="709"/>
        <w:jc w:val="both"/>
        <w:rPr>
          <w:rFonts w:ascii="Times New Roman" w:hAnsi="Times New Roman" w:cs="Times New Roman"/>
          <w:sz w:val="28"/>
          <w:szCs w:val="28"/>
          <w:lang w:val="uk-UA"/>
        </w:rPr>
      </w:pPr>
      <w:r w:rsidRPr="00414A56">
        <w:rPr>
          <w:rFonts w:ascii="Times New Roman" w:hAnsi="Times New Roman" w:cs="Times New Roman"/>
          <w:sz w:val="28"/>
          <w:szCs w:val="28"/>
        </w:rPr>
        <w:t>У межах Русько-Комарівської структури пористість туфів світи варіює від 1,0 до 7,32 %, а проникність – від 0,01 до 0,68×10</w:t>
      </w:r>
      <w:r w:rsidRPr="003B4C00">
        <w:rPr>
          <w:rFonts w:ascii="Times New Roman" w:hAnsi="Times New Roman" w:cs="Times New Roman"/>
          <w:sz w:val="28"/>
          <w:szCs w:val="28"/>
          <w:vertAlign w:val="superscript"/>
        </w:rPr>
        <w:t>-3</w:t>
      </w:r>
      <w:r w:rsidRPr="00414A56">
        <w:rPr>
          <w:rFonts w:ascii="Times New Roman" w:hAnsi="Times New Roman" w:cs="Times New Roman"/>
          <w:sz w:val="28"/>
          <w:szCs w:val="28"/>
        </w:rPr>
        <w:t>мкм</w:t>
      </w:r>
      <w:r w:rsidRPr="003B4C00">
        <w:rPr>
          <w:rFonts w:ascii="Times New Roman" w:hAnsi="Times New Roman" w:cs="Times New Roman"/>
          <w:sz w:val="28"/>
          <w:szCs w:val="28"/>
          <w:vertAlign w:val="superscript"/>
        </w:rPr>
        <w:t>2</w:t>
      </w:r>
      <w:r w:rsidRPr="00414A56">
        <w:rPr>
          <w:rFonts w:ascii="Times New Roman" w:hAnsi="Times New Roman" w:cs="Times New Roman"/>
          <w:sz w:val="28"/>
          <w:szCs w:val="28"/>
        </w:rPr>
        <w:t xml:space="preserve">. </w:t>
      </w:r>
      <w:r w:rsidR="00EB633D" w:rsidRPr="000F4435">
        <w:rPr>
          <w:rFonts w:ascii="Times New Roman" w:hAnsi="Times New Roman" w:cs="Times New Roman"/>
          <w:sz w:val="28"/>
          <w:szCs w:val="28"/>
        </w:rPr>
        <w:t>[</w:t>
      </w:r>
      <w:r w:rsidR="00EB633D">
        <w:rPr>
          <w:rFonts w:ascii="Times New Roman" w:hAnsi="Times New Roman" w:cs="Times New Roman"/>
          <w:sz w:val="28"/>
          <w:szCs w:val="28"/>
          <w:lang w:val="uk-UA"/>
        </w:rPr>
        <w:t>1</w:t>
      </w:r>
      <w:r w:rsidR="00EB633D" w:rsidRPr="000F4435">
        <w:rPr>
          <w:rFonts w:ascii="Times New Roman" w:hAnsi="Times New Roman" w:cs="Times New Roman"/>
          <w:sz w:val="28"/>
          <w:szCs w:val="28"/>
        </w:rPr>
        <w:t>]</w:t>
      </w:r>
    </w:p>
    <w:p w:rsidR="003B4C00" w:rsidRDefault="00414A56" w:rsidP="00414A56">
      <w:pPr>
        <w:spacing w:after="0" w:line="360" w:lineRule="auto"/>
        <w:ind w:firstLine="709"/>
        <w:jc w:val="both"/>
        <w:rPr>
          <w:rFonts w:ascii="Times New Roman" w:hAnsi="Times New Roman" w:cs="Times New Roman"/>
          <w:sz w:val="28"/>
          <w:szCs w:val="28"/>
          <w:lang w:val="uk-UA"/>
        </w:rPr>
      </w:pPr>
      <w:r w:rsidRPr="00414A56">
        <w:rPr>
          <w:rFonts w:ascii="Times New Roman" w:hAnsi="Times New Roman" w:cs="Times New Roman"/>
          <w:sz w:val="28"/>
          <w:szCs w:val="28"/>
        </w:rPr>
        <w:t xml:space="preserve">У розрізах світи, де домінують щільні різновиди туфів, вони можуть відігравати роль покришок. </w:t>
      </w:r>
    </w:p>
    <w:p w:rsidR="003B4C00" w:rsidRDefault="00414A56" w:rsidP="00414A56">
      <w:pPr>
        <w:spacing w:after="0" w:line="360" w:lineRule="auto"/>
        <w:ind w:firstLine="709"/>
        <w:jc w:val="both"/>
        <w:rPr>
          <w:rFonts w:ascii="Times New Roman" w:hAnsi="Times New Roman" w:cs="Times New Roman"/>
          <w:sz w:val="28"/>
          <w:szCs w:val="28"/>
          <w:lang w:val="uk-UA"/>
        </w:rPr>
      </w:pPr>
      <w:r w:rsidRPr="00414A56">
        <w:rPr>
          <w:rFonts w:ascii="Times New Roman" w:hAnsi="Times New Roman" w:cs="Times New Roman"/>
          <w:sz w:val="28"/>
          <w:szCs w:val="28"/>
        </w:rPr>
        <w:t>З поданого матеріалу можна дійти висновку, що в новоселицькій світі розвинені колектори різних типів: гранулярні, тріщинувато-порові та</w:t>
      </w:r>
      <w:r w:rsidR="003B4C00">
        <w:rPr>
          <w:rFonts w:ascii="Times New Roman" w:hAnsi="Times New Roman" w:cs="Times New Roman"/>
          <w:sz w:val="28"/>
          <w:szCs w:val="28"/>
          <w:lang w:val="uk-UA"/>
        </w:rPr>
        <w:t xml:space="preserve"> </w:t>
      </w:r>
      <w:r w:rsidR="003B4C00" w:rsidRPr="003B4C00">
        <w:rPr>
          <w:rFonts w:ascii="Times New Roman" w:hAnsi="Times New Roman" w:cs="Times New Roman"/>
          <w:sz w:val="28"/>
          <w:szCs w:val="28"/>
        </w:rPr>
        <w:t xml:space="preserve">тріщинуваті. Перші з них менш поширені і низького класу. В двох останніх проникність в основному тріщинна. </w:t>
      </w:r>
    </w:p>
    <w:p w:rsidR="003B4C00" w:rsidRDefault="003B4C00" w:rsidP="00414A56">
      <w:pPr>
        <w:spacing w:after="0" w:line="360" w:lineRule="auto"/>
        <w:ind w:firstLine="709"/>
        <w:jc w:val="both"/>
        <w:rPr>
          <w:rFonts w:ascii="Times New Roman" w:hAnsi="Times New Roman" w:cs="Times New Roman"/>
          <w:sz w:val="28"/>
          <w:szCs w:val="28"/>
          <w:lang w:val="uk-UA"/>
        </w:rPr>
      </w:pPr>
      <w:r w:rsidRPr="003B4C00">
        <w:rPr>
          <w:rFonts w:ascii="Times New Roman" w:hAnsi="Times New Roman" w:cs="Times New Roman"/>
          <w:sz w:val="28"/>
          <w:szCs w:val="28"/>
        </w:rPr>
        <w:t>Нижньотереблянська підсвіта складена переважно глинами з підпорядкованими хемогенними та теригенно-вулканічними утвореннями. І лише у кількох випадках у розрізах свердловин 2-Солотвино, 3, 6-Теребля, 1- Сокирниця, 23-Тересва серед глин підсвіти розвинені поодинокі тонкі піщані горизонти. В регіональному плані ця товща разом з сіллю повинна розглядатись</w:t>
      </w:r>
      <w:r>
        <w:rPr>
          <w:rFonts w:ascii="Times New Roman" w:hAnsi="Times New Roman" w:cs="Times New Roman"/>
          <w:sz w:val="28"/>
          <w:szCs w:val="28"/>
          <w:lang w:val="uk-UA"/>
        </w:rPr>
        <w:t xml:space="preserve"> </w:t>
      </w:r>
      <w:r w:rsidRPr="003B4C00">
        <w:rPr>
          <w:rFonts w:ascii="Times New Roman" w:hAnsi="Times New Roman" w:cs="Times New Roman"/>
          <w:sz w:val="28"/>
          <w:szCs w:val="28"/>
        </w:rPr>
        <w:t>як надійна покришка. Пористість і проникність колекторів надсольової товщі охарактеризована значно більшою кількістю лабораторних досліджень. Тут розвинені в основному гранулярні колектори, представлені пакетами різнозернистих масивних і верствув</w:t>
      </w:r>
      <w:r>
        <w:rPr>
          <w:rFonts w:ascii="Times New Roman" w:hAnsi="Times New Roman" w:cs="Times New Roman"/>
          <w:sz w:val="28"/>
          <w:szCs w:val="28"/>
        </w:rPr>
        <w:t>атих пісковиків та алевролітів.</w:t>
      </w:r>
    </w:p>
    <w:p w:rsidR="002D1623" w:rsidRDefault="002D1623" w:rsidP="002D1623">
      <w:pPr>
        <w:spacing w:after="0" w:line="360" w:lineRule="auto"/>
        <w:ind w:firstLine="709"/>
        <w:jc w:val="both"/>
        <w:rPr>
          <w:rFonts w:ascii="Times New Roman" w:hAnsi="Times New Roman" w:cs="Times New Roman"/>
          <w:sz w:val="28"/>
          <w:szCs w:val="28"/>
          <w:lang w:val="uk-UA"/>
        </w:rPr>
      </w:pPr>
      <w:r w:rsidRPr="003B4C00">
        <w:rPr>
          <w:rFonts w:ascii="Times New Roman" w:hAnsi="Times New Roman" w:cs="Times New Roman"/>
          <w:sz w:val="28"/>
          <w:szCs w:val="28"/>
        </w:rPr>
        <w:t>Пласти-колектори солотвинської світи по латералі розповсюджені нерівномірно. В окремих випадках вони простежуються в свердловинах 4, 5, 10, 11-Тячів та на ділянці Стеблівка-Буштино-Теребля в середній частині світи. Згідно з даними лабораторних досліджень – це колектори середньої та низької категорії. Так, у свердловині 1-Апшиця пористість пісковиків з інтервалу 2658– 2670 м становить 3,8 %, а проникність – 0,01×10</w:t>
      </w:r>
      <w:r w:rsidRPr="003B4C00">
        <w:rPr>
          <w:rFonts w:ascii="Times New Roman" w:hAnsi="Times New Roman" w:cs="Times New Roman"/>
          <w:sz w:val="28"/>
          <w:szCs w:val="28"/>
          <w:vertAlign w:val="superscript"/>
        </w:rPr>
        <w:t>-3</w:t>
      </w:r>
      <w:r w:rsidRPr="003B4C00">
        <w:rPr>
          <w:rFonts w:ascii="Times New Roman" w:hAnsi="Times New Roman" w:cs="Times New Roman"/>
          <w:sz w:val="28"/>
          <w:szCs w:val="28"/>
        </w:rPr>
        <w:t xml:space="preserve"> мкм</w:t>
      </w:r>
      <w:r w:rsidRPr="003B4C00">
        <w:rPr>
          <w:rFonts w:ascii="Times New Roman" w:hAnsi="Times New Roman" w:cs="Times New Roman"/>
          <w:sz w:val="28"/>
          <w:szCs w:val="28"/>
          <w:vertAlign w:val="superscript"/>
        </w:rPr>
        <w:t>2</w:t>
      </w:r>
      <w:r w:rsidRPr="003B4C00">
        <w:rPr>
          <w:rFonts w:ascii="Times New Roman" w:hAnsi="Times New Roman" w:cs="Times New Roman"/>
          <w:sz w:val="28"/>
          <w:szCs w:val="28"/>
        </w:rPr>
        <w:t xml:space="preserve"> , у свердловині 1- Грушево пористість пісковиків з інтервалу 1622–1630 м коливається від 1,9 до 5,8 %, а проникність – від 0,01 до 0,72×10</w:t>
      </w:r>
      <w:r w:rsidRPr="003B4C00">
        <w:rPr>
          <w:rFonts w:ascii="Times New Roman" w:hAnsi="Times New Roman" w:cs="Times New Roman"/>
          <w:sz w:val="28"/>
          <w:szCs w:val="28"/>
          <w:vertAlign w:val="superscript"/>
        </w:rPr>
        <w:t>-3</w:t>
      </w:r>
      <w:r w:rsidRPr="003B4C00">
        <w:rPr>
          <w:rFonts w:ascii="Times New Roman" w:hAnsi="Times New Roman" w:cs="Times New Roman"/>
          <w:sz w:val="28"/>
          <w:szCs w:val="28"/>
        </w:rPr>
        <w:t xml:space="preserve"> мкм</w:t>
      </w:r>
      <w:r w:rsidRPr="003B4C00">
        <w:rPr>
          <w:rFonts w:ascii="Times New Roman" w:hAnsi="Times New Roman" w:cs="Times New Roman"/>
          <w:sz w:val="28"/>
          <w:szCs w:val="28"/>
          <w:vertAlign w:val="superscript"/>
        </w:rPr>
        <w:t>2</w:t>
      </w:r>
      <w:r w:rsidRPr="003B4C00">
        <w:rPr>
          <w:rFonts w:ascii="Times New Roman" w:hAnsi="Times New Roman" w:cs="Times New Roman"/>
          <w:sz w:val="28"/>
          <w:szCs w:val="28"/>
        </w:rPr>
        <w:t xml:space="preserve"> . </w:t>
      </w:r>
    </w:p>
    <w:p w:rsidR="002D1623" w:rsidRPr="002D1623" w:rsidRDefault="002D1623" w:rsidP="00414A56">
      <w:pPr>
        <w:spacing w:after="0" w:line="360" w:lineRule="auto"/>
        <w:ind w:firstLine="709"/>
        <w:jc w:val="both"/>
        <w:rPr>
          <w:rFonts w:ascii="Times New Roman" w:hAnsi="Times New Roman" w:cs="Times New Roman"/>
          <w:sz w:val="28"/>
          <w:szCs w:val="28"/>
          <w:lang w:val="uk-UA"/>
        </w:rPr>
      </w:pPr>
      <w:r w:rsidRPr="003B4C00">
        <w:rPr>
          <w:rFonts w:ascii="Times New Roman" w:hAnsi="Times New Roman" w:cs="Times New Roman"/>
          <w:sz w:val="28"/>
          <w:szCs w:val="28"/>
        </w:rPr>
        <w:t>У розрізах окремих свердловин площі Тересва пористість пісковиків солотвинської світи становить 4,5–14,3 %, а в поодиноких випадках – і до 15,5 %, проникність змінюється від 0,01 до 1,0×10</w:t>
      </w:r>
      <w:r w:rsidRPr="003B4C00">
        <w:rPr>
          <w:rFonts w:ascii="Times New Roman" w:hAnsi="Times New Roman" w:cs="Times New Roman"/>
          <w:sz w:val="28"/>
          <w:szCs w:val="28"/>
          <w:vertAlign w:val="superscript"/>
        </w:rPr>
        <w:t>-3</w:t>
      </w:r>
      <w:r w:rsidRPr="003B4C00">
        <w:rPr>
          <w:rFonts w:ascii="Times New Roman" w:hAnsi="Times New Roman" w:cs="Times New Roman"/>
          <w:sz w:val="28"/>
          <w:szCs w:val="28"/>
        </w:rPr>
        <w:t xml:space="preserve"> мкм</w:t>
      </w:r>
      <w:r w:rsidRPr="003B4C00">
        <w:rPr>
          <w:rFonts w:ascii="Times New Roman" w:hAnsi="Times New Roman" w:cs="Times New Roman"/>
          <w:sz w:val="28"/>
          <w:szCs w:val="28"/>
          <w:vertAlign w:val="superscript"/>
        </w:rPr>
        <w:t>2</w:t>
      </w:r>
      <w:r w:rsidRPr="003B4C00">
        <w:rPr>
          <w:rFonts w:ascii="Times New Roman" w:hAnsi="Times New Roman" w:cs="Times New Roman"/>
          <w:sz w:val="28"/>
          <w:szCs w:val="28"/>
        </w:rPr>
        <w:t xml:space="preserve"> .</w:t>
      </w:r>
      <w:r w:rsidR="00EB633D" w:rsidRPr="00EB633D">
        <w:rPr>
          <w:rFonts w:ascii="Times New Roman" w:hAnsi="Times New Roman" w:cs="Times New Roman"/>
          <w:sz w:val="28"/>
          <w:szCs w:val="28"/>
        </w:rPr>
        <w:t xml:space="preserve"> </w:t>
      </w:r>
      <w:r w:rsidR="00EB633D" w:rsidRPr="000F4435">
        <w:rPr>
          <w:rFonts w:ascii="Times New Roman" w:hAnsi="Times New Roman" w:cs="Times New Roman"/>
          <w:sz w:val="28"/>
          <w:szCs w:val="28"/>
        </w:rPr>
        <w:t>[</w:t>
      </w:r>
      <w:r w:rsidR="00EB633D">
        <w:rPr>
          <w:rFonts w:ascii="Times New Roman" w:hAnsi="Times New Roman" w:cs="Times New Roman"/>
          <w:sz w:val="28"/>
          <w:szCs w:val="28"/>
          <w:lang w:val="uk-UA"/>
        </w:rPr>
        <w:t>1</w:t>
      </w:r>
      <w:r w:rsidR="00EB633D" w:rsidRPr="000F4435">
        <w:rPr>
          <w:rFonts w:ascii="Times New Roman" w:hAnsi="Times New Roman" w:cs="Times New Roman"/>
          <w:sz w:val="28"/>
          <w:szCs w:val="28"/>
        </w:rPr>
        <w:t>]</w:t>
      </w:r>
    </w:p>
    <w:p w:rsidR="002D1623" w:rsidRDefault="002D1623" w:rsidP="002D1623">
      <w:pPr>
        <w:spacing w:after="0"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noProof/>
          <w:color w:val="000000"/>
          <w:sz w:val="28"/>
          <w:szCs w:val="28"/>
        </w:rPr>
        <w:drawing>
          <wp:inline distT="0" distB="0" distL="0" distR="0">
            <wp:extent cx="5143945" cy="8559209"/>
            <wp:effectExtent l="19050" t="0" r="0" b="0"/>
            <wp:docPr id="5"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srcRect/>
                    <a:stretch>
                      <a:fillRect/>
                    </a:stretch>
                  </pic:blipFill>
                  <pic:spPr bwMode="auto">
                    <a:xfrm>
                      <a:off x="0" y="0"/>
                      <a:ext cx="5143945" cy="8559209"/>
                    </a:xfrm>
                    <a:prstGeom prst="rect">
                      <a:avLst/>
                    </a:prstGeom>
                    <a:noFill/>
                    <a:ln w="9525">
                      <a:noFill/>
                      <a:miter lim="800000"/>
                      <a:headEnd/>
                      <a:tailEnd/>
                    </a:ln>
                  </pic:spPr>
                </pic:pic>
              </a:graphicData>
            </a:graphic>
          </wp:inline>
        </w:drawing>
      </w:r>
    </w:p>
    <w:p w:rsidR="002D1623" w:rsidRPr="002D1623" w:rsidRDefault="002D1623" w:rsidP="002D1623">
      <w:pPr>
        <w:spacing w:after="0" w:line="360" w:lineRule="auto"/>
        <w:ind w:firstLine="709"/>
        <w:jc w:val="both"/>
        <w:rPr>
          <w:rFonts w:ascii="Times New Roman" w:eastAsia="Times New Roman" w:hAnsi="Times New Roman" w:cs="Times New Roman"/>
          <w:color w:val="000000"/>
          <w:sz w:val="28"/>
          <w:szCs w:val="28"/>
          <w:lang w:val="uk-UA" w:eastAsia="uk-UA"/>
        </w:rPr>
      </w:pPr>
      <w:r>
        <w:rPr>
          <w:rStyle w:val="fontstyle01"/>
        </w:rPr>
        <w:t xml:space="preserve">Рис. </w:t>
      </w:r>
      <w:r w:rsidR="0018189E">
        <w:rPr>
          <w:rStyle w:val="fontstyle01"/>
          <w:lang w:val="uk-UA"/>
        </w:rPr>
        <w:t>1.3</w:t>
      </w:r>
      <w:r w:rsidR="00EB633D">
        <w:rPr>
          <w:rStyle w:val="fontstyle01"/>
          <w:lang w:val="uk-UA"/>
        </w:rPr>
        <w:t xml:space="preserve"> -</w:t>
      </w:r>
      <w:r>
        <w:rPr>
          <w:rStyle w:val="fontstyle01"/>
        </w:rPr>
        <w:t xml:space="preserve"> Зведений розріз з характеристикою ємнісних та фільтраційних</w:t>
      </w:r>
      <w:r>
        <w:rPr>
          <w:rFonts w:ascii="TimesNewRomanPSMT" w:hAnsi="TimesNewRomanPSMT"/>
          <w:color w:val="000000"/>
          <w:sz w:val="28"/>
          <w:szCs w:val="28"/>
        </w:rPr>
        <w:br/>
      </w:r>
      <w:r>
        <w:rPr>
          <w:rStyle w:val="fontstyle01"/>
        </w:rPr>
        <w:t>властивостей колекторів Закарпатського неогенового прогину</w:t>
      </w:r>
      <w:r w:rsidR="00EB633D" w:rsidRPr="000F4435">
        <w:rPr>
          <w:rFonts w:ascii="Times New Roman" w:hAnsi="Times New Roman" w:cs="Times New Roman"/>
          <w:sz w:val="28"/>
          <w:szCs w:val="28"/>
        </w:rPr>
        <w:t>[</w:t>
      </w:r>
      <w:r w:rsidR="00EB633D">
        <w:rPr>
          <w:rFonts w:ascii="Times New Roman" w:hAnsi="Times New Roman" w:cs="Times New Roman"/>
          <w:sz w:val="28"/>
          <w:szCs w:val="28"/>
          <w:lang w:val="uk-UA"/>
        </w:rPr>
        <w:t>1</w:t>
      </w:r>
      <w:r w:rsidR="00EB633D" w:rsidRPr="000F4435">
        <w:rPr>
          <w:rFonts w:ascii="Times New Roman" w:hAnsi="Times New Roman" w:cs="Times New Roman"/>
          <w:sz w:val="28"/>
          <w:szCs w:val="28"/>
        </w:rPr>
        <w:t>]</w:t>
      </w:r>
    </w:p>
    <w:p w:rsidR="00067336" w:rsidRDefault="003B4C00" w:rsidP="00414A56">
      <w:pPr>
        <w:spacing w:after="0" w:line="360" w:lineRule="auto"/>
        <w:ind w:firstLine="709"/>
        <w:jc w:val="both"/>
        <w:rPr>
          <w:rFonts w:ascii="Times New Roman" w:hAnsi="Times New Roman" w:cs="Times New Roman"/>
          <w:sz w:val="28"/>
          <w:szCs w:val="28"/>
          <w:lang w:val="uk-UA"/>
        </w:rPr>
      </w:pPr>
      <w:r w:rsidRPr="003B4C00">
        <w:rPr>
          <w:rFonts w:ascii="Times New Roman" w:hAnsi="Times New Roman" w:cs="Times New Roman"/>
          <w:sz w:val="28"/>
          <w:szCs w:val="28"/>
        </w:rPr>
        <w:t>Для відкладів тересвинської і басхівської світ характерне не тільки збільшення кількості пісковиків та алевролітів у розрізі, але також зростання їхніх ємнісних і фільтраційних властивостей. На окремих об’єктах, наприклад, на площі Залуж, пористість пісковиків коливається від 4,5 до 32 %, а проникність – від 0,1 до 3,49×10</w:t>
      </w:r>
      <w:r w:rsidRPr="005E7BA0">
        <w:rPr>
          <w:rFonts w:ascii="Times New Roman" w:hAnsi="Times New Roman" w:cs="Times New Roman"/>
          <w:sz w:val="28"/>
          <w:szCs w:val="28"/>
          <w:vertAlign w:val="superscript"/>
        </w:rPr>
        <w:t>-3</w:t>
      </w:r>
      <w:r w:rsidRPr="003B4C00">
        <w:rPr>
          <w:rFonts w:ascii="Times New Roman" w:hAnsi="Times New Roman" w:cs="Times New Roman"/>
          <w:sz w:val="28"/>
          <w:szCs w:val="28"/>
        </w:rPr>
        <w:t xml:space="preserve"> мкм</w:t>
      </w:r>
      <w:r w:rsidRPr="005E7BA0">
        <w:rPr>
          <w:rFonts w:ascii="Times New Roman" w:hAnsi="Times New Roman" w:cs="Times New Roman"/>
          <w:sz w:val="28"/>
          <w:szCs w:val="28"/>
          <w:vertAlign w:val="superscript"/>
        </w:rPr>
        <w:t>2</w:t>
      </w:r>
      <w:r w:rsidRPr="003B4C00">
        <w:rPr>
          <w:rFonts w:ascii="Times New Roman" w:hAnsi="Times New Roman" w:cs="Times New Roman"/>
          <w:sz w:val="28"/>
          <w:szCs w:val="28"/>
        </w:rPr>
        <w:t xml:space="preserve"> . </w:t>
      </w:r>
    </w:p>
    <w:p w:rsidR="00067336" w:rsidRDefault="003B4C00" w:rsidP="00414A56">
      <w:pPr>
        <w:spacing w:after="0" w:line="360" w:lineRule="auto"/>
        <w:ind w:firstLine="709"/>
        <w:jc w:val="both"/>
        <w:rPr>
          <w:rFonts w:ascii="Times New Roman" w:hAnsi="Times New Roman" w:cs="Times New Roman"/>
          <w:sz w:val="28"/>
          <w:szCs w:val="28"/>
          <w:lang w:val="uk-UA"/>
        </w:rPr>
      </w:pPr>
      <w:r w:rsidRPr="003B4C00">
        <w:rPr>
          <w:rFonts w:ascii="Times New Roman" w:hAnsi="Times New Roman" w:cs="Times New Roman"/>
          <w:sz w:val="28"/>
          <w:szCs w:val="28"/>
        </w:rPr>
        <w:t>Приблизно такі самі властивості мають туфи верхнього бадену на Виноградівській площі. У свердловині 10-Виноградів пористість пісковиків, піднятих з глибини 1783 м, сягає 18,7 %, а проникність – 0,2×10</w:t>
      </w:r>
      <w:r w:rsidRPr="005E7BA0">
        <w:rPr>
          <w:rFonts w:ascii="Times New Roman" w:hAnsi="Times New Roman" w:cs="Times New Roman"/>
          <w:sz w:val="28"/>
          <w:szCs w:val="28"/>
          <w:vertAlign w:val="superscript"/>
        </w:rPr>
        <w:t>-3</w:t>
      </w:r>
      <w:r w:rsidRPr="003B4C00">
        <w:rPr>
          <w:rFonts w:ascii="Times New Roman" w:hAnsi="Times New Roman" w:cs="Times New Roman"/>
          <w:sz w:val="28"/>
          <w:szCs w:val="28"/>
        </w:rPr>
        <w:t xml:space="preserve"> мкм</w:t>
      </w:r>
      <w:r w:rsidRPr="005E7BA0">
        <w:rPr>
          <w:rFonts w:ascii="Times New Roman" w:hAnsi="Times New Roman" w:cs="Times New Roman"/>
          <w:sz w:val="28"/>
          <w:szCs w:val="28"/>
          <w:vertAlign w:val="superscript"/>
        </w:rPr>
        <w:t>2</w:t>
      </w:r>
      <w:r w:rsidRPr="003B4C00">
        <w:rPr>
          <w:rFonts w:ascii="Times New Roman" w:hAnsi="Times New Roman" w:cs="Times New Roman"/>
          <w:sz w:val="28"/>
          <w:szCs w:val="28"/>
        </w:rPr>
        <w:t xml:space="preserve"> . </w:t>
      </w:r>
    </w:p>
    <w:p w:rsidR="005E7BA0" w:rsidRDefault="003B4C00" w:rsidP="00414A56">
      <w:pPr>
        <w:spacing w:after="0" w:line="360" w:lineRule="auto"/>
        <w:ind w:firstLine="709"/>
        <w:jc w:val="both"/>
        <w:rPr>
          <w:rFonts w:ascii="Times New Roman" w:hAnsi="Times New Roman" w:cs="Times New Roman"/>
          <w:sz w:val="28"/>
          <w:szCs w:val="28"/>
          <w:lang w:val="uk-UA"/>
        </w:rPr>
      </w:pPr>
      <w:r w:rsidRPr="003B4C00">
        <w:rPr>
          <w:rFonts w:ascii="Times New Roman" w:hAnsi="Times New Roman" w:cs="Times New Roman"/>
          <w:sz w:val="28"/>
          <w:szCs w:val="28"/>
        </w:rPr>
        <w:t>На Чопській ділянці у свердловині 41-Чоп пористість пісковиків з інтервалу 1805–1815 м становить 13,8 %, а проникність – від 0,01 до 0,3×10</w:t>
      </w:r>
      <w:r w:rsidRPr="005E7BA0">
        <w:rPr>
          <w:rFonts w:ascii="Times New Roman" w:hAnsi="Times New Roman" w:cs="Times New Roman"/>
          <w:sz w:val="28"/>
          <w:szCs w:val="28"/>
          <w:vertAlign w:val="superscript"/>
        </w:rPr>
        <w:t>-3</w:t>
      </w:r>
      <w:r w:rsidRPr="003B4C00">
        <w:rPr>
          <w:rFonts w:ascii="Times New Roman" w:hAnsi="Times New Roman" w:cs="Times New Roman"/>
          <w:sz w:val="28"/>
          <w:szCs w:val="28"/>
        </w:rPr>
        <w:t xml:space="preserve"> мкм</w:t>
      </w:r>
      <w:r w:rsidRPr="005E7BA0">
        <w:rPr>
          <w:rFonts w:ascii="Times New Roman" w:hAnsi="Times New Roman" w:cs="Times New Roman"/>
          <w:sz w:val="28"/>
          <w:szCs w:val="28"/>
          <w:vertAlign w:val="superscript"/>
        </w:rPr>
        <w:t>2</w:t>
      </w:r>
      <w:r w:rsidRPr="003B4C00">
        <w:rPr>
          <w:rFonts w:ascii="Times New Roman" w:hAnsi="Times New Roman" w:cs="Times New Roman"/>
          <w:sz w:val="28"/>
          <w:szCs w:val="28"/>
        </w:rPr>
        <w:t xml:space="preserve"> . </w:t>
      </w:r>
    </w:p>
    <w:p w:rsidR="005E7BA0" w:rsidRDefault="003B4C00" w:rsidP="00414A56">
      <w:pPr>
        <w:spacing w:after="0" w:line="360" w:lineRule="auto"/>
        <w:ind w:firstLine="709"/>
        <w:jc w:val="both"/>
        <w:rPr>
          <w:rFonts w:ascii="Times New Roman" w:hAnsi="Times New Roman" w:cs="Times New Roman"/>
          <w:sz w:val="28"/>
          <w:szCs w:val="28"/>
          <w:lang w:val="uk-UA"/>
        </w:rPr>
      </w:pPr>
      <w:r w:rsidRPr="003B4C00">
        <w:rPr>
          <w:rFonts w:ascii="Times New Roman" w:hAnsi="Times New Roman" w:cs="Times New Roman"/>
          <w:sz w:val="28"/>
          <w:szCs w:val="28"/>
        </w:rPr>
        <w:t>У розрізах, розкритих свердловинами на площах Тересва, Тячів, фізичні параметри пластів-колекторів верхнього бадену назагал кондиційні. Значення</w:t>
      </w:r>
      <w:r w:rsidR="005E7BA0">
        <w:rPr>
          <w:rFonts w:ascii="Times New Roman" w:hAnsi="Times New Roman" w:cs="Times New Roman"/>
          <w:sz w:val="28"/>
          <w:szCs w:val="28"/>
          <w:lang w:val="uk-UA"/>
        </w:rPr>
        <w:t xml:space="preserve"> </w:t>
      </w:r>
      <w:r w:rsidR="005E7BA0" w:rsidRPr="005E7BA0">
        <w:rPr>
          <w:rFonts w:ascii="Times New Roman" w:hAnsi="Times New Roman" w:cs="Times New Roman"/>
          <w:sz w:val="28"/>
          <w:szCs w:val="28"/>
        </w:rPr>
        <w:t>пористості пісковиків тут вищі від 10 % (до 18 %), а проникності – від 0,1 до 10×10</w:t>
      </w:r>
      <w:r w:rsidR="005E7BA0" w:rsidRPr="005E7BA0">
        <w:rPr>
          <w:rFonts w:ascii="Times New Roman" w:hAnsi="Times New Roman" w:cs="Times New Roman"/>
          <w:sz w:val="28"/>
          <w:szCs w:val="28"/>
          <w:vertAlign w:val="superscript"/>
        </w:rPr>
        <w:t>-3</w:t>
      </w:r>
      <w:r w:rsidR="005E7BA0" w:rsidRPr="005E7BA0">
        <w:rPr>
          <w:rFonts w:ascii="Times New Roman" w:hAnsi="Times New Roman" w:cs="Times New Roman"/>
          <w:sz w:val="28"/>
          <w:szCs w:val="28"/>
        </w:rPr>
        <w:t xml:space="preserve"> мкм</w:t>
      </w:r>
      <w:r w:rsidR="005E7BA0" w:rsidRPr="005E7BA0">
        <w:rPr>
          <w:rFonts w:ascii="Times New Roman" w:hAnsi="Times New Roman" w:cs="Times New Roman"/>
          <w:sz w:val="28"/>
          <w:szCs w:val="28"/>
          <w:vertAlign w:val="superscript"/>
        </w:rPr>
        <w:t>2</w:t>
      </w:r>
      <w:r w:rsidR="005E7BA0" w:rsidRPr="005E7BA0">
        <w:rPr>
          <w:rFonts w:ascii="Times New Roman" w:hAnsi="Times New Roman" w:cs="Times New Roman"/>
          <w:sz w:val="28"/>
          <w:szCs w:val="28"/>
        </w:rPr>
        <w:t xml:space="preserve">. </w:t>
      </w:r>
    </w:p>
    <w:p w:rsidR="005E7BA0" w:rsidRDefault="005E7BA0" w:rsidP="00414A56">
      <w:pPr>
        <w:spacing w:after="0" w:line="360" w:lineRule="auto"/>
        <w:ind w:firstLine="709"/>
        <w:jc w:val="both"/>
        <w:rPr>
          <w:rFonts w:ascii="Times New Roman" w:hAnsi="Times New Roman" w:cs="Times New Roman"/>
          <w:sz w:val="28"/>
          <w:szCs w:val="28"/>
          <w:lang w:val="uk-UA"/>
        </w:rPr>
      </w:pPr>
      <w:r w:rsidRPr="005E7BA0">
        <w:rPr>
          <w:rFonts w:ascii="Times New Roman" w:hAnsi="Times New Roman" w:cs="Times New Roman"/>
          <w:sz w:val="28"/>
          <w:szCs w:val="28"/>
        </w:rPr>
        <w:t>Поряд з цим існує багато прикладів низьких значень ємкіснофільтраційних властивостей порід. Так, у свердловині 1-Грушів пористість пісковиків, вибурених з інтервалів 1105–1113 м, 1113–1121 м, 1162–1170 м, коливається від 0,7 до 3,4 %, а проникність – від 0,01 до 0,48×10</w:t>
      </w:r>
      <w:r w:rsidRPr="005E7BA0">
        <w:rPr>
          <w:rFonts w:ascii="Times New Roman" w:hAnsi="Times New Roman" w:cs="Times New Roman"/>
          <w:sz w:val="28"/>
          <w:szCs w:val="28"/>
          <w:vertAlign w:val="superscript"/>
        </w:rPr>
        <w:t>-3</w:t>
      </w:r>
      <w:r w:rsidRPr="005E7BA0">
        <w:rPr>
          <w:rFonts w:ascii="Times New Roman" w:hAnsi="Times New Roman" w:cs="Times New Roman"/>
          <w:sz w:val="28"/>
          <w:szCs w:val="28"/>
        </w:rPr>
        <w:t>мкм</w:t>
      </w:r>
      <w:r w:rsidRPr="005E7BA0">
        <w:rPr>
          <w:rFonts w:ascii="Times New Roman" w:hAnsi="Times New Roman" w:cs="Times New Roman"/>
          <w:sz w:val="28"/>
          <w:szCs w:val="28"/>
          <w:vertAlign w:val="superscript"/>
        </w:rPr>
        <w:t>2</w:t>
      </w:r>
      <w:r w:rsidRPr="005E7BA0">
        <w:rPr>
          <w:rFonts w:ascii="Times New Roman" w:hAnsi="Times New Roman" w:cs="Times New Roman"/>
          <w:sz w:val="28"/>
          <w:szCs w:val="28"/>
        </w:rPr>
        <w:t xml:space="preserve">. </w:t>
      </w:r>
    </w:p>
    <w:p w:rsidR="00BB2063" w:rsidRDefault="005E7BA0" w:rsidP="002D1623">
      <w:pPr>
        <w:spacing w:after="0" w:line="360" w:lineRule="auto"/>
        <w:ind w:firstLine="709"/>
        <w:jc w:val="both"/>
        <w:rPr>
          <w:rStyle w:val="fontstyle01"/>
          <w:lang w:val="uk-UA"/>
        </w:rPr>
      </w:pPr>
      <w:r w:rsidRPr="005E7BA0">
        <w:rPr>
          <w:rFonts w:ascii="Times New Roman" w:hAnsi="Times New Roman" w:cs="Times New Roman"/>
          <w:sz w:val="28"/>
          <w:szCs w:val="28"/>
        </w:rPr>
        <w:t>Підсумовуючи інформацію про фізичні властивості порід, можна дійти висновку, що в розрізі бадену як в підсольовій, так і в надсольовій його частинах, за відповідних структурних умов можна сподіватися на кондиційні колектори, які можуть забезпечити скупчення вуглеводнів промислового значення</w:t>
      </w:r>
      <w:r>
        <w:rPr>
          <w:rFonts w:ascii="Times New Roman" w:hAnsi="Times New Roman" w:cs="Times New Roman"/>
          <w:sz w:val="28"/>
          <w:szCs w:val="28"/>
          <w:lang w:val="uk-UA"/>
        </w:rPr>
        <w:t>.</w:t>
      </w:r>
      <w:r w:rsidR="00EB633D" w:rsidRPr="00EB633D">
        <w:rPr>
          <w:rFonts w:ascii="Times New Roman" w:hAnsi="Times New Roman" w:cs="Times New Roman"/>
          <w:sz w:val="28"/>
          <w:szCs w:val="28"/>
        </w:rPr>
        <w:t xml:space="preserve"> </w:t>
      </w:r>
      <w:r w:rsidR="00EB633D" w:rsidRPr="000F4435">
        <w:rPr>
          <w:rFonts w:ascii="Times New Roman" w:hAnsi="Times New Roman" w:cs="Times New Roman"/>
          <w:sz w:val="28"/>
          <w:szCs w:val="28"/>
        </w:rPr>
        <w:t>[</w:t>
      </w:r>
      <w:r w:rsidR="00EB633D">
        <w:rPr>
          <w:rFonts w:ascii="Times New Roman" w:hAnsi="Times New Roman" w:cs="Times New Roman"/>
          <w:sz w:val="28"/>
          <w:szCs w:val="28"/>
          <w:lang w:val="uk-UA"/>
        </w:rPr>
        <w:t>1</w:t>
      </w:r>
      <w:r w:rsidR="00EB633D" w:rsidRPr="000F4435">
        <w:rPr>
          <w:rFonts w:ascii="Times New Roman" w:hAnsi="Times New Roman" w:cs="Times New Roman"/>
          <w:sz w:val="28"/>
          <w:szCs w:val="28"/>
        </w:rPr>
        <w:t>]</w:t>
      </w:r>
    </w:p>
    <w:p w:rsidR="002D1623" w:rsidRDefault="002D1623" w:rsidP="002D1623">
      <w:pPr>
        <w:spacing w:after="0" w:line="360" w:lineRule="auto"/>
        <w:ind w:firstLine="709"/>
        <w:jc w:val="both"/>
        <w:rPr>
          <w:rStyle w:val="fontstyle01"/>
          <w:lang w:val="uk-UA"/>
        </w:rPr>
      </w:pPr>
    </w:p>
    <w:p w:rsidR="002D1623" w:rsidRDefault="002D1623" w:rsidP="002D1623">
      <w:pPr>
        <w:spacing w:after="0" w:line="360" w:lineRule="auto"/>
        <w:ind w:firstLine="709"/>
        <w:jc w:val="both"/>
        <w:rPr>
          <w:rStyle w:val="fontstyle01"/>
          <w:lang w:val="uk-UA"/>
        </w:rPr>
      </w:pPr>
    </w:p>
    <w:p w:rsidR="002D1623" w:rsidRDefault="002D1623" w:rsidP="002D1623">
      <w:pPr>
        <w:spacing w:after="0" w:line="360" w:lineRule="auto"/>
        <w:ind w:firstLine="709"/>
        <w:jc w:val="both"/>
        <w:rPr>
          <w:rStyle w:val="fontstyle01"/>
          <w:lang w:val="uk-UA"/>
        </w:rPr>
      </w:pPr>
    </w:p>
    <w:p w:rsidR="002D1623" w:rsidRDefault="002D1623" w:rsidP="002D1623">
      <w:pPr>
        <w:spacing w:after="0" w:line="360" w:lineRule="auto"/>
        <w:ind w:firstLine="709"/>
        <w:jc w:val="both"/>
        <w:rPr>
          <w:rStyle w:val="fontstyle01"/>
          <w:lang w:val="uk-UA"/>
        </w:rPr>
      </w:pPr>
    </w:p>
    <w:p w:rsidR="002D1623" w:rsidRDefault="002D1623" w:rsidP="002D1623">
      <w:pPr>
        <w:spacing w:after="0" w:line="360" w:lineRule="auto"/>
        <w:ind w:firstLine="709"/>
        <w:jc w:val="both"/>
        <w:rPr>
          <w:rFonts w:ascii="Times New Roman" w:eastAsia="Times New Roman" w:hAnsi="Times New Roman" w:cs="Times New Roman"/>
          <w:color w:val="000000"/>
          <w:sz w:val="28"/>
          <w:szCs w:val="28"/>
          <w:lang w:val="uk-UA" w:eastAsia="uk-UA"/>
        </w:rPr>
      </w:pPr>
    </w:p>
    <w:p w:rsidR="0073081D" w:rsidRDefault="0073081D" w:rsidP="002D1623">
      <w:pPr>
        <w:spacing w:after="0" w:line="360" w:lineRule="auto"/>
        <w:ind w:firstLine="709"/>
        <w:jc w:val="both"/>
        <w:rPr>
          <w:rFonts w:ascii="Times New Roman" w:eastAsia="Times New Roman" w:hAnsi="Times New Roman" w:cs="Times New Roman"/>
          <w:color w:val="000000"/>
          <w:sz w:val="28"/>
          <w:szCs w:val="28"/>
          <w:lang w:val="uk-UA" w:eastAsia="uk-UA"/>
        </w:rPr>
      </w:pPr>
    </w:p>
    <w:p w:rsidR="0073081D" w:rsidRDefault="0073081D" w:rsidP="002D1623">
      <w:pPr>
        <w:spacing w:after="0" w:line="360" w:lineRule="auto"/>
        <w:ind w:firstLine="709"/>
        <w:jc w:val="both"/>
        <w:rPr>
          <w:rFonts w:ascii="Times New Roman" w:eastAsia="Times New Roman" w:hAnsi="Times New Roman" w:cs="Times New Roman"/>
          <w:color w:val="000000"/>
          <w:sz w:val="28"/>
          <w:szCs w:val="28"/>
          <w:lang w:val="uk-UA" w:eastAsia="uk-UA"/>
        </w:rPr>
      </w:pPr>
    </w:p>
    <w:p w:rsidR="0073081D" w:rsidRPr="002D1623" w:rsidRDefault="0073081D" w:rsidP="002D1623">
      <w:pPr>
        <w:spacing w:after="0" w:line="360" w:lineRule="auto"/>
        <w:ind w:firstLine="709"/>
        <w:jc w:val="both"/>
        <w:rPr>
          <w:rFonts w:ascii="Times New Roman" w:eastAsia="Times New Roman" w:hAnsi="Times New Roman" w:cs="Times New Roman"/>
          <w:color w:val="000000"/>
          <w:sz w:val="28"/>
          <w:szCs w:val="28"/>
          <w:lang w:val="uk-UA" w:eastAsia="uk-UA"/>
        </w:rPr>
      </w:pPr>
    </w:p>
    <w:p w:rsidR="00092709" w:rsidRPr="007E5284" w:rsidRDefault="00452190" w:rsidP="00C67C10">
      <w:pPr>
        <w:spacing w:line="360" w:lineRule="auto"/>
        <w:jc w:val="center"/>
        <w:rPr>
          <w:rFonts w:ascii="Times New Roman" w:hAnsi="Times New Roman" w:cs="Times New Roman"/>
          <w:b/>
          <w:sz w:val="28"/>
          <w:szCs w:val="28"/>
          <w:lang w:val="uk-UA"/>
        </w:rPr>
      </w:pPr>
      <w:r w:rsidRPr="00452190">
        <w:rPr>
          <w:rFonts w:ascii="Times New Roman" w:hAnsi="Times New Roman" w:cs="Times New Roman"/>
          <w:b/>
          <w:sz w:val="28"/>
          <w:szCs w:val="28"/>
        </w:rPr>
        <w:t>2 РОЗДІЛ</w:t>
      </w:r>
      <w:r w:rsidR="007E5284">
        <w:rPr>
          <w:rFonts w:ascii="Times New Roman" w:hAnsi="Times New Roman" w:cs="Times New Roman"/>
          <w:b/>
          <w:sz w:val="28"/>
          <w:szCs w:val="28"/>
          <w:lang w:val="uk-UA"/>
        </w:rPr>
        <w:t xml:space="preserve"> </w:t>
      </w:r>
    </w:p>
    <w:p w:rsidR="00452190" w:rsidRDefault="00452190" w:rsidP="00483105">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2.1 Методика проведення досліджень та вихідні дані</w:t>
      </w:r>
      <w:r w:rsidR="00090B6F">
        <w:rPr>
          <w:rFonts w:ascii="Times New Roman" w:hAnsi="Times New Roman" w:cs="Times New Roman"/>
          <w:b/>
          <w:sz w:val="28"/>
          <w:szCs w:val="28"/>
          <w:lang w:val="uk-UA"/>
        </w:rPr>
        <w:t xml:space="preserve"> (показники)</w:t>
      </w:r>
    </w:p>
    <w:p w:rsidR="005673C1" w:rsidRPr="005673C1" w:rsidRDefault="005673C1" w:rsidP="00EB63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забезпечити найбільш можливе різноманіття серед типів родовищ і їхніх глибинних геологічних умов</w:t>
      </w:r>
      <w:r w:rsidR="00CD628A">
        <w:rPr>
          <w:rFonts w:ascii="Times New Roman" w:hAnsi="Times New Roman" w:cs="Times New Roman"/>
          <w:sz w:val="28"/>
          <w:szCs w:val="28"/>
          <w:lang w:val="uk-UA"/>
        </w:rPr>
        <w:t xml:space="preserve"> мною було проведено розрахунки ефективних густин для</w:t>
      </w:r>
      <w:r w:rsidR="0080065B">
        <w:rPr>
          <w:rFonts w:ascii="Times New Roman" w:hAnsi="Times New Roman" w:cs="Times New Roman"/>
          <w:sz w:val="28"/>
          <w:szCs w:val="28"/>
          <w:lang w:val="uk-UA"/>
        </w:rPr>
        <w:t xml:space="preserve"> </w:t>
      </w:r>
      <w:r w:rsidR="00CD628A">
        <w:rPr>
          <w:rFonts w:ascii="Times New Roman" w:hAnsi="Times New Roman" w:cs="Times New Roman"/>
          <w:sz w:val="28"/>
          <w:szCs w:val="28"/>
          <w:lang w:val="uk-UA"/>
        </w:rPr>
        <w:t xml:space="preserve"> </w:t>
      </w:r>
      <w:r w:rsidR="0080065B">
        <w:rPr>
          <w:rFonts w:ascii="Times New Roman" w:hAnsi="Times New Roman" w:cs="Times New Roman"/>
          <w:sz w:val="28"/>
          <w:szCs w:val="28"/>
          <w:lang w:val="uk-UA"/>
        </w:rPr>
        <w:t>4  родовищ, котрі розташовані в Закарпатській газоносній області. Всі з цих чотирьох родовищ є газовими. Русько-комарівське,</w:t>
      </w:r>
      <w:r w:rsidR="007679E3">
        <w:rPr>
          <w:rFonts w:ascii="Times New Roman" w:hAnsi="Times New Roman" w:cs="Times New Roman"/>
          <w:sz w:val="28"/>
          <w:szCs w:val="28"/>
          <w:lang w:val="uk-UA"/>
        </w:rPr>
        <w:t xml:space="preserve"> Станівське,</w:t>
      </w:r>
      <w:r w:rsidR="0080065B">
        <w:rPr>
          <w:rFonts w:ascii="Times New Roman" w:hAnsi="Times New Roman" w:cs="Times New Roman"/>
          <w:sz w:val="28"/>
          <w:szCs w:val="28"/>
          <w:lang w:val="uk-UA"/>
        </w:rPr>
        <w:t xml:space="preserve"> </w:t>
      </w:r>
      <w:r w:rsidR="001F3028">
        <w:rPr>
          <w:rFonts w:ascii="Times New Roman" w:hAnsi="Times New Roman" w:cs="Times New Roman"/>
          <w:sz w:val="28"/>
          <w:szCs w:val="28"/>
          <w:lang w:val="uk-UA"/>
        </w:rPr>
        <w:t>Королівське, Солотвинське родовища в адміністративному відношенні знаходяться на території Закарпатської області.</w:t>
      </w:r>
    </w:p>
    <w:p w:rsidR="00560E23" w:rsidRDefault="00452190" w:rsidP="007E5BD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Методику проведення розрахунків я будуватиму</w:t>
      </w:r>
      <w:r w:rsidR="00A34D9E">
        <w:rPr>
          <w:rFonts w:ascii="Times New Roman" w:hAnsi="Times New Roman" w:cs="Times New Roman"/>
          <w:sz w:val="28"/>
          <w:szCs w:val="28"/>
          <w:lang w:val="uk-UA"/>
        </w:rPr>
        <w:t xml:space="preserve"> припускаючи, що поровий простір </w:t>
      </w:r>
      <w:r w:rsidR="00FB56BF">
        <w:rPr>
          <w:rFonts w:ascii="Times New Roman" w:hAnsi="Times New Roman" w:cs="Times New Roman"/>
          <w:sz w:val="28"/>
          <w:szCs w:val="28"/>
          <w:lang w:val="uk-UA"/>
        </w:rPr>
        <w:t xml:space="preserve">породи котра слугує колектором </w:t>
      </w:r>
      <w:r w:rsidR="00A34D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FB56BF">
        <w:rPr>
          <w:rFonts w:ascii="Times New Roman" w:hAnsi="Times New Roman" w:cs="Times New Roman"/>
          <w:sz w:val="28"/>
          <w:szCs w:val="28"/>
          <w:lang w:val="uk-UA"/>
        </w:rPr>
        <w:t>може бути заповнений певним вуглеводневим флюїдом чи пластовою водою. Шуканою величиною в цьому випадку  буде  дефіцит густини, котрий утворюється в межах газонасичених пластів завдяки різниці густин в дослід</w:t>
      </w:r>
      <w:r w:rsidR="002062DD">
        <w:rPr>
          <w:rFonts w:ascii="Times New Roman" w:hAnsi="Times New Roman" w:cs="Times New Roman"/>
          <w:sz w:val="28"/>
          <w:szCs w:val="28"/>
          <w:lang w:val="uk-UA"/>
        </w:rPr>
        <w:t xml:space="preserve">жуваних покладах. </w:t>
      </w:r>
      <w:r w:rsidR="00FB56BF">
        <w:rPr>
          <w:rFonts w:ascii="Times New Roman" w:hAnsi="Times New Roman" w:cs="Times New Roman"/>
          <w:sz w:val="28"/>
          <w:szCs w:val="28"/>
          <w:lang w:val="uk-UA"/>
        </w:rPr>
        <w:t xml:space="preserve"> </w:t>
      </w:r>
    </w:p>
    <w:p w:rsidR="00452190" w:rsidRDefault="00560E23" w:rsidP="007E5BD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якості первинних даних </w:t>
      </w:r>
      <w:r w:rsidR="002B3C5A">
        <w:rPr>
          <w:rFonts w:ascii="Times New Roman" w:hAnsi="Times New Roman" w:cs="Times New Roman"/>
          <w:sz w:val="28"/>
          <w:szCs w:val="28"/>
          <w:lang w:val="uk-UA"/>
        </w:rPr>
        <w:t>стосовно</w:t>
      </w:r>
      <w:r>
        <w:rPr>
          <w:rFonts w:ascii="Times New Roman" w:hAnsi="Times New Roman" w:cs="Times New Roman"/>
          <w:sz w:val="28"/>
          <w:szCs w:val="28"/>
          <w:lang w:val="uk-UA"/>
        </w:rPr>
        <w:t xml:space="preserve"> геологічної будови, характеру розподілу порід колекторів </w:t>
      </w:r>
      <w:r w:rsidR="002B3C5A">
        <w:rPr>
          <w:rFonts w:ascii="Times New Roman" w:hAnsi="Times New Roman" w:cs="Times New Roman"/>
          <w:sz w:val="28"/>
          <w:szCs w:val="28"/>
          <w:lang w:val="uk-UA"/>
        </w:rPr>
        <w:t xml:space="preserve">та даних про петрофізичні властивості цих порід на досліджуваних газових родовищах  </w:t>
      </w:r>
      <w:r w:rsidR="00466253">
        <w:rPr>
          <w:rFonts w:ascii="Times New Roman" w:hAnsi="Times New Roman" w:cs="Times New Roman"/>
          <w:sz w:val="28"/>
          <w:szCs w:val="28"/>
          <w:lang w:val="uk-UA"/>
        </w:rPr>
        <w:t>Закарпатської газоносної області</w:t>
      </w:r>
      <w:r w:rsidR="00E81685">
        <w:rPr>
          <w:rFonts w:ascii="Times New Roman" w:hAnsi="Times New Roman" w:cs="Times New Roman"/>
          <w:sz w:val="28"/>
          <w:szCs w:val="28"/>
          <w:lang w:val="uk-UA"/>
        </w:rPr>
        <w:t xml:space="preserve"> мною було використано матеріали з атласу родовищ нафти і газу </w:t>
      </w:r>
      <w:r w:rsidR="00E81685" w:rsidRPr="00EB633D">
        <w:rPr>
          <w:rFonts w:ascii="Times New Roman" w:hAnsi="Times New Roman" w:cs="Times New Roman"/>
          <w:sz w:val="28"/>
          <w:szCs w:val="28"/>
          <w:lang w:val="uk-UA"/>
        </w:rPr>
        <w:t xml:space="preserve">України </w:t>
      </w:r>
      <w:r w:rsidR="00E81685" w:rsidRPr="00EB633D">
        <w:rPr>
          <w:rFonts w:ascii="Times New Roman" w:hAnsi="Times New Roman" w:cs="Times New Roman"/>
          <w:sz w:val="28"/>
          <w:szCs w:val="28"/>
        </w:rPr>
        <w:t>[</w:t>
      </w:r>
      <w:r w:rsidR="00EB633D" w:rsidRPr="00EB633D">
        <w:rPr>
          <w:rFonts w:ascii="Times New Roman" w:hAnsi="Times New Roman" w:cs="Times New Roman"/>
          <w:sz w:val="28"/>
          <w:szCs w:val="28"/>
          <w:lang w:val="uk-UA"/>
        </w:rPr>
        <w:t>6</w:t>
      </w:r>
      <w:r w:rsidR="00E81685" w:rsidRPr="00EB633D">
        <w:rPr>
          <w:rFonts w:ascii="Times New Roman" w:hAnsi="Times New Roman" w:cs="Times New Roman"/>
          <w:sz w:val="28"/>
          <w:szCs w:val="28"/>
        </w:rPr>
        <w:t>]</w:t>
      </w:r>
      <w:r>
        <w:rPr>
          <w:rFonts w:ascii="Times New Roman" w:hAnsi="Times New Roman" w:cs="Times New Roman"/>
          <w:sz w:val="28"/>
          <w:szCs w:val="28"/>
          <w:lang w:val="uk-UA"/>
        </w:rPr>
        <w:t xml:space="preserve"> </w:t>
      </w:r>
      <w:r w:rsidR="0072643E" w:rsidRPr="00206428">
        <w:rPr>
          <w:rFonts w:ascii="Times New Roman" w:hAnsi="Times New Roman" w:cs="Times New Roman"/>
          <w:sz w:val="28"/>
          <w:szCs w:val="28"/>
        </w:rPr>
        <w:t>(</w:t>
      </w:r>
      <w:r w:rsidR="0072643E" w:rsidRPr="00C1287A">
        <w:rPr>
          <w:rFonts w:ascii="Times New Roman" w:hAnsi="Times New Roman" w:cs="Times New Roman"/>
          <w:sz w:val="28"/>
          <w:szCs w:val="28"/>
        </w:rPr>
        <w:t>табл. </w:t>
      </w:r>
      <w:r w:rsidR="006214FE" w:rsidRPr="00C1287A">
        <w:rPr>
          <w:rFonts w:ascii="Times New Roman" w:hAnsi="Times New Roman" w:cs="Times New Roman"/>
          <w:sz w:val="28"/>
          <w:szCs w:val="28"/>
        </w:rPr>
        <w:fldChar w:fldCharType="begin" w:fldLock="1"/>
      </w:r>
      <w:r w:rsidR="0072643E" w:rsidRPr="00C1287A">
        <w:rPr>
          <w:rFonts w:ascii="Times New Roman" w:hAnsi="Times New Roman" w:cs="Times New Roman"/>
          <w:sz w:val="28"/>
          <w:szCs w:val="28"/>
        </w:rPr>
        <w:instrText xml:space="preserve"> LINK Word.Document.12 \\\\Base\\D\\PRIVATE\\Bogdan\\ASPIRANTURA\\Дисертация\\Дисертация_200dpi.doc OLE_LINK180 \a \t  \* MERGEFORMAT </w:instrText>
      </w:r>
      <w:r w:rsidR="006214FE" w:rsidRPr="00C1287A">
        <w:rPr>
          <w:rFonts w:ascii="Times New Roman" w:hAnsi="Times New Roman" w:cs="Times New Roman"/>
          <w:sz w:val="28"/>
          <w:szCs w:val="28"/>
        </w:rPr>
        <w:fldChar w:fldCharType="separate"/>
      </w:r>
      <w:r w:rsidR="0072643E">
        <w:rPr>
          <w:rFonts w:ascii="Times New Roman" w:hAnsi="Times New Roman" w:cs="Times New Roman"/>
          <w:sz w:val="28"/>
          <w:szCs w:val="28"/>
        </w:rPr>
        <w:t>2</w:t>
      </w:r>
      <w:r w:rsidR="0072643E" w:rsidRPr="00C1287A">
        <w:rPr>
          <w:rFonts w:ascii="Times New Roman" w:hAnsi="Times New Roman" w:cs="Times New Roman"/>
          <w:sz w:val="28"/>
          <w:szCs w:val="28"/>
        </w:rPr>
        <w:t>.1</w:t>
      </w:r>
      <w:r w:rsidR="006214FE" w:rsidRPr="00C1287A">
        <w:rPr>
          <w:rFonts w:ascii="Times New Roman" w:hAnsi="Times New Roman" w:cs="Times New Roman"/>
          <w:sz w:val="28"/>
          <w:szCs w:val="28"/>
        </w:rPr>
        <w:fldChar w:fldCharType="end"/>
      </w:r>
      <w:r w:rsidR="0072643E" w:rsidRPr="00206428">
        <w:rPr>
          <w:rFonts w:ascii="Times New Roman" w:hAnsi="Times New Roman" w:cs="Times New Roman"/>
          <w:sz w:val="28"/>
          <w:szCs w:val="28"/>
        </w:rPr>
        <w:t>)</w:t>
      </w:r>
      <w:r w:rsidR="0072643E">
        <w:rPr>
          <w:rFonts w:ascii="Times New Roman" w:hAnsi="Times New Roman" w:cs="Times New Roman"/>
          <w:sz w:val="28"/>
          <w:szCs w:val="28"/>
          <w:lang w:val="uk-UA"/>
        </w:rPr>
        <w:t>.</w:t>
      </w:r>
      <w:r w:rsidR="00FB56BF">
        <w:rPr>
          <w:rFonts w:ascii="Times New Roman" w:hAnsi="Times New Roman" w:cs="Times New Roman"/>
          <w:sz w:val="28"/>
          <w:szCs w:val="28"/>
          <w:lang w:val="uk-UA"/>
        </w:rPr>
        <w:t xml:space="preserve"> </w:t>
      </w:r>
    </w:p>
    <w:p w:rsidR="00D936AC" w:rsidRDefault="00D936AC" w:rsidP="00483105">
      <w:pPr>
        <w:pStyle w:val="aa"/>
        <w:keepNext/>
        <w:jc w:val="both"/>
        <w:rPr>
          <w:szCs w:val="28"/>
        </w:rPr>
      </w:pPr>
      <w:r>
        <w:rPr>
          <w:szCs w:val="28"/>
        </w:rPr>
        <w:t xml:space="preserve">Таблиця </w:t>
      </w:r>
      <w:bookmarkStart w:id="2" w:name="OLE_LINK180"/>
      <w:r>
        <w:rPr>
          <w:szCs w:val="28"/>
        </w:rPr>
        <w:t>2.</w:t>
      </w:r>
      <w:r w:rsidR="006214FE">
        <w:fldChar w:fldCharType="begin" w:fldLock="1"/>
      </w:r>
      <w:r>
        <w:rPr>
          <w:szCs w:val="28"/>
        </w:rPr>
        <w:instrText xml:space="preserve"> SEQ Таблиця \* ARABIC \s 1 </w:instrText>
      </w:r>
      <w:r w:rsidR="006214FE">
        <w:fldChar w:fldCharType="separate"/>
      </w:r>
      <w:r>
        <w:rPr>
          <w:noProof/>
          <w:szCs w:val="28"/>
        </w:rPr>
        <w:t>1</w:t>
      </w:r>
      <w:r w:rsidR="006214FE">
        <w:fldChar w:fldCharType="end"/>
      </w:r>
      <w:bookmarkEnd w:id="2"/>
      <w:r w:rsidR="00EB633D">
        <w:rPr>
          <w:lang w:val="uk-UA"/>
        </w:rPr>
        <w:t xml:space="preserve"> </w:t>
      </w:r>
      <w:r>
        <w:rPr>
          <w:szCs w:val="28"/>
        </w:rPr>
        <w:noBreakHyphen/>
        <w:t xml:space="preserve"> Вихідні дані для </w:t>
      </w:r>
      <w:r w:rsidR="005C4A85">
        <w:rPr>
          <w:szCs w:val="28"/>
          <w:lang w:val="uk-UA"/>
        </w:rPr>
        <w:t>визначення</w:t>
      </w:r>
      <w:r>
        <w:rPr>
          <w:szCs w:val="28"/>
        </w:rPr>
        <w:t xml:space="preserve"> густини </w:t>
      </w:r>
      <w:r w:rsidR="005C4A85">
        <w:rPr>
          <w:szCs w:val="28"/>
        </w:rPr>
        <w:t>газо</w:t>
      </w:r>
      <w:r>
        <w:rPr>
          <w:szCs w:val="28"/>
        </w:rPr>
        <w:t xml:space="preserve">- та </w:t>
      </w:r>
      <w:r w:rsidR="005C4A85">
        <w:rPr>
          <w:szCs w:val="28"/>
        </w:rPr>
        <w:t>водо</w:t>
      </w:r>
      <w:r>
        <w:rPr>
          <w:szCs w:val="28"/>
        </w:rPr>
        <w:t xml:space="preserve">насиченого покладу </w:t>
      </w:r>
      <w:r w:rsidR="005C4A85">
        <w:rPr>
          <w:szCs w:val="28"/>
          <w:lang w:val="uk-UA"/>
        </w:rPr>
        <w:t>Солотвин</w:t>
      </w:r>
      <w:r>
        <w:rPr>
          <w:szCs w:val="28"/>
        </w:rPr>
        <w:t>ського газового родовища (за матеріалами [</w:t>
      </w:r>
      <w:r w:rsidR="00EB633D">
        <w:rPr>
          <w:szCs w:val="28"/>
          <w:lang w:val="uk-UA"/>
        </w:rPr>
        <w:t>6</w:t>
      </w:r>
      <w:r>
        <w:rPr>
          <w:szCs w:val="28"/>
        </w:rPr>
        <w:t>])</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8"/>
        <w:gridCol w:w="707"/>
        <w:gridCol w:w="709"/>
        <w:gridCol w:w="709"/>
        <w:gridCol w:w="709"/>
        <w:gridCol w:w="710"/>
        <w:gridCol w:w="851"/>
        <w:gridCol w:w="850"/>
        <w:gridCol w:w="851"/>
        <w:gridCol w:w="850"/>
        <w:gridCol w:w="709"/>
        <w:gridCol w:w="709"/>
      </w:tblGrid>
      <w:tr w:rsidR="00D936AC" w:rsidTr="00FE6102">
        <w:trPr>
          <w:trHeight w:val="1193"/>
        </w:trPr>
        <w:tc>
          <w:tcPr>
            <w:tcW w:w="708" w:type="dxa"/>
            <w:vMerge w:val="restart"/>
            <w:tcBorders>
              <w:top w:val="single" w:sz="4" w:space="0" w:color="auto"/>
              <w:left w:val="single" w:sz="4" w:space="0" w:color="auto"/>
              <w:bottom w:val="single" w:sz="4" w:space="0" w:color="auto"/>
              <w:right w:val="single" w:sz="4" w:space="0" w:color="auto"/>
            </w:tcBorders>
            <w:textDirection w:val="btLr"/>
            <w:hideMark/>
          </w:tcPr>
          <w:p w:rsidR="00D936AC" w:rsidRDefault="00D936AC">
            <w:pPr>
              <w:spacing w:line="240" w:lineRule="auto"/>
              <w:ind w:right="113" w:hanging="3"/>
              <w:jc w:val="center"/>
              <w:rPr>
                <w:rFonts w:ascii="Times New Roman" w:hAnsi="Times New Roman" w:cs="Times New Roman"/>
                <w:b/>
                <w:bCs/>
                <w:sz w:val="24"/>
                <w:lang w:val="uk-UA" w:eastAsia="uk-UA"/>
              </w:rPr>
            </w:pPr>
            <w:r>
              <w:rPr>
                <w:rFonts w:ascii="Times New Roman" w:hAnsi="Times New Roman" w:cs="Times New Roman"/>
                <w:b/>
                <w:bCs/>
                <w:sz w:val="24"/>
              </w:rPr>
              <w:t>Пластова температура (</w:t>
            </w:r>
            <w:r>
              <w:rPr>
                <w:rFonts w:ascii="Times New Roman" w:hAnsi="Times New Roman" w:cs="Times New Roman"/>
                <w:sz w:val="24"/>
              </w:rPr>
              <w:t>T), К</w:t>
            </w:r>
          </w:p>
        </w:tc>
        <w:tc>
          <w:tcPr>
            <w:tcW w:w="707" w:type="dxa"/>
            <w:vMerge w:val="restart"/>
            <w:tcBorders>
              <w:top w:val="single" w:sz="4" w:space="0" w:color="auto"/>
              <w:left w:val="single" w:sz="4" w:space="0" w:color="auto"/>
              <w:bottom w:val="single" w:sz="4" w:space="0" w:color="auto"/>
              <w:right w:val="single" w:sz="4" w:space="0" w:color="auto"/>
            </w:tcBorders>
            <w:textDirection w:val="btLr"/>
            <w:hideMark/>
          </w:tcPr>
          <w:p w:rsidR="00D936AC" w:rsidRDefault="00D936AC">
            <w:pPr>
              <w:spacing w:line="240" w:lineRule="auto"/>
              <w:ind w:right="113" w:hanging="3"/>
              <w:jc w:val="center"/>
              <w:rPr>
                <w:rFonts w:ascii="Times New Roman" w:hAnsi="Times New Roman" w:cs="Times New Roman"/>
                <w:b/>
                <w:bCs/>
                <w:sz w:val="24"/>
                <w:lang w:val="uk-UA" w:eastAsia="uk-UA"/>
              </w:rPr>
            </w:pPr>
            <w:r>
              <w:rPr>
                <w:rFonts w:ascii="Times New Roman" w:hAnsi="Times New Roman" w:cs="Times New Roman"/>
                <w:b/>
                <w:bCs/>
                <w:sz w:val="24"/>
              </w:rPr>
              <w:t>Пластовий тиск (</w:t>
            </w:r>
            <w:r>
              <w:rPr>
                <w:rFonts w:ascii="Times New Roman" w:hAnsi="Times New Roman" w:cs="Times New Roman"/>
                <w:sz w:val="24"/>
              </w:rPr>
              <w:t>Р), МПа</w:t>
            </w:r>
          </w:p>
        </w:tc>
        <w:tc>
          <w:tcPr>
            <w:tcW w:w="709" w:type="dxa"/>
            <w:vMerge w:val="restart"/>
            <w:tcBorders>
              <w:top w:val="single" w:sz="4" w:space="0" w:color="auto"/>
              <w:left w:val="single" w:sz="4" w:space="0" w:color="auto"/>
              <w:bottom w:val="single" w:sz="4" w:space="0" w:color="auto"/>
              <w:right w:val="single" w:sz="4" w:space="0" w:color="auto"/>
            </w:tcBorders>
            <w:textDirection w:val="btLr"/>
            <w:hideMark/>
          </w:tcPr>
          <w:p w:rsidR="00D936AC" w:rsidRDefault="00D936AC">
            <w:pPr>
              <w:spacing w:line="240" w:lineRule="auto"/>
              <w:ind w:left="113" w:right="113"/>
              <w:jc w:val="center"/>
              <w:rPr>
                <w:rFonts w:ascii="Times New Roman" w:hAnsi="Times New Roman" w:cs="Times New Roman"/>
                <w:b/>
                <w:bCs/>
                <w:sz w:val="24"/>
                <w:lang w:val="uk-UA" w:eastAsia="uk-UA"/>
              </w:rPr>
            </w:pPr>
            <w:r>
              <w:rPr>
                <w:rFonts w:ascii="Times New Roman" w:hAnsi="Times New Roman" w:cs="Times New Roman"/>
                <w:b/>
                <w:bCs/>
                <w:sz w:val="24"/>
              </w:rPr>
              <w:t>Густина скелету (</w:t>
            </w:r>
            <w:r>
              <w:rPr>
                <w:rFonts w:ascii="Times New Roman" w:hAnsi="Times New Roman" w:cs="Times New Roman"/>
                <w:sz w:val="24"/>
              </w:rPr>
              <w:t>σ</w:t>
            </w:r>
            <w:r>
              <w:rPr>
                <w:rFonts w:ascii="Times New Roman" w:hAnsi="Times New Roman" w:cs="Times New Roman"/>
                <w:sz w:val="24"/>
                <w:vertAlign w:val="subscript"/>
              </w:rPr>
              <w:t>ск</w:t>
            </w:r>
            <w:r>
              <w:rPr>
                <w:rFonts w:ascii="Times New Roman" w:hAnsi="Times New Roman" w:cs="Times New Roman"/>
                <w:sz w:val="24"/>
              </w:rPr>
              <w:t>), кг/м</w:t>
            </w:r>
            <w:r>
              <w:rPr>
                <w:rFonts w:ascii="Times New Roman" w:hAnsi="Times New Roman" w:cs="Times New Roman"/>
                <w:sz w:val="24"/>
                <w:vertAlign w:val="superscript"/>
              </w:rPr>
              <w:t>3</w:t>
            </w:r>
          </w:p>
        </w:tc>
        <w:tc>
          <w:tcPr>
            <w:tcW w:w="709" w:type="dxa"/>
            <w:vMerge w:val="restart"/>
            <w:tcBorders>
              <w:top w:val="single" w:sz="4" w:space="0" w:color="auto"/>
              <w:left w:val="single" w:sz="4" w:space="0" w:color="auto"/>
              <w:bottom w:val="single" w:sz="4" w:space="0" w:color="auto"/>
              <w:right w:val="single" w:sz="4" w:space="0" w:color="auto"/>
            </w:tcBorders>
            <w:textDirection w:val="btLr"/>
            <w:hideMark/>
          </w:tcPr>
          <w:p w:rsidR="00D936AC" w:rsidRDefault="00D936AC">
            <w:pPr>
              <w:spacing w:line="240" w:lineRule="auto"/>
              <w:ind w:left="113" w:right="113"/>
              <w:jc w:val="center"/>
              <w:rPr>
                <w:rFonts w:ascii="Times New Roman" w:hAnsi="Times New Roman" w:cs="Times New Roman"/>
                <w:b/>
                <w:bCs/>
                <w:sz w:val="24"/>
                <w:lang w:val="uk-UA" w:eastAsia="uk-UA"/>
              </w:rPr>
            </w:pPr>
            <w:r>
              <w:rPr>
                <w:rFonts w:ascii="Times New Roman" w:hAnsi="Times New Roman" w:cs="Times New Roman"/>
                <w:b/>
                <w:bCs/>
                <w:sz w:val="24"/>
              </w:rPr>
              <w:t>Коеф. пористості (</w:t>
            </w:r>
            <w:r>
              <w:rPr>
                <w:rFonts w:ascii="Times New Roman" w:hAnsi="Times New Roman" w:cs="Times New Roman"/>
                <w:sz w:val="24"/>
              </w:rPr>
              <w:t>К</w:t>
            </w:r>
            <w:r>
              <w:rPr>
                <w:rFonts w:ascii="Times New Roman" w:hAnsi="Times New Roman" w:cs="Times New Roman"/>
                <w:sz w:val="24"/>
                <w:vertAlign w:val="subscript"/>
              </w:rPr>
              <w:t>п</w:t>
            </w:r>
            <w:r>
              <w:rPr>
                <w:rFonts w:ascii="Times New Roman" w:hAnsi="Times New Roman" w:cs="Times New Roman"/>
                <w:sz w:val="24"/>
              </w:rPr>
              <w:t>)</w:t>
            </w:r>
          </w:p>
        </w:tc>
        <w:tc>
          <w:tcPr>
            <w:tcW w:w="709" w:type="dxa"/>
            <w:vMerge w:val="restart"/>
            <w:tcBorders>
              <w:top w:val="single" w:sz="4" w:space="0" w:color="auto"/>
              <w:left w:val="single" w:sz="4" w:space="0" w:color="auto"/>
              <w:bottom w:val="single" w:sz="4" w:space="0" w:color="auto"/>
              <w:right w:val="single" w:sz="4" w:space="0" w:color="auto"/>
            </w:tcBorders>
            <w:textDirection w:val="btLr"/>
            <w:hideMark/>
          </w:tcPr>
          <w:p w:rsidR="00D936AC" w:rsidRDefault="00D936AC">
            <w:pPr>
              <w:spacing w:line="240" w:lineRule="auto"/>
              <w:ind w:left="113" w:right="113"/>
              <w:jc w:val="center"/>
              <w:rPr>
                <w:rFonts w:ascii="Times New Roman" w:hAnsi="Times New Roman" w:cs="Times New Roman"/>
                <w:b/>
                <w:bCs/>
                <w:sz w:val="24"/>
                <w:lang w:val="uk-UA" w:eastAsia="uk-UA"/>
              </w:rPr>
            </w:pPr>
            <w:r>
              <w:rPr>
                <w:rFonts w:ascii="Times New Roman" w:hAnsi="Times New Roman" w:cs="Times New Roman"/>
                <w:b/>
                <w:bCs/>
                <w:sz w:val="24"/>
              </w:rPr>
              <w:t>Коеф. насичення</w:t>
            </w:r>
            <w:r>
              <w:rPr>
                <w:rFonts w:ascii="Times New Roman" w:hAnsi="Times New Roman" w:cs="Times New Roman"/>
                <w:sz w:val="24"/>
              </w:rPr>
              <w:t>(К</w:t>
            </w:r>
            <w:r>
              <w:rPr>
                <w:rFonts w:ascii="Times New Roman" w:hAnsi="Times New Roman" w:cs="Times New Roman"/>
                <w:sz w:val="24"/>
                <w:vertAlign w:val="subscript"/>
              </w:rPr>
              <w:t>нг</w:t>
            </w:r>
            <w:r>
              <w:rPr>
                <w:rFonts w:ascii="Times New Roman" w:hAnsi="Times New Roman" w:cs="Times New Roman"/>
                <w:sz w:val="24"/>
              </w:rPr>
              <w:t>)</w:t>
            </w:r>
          </w:p>
        </w:tc>
        <w:tc>
          <w:tcPr>
            <w:tcW w:w="71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D936AC" w:rsidRDefault="00D936AC">
            <w:pPr>
              <w:spacing w:line="240" w:lineRule="auto"/>
              <w:ind w:left="113" w:right="113"/>
              <w:jc w:val="center"/>
              <w:rPr>
                <w:rFonts w:ascii="Times New Roman" w:hAnsi="Times New Roman" w:cs="Times New Roman"/>
                <w:b/>
                <w:bCs/>
                <w:sz w:val="24"/>
                <w:lang w:val="uk-UA" w:eastAsia="uk-UA"/>
              </w:rPr>
            </w:pPr>
            <w:r>
              <w:rPr>
                <w:rFonts w:ascii="Times New Roman" w:hAnsi="Times New Roman" w:cs="Times New Roman"/>
                <w:b/>
                <w:bCs/>
                <w:sz w:val="24"/>
              </w:rPr>
              <w:t>Густина пласт.води (</w:t>
            </w:r>
            <w:r>
              <w:rPr>
                <w:rFonts w:ascii="Times New Roman" w:hAnsi="Times New Roman" w:cs="Times New Roman"/>
                <w:sz w:val="24"/>
              </w:rPr>
              <w:t>σ</w:t>
            </w:r>
            <w:r>
              <w:rPr>
                <w:rFonts w:ascii="Times New Roman" w:hAnsi="Times New Roman" w:cs="Times New Roman"/>
                <w:sz w:val="24"/>
                <w:vertAlign w:val="subscript"/>
              </w:rPr>
              <w:t>в</w:t>
            </w:r>
            <w:r>
              <w:rPr>
                <w:rFonts w:ascii="Times New Roman" w:hAnsi="Times New Roman" w:cs="Times New Roman"/>
                <w:sz w:val="24"/>
              </w:rPr>
              <w:t>), кг/м</w:t>
            </w:r>
            <w:r>
              <w:rPr>
                <w:rFonts w:ascii="Times New Roman" w:hAnsi="Times New Roman" w:cs="Times New Roman"/>
                <w:sz w:val="24"/>
                <w:vertAlign w:val="superscript"/>
              </w:rPr>
              <w:t>3</w:t>
            </w:r>
          </w:p>
        </w:tc>
        <w:tc>
          <w:tcPr>
            <w:tcW w:w="4820" w:type="dxa"/>
            <w:gridSpan w:val="6"/>
            <w:tcBorders>
              <w:top w:val="single" w:sz="4" w:space="0" w:color="auto"/>
              <w:left w:val="single" w:sz="4" w:space="0" w:color="auto"/>
              <w:bottom w:val="single" w:sz="4" w:space="0" w:color="auto"/>
              <w:right w:val="single" w:sz="4" w:space="0" w:color="auto"/>
            </w:tcBorders>
            <w:hideMark/>
          </w:tcPr>
          <w:p w:rsidR="00D936AC" w:rsidRDefault="00D936AC">
            <w:pPr>
              <w:spacing w:line="240" w:lineRule="auto"/>
              <w:ind w:hanging="3"/>
              <w:jc w:val="center"/>
              <w:rPr>
                <w:rFonts w:ascii="Times New Roman" w:hAnsi="Times New Roman" w:cs="Times New Roman"/>
                <w:b/>
                <w:bCs/>
                <w:sz w:val="24"/>
                <w:lang w:val="uk-UA" w:eastAsia="uk-UA"/>
              </w:rPr>
            </w:pPr>
            <w:r>
              <w:rPr>
                <w:rFonts w:ascii="Times New Roman" w:hAnsi="Times New Roman" w:cs="Times New Roman"/>
                <w:b/>
                <w:bCs/>
                <w:sz w:val="24"/>
              </w:rPr>
              <w:t>Склад газу, об’ємних %</w:t>
            </w:r>
          </w:p>
        </w:tc>
      </w:tr>
      <w:tr w:rsidR="00D936AC" w:rsidTr="00FE6102">
        <w:trPr>
          <w:trHeight w:val="1651"/>
        </w:trPr>
        <w:tc>
          <w:tcPr>
            <w:tcW w:w="708" w:type="dxa"/>
            <w:vMerge/>
            <w:tcBorders>
              <w:top w:val="single" w:sz="4" w:space="0" w:color="auto"/>
              <w:left w:val="single" w:sz="4" w:space="0" w:color="auto"/>
              <w:bottom w:val="single" w:sz="4" w:space="0" w:color="auto"/>
              <w:right w:val="single" w:sz="4" w:space="0" w:color="auto"/>
            </w:tcBorders>
            <w:vAlign w:val="center"/>
            <w:hideMark/>
          </w:tcPr>
          <w:p w:rsidR="00D936AC" w:rsidRDefault="00D936AC">
            <w:pPr>
              <w:spacing w:after="0" w:line="240" w:lineRule="auto"/>
              <w:rPr>
                <w:rFonts w:ascii="Times New Roman" w:hAnsi="Times New Roman" w:cs="Times New Roman"/>
                <w:b/>
                <w:bCs/>
                <w:sz w:val="24"/>
                <w:lang w:val="uk-UA" w:eastAsia="uk-UA"/>
              </w:rPr>
            </w:pPr>
          </w:p>
        </w:tc>
        <w:tc>
          <w:tcPr>
            <w:tcW w:w="707" w:type="dxa"/>
            <w:vMerge/>
            <w:tcBorders>
              <w:top w:val="single" w:sz="4" w:space="0" w:color="auto"/>
              <w:left w:val="single" w:sz="4" w:space="0" w:color="auto"/>
              <w:bottom w:val="single" w:sz="4" w:space="0" w:color="auto"/>
              <w:right w:val="single" w:sz="4" w:space="0" w:color="auto"/>
            </w:tcBorders>
            <w:vAlign w:val="center"/>
            <w:hideMark/>
          </w:tcPr>
          <w:p w:rsidR="00D936AC" w:rsidRDefault="00D936AC">
            <w:pPr>
              <w:spacing w:after="0" w:line="240" w:lineRule="auto"/>
              <w:rPr>
                <w:rFonts w:ascii="Times New Roman" w:hAnsi="Times New Roman" w:cs="Times New Roman"/>
                <w:b/>
                <w:bCs/>
                <w:sz w:val="24"/>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D936AC" w:rsidRDefault="00D936AC">
            <w:pPr>
              <w:spacing w:after="0" w:line="240" w:lineRule="auto"/>
              <w:rPr>
                <w:rFonts w:ascii="Times New Roman" w:hAnsi="Times New Roman" w:cs="Times New Roman"/>
                <w:b/>
                <w:bCs/>
                <w:sz w:val="24"/>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D936AC" w:rsidRDefault="00D936AC">
            <w:pPr>
              <w:spacing w:after="0" w:line="240" w:lineRule="auto"/>
              <w:rPr>
                <w:rFonts w:ascii="Times New Roman" w:hAnsi="Times New Roman" w:cs="Times New Roman"/>
                <w:b/>
                <w:bCs/>
                <w:sz w:val="24"/>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D936AC" w:rsidRDefault="00D936AC">
            <w:pPr>
              <w:spacing w:after="0" w:line="240" w:lineRule="auto"/>
              <w:rPr>
                <w:rFonts w:ascii="Times New Roman" w:hAnsi="Times New Roman" w:cs="Times New Roman"/>
                <w:b/>
                <w:bCs/>
                <w:sz w:val="24"/>
                <w:lang w:val="uk-UA" w:eastAsia="uk-UA"/>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D936AC" w:rsidRDefault="00D936AC">
            <w:pPr>
              <w:spacing w:after="0" w:line="240" w:lineRule="auto"/>
              <w:rPr>
                <w:rFonts w:ascii="Times New Roman" w:hAnsi="Times New Roman" w:cs="Times New Roman"/>
                <w:b/>
                <w:bCs/>
                <w:sz w:val="24"/>
                <w:lang w:val="uk-UA" w:eastAsia="uk-UA"/>
              </w:rPr>
            </w:pPr>
          </w:p>
        </w:tc>
        <w:tc>
          <w:tcPr>
            <w:tcW w:w="851" w:type="dxa"/>
            <w:tcBorders>
              <w:top w:val="single" w:sz="4" w:space="0" w:color="auto"/>
              <w:left w:val="single" w:sz="4" w:space="0" w:color="auto"/>
              <w:bottom w:val="single" w:sz="4" w:space="0" w:color="auto"/>
              <w:right w:val="single" w:sz="4" w:space="0" w:color="auto"/>
            </w:tcBorders>
            <w:noWrap/>
            <w:hideMark/>
          </w:tcPr>
          <w:p w:rsidR="00D936AC" w:rsidRDefault="00D936AC">
            <w:pPr>
              <w:spacing w:line="240" w:lineRule="auto"/>
              <w:jc w:val="center"/>
              <w:rPr>
                <w:rFonts w:ascii="Times New Roman" w:hAnsi="Times New Roman" w:cs="Times New Roman"/>
                <w:sz w:val="24"/>
                <w:lang w:val="uk-UA" w:eastAsia="uk-UA"/>
              </w:rPr>
            </w:pPr>
            <w:r>
              <w:rPr>
                <w:rFonts w:ascii="Times New Roman" w:hAnsi="Times New Roman" w:cs="Times New Roman"/>
                <w:sz w:val="24"/>
              </w:rPr>
              <w:t>СН</w:t>
            </w:r>
            <w:r>
              <w:rPr>
                <w:rFonts w:ascii="Times New Roman" w:hAnsi="Times New Roman" w:cs="Times New Roman"/>
                <w:sz w:val="24"/>
                <w:vertAlign w:val="subscript"/>
              </w:rPr>
              <w:t>4</w:t>
            </w:r>
          </w:p>
        </w:tc>
        <w:tc>
          <w:tcPr>
            <w:tcW w:w="850" w:type="dxa"/>
            <w:tcBorders>
              <w:top w:val="single" w:sz="4" w:space="0" w:color="auto"/>
              <w:left w:val="single" w:sz="4" w:space="0" w:color="auto"/>
              <w:bottom w:val="single" w:sz="4" w:space="0" w:color="auto"/>
              <w:right w:val="single" w:sz="4" w:space="0" w:color="auto"/>
            </w:tcBorders>
            <w:noWrap/>
            <w:hideMark/>
          </w:tcPr>
          <w:p w:rsidR="00D936AC" w:rsidRDefault="00D936AC" w:rsidP="00FE6102">
            <w:pPr>
              <w:spacing w:line="240" w:lineRule="auto"/>
              <w:rPr>
                <w:rFonts w:ascii="Times New Roman" w:hAnsi="Times New Roman" w:cs="Times New Roman"/>
                <w:sz w:val="24"/>
                <w:lang w:val="uk-UA" w:eastAsia="uk-UA"/>
              </w:rPr>
            </w:pPr>
            <w:r>
              <w:rPr>
                <w:rFonts w:ascii="Times New Roman" w:hAnsi="Times New Roman" w:cs="Times New Roman"/>
                <w:sz w:val="24"/>
              </w:rPr>
              <w:t>С</w:t>
            </w:r>
            <w:r>
              <w:rPr>
                <w:rFonts w:ascii="Times New Roman" w:hAnsi="Times New Roman" w:cs="Times New Roman"/>
                <w:sz w:val="24"/>
                <w:vertAlign w:val="subscript"/>
              </w:rPr>
              <w:t>2</w:t>
            </w:r>
            <w:r>
              <w:rPr>
                <w:rFonts w:ascii="Times New Roman" w:hAnsi="Times New Roman" w:cs="Times New Roman"/>
                <w:sz w:val="24"/>
              </w:rPr>
              <w:t>Н</w:t>
            </w:r>
            <w:r>
              <w:rPr>
                <w:rFonts w:ascii="Times New Roman" w:hAnsi="Times New Roman" w:cs="Times New Roman"/>
                <w:sz w:val="24"/>
                <w:vertAlign w:val="subscript"/>
              </w:rPr>
              <w:t>6</w:t>
            </w:r>
          </w:p>
        </w:tc>
        <w:tc>
          <w:tcPr>
            <w:tcW w:w="851" w:type="dxa"/>
            <w:tcBorders>
              <w:top w:val="single" w:sz="4" w:space="0" w:color="auto"/>
              <w:left w:val="single" w:sz="4" w:space="0" w:color="auto"/>
              <w:bottom w:val="single" w:sz="4" w:space="0" w:color="auto"/>
              <w:right w:val="single" w:sz="4" w:space="0" w:color="auto"/>
            </w:tcBorders>
            <w:noWrap/>
            <w:hideMark/>
          </w:tcPr>
          <w:p w:rsidR="00D936AC" w:rsidRDefault="00D936AC">
            <w:pPr>
              <w:spacing w:line="240" w:lineRule="auto"/>
              <w:jc w:val="center"/>
              <w:rPr>
                <w:rFonts w:ascii="Times New Roman" w:hAnsi="Times New Roman" w:cs="Times New Roman"/>
                <w:sz w:val="24"/>
                <w:lang w:val="uk-UA" w:eastAsia="uk-UA"/>
              </w:rPr>
            </w:pPr>
            <w:r>
              <w:rPr>
                <w:rFonts w:ascii="Times New Roman" w:hAnsi="Times New Roman" w:cs="Times New Roman"/>
                <w:sz w:val="24"/>
              </w:rPr>
              <w:t>С</w:t>
            </w:r>
            <w:r>
              <w:rPr>
                <w:rFonts w:ascii="Times New Roman" w:hAnsi="Times New Roman" w:cs="Times New Roman"/>
                <w:sz w:val="24"/>
                <w:vertAlign w:val="subscript"/>
              </w:rPr>
              <w:t>3</w:t>
            </w:r>
            <w:r>
              <w:rPr>
                <w:rFonts w:ascii="Times New Roman" w:hAnsi="Times New Roman" w:cs="Times New Roman"/>
                <w:sz w:val="24"/>
              </w:rPr>
              <w:t>Н</w:t>
            </w:r>
            <w:r>
              <w:rPr>
                <w:rFonts w:ascii="Times New Roman" w:hAnsi="Times New Roman" w:cs="Times New Roman"/>
                <w:sz w:val="24"/>
                <w:vertAlign w:val="subscript"/>
              </w:rPr>
              <w:t>8</w:t>
            </w:r>
          </w:p>
        </w:tc>
        <w:tc>
          <w:tcPr>
            <w:tcW w:w="850" w:type="dxa"/>
            <w:tcBorders>
              <w:top w:val="single" w:sz="4" w:space="0" w:color="auto"/>
              <w:left w:val="single" w:sz="4" w:space="0" w:color="auto"/>
              <w:bottom w:val="single" w:sz="4" w:space="0" w:color="auto"/>
              <w:right w:val="single" w:sz="4" w:space="0" w:color="auto"/>
            </w:tcBorders>
            <w:noWrap/>
            <w:hideMark/>
          </w:tcPr>
          <w:p w:rsidR="00D936AC" w:rsidRDefault="00D936AC">
            <w:pPr>
              <w:spacing w:line="240" w:lineRule="auto"/>
              <w:jc w:val="center"/>
              <w:rPr>
                <w:rFonts w:ascii="Times New Roman" w:hAnsi="Times New Roman" w:cs="Times New Roman"/>
                <w:sz w:val="24"/>
                <w:lang w:val="uk-UA" w:eastAsia="uk-UA"/>
              </w:rPr>
            </w:pPr>
            <w:r>
              <w:rPr>
                <w:rFonts w:ascii="Times New Roman" w:hAnsi="Times New Roman" w:cs="Times New Roman"/>
                <w:sz w:val="24"/>
              </w:rPr>
              <w:t>С</w:t>
            </w:r>
            <w:r>
              <w:rPr>
                <w:rFonts w:ascii="Times New Roman" w:hAnsi="Times New Roman" w:cs="Times New Roman"/>
                <w:sz w:val="24"/>
                <w:vertAlign w:val="subscript"/>
              </w:rPr>
              <w:t>4</w:t>
            </w:r>
            <w:r>
              <w:rPr>
                <w:rFonts w:ascii="Times New Roman" w:hAnsi="Times New Roman" w:cs="Times New Roman"/>
                <w:sz w:val="24"/>
              </w:rPr>
              <w:t>Н</w:t>
            </w:r>
            <w:r>
              <w:rPr>
                <w:rFonts w:ascii="Times New Roman" w:hAnsi="Times New Roman" w:cs="Times New Roman"/>
                <w:sz w:val="24"/>
                <w:vertAlign w:val="subscript"/>
              </w:rPr>
              <w:t>10</w:t>
            </w:r>
          </w:p>
        </w:tc>
        <w:tc>
          <w:tcPr>
            <w:tcW w:w="709" w:type="dxa"/>
            <w:tcBorders>
              <w:top w:val="single" w:sz="4" w:space="0" w:color="auto"/>
              <w:left w:val="single" w:sz="4" w:space="0" w:color="auto"/>
              <w:bottom w:val="single" w:sz="4" w:space="0" w:color="auto"/>
              <w:right w:val="single" w:sz="4" w:space="0" w:color="auto"/>
            </w:tcBorders>
            <w:noWrap/>
            <w:hideMark/>
          </w:tcPr>
          <w:p w:rsidR="00D936AC" w:rsidRDefault="00D936AC">
            <w:pPr>
              <w:spacing w:line="240" w:lineRule="auto"/>
              <w:jc w:val="center"/>
              <w:rPr>
                <w:rFonts w:ascii="Times New Roman" w:hAnsi="Times New Roman" w:cs="Times New Roman"/>
                <w:sz w:val="24"/>
                <w:lang w:val="uk-UA" w:eastAsia="uk-UA"/>
              </w:rPr>
            </w:pPr>
            <w:r>
              <w:rPr>
                <w:rFonts w:ascii="Times New Roman" w:hAnsi="Times New Roman" w:cs="Times New Roman"/>
                <w:sz w:val="24"/>
              </w:rPr>
              <w:t>СО</w:t>
            </w:r>
            <w:r>
              <w:rPr>
                <w:rFonts w:ascii="Times New Roman" w:hAnsi="Times New Roman" w:cs="Times New Roman"/>
                <w:sz w:val="24"/>
                <w:vertAlign w:val="subscript"/>
              </w:rPr>
              <w:t>2</w:t>
            </w:r>
          </w:p>
        </w:tc>
        <w:tc>
          <w:tcPr>
            <w:tcW w:w="709" w:type="dxa"/>
            <w:tcBorders>
              <w:top w:val="single" w:sz="4" w:space="0" w:color="auto"/>
              <w:left w:val="single" w:sz="4" w:space="0" w:color="auto"/>
              <w:bottom w:val="single" w:sz="4" w:space="0" w:color="auto"/>
              <w:right w:val="single" w:sz="4" w:space="0" w:color="auto"/>
            </w:tcBorders>
            <w:noWrap/>
            <w:hideMark/>
          </w:tcPr>
          <w:p w:rsidR="00D936AC" w:rsidRDefault="00D936AC">
            <w:pPr>
              <w:spacing w:line="240" w:lineRule="auto"/>
              <w:jc w:val="center"/>
              <w:rPr>
                <w:rFonts w:ascii="Times New Roman" w:hAnsi="Times New Roman" w:cs="Times New Roman"/>
                <w:sz w:val="24"/>
                <w:lang w:val="uk-UA" w:eastAsia="uk-UA"/>
              </w:rPr>
            </w:pPr>
            <w:r>
              <w:rPr>
                <w:rFonts w:ascii="Times New Roman" w:hAnsi="Times New Roman" w:cs="Times New Roman"/>
                <w:sz w:val="24"/>
              </w:rPr>
              <w:t>N</w:t>
            </w:r>
            <w:r>
              <w:rPr>
                <w:rFonts w:ascii="Times New Roman" w:hAnsi="Times New Roman" w:cs="Times New Roman"/>
                <w:sz w:val="24"/>
                <w:vertAlign w:val="subscript"/>
              </w:rPr>
              <w:t>2</w:t>
            </w:r>
          </w:p>
        </w:tc>
      </w:tr>
      <w:tr w:rsidR="00D936AC" w:rsidTr="00FE6102">
        <w:trPr>
          <w:trHeight w:val="330"/>
        </w:trPr>
        <w:tc>
          <w:tcPr>
            <w:tcW w:w="708" w:type="dxa"/>
            <w:tcBorders>
              <w:top w:val="single" w:sz="4" w:space="0" w:color="auto"/>
              <w:left w:val="single" w:sz="4" w:space="0" w:color="auto"/>
              <w:bottom w:val="single" w:sz="4" w:space="0" w:color="auto"/>
              <w:right w:val="single" w:sz="4" w:space="0" w:color="auto"/>
            </w:tcBorders>
            <w:noWrap/>
            <w:hideMark/>
          </w:tcPr>
          <w:p w:rsidR="00D936AC" w:rsidRPr="00D644CD" w:rsidRDefault="00D936AC" w:rsidP="00D644CD">
            <w:pPr>
              <w:spacing w:line="240" w:lineRule="auto"/>
              <w:jc w:val="center"/>
              <w:rPr>
                <w:rFonts w:ascii="Times New Roman" w:hAnsi="Times New Roman" w:cs="Times New Roman"/>
                <w:sz w:val="24"/>
                <w:lang w:val="uk-UA" w:eastAsia="uk-UA"/>
              </w:rPr>
            </w:pPr>
            <w:r>
              <w:rPr>
                <w:rFonts w:ascii="Times New Roman" w:hAnsi="Times New Roman" w:cs="Times New Roman"/>
                <w:sz w:val="24"/>
              </w:rPr>
              <w:t>3</w:t>
            </w:r>
            <w:r w:rsidR="00D644CD">
              <w:rPr>
                <w:rFonts w:ascii="Times New Roman" w:hAnsi="Times New Roman" w:cs="Times New Roman"/>
                <w:sz w:val="24"/>
                <w:lang w:val="uk-UA"/>
              </w:rPr>
              <w:t>21</w:t>
            </w:r>
          </w:p>
        </w:tc>
        <w:tc>
          <w:tcPr>
            <w:tcW w:w="707" w:type="dxa"/>
            <w:tcBorders>
              <w:top w:val="single" w:sz="4" w:space="0" w:color="auto"/>
              <w:left w:val="single" w:sz="4" w:space="0" w:color="auto"/>
              <w:bottom w:val="single" w:sz="4" w:space="0" w:color="auto"/>
              <w:right w:val="single" w:sz="4" w:space="0" w:color="auto"/>
            </w:tcBorders>
            <w:hideMark/>
          </w:tcPr>
          <w:p w:rsidR="00D936AC" w:rsidRPr="00D644CD" w:rsidRDefault="00D644CD">
            <w:pPr>
              <w:spacing w:line="240" w:lineRule="auto"/>
              <w:jc w:val="center"/>
              <w:rPr>
                <w:rFonts w:ascii="Times New Roman" w:hAnsi="Times New Roman" w:cs="Times New Roman"/>
                <w:sz w:val="24"/>
                <w:lang w:val="uk-UA" w:eastAsia="uk-UA"/>
              </w:rPr>
            </w:pPr>
            <w:r>
              <w:rPr>
                <w:rFonts w:ascii="Times New Roman" w:hAnsi="Times New Roman" w:cs="Times New Roman"/>
                <w:sz w:val="24"/>
                <w:lang w:val="uk-UA"/>
              </w:rPr>
              <w:t>14.7</w:t>
            </w:r>
          </w:p>
        </w:tc>
        <w:tc>
          <w:tcPr>
            <w:tcW w:w="709" w:type="dxa"/>
            <w:tcBorders>
              <w:top w:val="single" w:sz="4" w:space="0" w:color="auto"/>
              <w:left w:val="single" w:sz="4" w:space="0" w:color="auto"/>
              <w:bottom w:val="single" w:sz="4" w:space="0" w:color="auto"/>
              <w:right w:val="single" w:sz="4" w:space="0" w:color="auto"/>
            </w:tcBorders>
            <w:hideMark/>
          </w:tcPr>
          <w:p w:rsidR="00D936AC" w:rsidRPr="00F76F48" w:rsidRDefault="00D936AC">
            <w:pPr>
              <w:spacing w:line="240" w:lineRule="auto"/>
              <w:jc w:val="center"/>
              <w:rPr>
                <w:rFonts w:ascii="Times New Roman" w:hAnsi="Times New Roman" w:cs="Times New Roman"/>
                <w:sz w:val="24"/>
                <w:lang w:val="uk-UA" w:eastAsia="uk-UA"/>
              </w:rPr>
            </w:pPr>
            <w:r w:rsidRPr="00F76F48">
              <w:rPr>
                <w:rFonts w:ascii="Times New Roman" w:hAnsi="Times New Roman" w:cs="Times New Roman"/>
                <w:sz w:val="24"/>
              </w:rPr>
              <w:t>2650</w:t>
            </w:r>
          </w:p>
        </w:tc>
        <w:tc>
          <w:tcPr>
            <w:tcW w:w="709" w:type="dxa"/>
            <w:tcBorders>
              <w:top w:val="single" w:sz="4" w:space="0" w:color="auto"/>
              <w:left w:val="single" w:sz="4" w:space="0" w:color="auto"/>
              <w:bottom w:val="single" w:sz="4" w:space="0" w:color="auto"/>
              <w:right w:val="single" w:sz="4" w:space="0" w:color="auto"/>
            </w:tcBorders>
            <w:hideMark/>
          </w:tcPr>
          <w:p w:rsidR="00D936AC" w:rsidRPr="00D644CD" w:rsidRDefault="00D936AC" w:rsidP="00D644CD">
            <w:pPr>
              <w:spacing w:line="240" w:lineRule="auto"/>
              <w:jc w:val="center"/>
              <w:rPr>
                <w:rFonts w:ascii="Times New Roman" w:hAnsi="Times New Roman" w:cs="Times New Roman"/>
                <w:sz w:val="24"/>
                <w:lang w:val="uk-UA" w:eastAsia="uk-UA"/>
              </w:rPr>
            </w:pPr>
            <w:r>
              <w:rPr>
                <w:rFonts w:ascii="Times New Roman" w:hAnsi="Times New Roman" w:cs="Times New Roman"/>
                <w:sz w:val="24"/>
              </w:rPr>
              <w:t>0.</w:t>
            </w:r>
            <w:r w:rsidR="00D644CD">
              <w:rPr>
                <w:rFonts w:ascii="Times New Roman" w:hAnsi="Times New Roman" w:cs="Times New Roman"/>
                <w:sz w:val="24"/>
                <w:lang w:val="uk-UA"/>
              </w:rPr>
              <w:t>8</w:t>
            </w:r>
          </w:p>
        </w:tc>
        <w:tc>
          <w:tcPr>
            <w:tcW w:w="709" w:type="dxa"/>
            <w:tcBorders>
              <w:top w:val="single" w:sz="4" w:space="0" w:color="auto"/>
              <w:left w:val="single" w:sz="4" w:space="0" w:color="auto"/>
              <w:bottom w:val="single" w:sz="4" w:space="0" w:color="auto"/>
              <w:right w:val="single" w:sz="4" w:space="0" w:color="auto"/>
            </w:tcBorders>
            <w:hideMark/>
          </w:tcPr>
          <w:p w:rsidR="00D936AC" w:rsidRDefault="00D644CD">
            <w:pPr>
              <w:spacing w:line="240" w:lineRule="auto"/>
              <w:jc w:val="center"/>
              <w:rPr>
                <w:rFonts w:ascii="Times New Roman" w:hAnsi="Times New Roman" w:cs="Times New Roman"/>
                <w:sz w:val="24"/>
                <w:lang w:val="uk-UA" w:eastAsia="uk-UA"/>
              </w:rPr>
            </w:pPr>
            <w:r>
              <w:rPr>
                <w:rFonts w:ascii="Times New Roman" w:hAnsi="Times New Roman" w:cs="Times New Roman"/>
                <w:sz w:val="24"/>
              </w:rPr>
              <w:t>0.</w:t>
            </w:r>
            <w:r>
              <w:rPr>
                <w:rFonts w:ascii="Times New Roman" w:hAnsi="Times New Roman" w:cs="Times New Roman"/>
                <w:sz w:val="24"/>
                <w:lang w:val="uk-UA"/>
              </w:rPr>
              <w:t>6</w:t>
            </w:r>
            <w:r w:rsidR="00D936AC">
              <w:rPr>
                <w:rFonts w:ascii="Times New Roman" w:hAnsi="Times New Roman" w:cs="Times New Roman"/>
                <w:sz w:val="24"/>
              </w:rPr>
              <w:t>8</w:t>
            </w:r>
          </w:p>
        </w:tc>
        <w:tc>
          <w:tcPr>
            <w:tcW w:w="710" w:type="dxa"/>
            <w:tcBorders>
              <w:top w:val="single" w:sz="4" w:space="0" w:color="auto"/>
              <w:left w:val="single" w:sz="4" w:space="0" w:color="auto"/>
              <w:bottom w:val="single" w:sz="4" w:space="0" w:color="auto"/>
              <w:right w:val="single" w:sz="4" w:space="0" w:color="auto"/>
            </w:tcBorders>
            <w:hideMark/>
          </w:tcPr>
          <w:p w:rsidR="00D936AC" w:rsidRDefault="00D644CD">
            <w:pPr>
              <w:spacing w:line="240" w:lineRule="auto"/>
              <w:jc w:val="center"/>
              <w:rPr>
                <w:rFonts w:ascii="Times New Roman" w:hAnsi="Times New Roman" w:cs="Times New Roman"/>
                <w:sz w:val="24"/>
                <w:lang w:val="uk-UA" w:eastAsia="uk-UA"/>
              </w:rPr>
            </w:pPr>
            <w:r>
              <w:rPr>
                <w:rFonts w:ascii="Times New Roman" w:hAnsi="Times New Roman" w:cs="Times New Roman"/>
                <w:sz w:val="24"/>
              </w:rPr>
              <w:t>1</w:t>
            </w:r>
            <w:r>
              <w:rPr>
                <w:rFonts w:ascii="Times New Roman" w:hAnsi="Times New Roman" w:cs="Times New Roman"/>
                <w:sz w:val="24"/>
                <w:lang w:val="uk-UA"/>
              </w:rPr>
              <w:t>1</w:t>
            </w:r>
            <w:r w:rsidR="00D936AC">
              <w:rPr>
                <w:rFonts w:ascii="Times New Roman" w:hAnsi="Times New Roman" w:cs="Times New Roman"/>
                <w:sz w:val="24"/>
              </w:rPr>
              <w:t>16</w:t>
            </w:r>
          </w:p>
        </w:tc>
        <w:tc>
          <w:tcPr>
            <w:tcW w:w="851" w:type="dxa"/>
            <w:tcBorders>
              <w:top w:val="single" w:sz="4" w:space="0" w:color="auto"/>
              <w:left w:val="single" w:sz="4" w:space="0" w:color="auto"/>
              <w:bottom w:val="single" w:sz="4" w:space="0" w:color="auto"/>
              <w:right w:val="single" w:sz="4" w:space="0" w:color="auto"/>
            </w:tcBorders>
            <w:noWrap/>
            <w:hideMark/>
          </w:tcPr>
          <w:p w:rsidR="00D936AC" w:rsidRDefault="005C4A85">
            <w:pPr>
              <w:spacing w:line="240" w:lineRule="auto"/>
              <w:jc w:val="center"/>
              <w:rPr>
                <w:rFonts w:ascii="Times New Roman" w:hAnsi="Times New Roman" w:cs="Times New Roman"/>
                <w:sz w:val="24"/>
                <w:lang w:val="uk-UA" w:eastAsia="uk-UA"/>
              </w:rPr>
            </w:pPr>
            <w:r>
              <w:rPr>
                <w:rFonts w:ascii="Times New Roman" w:hAnsi="Times New Roman" w:cs="Times New Roman"/>
                <w:sz w:val="24"/>
                <w:lang w:val="uk-UA"/>
              </w:rPr>
              <w:t>53</w:t>
            </w:r>
            <w:r w:rsidR="00D936AC">
              <w:rPr>
                <w:rFonts w:ascii="Times New Roman" w:hAnsi="Times New Roman" w:cs="Times New Roman"/>
                <w:sz w:val="24"/>
              </w:rPr>
              <w:t>.</w:t>
            </w:r>
            <w:r>
              <w:rPr>
                <w:rFonts w:ascii="Times New Roman" w:hAnsi="Times New Roman" w:cs="Times New Roman"/>
                <w:sz w:val="24"/>
                <w:lang w:val="uk-UA"/>
              </w:rPr>
              <w:t>8</w:t>
            </w:r>
            <w:r w:rsidR="00D936AC">
              <w:rPr>
                <w:rFonts w:ascii="Times New Roman" w:hAnsi="Times New Roman" w:cs="Times New Roman"/>
                <w:sz w:val="24"/>
              </w:rPr>
              <w:t>6</w:t>
            </w:r>
          </w:p>
        </w:tc>
        <w:tc>
          <w:tcPr>
            <w:tcW w:w="850" w:type="dxa"/>
            <w:tcBorders>
              <w:top w:val="single" w:sz="4" w:space="0" w:color="auto"/>
              <w:left w:val="single" w:sz="4" w:space="0" w:color="auto"/>
              <w:bottom w:val="single" w:sz="4" w:space="0" w:color="auto"/>
              <w:right w:val="single" w:sz="4" w:space="0" w:color="auto"/>
            </w:tcBorders>
            <w:noWrap/>
            <w:hideMark/>
          </w:tcPr>
          <w:p w:rsidR="00D936AC" w:rsidRDefault="00D936AC">
            <w:pPr>
              <w:spacing w:line="240" w:lineRule="auto"/>
              <w:jc w:val="center"/>
              <w:rPr>
                <w:rFonts w:ascii="Times New Roman" w:hAnsi="Times New Roman" w:cs="Times New Roman"/>
                <w:sz w:val="24"/>
                <w:lang w:val="uk-UA" w:eastAsia="uk-UA"/>
              </w:rPr>
            </w:pPr>
            <w:r>
              <w:rPr>
                <w:rFonts w:ascii="Times New Roman" w:hAnsi="Times New Roman" w:cs="Times New Roman"/>
                <w:sz w:val="24"/>
              </w:rPr>
              <w:t>0.17</w:t>
            </w:r>
          </w:p>
        </w:tc>
        <w:tc>
          <w:tcPr>
            <w:tcW w:w="851" w:type="dxa"/>
            <w:tcBorders>
              <w:top w:val="single" w:sz="4" w:space="0" w:color="auto"/>
              <w:left w:val="single" w:sz="4" w:space="0" w:color="auto"/>
              <w:bottom w:val="single" w:sz="4" w:space="0" w:color="auto"/>
              <w:right w:val="single" w:sz="4" w:space="0" w:color="auto"/>
            </w:tcBorders>
            <w:noWrap/>
            <w:hideMark/>
          </w:tcPr>
          <w:p w:rsidR="00D936AC" w:rsidRDefault="00D936AC">
            <w:pPr>
              <w:spacing w:line="240" w:lineRule="auto"/>
              <w:jc w:val="center"/>
              <w:rPr>
                <w:rFonts w:ascii="Times New Roman" w:hAnsi="Times New Roman" w:cs="Times New Roman"/>
                <w:sz w:val="24"/>
                <w:lang w:val="uk-UA" w:eastAsia="uk-UA"/>
              </w:rPr>
            </w:pPr>
            <w:r>
              <w:rPr>
                <w:rFonts w:ascii="Times New Roman" w:hAnsi="Times New Roman" w:cs="Times New Roman"/>
                <w:sz w:val="24"/>
              </w:rPr>
              <w:t>0.059</w:t>
            </w:r>
          </w:p>
        </w:tc>
        <w:tc>
          <w:tcPr>
            <w:tcW w:w="850" w:type="dxa"/>
            <w:tcBorders>
              <w:top w:val="single" w:sz="4" w:space="0" w:color="auto"/>
              <w:left w:val="single" w:sz="4" w:space="0" w:color="auto"/>
              <w:bottom w:val="single" w:sz="4" w:space="0" w:color="auto"/>
              <w:right w:val="single" w:sz="4" w:space="0" w:color="auto"/>
            </w:tcBorders>
            <w:noWrap/>
            <w:hideMark/>
          </w:tcPr>
          <w:p w:rsidR="00D936AC" w:rsidRDefault="00D936AC">
            <w:pPr>
              <w:spacing w:line="240" w:lineRule="auto"/>
              <w:jc w:val="center"/>
              <w:rPr>
                <w:rFonts w:ascii="Times New Roman" w:hAnsi="Times New Roman" w:cs="Times New Roman"/>
                <w:sz w:val="24"/>
                <w:lang w:val="uk-UA" w:eastAsia="uk-UA"/>
              </w:rPr>
            </w:pPr>
            <w:r>
              <w:rPr>
                <w:rFonts w:ascii="Times New Roman" w:hAnsi="Times New Roman" w:cs="Times New Roman"/>
                <w:sz w:val="24"/>
              </w:rPr>
              <w:t>0.002</w:t>
            </w:r>
          </w:p>
        </w:tc>
        <w:tc>
          <w:tcPr>
            <w:tcW w:w="709" w:type="dxa"/>
            <w:tcBorders>
              <w:top w:val="single" w:sz="4" w:space="0" w:color="auto"/>
              <w:left w:val="single" w:sz="4" w:space="0" w:color="auto"/>
              <w:bottom w:val="single" w:sz="4" w:space="0" w:color="auto"/>
              <w:right w:val="single" w:sz="4" w:space="0" w:color="auto"/>
            </w:tcBorders>
            <w:noWrap/>
            <w:hideMark/>
          </w:tcPr>
          <w:p w:rsidR="00D936AC" w:rsidRDefault="00D936AC">
            <w:pPr>
              <w:spacing w:line="240" w:lineRule="auto"/>
              <w:jc w:val="center"/>
              <w:rPr>
                <w:rFonts w:ascii="Times New Roman" w:hAnsi="Times New Roman" w:cs="Times New Roman"/>
                <w:sz w:val="24"/>
                <w:lang w:val="uk-UA" w:eastAsia="uk-UA"/>
              </w:rPr>
            </w:pPr>
            <w:r>
              <w:rPr>
                <w:rFonts w:ascii="Times New Roman" w:hAnsi="Times New Roman" w:cs="Times New Roman"/>
                <w:sz w:val="24"/>
              </w:rPr>
              <w:t>0.11</w:t>
            </w:r>
          </w:p>
        </w:tc>
        <w:tc>
          <w:tcPr>
            <w:tcW w:w="709" w:type="dxa"/>
            <w:tcBorders>
              <w:top w:val="single" w:sz="4" w:space="0" w:color="auto"/>
              <w:left w:val="single" w:sz="4" w:space="0" w:color="auto"/>
              <w:bottom w:val="single" w:sz="4" w:space="0" w:color="auto"/>
              <w:right w:val="single" w:sz="4" w:space="0" w:color="auto"/>
            </w:tcBorders>
            <w:noWrap/>
            <w:hideMark/>
          </w:tcPr>
          <w:p w:rsidR="00D936AC" w:rsidRDefault="00D936AC">
            <w:pPr>
              <w:spacing w:line="240" w:lineRule="auto"/>
              <w:jc w:val="center"/>
              <w:rPr>
                <w:rFonts w:ascii="Times New Roman" w:hAnsi="Times New Roman" w:cs="Times New Roman"/>
                <w:sz w:val="24"/>
                <w:lang w:val="uk-UA" w:eastAsia="uk-UA"/>
              </w:rPr>
            </w:pPr>
            <w:r>
              <w:rPr>
                <w:rFonts w:ascii="Times New Roman" w:hAnsi="Times New Roman" w:cs="Times New Roman"/>
                <w:sz w:val="24"/>
              </w:rPr>
              <w:t>0.77</w:t>
            </w:r>
          </w:p>
        </w:tc>
      </w:tr>
    </w:tbl>
    <w:p w:rsidR="00D936AC" w:rsidRDefault="00D936AC" w:rsidP="00F76F48">
      <w:pPr>
        <w:spacing w:after="0"/>
        <w:rPr>
          <w:rFonts w:ascii="Times New Roman" w:hAnsi="Times New Roman" w:cs="Times New Roman"/>
          <w:sz w:val="28"/>
          <w:szCs w:val="28"/>
          <w:lang w:val="uk-UA"/>
        </w:rPr>
      </w:pPr>
    </w:p>
    <w:p w:rsidR="002B79EF" w:rsidRDefault="00316BAE" w:rsidP="00F76F48">
      <w:pPr>
        <w:spacing w:line="360" w:lineRule="auto"/>
        <w:ind w:firstLine="709"/>
        <w:jc w:val="both"/>
        <w:rPr>
          <w:rFonts w:ascii="Times New Roman" w:eastAsia="Times New Roman" w:hAnsi="Times New Roman" w:cs="Times New Roman"/>
          <w:color w:val="000000"/>
          <w:sz w:val="28"/>
          <w:szCs w:val="28"/>
          <w:lang w:val="en-US" w:eastAsia="uk-UA"/>
        </w:rPr>
      </w:pPr>
      <w:r>
        <w:rPr>
          <w:rFonts w:ascii="Times New Roman" w:hAnsi="Times New Roman" w:cs="Times New Roman"/>
          <w:sz w:val="28"/>
          <w:szCs w:val="28"/>
          <w:lang w:val="uk-UA"/>
        </w:rPr>
        <w:t xml:space="preserve">Для того щоб продемонструвати всі етапи проведення обчислень </w:t>
      </w:r>
      <w:r w:rsidR="00382B6F">
        <w:rPr>
          <w:rFonts w:ascii="Times New Roman" w:hAnsi="Times New Roman" w:cs="Times New Roman"/>
          <w:sz w:val="28"/>
          <w:szCs w:val="28"/>
          <w:lang w:val="uk-UA"/>
        </w:rPr>
        <w:t>ефективної густини пропоную розглянути результати цього розрахунку на прикладі Солотвинського газового родовища</w:t>
      </w:r>
      <w:r w:rsidR="00196940">
        <w:rPr>
          <w:rFonts w:ascii="Times New Roman" w:hAnsi="Times New Roman" w:cs="Times New Roman"/>
          <w:sz w:val="28"/>
          <w:szCs w:val="28"/>
          <w:lang w:val="uk-UA"/>
        </w:rPr>
        <w:t xml:space="preserve"> </w:t>
      </w:r>
      <w:r w:rsidR="00196940" w:rsidRPr="00C1287A">
        <w:rPr>
          <w:rFonts w:ascii="Times New Roman" w:hAnsi="Times New Roman" w:cs="Times New Roman"/>
          <w:sz w:val="28"/>
          <w:szCs w:val="28"/>
        </w:rPr>
        <w:t>(рис. </w:t>
      </w:r>
      <w:r w:rsidR="00196940">
        <w:rPr>
          <w:rFonts w:ascii="Times New Roman" w:hAnsi="Times New Roman" w:cs="Times New Roman"/>
          <w:sz w:val="28"/>
          <w:szCs w:val="28"/>
          <w:lang w:val="uk-UA"/>
        </w:rPr>
        <w:t>2.1</w:t>
      </w:r>
      <w:r w:rsidR="00196940" w:rsidRPr="00C1287A">
        <w:rPr>
          <w:rFonts w:ascii="Times New Roman" w:hAnsi="Times New Roman" w:cs="Times New Roman"/>
          <w:sz w:val="28"/>
          <w:szCs w:val="28"/>
        </w:rPr>
        <w:t xml:space="preserve"> –</w:t>
      </w:r>
      <w:r w:rsidR="00196940">
        <w:rPr>
          <w:rFonts w:ascii="Times New Roman" w:hAnsi="Times New Roman" w:cs="Times New Roman"/>
          <w:sz w:val="28"/>
          <w:szCs w:val="28"/>
          <w:lang w:val="uk-UA"/>
        </w:rPr>
        <w:t xml:space="preserve"> 2.2</w:t>
      </w:r>
      <w:r w:rsidR="00196940" w:rsidRPr="00C1287A">
        <w:rPr>
          <w:rFonts w:ascii="Times New Roman" w:hAnsi="Times New Roman" w:cs="Times New Roman"/>
          <w:sz w:val="28"/>
          <w:szCs w:val="28"/>
        </w:rPr>
        <w:t>)</w:t>
      </w:r>
      <w:r w:rsidR="00382B6F">
        <w:rPr>
          <w:rFonts w:ascii="Times New Roman" w:hAnsi="Times New Roman" w:cs="Times New Roman"/>
          <w:sz w:val="28"/>
          <w:szCs w:val="28"/>
          <w:lang w:val="uk-UA"/>
        </w:rPr>
        <w:t xml:space="preserve"> , котре знаходиться на рубежі Рахівського і Тячівського районів у Закарпатській області, </w:t>
      </w:r>
      <w:r w:rsidR="00EB633D">
        <w:rPr>
          <w:rFonts w:ascii="Times New Roman" w:eastAsia="Times New Roman" w:hAnsi="Times New Roman" w:cs="Times New Roman"/>
          <w:color w:val="000000"/>
          <w:sz w:val="28"/>
          <w:szCs w:val="28"/>
          <w:lang w:val="uk-UA" w:eastAsia="uk-UA"/>
        </w:rPr>
        <w:t>на північно-</w:t>
      </w:r>
      <w:r w:rsidR="002B79EF" w:rsidRPr="002B79EF">
        <w:rPr>
          <w:rFonts w:ascii="Times New Roman" w:eastAsia="Times New Roman" w:hAnsi="Times New Roman" w:cs="Times New Roman"/>
          <w:color w:val="000000"/>
          <w:sz w:val="28"/>
          <w:szCs w:val="28"/>
          <w:lang w:val="uk-UA" w:eastAsia="uk-UA"/>
        </w:rPr>
        <w:t>східній околиці м. Солотвина. У тектонічному відно</w:t>
      </w:r>
      <w:r w:rsidR="002B79EF" w:rsidRPr="002B79EF">
        <w:rPr>
          <w:rFonts w:ascii="Times New Roman" w:eastAsia="Times New Roman" w:hAnsi="Times New Roman" w:cs="Times New Roman"/>
          <w:color w:val="000000"/>
          <w:sz w:val="28"/>
          <w:szCs w:val="28"/>
          <w:lang w:val="uk-UA" w:eastAsia="uk-UA"/>
        </w:rPr>
        <w:softHyphen/>
        <w:t>шенні воно знаходиться в зоні солянокупольних структур Закарпатського внутрішнього прогину.</w:t>
      </w:r>
    </w:p>
    <w:p w:rsidR="003B61F7" w:rsidRPr="003B61F7" w:rsidRDefault="003B61F7" w:rsidP="00F76F48">
      <w:pPr>
        <w:spacing w:line="360" w:lineRule="auto"/>
        <w:ind w:firstLine="709"/>
        <w:jc w:val="both"/>
        <w:rPr>
          <w:rFonts w:ascii="Times New Roman" w:eastAsia="Times New Roman" w:hAnsi="Times New Roman" w:cs="Times New Roman"/>
          <w:color w:val="000000"/>
          <w:sz w:val="28"/>
          <w:szCs w:val="28"/>
          <w:lang w:val="en-US" w:eastAsia="uk-UA"/>
        </w:rPr>
      </w:pPr>
    </w:p>
    <w:p w:rsidR="003B61F7" w:rsidRPr="003B61F7" w:rsidRDefault="003B61F7" w:rsidP="003B61F7">
      <w:pPr>
        <w:spacing w:line="360" w:lineRule="auto"/>
        <w:jc w:val="both"/>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noProof/>
          <w:color w:val="000000"/>
          <w:sz w:val="28"/>
          <w:szCs w:val="28"/>
        </w:rPr>
        <w:drawing>
          <wp:inline distT="0" distB="0" distL="0" distR="0">
            <wp:extent cx="6153386" cy="3498112"/>
            <wp:effectExtent l="19050" t="0" r="0" b="0"/>
            <wp:docPr id="8" name="Рисунок 7" descr="іван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ван 2.jpg"/>
                    <pic:cNvPicPr/>
                  </pic:nvPicPr>
                  <pic:blipFill>
                    <a:blip r:embed="rId14"/>
                    <a:srcRect l="13189" t="19964" r="9282" b="17457"/>
                    <a:stretch>
                      <a:fillRect/>
                    </a:stretch>
                  </pic:blipFill>
                  <pic:spPr>
                    <a:xfrm>
                      <a:off x="0" y="0"/>
                      <a:ext cx="6153386" cy="3498112"/>
                    </a:xfrm>
                    <a:prstGeom prst="rect">
                      <a:avLst/>
                    </a:prstGeom>
                  </pic:spPr>
                </pic:pic>
              </a:graphicData>
            </a:graphic>
          </wp:inline>
        </w:drawing>
      </w:r>
    </w:p>
    <w:p w:rsidR="00044E4B" w:rsidRDefault="00044E4B" w:rsidP="00044E4B">
      <w:pPr>
        <w:spacing w:line="360" w:lineRule="auto"/>
        <w:jc w:val="both"/>
        <w:rPr>
          <w:rFonts w:ascii="Times New Roman" w:hAnsi="Times New Roman" w:cs="Times New Roman"/>
          <w:sz w:val="28"/>
          <w:szCs w:val="28"/>
          <w:lang w:val="uk-UA"/>
        </w:rPr>
      </w:pPr>
      <w:r w:rsidRPr="00044E4B">
        <w:rPr>
          <w:rFonts w:ascii="Times New Roman" w:hAnsi="Times New Roman" w:cs="Times New Roman"/>
          <w:sz w:val="28"/>
          <w:szCs w:val="28"/>
        </w:rPr>
        <w:t xml:space="preserve">Рисунок </w:t>
      </w:r>
      <w:bookmarkStart w:id="3" w:name="OLE_LINK58"/>
      <w:r w:rsidRPr="00044E4B">
        <w:rPr>
          <w:rFonts w:ascii="Times New Roman" w:hAnsi="Times New Roman" w:cs="Times New Roman"/>
          <w:sz w:val="28"/>
          <w:szCs w:val="28"/>
        </w:rPr>
        <w:t>2.</w:t>
      </w:r>
      <w:bookmarkEnd w:id="3"/>
      <w:r w:rsidRPr="00044E4B">
        <w:rPr>
          <w:rFonts w:ascii="Times New Roman" w:hAnsi="Times New Roman" w:cs="Times New Roman"/>
          <w:sz w:val="28"/>
          <w:szCs w:val="28"/>
          <w:lang w:val="uk-UA"/>
        </w:rPr>
        <w:t>1</w:t>
      </w:r>
      <w:r w:rsidR="00EE5FCA">
        <w:rPr>
          <w:rFonts w:ascii="Times New Roman" w:hAnsi="Times New Roman" w:cs="Times New Roman"/>
          <w:sz w:val="28"/>
          <w:szCs w:val="28"/>
          <w:lang w:val="uk-UA"/>
        </w:rPr>
        <w:t xml:space="preserve"> Структурна карта покрівлі новоселицької світи (за Н.М. Смирновою, М.Д. Витрикушем, 1986 р.)</w:t>
      </w:r>
      <w:r w:rsidR="00BE4805" w:rsidRPr="00BE4805">
        <w:rPr>
          <w:szCs w:val="28"/>
        </w:rPr>
        <w:t xml:space="preserve"> </w:t>
      </w:r>
      <w:r w:rsidR="00BE4805" w:rsidRPr="00BE4805">
        <w:rPr>
          <w:rFonts w:ascii="Times New Roman" w:hAnsi="Times New Roman" w:cs="Times New Roman"/>
          <w:sz w:val="28"/>
          <w:szCs w:val="28"/>
        </w:rPr>
        <w:t>[</w:t>
      </w:r>
      <w:r w:rsidR="00BE4805" w:rsidRPr="00BE4805">
        <w:rPr>
          <w:rFonts w:ascii="Times New Roman" w:hAnsi="Times New Roman" w:cs="Times New Roman"/>
          <w:sz w:val="28"/>
          <w:szCs w:val="28"/>
          <w:lang w:val="uk-UA"/>
        </w:rPr>
        <w:t>6</w:t>
      </w:r>
      <w:r w:rsidR="00BE4805" w:rsidRPr="00BE4805">
        <w:rPr>
          <w:rFonts w:ascii="Times New Roman" w:hAnsi="Times New Roman" w:cs="Times New Roman"/>
          <w:sz w:val="28"/>
          <w:szCs w:val="28"/>
        </w:rPr>
        <w:t>]</w:t>
      </w:r>
    </w:p>
    <w:p w:rsidR="00EE5FCA" w:rsidRPr="00044E4B" w:rsidRDefault="003B61F7" w:rsidP="003B61F7">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689927" cy="3211033"/>
            <wp:effectExtent l="19050" t="0" r="0" b="0"/>
            <wp:docPr id="9" name="Рисунок 8" descr="іван-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ван-1.jpg"/>
                    <pic:cNvPicPr/>
                  </pic:nvPicPr>
                  <pic:blipFill>
                    <a:blip r:embed="rId15" cstate="print"/>
                    <a:srcRect l="16726" t="15280" r="17237" b="20733"/>
                    <a:stretch>
                      <a:fillRect/>
                    </a:stretch>
                  </pic:blipFill>
                  <pic:spPr>
                    <a:xfrm>
                      <a:off x="0" y="0"/>
                      <a:ext cx="4692607" cy="3212868"/>
                    </a:xfrm>
                    <a:prstGeom prst="rect">
                      <a:avLst/>
                    </a:prstGeom>
                  </pic:spPr>
                </pic:pic>
              </a:graphicData>
            </a:graphic>
          </wp:inline>
        </w:drawing>
      </w:r>
    </w:p>
    <w:p w:rsidR="002B79EF" w:rsidRPr="00044E4B" w:rsidRDefault="00044E4B" w:rsidP="00044E4B">
      <w:pPr>
        <w:spacing w:line="360" w:lineRule="auto"/>
        <w:jc w:val="both"/>
        <w:rPr>
          <w:rFonts w:ascii="Times New Roman" w:hAnsi="Times New Roman" w:cs="Times New Roman"/>
          <w:sz w:val="28"/>
          <w:szCs w:val="28"/>
          <w:lang w:val="uk-UA"/>
        </w:rPr>
      </w:pPr>
      <w:r w:rsidRPr="00044E4B">
        <w:rPr>
          <w:rFonts w:ascii="Times New Roman" w:hAnsi="Times New Roman" w:cs="Times New Roman"/>
          <w:sz w:val="28"/>
          <w:szCs w:val="28"/>
        </w:rPr>
        <w:t>Рисунок 2.</w:t>
      </w:r>
      <w:r w:rsidRPr="00044E4B">
        <w:rPr>
          <w:rFonts w:ascii="Times New Roman" w:hAnsi="Times New Roman" w:cs="Times New Roman"/>
          <w:sz w:val="28"/>
          <w:szCs w:val="28"/>
          <w:lang w:val="uk-UA"/>
        </w:rPr>
        <w:t xml:space="preserve">2 </w:t>
      </w:r>
      <w:r w:rsidR="00EE5FCA">
        <w:rPr>
          <w:rFonts w:ascii="Times New Roman" w:hAnsi="Times New Roman" w:cs="Times New Roman"/>
          <w:sz w:val="28"/>
          <w:szCs w:val="28"/>
          <w:lang w:val="uk-UA"/>
        </w:rPr>
        <w:t>Геологічний розріз по лінії  ІІ-ІІ ( за Н.М. Смирновою, 1986 р.)</w:t>
      </w:r>
      <w:r w:rsidR="00BE4805" w:rsidRPr="00BE4805">
        <w:rPr>
          <w:szCs w:val="28"/>
        </w:rPr>
        <w:t xml:space="preserve"> </w:t>
      </w:r>
      <w:r w:rsidR="00BE4805" w:rsidRPr="00BE4805">
        <w:rPr>
          <w:rFonts w:ascii="Times New Roman" w:hAnsi="Times New Roman" w:cs="Times New Roman"/>
          <w:sz w:val="28"/>
          <w:szCs w:val="28"/>
        </w:rPr>
        <w:t>[</w:t>
      </w:r>
      <w:r w:rsidR="00BE4805" w:rsidRPr="00BE4805">
        <w:rPr>
          <w:rFonts w:ascii="Times New Roman" w:hAnsi="Times New Roman" w:cs="Times New Roman"/>
          <w:sz w:val="28"/>
          <w:szCs w:val="28"/>
          <w:lang w:val="uk-UA"/>
        </w:rPr>
        <w:t>6</w:t>
      </w:r>
      <w:r w:rsidR="00BE4805" w:rsidRPr="00BE4805">
        <w:rPr>
          <w:rFonts w:ascii="Times New Roman" w:hAnsi="Times New Roman" w:cs="Times New Roman"/>
          <w:sz w:val="28"/>
          <w:szCs w:val="28"/>
        </w:rPr>
        <w:t>]</w:t>
      </w:r>
      <w:r w:rsidR="00EE5FCA">
        <w:rPr>
          <w:rFonts w:ascii="Times New Roman" w:hAnsi="Times New Roman" w:cs="Times New Roman"/>
          <w:sz w:val="28"/>
          <w:szCs w:val="28"/>
          <w:lang w:val="uk-UA"/>
        </w:rPr>
        <w:t xml:space="preserve"> </w:t>
      </w:r>
    </w:p>
    <w:p w:rsidR="002B79EF" w:rsidRPr="002B79EF" w:rsidRDefault="002B79EF" w:rsidP="00F76F48">
      <w:pPr>
        <w:spacing w:after="0" w:line="360" w:lineRule="auto"/>
        <w:ind w:firstLine="360"/>
        <w:jc w:val="both"/>
        <w:rPr>
          <w:rFonts w:ascii="Times New Roman" w:eastAsia="Times New Roman" w:hAnsi="Times New Roman" w:cs="Times New Roman"/>
          <w:sz w:val="28"/>
          <w:szCs w:val="28"/>
          <w:lang w:val="uk-UA"/>
        </w:rPr>
      </w:pPr>
      <w:r w:rsidRPr="009A7EEF">
        <w:rPr>
          <w:rFonts w:ascii="Times New Roman" w:eastAsia="Times New Roman" w:hAnsi="Times New Roman" w:cs="Times New Roman"/>
          <w:color w:val="000000"/>
          <w:sz w:val="28"/>
          <w:szCs w:val="28"/>
          <w:lang w:val="uk-UA" w:eastAsia="uk-UA"/>
        </w:rPr>
        <w:t>У</w:t>
      </w:r>
      <w:r w:rsidRPr="002B79EF">
        <w:rPr>
          <w:rFonts w:ascii="Times New Roman" w:eastAsia="Times New Roman" w:hAnsi="Times New Roman" w:cs="Times New Roman"/>
          <w:color w:val="000000"/>
          <w:sz w:val="28"/>
          <w:szCs w:val="28"/>
          <w:lang w:val="uk-UA" w:eastAsia="uk-UA"/>
        </w:rPr>
        <w:t xml:space="preserve"> 1982 р. під час проведення буріння з метою ви</w:t>
      </w:r>
      <w:r w:rsidRPr="002B79EF">
        <w:rPr>
          <w:rFonts w:ascii="Times New Roman" w:eastAsia="Times New Roman" w:hAnsi="Times New Roman" w:cs="Times New Roman"/>
          <w:color w:val="000000"/>
          <w:sz w:val="28"/>
          <w:szCs w:val="28"/>
          <w:lang w:val="uk-UA" w:eastAsia="uk-UA"/>
        </w:rPr>
        <w:softHyphen/>
        <w:t>вчення Солотвинського родовища солі із свердловини 68-3 було отримано аварійний фонтан газу. В цьому ж році почалося пошукове буріння. Па протязі 1982- 1981 рр. пробурено 6 пошукових і розвідувальних свердловин, з яких дві (1 і 2) виявилися продуктив</w:t>
      </w:r>
      <w:r w:rsidRPr="002B79EF">
        <w:rPr>
          <w:rFonts w:ascii="Times New Roman" w:eastAsia="Times New Roman" w:hAnsi="Times New Roman" w:cs="Times New Roman"/>
          <w:color w:val="000000"/>
          <w:sz w:val="28"/>
          <w:szCs w:val="28"/>
          <w:lang w:val="uk-UA" w:eastAsia="uk-UA"/>
        </w:rPr>
        <w:softHyphen/>
        <w:t>ними і передані в експлуатацію. В свердловині 1-Со</w:t>
      </w:r>
      <w:r w:rsidRPr="002B79EF">
        <w:rPr>
          <w:rFonts w:ascii="Times New Roman" w:eastAsia="Times New Roman" w:hAnsi="Times New Roman" w:cs="Times New Roman"/>
          <w:color w:val="000000"/>
          <w:sz w:val="28"/>
          <w:szCs w:val="28"/>
          <w:lang w:val="uk-UA" w:eastAsia="uk-UA"/>
        </w:rPr>
        <w:softHyphen/>
        <w:t>лотвина з інтервалу 1440-1530 м приплив газу стано</w:t>
      </w:r>
      <w:r w:rsidRPr="002B79EF">
        <w:rPr>
          <w:rFonts w:ascii="Times New Roman" w:eastAsia="Times New Roman" w:hAnsi="Times New Roman" w:cs="Times New Roman"/>
          <w:color w:val="000000"/>
          <w:sz w:val="28"/>
          <w:szCs w:val="28"/>
          <w:lang w:val="uk-UA" w:eastAsia="uk-UA"/>
        </w:rPr>
        <w:softHyphen/>
        <w:t>вив 137,5 тис. м</w:t>
      </w:r>
      <w:r w:rsidRPr="002B79EF">
        <w:rPr>
          <w:rFonts w:ascii="Times New Roman" w:eastAsia="Times New Roman" w:hAnsi="Times New Roman" w:cs="Times New Roman"/>
          <w:color w:val="000000"/>
          <w:sz w:val="28"/>
          <w:szCs w:val="28"/>
          <w:vertAlign w:val="superscript"/>
          <w:lang w:val="uk-UA" w:eastAsia="uk-UA"/>
        </w:rPr>
        <w:t>3</w:t>
      </w:r>
      <w:r w:rsidRPr="002B79EF">
        <w:rPr>
          <w:rFonts w:ascii="Times New Roman" w:eastAsia="Times New Roman" w:hAnsi="Times New Roman" w:cs="Times New Roman"/>
          <w:color w:val="000000"/>
          <w:sz w:val="28"/>
          <w:szCs w:val="28"/>
          <w:lang w:val="uk-UA" w:eastAsia="uk-UA"/>
        </w:rPr>
        <w:t xml:space="preserve">/добу </w:t>
      </w:r>
      <w:r w:rsidR="00EB633D">
        <w:rPr>
          <w:rFonts w:ascii="Times New Roman" w:eastAsia="Times New Roman" w:hAnsi="Times New Roman" w:cs="Times New Roman"/>
          <w:color w:val="000000"/>
          <w:sz w:val="28"/>
          <w:szCs w:val="28"/>
          <w:lang w:val="uk-UA" w:eastAsia="uk-UA"/>
        </w:rPr>
        <w:t>н</w:t>
      </w:r>
      <w:r w:rsidRPr="002B79EF">
        <w:rPr>
          <w:rFonts w:ascii="Times New Roman" w:eastAsia="Times New Roman" w:hAnsi="Times New Roman" w:cs="Times New Roman"/>
          <w:color w:val="000000"/>
          <w:sz w:val="28"/>
          <w:szCs w:val="28"/>
          <w:lang w:val="uk-UA" w:eastAsia="uk-UA"/>
        </w:rPr>
        <w:t>а 8,2-мм діафрагмі при плас</w:t>
      </w:r>
      <w:r w:rsidRPr="002B79EF">
        <w:rPr>
          <w:rFonts w:ascii="Times New Roman" w:eastAsia="Times New Roman" w:hAnsi="Times New Roman" w:cs="Times New Roman"/>
          <w:color w:val="000000"/>
          <w:sz w:val="28"/>
          <w:szCs w:val="28"/>
          <w:lang w:val="uk-UA" w:eastAsia="uk-UA"/>
        </w:rPr>
        <w:softHyphen/>
        <w:t>товому тиску 14,4 МПа.</w:t>
      </w:r>
    </w:p>
    <w:p w:rsidR="002B79EF" w:rsidRPr="002B79EF" w:rsidRDefault="002B79EF" w:rsidP="00F76F48">
      <w:pPr>
        <w:spacing w:after="0" w:line="360" w:lineRule="auto"/>
        <w:ind w:firstLine="360"/>
        <w:jc w:val="both"/>
        <w:rPr>
          <w:rFonts w:ascii="Times New Roman" w:eastAsia="Times New Roman" w:hAnsi="Times New Roman" w:cs="Times New Roman"/>
          <w:sz w:val="28"/>
          <w:szCs w:val="28"/>
          <w:lang w:val="uk-UA"/>
        </w:rPr>
      </w:pPr>
      <w:r w:rsidRPr="002B79EF">
        <w:rPr>
          <w:rFonts w:ascii="Times New Roman" w:eastAsia="Times New Roman" w:hAnsi="Times New Roman" w:cs="Times New Roman"/>
          <w:color w:val="000000"/>
          <w:sz w:val="28"/>
          <w:szCs w:val="28"/>
          <w:lang w:val="uk-UA" w:eastAsia="uk-UA"/>
        </w:rPr>
        <w:t>У геологічній будові родовища беруть участь по</w:t>
      </w:r>
      <w:r w:rsidRPr="002B79EF">
        <w:rPr>
          <w:rFonts w:ascii="Times New Roman" w:eastAsia="Times New Roman" w:hAnsi="Times New Roman" w:cs="Times New Roman"/>
          <w:color w:val="000000"/>
          <w:sz w:val="28"/>
          <w:szCs w:val="28"/>
          <w:lang w:val="uk-UA" w:eastAsia="uk-UA"/>
        </w:rPr>
        <w:softHyphen/>
        <w:t>роди складчастого палеогену марамуреського типу, ба</w:t>
      </w:r>
      <w:r w:rsidRPr="002B79EF">
        <w:rPr>
          <w:rFonts w:ascii="Times New Roman" w:eastAsia="Times New Roman" w:hAnsi="Times New Roman" w:cs="Times New Roman"/>
          <w:color w:val="000000"/>
          <w:sz w:val="28"/>
          <w:szCs w:val="28"/>
          <w:lang w:val="uk-UA" w:eastAsia="uk-UA"/>
        </w:rPr>
        <w:softHyphen/>
        <w:t>зальні терешульські конгломерати неогену, туфи ново</w:t>
      </w:r>
      <w:r w:rsidRPr="002B79EF">
        <w:rPr>
          <w:rFonts w:ascii="Times New Roman" w:eastAsia="Times New Roman" w:hAnsi="Times New Roman" w:cs="Times New Roman"/>
          <w:color w:val="000000"/>
          <w:sz w:val="28"/>
          <w:szCs w:val="28"/>
          <w:lang w:val="uk-UA" w:eastAsia="uk-UA"/>
        </w:rPr>
        <w:softHyphen/>
        <w:t xml:space="preserve">сел </w:t>
      </w:r>
      <w:r w:rsidRPr="002B79EF">
        <w:rPr>
          <w:rFonts w:ascii="Times New Roman" w:eastAsia="Times New Roman" w:hAnsi="Times New Roman" w:cs="Times New Roman"/>
          <w:color w:val="000000"/>
          <w:sz w:val="28"/>
          <w:szCs w:val="28"/>
        </w:rPr>
        <w:t xml:space="preserve">и </w:t>
      </w:r>
      <w:r w:rsidRPr="002B79EF">
        <w:rPr>
          <w:rFonts w:ascii="Times New Roman" w:eastAsia="Times New Roman" w:hAnsi="Times New Roman" w:cs="Times New Roman"/>
          <w:color w:val="000000"/>
          <w:sz w:val="28"/>
          <w:szCs w:val="28"/>
          <w:lang w:val="uk-UA" w:eastAsia="uk-UA"/>
        </w:rPr>
        <w:t>цької світи, солено</w:t>
      </w:r>
      <w:r w:rsidR="00EB633D">
        <w:rPr>
          <w:rFonts w:ascii="Times New Roman" w:eastAsia="Times New Roman" w:hAnsi="Times New Roman" w:cs="Times New Roman"/>
          <w:color w:val="000000"/>
          <w:sz w:val="28"/>
          <w:szCs w:val="28"/>
          <w:lang w:val="uk-UA" w:eastAsia="uk-UA"/>
        </w:rPr>
        <w:t>сно-глинисті відклади тереблян</w:t>
      </w:r>
      <w:r w:rsidRPr="002B79EF">
        <w:rPr>
          <w:rFonts w:ascii="Times New Roman" w:eastAsia="Times New Roman" w:hAnsi="Times New Roman" w:cs="Times New Roman"/>
          <w:color w:val="000000"/>
          <w:sz w:val="28"/>
          <w:szCs w:val="28"/>
          <w:lang w:val="uk-UA" w:eastAsia="uk-UA"/>
        </w:rPr>
        <w:t>ської світи, які утворюють солянокупольну структуру з відкритим ядром проти</w:t>
      </w:r>
      <w:r w:rsidR="00EB633D">
        <w:rPr>
          <w:rFonts w:ascii="Times New Roman" w:eastAsia="Times New Roman" w:hAnsi="Times New Roman" w:cs="Times New Roman"/>
          <w:color w:val="000000"/>
          <w:sz w:val="28"/>
          <w:szCs w:val="28"/>
          <w:lang w:val="uk-UA" w:eastAsia="uk-UA"/>
        </w:rPr>
        <w:t>кання, а також теригенні від</w:t>
      </w:r>
      <w:r w:rsidRPr="002B79EF">
        <w:rPr>
          <w:rFonts w:ascii="Times New Roman" w:eastAsia="Times New Roman" w:hAnsi="Times New Roman" w:cs="Times New Roman"/>
          <w:color w:val="000000"/>
          <w:sz w:val="28"/>
          <w:szCs w:val="28"/>
          <w:lang w:val="uk-UA" w:eastAsia="uk-UA"/>
        </w:rPr>
        <w:t>клади бадену. За даними глибокого буріння і сейсмо</w:t>
      </w:r>
      <w:r w:rsidRPr="002B79EF">
        <w:rPr>
          <w:rFonts w:ascii="Times New Roman" w:eastAsia="Times New Roman" w:hAnsi="Times New Roman" w:cs="Times New Roman"/>
          <w:color w:val="000000"/>
          <w:sz w:val="28"/>
          <w:szCs w:val="28"/>
          <w:lang w:val="uk-UA" w:eastAsia="uk-UA"/>
        </w:rPr>
        <w:softHyphen/>
        <w:t>розвідувальних робіт МСГТ (1983-1984 рр.) по пок</w:t>
      </w:r>
      <w:r w:rsidRPr="002B79EF">
        <w:rPr>
          <w:rFonts w:ascii="Times New Roman" w:eastAsia="Times New Roman" w:hAnsi="Times New Roman" w:cs="Times New Roman"/>
          <w:color w:val="000000"/>
          <w:sz w:val="28"/>
          <w:szCs w:val="28"/>
          <w:lang w:val="uk-UA" w:eastAsia="uk-UA"/>
        </w:rPr>
        <w:softHyphen/>
        <w:t>рівлі новоселицької</w:t>
      </w:r>
      <w:r w:rsidR="00EB633D">
        <w:rPr>
          <w:rFonts w:ascii="Times New Roman" w:eastAsia="Times New Roman" w:hAnsi="Times New Roman" w:cs="Times New Roman"/>
          <w:color w:val="000000"/>
          <w:sz w:val="28"/>
          <w:szCs w:val="28"/>
          <w:lang w:val="uk-UA" w:eastAsia="uk-UA"/>
        </w:rPr>
        <w:t xml:space="preserve"> світи структура являє собою ан</w:t>
      </w:r>
      <w:r w:rsidRPr="002B79EF">
        <w:rPr>
          <w:rFonts w:ascii="Times New Roman" w:eastAsia="Times New Roman" w:hAnsi="Times New Roman" w:cs="Times New Roman"/>
          <w:color w:val="000000"/>
          <w:sz w:val="28"/>
          <w:szCs w:val="28"/>
          <w:lang w:val="uk-UA" w:eastAsia="uk-UA"/>
        </w:rPr>
        <w:t>тикліналь субширотного простягання розміром 9x5 км, розбиту поперечним скидо-зсувом амплітудою 300 м на два блоки.</w:t>
      </w:r>
    </w:p>
    <w:p w:rsidR="002B79EF" w:rsidRPr="002B79EF" w:rsidRDefault="002B79EF" w:rsidP="00F76F48">
      <w:pPr>
        <w:spacing w:after="0" w:line="360" w:lineRule="auto"/>
        <w:ind w:firstLine="360"/>
        <w:jc w:val="both"/>
        <w:rPr>
          <w:rFonts w:ascii="Times New Roman" w:eastAsia="Times New Roman" w:hAnsi="Times New Roman" w:cs="Times New Roman"/>
          <w:sz w:val="28"/>
          <w:szCs w:val="28"/>
          <w:lang w:val="uk-UA"/>
        </w:rPr>
      </w:pPr>
      <w:r w:rsidRPr="002B79EF">
        <w:rPr>
          <w:rFonts w:ascii="Times New Roman" w:eastAsia="Times New Roman" w:hAnsi="Times New Roman" w:cs="Times New Roman"/>
          <w:color w:val="000000"/>
          <w:sz w:val="28"/>
          <w:szCs w:val="28"/>
          <w:lang w:val="uk-UA" w:eastAsia="uk-UA"/>
        </w:rPr>
        <w:t>Поклад газу склепінний масивний тектонічно ек</w:t>
      </w:r>
      <w:r w:rsidRPr="002B79EF">
        <w:rPr>
          <w:rFonts w:ascii="Times New Roman" w:eastAsia="Times New Roman" w:hAnsi="Times New Roman" w:cs="Times New Roman"/>
          <w:color w:val="000000"/>
          <w:sz w:val="28"/>
          <w:szCs w:val="28"/>
          <w:lang w:val="uk-UA" w:eastAsia="uk-UA"/>
        </w:rPr>
        <w:softHyphen/>
        <w:t>ранований, міститься у покрівельній частині туфоген- ної новоселицької світи, яка перекривається глинисти</w:t>
      </w:r>
      <w:r w:rsidRPr="002B79EF">
        <w:rPr>
          <w:rFonts w:ascii="Times New Roman" w:eastAsia="Times New Roman" w:hAnsi="Times New Roman" w:cs="Times New Roman"/>
          <w:color w:val="000000"/>
          <w:sz w:val="28"/>
          <w:szCs w:val="28"/>
          <w:lang w:val="uk-UA" w:eastAsia="uk-UA"/>
        </w:rPr>
        <w:softHyphen/>
        <w:t>ми і соленосними породами тереблянської світи.</w:t>
      </w:r>
    </w:p>
    <w:p w:rsidR="002B79EF" w:rsidRPr="002B79EF" w:rsidRDefault="002B79EF" w:rsidP="00F76F48">
      <w:pPr>
        <w:spacing w:after="0" w:line="360" w:lineRule="auto"/>
        <w:ind w:firstLine="360"/>
        <w:jc w:val="both"/>
        <w:rPr>
          <w:rFonts w:ascii="Times New Roman" w:eastAsia="Times New Roman" w:hAnsi="Times New Roman" w:cs="Times New Roman"/>
          <w:sz w:val="28"/>
          <w:szCs w:val="28"/>
          <w:lang w:val="uk-UA"/>
        </w:rPr>
      </w:pPr>
      <w:r w:rsidRPr="002B79EF">
        <w:rPr>
          <w:rFonts w:ascii="Times New Roman" w:eastAsia="Times New Roman" w:hAnsi="Times New Roman" w:cs="Times New Roman"/>
          <w:color w:val="000000"/>
          <w:sz w:val="28"/>
          <w:szCs w:val="28"/>
          <w:lang w:val="uk-UA" w:eastAsia="uk-UA"/>
        </w:rPr>
        <w:t>У районі родовища також перспективні відклади палеогену. Ще у 1963-1966 рр. у пошукових сверд</w:t>
      </w:r>
      <w:r w:rsidRPr="002B79EF">
        <w:rPr>
          <w:rFonts w:ascii="Times New Roman" w:eastAsia="Times New Roman" w:hAnsi="Times New Roman" w:cs="Times New Roman"/>
          <w:color w:val="000000"/>
          <w:sz w:val="28"/>
          <w:szCs w:val="28"/>
          <w:lang w:val="uk-UA" w:eastAsia="uk-UA"/>
        </w:rPr>
        <w:softHyphen/>
        <w:t>ловинах 4 і 5 з них отримано газ дебітом 5- 82 тис. м</w:t>
      </w:r>
      <w:r w:rsidRPr="002B79EF">
        <w:rPr>
          <w:rFonts w:ascii="Times New Roman" w:eastAsia="Times New Roman" w:hAnsi="Times New Roman" w:cs="Times New Roman"/>
          <w:color w:val="000000"/>
          <w:sz w:val="28"/>
          <w:szCs w:val="28"/>
          <w:vertAlign w:val="superscript"/>
          <w:lang w:val="uk-UA" w:eastAsia="uk-UA"/>
        </w:rPr>
        <w:t>3</w:t>
      </w:r>
      <w:r w:rsidRPr="002B79EF">
        <w:rPr>
          <w:rFonts w:ascii="Times New Roman" w:eastAsia="Times New Roman" w:hAnsi="Times New Roman" w:cs="Times New Roman"/>
          <w:color w:val="000000"/>
          <w:sz w:val="28"/>
          <w:szCs w:val="28"/>
          <w:lang w:val="uk-UA" w:eastAsia="uk-UA"/>
        </w:rPr>
        <w:t>/добу, але оцінка об’єктів не завершена. В цих самих відкладах на території Румунії відомо де</w:t>
      </w:r>
      <w:r w:rsidRPr="002B79EF">
        <w:rPr>
          <w:rFonts w:ascii="Times New Roman" w:eastAsia="Times New Roman" w:hAnsi="Times New Roman" w:cs="Times New Roman"/>
          <w:color w:val="000000"/>
          <w:sz w:val="28"/>
          <w:szCs w:val="28"/>
          <w:lang w:val="uk-UA" w:eastAsia="uk-UA"/>
        </w:rPr>
        <w:softHyphen/>
        <w:t>кілька дрібних родовищ нафти.</w:t>
      </w:r>
    </w:p>
    <w:p w:rsidR="002B79EF" w:rsidRDefault="002B79EF" w:rsidP="00F76F48">
      <w:pPr>
        <w:spacing w:after="0" w:line="360" w:lineRule="auto"/>
        <w:ind w:firstLine="360"/>
        <w:jc w:val="both"/>
        <w:rPr>
          <w:rFonts w:ascii="Times New Roman" w:eastAsia="Times New Roman" w:hAnsi="Times New Roman" w:cs="Times New Roman"/>
          <w:color w:val="000000"/>
          <w:sz w:val="28"/>
          <w:szCs w:val="28"/>
          <w:lang w:val="uk-UA" w:eastAsia="uk-UA"/>
        </w:rPr>
      </w:pPr>
      <w:r w:rsidRPr="002B79EF">
        <w:rPr>
          <w:rFonts w:ascii="Times New Roman" w:eastAsia="Times New Roman" w:hAnsi="Times New Roman" w:cs="Times New Roman"/>
          <w:color w:val="000000"/>
          <w:sz w:val="28"/>
          <w:szCs w:val="28"/>
          <w:lang w:val="uk-UA" w:eastAsia="uk-UA"/>
        </w:rPr>
        <w:t>Газове скупчення новоселицької світи розробля</w:t>
      </w:r>
      <w:r w:rsidRPr="002B79EF">
        <w:rPr>
          <w:rFonts w:ascii="Times New Roman" w:eastAsia="Times New Roman" w:hAnsi="Times New Roman" w:cs="Times New Roman"/>
          <w:color w:val="000000"/>
          <w:sz w:val="28"/>
          <w:szCs w:val="28"/>
          <w:lang w:val="uk-UA" w:eastAsia="uk-UA"/>
        </w:rPr>
        <w:softHyphen/>
        <w:t>ється з 1988 р. двома свердловинами. Річний відбір газу в 1988-1990 рр. відповідно до потреб місцевих споживачів не перевищував 1,5 мли. м</w:t>
      </w:r>
      <w:r w:rsidRPr="002B79EF">
        <w:rPr>
          <w:rFonts w:ascii="Times New Roman" w:eastAsia="Times New Roman" w:hAnsi="Times New Roman" w:cs="Times New Roman"/>
          <w:color w:val="000000"/>
          <w:sz w:val="28"/>
          <w:szCs w:val="28"/>
          <w:vertAlign w:val="superscript"/>
          <w:lang w:val="uk-UA" w:eastAsia="uk-UA"/>
        </w:rPr>
        <w:t>3</w:t>
      </w:r>
      <w:r w:rsidRPr="002B79EF">
        <w:rPr>
          <w:rFonts w:ascii="Times New Roman" w:eastAsia="Times New Roman" w:hAnsi="Times New Roman" w:cs="Times New Roman"/>
          <w:color w:val="000000"/>
          <w:sz w:val="28"/>
          <w:szCs w:val="28"/>
          <w:lang w:val="uk-UA" w:eastAsia="uk-UA"/>
        </w:rPr>
        <w:t>. У 1993 р. він досяг 4,1 млн. м</w:t>
      </w:r>
      <w:r w:rsidRPr="002B79EF">
        <w:rPr>
          <w:rFonts w:ascii="Times New Roman" w:eastAsia="Times New Roman" w:hAnsi="Times New Roman" w:cs="Times New Roman"/>
          <w:color w:val="000000"/>
          <w:sz w:val="28"/>
          <w:szCs w:val="28"/>
          <w:vertAlign w:val="superscript"/>
          <w:lang w:val="uk-UA" w:eastAsia="uk-UA"/>
        </w:rPr>
        <w:t>3</w:t>
      </w:r>
      <w:r w:rsidRPr="002B79EF">
        <w:rPr>
          <w:rFonts w:ascii="Times New Roman" w:eastAsia="Times New Roman" w:hAnsi="Times New Roman" w:cs="Times New Roman"/>
          <w:color w:val="000000"/>
          <w:sz w:val="28"/>
          <w:szCs w:val="28"/>
          <w:lang w:val="uk-UA" w:eastAsia="uk-UA"/>
        </w:rPr>
        <w:t>, а накопичений - 12,8 млн. м</w:t>
      </w:r>
      <w:r w:rsidR="00EB633D">
        <w:rPr>
          <w:rFonts w:ascii="Times New Roman" w:eastAsia="Times New Roman" w:hAnsi="Times New Roman" w:cs="Times New Roman"/>
          <w:color w:val="000000"/>
          <w:sz w:val="28"/>
          <w:szCs w:val="28"/>
          <w:vertAlign w:val="superscript"/>
          <w:lang w:val="uk-UA" w:eastAsia="uk-UA"/>
        </w:rPr>
        <w:t>3</w:t>
      </w:r>
      <w:r w:rsidRPr="002B79EF">
        <w:rPr>
          <w:rFonts w:ascii="Times New Roman" w:eastAsia="Times New Roman" w:hAnsi="Times New Roman" w:cs="Times New Roman"/>
          <w:color w:val="000000"/>
          <w:sz w:val="28"/>
          <w:szCs w:val="28"/>
          <w:lang w:val="uk-UA" w:eastAsia="uk-UA"/>
        </w:rPr>
        <w:t xml:space="preserve"> або 3,4% початкових запасів. Пластовий тиск у покладі зменшився від 14.6 до 14,5, робочий на голівках све</w:t>
      </w:r>
      <w:r w:rsidR="00086C18">
        <w:rPr>
          <w:rFonts w:ascii="Times New Roman" w:eastAsia="Times New Roman" w:hAnsi="Times New Roman" w:cs="Times New Roman"/>
          <w:color w:val="000000"/>
          <w:sz w:val="28"/>
          <w:szCs w:val="28"/>
          <w:lang w:val="uk-UA" w:eastAsia="uk-UA"/>
        </w:rPr>
        <w:t>рд</w:t>
      </w:r>
      <w:r w:rsidR="00086C18">
        <w:rPr>
          <w:rFonts w:ascii="Times New Roman" w:eastAsia="Times New Roman" w:hAnsi="Times New Roman" w:cs="Times New Roman"/>
          <w:color w:val="000000"/>
          <w:sz w:val="28"/>
          <w:szCs w:val="28"/>
          <w:lang w:val="uk-UA" w:eastAsia="uk-UA"/>
        </w:rPr>
        <w:softHyphen/>
        <w:t>ловин - від 12,9 до 10.7 МП</w:t>
      </w:r>
      <w:r w:rsidRPr="002B79EF">
        <w:rPr>
          <w:rFonts w:ascii="Times New Roman" w:eastAsia="Times New Roman" w:hAnsi="Times New Roman" w:cs="Times New Roman"/>
          <w:color w:val="000000"/>
          <w:sz w:val="28"/>
          <w:szCs w:val="28"/>
          <w:lang w:val="uk-UA" w:eastAsia="uk-UA"/>
        </w:rPr>
        <w:t xml:space="preserve">а. </w:t>
      </w:r>
      <w:r w:rsidR="00BE4805" w:rsidRPr="00BE4805">
        <w:rPr>
          <w:rFonts w:ascii="Times New Roman" w:hAnsi="Times New Roman" w:cs="Times New Roman"/>
          <w:sz w:val="28"/>
          <w:szCs w:val="28"/>
        </w:rPr>
        <w:t>[</w:t>
      </w:r>
      <w:r w:rsidR="00BE4805" w:rsidRPr="00BE4805">
        <w:rPr>
          <w:rFonts w:ascii="Times New Roman" w:hAnsi="Times New Roman" w:cs="Times New Roman"/>
          <w:sz w:val="28"/>
          <w:szCs w:val="28"/>
          <w:lang w:val="uk-UA"/>
        </w:rPr>
        <w:t>6</w:t>
      </w:r>
      <w:r w:rsidR="00BE4805" w:rsidRPr="00BE4805">
        <w:rPr>
          <w:rFonts w:ascii="Times New Roman" w:hAnsi="Times New Roman" w:cs="Times New Roman"/>
          <w:sz w:val="28"/>
          <w:szCs w:val="28"/>
        </w:rPr>
        <w:t>]</w:t>
      </w:r>
    </w:p>
    <w:p w:rsidR="006964F5" w:rsidRDefault="006964F5" w:rsidP="006964F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w:t>
      </w:r>
      <w:r>
        <w:rPr>
          <w:rFonts w:ascii="Times New Roman" w:hAnsi="Times New Roman" w:cs="Times New Roman"/>
          <w:sz w:val="28"/>
          <w:szCs w:val="28"/>
          <w:lang w:val="uk-UA"/>
        </w:rPr>
        <w:t xml:space="preserve"> того щоб</w:t>
      </w:r>
      <w:r>
        <w:rPr>
          <w:rFonts w:ascii="Times New Roman" w:hAnsi="Times New Roman" w:cs="Times New Roman"/>
          <w:sz w:val="28"/>
          <w:szCs w:val="28"/>
        </w:rPr>
        <w:t xml:space="preserve"> розрах</w:t>
      </w:r>
      <w:r>
        <w:rPr>
          <w:rFonts w:ascii="Times New Roman" w:hAnsi="Times New Roman" w:cs="Times New Roman"/>
          <w:sz w:val="28"/>
          <w:szCs w:val="28"/>
          <w:lang w:val="uk-UA"/>
        </w:rPr>
        <w:t xml:space="preserve">вати </w:t>
      </w:r>
      <w:r>
        <w:rPr>
          <w:rFonts w:ascii="Times New Roman" w:hAnsi="Times New Roman" w:cs="Times New Roman"/>
          <w:sz w:val="28"/>
          <w:szCs w:val="28"/>
        </w:rPr>
        <w:t xml:space="preserve"> густини порід-колекторів</w:t>
      </w:r>
      <w:r>
        <w:rPr>
          <w:rFonts w:ascii="Times New Roman" w:hAnsi="Times New Roman" w:cs="Times New Roman"/>
          <w:sz w:val="28"/>
          <w:szCs w:val="28"/>
          <w:lang w:val="uk-UA"/>
        </w:rPr>
        <w:t xml:space="preserve"> котрі</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насичені водою я скористався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наступною </w:t>
      </w:r>
      <w:r>
        <w:rPr>
          <w:rFonts w:ascii="Times New Roman" w:hAnsi="Times New Roman" w:cs="Times New Roman"/>
          <w:sz w:val="28"/>
          <w:szCs w:val="28"/>
        </w:rPr>
        <w:t xml:space="preserve"> петрофізичн</w:t>
      </w:r>
      <w:r>
        <w:rPr>
          <w:rFonts w:ascii="Times New Roman" w:hAnsi="Times New Roman" w:cs="Times New Roman"/>
          <w:sz w:val="28"/>
          <w:szCs w:val="28"/>
          <w:lang w:val="uk-UA"/>
        </w:rPr>
        <w:t xml:space="preserve">ою </w:t>
      </w:r>
      <w:r>
        <w:rPr>
          <w:rFonts w:ascii="Times New Roman" w:hAnsi="Times New Roman" w:cs="Times New Roman"/>
          <w:sz w:val="28"/>
          <w:szCs w:val="28"/>
        </w:rPr>
        <w:t xml:space="preserve"> модел</w:t>
      </w:r>
      <w:r>
        <w:rPr>
          <w:rFonts w:ascii="Times New Roman" w:hAnsi="Times New Roman" w:cs="Times New Roman"/>
          <w:sz w:val="28"/>
          <w:szCs w:val="28"/>
          <w:lang w:val="uk-UA"/>
        </w:rPr>
        <w:t>лю</w:t>
      </w:r>
      <w:r>
        <w:rPr>
          <w:rFonts w:ascii="Times New Roman" w:hAnsi="Times New Roman" w:cs="Times New Roman"/>
          <w:sz w:val="28"/>
          <w:szCs w:val="28"/>
        </w:rPr>
        <w:t>:</w:t>
      </w:r>
    </w:p>
    <w:p w:rsidR="006964F5" w:rsidRDefault="00ED3F63" w:rsidP="006964F5">
      <w:pPr>
        <w:spacing w:line="360" w:lineRule="auto"/>
        <w:jc w:val="right"/>
        <w:rPr>
          <w:rFonts w:ascii="Times New Roman" w:hAnsi="Times New Roman" w:cs="Times New Roman"/>
          <w:sz w:val="28"/>
          <w:szCs w:val="28"/>
        </w:rPr>
      </w:pPr>
      <w:r w:rsidRPr="00730D94">
        <w:rPr>
          <w:position w:val="-30"/>
          <w:sz w:val="28"/>
          <w:szCs w:val="28"/>
          <w:lang w:val="uk-UA" w:eastAsia="uk-UA"/>
        </w:rPr>
        <w:object w:dxaOrig="238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pt;height:35.25pt" o:ole="">
            <v:imagedata r:id="rId16" o:title=""/>
          </v:shape>
          <o:OLEObject Type="Embed" ProgID="Equation.3" ShapeID="_x0000_i1025" DrawAspect="Content" ObjectID="_1749284241" r:id="rId17"/>
        </w:object>
      </w:r>
      <w:r w:rsidR="006964F5">
        <w:rPr>
          <w:sz w:val="28"/>
          <w:szCs w:val="28"/>
        </w:rPr>
        <w:t xml:space="preserve">, </w:t>
      </w:r>
      <w:r w:rsidR="006964F5">
        <w:rPr>
          <w:sz w:val="28"/>
          <w:szCs w:val="28"/>
        </w:rPr>
        <w:tab/>
      </w:r>
      <w:r w:rsidR="006964F5">
        <w:rPr>
          <w:sz w:val="28"/>
          <w:szCs w:val="28"/>
        </w:rPr>
        <w:tab/>
      </w:r>
      <w:r w:rsidR="006964F5">
        <w:rPr>
          <w:sz w:val="28"/>
          <w:szCs w:val="28"/>
        </w:rPr>
        <w:tab/>
      </w:r>
      <w:r w:rsidR="006964F5">
        <w:rPr>
          <w:sz w:val="28"/>
          <w:szCs w:val="28"/>
        </w:rPr>
        <w:tab/>
      </w:r>
      <w:r w:rsidR="006964F5">
        <w:rPr>
          <w:sz w:val="28"/>
          <w:szCs w:val="28"/>
        </w:rPr>
        <w:tab/>
      </w:r>
      <w:r w:rsidR="006964F5">
        <w:rPr>
          <w:rFonts w:ascii="Times New Roman" w:hAnsi="Times New Roman" w:cs="Times New Roman"/>
          <w:sz w:val="28"/>
          <w:szCs w:val="28"/>
        </w:rPr>
        <w:t xml:space="preserve"> (</w:t>
      </w:r>
      <w:bookmarkStart w:id="4" w:name="OLE_LINK80"/>
      <w:r w:rsidR="006964F5">
        <w:rPr>
          <w:rFonts w:ascii="Times New Roman" w:hAnsi="Times New Roman" w:cs="Times New Roman"/>
          <w:sz w:val="28"/>
          <w:szCs w:val="28"/>
        </w:rPr>
        <w:t>2.</w:t>
      </w:r>
      <w:r w:rsidR="006214FE">
        <w:fldChar w:fldCharType="begin" w:fldLock="1"/>
      </w:r>
      <w:r w:rsidR="006964F5">
        <w:rPr>
          <w:rFonts w:ascii="Times New Roman" w:hAnsi="Times New Roman" w:cs="Times New Roman"/>
          <w:sz w:val="28"/>
          <w:szCs w:val="28"/>
        </w:rPr>
        <w:instrText xml:space="preserve"> SEQ Формула \* ARABIC \s 1 </w:instrText>
      </w:r>
      <w:r w:rsidR="006214FE">
        <w:fldChar w:fldCharType="separate"/>
      </w:r>
      <w:r w:rsidR="006964F5">
        <w:rPr>
          <w:rFonts w:ascii="Times New Roman" w:hAnsi="Times New Roman" w:cs="Times New Roman"/>
          <w:noProof/>
          <w:sz w:val="28"/>
          <w:szCs w:val="28"/>
        </w:rPr>
        <w:t>1</w:t>
      </w:r>
      <w:r w:rsidR="006214FE">
        <w:fldChar w:fldCharType="end"/>
      </w:r>
      <w:bookmarkEnd w:id="4"/>
      <w:r w:rsidR="006964F5">
        <w:rPr>
          <w:rFonts w:ascii="Times New Roman" w:hAnsi="Times New Roman" w:cs="Times New Roman"/>
          <w:sz w:val="28"/>
          <w:szCs w:val="28"/>
        </w:rPr>
        <w:t>)</w:t>
      </w:r>
    </w:p>
    <w:p w:rsidR="006964F5" w:rsidRDefault="006964F5" w:rsidP="006964F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де </w:t>
      </w:r>
      <w:r w:rsidRPr="00730D94">
        <w:rPr>
          <w:rFonts w:ascii="Times New Roman" w:hAnsi="Times New Roman" w:cs="Times New Roman"/>
          <w:position w:val="-12"/>
          <w:sz w:val="28"/>
          <w:szCs w:val="28"/>
          <w:lang w:val="uk-UA" w:eastAsia="uk-UA"/>
        </w:rPr>
        <w:object w:dxaOrig="360" w:dyaOrig="360">
          <v:shape id="_x0000_i1026" type="#_x0000_t75" style="width:18.75pt;height:18.75pt" o:ole="">
            <v:imagedata r:id="rId18" o:title=""/>
          </v:shape>
          <o:OLEObject Type="Embed" ProgID="Equation.3" ShapeID="_x0000_i1026" DrawAspect="Content" ObjectID="_1749284242" r:id="rId19"/>
        </w:object>
      </w:r>
      <w:r>
        <w:rPr>
          <w:rFonts w:ascii="Times New Roman" w:hAnsi="Times New Roman" w:cs="Times New Roman"/>
          <w:sz w:val="28"/>
          <w:szCs w:val="28"/>
        </w:rPr>
        <w:t xml:space="preserve"> - густина скелету породи, </w:t>
      </w:r>
      <w:r w:rsidRPr="00730D94">
        <w:rPr>
          <w:rFonts w:ascii="Times New Roman" w:hAnsi="Times New Roman" w:cs="Times New Roman"/>
          <w:position w:val="-12"/>
          <w:sz w:val="28"/>
          <w:szCs w:val="28"/>
          <w:lang w:val="uk-UA" w:eastAsia="uk-UA"/>
        </w:rPr>
        <w:object w:dxaOrig="340" w:dyaOrig="360">
          <v:shape id="_x0000_i1027" type="#_x0000_t75" style="width:17.25pt;height:18.75pt" o:ole="">
            <v:imagedata r:id="rId20" o:title=""/>
          </v:shape>
          <o:OLEObject Type="Embed" ProgID="Equation.3" ShapeID="_x0000_i1027" DrawAspect="Content" ObjectID="_1749284243" r:id="rId21"/>
        </w:object>
      </w:r>
      <w:r>
        <w:rPr>
          <w:rFonts w:ascii="Times New Roman" w:hAnsi="Times New Roman" w:cs="Times New Roman"/>
          <w:sz w:val="28"/>
          <w:szCs w:val="28"/>
        </w:rPr>
        <w:t xml:space="preserve"> - коефіцієнт пористості, </w:t>
      </w:r>
      <w:r>
        <w:rPr>
          <w:rFonts w:ascii="Times New Roman" w:hAnsi="Times New Roman" w:cs="Times New Roman"/>
          <w:sz w:val="28"/>
          <w:szCs w:val="28"/>
          <w:lang w:val="uk-UA"/>
        </w:rPr>
        <w:t xml:space="preserve">ориманий </w:t>
      </w:r>
      <w:r>
        <w:rPr>
          <w:rFonts w:ascii="Times New Roman" w:hAnsi="Times New Roman" w:cs="Times New Roman"/>
          <w:sz w:val="28"/>
          <w:szCs w:val="28"/>
        </w:rPr>
        <w:t xml:space="preserve"> з дани</w:t>
      </w:r>
      <w:r>
        <w:rPr>
          <w:rFonts w:ascii="Times New Roman" w:hAnsi="Times New Roman" w:cs="Times New Roman"/>
          <w:sz w:val="28"/>
          <w:szCs w:val="28"/>
          <w:lang w:val="uk-UA"/>
        </w:rPr>
        <w:t>х проведених</w:t>
      </w:r>
      <w:r>
        <w:rPr>
          <w:rFonts w:ascii="Times New Roman" w:hAnsi="Times New Roman" w:cs="Times New Roman"/>
          <w:sz w:val="28"/>
          <w:szCs w:val="28"/>
        </w:rPr>
        <w:t xml:space="preserve"> петрофізичних досліджень; </w:t>
      </w:r>
      <w:r w:rsidRPr="00730D94">
        <w:rPr>
          <w:rFonts w:ascii="Times New Roman" w:hAnsi="Times New Roman" w:cs="Times New Roman"/>
          <w:position w:val="-12"/>
          <w:sz w:val="28"/>
          <w:szCs w:val="28"/>
          <w:lang w:val="uk-UA" w:eastAsia="uk-UA"/>
        </w:rPr>
        <w:object w:dxaOrig="300" w:dyaOrig="360">
          <v:shape id="_x0000_i1028" type="#_x0000_t75" style="width:15pt;height:18.75pt" o:ole="">
            <v:imagedata r:id="rId22" o:title=""/>
          </v:shape>
          <o:OLEObject Type="Embed" ProgID="Equation.3" ShapeID="_x0000_i1028" DrawAspect="Content" ObjectID="_1749284244" r:id="rId23"/>
        </w:object>
      </w:r>
      <w:r>
        <w:rPr>
          <w:rFonts w:ascii="Times New Roman" w:hAnsi="Times New Roman" w:cs="Times New Roman"/>
          <w:sz w:val="28"/>
          <w:szCs w:val="28"/>
        </w:rPr>
        <w:t xml:space="preserve">- густина пластової води. </w:t>
      </w:r>
      <w:r>
        <w:rPr>
          <w:rFonts w:ascii="Times New Roman" w:hAnsi="Times New Roman" w:cs="Times New Roman"/>
          <w:sz w:val="28"/>
          <w:szCs w:val="28"/>
          <w:lang w:val="uk-UA"/>
        </w:rPr>
        <w:t xml:space="preserve">Для </w:t>
      </w:r>
      <w:r>
        <w:rPr>
          <w:rFonts w:ascii="Times New Roman" w:hAnsi="Times New Roman" w:cs="Times New Roman"/>
          <w:sz w:val="28"/>
          <w:szCs w:val="28"/>
        </w:rPr>
        <w:t>порід</w:t>
      </w:r>
      <w:r>
        <w:rPr>
          <w:rFonts w:ascii="Times New Roman" w:hAnsi="Times New Roman" w:cs="Times New Roman"/>
          <w:sz w:val="28"/>
          <w:szCs w:val="28"/>
          <w:lang w:val="uk-UA"/>
        </w:rPr>
        <w:t xml:space="preserve"> котрі насичені вуглеводнями</w:t>
      </w:r>
      <w:r>
        <w:rPr>
          <w:rFonts w:ascii="Times New Roman" w:hAnsi="Times New Roman" w:cs="Times New Roman"/>
          <w:sz w:val="28"/>
          <w:szCs w:val="28"/>
        </w:rPr>
        <w:t xml:space="preserve"> використано </w:t>
      </w:r>
      <w:r>
        <w:rPr>
          <w:rFonts w:ascii="Times New Roman" w:hAnsi="Times New Roman" w:cs="Times New Roman"/>
          <w:sz w:val="28"/>
          <w:szCs w:val="28"/>
          <w:lang w:val="uk-UA"/>
        </w:rPr>
        <w:t>дещо</w:t>
      </w:r>
      <w:r>
        <w:rPr>
          <w:rFonts w:ascii="Times New Roman" w:hAnsi="Times New Roman" w:cs="Times New Roman"/>
          <w:sz w:val="28"/>
          <w:szCs w:val="28"/>
        </w:rPr>
        <w:t xml:space="preserve"> складн</w:t>
      </w:r>
      <w:r>
        <w:rPr>
          <w:rFonts w:ascii="Times New Roman" w:hAnsi="Times New Roman" w:cs="Times New Roman"/>
          <w:sz w:val="28"/>
          <w:szCs w:val="28"/>
          <w:lang w:val="uk-UA"/>
        </w:rPr>
        <w:t>іш</w:t>
      </w:r>
      <w:r>
        <w:rPr>
          <w:rFonts w:ascii="Times New Roman" w:hAnsi="Times New Roman" w:cs="Times New Roman"/>
          <w:sz w:val="28"/>
          <w:szCs w:val="28"/>
        </w:rPr>
        <w:t>у залежність:</w:t>
      </w:r>
    </w:p>
    <w:p w:rsidR="006964F5" w:rsidRDefault="006964F5" w:rsidP="006964F5">
      <w:pPr>
        <w:spacing w:line="360" w:lineRule="auto"/>
        <w:jc w:val="right"/>
        <w:rPr>
          <w:rFonts w:ascii="Times New Roman" w:hAnsi="Times New Roman" w:cs="Times New Roman"/>
          <w:sz w:val="28"/>
          <w:szCs w:val="28"/>
        </w:rPr>
      </w:pPr>
      <w:r w:rsidRPr="00730D94">
        <w:rPr>
          <w:position w:val="-16"/>
          <w:sz w:val="28"/>
          <w:szCs w:val="28"/>
          <w:lang w:val="uk-UA" w:eastAsia="uk-UA"/>
        </w:rPr>
        <w:object w:dxaOrig="4460" w:dyaOrig="400">
          <v:shape id="_x0000_i1029" type="#_x0000_t75" style="width:223.5pt;height:20.25pt" o:ole="">
            <v:imagedata r:id="rId24" o:title=""/>
          </v:shape>
          <o:OLEObject Type="Embed" ProgID="Equation.3" ShapeID="_x0000_i1029" DrawAspect="Content" ObjectID="_1749284245" r:id="rId25"/>
        </w:object>
      </w:r>
      <w:r>
        <w:rPr>
          <w:sz w:val="28"/>
          <w:szCs w:val="28"/>
        </w:rPr>
        <w:t xml:space="preserve">, </w:t>
      </w:r>
      <w:r>
        <w:rPr>
          <w:sz w:val="28"/>
          <w:szCs w:val="28"/>
        </w:rPr>
        <w:tab/>
      </w:r>
      <w:r>
        <w:rPr>
          <w:sz w:val="28"/>
          <w:szCs w:val="28"/>
        </w:rPr>
        <w:tab/>
      </w:r>
      <w:r>
        <w:rPr>
          <w:sz w:val="28"/>
          <w:szCs w:val="28"/>
        </w:rPr>
        <w:tab/>
      </w:r>
      <w:r>
        <w:rPr>
          <w:rFonts w:ascii="Times New Roman" w:hAnsi="Times New Roman" w:cs="Times New Roman"/>
          <w:sz w:val="28"/>
          <w:szCs w:val="28"/>
        </w:rPr>
        <w:t>(2.</w:t>
      </w:r>
      <w:r w:rsidR="006214FE">
        <w:rPr>
          <w:rFonts w:ascii="Times New Roman" w:hAnsi="Times New Roman" w:cs="Times New Roman"/>
          <w:sz w:val="28"/>
          <w:szCs w:val="28"/>
        </w:rPr>
        <w:fldChar w:fldCharType="begin" w:fldLock="1"/>
      </w:r>
      <w:r>
        <w:rPr>
          <w:rFonts w:ascii="Times New Roman" w:hAnsi="Times New Roman" w:cs="Times New Roman"/>
          <w:sz w:val="28"/>
          <w:szCs w:val="28"/>
        </w:rPr>
        <w:instrText xml:space="preserve"> SEQ Формула \* ARABIC \s 1 </w:instrText>
      </w:r>
      <w:r w:rsidR="006214FE">
        <w:rPr>
          <w:rFonts w:ascii="Times New Roman" w:hAnsi="Times New Roman" w:cs="Times New Roman"/>
          <w:sz w:val="28"/>
          <w:szCs w:val="28"/>
        </w:rPr>
        <w:fldChar w:fldCharType="separate"/>
      </w:r>
      <w:r>
        <w:rPr>
          <w:rFonts w:ascii="Times New Roman" w:hAnsi="Times New Roman" w:cs="Times New Roman"/>
          <w:noProof/>
          <w:sz w:val="28"/>
          <w:szCs w:val="28"/>
        </w:rPr>
        <w:t>2</w:t>
      </w:r>
      <w:r w:rsidR="006214FE">
        <w:rPr>
          <w:rFonts w:ascii="Times New Roman" w:hAnsi="Times New Roman" w:cs="Times New Roman"/>
          <w:sz w:val="28"/>
          <w:szCs w:val="28"/>
        </w:rPr>
        <w:fldChar w:fldCharType="end"/>
      </w:r>
      <w:r>
        <w:rPr>
          <w:rFonts w:ascii="Times New Roman" w:hAnsi="Times New Roman" w:cs="Times New Roman"/>
          <w:sz w:val="28"/>
          <w:szCs w:val="28"/>
        </w:rPr>
        <w:t>)</w:t>
      </w:r>
    </w:p>
    <w:p w:rsidR="006964F5" w:rsidRDefault="006964F5" w:rsidP="006964F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де </w:t>
      </w:r>
      <w:r w:rsidRPr="00730D94">
        <w:rPr>
          <w:rFonts w:ascii="Times New Roman" w:hAnsi="Times New Roman" w:cs="Times New Roman"/>
          <w:position w:val="-14"/>
          <w:sz w:val="28"/>
          <w:szCs w:val="28"/>
          <w:lang w:val="uk-UA" w:eastAsia="uk-UA"/>
        </w:rPr>
        <w:object w:dxaOrig="340" w:dyaOrig="380">
          <v:shape id="_x0000_i1030" type="#_x0000_t75" style="width:17.25pt;height:18.75pt" o:ole="">
            <v:imagedata r:id="rId26" o:title=""/>
          </v:shape>
          <o:OLEObject Type="Embed" ProgID="Equation.3" ShapeID="_x0000_i1030" DrawAspect="Content" ObjectID="_1749284246" r:id="rId27"/>
        </w:object>
      </w:r>
      <w:r>
        <w:rPr>
          <w:rFonts w:ascii="Times New Roman" w:hAnsi="Times New Roman" w:cs="Times New Roman"/>
          <w:sz w:val="28"/>
          <w:szCs w:val="28"/>
        </w:rPr>
        <w:t xml:space="preserve">- густина </w:t>
      </w:r>
      <w:r>
        <w:rPr>
          <w:rFonts w:ascii="Times New Roman" w:hAnsi="Times New Roman" w:cs="Times New Roman"/>
          <w:sz w:val="28"/>
          <w:szCs w:val="28"/>
          <w:lang w:val="uk-UA"/>
        </w:rPr>
        <w:t>конкретного</w:t>
      </w:r>
      <w:r>
        <w:rPr>
          <w:rFonts w:ascii="Times New Roman" w:hAnsi="Times New Roman" w:cs="Times New Roman"/>
          <w:sz w:val="28"/>
          <w:szCs w:val="28"/>
        </w:rPr>
        <w:t xml:space="preserve"> вуглеводневого флюїду, </w:t>
      </w:r>
      <w:r w:rsidRPr="00730D94">
        <w:rPr>
          <w:rFonts w:ascii="Times New Roman" w:hAnsi="Times New Roman" w:cs="Times New Roman"/>
          <w:position w:val="-12"/>
          <w:sz w:val="28"/>
          <w:szCs w:val="28"/>
          <w:lang w:val="uk-UA" w:eastAsia="uk-UA"/>
        </w:rPr>
        <w:object w:dxaOrig="400" w:dyaOrig="360">
          <v:shape id="_x0000_i1031" type="#_x0000_t75" style="width:20.25pt;height:18.75pt" o:ole="">
            <v:imagedata r:id="rId28" o:title=""/>
          </v:shape>
          <o:OLEObject Type="Embed" ProgID="Equation.3" ShapeID="_x0000_i1031" DrawAspect="Content" ObjectID="_1749284247" r:id="rId29"/>
        </w:object>
      </w:r>
      <w:r>
        <w:rPr>
          <w:rFonts w:ascii="Times New Roman" w:hAnsi="Times New Roman" w:cs="Times New Roman"/>
          <w:sz w:val="28"/>
          <w:szCs w:val="28"/>
        </w:rPr>
        <w:t xml:space="preserve">- коефіцієнт нафтогазонасичення, </w:t>
      </w:r>
      <w:r>
        <w:rPr>
          <w:rFonts w:ascii="Times New Roman" w:hAnsi="Times New Roman" w:cs="Times New Roman"/>
          <w:sz w:val="28"/>
          <w:szCs w:val="28"/>
          <w:lang w:val="uk-UA"/>
        </w:rPr>
        <w:t xml:space="preserve">поданий </w:t>
      </w:r>
      <w:r>
        <w:rPr>
          <w:rFonts w:ascii="Times New Roman" w:hAnsi="Times New Roman" w:cs="Times New Roman"/>
          <w:sz w:val="28"/>
          <w:szCs w:val="28"/>
        </w:rPr>
        <w:t>в долях одиниці.</w:t>
      </w:r>
    </w:p>
    <w:p w:rsidR="0036749A" w:rsidRPr="0036749A" w:rsidRDefault="0036749A" w:rsidP="006964F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Врахування того, що густина газу напряму залежить від таких пластових умов, як температура та тиск</w:t>
      </w:r>
      <w:r w:rsidR="00FD30E0">
        <w:rPr>
          <w:rFonts w:ascii="Times New Roman" w:hAnsi="Times New Roman" w:cs="Times New Roman"/>
          <w:sz w:val="28"/>
          <w:szCs w:val="28"/>
          <w:lang w:val="uk-UA"/>
        </w:rPr>
        <w:t xml:space="preserve"> це стає</w:t>
      </w:r>
      <w:r>
        <w:rPr>
          <w:rFonts w:ascii="Times New Roman" w:hAnsi="Times New Roman" w:cs="Times New Roman"/>
          <w:sz w:val="28"/>
          <w:szCs w:val="28"/>
          <w:lang w:val="uk-UA"/>
        </w:rPr>
        <w:t xml:space="preserve"> є важливим елементом у застосуванні співвідношення (1.2).  </w:t>
      </w:r>
    </w:p>
    <w:p w:rsidR="006964F5" w:rsidRDefault="006964F5" w:rsidP="006964F5">
      <w:pPr>
        <w:spacing w:line="360" w:lineRule="auto"/>
        <w:jc w:val="right"/>
        <w:rPr>
          <w:szCs w:val="28"/>
        </w:rPr>
      </w:pPr>
      <w:r w:rsidRPr="00730D94">
        <w:rPr>
          <w:position w:val="-24"/>
          <w:szCs w:val="28"/>
          <w:lang w:val="uk-UA" w:eastAsia="uk-UA"/>
        </w:rPr>
        <w:object w:dxaOrig="1440" w:dyaOrig="820">
          <v:shape id="_x0000_i1032" type="#_x0000_t75" style="width:1in;height:41.25pt" o:ole="">
            <v:imagedata r:id="rId30" o:title=""/>
          </v:shape>
          <o:OLEObject Type="Embed" ProgID="Equation.3" ShapeID="_x0000_i1032" DrawAspect="Content" ObjectID="_1749284248" r:id="rId31"/>
        </w:object>
      </w:r>
      <w:r>
        <w:rPr>
          <w:szCs w:val="28"/>
        </w:rPr>
        <w:t>,</w:t>
      </w:r>
      <w:r>
        <w:rPr>
          <w:szCs w:val="28"/>
        </w:rPr>
        <w:tab/>
      </w:r>
      <w:r>
        <w:rPr>
          <w:szCs w:val="28"/>
        </w:rPr>
        <w:tab/>
      </w:r>
      <w:r>
        <w:rPr>
          <w:szCs w:val="28"/>
        </w:rPr>
        <w:tab/>
      </w:r>
      <w:r>
        <w:rPr>
          <w:szCs w:val="28"/>
        </w:rPr>
        <w:tab/>
      </w:r>
      <w:r>
        <w:rPr>
          <w:szCs w:val="28"/>
        </w:rPr>
        <w:tab/>
      </w:r>
      <w:r>
        <w:rPr>
          <w:rFonts w:ascii="Times New Roman" w:hAnsi="Times New Roman" w:cs="Times New Roman"/>
          <w:sz w:val="28"/>
          <w:szCs w:val="28"/>
        </w:rPr>
        <w:t>(</w:t>
      </w:r>
      <w:r w:rsidR="006214FE">
        <w:rPr>
          <w:rFonts w:ascii="Times New Roman" w:hAnsi="Times New Roman" w:cs="Times New Roman"/>
          <w:sz w:val="28"/>
          <w:szCs w:val="28"/>
        </w:rPr>
        <w:fldChar w:fldCharType="begin" w:fldLock="1"/>
      </w:r>
      <w:r>
        <w:rPr>
          <w:rFonts w:ascii="Times New Roman" w:hAnsi="Times New Roman" w:cs="Times New Roman"/>
          <w:sz w:val="28"/>
          <w:szCs w:val="28"/>
        </w:rPr>
        <w:instrText xml:space="preserve"> STYLEREF 1 \s </w:instrText>
      </w:r>
      <w:r w:rsidR="006214FE">
        <w:rPr>
          <w:rFonts w:ascii="Times New Roman" w:hAnsi="Times New Roman" w:cs="Times New Roman"/>
          <w:sz w:val="28"/>
          <w:szCs w:val="28"/>
        </w:rPr>
        <w:fldChar w:fldCharType="separate"/>
      </w:r>
      <w:r>
        <w:rPr>
          <w:rFonts w:ascii="Times New Roman" w:hAnsi="Times New Roman" w:cs="Times New Roman"/>
          <w:noProof/>
          <w:sz w:val="28"/>
          <w:szCs w:val="28"/>
        </w:rPr>
        <w:t>2</w:t>
      </w:r>
      <w:r w:rsidR="006214FE">
        <w:rPr>
          <w:rFonts w:ascii="Times New Roman" w:hAnsi="Times New Roman" w:cs="Times New Roman"/>
          <w:sz w:val="28"/>
          <w:szCs w:val="28"/>
        </w:rPr>
        <w:fldChar w:fldCharType="end"/>
      </w:r>
      <w:r>
        <w:rPr>
          <w:rFonts w:ascii="Times New Roman" w:hAnsi="Times New Roman" w:cs="Times New Roman"/>
          <w:sz w:val="28"/>
          <w:szCs w:val="28"/>
        </w:rPr>
        <w:t>.</w:t>
      </w:r>
      <w:r w:rsidR="006214FE">
        <w:rPr>
          <w:rFonts w:ascii="Times New Roman" w:hAnsi="Times New Roman" w:cs="Times New Roman"/>
          <w:sz w:val="28"/>
          <w:szCs w:val="28"/>
        </w:rPr>
        <w:fldChar w:fldCharType="begin" w:fldLock="1"/>
      </w:r>
      <w:r>
        <w:rPr>
          <w:rFonts w:ascii="Times New Roman" w:hAnsi="Times New Roman" w:cs="Times New Roman"/>
          <w:sz w:val="28"/>
          <w:szCs w:val="28"/>
        </w:rPr>
        <w:instrText xml:space="preserve"> SEQ Формула \* ARABIC \s 1 </w:instrText>
      </w:r>
      <w:r w:rsidR="006214FE">
        <w:rPr>
          <w:rFonts w:ascii="Times New Roman" w:hAnsi="Times New Roman" w:cs="Times New Roman"/>
          <w:sz w:val="28"/>
          <w:szCs w:val="28"/>
        </w:rPr>
        <w:fldChar w:fldCharType="separate"/>
      </w:r>
      <w:r>
        <w:rPr>
          <w:rFonts w:ascii="Times New Roman" w:hAnsi="Times New Roman" w:cs="Times New Roman"/>
          <w:noProof/>
          <w:sz w:val="28"/>
          <w:szCs w:val="28"/>
        </w:rPr>
        <w:t>3</w:t>
      </w:r>
      <w:r w:rsidR="006214FE">
        <w:rPr>
          <w:rFonts w:ascii="Times New Roman" w:hAnsi="Times New Roman" w:cs="Times New Roman"/>
          <w:sz w:val="28"/>
          <w:szCs w:val="28"/>
        </w:rPr>
        <w:fldChar w:fldCharType="end"/>
      </w:r>
      <w:r>
        <w:rPr>
          <w:szCs w:val="28"/>
        </w:rPr>
        <w:t>)</w:t>
      </w:r>
    </w:p>
    <w:p w:rsidR="006964F5" w:rsidRDefault="006964F5" w:rsidP="006964F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де </w:t>
      </w:r>
      <w:r w:rsidRPr="00730D94">
        <w:rPr>
          <w:rFonts w:ascii="Times New Roman" w:hAnsi="Times New Roman" w:cs="Times New Roman"/>
          <w:sz w:val="28"/>
          <w:szCs w:val="28"/>
          <w:lang w:val="uk-UA" w:eastAsia="uk-UA"/>
        </w:rPr>
        <w:object w:dxaOrig="240" w:dyaOrig="260">
          <v:shape id="_x0000_i1033" type="#_x0000_t75" style="width:12pt;height:12.75pt" o:ole="">
            <v:imagedata r:id="rId32" o:title=""/>
          </v:shape>
          <o:OLEObject Type="Embed" ProgID="Equation.3" ShapeID="_x0000_i1033" DrawAspect="Content" ObjectID="_1749284249" r:id="rId33"/>
        </w:object>
      </w:r>
      <w:r>
        <w:rPr>
          <w:rFonts w:ascii="Times New Roman" w:hAnsi="Times New Roman" w:cs="Times New Roman"/>
          <w:sz w:val="28"/>
          <w:szCs w:val="28"/>
        </w:rPr>
        <w:t xml:space="preserve"> - пластовий тиск, МПа;</w:t>
      </w:r>
    </w:p>
    <w:p w:rsidR="006964F5" w:rsidRDefault="006964F5" w:rsidP="006964F5">
      <w:pPr>
        <w:spacing w:after="0" w:line="360" w:lineRule="auto"/>
        <w:jc w:val="both"/>
        <w:rPr>
          <w:rFonts w:ascii="Times New Roman" w:hAnsi="Times New Roman" w:cs="Times New Roman"/>
          <w:sz w:val="28"/>
          <w:szCs w:val="28"/>
        </w:rPr>
      </w:pPr>
      <w:r w:rsidRPr="00730D94">
        <w:rPr>
          <w:rFonts w:ascii="Times New Roman" w:hAnsi="Times New Roman" w:cs="Times New Roman"/>
          <w:sz w:val="28"/>
          <w:szCs w:val="28"/>
          <w:lang w:val="uk-UA" w:eastAsia="uk-UA"/>
        </w:rPr>
        <w:object w:dxaOrig="280" w:dyaOrig="360">
          <v:shape id="_x0000_i1034" type="#_x0000_t75" style="width:14.25pt;height:18.75pt" o:ole="">
            <v:imagedata r:id="rId34" o:title=""/>
          </v:shape>
          <o:OLEObject Type="Embed" ProgID="Equation.3" ShapeID="_x0000_i1034" DrawAspect="Content" ObjectID="_1749284250" r:id="rId35"/>
        </w:object>
      </w:r>
      <w:r>
        <w:rPr>
          <w:rFonts w:ascii="Times New Roman" w:hAnsi="Times New Roman" w:cs="Times New Roman"/>
          <w:sz w:val="28"/>
          <w:szCs w:val="28"/>
        </w:rPr>
        <w:t>-масова частка компонентів газу;</w:t>
      </w:r>
    </w:p>
    <w:p w:rsidR="006964F5" w:rsidRDefault="00FD30E0" w:rsidP="006964F5">
      <w:pPr>
        <w:spacing w:after="0" w:line="360" w:lineRule="auto"/>
        <w:jc w:val="both"/>
        <w:rPr>
          <w:rFonts w:ascii="Times New Roman" w:hAnsi="Times New Roman" w:cs="Times New Roman"/>
          <w:sz w:val="28"/>
          <w:szCs w:val="28"/>
        </w:rPr>
      </w:pPr>
      <w:r w:rsidRPr="00730D94">
        <w:rPr>
          <w:rFonts w:ascii="Times New Roman" w:hAnsi="Times New Roman" w:cs="Times New Roman"/>
          <w:sz w:val="28"/>
          <w:szCs w:val="28"/>
          <w:lang w:val="uk-UA" w:eastAsia="uk-UA"/>
        </w:rPr>
        <w:object w:dxaOrig="1239" w:dyaOrig="280">
          <v:shape id="_x0000_i1035" type="#_x0000_t75" style="width:73.5pt;height:16.5pt" o:ole="">
            <v:imagedata r:id="rId36" o:title=""/>
          </v:shape>
          <o:OLEObject Type="Embed" ProgID="Equation.3" ShapeID="_x0000_i1035" DrawAspect="Content" ObjectID="_1749284251" r:id="rId37"/>
        </w:object>
      </w:r>
      <w:r w:rsidR="006964F5">
        <w:rPr>
          <w:rFonts w:ascii="Times New Roman" w:hAnsi="Times New Roman" w:cs="Times New Roman"/>
          <w:sz w:val="28"/>
          <w:szCs w:val="28"/>
        </w:rPr>
        <w:t xml:space="preserve"> Дж/Моль К – універсальна газова стала;</w:t>
      </w:r>
    </w:p>
    <w:p w:rsidR="006964F5" w:rsidRDefault="006964F5" w:rsidP="006964F5">
      <w:pPr>
        <w:spacing w:after="0" w:line="360" w:lineRule="auto"/>
        <w:jc w:val="both"/>
        <w:rPr>
          <w:rFonts w:ascii="Times New Roman" w:hAnsi="Times New Roman" w:cs="Times New Roman"/>
          <w:sz w:val="28"/>
          <w:szCs w:val="28"/>
        </w:rPr>
      </w:pPr>
      <w:r w:rsidRPr="00730D94">
        <w:rPr>
          <w:rFonts w:ascii="Times New Roman" w:hAnsi="Times New Roman" w:cs="Times New Roman"/>
          <w:sz w:val="28"/>
          <w:szCs w:val="28"/>
          <w:lang w:val="uk-UA" w:eastAsia="uk-UA"/>
        </w:rPr>
        <w:object w:dxaOrig="220" w:dyaOrig="260">
          <v:shape id="_x0000_i1036" type="#_x0000_t75" style="width:11.25pt;height:12.75pt" o:ole="">
            <v:imagedata r:id="rId38" o:title=""/>
          </v:shape>
          <o:OLEObject Type="Embed" ProgID="Equation.3" ShapeID="_x0000_i1036" DrawAspect="Content" ObjectID="_1749284252" r:id="rId39"/>
        </w:object>
      </w:r>
      <w:r>
        <w:rPr>
          <w:rFonts w:ascii="Times New Roman" w:hAnsi="Times New Roman" w:cs="Times New Roman"/>
          <w:sz w:val="28"/>
          <w:szCs w:val="28"/>
        </w:rPr>
        <w:t xml:space="preserve"> - пластова температура, К;</w:t>
      </w:r>
    </w:p>
    <w:p w:rsidR="002B79EF" w:rsidRPr="002B79EF" w:rsidRDefault="006964F5" w:rsidP="0036749A">
      <w:pPr>
        <w:spacing w:after="0" w:line="360" w:lineRule="auto"/>
        <w:jc w:val="both"/>
        <w:rPr>
          <w:rFonts w:ascii="Times New Roman" w:hAnsi="Times New Roman" w:cs="Times New Roman"/>
          <w:sz w:val="28"/>
          <w:szCs w:val="28"/>
          <w:lang w:val="uk-UA"/>
        </w:rPr>
      </w:pPr>
      <w:r w:rsidRPr="00730D94">
        <w:rPr>
          <w:rFonts w:ascii="Times New Roman" w:hAnsi="Times New Roman" w:cs="Times New Roman"/>
          <w:sz w:val="28"/>
          <w:szCs w:val="28"/>
          <w:lang w:val="uk-UA" w:eastAsia="uk-UA"/>
        </w:rPr>
        <w:object w:dxaOrig="240" w:dyaOrig="260">
          <v:shape id="_x0000_i1037" type="#_x0000_t75" style="width:12pt;height:12.75pt" o:ole="">
            <v:imagedata r:id="rId40" o:title=""/>
          </v:shape>
          <o:OLEObject Type="Embed" ProgID="Equation.3" ShapeID="_x0000_i1037" DrawAspect="Content" ObjectID="_1749284253" r:id="rId41"/>
        </w:object>
      </w:r>
      <w:r>
        <w:rPr>
          <w:rFonts w:ascii="Times New Roman" w:hAnsi="Times New Roman" w:cs="Times New Roman"/>
          <w:sz w:val="28"/>
          <w:szCs w:val="28"/>
        </w:rPr>
        <w:t xml:space="preserve"> - коефіцієнт стискуваності газу, розрахований з</w:t>
      </w:r>
      <w:r>
        <w:rPr>
          <w:rFonts w:ascii="Times New Roman" w:hAnsi="Times New Roman" w:cs="Times New Roman"/>
          <w:sz w:val="28"/>
          <w:szCs w:val="28"/>
          <w:lang w:val="uk-UA"/>
        </w:rPr>
        <w:t xml:space="preserve">а допомогою </w:t>
      </w:r>
      <w:r>
        <w:rPr>
          <w:rFonts w:ascii="Times New Roman" w:hAnsi="Times New Roman" w:cs="Times New Roman"/>
          <w:sz w:val="28"/>
          <w:szCs w:val="28"/>
        </w:rPr>
        <w:t>рівняння стану реального газу Редліха–Квонга [</w:t>
      </w:r>
      <w:r w:rsidR="00EB633D">
        <w:rPr>
          <w:rFonts w:ascii="Times New Roman" w:hAnsi="Times New Roman" w:cs="Times New Roman"/>
          <w:sz w:val="28"/>
          <w:szCs w:val="28"/>
          <w:lang w:val="uk-UA"/>
        </w:rPr>
        <w:t>13</w:t>
      </w:r>
      <w:r>
        <w:rPr>
          <w:rFonts w:ascii="Times New Roman" w:hAnsi="Times New Roman" w:cs="Times New Roman"/>
          <w:sz w:val="28"/>
          <w:szCs w:val="28"/>
        </w:rPr>
        <w:t xml:space="preserve">]. </w:t>
      </w:r>
    </w:p>
    <w:p w:rsidR="0036749A" w:rsidRDefault="0036749A" w:rsidP="0036749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Виходячи з цього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необхідну нам </w:t>
      </w:r>
      <w:r w:rsidR="00743E00">
        <w:rPr>
          <w:rFonts w:ascii="Times New Roman" w:hAnsi="Times New Roman" w:cs="Times New Roman"/>
          <w:sz w:val="28"/>
          <w:szCs w:val="28"/>
        </w:rPr>
        <w:t>ефективн</w:t>
      </w:r>
      <w:r w:rsidR="00743E00">
        <w:rPr>
          <w:rFonts w:ascii="Times New Roman" w:hAnsi="Times New Roman" w:cs="Times New Roman"/>
          <w:sz w:val="28"/>
          <w:szCs w:val="28"/>
          <w:lang w:val="uk-UA"/>
        </w:rPr>
        <w:t>у</w:t>
      </w:r>
      <w:r w:rsidR="00743E00">
        <w:rPr>
          <w:rFonts w:ascii="Times New Roman" w:hAnsi="Times New Roman" w:cs="Times New Roman"/>
          <w:sz w:val="28"/>
          <w:szCs w:val="28"/>
        </w:rPr>
        <w:t xml:space="preserve"> густин</w:t>
      </w:r>
      <w:r w:rsidR="00743E00">
        <w:rPr>
          <w:rFonts w:ascii="Times New Roman" w:hAnsi="Times New Roman" w:cs="Times New Roman"/>
          <w:sz w:val="28"/>
          <w:szCs w:val="28"/>
          <w:lang w:val="uk-UA"/>
        </w:rPr>
        <w:t>у</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ми знаходимо </w:t>
      </w:r>
      <w:r w:rsidR="007A4914">
        <w:rPr>
          <w:rFonts w:ascii="Times New Roman" w:hAnsi="Times New Roman" w:cs="Times New Roman"/>
          <w:sz w:val="28"/>
          <w:szCs w:val="28"/>
          <w:lang w:val="uk-UA"/>
        </w:rPr>
        <w:t>розрахувавши</w:t>
      </w:r>
      <w:r>
        <w:rPr>
          <w:rFonts w:ascii="Times New Roman" w:hAnsi="Times New Roman" w:cs="Times New Roman"/>
          <w:sz w:val="28"/>
          <w:szCs w:val="28"/>
        </w:rPr>
        <w:t xml:space="preserve"> різниц</w:t>
      </w:r>
      <w:r w:rsidR="007A4914">
        <w:rPr>
          <w:rFonts w:ascii="Times New Roman" w:hAnsi="Times New Roman" w:cs="Times New Roman"/>
          <w:sz w:val="28"/>
          <w:szCs w:val="28"/>
          <w:lang w:val="uk-UA"/>
        </w:rPr>
        <w:t>ю</w:t>
      </w:r>
      <w:r>
        <w:rPr>
          <w:rFonts w:ascii="Times New Roman" w:hAnsi="Times New Roman" w:cs="Times New Roman"/>
          <w:sz w:val="28"/>
          <w:szCs w:val="28"/>
        </w:rPr>
        <w:t xml:space="preserve"> між густин</w:t>
      </w:r>
      <w:r w:rsidR="007A4914">
        <w:rPr>
          <w:rFonts w:ascii="Times New Roman" w:hAnsi="Times New Roman" w:cs="Times New Roman"/>
          <w:sz w:val="28"/>
          <w:szCs w:val="28"/>
          <w:lang w:val="uk-UA"/>
        </w:rPr>
        <w:t>ами</w:t>
      </w:r>
      <w:r>
        <w:rPr>
          <w:rFonts w:ascii="Times New Roman" w:hAnsi="Times New Roman" w:cs="Times New Roman"/>
          <w:sz w:val="28"/>
          <w:szCs w:val="28"/>
        </w:rPr>
        <w:t xml:space="preserve"> </w:t>
      </w:r>
      <w:r w:rsidR="007A4914">
        <w:rPr>
          <w:rFonts w:ascii="Times New Roman" w:hAnsi="Times New Roman" w:cs="Times New Roman"/>
          <w:sz w:val="28"/>
          <w:szCs w:val="28"/>
        </w:rPr>
        <w:t>водонасичених</w:t>
      </w:r>
      <w:r>
        <w:rPr>
          <w:rFonts w:ascii="Times New Roman" w:hAnsi="Times New Roman" w:cs="Times New Roman"/>
          <w:sz w:val="28"/>
          <w:szCs w:val="28"/>
        </w:rPr>
        <w:t xml:space="preserve"> </w:t>
      </w:r>
      <w:r w:rsidR="007A4914">
        <w:rPr>
          <w:rFonts w:ascii="Times New Roman" w:hAnsi="Times New Roman" w:cs="Times New Roman"/>
          <w:sz w:val="28"/>
          <w:szCs w:val="28"/>
          <w:lang w:val="uk-UA"/>
        </w:rPr>
        <w:t>і</w:t>
      </w:r>
      <w:r>
        <w:rPr>
          <w:rFonts w:ascii="Times New Roman" w:hAnsi="Times New Roman" w:cs="Times New Roman"/>
          <w:sz w:val="28"/>
          <w:szCs w:val="28"/>
        </w:rPr>
        <w:t xml:space="preserve"> флюїдонасичених порід колекторів</w:t>
      </w:r>
    </w:p>
    <w:p w:rsidR="0036749A" w:rsidRDefault="006214FE" w:rsidP="0036749A">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i/>
                <w:sz w:val="28"/>
                <w:szCs w:val="28"/>
                <w:lang w:val="uk-UA" w:eastAsia="uk-UA"/>
              </w:rPr>
            </m:ctrlPr>
          </m:sSubPr>
          <m:e>
            <m:r>
              <w:rPr>
                <w:rFonts w:ascii="Cambria Math" w:hAnsi="Cambria Math" w:cs="Times New Roman"/>
                <w:sz w:val="28"/>
                <w:szCs w:val="28"/>
              </w:rPr>
              <m:t>σ</m:t>
            </m:r>
          </m:e>
          <m:sub>
            <m:r>
              <w:rPr>
                <w:rFonts w:ascii="Cambria Math" w:hAnsi="Cambria Math" w:cs="Times New Roman"/>
                <w:sz w:val="28"/>
                <w:szCs w:val="28"/>
              </w:rPr>
              <m:t>еф</m:t>
            </m:r>
          </m:sub>
        </m:sSub>
        <m:r>
          <w:rPr>
            <w:rFonts w:ascii="Cambria Math" w:hAnsi="Cambria Math" w:cs="Times New Roman"/>
            <w:sz w:val="28"/>
            <w:szCs w:val="28"/>
          </w:rPr>
          <m:t>=</m:t>
        </m:r>
        <m:sSub>
          <m:sSubPr>
            <m:ctrlPr>
              <w:rPr>
                <w:rFonts w:ascii="Cambria Math" w:hAnsi="Cambria Math" w:cs="Times New Roman"/>
                <w:i/>
                <w:sz w:val="28"/>
                <w:szCs w:val="28"/>
                <w:lang w:val="uk-UA" w:eastAsia="uk-UA"/>
              </w:rPr>
            </m:ctrlPr>
          </m:sSubPr>
          <m:e>
            <m:r>
              <w:rPr>
                <w:rFonts w:ascii="Cambria Math" w:hAnsi="Cambria Math" w:cs="Times New Roman"/>
                <w:sz w:val="28"/>
                <w:szCs w:val="28"/>
              </w:rPr>
              <m:t>σ</m:t>
            </m:r>
          </m:e>
          <m:sub>
            <m:r>
              <w:rPr>
                <w:rFonts w:ascii="Cambria Math" w:hAnsi="Cambria Math" w:cs="Times New Roman"/>
                <w:sz w:val="28"/>
                <w:szCs w:val="28"/>
              </w:rPr>
              <m:t>пв</m:t>
            </m:r>
          </m:sub>
        </m:sSub>
        <m:r>
          <w:rPr>
            <w:rFonts w:ascii="Cambria Math" w:hAnsi="Cambria Math" w:cs="Times New Roman"/>
            <w:sz w:val="28"/>
            <w:szCs w:val="28"/>
          </w:rPr>
          <m:t>-</m:t>
        </m:r>
        <m:sSub>
          <m:sSubPr>
            <m:ctrlPr>
              <w:rPr>
                <w:rFonts w:ascii="Cambria Math" w:hAnsi="Cambria Math" w:cs="Times New Roman"/>
                <w:i/>
                <w:sz w:val="28"/>
                <w:szCs w:val="28"/>
                <w:lang w:val="uk-UA" w:eastAsia="uk-UA"/>
              </w:rPr>
            </m:ctrlPr>
          </m:sSubPr>
          <m:e>
            <m:r>
              <w:rPr>
                <w:rFonts w:ascii="Cambria Math" w:hAnsi="Cambria Math" w:cs="Times New Roman"/>
                <w:sz w:val="28"/>
                <w:szCs w:val="28"/>
              </w:rPr>
              <m:t>σ</m:t>
            </m:r>
          </m:e>
          <m:sub>
            <m:r>
              <w:rPr>
                <w:rFonts w:ascii="Cambria Math" w:hAnsi="Cambria Math" w:cs="Times New Roman"/>
                <w:sz w:val="28"/>
                <w:szCs w:val="28"/>
              </w:rPr>
              <m:t>пф</m:t>
            </m:r>
          </m:sub>
        </m:sSub>
      </m:oMath>
      <w:r w:rsidR="0036749A">
        <w:rPr>
          <w:rFonts w:ascii="Times New Roman" w:hAnsi="Times New Roman" w:cs="Times New Roman"/>
          <w:sz w:val="28"/>
          <w:szCs w:val="28"/>
        </w:rPr>
        <w:t xml:space="preserve">                                              (2.4)</w:t>
      </w:r>
    </w:p>
    <w:p w:rsidR="0036749A" w:rsidRDefault="007A4914" w:rsidP="0036749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Беручи до уваги склад всіх</w:t>
      </w:r>
      <w:r>
        <w:rPr>
          <w:rFonts w:ascii="Times New Roman" w:hAnsi="Times New Roman" w:cs="Times New Roman"/>
          <w:sz w:val="28"/>
          <w:szCs w:val="28"/>
        </w:rPr>
        <w:t xml:space="preserve"> компонен</w:t>
      </w:r>
      <w:r>
        <w:rPr>
          <w:rFonts w:ascii="Times New Roman" w:hAnsi="Times New Roman" w:cs="Times New Roman"/>
          <w:sz w:val="28"/>
          <w:szCs w:val="28"/>
          <w:lang w:val="uk-UA"/>
        </w:rPr>
        <w:t>тів</w:t>
      </w:r>
      <w:r w:rsidR="0036749A">
        <w:rPr>
          <w:rFonts w:ascii="Times New Roman" w:hAnsi="Times New Roman" w:cs="Times New Roman"/>
          <w:sz w:val="28"/>
          <w:szCs w:val="28"/>
        </w:rPr>
        <w:t xml:space="preserve"> газу та пластові термобаричні умови </w:t>
      </w:r>
      <w:r>
        <w:rPr>
          <w:rFonts w:ascii="Times New Roman" w:hAnsi="Times New Roman" w:cs="Times New Roman"/>
          <w:sz w:val="28"/>
          <w:szCs w:val="28"/>
          <w:lang w:val="uk-UA"/>
        </w:rPr>
        <w:t>Солотвинського</w:t>
      </w:r>
      <w:r w:rsidR="0036749A">
        <w:rPr>
          <w:rFonts w:ascii="Times New Roman" w:hAnsi="Times New Roman" w:cs="Times New Roman"/>
          <w:sz w:val="28"/>
          <w:szCs w:val="28"/>
        </w:rPr>
        <w:t xml:space="preserve"> газового родовища (див. табл. </w:t>
      </w:r>
      <w:r w:rsidR="006214FE">
        <w:rPr>
          <w:rFonts w:ascii="Times New Roman" w:hAnsi="Times New Roman" w:cs="Times New Roman"/>
          <w:sz w:val="28"/>
          <w:szCs w:val="28"/>
        </w:rPr>
        <w:fldChar w:fldCharType="begin" w:fldLock="1"/>
      </w:r>
      <w:r w:rsidR="0036749A">
        <w:rPr>
          <w:rFonts w:ascii="Times New Roman" w:hAnsi="Times New Roman" w:cs="Times New Roman"/>
          <w:sz w:val="28"/>
          <w:szCs w:val="28"/>
        </w:rPr>
        <w:instrText xml:space="preserve"> LINK Word.Document.12 "C:\\Users\\HP G7\\Desktop\\Габузь\\Диплом.docx" OLE_LINK180 \a \t  \* MERGEFORMAT </w:instrText>
      </w:r>
      <w:r w:rsidR="006214FE">
        <w:rPr>
          <w:rFonts w:ascii="Times New Roman" w:hAnsi="Times New Roman" w:cs="Times New Roman"/>
          <w:sz w:val="28"/>
          <w:szCs w:val="28"/>
        </w:rPr>
        <w:fldChar w:fldCharType="separate"/>
      </w:r>
      <w:r w:rsidR="0036749A">
        <w:rPr>
          <w:rFonts w:ascii="Times New Roman" w:hAnsi="Times New Roman" w:cs="Times New Roman"/>
          <w:sz w:val="28"/>
          <w:szCs w:val="28"/>
        </w:rPr>
        <w:t>2.1</w:t>
      </w:r>
      <w:r w:rsidR="006214FE">
        <w:rPr>
          <w:rFonts w:ascii="Times New Roman" w:hAnsi="Times New Roman" w:cs="Times New Roman"/>
          <w:sz w:val="28"/>
          <w:szCs w:val="28"/>
        </w:rPr>
        <w:fldChar w:fldCharType="end"/>
      </w:r>
      <w:r w:rsidR="0036749A">
        <w:rPr>
          <w:rFonts w:ascii="Times New Roman" w:hAnsi="Times New Roman" w:cs="Times New Roman"/>
          <w:sz w:val="28"/>
          <w:szCs w:val="28"/>
        </w:rPr>
        <w:t xml:space="preserve">) значення </w:t>
      </w:r>
      <w:r w:rsidR="0036749A" w:rsidRPr="00730D94">
        <w:rPr>
          <w:rFonts w:ascii="Times New Roman" w:hAnsi="Times New Roman" w:cs="Times New Roman"/>
          <w:position w:val="-4"/>
          <w:sz w:val="28"/>
          <w:szCs w:val="28"/>
          <w:lang w:val="uk-UA" w:eastAsia="uk-UA"/>
        </w:rPr>
        <w:object w:dxaOrig="240" w:dyaOrig="260">
          <v:shape id="_x0000_i1038" type="#_x0000_t75" style="width:12pt;height:12.75pt" o:ole="">
            <v:imagedata r:id="rId42" o:title=""/>
          </v:shape>
          <o:OLEObject Type="Embed" ProgID="Equation.3" ShapeID="_x0000_i1038" DrawAspect="Content" ObjectID="_1749284254" r:id="rId43"/>
        </w:object>
      </w:r>
      <w:r w:rsidR="0036749A">
        <w:rPr>
          <w:rFonts w:ascii="Times New Roman" w:hAnsi="Times New Roman" w:cs="Times New Roman"/>
          <w:sz w:val="28"/>
          <w:szCs w:val="28"/>
        </w:rPr>
        <w:t xml:space="preserve"> </w:t>
      </w:r>
      <w:r>
        <w:rPr>
          <w:rFonts w:ascii="Times New Roman" w:hAnsi="Times New Roman" w:cs="Times New Roman"/>
          <w:sz w:val="28"/>
          <w:szCs w:val="28"/>
          <w:lang w:val="uk-UA"/>
        </w:rPr>
        <w:t xml:space="preserve">котре ми розрахували </w:t>
      </w:r>
      <w:r w:rsidR="0036749A">
        <w:rPr>
          <w:rFonts w:ascii="Times New Roman" w:hAnsi="Times New Roman" w:cs="Times New Roman"/>
          <w:sz w:val="28"/>
          <w:szCs w:val="28"/>
        </w:rPr>
        <w:t xml:space="preserve">становить </w:t>
      </w:r>
      <w:r w:rsidR="00FB052B" w:rsidRPr="00F76F48">
        <w:rPr>
          <w:rFonts w:ascii="Times New Roman" w:hAnsi="Times New Roman" w:cs="Times New Roman"/>
          <w:color w:val="000000" w:themeColor="text1"/>
          <w:sz w:val="28"/>
          <w:szCs w:val="28"/>
        </w:rPr>
        <w:t>0,834</w:t>
      </w:r>
      <w:r w:rsidR="0036749A">
        <w:rPr>
          <w:rFonts w:ascii="Times New Roman" w:hAnsi="Times New Roman" w:cs="Times New Roman"/>
          <w:sz w:val="28"/>
          <w:szCs w:val="28"/>
        </w:rPr>
        <w:t xml:space="preserve">. </w:t>
      </w:r>
      <w:r>
        <w:rPr>
          <w:rFonts w:ascii="Times New Roman" w:hAnsi="Times New Roman" w:cs="Times New Roman"/>
          <w:sz w:val="28"/>
          <w:szCs w:val="28"/>
          <w:lang w:val="uk-UA"/>
        </w:rPr>
        <w:t>Виходячи з цього</w:t>
      </w:r>
      <w:r w:rsidR="0036749A">
        <w:rPr>
          <w:rFonts w:ascii="Times New Roman" w:hAnsi="Times New Roman" w:cs="Times New Roman"/>
          <w:sz w:val="28"/>
          <w:szCs w:val="28"/>
        </w:rPr>
        <w:t>, газов</w:t>
      </w:r>
      <w:r>
        <w:rPr>
          <w:rFonts w:ascii="Times New Roman" w:hAnsi="Times New Roman" w:cs="Times New Roman"/>
          <w:sz w:val="28"/>
          <w:szCs w:val="28"/>
          <w:lang w:val="uk-UA"/>
        </w:rPr>
        <w:t>а</w:t>
      </w:r>
      <w:r>
        <w:rPr>
          <w:rFonts w:ascii="Times New Roman" w:hAnsi="Times New Roman" w:cs="Times New Roman"/>
          <w:sz w:val="28"/>
          <w:szCs w:val="28"/>
        </w:rPr>
        <w:t xml:space="preserve"> суміш</w:t>
      </w:r>
      <w:r w:rsidR="0036749A">
        <w:rPr>
          <w:rFonts w:ascii="Times New Roman" w:hAnsi="Times New Roman" w:cs="Times New Roman"/>
          <w:sz w:val="28"/>
          <w:szCs w:val="28"/>
        </w:rPr>
        <w:t xml:space="preserve"> </w:t>
      </w:r>
      <w:r>
        <w:rPr>
          <w:rFonts w:ascii="Times New Roman" w:hAnsi="Times New Roman" w:cs="Times New Roman"/>
          <w:sz w:val="28"/>
          <w:szCs w:val="28"/>
          <w:lang w:val="uk-UA"/>
        </w:rPr>
        <w:t>Солотвинського</w:t>
      </w:r>
      <w:r w:rsidR="0036749A">
        <w:rPr>
          <w:rFonts w:ascii="Times New Roman" w:hAnsi="Times New Roman" w:cs="Times New Roman"/>
          <w:sz w:val="28"/>
          <w:szCs w:val="28"/>
        </w:rPr>
        <w:t xml:space="preserve"> газового родовища за</w:t>
      </w:r>
      <w:r>
        <w:rPr>
          <w:rFonts w:ascii="Times New Roman" w:hAnsi="Times New Roman" w:cs="Times New Roman"/>
          <w:sz w:val="28"/>
          <w:szCs w:val="28"/>
          <w:lang w:val="uk-UA"/>
        </w:rPr>
        <w:t xml:space="preserve"> </w:t>
      </w:r>
      <w:r w:rsidR="00ED3F63">
        <w:rPr>
          <w:rFonts w:ascii="Times New Roman" w:hAnsi="Times New Roman" w:cs="Times New Roman"/>
          <w:sz w:val="28"/>
          <w:szCs w:val="28"/>
          <w:lang w:val="uk-UA"/>
        </w:rPr>
        <w:t>даних</w:t>
      </w:r>
      <w:r w:rsidR="0036749A">
        <w:rPr>
          <w:rFonts w:ascii="Times New Roman" w:hAnsi="Times New Roman" w:cs="Times New Roman"/>
          <w:sz w:val="28"/>
          <w:szCs w:val="28"/>
        </w:rPr>
        <w:t xml:space="preserve"> пластових умов</w:t>
      </w:r>
      <w:r w:rsidR="00ED3F63">
        <w:rPr>
          <w:rFonts w:ascii="Times New Roman" w:hAnsi="Times New Roman" w:cs="Times New Roman"/>
          <w:sz w:val="28"/>
          <w:szCs w:val="28"/>
          <w:lang w:val="uk-UA"/>
        </w:rPr>
        <w:t xml:space="preserve"> набуває наступного  значення густини </w:t>
      </w:r>
      <w:r w:rsidR="00ED3F63">
        <w:rPr>
          <w:rFonts w:ascii="Times New Roman" w:hAnsi="Times New Roman" w:cs="Times New Roman"/>
          <w:sz w:val="28"/>
          <w:szCs w:val="28"/>
        </w:rPr>
        <w:t>(</w:t>
      </w:r>
      <w:r w:rsidR="00ED3F63">
        <w:rPr>
          <w:rFonts w:ascii="Times New Roman" w:hAnsi="Times New Roman" w:cs="Times New Roman"/>
          <w:i/>
          <w:sz w:val="28"/>
          <w:szCs w:val="28"/>
        </w:rPr>
        <w:t>σ</w:t>
      </w:r>
      <w:r w:rsidR="00ED3F63">
        <w:rPr>
          <w:rFonts w:ascii="Times New Roman" w:hAnsi="Times New Roman" w:cs="Times New Roman"/>
          <w:i/>
          <w:sz w:val="28"/>
          <w:szCs w:val="28"/>
          <w:vertAlign w:val="subscript"/>
        </w:rPr>
        <w:t>г</w:t>
      </w:r>
      <w:r w:rsidR="00ED3F63">
        <w:rPr>
          <w:rFonts w:ascii="Times New Roman" w:hAnsi="Times New Roman" w:cs="Times New Roman"/>
          <w:sz w:val="28"/>
          <w:szCs w:val="28"/>
        </w:rPr>
        <w:t>)</w:t>
      </w:r>
      <w:r w:rsidR="00ED3F63">
        <w:rPr>
          <w:rFonts w:ascii="Times New Roman" w:hAnsi="Times New Roman" w:cs="Times New Roman"/>
          <w:sz w:val="28"/>
          <w:szCs w:val="28"/>
          <w:lang w:val="uk-UA"/>
        </w:rPr>
        <w:t xml:space="preserve">, яке </w:t>
      </w:r>
      <w:r w:rsidR="0036749A">
        <w:rPr>
          <w:rFonts w:ascii="Times New Roman" w:hAnsi="Times New Roman" w:cs="Times New Roman"/>
          <w:sz w:val="28"/>
          <w:szCs w:val="28"/>
        </w:rPr>
        <w:t xml:space="preserve"> становит</w:t>
      </w:r>
      <w:r w:rsidR="00701044">
        <w:rPr>
          <w:rFonts w:ascii="Times New Roman" w:hAnsi="Times New Roman" w:cs="Times New Roman"/>
          <w:sz w:val="28"/>
          <w:szCs w:val="28"/>
          <w:lang w:val="uk-UA"/>
        </w:rPr>
        <w:t>ь</w:t>
      </w:r>
      <w:r w:rsidR="0036749A">
        <w:rPr>
          <w:rFonts w:ascii="Times New Roman" w:hAnsi="Times New Roman" w:cs="Times New Roman"/>
          <w:sz w:val="28"/>
          <w:szCs w:val="28"/>
        </w:rPr>
        <w:t xml:space="preserve"> </w:t>
      </w:r>
      <w:r w:rsidR="00FB052B" w:rsidRPr="00F76F48">
        <w:rPr>
          <w:rFonts w:ascii="Times New Roman" w:hAnsi="Times New Roman" w:cs="Times New Roman"/>
          <w:sz w:val="28"/>
          <w:szCs w:val="28"/>
        </w:rPr>
        <w:t>113,88</w:t>
      </w:r>
      <w:r w:rsidR="00FB052B">
        <w:rPr>
          <w:rFonts w:ascii="Times New Roman" w:hAnsi="Times New Roman" w:cs="Times New Roman"/>
          <w:sz w:val="28"/>
          <w:szCs w:val="28"/>
        </w:rPr>
        <w:t xml:space="preserve">  </w:t>
      </w:r>
      <w:r w:rsidR="0036749A">
        <w:rPr>
          <w:rFonts w:ascii="Times New Roman" w:hAnsi="Times New Roman" w:cs="Times New Roman"/>
          <w:sz w:val="28"/>
          <w:szCs w:val="28"/>
        </w:rPr>
        <w:t> кг/м</w:t>
      </w:r>
      <w:r w:rsidR="0036749A">
        <w:rPr>
          <w:rFonts w:ascii="Times New Roman" w:hAnsi="Times New Roman" w:cs="Times New Roman"/>
          <w:sz w:val="28"/>
          <w:szCs w:val="28"/>
          <w:vertAlign w:val="superscript"/>
        </w:rPr>
        <w:t>3</w:t>
      </w:r>
      <w:r w:rsidR="0036749A">
        <w:rPr>
          <w:rFonts w:ascii="Times New Roman" w:hAnsi="Times New Roman" w:cs="Times New Roman"/>
          <w:sz w:val="28"/>
          <w:szCs w:val="28"/>
        </w:rPr>
        <w:t>.</w:t>
      </w:r>
    </w:p>
    <w:p w:rsidR="002179AA" w:rsidRPr="002179AA" w:rsidRDefault="009A7EEF" w:rsidP="0036749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Відповідно до</w:t>
      </w:r>
      <w:r w:rsidR="0036749A">
        <w:rPr>
          <w:rFonts w:ascii="Times New Roman" w:hAnsi="Times New Roman" w:cs="Times New Roman"/>
          <w:sz w:val="28"/>
          <w:szCs w:val="28"/>
        </w:rPr>
        <w:t xml:space="preserve"> рівностей </w:t>
      </w:r>
      <w:r w:rsidR="006214FE">
        <w:rPr>
          <w:rFonts w:ascii="Times New Roman" w:hAnsi="Times New Roman" w:cs="Times New Roman"/>
          <w:sz w:val="28"/>
          <w:szCs w:val="28"/>
        </w:rPr>
        <w:fldChar w:fldCharType="begin" w:fldLock="1"/>
      </w:r>
      <w:r w:rsidR="0036749A">
        <w:rPr>
          <w:rFonts w:ascii="Times New Roman" w:hAnsi="Times New Roman" w:cs="Times New Roman"/>
          <w:sz w:val="28"/>
          <w:szCs w:val="28"/>
        </w:rPr>
        <w:instrText xml:space="preserve"> LINK Word.Document.12 "C:\\Users\\HP G7\\Desktop\\Габузь\\Диплом.docx" OLE_LINK80 \a \t  \* MERGEFORMAT </w:instrText>
      </w:r>
      <w:r w:rsidR="006214FE">
        <w:rPr>
          <w:rFonts w:ascii="Times New Roman" w:hAnsi="Times New Roman" w:cs="Times New Roman"/>
          <w:sz w:val="28"/>
          <w:szCs w:val="28"/>
        </w:rPr>
        <w:fldChar w:fldCharType="separate"/>
      </w:r>
      <w:r w:rsidR="0036749A">
        <w:rPr>
          <w:rFonts w:ascii="Times New Roman" w:hAnsi="Times New Roman" w:cs="Times New Roman"/>
          <w:sz w:val="28"/>
          <w:szCs w:val="28"/>
        </w:rPr>
        <w:t>1.1</w:t>
      </w:r>
      <w:r w:rsidR="006214FE">
        <w:rPr>
          <w:rFonts w:ascii="Times New Roman" w:hAnsi="Times New Roman" w:cs="Times New Roman"/>
          <w:sz w:val="28"/>
          <w:szCs w:val="28"/>
        </w:rPr>
        <w:fldChar w:fldCharType="end"/>
      </w:r>
      <w:r w:rsidR="0036749A">
        <w:rPr>
          <w:rFonts w:ascii="Times New Roman" w:hAnsi="Times New Roman" w:cs="Times New Roman"/>
          <w:sz w:val="28"/>
          <w:szCs w:val="28"/>
        </w:rPr>
        <w:t xml:space="preserve">, </w:t>
      </w:r>
      <w:r w:rsidR="006214FE">
        <w:rPr>
          <w:rFonts w:ascii="Times New Roman" w:hAnsi="Times New Roman" w:cs="Times New Roman"/>
          <w:sz w:val="28"/>
          <w:szCs w:val="28"/>
        </w:rPr>
        <w:fldChar w:fldCharType="begin" w:fldLock="1"/>
      </w:r>
      <w:r w:rsidR="0036749A">
        <w:rPr>
          <w:rFonts w:ascii="Times New Roman" w:hAnsi="Times New Roman" w:cs="Times New Roman"/>
          <w:sz w:val="28"/>
          <w:szCs w:val="28"/>
        </w:rPr>
        <w:instrText xml:space="preserve"> LINK Word.Document.12 "C:\\Users\\HP G7\\Desktop\\Габузь\\Диплом.docx" OLE_LINK64 \a \t  \* MERGEFORMAT </w:instrText>
      </w:r>
      <w:r w:rsidR="006214FE">
        <w:rPr>
          <w:rFonts w:ascii="Times New Roman" w:hAnsi="Times New Roman" w:cs="Times New Roman"/>
          <w:sz w:val="28"/>
          <w:szCs w:val="28"/>
        </w:rPr>
        <w:fldChar w:fldCharType="separate"/>
      </w:r>
      <w:r w:rsidR="0036749A">
        <w:rPr>
          <w:rFonts w:ascii="Times New Roman" w:hAnsi="Times New Roman" w:cs="Times New Roman"/>
          <w:sz w:val="28"/>
          <w:szCs w:val="28"/>
        </w:rPr>
        <w:t>1.2</w:t>
      </w:r>
      <w:r w:rsidR="006214FE">
        <w:rPr>
          <w:rFonts w:ascii="Times New Roman" w:hAnsi="Times New Roman" w:cs="Times New Roman"/>
          <w:sz w:val="28"/>
          <w:szCs w:val="28"/>
        </w:rPr>
        <w:fldChar w:fldCharType="end"/>
      </w:r>
      <w:r w:rsidR="0036749A">
        <w:rPr>
          <w:rFonts w:ascii="Times New Roman" w:hAnsi="Times New Roman" w:cs="Times New Roman"/>
          <w:sz w:val="28"/>
          <w:szCs w:val="28"/>
        </w:rPr>
        <w:t>, значення густин</w:t>
      </w:r>
      <w:r w:rsidR="00701044">
        <w:rPr>
          <w:rFonts w:ascii="Times New Roman" w:hAnsi="Times New Roman" w:cs="Times New Roman"/>
          <w:sz w:val="28"/>
          <w:szCs w:val="28"/>
          <w:lang w:val="uk-UA"/>
        </w:rPr>
        <w:t xml:space="preserve"> котрі були розраховані для </w:t>
      </w:r>
      <w:r w:rsidR="0036749A">
        <w:rPr>
          <w:rFonts w:ascii="Times New Roman" w:hAnsi="Times New Roman" w:cs="Times New Roman"/>
          <w:sz w:val="28"/>
          <w:szCs w:val="28"/>
        </w:rPr>
        <w:t xml:space="preserve"> водо- </w:t>
      </w:r>
      <w:r w:rsidR="00701044">
        <w:rPr>
          <w:rFonts w:ascii="Times New Roman" w:hAnsi="Times New Roman" w:cs="Times New Roman"/>
          <w:sz w:val="28"/>
          <w:szCs w:val="28"/>
          <w:lang w:val="uk-UA"/>
        </w:rPr>
        <w:t>і</w:t>
      </w:r>
      <w:r w:rsidR="0036749A">
        <w:rPr>
          <w:rFonts w:ascii="Times New Roman" w:hAnsi="Times New Roman" w:cs="Times New Roman"/>
          <w:sz w:val="28"/>
          <w:szCs w:val="28"/>
        </w:rPr>
        <w:t xml:space="preserve"> газонасичених порід-колекторів </w:t>
      </w:r>
      <w:r w:rsidR="00701044">
        <w:rPr>
          <w:rFonts w:ascii="Times New Roman" w:hAnsi="Times New Roman" w:cs="Times New Roman"/>
          <w:sz w:val="28"/>
          <w:szCs w:val="28"/>
        </w:rPr>
        <w:t>відповідно</w:t>
      </w:r>
      <w:r w:rsidR="00701044">
        <w:rPr>
          <w:rFonts w:ascii="Times New Roman" w:hAnsi="Times New Roman" w:cs="Times New Roman"/>
          <w:sz w:val="28"/>
          <w:szCs w:val="28"/>
          <w:lang w:val="uk-UA"/>
        </w:rPr>
        <w:t xml:space="preserve"> складають</w:t>
      </w:r>
      <w:r w:rsidR="0036749A">
        <w:rPr>
          <w:rFonts w:ascii="Times New Roman" w:hAnsi="Times New Roman" w:cs="Times New Roman"/>
          <w:sz w:val="28"/>
          <w:szCs w:val="28"/>
        </w:rPr>
        <w:t xml:space="preserve"> </w:t>
      </w:r>
      <w:r w:rsidR="001451D2" w:rsidRPr="00F76F48">
        <w:rPr>
          <w:rFonts w:ascii="Times New Roman" w:hAnsi="Times New Roman" w:cs="Times New Roman"/>
          <w:sz w:val="28"/>
          <w:szCs w:val="28"/>
          <w:lang w:val="uk-UA"/>
        </w:rPr>
        <w:t>2527,3</w:t>
      </w:r>
      <w:r w:rsidR="0036749A">
        <w:rPr>
          <w:rFonts w:ascii="Times New Roman" w:hAnsi="Times New Roman" w:cs="Times New Roman"/>
          <w:sz w:val="28"/>
          <w:szCs w:val="28"/>
        </w:rPr>
        <w:t xml:space="preserve"> та </w:t>
      </w:r>
      <w:r w:rsidR="001451D2" w:rsidRPr="00F76F48">
        <w:rPr>
          <w:rFonts w:ascii="Times New Roman" w:hAnsi="Times New Roman" w:cs="Times New Roman"/>
          <w:sz w:val="28"/>
          <w:szCs w:val="28"/>
          <w:lang w:val="uk-UA"/>
        </w:rPr>
        <w:t>2472,8</w:t>
      </w:r>
      <w:r w:rsidR="0036749A">
        <w:rPr>
          <w:rFonts w:ascii="Times New Roman" w:hAnsi="Times New Roman" w:cs="Times New Roman"/>
          <w:sz w:val="28"/>
          <w:szCs w:val="28"/>
        </w:rPr>
        <w:t> кг/м</w:t>
      </w:r>
      <w:r w:rsidR="0036749A">
        <w:rPr>
          <w:rFonts w:ascii="Times New Roman" w:hAnsi="Times New Roman" w:cs="Times New Roman"/>
          <w:sz w:val="28"/>
          <w:szCs w:val="28"/>
          <w:vertAlign w:val="superscript"/>
        </w:rPr>
        <w:t>3</w:t>
      </w:r>
      <w:r w:rsidR="0036749A">
        <w:rPr>
          <w:rFonts w:ascii="Times New Roman" w:hAnsi="Times New Roman" w:cs="Times New Roman"/>
          <w:sz w:val="28"/>
          <w:szCs w:val="28"/>
        </w:rPr>
        <w:t xml:space="preserve"> (табл. </w:t>
      </w:r>
      <w:r w:rsidR="006214FE">
        <w:rPr>
          <w:rFonts w:ascii="Times New Roman" w:hAnsi="Times New Roman" w:cs="Times New Roman"/>
          <w:sz w:val="28"/>
          <w:szCs w:val="28"/>
        </w:rPr>
        <w:fldChar w:fldCharType="begin" w:fldLock="1"/>
      </w:r>
      <w:r w:rsidR="0036749A">
        <w:rPr>
          <w:rFonts w:ascii="Times New Roman" w:hAnsi="Times New Roman" w:cs="Times New Roman"/>
          <w:sz w:val="28"/>
          <w:szCs w:val="28"/>
        </w:rPr>
        <w:instrText xml:space="preserve"> LINK Word.Document.12 "C:\\Users\\HP G7\\Desktop\\Габузь\\Диплом.docx" OLE_LINK41 \a \t  \* MERGEFORMAT </w:instrText>
      </w:r>
      <w:r w:rsidR="006214FE">
        <w:rPr>
          <w:rFonts w:ascii="Times New Roman" w:hAnsi="Times New Roman" w:cs="Times New Roman"/>
          <w:sz w:val="28"/>
          <w:szCs w:val="28"/>
        </w:rPr>
        <w:fldChar w:fldCharType="separate"/>
      </w:r>
      <w:r w:rsidR="0036749A">
        <w:rPr>
          <w:rFonts w:ascii="Times New Roman" w:hAnsi="Times New Roman" w:cs="Times New Roman"/>
          <w:sz w:val="28"/>
          <w:szCs w:val="28"/>
        </w:rPr>
        <w:t>2.2</w:t>
      </w:r>
      <w:r w:rsidR="006214FE">
        <w:rPr>
          <w:rFonts w:ascii="Times New Roman" w:hAnsi="Times New Roman" w:cs="Times New Roman"/>
          <w:sz w:val="28"/>
          <w:szCs w:val="28"/>
        </w:rPr>
        <w:fldChar w:fldCharType="end"/>
      </w:r>
      <w:r w:rsidR="0036749A">
        <w:rPr>
          <w:rFonts w:ascii="Times New Roman" w:hAnsi="Times New Roman" w:cs="Times New Roman"/>
          <w:sz w:val="28"/>
          <w:szCs w:val="28"/>
        </w:rPr>
        <w:t xml:space="preserve">).  Отже значення ефективної густини дорівнює </w:t>
      </w:r>
      <w:r w:rsidR="00701044" w:rsidRPr="00F76F48">
        <w:rPr>
          <w:rFonts w:ascii="Times New Roman" w:hAnsi="Times New Roman" w:cs="Times New Roman"/>
          <w:sz w:val="28"/>
          <w:szCs w:val="28"/>
          <w:lang w:val="uk-UA"/>
        </w:rPr>
        <w:t>54</w:t>
      </w:r>
      <w:r w:rsidR="001451D2" w:rsidRPr="00F76F48">
        <w:rPr>
          <w:rFonts w:ascii="Times New Roman" w:hAnsi="Times New Roman" w:cs="Times New Roman"/>
          <w:sz w:val="28"/>
          <w:szCs w:val="28"/>
          <w:lang w:val="uk-UA"/>
        </w:rPr>
        <w:t>,52</w:t>
      </w:r>
      <w:r w:rsidR="00701044">
        <w:rPr>
          <w:rFonts w:ascii="Times New Roman" w:hAnsi="Times New Roman" w:cs="Times New Roman"/>
          <w:sz w:val="28"/>
          <w:szCs w:val="28"/>
          <w:lang w:val="uk-UA"/>
        </w:rPr>
        <w:t xml:space="preserve"> </w:t>
      </w:r>
      <w:r w:rsidR="0036749A">
        <w:rPr>
          <w:rFonts w:ascii="Times New Roman" w:hAnsi="Times New Roman" w:cs="Times New Roman"/>
          <w:sz w:val="28"/>
          <w:szCs w:val="28"/>
        </w:rPr>
        <w:t>кг/м</w:t>
      </w:r>
      <w:r w:rsidR="0036749A">
        <w:rPr>
          <w:rFonts w:ascii="Times New Roman" w:hAnsi="Times New Roman" w:cs="Times New Roman"/>
          <w:sz w:val="28"/>
          <w:szCs w:val="28"/>
          <w:vertAlign w:val="superscript"/>
        </w:rPr>
        <w:t>3</w:t>
      </w:r>
      <w:r w:rsidR="0036749A">
        <w:rPr>
          <w:rFonts w:ascii="Times New Roman" w:hAnsi="Times New Roman" w:cs="Times New Roman"/>
          <w:sz w:val="28"/>
          <w:szCs w:val="28"/>
        </w:rPr>
        <w:t>.</w:t>
      </w:r>
    </w:p>
    <w:p w:rsidR="002B79EF" w:rsidRDefault="00FA49FE" w:rsidP="00FA49FE">
      <w:pPr>
        <w:spacing w:line="360" w:lineRule="auto"/>
        <w:ind w:firstLine="709"/>
        <w:jc w:val="center"/>
        <w:rPr>
          <w:rFonts w:ascii="Times New Roman" w:hAnsi="Times New Roman" w:cs="Times New Roman"/>
          <w:b/>
          <w:sz w:val="28"/>
          <w:szCs w:val="28"/>
          <w:lang w:val="uk-UA"/>
        </w:rPr>
      </w:pPr>
      <w:r w:rsidRPr="00FA49FE">
        <w:rPr>
          <w:rFonts w:ascii="Times New Roman" w:hAnsi="Times New Roman" w:cs="Times New Roman"/>
          <w:b/>
          <w:sz w:val="28"/>
          <w:szCs w:val="28"/>
          <w:lang w:val="uk-UA"/>
        </w:rPr>
        <w:t>2.2</w:t>
      </w:r>
      <w:r>
        <w:rPr>
          <w:rFonts w:ascii="Times New Roman" w:hAnsi="Times New Roman" w:cs="Times New Roman"/>
          <w:b/>
          <w:sz w:val="28"/>
          <w:szCs w:val="28"/>
          <w:lang w:val="uk-UA"/>
        </w:rPr>
        <w:t xml:space="preserve"> Результати розрахунків параметра ефективної густини та їх аналіз </w:t>
      </w:r>
    </w:p>
    <w:p w:rsidR="00FA49FE" w:rsidRDefault="00B01D0D" w:rsidP="00EE5F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розрахунків котрі проводились для всіх родовищ досліджуваної області наведені в (табл. 2.2). Поглянувши на </w:t>
      </w:r>
      <w:r w:rsidRPr="0018189E">
        <w:rPr>
          <w:rFonts w:ascii="Times New Roman" w:hAnsi="Times New Roman" w:cs="Times New Roman"/>
          <w:sz w:val="28"/>
          <w:szCs w:val="28"/>
          <w:lang w:val="uk-UA"/>
        </w:rPr>
        <w:t>рис. 2.3</w:t>
      </w:r>
      <w:r>
        <w:rPr>
          <w:rFonts w:ascii="Times New Roman" w:hAnsi="Times New Roman" w:cs="Times New Roman"/>
          <w:sz w:val="28"/>
          <w:szCs w:val="28"/>
          <w:lang w:val="uk-UA"/>
        </w:rPr>
        <w:t xml:space="preserve"> можна помітити, що при насиченні порового простору порід-колекторів  газових родовищ Закарпатської  газоносної області вуглеводнями  спостерігається зниження їх густини відносно того, якби вони були насичені  пластовою водою.</w:t>
      </w:r>
    </w:p>
    <w:p w:rsidR="00EB633D" w:rsidRDefault="00EB633D" w:rsidP="00EE5FCA">
      <w:pPr>
        <w:spacing w:after="0" w:line="360" w:lineRule="auto"/>
        <w:ind w:firstLine="709"/>
        <w:jc w:val="both"/>
        <w:rPr>
          <w:rFonts w:ascii="Times New Roman" w:hAnsi="Times New Roman" w:cs="Times New Roman"/>
          <w:sz w:val="28"/>
          <w:szCs w:val="28"/>
          <w:lang w:val="uk-UA"/>
        </w:rPr>
      </w:pPr>
    </w:p>
    <w:p w:rsidR="00EB633D" w:rsidRDefault="00EB633D" w:rsidP="00EE5FCA">
      <w:pPr>
        <w:spacing w:after="0" w:line="360" w:lineRule="auto"/>
        <w:ind w:firstLine="709"/>
        <w:jc w:val="both"/>
        <w:rPr>
          <w:rFonts w:ascii="Times New Roman" w:hAnsi="Times New Roman" w:cs="Times New Roman"/>
          <w:sz w:val="28"/>
          <w:szCs w:val="28"/>
          <w:lang w:val="uk-UA"/>
        </w:rPr>
      </w:pPr>
    </w:p>
    <w:p w:rsidR="00EB633D" w:rsidRDefault="00EB633D" w:rsidP="00EE5FCA">
      <w:pPr>
        <w:spacing w:after="0" w:line="360" w:lineRule="auto"/>
        <w:ind w:firstLine="709"/>
        <w:jc w:val="both"/>
        <w:rPr>
          <w:rFonts w:ascii="Times New Roman" w:hAnsi="Times New Roman" w:cs="Times New Roman"/>
          <w:sz w:val="28"/>
          <w:szCs w:val="28"/>
          <w:lang w:val="uk-UA"/>
        </w:rPr>
      </w:pPr>
    </w:p>
    <w:p w:rsidR="00EB633D" w:rsidRDefault="00EB633D" w:rsidP="00EE5FCA">
      <w:pPr>
        <w:spacing w:after="0" w:line="360" w:lineRule="auto"/>
        <w:ind w:firstLine="709"/>
        <w:jc w:val="both"/>
        <w:rPr>
          <w:rFonts w:ascii="Times New Roman" w:hAnsi="Times New Roman" w:cs="Times New Roman"/>
          <w:sz w:val="28"/>
          <w:szCs w:val="28"/>
          <w:lang w:val="uk-UA"/>
        </w:rPr>
      </w:pPr>
    </w:p>
    <w:p w:rsidR="00EB633D" w:rsidRPr="00B01D0D" w:rsidRDefault="00EB633D" w:rsidP="00EE5FCA">
      <w:pPr>
        <w:spacing w:after="0" w:line="360" w:lineRule="auto"/>
        <w:ind w:firstLine="709"/>
        <w:jc w:val="both"/>
        <w:rPr>
          <w:rFonts w:ascii="Times New Roman" w:hAnsi="Times New Roman" w:cs="Times New Roman"/>
          <w:sz w:val="28"/>
          <w:szCs w:val="28"/>
          <w:lang w:val="uk-UA"/>
        </w:rPr>
      </w:pPr>
    </w:p>
    <w:p w:rsidR="002A6D4B" w:rsidRPr="002A6D4B" w:rsidRDefault="002A6D4B" w:rsidP="00FA49FE">
      <w:pPr>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rPr>
        <w:t>Таблиця 2.</w:t>
      </w:r>
      <w:r w:rsidR="00044E4B">
        <w:rPr>
          <w:rFonts w:ascii="Times New Roman" w:hAnsi="Times New Roman" w:cs="Times New Roman"/>
          <w:sz w:val="28"/>
          <w:szCs w:val="28"/>
          <w:lang w:val="uk-UA"/>
        </w:rPr>
        <w:t>2</w:t>
      </w:r>
      <w:r>
        <w:rPr>
          <w:rFonts w:ascii="Times New Roman" w:hAnsi="Times New Roman" w:cs="Times New Roman"/>
          <w:sz w:val="28"/>
          <w:szCs w:val="28"/>
        </w:rPr>
        <w:t xml:space="preserve"> - </w:t>
      </w:r>
      <w:r w:rsidRPr="004E08B7">
        <w:rPr>
          <w:rFonts w:ascii="Times New Roman" w:hAnsi="Times New Roman" w:cs="Times New Roman"/>
          <w:sz w:val="28"/>
          <w:szCs w:val="28"/>
        </w:rPr>
        <w:t>Результати розрахунку величин гравітаційної контрастності</w:t>
      </w:r>
      <w:r>
        <w:rPr>
          <w:rFonts w:ascii="Times New Roman" w:hAnsi="Times New Roman" w:cs="Times New Roman"/>
          <w:sz w:val="28"/>
          <w:szCs w:val="28"/>
          <w:lang w:val="uk-UA"/>
        </w:rPr>
        <w:t xml:space="preserve"> газових родовищ Закарпатської газоносної області. </w:t>
      </w:r>
    </w:p>
    <w:tbl>
      <w:tblPr>
        <w:tblW w:w="8302" w:type="dxa"/>
        <w:jc w:val="center"/>
        <w:tblInd w:w="-132" w:type="dxa"/>
        <w:tblLook w:val="04A0"/>
      </w:tblPr>
      <w:tblGrid>
        <w:gridCol w:w="1483"/>
        <w:gridCol w:w="1890"/>
        <w:gridCol w:w="947"/>
        <w:gridCol w:w="1403"/>
        <w:gridCol w:w="2579"/>
      </w:tblGrid>
      <w:tr w:rsidR="002A6D4B" w:rsidRPr="00331325" w:rsidTr="00FD6D81">
        <w:trPr>
          <w:trHeight w:val="1650"/>
          <w:jc w:val="center"/>
        </w:trPr>
        <w:tc>
          <w:tcPr>
            <w:tcW w:w="148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A49FE" w:rsidRPr="00331325" w:rsidRDefault="00FA49FE" w:rsidP="00FA49FE">
            <w:pPr>
              <w:spacing w:after="0" w:line="240" w:lineRule="auto"/>
              <w:jc w:val="center"/>
              <w:rPr>
                <w:rFonts w:ascii="Times New Roman" w:eastAsia="Times New Roman" w:hAnsi="Times New Roman" w:cs="Times New Roman"/>
                <w:b/>
                <w:color w:val="000000"/>
                <w:sz w:val="28"/>
                <w:szCs w:val="28"/>
              </w:rPr>
            </w:pPr>
            <w:r w:rsidRPr="00331325">
              <w:rPr>
                <w:rFonts w:ascii="Times New Roman" w:eastAsia="Times New Roman" w:hAnsi="Times New Roman" w:cs="Times New Roman"/>
                <w:b/>
                <w:color w:val="000000"/>
                <w:sz w:val="28"/>
                <w:szCs w:val="28"/>
              </w:rPr>
              <w:t xml:space="preserve">Тип родовища </w:t>
            </w:r>
          </w:p>
        </w:tc>
        <w:tc>
          <w:tcPr>
            <w:tcW w:w="1890" w:type="dxa"/>
            <w:tcBorders>
              <w:top w:val="single" w:sz="8" w:space="0" w:color="auto"/>
              <w:left w:val="nil"/>
              <w:bottom w:val="single" w:sz="8" w:space="0" w:color="auto"/>
              <w:right w:val="single" w:sz="8" w:space="0" w:color="auto"/>
            </w:tcBorders>
            <w:shd w:val="clear" w:color="auto" w:fill="auto"/>
            <w:vAlign w:val="center"/>
            <w:hideMark/>
          </w:tcPr>
          <w:p w:rsidR="00FA49FE" w:rsidRPr="00331325" w:rsidRDefault="00FA49FE" w:rsidP="00FA49FE">
            <w:pPr>
              <w:spacing w:after="0" w:line="240" w:lineRule="auto"/>
              <w:jc w:val="center"/>
              <w:rPr>
                <w:rFonts w:ascii="Times New Roman" w:eastAsia="Times New Roman" w:hAnsi="Times New Roman" w:cs="Times New Roman"/>
                <w:b/>
                <w:color w:val="000000"/>
                <w:sz w:val="28"/>
                <w:szCs w:val="28"/>
              </w:rPr>
            </w:pPr>
            <w:r w:rsidRPr="00331325">
              <w:rPr>
                <w:rFonts w:ascii="Times New Roman" w:eastAsia="Times New Roman" w:hAnsi="Times New Roman" w:cs="Times New Roman"/>
                <w:b/>
                <w:color w:val="000000"/>
                <w:sz w:val="28"/>
                <w:szCs w:val="28"/>
              </w:rPr>
              <w:t xml:space="preserve">Назва родовища </w:t>
            </w:r>
          </w:p>
        </w:tc>
        <w:tc>
          <w:tcPr>
            <w:tcW w:w="947" w:type="dxa"/>
            <w:tcBorders>
              <w:top w:val="single" w:sz="8" w:space="0" w:color="auto"/>
              <w:left w:val="nil"/>
              <w:bottom w:val="single" w:sz="8" w:space="0" w:color="auto"/>
              <w:right w:val="single" w:sz="8" w:space="0" w:color="auto"/>
            </w:tcBorders>
            <w:shd w:val="clear" w:color="auto" w:fill="auto"/>
            <w:vAlign w:val="center"/>
            <w:hideMark/>
          </w:tcPr>
          <w:p w:rsidR="00FA49FE" w:rsidRPr="00331325" w:rsidRDefault="00FA49FE" w:rsidP="00FA49FE">
            <w:pPr>
              <w:spacing w:after="0" w:line="240" w:lineRule="auto"/>
              <w:jc w:val="center"/>
              <w:rPr>
                <w:rFonts w:ascii="Times New Roman" w:eastAsia="Times New Roman" w:hAnsi="Times New Roman" w:cs="Times New Roman"/>
                <w:b/>
                <w:color w:val="000000"/>
                <w:sz w:val="28"/>
                <w:szCs w:val="28"/>
              </w:rPr>
            </w:pPr>
            <w:r w:rsidRPr="00331325">
              <w:rPr>
                <w:rFonts w:ascii="Times New Roman" w:eastAsia="Times New Roman" w:hAnsi="Times New Roman" w:cs="Times New Roman"/>
                <w:b/>
                <w:color w:val="000000"/>
                <w:sz w:val="28"/>
                <w:szCs w:val="28"/>
              </w:rPr>
              <w:t>Вік</w:t>
            </w:r>
          </w:p>
        </w:tc>
        <w:tc>
          <w:tcPr>
            <w:tcW w:w="1403" w:type="dxa"/>
            <w:tcBorders>
              <w:top w:val="single" w:sz="8" w:space="0" w:color="auto"/>
              <w:left w:val="nil"/>
              <w:bottom w:val="single" w:sz="8" w:space="0" w:color="auto"/>
              <w:right w:val="single" w:sz="8" w:space="0" w:color="auto"/>
            </w:tcBorders>
            <w:shd w:val="clear" w:color="auto" w:fill="auto"/>
            <w:vAlign w:val="center"/>
            <w:hideMark/>
          </w:tcPr>
          <w:p w:rsidR="00FA49FE" w:rsidRPr="00331325" w:rsidRDefault="00FA49FE" w:rsidP="00FA49FE">
            <w:pPr>
              <w:spacing w:after="0" w:line="240" w:lineRule="auto"/>
              <w:jc w:val="center"/>
              <w:rPr>
                <w:rFonts w:ascii="Times New Roman" w:eastAsia="Times New Roman" w:hAnsi="Times New Roman" w:cs="Times New Roman"/>
                <w:b/>
                <w:color w:val="000000"/>
                <w:sz w:val="28"/>
                <w:szCs w:val="28"/>
              </w:rPr>
            </w:pPr>
            <w:r w:rsidRPr="00331325">
              <w:rPr>
                <w:rFonts w:ascii="Times New Roman" w:eastAsia="Times New Roman" w:hAnsi="Times New Roman" w:cs="Times New Roman"/>
                <w:b/>
                <w:color w:val="000000"/>
                <w:sz w:val="28"/>
                <w:szCs w:val="28"/>
              </w:rPr>
              <w:t>Горизонт</w:t>
            </w:r>
          </w:p>
        </w:tc>
        <w:tc>
          <w:tcPr>
            <w:tcW w:w="2579" w:type="dxa"/>
            <w:tcBorders>
              <w:top w:val="single" w:sz="8" w:space="0" w:color="auto"/>
              <w:left w:val="nil"/>
              <w:bottom w:val="single" w:sz="8" w:space="0" w:color="auto"/>
              <w:right w:val="single" w:sz="8" w:space="0" w:color="auto"/>
            </w:tcBorders>
            <w:shd w:val="clear" w:color="auto" w:fill="auto"/>
            <w:hideMark/>
          </w:tcPr>
          <w:p w:rsidR="00FA49FE" w:rsidRPr="00331325" w:rsidRDefault="00FA49FE" w:rsidP="00FA49FE">
            <w:pPr>
              <w:spacing w:after="0" w:line="240" w:lineRule="auto"/>
              <w:jc w:val="center"/>
              <w:rPr>
                <w:rFonts w:ascii="Times New Roman" w:eastAsia="Times New Roman" w:hAnsi="Times New Roman" w:cs="Times New Roman"/>
                <w:b/>
                <w:color w:val="000000"/>
                <w:sz w:val="28"/>
                <w:szCs w:val="28"/>
              </w:rPr>
            </w:pPr>
            <w:r w:rsidRPr="00331325">
              <w:rPr>
                <w:rFonts w:ascii="Times New Roman" w:eastAsia="Times New Roman" w:hAnsi="Times New Roman" w:cs="Times New Roman"/>
                <w:b/>
                <w:color w:val="000000"/>
                <w:sz w:val="28"/>
                <w:szCs w:val="28"/>
                <w:lang w:val="uk-UA"/>
              </w:rPr>
              <w:t xml:space="preserve">Різниця густин водо-та вуглеводнево-насичених порід-колекторів </w:t>
            </w:r>
          </w:p>
        </w:tc>
      </w:tr>
      <w:tr w:rsidR="002A6D4B" w:rsidRPr="00331325" w:rsidTr="00FD6D81">
        <w:trPr>
          <w:trHeight w:val="465"/>
          <w:jc w:val="center"/>
        </w:trPr>
        <w:tc>
          <w:tcPr>
            <w:tcW w:w="1483" w:type="dxa"/>
            <w:vMerge w:val="restart"/>
            <w:tcBorders>
              <w:top w:val="nil"/>
              <w:left w:val="single" w:sz="8" w:space="0" w:color="auto"/>
              <w:bottom w:val="single" w:sz="8" w:space="0" w:color="000000"/>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Газове</w:t>
            </w:r>
          </w:p>
        </w:tc>
        <w:tc>
          <w:tcPr>
            <w:tcW w:w="1890" w:type="dxa"/>
            <w:vMerge w:val="restart"/>
            <w:tcBorders>
              <w:top w:val="nil"/>
              <w:left w:val="single" w:sz="8" w:space="0" w:color="auto"/>
              <w:bottom w:val="single" w:sz="8" w:space="0" w:color="000000"/>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 xml:space="preserve">Русько-комарівське </w:t>
            </w:r>
          </w:p>
        </w:tc>
        <w:tc>
          <w:tcPr>
            <w:tcW w:w="947"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lang w:val="en-US"/>
              </w:rPr>
              <w:t>N</w:t>
            </w:r>
            <w:r w:rsidRPr="00331325">
              <w:rPr>
                <w:rFonts w:ascii="Times New Roman" w:eastAsia="Times New Roman" w:hAnsi="Times New Roman" w:cs="Times New Roman"/>
                <w:color w:val="000000"/>
                <w:sz w:val="28"/>
                <w:szCs w:val="28"/>
                <w:vertAlign w:val="subscript"/>
                <w:lang w:val="en-US"/>
              </w:rPr>
              <w:t>1</w:t>
            </w:r>
            <w:r w:rsidRPr="00331325">
              <w:rPr>
                <w:rFonts w:ascii="Times New Roman" w:eastAsia="Times New Roman" w:hAnsi="Times New Roman" w:cs="Times New Roman"/>
                <w:color w:val="000000"/>
                <w:sz w:val="28"/>
                <w:szCs w:val="28"/>
                <w:lang w:val="en-US"/>
              </w:rPr>
              <w:t>s</w:t>
            </w:r>
            <w:r w:rsidRPr="00331325">
              <w:rPr>
                <w:rFonts w:ascii="Times New Roman" w:eastAsia="Times New Roman" w:hAnsi="Times New Roman" w:cs="Times New Roman"/>
                <w:color w:val="000000"/>
                <w:sz w:val="28"/>
                <w:szCs w:val="28"/>
                <w:vertAlign w:val="subscript"/>
                <w:lang w:val="en-US"/>
              </w:rPr>
              <w:t>1</w:t>
            </w:r>
            <w:r w:rsidRPr="00331325">
              <w:rPr>
                <w:rFonts w:ascii="Times New Roman" w:eastAsia="Times New Roman" w:hAnsi="Times New Roman" w:cs="Times New Roman"/>
                <w:color w:val="000000"/>
                <w:sz w:val="28"/>
                <w:szCs w:val="28"/>
                <w:lang w:val="en-US"/>
              </w:rPr>
              <w:t xml:space="preserve"> </w:t>
            </w:r>
          </w:p>
        </w:tc>
        <w:tc>
          <w:tcPr>
            <w:tcW w:w="1403"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Л-2</w:t>
            </w:r>
          </w:p>
        </w:tc>
        <w:tc>
          <w:tcPr>
            <w:tcW w:w="2579"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jc w:val="center"/>
              <w:rPr>
                <w:rFonts w:ascii="Times New Roman" w:hAnsi="Times New Roman" w:cs="Times New Roman"/>
                <w:color w:val="000000"/>
                <w:sz w:val="28"/>
                <w:szCs w:val="28"/>
              </w:rPr>
            </w:pPr>
            <w:r w:rsidRPr="00331325">
              <w:rPr>
                <w:rFonts w:ascii="Times New Roman" w:hAnsi="Times New Roman" w:cs="Times New Roman"/>
                <w:color w:val="000000"/>
                <w:sz w:val="28"/>
                <w:szCs w:val="28"/>
              </w:rPr>
              <w:t>99,63</w:t>
            </w:r>
          </w:p>
        </w:tc>
      </w:tr>
      <w:tr w:rsidR="002A6D4B" w:rsidRPr="00331325" w:rsidTr="00FD6D81">
        <w:trPr>
          <w:trHeight w:val="390"/>
          <w:jc w:val="center"/>
        </w:trPr>
        <w:tc>
          <w:tcPr>
            <w:tcW w:w="1483"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890"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947"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403"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Д-2</w:t>
            </w:r>
          </w:p>
        </w:tc>
        <w:tc>
          <w:tcPr>
            <w:tcW w:w="2579"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jc w:val="center"/>
              <w:rPr>
                <w:rFonts w:ascii="Times New Roman" w:hAnsi="Times New Roman" w:cs="Times New Roman"/>
                <w:color w:val="000000"/>
                <w:sz w:val="28"/>
                <w:szCs w:val="28"/>
              </w:rPr>
            </w:pPr>
            <w:r w:rsidRPr="00331325">
              <w:rPr>
                <w:rFonts w:ascii="Times New Roman" w:hAnsi="Times New Roman" w:cs="Times New Roman"/>
                <w:color w:val="000000"/>
                <w:sz w:val="28"/>
                <w:szCs w:val="28"/>
              </w:rPr>
              <w:t>114,65</w:t>
            </w:r>
          </w:p>
        </w:tc>
      </w:tr>
      <w:tr w:rsidR="002A6D4B" w:rsidRPr="00331325" w:rsidTr="00FD6D81">
        <w:trPr>
          <w:trHeight w:val="390"/>
          <w:jc w:val="center"/>
        </w:trPr>
        <w:tc>
          <w:tcPr>
            <w:tcW w:w="1483"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890"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947"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403"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Д-3</w:t>
            </w:r>
          </w:p>
        </w:tc>
        <w:tc>
          <w:tcPr>
            <w:tcW w:w="2579"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jc w:val="center"/>
              <w:rPr>
                <w:rFonts w:ascii="Times New Roman" w:hAnsi="Times New Roman" w:cs="Times New Roman"/>
                <w:color w:val="000000"/>
                <w:sz w:val="28"/>
                <w:szCs w:val="28"/>
              </w:rPr>
            </w:pPr>
            <w:r w:rsidRPr="00331325">
              <w:rPr>
                <w:rFonts w:ascii="Times New Roman" w:hAnsi="Times New Roman" w:cs="Times New Roman"/>
                <w:color w:val="000000"/>
                <w:sz w:val="28"/>
                <w:szCs w:val="28"/>
              </w:rPr>
              <w:t>123,46</w:t>
            </w:r>
          </w:p>
        </w:tc>
      </w:tr>
      <w:tr w:rsidR="002A6D4B" w:rsidRPr="00331325" w:rsidTr="00FD6D81">
        <w:trPr>
          <w:trHeight w:val="390"/>
          <w:jc w:val="center"/>
        </w:trPr>
        <w:tc>
          <w:tcPr>
            <w:tcW w:w="1483"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890"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947"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403"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Д-4</w:t>
            </w:r>
          </w:p>
        </w:tc>
        <w:tc>
          <w:tcPr>
            <w:tcW w:w="2579"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jc w:val="center"/>
              <w:rPr>
                <w:rFonts w:ascii="Times New Roman" w:hAnsi="Times New Roman" w:cs="Times New Roman"/>
                <w:color w:val="000000"/>
                <w:sz w:val="28"/>
                <w:szCs w:val="28"/>
              </w:rPr>
            </w:pPr>
            <w:r w:rsidRPr="00331325">
              <w:rPr>
                <w:rFonts w:ascii="Times New Roman" w:hAnsi="Times New Roman" w:cs="Times New Roman"/>
                <w:color w:val="000000"/>
                <w:sz w:val="28"/>
                <w:szCs w:val="28"/>
              </w:rPr>
              <w:t>109,46</w:t>
            </w:r>
          </w:p>
        </w:tc>
      </w:tr>
      <w:tr w:rsidR="002A6D4B" w:rsidRPr="00331325" w:rsidTr="00FD6D81">
        <w:trPr>
          <w:trHeight w:val="390"/>
          <w:jc w:val="center"/>
        </w:trPr>
        <w:tc>
          <w:tcPr>
            <w:tcW w:w="1483"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890"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947"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403"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Д-5</w:t>
            </w:r>
          </w:p>
        </w:tc>
        <w:tc>
          <w:tcPr>
            <w:tcW w:w="2579"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jc w:val="center"/>
              <w:rPr>
                <w:rFonts w:ascii="Times New Roman" w:hAnsi="Times New Roman" w:cs="Times New Roman"/>
                <w:color w:val="000000"/>
                <w:sz w:val="28"/>
                <w:szCs w:val="28"/>
              </w:rPr>
            </w:pPr>
            <w:r w:rsidRPr="00331325">
              <w:rPr>
                <w:rFonts w:ascii="Times New Roman" w:hAnsi="Times New Roman" w:cs="Times New Roman"/>
                <w:color w:val="000000"/>
                <w:sz w:val="28"/>
                <w:szCs w:val="28"/>
              </w:rPr>
              <w:t>141,04</w:t>
            </w:r>
          </w:p>
        </w:tc>
      </w:tr>
      <w:tr w:rsidR="002A6D4B" w:rsidRPr="00331325" w:rsidTr="00FD6D81">
        <w:trPr>
          <w:trHeight w:val="420"/>
          <w:jc w:val="center"/>
        </w:trPr>
        <w:tc>
          <w:tcPr>
            <w:tcW w:w="1483"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890"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947"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lang w:val="en-US"/>
              </w:rPr>
              <w:t>N</w:t>
            </w:r>
            <w:r w:rsidRPr="00331325">
              <w:rPr>
                <w:rFonts w:ascii="Times New Roman" w:eastAsia="Times New Roman" w:hAnsi="Times New Roman" w:cs="Times New Roman"/>
                <w:color w:val="000000"/>
                <w:sz w:val="28"/>
                <w:szCs w:val="28"/>
                <w:vertAlign w:val="subscript"/>
                <w:lang w:val="en-US"/>
              </w:rPr>
              <w:t>1</w:t>
            </w:r>
            <w:r w:rsidRPr="00331325">
              <w:rPr>
                <w:rFonts w:ascii="Times New Roman" w:eastAsia="Times New Roman" w:hAnsi="Times New Roman" w:cs="Times New Roman"/>
                <w:color w:val="000000"/>
                <w:sz w:val="28"/>
                <w:szCs w:val="28"/>
                <w:lang w:val="en-US"/>
              </w:rPr>
              <w:t>b</w:t>
            </w:r>
          </w:p>
        </w:tc>
        <w:tc>
          <w:tcPr>
            <w:tcW w:w="1403"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Б-1</w:t>
            </w:r>
          </w:p>
        </w:tc>
        <w:tc>
          <w:tcPr>
            <w:tcW w:w="2579"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jc w:val="center"/>
              <w:rPr>
                <w:rFonts w:ascii="Times New Roman" w:hAnsi="Times New Roman" w:cs="Times New Roman"/>
                <w:color w:val="000000"/>
                <w:sz w:val="28"/>
                <w:szCs w:val="28"/>
              </w:rPr>
            </w:pPr>
            <w:r w:rsidRPr="00331325">
              <w:rPr>
                <w:rFonts w:ascii="Times New Roman" w:hAnsi="Times New Roman" w:cs="Times New Roman"/>
                <w:color w:val="000000"/>
                <w:sz w:val="28"/>
                <w:szCs w:val="28"/>
              </w:rPr>
              <w:t>109,45</w:t>
            </w:r>
          </w:p>
        </w:tc>
      </w:tr>
      <w:tr w:rsidR="002A6D4B" w:rsidRPr="00331325" w:rsidTr="00FD6D81">
        <w:trPr>
          <w:trHeight w:val="390"/>
          <w:jc w:val="center"/>
        </w:trPr>
        <w:tc>
          <w:tcPr>
            <w:tcW w:w="1483"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890"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947"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403"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Б-2</w:t>
            </w:r>
          </w:p>
        </w:tc>
        <w:tc>
          <w:tcPr>
            <w:tcW w:w="2579"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jc w:val="center"/>
              <w:rPr>
                <w:rFonts w:ascii="Times New Roman" w:hAnsi="Times New Roman" w:cs="Times New Roman"/>
                <w:color w:val="000000"/>
                <w:sz w:val="28"/>
                <w:szCs w:val="28"/>
              </w:rPr>
            </w:pPr>
            <w:r w:rsidRPr="00331325">
              <w:rPr>
                <w:rFonts w:ascii="Times New Roman" w:hAnsi="Times New Roman" w:cs="Times New Roman"/>
                <w:color w:val="000000"/>
                <w:sz w:val="28"/>
                <w:szCs w:val="28"/>
              </w:rPr>
              <w:t>79,47</w:t>
            </w:r>
          </w:p>
        </w:tc>
      </w:tr>
      <w:tr w:rsidR="002A6D4B" w:rsidRPr="00331325" w:rsidTr="00FD6D81">
        <w:trPr>
          <w:trHeight w:val="390"/>
          <w:jc w:val="center"/>
        </w:trPr>
        <w:tc>
          <w:tcPr>
            <w:tcW w:w="1483"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890"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Станівське</w:t>
            </w:r>
          </w:p>
        </w:tc>
        <w:tc>
          <w:tcPr>
            <w:tcW w:w="947"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lang w:val="en-US"/>
              </w:rPr>
              <w:t>N</w:t>
            </w:r>
            <w:r w:rsidRPr="00331325">
              <w:rPr>
                <w:rFonts w:ascii="Times New Roman" w:eastAsia="Times New Roman" w:hAnsi="Times New Roman" w:cs="Times New Roman"/>
                <w:color w:val="000000"/>
                <w:sz w:val="28"/>
                <w:szCs w:val="28"/>
                <w:vertAlign w:val="subscript"/>
                <w:lang w:val="en-US"/>
              </w:rPr>
              <w:t>1</w:t>
            </w:r>
            <w:r w:rsidRPr="00331325">
              <w:rPr>
                <w:rFonts w:ascii="Times New Roman" w:eastAsia="Times New Roman" w:hAnsi="Times New Roman" w:cs="Times New Roman"/>
                <w:color w:val="000000"/>
                <w:sz w:val="28"/>
                <w:szCs w:val="28"/>
                <w:lang w:val="en-US"/>
              </w:rPr>
              <w:t>s</w:t>
            </w:r>
            <w:r w:rsidRPr="00331325">
              <w:rPr>
                <w:rFonts w:ascii="Times New Roman" w:eastAsia="Times New Roman" w:hAnsi="Times New Roman" w:cs="Times New Roman"/>
                <w:color w:val="000000"/>
                <w:sz w:val="28"/>
                <w:szCs w:val="28"/>
                <w:vertAlign w:val="subscript"/>
                <w:lang w:val="en-US"/>
              </w:rPr>
              <w:t>1</w:t>
            </w:r>
          </w:p>
        </w:tc>
        <w:tc>
          <w:tcPr>
            <w:tcW w:w="1403"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 </w:t>
            </w:r>
          </w:p>
        </w:tc>
        <w:tc>
          <w:tcPr>
            <w:tcW w:w="2579" w:type="dxa"/>
            <w:tcBorders>
              <w:top w:val="nil"/>
              <w:left w:val="nil"/>
              <w:bottom w:val="single" w:sz="8" w:space="0" w:color="auto"/>
              <w:right w:val="single" w:sz="8" w:space="0" w:color="auto"/>
            </w:tcBorders>
            <w:shd w:val="clear" w:color="auto" w:fill="auto"/>
            <w:vAlign w:val="center"/>
            <w:hideMark/>
          </w:tcPr>
          <w:p w:rsidR="002A6D4B" w:rsidRPr="00BE4805" w:rsidRDefault="002A6D4B" w:rsidP="002A6D4B">
            <w:pPr>
              <w:spacing w:after="0"/>
              <w:jc w:val="center"/>
              <w:rPr>
                <w:rFonts w:ascii="Times New Roman" w:hAnsi="Times New Roman" w:cs="Times New Roman"/>
                <w:sz w:val="28"/>
                <w:szCs w:val="28"/>
              </w:rPr>
            </w:pPr>
            <w:r w:rsidRPr="00BE4805">
              <w:rPr>
                <w:rFonts w:ascii="Times New Roman" w:hAnsi="Times New Roman" w:cs="Times New Roman"/>
                <w:sz w:val="28"/>
                <w:szCs w:val="28"/>
              </w:rPr>
              <w:t>93,74</w:t>
            </w:r>
          </w:p>
        </w:tc>
      </w:tr>
      <w:tr w:rsidR="002A6D4B" w:rsidRPr="00331325" w:rsidTr="00FD6D81">
        <w:trPr>
          <w:trHeight w:val="433"/>
          <w:jc w:val="center"/>
        </w:trPr>
        <w:tc>
          <w:tcPr>
            <w:tcW w:w="1483"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890"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Королівське</w:t>
            </w:r>
          </w:p>
        </w:tc>
        <w:tc>
          <w:tcPr>
            <w:tcW w:w="947" w:type="dxa"/>
            <w:tcBorders>
              <w:top w:val="nil"/>
              <w:left w:val="nil"/>
              <w:bottom w:val="single" w:sz="8" w:space="0" w:color="auto"/>
              <w:right w:val="single" w:sz="8" w:space="0" w:color="auto"/>
            </w:tcBorders>
            <w:shd w:val="clear" w:color="auto" w:fill="auto"/>
            <w:noWrap/>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lang w:val="en-US"/>
              </w:rPr>
              <w:t>N</w:t>
            </w:r>
            <w:r w:rsidRPr="00331325">
              <w:rPr>
                <w:rFonts w:ascii="Times New Roman" w:eastAsia="Times New Roman" w:hAnsi="Times New Roman" w:cs="Times New Roman"/>
                <w:color w:val="000000"/>
                <w:sz w:val="28"/>
                <w:szCs w:val="28"/>
                <w:vertAlign w:val="subscript"/>
                <w:lang w:val="en-US"/>
              </w:rPr>
              <w:t>1-2</w:t>
            </w:r>
            <w:r w:rsidRPr="00331325">
              <w:rPr>
                <w:rFonts w:ascii="Times New Roman" w:eastAsia="Times New Roman" w:hAnsi="Times New Roman" w:cs="Times New Roman"/>
                <w:color w:val="000000"/>
                <w:sz w:val="28"/>
                <w:szCs w:val="28"/>
                <w:lang w:val="en-US"/>
              </w:rPr>
              <w:t>pn</w:t>
            </w:r>
          </w:p>
        </w:tc>
        <w:tc>
          <w:tcPr>
            <w:tcW w:w="1403"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 </w:t>
            </w:r>
          </w:p>
        </w:tc>
        <w:tc>
          <w:tcPr>
            <w:tcW w:w="2579"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jc w:val="center"/>
              <w:rPr>
                <w:rFonts w:ascii="Times New Roman" w:hAnsi="Times New Roman" w:cs="Times New Roman"/>
                <w:color w:val="000000"/>
                <w:sz w:val="28"/>
                <w:szCs w:val="28"/>
              </w:rPr>
            </w:pPr>
            <w:r w:rsidRPr="00331325">
              <w:rPr>
                <w:rFonts w:ascii="Times New Roman" w:hAnsi="Times New Roman" w:cs="Times New Roman"/>
                <w:color w:val="000000"/>
                <w:sz w:val="28"/>
                <w:szCs w:val="28"/>
              </w:rPr>
              <w:t>119,45</w:t>
            </w:r>
          </w:p>
        </w:tc>
      </w:tr>
      <w:tr w:rsidR="002A6D4B" w:rsidRPr="00331325" w:rsidTr="00FD6D81">
        <w:trPr>
          <w:trHeight w:val="390"/>
          <w:jc w:val="center"/>
        </w:trPr>
        <w:tc>
          <w:tcPr>
            <w:tcW w:w="1483" w:type="dxa"/>
            <w:vMerge/>
            <w:tcBorders>
              <w:top w:val="nil"/>
              <w:left w:val="single" w:sz="8" w:space="0" w:color="auto"/>
              <w:bottom w:val="single" w:sz="8" w:space="0" w:color="000000"/>
              <w:right w:val="single" w:sz="8" w:space="0" w:color="auto"/>
            </w:tcBorders>
            <w:vAlign w:val="center"/>
            <w:hideMark/>
          </w:tcPr>
          <w:p w:rsidR="002A6D4B" w:rsidRPr="00331325" w:rsidRDefault="002A6D4B" w:rsidP="002A6D4B">
            <w:pPr>
              <w:spacing w:after="0" w:line="240" w:lineRule="auto"/>
              <w:rPr>
                <w:rFonts w:ascii="Times New Roman" w:eastAsia="Times New Roman" w:hAnsi="Times New Roman" w:cs="Times New Roman"/>
                <w:color w:val="000000"/>
                <w:sz w:val="28"/>
                <w:szCs w:val="28"/>
              </w:rPr>
            </w:pPr>
          </w:p>
        </w:tc>
        <w:tc>
          <w:tcPr>
            <w:tcW w:w="1890"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Солотвинське</w:t>
            </w:r>
          </w:p>
        </w:tc>
        <w:tc>
          <w:tcPr>
            <w:tcW w:w="947" w:type="dxa"/>
            <w:tcBorders>
              <w:top w:val="nil"/>
              <w:left w:val="nil"/>
              <w:bottom w:val="single" w:sz="8" w:space="0" w:color="auto"/>
              <w:right w:val="single" w:sz="8" w:space="0" w:color="auto"/>
            </w:tcBorders>
            <w:shd w:val="clear" w:color="auto" w:fill="auto"/>
            <w:noWrap/>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lang w:val="en-US"/>
              </w:rPr>
              <w:t>N</w:t>
            </w:r>
            <w:r w:rsidRPr="00331325">
              <w:rPr>
                <w:rFonts w:ascii="Times New Roman" w:eastAsia="Times New Roman" w:hAnsi="Times New Roman" w:cs="Times New Roman"/>
                <w:color w:val="000000"/>
                <w:sz w:val="28"/>
                <w:szCs w:val="28"/>
                <w:vertAlign w:val="subscript"/>
                <w:lang w:val="en-US"/>
              </w:rPr>
              <w:t>1</w:t>
            </w:r>
            <w:r w:rsidRPr="00331325">
              <w:rPr>
                <w:rFonts w:ascii="Times New Roman" w:eastAsia="Times New Roman" w:hAnsi="Times New Roman" w:cs="Times New Roman"/>
                <w:color w:val="000000"/>
                <w:sz w:val="28"/>
                <w:szCs w:val="28"/>
                <w:lang w:val="en-US"/>
              </w:rPr>
              <w:t>b</w:t>
            </w:r>
          </w:p>
        </w:tc>
        <w:tc>
          <w:tcPr>
            <w:tcW w:w="1403"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line="240" w:lineRule="auto"/>
              <w:jc w:val="center"/>
              <w:rPr>
                <w:rFonts w:ascii="Times New Roman" w:eastAsia="Times New Roman" w:hAnsi="Times New Roman" w:cs="Times New Roman"/>
                <w:color w:val="000000"/>
                <w:sz w:val="28"/>
                <w:szCs w:val="28"/>
              </w:rPr>
            </w:pPr>
            <w:r w:rsidRPr="00331325">
              <w:rPr>
                <w:rFonts w:ascii="Times New Roman" w:eastAsia="Times New Roman" w:hAnsi="Times New Roman" w:cs="Times New Roman"/>
                <w:color w:val="000000"/>
                <w:sz w:val="28"/>
                <w:szCs w:val="28"/>
              </w:rPr>
              <w:t> </w:t>
            </w:r>
          </w:p>
        </w:tc>
        <w:tc>
          <w:tcPr>
            <w:tcW w:w="2579" w:type="dxa"/>
            <w:tcBorders>
              <w:top w:val="nil"/>
              <w:left w:val="nil"/>
              <w:bottom w:val="single" w:sz="8" w:space="0" w:color="auto"/>
              <w:right w:val="single" w:sz="8" w:space="0" w:color="auto"/>
            </w:tcBorders>
            <w:shd w:val="clear" w:color="auto" w:fill="auto"/>
            <w:vAlign w:val="center"/>
            <w:hideMark/>
          </w:tcPr>
          <w:p w:rsidR="002A6D4B" w:rsidRPr="00331325" w:rsidRDefault="002A6D4B" w:rsidP="002A6D4B">
            <w:pPr>
              <w:spacing w:after="0"/>
              <w:jc w:val="center"/>
              <w:rPr>
                <w:rFonts w:ascii="Times New Roman" w:hAnsi="Times New Roman" w:cs="Times New Roman"/>
                <w:color w:val="000000"/>
                <w:sz w:val="28"/>
                <w:szCs w:val="28"/>
              </w:rPr>
            </w:pPr>
            <w:r w:rsidRPr="00331325">
              <w:rPr>
                <w:rFonts w:ascii="Times New Roman" w:hAnsi="Times New Roman" w:cs="Times New Roman"/>
                <w:color w:val="000000"/>
                <w:sz w:val="28"/>
                <w:szCs w:val="28"/>
              </w:rPr>
              <w:t>54,52</w:t>
            </w:r>
          </w:p>
        </w:tc>
      </w:tr>
    </w:tbl>
    <w:p w:rsidR="008E76C2" w:rsidRDefault="008E76C2" w:rsidP="00B01D0D">
      <w:pPr>
        <w:spacing w:after="0"/>
        <w:rPr>
          <w:rFonts w:ascii="Times New Roman" w:hAnsi="Times New Roman" w:cs="Times New Roman"/>
          <w:sz w:val="28"/>
          <w:szCs w:val="28"/>
          <w:lang w:val="uk-UA"/>
        </w:rPr>
      </w:pPr>
    </w:p>
    <w:p w:rsidR="00C54C6E" w:rsidRDefault="00C54C6E" w:rsidP="002A6D4B">
      <w:pPr>
        <w:spacing w:after="0"/>
        <w:ind w:firstLine="709"/>
        <w:rPr>
          <w:rFonts w:ascii="Times New Roman" w:hAnsi="Times New Roman" w:cs="Times New Roman"/>
          <w:sz w:val="28"/>
          <w:szCs w:val="28"/>
          <w:lang w:val="uk-UA"/>
        </w:rPr>
        <w:sectPr w:rsidR="00C54C6E" w:rsidSect="00B8247E">
          <w:headerReference w:type="default" r:id="rId44"/>
          <w:pgSz w:w="11906" w:h="16838"/>
          <w:pgMar w:top="1134" w:right="850" w:bottom="1134" w:left="1134" w:header="708" w:footer="708" w:gutter="0"/>
          <w:cols w:space="708"/>
          <w:titlePg/>
          <w:docGrid w:linePitch="360"/>
        </w:sectPr>
      </w:pPr>
    </w:p>
    <w:p w:rsidR="00C54C6E" w:rsidRDefault="006E0BE5" w:rsidP="00C54C6E">
      <w:pPr>
        <w:spacing w:after="0"/>
        <w:rPr>
          <w:rFonts w:ascii="Times New Roman" w:hAnsi="Times New Roman" w:cs="Times New Roman"/>
          <w:sz w:val="28"/>
          <w:szCs w:val="28"/>
          <w:lang w:val="uk-UA"/>
        </w:rPr>
      </w:pPr>
      <w:r w:rsidRPr="006E0BE5">
        <w:rPr>
          <w:rFonts w:ascii="Times New Roman" w:hAnsi="Times New Roman" w:cs="Times New Roman"/>
          <w:noProof/>
          <w:sz w:val="28"/>
          <w:szCs w:val="28"/>
        </w:rPr>
        <w:drawing>
          <wp:inline distT="0" distB="0" distL="0" distR="0">
            <wp:extent cx="13302812" cy="8119241"/>
            <wp:effectExtent l="19050" t="0" r="13138"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C54C6E" w:rsidRDefault="00C54C6E" w:rsidP="00C54C6E">
      <w:pPr>
        <w:rPr>
          <w:rFonts w:ascii="Times New Roman" w:hAnsi="Times New Roman" w:cs="Times New Roman"/>
          <w:sz w:val="28"/>
          <w:szCs w:val="28"/>
          <w:lang w:val="uk-UA"/>
        </w:rPr>
      </w:pPr>
    </w:p>
    <w:p w:rsidR="00C54C6E" w:rsidRPr="00C54C6E" w:rsidRDefault="00C54C6E" w:rsidP="00C54C6E">
      <w:pPr>
        <w:tabs>
          <w:tab w:val="left" w:pos="8310"/>
        </w:tabs>
        <w:jc w:val="center"/>
        <w:rPr>
          <w:rFonts w:ascii="Times New Roman" w:hAnsi="Times New Roman" w:cs="Times New Roman"/>
          <w:sz w:val="40"/>
          <w:szCs w:val="40"/>
          <w:lang w:val="uk-UA"/>
        </w:rPr>
      </w:pPr>
      <w:r w:rsidRPr="00C54C6E">
        <w:rPr>
          <w:rFonts w:ascii="Times New Roman" w:hAnsi="Times New Roman" w:cs="Times New Roman"/>
          <w:sz w:val="40"/>
          <w:szCs w:val="40"/>
        </w:rPr>
        <w:t>Рисунок 2.</w:t>
      </w:r>
      <w:r w:rsidR="00044E4B">
        <w:rPr>
          <w:rFonts w:ascii="Times New Roman" w:hAnsi="Times New Roman" w:cs="Times New Roman"/>
          <w:sz w:val="40"/>
          <w:szCs w:val="40"/>
          <w:lang w:val="uk-UA"/>
        </w:rPr>
        <w:t>3</w:t>
      </w:r>
      <w:r w:rsidRPr="00C54C6E">
        <w:rPr>
          <w:rFonts w:ascii="Times New Roman" w:hAnsi="Times New Roman" w:cs="Times New Roman"/>
          <w:sz w:val="40"/>
          <w:szCs w:val="40"/>
        </w:rPr>
        <w:t xml:space="preserve"> – Діаграма густин водо- та газонасичених покладів</w:t>
      </w:r>
      <w:r>
        <w:rPr>
          <w:rFonts w:ascii="Times New Roman" w:hAnsi="Times New Roman" w:cs="Times New Roman"/>
          <w:sz w:val="40"/>
          <w:szCs w:val="40"/>
          <w:lang w:val="uk-UA"/>
        </w:rPr>
        <w:t xml:space="preserve"> </w:t>
      </w:r>
      <w:r w:rsidRPr="00C54C6E">
        <w:rPr>
          <w:rFonts w:ascii="Times New Roman" w:hAnsi="Times New Roman" w:cs="Times New Roman"/>
          <w:bCs/>
          <w:sz w:val="40"/>
          <w:szCs w:val="40"/>
        </w:rPr>
        <w:t>газових родовищ</w:t>
      </w:r>
    </w:p>
    <w:p w:rsidR="00C54C6E" w:rsidRPr="00C54C6E" w:rsidRDefault="00C54C6E" w:rsidP="00C54C6E">
      <w:pPr>
        <w:rPr>
          <w:rFonts w:ascii="Times New Roman" w:hAnsi="Times New Roman" w:cs="Times New Roman"/>
          <w:sz w:val="28"/>
          <w:szCs w:val="28"/>
          <w:lang w:val="uk-UA"/>
        </w:rPr>
        <w:sectPr w:rsidR="00C54C6E" w:rsidRPr="00C54C6E" w:rsidSect="00C54C6E">
          <w:pgSz w:w="23814" w:h="16840" w:orient="landscape" w:code="8"/>
          <w:pgMar w:top="1701" w:right="1134" w:bottom="851" w:left="1134" w:header="709" w:footer="709" w:gutter="0"/>
          <w:cols w:space="708"/>
          <w:docGrid w:linePitch="360"/>
        </w:sectPr>
      </w:pPr>
    </w:p>
    <w:p w:rsidR="008E76C2" w:rsidRDefault="0077049F" w:rsidP="00331325">
      <w:pPr>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Величини значень густин між </w:t>
      </w:r>
      <w:r w:rsidR="00331325">
        <w:rPr>
          <w:rFonts w:ascii="Times New Roman" w:hAnsi="Times New Roman" w:cs="Times New Roman"/>
          <w:sz w:val="28"/>
          <w:szCs w:val="28"/>
          <w:lang w:val="uk-UA"/>
        </w:rPr>
        <w:t>водонасиче</w:t>
      </w:r>
      <w:r w:rsidR="006A7C3D">
        <w:rPr>
          <w:rFonts w:ascii="Times New Roman" w:hAnsi="Times New Roman" w:cs="Times New Roman"/>
          <w:sz w:val="28"/>
          <w:szCs w:val="28"/>
          <w:lang w:val="uk-UA"/>
        </w:rPr>
        <w:t>ними та газонасиченими породами</w:t>
      </w:r>
      <w:r w:rsidR="00331325">
        <w:rPr>
          <w:rFonts w:ascii="Times New Roman" w:hAnsi="Times New Roman" w:cs="Times New Roman"/>
          <w:sz w:val="28"/>
          <w:szCs w:val="28"/>
          <w:lang w:val="uk-UA"/>
        </w:rPr>
        <w:t>–колекторами (</w:t>
      </w:r>
      <m:oMath>
        <m:sSub>
          <m:sSubPr>
            <m:ctrlPr>
              <w:rPr>
                <w:rFonts w:ascii="Cambria Math" w:hAnsi="Cambria Math" w:cs="Times New Roman"/>
                <w:i/>
                <w:sz w:val="28"/>
                <w:szCs w:val="28"/>
                <w:lang w:val="uk-UA" w:eastAsia="uk-UA"/>
              </w:rPr>
            </m:ctrlPr>
          </m:sSubPr>
          <m:e>
            <m:r>
              <w:rPr>
                <w:rFonts w:ascii="Cambria Math" w:hAnsi="Cambria Math" w:cs="Times New Roman"/>
                <w:sz w:val="28"/>
                <w:szCs w:val="28"/>
              </w:rPr>
              <m:t>σ</m:t>
            </m:r>
          </m:e>
          <m:sub>
            <m:r>
              <w:rPr>
                <w:rFonts w:ascii="Cambria Math" w:hAnsi="Cambria Math" w:cs="Times New Roman"/>
                <w:sz w:val="28"/>
                <w:szCs w:val="28"/>
              </w:rPr>
              <m:t>еф</m:t>
            </m:r>
          </m:sub>
        </m:sSub>
      </m:oMath>
      <w:r w:rsidR="00331325">
        <w:rPr>
          <w:rFonts w:ascii="Times New Roman" w:hAnsi="Times New Roman" w:cs="Times New Roman"/>
          <w:sz w:val="28"/>
          <w:szCs w:val="28"/>
          <w:lang w:val="uk-UA"/>
        </w:rPr>
        <w:t xml:space="preserve">) в залежності від їх петрофізичних характеристик змінюються в діапазоні від </w:t>
      </w:r>
      <w:r w:rsidR="00331325" w:rsidRPr="002A6D4B">
        <w:rPr>
          <w:rFonts w:ascii="Times New Roman" w:hAnsi="Times New Roman" w:cs="Times New Roman"/>
          <w:color w:val="000000"/>
          <w:sz w:val="28"/>
          <w:szCs w:val="28"/>
        </w:rPr>
        <w:t>54,52</w:t>
      </w:r>
      <w:r w:rsidR="00331325">
        <w:rPr>
          <w:rFonts w:ascii="Times New Roman" w:hAnsi="Times New Roman" w:cs="Times New Roman"/>
          <w:sz w:val="28"/>
          <w:szCs w:val="28"/>
        </w:rPr>
        <w:t xml:space="preserve"> </w:t>
      </w:r>
      <w:r w:rsidR="00331325" w:rsidRPr="00DD04E8">
        <w:rPr>
          <w:rFonts w:ascii="Times New Roman" w:eastAsia="Times New Roman" w:hAnsi="Times New Roman" w:cs="Times New Roman"/>
          <w:sz w:val="28"/>
          <w:szCs w:val="28"/>
        </w:rPr>
        <w:t>кг/м</w:t>
      </w:r>
      <w:r w:rsidR="00331325" w:rsidRPr="00DD04E8">
        <w:rPr>
          <w:rFonts w:ascii="Times New Roman" w:eastAsia="Times New Roman" w:hAnsi="Times New Roman" w:cs="Times New Roman"/>
          <w:sz w:val="28"/>
          <w:szCs w:val="28"/>
          <w:vertAlign w:val="superscript"/>
        </w:rPr>
        <w:t>3</w:t>
      </w:r>
      <w:r w:rsidR="00331325">
        <w:rPr>
          <w:rFonts w:ascii="Times New Roman" w:eastAsia="Times New Roman" w:hAnsi="Times New Roman" w:cs="Times New Roman"/>
          <w:sz w:val="28"/>
          <w:szCs w:val="28"/>
          <w:vertAlign w:val="superscript"/>
          <w:lang w:val="uk-UA"/>
        </w:rPr>
        <w:t xml:space="preserve"> </w:t>
      </w:r>
      <w:r w:rsidR="00331325">
        <w:rPr>
          <w:rFonts w:ascii="Times New Roman" w:eastAsia="Times New Roman" w:hAnsi="Times New Roman" w:cs="Times New Roman"/>
          <w:sz w:val="28"/>
          <w:szCs w:val="28"/>
          <w:lang w:val="uk-UA"/>
        </w:rPr>
        <w:t xml:space="preserve">(Солотвинське газове родовище ) і до </w:t>
      </w:r>
      <w:r w:rsidR="00331325" w:rsidRPr="002A6D4B">
        <w:rPr>
          <w:rFonts w:ascii="Times New Roman" w:hAnsi="Times New Roman" w:cs="Times New Roman"/>
          <w:color w:val="000000"/>
          <w:sz w:val="28"/>
          <w:szCs w:val="28"/>
        </w:rPr>
        <w:t>141,04</w:t>
      </w:r>
      <w:r w:rsidR="00331325">
        <w:rPr>
          <w:rFonts w:ascii="Times New Roman" w:hAnsi="Times New Roman" w:cs="Times New Roman"/>
          <w:color w:val="000000"/>
          <w:sz w:val="28"/>
          <w:szCs w:val="28"/>
          <w:lang w:val="uk-UA"/>
        </w:rPr>
        <w:t xml:space="preserve"> </w:t>
      </w:r>
      <w:r w:rsidR="00331325" w:rsidRPr="00DD04E8">
        <w:rPr>
          <w:rFonts w:ascii="Times New Roman" w:eastAsia="Times New Roman" w:hAnsi="Times New Roman" w:cs="Times New Roman"/>
          <w:sz w:val="28"/>
          <w:szCs w:val="28"/>
        </w:rPr>
        <w:t>кг/м</w:t>
      </w:r>
      <w:r w:rsidR="00331325" w:rsidRPr="00DD04E8">
        <w:rPr>
          <w:rFonts w:ascii="Times New Roman" w:eastAsia="Times New Roman" w:hAnsi="Times New Roman" w:cs="Times New Roman"/>
          <w:sz w:val="28"/>
          <w:szCs w:val="28"/>
          <w:vertAlign w:val="superscript"/>
        </w:rPr>
        <w:t>3</w:t>
      </w:r>
      <w:r w:rsidR="00331325">
        <w:rPr>
          <w:rFonts w:ascii="Times New Roman" w:eastAsia="Times New Roman" w:hAnsi="Times New Roman" w:cs="Times New Roman"/>
          <w:sz w:val="28"/>
          <w:szCs w:val="28"/>
          <w:lang w:val="uk-UA"/>
        </w:rPr>
        <w:t xml:space="preserve">  (</w:t>
      </w:r>
      <w:r w:rsidR="00331325" w:rsidRPr="00331325">
        <w:rPr>
          <w:rFonts w:ascii="Times New Roman" w:eastAsia="Times New Roman" w:hAnsi="Times New Roman" w:cs="Times New Roman"/>
          <w:color w:val="000000"/>
          <w:sz w:val="28"/>
          <w:szCs w:val="28"/>
        </w:rPr>
        <w:t>Русько-комарівське</w:t>
      </w:r>
      <w:r w:rsidR="00331325">
        <w:rPr>
          <w:rFonts w:ascii="Times New Roman" w:eastAsia="Times New Roman" w:hAnsi="Times New Roman" w:cs="Times New Roman"/>
          <w:color w:val="000000"/>
          <w:sz w:val="28"/>
          <w:szCs w:val="28"/>
          <w:lang w:val="uk-UA"/>
        </w:rPr>
        <w:t xml:space="preserve"> газове родовище, горизонт  Д-5) ,  а середнє значення по всім родовищам складає </w:t>
      </w:r>
      <w:r w:rsidR="00331325" w:rsidRPr="00086C18">
        <w:rPr>
          <w:rFonts w:ascii="Times New Roman" w:eastAsia="Times New Roman" w:hAnsi="Times New Roman" w:cs="Times New Roman"/>
          <w:sz w:val="28"/>
          <w:szCs w:val="28"/>
          <w:lang w:val="uk-UA"/>
        </w:rPr>
        <w:t>104,5</w:t>
      </w:r>
      <w:r w:rsidR="00331325">
        <w:rPr>
          <w:rFonts w:ascii="Times New Roman" w:eastAsia="Times New Roman" w:hAnsi="Times New Roman" w:cs="Times New Roman"/>
          <w:color w:val="00B050"/>
          <w:sz w:val="28"/>
          <w:szCs w:val="28"/>
          <w:lang w:val="uk-UA"/>
        </w:rPr>
        <w:t xml:space="preserve"> </w:t>
      </w:r>
      <w:r w:rsidR="00331325" w:rsidRPr="00DD04E8">
        <w:rPr>
          <w:rFonts w:ascii="Times New Roman" w:eastAsia="Times New Roman" w:hAnsi="Times New Roman" w:cs="Times New Roman"/>
          <w:sz w:val="28"/>
          <w:szCs w:val="28"/>
        </w:rPr>
        <w:t>кг/м</w:t>
      </w:r>
      <w:r w:rsidR="00331325" w:rsidRPr="00DD04E8">
        <w:rPr>
          <w:rFonts w:ascii="Times New Roman" w:eastAsia="Times New Roman" w:hAnsi="Times New Roman" w:cs="Times New Roman"/>
          <w:sz w:val="28"/>
          <w:szCs w:val="28"/>
          <w:vertAlign w:val="superscript"/>
        </w:rPr>
        <w:t>3</w:t>
      </w:r>
      <w:r w:rsidR="00EE5FCA">
        <w:rPr>
          <w:rFonts w:ascii="Times New Roman" w:eastAsia="Times New Roman" w:hAnsi="Times New Roman" w:cs="Times New Roman"/>
          <w:sz w:val="28"/>
          <w:szCs w:val="28"/>
          <w:lang w:val="uk-UA"/>
        </w:rPr>
        <w:t>.</w:t>
      </w: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Default="00DD17D5" w:rsidP="00331325">
      <w:pPr>
        <w:spacing w:after="0" w:line="360" w:lineRule="auto"/>
        <w:ind w:firstLine="709"/>
        <w:jc w:val="both"/>
        <w:rPr>
          <w:rFonts w:ascii="Times New Roman" w:eastAsia="Times New Roman" w:hAnsi="Times New Roman" w:cs="Times New Roman"/>
          <w:sz w:val="28"/>
          <w:szCs w:val="28"/>
          <w:lang w:val="uk-UA"/>
        </w:rPr>
      </w:pPr>
    </w:p>
    <w:p w:rsidR="00DD17D5" w:rsidRPr="00231146" w:rsidRDefault="00231146" w:rsidP="00DD17D5">
      <w:pPr>
        <w:jc w:val="center"/>
        <w:rPr>
          <w:rFonts w:ascii="Times New Roman" w:hAnsi="Times New Roman" w:cs="Times New Roman"/>
          <w:b/>
          <w:sz w:val="28"/>
          <w:szCs w:val="28"/>
          <w:lang w:val="uk-UA"/>
        </w:rPr>
      </w:pPr>
      <w:r>
        <w:rPr>
          <w:rFonts w:ascii="Times New Roman" w:hAnsi="Times New Roman" w:cs="Times New Roman"/>
          <w:b/>
          <w:sz w:val="28"/>
          <w:szCs w:val="28"/>
        </w:rPr>
        <w:t>Виснов</w:t>
      </w:r>
      <w:r w:rsidR="00DD17D5" w:rsidRPr="001E6632">
        <w:rPr>
          <w:rFonts w:ascii="Times New Roman" w:hAnsi="Times New Roman" w:cs="Times New Roman"/>
          <w:b/>
          <w:sz w:val="28"/>
          <w:szCs w:val="28"/>
        </w:rPr>
        <w:t>к</w:t>
      </w:r>
      <w:r>
        <w:rPr>
          <w:rFonts w:ascii="Times New Roman" w:hAnsi="Times New Roman" w:cs="Times New Roman"/>
          <w:b/>
          <w:sz w:val="28"/>
          <w:szCs w:val="28"/>
          <w:lang w:val="uk-UA"/>
        </w:rPr>
        <w:t>и</w:t>
      </w:r>
    </w:p>
    <w:p w:rsidR="00DD17D5" w:rsidRPr="008E5FAB" w:rsidRDefault="00DD17D5" w:rsidP="008E5FAB">
      <w:pPr>
        <w:tabs>
          <w:tab w:val="left" w:pos="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М</w:t>
      </w:r>
      <w:r w:rsidR="008874FF">
        <w:rPr>
          <w:rFonts w:ascii="Times New Roman" w:hAnsi="Times New Roman" w:cs="Times New Roman"/>
          <w:sz w:val="28"/>
          <w:szCs w:val="28"/>
          <w:lang w:val="uk-UA"/>
        </w:rPr>
        <w:t>оя</w:t>
      </w:r>
      <w:r>
        <w:rPr>
          <w:rFonts w:ascii="Times New Roman" w:hAnsi="Times New Roman" w:cs="Times New Roman"/>
          <w:sz w:val="28"/>
          <w:szCs w:val="28"/>
        </w:rPr>
        <w:t xml:space="preserve"> бакалаврськ</w:t>
      </w:r>
      <w:r w:rsidR="008874FF">
        <w:rPr>
          <w:rFonts w:ascii="Times New Roman" w:hAnsi="Times New Roman" w:cs="Times New Roman"/>
          <w:sz w:val="28"/>
          <w:szCs w:val="28"/>
          <w:lang w:val="uk-UA"/>
        </w:rPr>
        <w:t>а</w:t>
      </w:r>
      <w:r w:rsidR="008874FF">
        <w:rPr>
          <w:rFonts w:ascii="Times New Roman" w:hAnsi="Times New Roman" w:cs="Times New Roman"/>
          <w:sz w:val="28"/>
          <w:szCs w:val="28"/>
        </w:rPr>
        <w:t xml:space="preserve"> робот</w:t>
      </w:r>
      <w:r w:rsidR="008874FF">
        <w:rPr>
          <w:rFonts w:ascii="Times New Roman" w:hAnsi="Times New Roman" w:cs="Times New Roman"/>
          <w:sz w:val="28"/>
          <w:szCs w:val="28"/>
          <w:lang w:val="uk-UA"/>
        </w:rPr>
        <w:t>а</w:t>
      </w:r>
      <w:r>
        <w:rPr>
          <w:rFonts w:ascii="Times New Roman" w:hAnsi="Times New Roman" w:cs="Times New Roman"/>
          <w:sz w:val="28"/>
          <w:szCs w:val="28"/>
        </w:rPr>
        <w:t xml:space="preserve"> </w:t>
      </w:r>
      <w:r w:rsidR="008874FF">
        <w:rPr>
          <w:rFonts w:ascii="Times New Roman" w:hAnsi="Times New Roman" w:cs="Times New Roman"/>
          <w:sz w:val="28"/>
          <w:szCs w:val="28"/>
          <w:lang w:val="uk-UA"/>
        </w:rPr>
        <w:t xml:space="preserve">спрямована на </w:t>
      </w:r>
      <w:r w:rsidR="008E5FAB">
        <w:rPr>
          <w:rFonts w:ascii="Times New Roman" w:hAnsi="Times New Roman" w:cs="Times New Roman"/>
          <w:sz w:val="28"/>
          <w:szCs w:val="28"/>
        </w:rPr>
        <w:t>підвищ</w:t>
      </w:r>
      <w:r w:rsidR="008E5FAB">
        <w:rPr>
          <w:rFonts w:ascii="Times New Roman" w:hAnsi="Times New Roman" w:cs="Times New Roman"/>
          <w:sz w:val="28"/>
          <w:szCs w:val="28"/>
          <w:lang w:val="uk-UA"/>
        </w:rPr>
        <w:t>ення</w:t>
      </w:r>
      <w:r w:rsidR="008E5FAB">
        <w:rPr>
          <w:rFonts w:ascii="Times New Roman" w:hAnsi="Times New Roman" w:cs="Times New Roman"/>
          <w:sz w:val="28"/>
          <w:szCs w:val="28"/>
        </w:rPr>
        <w:t xml:space="preserve"> ефективн</w:t>
      </w:r>
      <w:r w:rsidR="008E5FAB">
        <w:rPr>
          <w:rFonts w:ascii="Times New Roman" w:hAnsi="Times New Roman" w:cs="Times New Roman"/>
          <w:sz w:val="28"/>
          <w:szCs w:val="28"/>
          <w:lang w:val="uk-UA"/>
        </w:rPr>
        <w:t>ост</w:t>
      </w:r>
      <w:r w:rsidR="008874FF">
        <w:rPr>
          <w:rFonts w:ascii="Times New Roman" w:hAnsi="Times New Roman" w:cs="Times New Roman"/>
          <w:sz w:val="28"/>
          <w:szCs w:val="28"/>
          <w:lang w:val="uk-UA"/>
        </w:rPr>
        <w:t>і</w:t>
      </w:r>
      <w:r w:rsidR="008E5FAB">
        <w:rPr>
          <w:rFonts w:ascii="Times New Roman" w:hAnsi="Times New Roman" w:cs="Times New Roman"/>
          <w:sz w:val="28"/>
          <w:szCs w:val="28"/>
          <w:lang w:val="uk-UA"/>
        </w:rPr>
        <w:t xml:space="preserve"> проведення</w:t>
      </w:r>
      <w:r w:rsidR="008E5FAB" w:rsidRPr="008E0C36">
        <w:rPr>
          <w:rFonts w:ascii="Times New Roman" w:hAnsi="Times New Roman" w:cs="Times New Roman"/>
          <w:sz w:val="28"/>
          <w:szCs w:val="28"/>
        </w:rPr>
        <w:t xml:space="preserve"> геологорозвідувальних робіт на </w:t>
      </w:r>
      <w:r w:rsidR="008E5FAB">
        <w:rPr>
          <w:rFonts w:ascii="Times New Roman" w:hAnsi="Times New Roman" w:cs="Times New Roman"/>
          <w:sz w:val="28"/>
          <w:szCs w:val="28"/>
          <w:lang w:val="uk-UA"/>
        </w:rPr>
        <w:t>поклади</w:t>
      </w:r>
      <w:r w:rsidR="008E5FAB" w:rsidRPr="008E0C36">
        <w:rPr>
          <w:rFonts w:ascii="Times New Roman" w:hAnsi="Times New Roman" w:cs="Times New Roman"/>
          <w:sz w:val="28"/>
          <w:szCs w:val="28"/>
        </w:rPr>
        <w:t xml:space="preserve"> газ</w:t>
      </w:r>
      <w:r w:rsidR="008E5FAB">
        <w:rPr>
          <w:rFonts w:ascii="Times New Roman" w:hAnsi="Times New Roman" w:cs="Times New Roman"/>
          <w:sz w:val="28"/>
          <w:szCs w:val="28"/>
          <w:lang w:val="uk-UA"/>
        </w:rPr>
        <w:t>у</w:t>
      </w:r>
      <w:r w:rsidR="008E5FAB" w:rsidRPr="008E0C36">
        <w:rPr>
          <w:rFonts w:ascii="Times New Roman" w:hAnsi="Times New Roman" w:cs="Times New Roman"/>
          <w:sz w:val="28"/>
          <w:szCs w:val="28"/>
        </w:rPr>
        <w:t xml:space="preserve"> в межах </w:t>
      </w:r>
      <w:r w:rsidR="008E5FAB">
        <w:rPr>
          <w:rFonts w:ascii="Times New Roman" w:hAnsi="Times New Roman" w:cs="Times New Roman"/>
          <w:sz w:val="28"/>
          <w:szCs w:val="28"/>
          <w:lang w:val="uk-UA"/>
        </w:rPr>
        <w:t>Закарпатської газоносної</w:t>
      </w:r>
      <w:r w:rsidR="008E5FAB">
        <w:rPr>
          <w:rFonts w:ascii="Times New Roman" w:hAnsi="Times New Roman" w:cs="Times New Roman"/>
          <w:sz w:val="28"/>
          <w:szCs w:val="28"/>
        </w:rPr>
        <w:t xml:space="preserve">  області </w:t>
      </w:r>
      <w:r w:rsidR="008E5FAB">
        <w:rPr>
          <w:rFonts w:ascii="Times New Roman" w:hAnsi="Times New Roman" w:cs="Times New Roman"/>
          <w:sz w:val="28"/>
          <w:szCs w:val="28"/>
          <w:lang w:val="uk-UA"/>
        </w:rPr>
        <w:t>беручи за</w:t>
      </w:r>
      <w:r w:rsidR="008E5FAB">
        <w:rPr>
          <w:rFonts w:ascii="Times New Roman" w:hAnsi="Times New Roman" w:cs="Times New Roman"/>
          <w:sz w:val="28"/>
          <w:szCs w:val="28"/>
        </w:rPr>
        <w:t xml:space="preserve"> основ</w:t>
      </w:r>
      <w:r w:rsidR="008E5FAB">
        <w:rPr>
          <w:rFonts w:ascii="Times New Roman" w:hAnsi="Times New Roman" w:cs="Times New Roman"/>
          <w:sz w:val="28"/>
          <w:szCs w:val="28"/>
          <w:lang w:val="uk-UA"/>
        </w:rPr>
        <w:t>у</w:t>
      </w:r>
      <w:r w:rsidR="008E5FAB" w:rsidRPr="008E0C36">
        <w:rPr>
          <w:rFonts w:ascii="Times New Roman" w:hAnsi="Times New Roman" w:cs="Times New Roman"/>
          <w:sz w:val="28"/>
          <w:szCs w:val="28"/>
        </w:rPr>
        <w:t xml:space="preserve"> визначення ефективнох густин порід колекторів</w:t>
      </w:r>
      <w:r w:rsidR="008E5FAB">
        <w:rPr>
          <w:rFonts w:ascii="Times New Roman" w:hAnsi="Times New Roman" w:cs="Times New Roman"/>
          <w:sz w:val="28"/>
          <w:szCs w:val="28"/>
        </w:rPr>
        <w:t>.</w:t>
      </w:r>
    </w:p>
    <w:p w:rsidR="00DD17D5" w:rsidRPr="00BC6DC0" w:rsidRDefault="00DD17D5" w:rsidP="00DD17D5">
      <w:pPr>
        <w:spacing w:after="0" w:line="360" w:lineRule="auto"/>
        <w:ind w:firstLine="709"/>
        <w:jc w:val="both"/>
        <w:rPr>
          <w:rFonts w:ascii="Times New Roman" w:hAnsi="Times New Roman" w:cs="Times New Roman"/>
          <w:sz w:val="28"/>
          <w:szCs w:val="28"/>
        </w:rPr>
      </w:pPr>
      <w:r w:rsidRPr="00BC6DC0">
        <w:rPr>
          <w:rFonts w:ascii="Times New Roman" w:hAnsi="Times New Roman" w:cs="Times New Roman"/>
          <w:sz w:val="28"/>
          <w:szCs w:val="28"/>
        </w:rPr>
        <w:t xml:space="preserve">В результаті </w:t>
      </w:r>
      <w:r w:rsidR="008E5FAB">
        <w:rPr>
          <w:rFonts w:ascii="Times New Roman" w:hAnsi="Times New Roman" w:cs="Times New Roman"/>
          <w:sz w:val="28"/>
          <w:szCs w:val="28"/>
          <w:lang w:val="uk-UA"/>
        </w:rPr>
        <w:t xml:space="preserve">проведеного </w:t>
      </w:r>
      <w:r w:rsidRPr="00BC6DC0">
        <w:rPr>
          <w:rFonts w:ascii="Times New Roman" w:hAnsi="Times New Roman" w:cs="Times New Roman"/>
          <w:sz w:val="28"/>
          <w:szCs w:val="28"/>
        </w:rPr>
        <w:t xml:space="preserve">дослідження характеру зміни властивостей порід-колекторів газових родовищ </w:t>
      </w:r>
      <w:r w:rsidR="008E5FAB">
        <w:rPr>
          <w:rFonts w:ascii="Times New Roman" w:hAnsi="Times New Roman" w:cs="Times New Roman"/>
          <w:sz w:val="28"/>
          <w:szCs w:val="28"/>
          <w:lang w:val="uk-UA"/>
        </w:rPr>
        <w:t>Закарпатської газоносної</w:t>
      </w:r>
      <w:r w:rsidR="008E5FAB">
        <w:rPr>
          <w:rFonts w:ascii="Times New Roman" w:hAnsi="Times New Roman" w:cs="Times New Roman"/>
          <w:sz w:val="28"/>
          <w:szCs w:val="28"/>
        </w:rPr>
        <w:t xml:space="preserve">  області</w:t>
      </w:r>
      <w:r w:rsidRPr="00BC6DC0">
        <w:rPr>
          <w:rFonts w:ascii="Times New Roman" w:hAnsi="Times New Roman" w:cs="Times New Roman"/>
          <w:sz w:val="28"/>
          <w:szCs w:val="28"/>
        </w:rPr>
        <w:t xml:space="preserve"> встановлено, що наявність</w:t>
      </w:r>
      <w:r w:rsidR="00352945">
        <w:rPr>
          <w:rFonts w:ascii="Times New Roman" w:hAnsi="Times New Roman" w:cs="Times New Roman"/>
          <w:sz w:val="28"/>
          <w:szCs w:val="28"/>
          <w:lang w:val="uk-UA"/>
        </w:rPr>
        <w:t xml:space="preserve"> газу</w:t>
      </w:r>
      <w:r w:rsidR="008E5FAB">
        <w:rPr>
          <w:rFonts w:ascii="Times New Roman" w:hAnsi="Times New Roman" w:cs="Times New Roman"/>
          <w:sz w:val="28"/>
          <w:szCs w:val="28"/>
          <w:lang w:val="uk-UA"/>
        </w:rPr>
        <w:t xml:space="preserve"> в поровому просторі колекторів</w:t>
      </w:r>
      <w:r w:rsidRPr="00BC6DC0">
        <w:rPr>
          <w:rFonts w:ascii="Times New Roman" w:hAnsi="Times New Roman" w:cs="Times New Roman"/>
          <w:sz w:val="28"/>
          <w:szCs w:val="28"/>
        </w:rPr>
        <w:t xml:space="preserve"> призводить до розущільнення</w:t>
      </w:r>
      <w:r w:rsidR="008E5FAB">
        <w:rPr>
          <w:rFonts w:ascii="Times New Roman" w:hAnsi="Times New Roman" w:cs="Times New Roman"/>
          <w:sz w:val="28"/>
          <w:szCs w:val="28"/>
          <w:lang w:val="uk-UA"/>
        </w:rPr>
        <w:t xml:space="preserve"> цих порід</w:t>
      </w:r>
      <w:r w:rsidR="008E5FAB">
        <w:rPr>
          <w:rFonts w:ascii="Times New Roman" w:hAnsi="Times New Roman" w:cs="Times New Roman"/>
          <w:sz w:val="28"/>
          <w:szCs w:val="28"/>
        </w:rPr>
        <w:t>. Середн</w:t>
      </w:r>
      <w:r w:rsidR="008E5FAB">
        <w:rPr>
          <w:rFonts w:ascii="Times New Roman" w:hAnsi="Times New Roman" w:cs="Times New Roman"/>
          <w:sz w:val="28"/>
          <w:szCs w:val="28"/>
          <w:lang w:val="uk-UA"/>
        </w:rPr>
        <w:t>є</w:t>
      </w:r>
      <w:r w:rsidRPr="00BC6DC0">
        <w:rPr>
          <w:rFonts w:ascii="Times New Roman" w:hAnsi="Times New Roman" w:cs="Times New Roman"/>
          <w:sz w:val="28"/>
          <w:szCs w:val="28"/>
        </w:rPr>
        <w:t xml:space="preserve"> </w:t>
      </w:r>
      <w:r w:rsidR="008E5FAB">
        <w:rPr>
          <w:rFonts w:ascii="Times New Roman" w:hAnsi="Times New Roman" w:cs="Times New Roman"/>
          <w:sz w:val="28"/>
          <w:szCs w:val="28"/>
          <w:lang w:val="uk-UA"/>
        </w:rPr>
        <w:t xml:space="preserve">значення </w:t>
      </w:r>
      <w:r w:rsidRPr="00BC6DC0">
        <w:rPr>
          <w:rFonts w:ascii="Times New Roman" w:hAnsi="Times New Roman" w:cs="Times New Roman"/>
          <w:sz w:val="28"/>
          <w:szCs w:val="28"/>
        </w:rPr>
        <w:t xml:space="preserve"> зменшення гус</w:t>
      </w:r>
      <w:r w:rsidR="00352945">
        <w:rPr>
          <w:rFonts w:ascii="Times New Roman" w:hAnsi="Times New Roman" w:cs="Times New Roman"/>
          <w:sz w:val="28"/>
          <w:szCs w:val="28"/>
        </w:rPr>
        <w:t>тин</w:t>
      </w:r>
      <w:r w:rsidR="00352945">
        <w:rPr>
          <w:rFonts w:ascii="Times New Roman" w:hAnsi="Times New Roman" w:cs="Times New Roman"/>
          <w:sz w:val="28"/>
          <w:szCs w:val="28"/>
          <w:lang w:val="uk-UA"/>
        </w:rPr>
        <w:t xml:space="preserve"> серед </w:t>
      </w:r>
      <w:r w:rsidRPr="00BC6DC0">
        <w:rPr>
          <w:rFonts w:ascii="Times New Roman" w:hAnsi="Times New Roman" w:cs="Times New Roman"/>
          <w:sz w:val="28"/>
          <w:szCs w:val="28"/>
        </w:rPr>
        <w:t xml:space="preserve"> порід-колекторів</w:t>
      </w:r>
      <w:r w:rsidR="00352945">
        <w:rPr>
          <w:rFonts w:ascii="Times New Roman" w:hAnsi="Times New Roman" w:cs="Times New Roman"/>
          <w:sz w:val="28"/>
          <w:szCs w:val="28"/>
          <w:lang w:val="uk-UA"/>
        </w:rPr>
        <w:t xml:space="preserve"> </w:t>
      </w:r>
      <w:r w:rsidRPr="00BC6DC0">
        <w:rPr>
          <w:rFonts w:ascii="Times New Roman" w:hAnsi="Times New Roman" w:cs="Times New Roman"/>
          <w:sz w:val="28"/>
          <w:szCs w:val="28"/>
        </w:rPr>
        <w:t xml:space="preserve"> </w:t>
      </w:r>
      <w:r w:rsidR="00352945" w:rsidRPr="00BC6DC0">
        <w:rPr>
          <w:rFonts w:ascii="Times New Roman" w:hAnsi="Times New Roman" w:cs="Times New Roman"/>
          <w:sz w:val="28"/>
          <w:szCs w:val="28"/>
        </w:rPr>
        <w:t xml:space="preserve">родовищ </w:t>
      </w:r>
      <w:r w:rsidR="00352945">
        <w:rPr>
          <w:rFonts w:ascii="Times New Roman" w:hAnsi="Times New Roman" w:cs="Times New Roman"/>
          <w:sz w:val="28"/>
          <w:szCs w:val="28"/>
          <w:lang w:val="uk-UA"/>
        </w:rPr>
        <w:t>Закарпатської газоносної</w:t>
      </w:r>
      <w:r w:rsidR="00352945">
        <w:rPr>
          <w:rFonts w:ascii="Times New Roman" w:hAnsi="Times New Roman" w:cs="Times New Roman"/>
          <w:sz w:val="28"/>
          <w:szCs w:val="28"/>
        </w:rPr>
        <w:t xml:space="preserve">  області</w:t>
      </w:r>
      <w:r w:rsidR="00352945">
        <w:rPr>
          <w:rFonts w:ascii="Times New Roman" w:hAnsi="Times New Roman" w:cs="Times New Roman"/>
          <w:sz w:val="28"/>
          <w:szCs w:val="28"/>
          <w:lang w:val="uk-UA"/>
        </w:rPr>
        <w:t xml:space="preserve"> </w:t>
      </w:r>
      <w:r w:rsidRPr="00BC6DC0">
        <w:rPr>
          <w:rFonts w:ascii="Times New Roman" w:hAnsi="Times New Roman" w:cs="Times New Roman"/>
          <w:sz w:val="28"/>
          <w:szCs w:val="28"/>
        </w:rPr>
        <w:t>при насиченні</w:t>
      </w:r>
      <w:r w:rsidR="00352945">
        <w:rPr>
          <w:rFonts w:ascii="Times New Roman" w:hAnsi="Times New Roman" w:cs="Times New Roman"/>
          <w:sz w:val="28"/>
          <w:szCs w:val="28"/>
          <w:lang w:val="uk-UA"/>
        </w:rPr>
        <w:t xml:space="preserve"> їх</w:t>
      </w:r>
      <w:r w:rsidRPr="00BC6DC0">
        <w:rPr>
          <w:rFonts w:ascii="Times New Roman" w:hAnsi="Times New Roman" w:cs="Times New Roman"/>
          <w:sz w:val="28"/>
          <w:szCs w:val="28"/>
        </w:rPr>
        <w:t xml:space="preserve"> </w:t>
      </w:r>
      <w:r w:rsidR="00352945">
        <w:rPr>
          <w:rFonts w:ascii="Times New Roman" w:hAnsi="Times New Roman" w:cs="Times New Roman"/>
          <w:sz w:val="28"/>
          <w:szCs w:val="28"/>
          <w:lang w:val="uk-UA"/>
        </w:rPr>
        <w:t>пор</w:t>
      </w:r>
      <w:r w:rsidRPr="00BC6DC0">
        <w:rPr>
          <w:rFonts w:ascii="Times New Roman" w:hAnsi="Times New Roman" w:cs="Times New Roman"/>
          <w:sz w:val="28"/>
          <w:szCs w:val="28"/>
        </w:rPr>
        <w:t xml:space="preserve"> вуглеводневим флюїдом становить </w:t>
      </w:r>
      <w:r w:rsidR="00352945" w:rsidRPr="00F76F48">
        <w:rPr>
          <w:rFonts w:ascii="Times New Roman" w:eastAsia="Times New Roman" w:hAnsi="Times New Roman" w:cs="Times New Roman"/>
          <w:sz w:val="28"/>
          <w:szCs w:val="28"/>
          <w:lang w:val="uk-UA"/>
        </w:rPr>
        <w:t>104,5</w:t>
      </w:r>
      <w:r w:rsidRPr="00BC6DC0">
        <w:rPr>
          <w:rFonts w:ascii="Times New Roman" w:hAnsi="Times New Roman" w:cs="Times New Roman"/>
          <w:sz w:val="28"/>
          <w:szCs w:val="28"/>
        </w:rPr>
        <w:t> кг/м</w:t>
      </w:r>
      <w:r w:rsidRPr="00BC6DC0">
        <w:rPr>
          <w:rFonts w:ascii="Times New Roman" w:hAnsi="Times New Roman" w:cs="Times New Roman"/>
          <w:sz w:val="28"/>
          <w:szCs w:val="28"/>
          <w:vertAlign w:val="superscript"/>
        </w:rPr>
        <w:t>3</w:t>
      </w:r>
      <w:r w:rsidRPr="00BC6DC0">
        <w:rPr>
          <w:rFonts w:ascii="Times New Roman" w:hAnsi="Times New Roman" w:cs="Times New Roman"/>
          <w:sz w:val="28"/>
          <w:szCs w:val="28"/>
        </w:rPr>
        <w:t xml:space="preserve">. </w:t>
      </w:r>
    </w:p>
    <w:p w:rsidR="00DD17D5" w:rsidRPr="00352945" w:rsidRDefault="00DD17D5" w:rsidP="00DD17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Результати </w:t>
      </w:r>
      <w:r w:rsidR="00352945">
        <w:rPr>
          <w:rFonts w:ascii="Times New Roman" w:hAnsi="Times New Roman" w:cs="Times New Roman"/>
          <w:sz w:val="28"/>
          <w:szCs w:val="28"/>
          <w:lang w:val="uk-UA"/>
        </w:rPr>
        <w:t xml:space="preserve">моєї </w:t>
      </w:r>
      <w:r>
        <w:rPr>
          <w:rFonts w:ascii="Times New Roman" w:hAnsi="Times New Roman" w:cs="Times New Roman"/>
          <w:sz w:val="28"/>
          <w:szCs w:val="28"/>
        </w:rPr>
        <w:t xml:space="preserve">бакалаврської роботи можуть </w:t>
      </w:r>
      <w:r w:rsidR="00352945">
        <w:rPr>
          <w:rFonts w:ascii="Times New Roman" w:hAnsi="Times New Roman" w:cs="Times New Roman"/>
          <w:sz w:val="28"/>
          <w:szCs w:val="28"/>
          <w:lang w:val="uk-UA"/>
        </w:rPr>
        <w:t>використовуватись</w:t>
      </w:r>
      <w:r>
        <w:rPr>
          <w:rFonts w:ascii="Times New Roman" w:hAnsi="Times New Roman" w:cs="Times New Roman"/>
          <w:sz w:val="28"/>
          <w:szCs w:val="28"/>
        </w:rPr>
        <w:t xml:space="preserve"> для</w:t>
      </w:r>
      <w:r w:rsidR="00352945">
        <w:rPr>
          <w:rFonts w:ascii="Times New Roman" w:hAnsi="Times New Roman" w:cs="Times New Roman"/>
          <w:sz w:val="28"/>
          <w:szCs w:val="28"/>
          <w:lang w:val="uk-UA"/>
        </w:rPr>
        <w:t xml:space="preserve"> здійснення</w:t>
      </w:r>
      <w:r>
        <w:rPr>
          <w:rFonts w:ascii="Times New Roman" w:hAnsi="Times New Roman" w:cs="Times New Roman"/>
          <w:sz w:val="28"/>
          <w:szCs w:val="28"/>
        </w:rPr>
        <w:t xml:space="preserve"> моделювання гравітаційних ефектив від родовищ </w:t>
      </w:r>
      <w:r w:rsidR="00352945">
        <w:rPr>
          <w:rFonts w:ascii="Times New Roman" w:hAnsi="Times New Roman" w:cs="Times New Roman"/>
          <w:sz w:val="28"/>
          <w:szCs w:val="28"/>
          <w:lang w:val="uk-UA"/>
        </w:rPr>
        <w:t>Закарпатської газоносної</w:t>
      </w:r>
      <w:r w:rsidR="00352945">
        <w:rPr>
          <w:rFonts w:ascii="Times New Roman" w:hAnsi="Times New Roman" w:cs="Times New Roman"/>
          <w:sz w:val="28"/>
          <w:szCs w:val="28"/>
        </w:rPr>
        <w:t xml:space="preserve">  області</w:t>
      </w:r>
      <w:r w:rsidR="00352945">
        <w:rPr>
          <w:rFonts w:ascii="Times New Roman" w:hAnsi="Times New Roman" w:cs="Times New Roman"/>
          <w:sz w:val="28"/>
          <w:szCs w:val="28"/>
          <w:lang w:val="uk-UA"/>
        </w:rPr>
        <w:t>.</w:t>
      </w:r>
    </w:p>
    <w:p w:rsidR="00DD17D5" w:rsidRPr="00EE5FCA" w:rsidRDefault="00DD17D5" w:rsidP="00331325">
      <w:pPr>
        <w:spacing w:after="0" w:line="360" w:lineRule="auto"/>
        <w:ind w:firstLine="709"/>
        <w:jc w:val="both"/>
        <w:rPr>
          <w:rFonts w:ascii="Times New Roman" w:hAnsi="Times New Roman" w:cs="Times New Roman"/>
          <w:sz w:val="28"/>
          <w:szCs w:val="28"/>
          <w:lang w:val="uk-UA"/>
        </w:rPr>
      </w:pPr>
    </w:p>
    <w:p w:rsidR="00331325" w:rsidRDefault="00331325" w:rsidP="00452190">
      <w:pPr>
        <w:ind w:firstLine="709"/>
        <w:rPr>
          <w:rFonts w:ascii="Times New Roman" w:hAnsi="Times New Roman" w:cs="Times New Roman"/>
          <w:sz w:val="28"/>
          <w:szCs w:val="28"/>
          <w:lang w:val="uk-UA"/>
        </w:rPr>
      </w:pPr>
    </w:p>
    <w:p w:rsidR="00331325" w:rsidRDefault="00331325" w:rsidP="00452190">
      <w:pPr>
        <w:ind w:firstLine="709"/>
        <w:rPr>
          <w:rFonts w:ascii="Times New Roman" w:hAnsi="Times New Roman" w:cs="Times New Roman"/>
          <w:sz w:val="28"/>
          <w:szCs w:val="28"/>
          <w:lang w:val="uk-UA"/>
        </w:rPr>
      </w:pPr>
    </w:p>
    <w:p w:rsidR="00EE5FCA" w:rsidRDefault="00EE5FCA" w:rsidP="00452190">
      <w:pPr>
        <w:ind w:firstLine="709"/>
        <w:rPr>
          <w:rFonts w:ascii="Times New Roman" w:hAnsi="Times New Roman" w:cs="Times New Roman"/>
          <w:sz w:val="28"/>
          <w:szCs w:val="28"/>
          <w:lang w:val="uk-UA"/>
        </w:rPr>
      </w:pPr>
    </w:p>
    <w:p w:rsidR="00452190" w:rsidRDefault="00452190" w:rsidP="00452190">
      <w:pPr>
        <w:ind w:firstLine="709"/>
        <w:jc w:val="center"/>
        <w:rPr>
          <w:rFonts w:ascii="Times New Roman" w:hAnsi="Times New Roman" w:cs="Times New Roman"/>
          <w:b/>
          <w:sz w:val="28"/>
          <w:szCs w:val="28"/>
          <w:lang w:val="uk-UA"/>
        </w:rPr>
      </w:pPr>
    </w:p>
    <w:p w:rsidR="007A2212" w:rsidRDefault="007A2212" w:rsidP="00452190">
      <w:pPr>
        <w:ind w:firstLine="709"/>
        <w:jc w:val="center"/>
        <w:rPr>
          <w:rFonts w:ascii="Times New Roman" w:hAnsi="Times New Roman" w:cs="Times New Roman"/>
          <w:b/>
          <w:sz w:val="28"/>
          <w:szCs w:val="28"/>
          <w:lang w:val="uk-UA"/>
        </w:rPr>
      </w:pPr>
    </w:p>
    <w:p w:rsidR="007A2212" w:rsidRDefault="007A2212" w:rsidP="00452190">
      <w:pPr>
        <w:ind w:firstLine="709"/>
        <w:jc w:val="center"/>
        <w:rPr>
          <w:rFonts w:ascii="Times New Roman" w:hAnsi="Times New Roman" w:cs="Times New Roman"/>
          <w:b/>
          <w:sz w:val="28"/>
          <w:szCs w:val="28"/>
          <w:lang w:val="uk-UA"/>
        </w:rPr>
      </w:pPr>
    </w:p>
    <w:p w:rsidR="007A2212" w:rsidRDefault="007A2212" w:rsidP="00452190">
      <w:pPr>
        <w:ind w:firstLine="709"/>
        <w:jc w:val="center"/>
        <w:rPr>
          <w:rFonts w:ascii="Times New Roman" w:hAnsi="Times New Roman" w:cs="Times New Roman"/>
          <w:b/>
          <w:sz w:val="28"/>
          <w:szCs w:val="28"/>
          <w:lang w:val="uk-UA"/>
        </w:rPr>
      </w:pPr>
    </w:p>
    <w:p w:rsidR="007A2212" w:rsidRDefault="007A2212" w:rsidP="00452190">
      <w:pPr>
        <w:ind w:firstLine="709"/>
        <w:jc w:val="center"/>
        <w:rPr>
          <w:rFonts w:ascii="Times New Roman" w:hAnsi="Times New Roman" w:cs="Times New Roman"/>
          <w:b/>
          <w:sz w:val="28"/>
          <w:szCs w:val="28"/>
          <w:lang w:val="uk-UA"/>
        </w:rPr>
      </w:pPr>
    </w:p>
    <w:p w:rsidR="007A2212" w:rsidRDefault="007A2212" w:rsidP="00452190">
      <w:pPr>
        <w:ind w:firstLine="709"/>
        <w:jc w:val="center"/>
        <w:rPr>
          <w:rFonts w:ascii="Times New Roman" w:hAnsi="Times New Roman" w:cs="Times New Roman"/>
          <w:b/>
          <w:sz w:val="28"/>
          <w:szCs w:val="28"/>
          <w:lang w:val="uk-UA"/>
        </w:rPr>
      </w:pPr>
    </w:p>
    <w:p w:rsidR="007A2212" w:rsidRDefault="007A2212" w:rsidP="00452190">
      <w:pPr>
        <w:ind w:firstLine="709"/>
        <w:jc w:val="center"/>
        <w:rPr>
          <w:rFonts w:ascii="Times New Roman" w:hAnsi="Times New Roman" w:cs="Times New Roman"/>
          <w:b/>
          <w:sz w:val="28"/>
          <w:szCs w:val="28"/>
          <w:lang w:val="uk-UA"/>
        </w:rPr>
      </w:pPr>
    </w:p>
    <w:p w:rsidR="007A2212" w:rsidRDefault="007A2212" w:rsidP="00452190">
      <w:pPr>
        <w:ind w:firstLine="709"/>
        <w:jc w:val="center"/>
        <w:rPr>
          <w:rFonts w:ascii="Times New Roman" w:hAnsi="Times New Roman" w:cs="Times New Roman"/>
          <w:b/>
          <w:sz w:val="28"/>
          <w:szCs w:val="28"/>
          <w:lang w:val="uk-UA"/>
        </w:rPr>
      </w:pPr>
    </w:p>
    <w:p w:rsidR="007A2212" w:rsidRDefault="007A2212" w:rsidP="00452190">
      <w:pPr>
        <w:ind w:firstLine="709"/>
        <w:jc w:val="center"/>
        <w:rPr>
          <w:rFonts w:ascii="Times New Roman" w:hAnsi="Times New Roman" w:cs="Times New Roman"/>
          <w:b/>
          <w:sz w:val="28"/>
          <w:szCs w:val="28"/>
          <w:lang w:val="uk-UA"/>
        </w:rPr>
      </w:pPr>
    </w:p>
    <w:p w:rsidR="007A2212" w:rsidRDefault="007A2212" w:rsidP="007A2212">
      <w:pPr>
        <w:ind w:firstLine="709"/>
        <w:jc w:val="center"/>
        <w:rPr>
          <w:rFonts w:ascii="Times New Roman" w:hAnsi="Times New Roman" w:cs="Times New Roman"/>
          <w:b/>
          <w:sz w:val="28"/>
          <w:szCs w:val="28"/>
          <w:lang w:val="uk-UA"/>
        </w:rPr>
      </w:pPr>
      <w:r>
        <w:rPr>
          <w:rFonts w:ascii="Times New Roman" w:hAnsi="Times New Roman" w:cs="Times New Roman"/>
          <w:sz w:val="28"/>
          <w:szCs w:val="28"/>
          <w:lang w:val="uk-UA"/>
        </w:rPr>
        <w:t>Перелі</w:t>
      </w:r>
      <w:r w:rsidRPr="005F46C9">
        <w:rPr>
          <w:rFonts w:ascii="Times New Roman" w:hAnsi="Times New Roman" w:cs="Times New Roman"/>
          <w:sz w:val="28"/>
          <w:szCs w:val="28"/>
        </w:rPr>
        <w:t>к використаних джерел</w:t>
      </w:r>
    </w:p>
    <w:p w:rsidR="009A7D7F" w:rsidRPr="009A7D7F" w:rsidRDefault="009A7D7F" w:rsidP="0037377C">
      <w:pPr>
        <w:pStyle w:val="ab"/>
        <w:numPr>
          <w:ilvl w:val="0"/>
          <w:numId w:val="3"/>
        </w:numPr>
        <w:spacing w:line="360" w:lineRule="auto"/>
        <w:ind w:left="709"/>
        <w:jc w:val="both"/>
        <w:rPr>
          <w:rFonts w:ascii="Times New Roman" w:hAnsi="Times New Roman" w:cs="Times New Roman"/>
          <w:sz w:val="28"/>
          <w:szCs w:val="28"/>
        </w:rPr>
      </w:pPr>
      <w:r w:rsidRPr="009A7D7F">
        <w:rPr>
          <w:rFonts w:ascii="Times New Roman" w:hAnsi="Times New Roman" w:cs="Times New Roman"/>
          <w:sz w:val="28"/>
          <w:szCs w:val="28"/>
        </w:rPr>
        <w:t>Павлюк, М., Наумко, І., Лазарук, Я., та ін. (2022). Резерв нафтогазовидобутку Західного регіону України. Львів: Національна Академія наук України; Інститут геології і геохімії горючих копалин. ISBN 978-966-02-9953-5.</w:t>
      </w:r>
    </w:p>
    <w:p w:rsidR="0037377C" w:rsidRPr="00A263BE" w:rsidRDefault="0037377C" w:rsidP="0037377C">
      <w:pPr>
        <w:pStyle w:val="ab"/>
        <w:numPr>
          <w:ilvl w:val="0"/>
          <w:numId w:val="3"/>
        </w:numPr>
        <w:spacing w:line="360" w:lineRule="auto"/>
        <w:ind w:left="709"/>
        <w:jc w:val="both"/>
        <w:rPr>
          <w:rFonts w:ascii="Times New Roman" w:hAnsi="Times New Roman" w:cs="Times New Roman"/>
          <w:b/>
          <w:sz w:val="28"/>
          <w:szCs w:val="28"/>
        </w:rPr>
      </w:pPr>
      <w:r w:rsidRPr="0037377C">
        <w:rPr>
          <w:rFonts w:ascii="Times New Roman" w:hAnsi="Times New Roman" w:cs="Times New Roman"/>
          <w:sz w:val="28"/>
          <w:szCs w:val="28"/>
          <w:shd w:val="clear" w:color="auto" w:fill="FFFFFF"/>
        </w:rPr>
        <w:t>Локтєв, А. А. (2013). Перспективи нарощення вуглеводневої сировинної бази Закарпатської газоносної області (на прикладі Залузького субрегіонального підняття). </w:t>
      </w:r>
      <w:r w:rsidRPr="0037377C">
        <w:rPr>
          <w:rFonts w:ascii="Times New Roman" w:hAnsi="Times New Roman" w:cs="Times New Roman"/>
          <w:i/>
          <w:iCs/>
          <w:sz w:val="28"/>
          <w:szCs w:val="28"/>
          <w:shd w:val="clear" w:color="auto" w:fill="FFFFFF"/>
        </w:rPr>
        <w:t>Вісник Харківського національного університету імені ВН Каразіна, cерія «Геологія. Географія. Екологія»</w:t>
      </w:r>
      <w:r w:rsidRPr="0037377C">
        <w:rPr>
          <w:rFonts w:ascii="Times New Roman" w:hAnsi="Times New Roman" w:cs="Times New Roman"/>
          <w:sz w:val="28"/>
          <w:szCs w:val="28"/>
          <w:shd w:val="clear" w:color="auto" w:fill="FFFFFF"/>
        </w:rPr>
        <w:t>, </w:t>
      </w:r>
      <w:r w:rsidRPr="0037377C">
        <w:rPr>
          <w:rFonts w:ascii="Times New Roman" w:hAnsi="Times New Roman" w:cs="Times New Roman"/>
          <w:i/>
          <w:iCs/>
          <w:sz w:val="28"/>
          <w:szCs w:val="28"/>
          <w:shd w:val="clear" w:color="auto" w:fill="FFFFFF"/>
        </w:rPr>
        <w:t>39</w:t>
      </w:r>
      <w:r w:rsidRPr="0037377C">
        <w:rPr>
          <w:rFonts w:ascii="Times New Roman" w:hAnsi="Times New Roman" w:cs="Times New Roman"/>
          <w:sz w:val="28"/>
          <w:szCs w:val="28"/>
          <w:shd w:val="clear" w:color="auto" w:fill="FFFFFF"/>
        </w:rPr>
        <w:t>(1084), 79-83.</w:t>
      </w:r>
    </w:p>
    <w:p w:rsidR="00A263BE" w:rsidRPr="00045D8F" w:rsidRDefault="00A263BE" w:rsidP="00A263BE">
      <w:pPr>
        <w:pStyle w:val="ab"/>
        <w:numPr>
          <w:ilvl w:val="0"/>
          <w:numId w:val="3"/>
        </w:numPr>
        <w:spacing w:line="360" w:lineRule="auto"/>
        <w:ind w:left="709"/>
        <w:jc w:val="both"/>
        <w:rPr>
          <w:rFonts w:ascii="Times New Roman" w:hAnsi="Times New Roman" w:cs="Times New Roman"/>
          <w:b/>
          <w:sz w:val="28"/>
          <w:szCs w:val="28"/>
        </w:rPr>
      </w:pPr>
      <w:r w:rsidRPr="00A263BE">
        <w:rPr>
          <w:rFonts w:ascii="Times New Roman" w:hAnsi="Times New Roman" w:cs="Times New Roman"/>
          <w:sz w:val="28"/>
          <w:szCs w:val="28"/>
          <w:shd w:val="clear" w:color="auto" w:fill="FFFFFF"/>
        </w:rPr>
        <w:t>Муровська, Г. В. (2023). Про нафтогазоносність Карпатського регіону України: Стенограма доповіді на засіданні Президії НАН України 11 січня 2023 року. </w:t>
      </w:r>
      <w:r w:rsidRPr="00A263BE">
        <w:rPr>
          <w:rFonts w:ascii="Times New Roman" w:hAnsi="Times New Roman" w:cs="Times New Roman"/>
          <w:i/>
          <w:iCs/>
          <w:sz w:val="28"/>
          <w:szCs w:val="28"/>
          <w:shd w:val="clear" w:color="auto" w:fill="FFFFFF"/>
        </w:rPr>
        <w:t>Вісник НАН України</w:t>
      </w:r>
      <w:r w:rsidRPr="00A263BE">
        <w:rPr>
          <w:rFonts w:ascii="Times New Roman" w:hAnsi="Times New Roman" w:cs="Times New Roman"/>
          <w:sz w:val="28"/>
          <w:szCs w:val="28"/>
          <w:shd w:val="clear" w:color="auto" w:fill="FFFFFF"/>
        </w:rPr>
        <w:t xml:space="preserve">, (3), 52–59. </w:t>
      </w:r>
      <w:hyperlink r:id="rId46" w:history="1">
        <w:r w:rsidR="00045D8F" w:rsidRPr="004641BD">
          <w:rPr>
            <w:rStyle w:val="ac"/>
            <w:rFonts w:ascii="Times New Roman" w:hAnsi="Times New Roman" w:cs="Times New Roman"/>
            <w:sz w:val="28"/>
            <w:szCs w:val="28"/>
            <w:shd w:val="clear" w:color="auto" w:fill="FFFFFF"/>
          </w:rPr>
          <w:t>https://doi.org/10.15407/visn2023.03.052</w:t>
        </w:r>
      </w:hyperlink>
    </w:p>
    <w:p w:rsidR="00045D8F" w:rsidRPr="00696381" w:rsidRDefault="00045D8F" w:rsidP="00045D8F">
      <w:pPr>
        <w:pStyle w:val="ab"/>
        <w:numPr>
          <w:ilvl w:val="0"/>
          <w:numId w:val="3"/>
        </w:numPr>
        <w:spacing w:line="360" w:lineRule="auto"/>
        <w:ind w:left="709"/>
        <w:jc w:val="both"/>
        <w:rPr>
          <w:rFonts w:ascii="Times New Roman" w:hAnsi="Times New Roman" w:cs="Times New Roman"/>
          <w:b/>
          <w:sz w:val="28"/>
          <w:szCs w:val="28"/>
        </w:rPr>
      </w:pPr>
      <w:r w:rsidRPr="00045D8F">
        <w:rPr>
          <w:rFonts w:ascii="Times New Roman" w:hAnsi="Times New Roman" w:cs="Times New Roman"/>
          <w:sz w:val="28"/>
          <w:szCs w:val="28"/>
          <w:shd w:val="clear" w:color="auto" w:fill="FFFFFF"/>
        </w:rPr>
        <w:t>Korchin  V.O.,  Burtnyi  P.O.,  Karnaukhova  O.Ie.  Prohnozna  petrofizychna  termobarychna  model  Zakarpatskoho  prohynu uzdovzh profiliu RP-17. Geophysics and geodynamics: prediction and monitoring of geological medium. 2019. P. 68—70.</w:t>
      </w:r>
    </w:p>
    <w:p w:rsidR="00696381" w:rsidRPr="009A7D7F" w:rsidRDefault="009A7D7F" w:rsidP="00045D8F">
      <w:pPr>
        <w:pStyle w:val="ab"/>
        <w:numPr>
          <w:ilvl w:val="0"/>
          <w:numId w:val="3"/>
        </w:numPr>
        <w:spacing w:line="360" w:lineRule="auto"/>
        <w:ind w:left="709"/>
        <w:jc w:val="both"/>
        <w:rPr>
          <w:rFonts w:ascii="Times New Roman" w:hAnsi="Times New Roman" w:cs="Times New Roman"/>
          <w:b/>
          <w:sz w:val="28"/>
          <w:szCs w:val="28"/>
        </w:rPr>
      </w:pPr>
      <w:r w:rsidRPr="009A7D7F">
        <w:rPr>
          <w:rFonts w:ascii="Times New Roman" w:hAnsi="Times New Roman" w:cs="Times New Roman"/>
          <w:sz w:val="28"/>
          <w:szCs w:val="28"/>
          <w:shd w:val="clear" w:color="auto" w:fill="FFFFFF"/>
        </w:rPr>
        <w:t>Medvid, M. I. (2016). Літолого-стратиграфічна характеристика розрізу закарпатського прогину. </w:t>
      </w:r>
      <w:r w:rsidRPr="009A7D7F">
        <w:rPr>
          <w:rFonts w:ascii="Times New Roman" w:hAnsi="Times New Roman" w:cs="Times New Roman"/>
          <w:i/>
          <w:iCs/>
          <w:sz w:val="28"/>
          <w:szCs w:val="28"/>
          <w:shd w:val="clear" w:color="auto" w:fill="FFFFFF"/>
        </w:rPr>
        <w:t>Бу д у щ е е</w:t>
      </w:r>
      <w:r w:rsidRPr="009A7D7F">
        <w:rPr>
          <w:rFonts w:ascii="Times New Roman" w:hAnsi="Times New Roman" w:cs="Times New Roman"/>
          <w:sz w:val="28"/>
          <w:szCs w:val="28"/>
          <w:shd w:val="clear" w:color="auto" w:fill="FFFFFF"/>
        </w:rPr>
        <w:t>, 91.</w:t>
      </w:r>
    </w:p>
    <w:p w:rsidR="00696381" w:rsidRPr="009A7D7F" w:rsidRDefault="00696381" w:rsidP="00696381">
      <w:pPr>
        <w:pStyle w:val="ab"/>
        <w:numPr>
          <w:ilvl w:val="0"/>
          <w:numId w:val="3"/>
        </w:numPr>
        <w:spacing w:line="360" w:lineRule="auto"/>
        <w:ind w:left="709"/>
        <w:jc w:val="both"/>
        <w:rPr>
          <w:rFonts w:ascii="Times New Roman" w:hAnsi="Times New Roman" w:cs="Times New Roman"/>
          <w:sz w:val="28"/>
          <w:szCs w:val="28"/>
          <w:shd w:val="clear" w:color="auto" w:fill="FFFFFF"/>
        </w:rPr>
      </w:pPr>
      <w:r w:rsidRPr="009A7D7F">
        <w:rPr>
          <w:rFonts w:ascii="Times New Roman" w:hAnsi="Times New Roman" w:cs="Times New Roman"/>
          <w:sz w:val="28"/>
          <w:szCs w:val="28"/>
          <w:shd w:val="clear" w:color="auto" w:fill="FFFFFF"/>
        </w:rPr>
        <w:t>Атлас родовищ нафти і газу України. (1998). Львів: Українська нафтогазова академія. (Т. IV-V, 705 с.)</w:t>
      </w:r>
    </w:p>
    <w:p w:rsidR="00696381" w:rsidRPr="00696381" w:rsidRDefault="00696381" w:rsidP="00696381">
      <w:pPr>
        <w:pStyle w:val="ab"/>
        <w:numPr>
          <w:ilvl w:val="0"/>
          <w:numId w:val="3"/>
        </w:numPr>
        <w:spacing w:line="360" w:lineRule="auto"/>
        <w:ind w:left="709"/>
        <w:jc w:val="both"/>
        <w:rPr>
          <w:rFonts w:ascii="Times New Roman" w:hAnsi="Times New Roman" w:cs="Times New Roman"/>
          <w:sz w:val="28"/>
          <w:szCs w:val="28"/>
          <w:shd w:val="clear" w:color="auto" w:fill="FFFFFF"/>
        </w:rPr>
      </w:pPr>
      <w:r w:rsidRPr="00696381">
        <w:rPr>
          <w:rFonts w:ascii="Times New Roman" w:hAnsi="Times New Roman" w:cs="Times New Roman"/>
          <w:sz w:val="28"/>
          <w:szCs w:val="28"/>
          <w:shd w:val="clear" w:color="auto" w:fill="FFFFFF"/>
        </w:rPr>
        <w:t>Доленко, Г.Н., Ярош, Б.І., Хоменко, В.І., Улізло, Б.М. (1969). Закономірності нафтогазоносності Передкарпатського та Закарпатського прогинів. Київ: Наукова думка. (204 с.)</w:t>
      </w:r>
    </w:p>
    <w:p w:rsidR="00045D8F" w:rsidRPr="009A7D7F" w:rsidRDefault="00696381" w:rsidP="00696381">
      <w:pPr>
        <w:pStyle w:val="ab"/>
        <w:numPr>
          <w:ilvl w:val="0"/>
          <w:numId w:val="3"/>
        </w:numPr>
        <w:spacing w:line="360" w:lineRule="auto"/>
        <w:ind w:left="709"/>
        <w:jc w:val="both"/>
        <w:rPr>
          <w:rFonts w:ascii="Times New Roman" w:hAnsi="Times New Roman" w:cs="Times New Roman"/>
          <w:b/>
          <w:sz w:val="28"/>
          <w:szCs w:val="28"/>
        </w:rPr>
      </w:pPr>
      <w:r w:rsidRPr="00696381">
        <w:rPr>
          <w:rFonts w:ascii="Times New Roman" w:hAnsi="Times New Roman" w:cs="Times New Roman"/>
          <w:sz w:val="28"/>
          <w:szCs w:val="28"/>
          <w:shd w:val="clear" w:color="auto" w:fill="FFFFFF"/>
        </w:rPr>
        <w:t>Хоменко, В.І. (1971). Глибинна будова Закарпатського прогину. Київ: Наукова думка. (231 с.)</w:t>
      </w:r>
      <w:r w:rsidR="00045D8F">
        <w:rPr>
          <w:rFonts w:ascii="Times New Roman" w:hAnsi="Times New Roman" w:cs="Times New Roman"/>
          <w:sz w:val="28"/>
          <w:szCs w:val="28"/>
          <w:shd w:val="clear" w:color="auto" w:fill="FFFFFF"/>
        </w:rPr>
        <w:t xml:space="preserve"> </w:t>
      </w:r>
    </w:p>
    <w:p w:rsidR="009A7D7F" w:rsidRDefault="009A7D7F" w:rsidP="00696381">
      <w:pPr>
        <w:pStyle w:val="ab"/>
        <w:numPr>
          <w:ilvl w:val="0"/>
          <w:numId w:val="3"/>
        </w:numPr>
        <w:spacing w:line="360" w:lineRule="auto"/>
        <w:ind w:left="709"/>
        <w:jc w:val="both"/>
        <w:rPr>
          <w:rFonts w:ascii="Times New Roman" w:hAnsi="Times New Roman" w:cs="Times New Roman"/>
          <w:sz w:val="28"/>
          <w:szCs w:val="28"/>
        </w:rPr>
      </w:pPr>
      <w:r w:rsidRPr="009A7D7F">
        <w:rPr>
          <w:rFonts w:ascii="Times New Roman" w:hAnsi="Times New Roman" w:cs="Times New Roman"/>
          <w:sz w:val="28"/>
          <w:szCs w:val="28"/>
        </w:rPr>
        <w:t>Андрєєва-Григорович, А.С., Пономарьова, Л.Д., Приходько, М.Г., Семененко, В.М. (2009). Стратиграфія неогенових відкладів Закарпатського прогину. Геологія і геохімія горючих копалин, 2, 58–76.</w:t>
      </w:r>
    </w:p>
    <w:p w:rsidR="000F4435" w:rsidRDefault="000F4435" w:rsidP="000F4435">
      <w:pPr>
        <w:pStyle w:val="ab"/>
        <w:numPr>
          <w:ilvl w:val="0"/>
          <w:numId w:val="3"/>
        </w:numPr>
        <w:spacing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r w:rsidR="003C3CF5" w:rsidRPr="003C3CF5">
        <w:rPr>
          <w:rFonts w:ascii="Times New Roman" w:hAnsi="Times New Roman" w:cs="Times New Roman"/>
          <w:sz w:val="28"/>
          <w:szCs w:val="28"/>
        </w:rPr>
        <w:t>Андрєєва-Григорович, А. С., Лозиняк, П. Ю., Петрашкевич, М. Й. (2002). Нанопланктон міоценових відкладів розрізу потічка Буркало (Закарпаття). Палеонтол. зб., 34, 87–96.</w:t>
      </w:r>
    </w:p>
    <w:p w:rsidR="000F4435" w:rsidRPr="000F4435" w:rsidRDefault="000F4435" w:rsidP="000F4435">
      <w:pPr>
        <w:pStyle w:val="ab"/>
        <w:numPr>
          <w:ilvl w:val="0"/>
          <w:numId w:val="3"/>
        </w:numPr>
        <w:spacing w:line="360" w:lineRule="auto"/>
        <w:ind w:left="709"/>
        <w:jc w:val="both"/>
        <w:rPr>
          <w:rFonts w:ascii="Times New Roman" w:hAnsi="Times New Roman" w:cs="Times New Roman"/>
          <w:sz w:val="28"/>
          <w:szCs w:val="28"/>
        </w:rPr>
      </w:pPr>
      <w:r>
        <w:rPr>
          <w:rFonts w:ascii="Arial" w:hAnsi="Arial" w:cs="Arial"/>
          <w:color w:val="222222"/>
          <w:shd w:val="clear" w:color="auto" w:fill="FFFFFF"/>
        </w:rPr>
        <w:t xml:space="preserve"> </w:t>
      </w:r>
      <w:r w:rsidRPr="000F4435">
        <w:rPr>
          <w:rFonts w:ascii="Times New Roman" w:hAnsi="Times New Roman" w:cs="Times New Roman"/>
          <w:sz w:val="28"/>
          <w:szCs w:val="28"/>
          <w:shd w:val="clear" w:color="auto" w:fill="FFFFFF"/>
        </w:rPr>
        <w:t>Loktiev, A. A. (2019). ОСОБЛИВОСТІ ГАЗОНОСНОСТІ ЗАКАРПАТСЬКОГО ПРОГИНУ. </w:t>
      </w:r>
      <w:r w:rsidRPr="000F4435">
        <w:rPr>
          <w:rFonts w:ascii="Times New Roman" w:hAnsi="Times New Roman" w:cs="Times New Roman"/>
          <w:i/>
          <w:iCs/>
          <w:sz w:val="28"/>
          <w:szCs w:val="28"/>
          <w:shd w:val="clear" w:color="auto" w:fill="FFFFFF"/>
        </w:rPr>
        <w:t>Геологічний журнал</w:t>
      </w:r>
      <w:r w:rsidRPr="000F4435">
        <w:rPr>
          <w:rFonts w:ascii="Times New Roman" w:hAnsi="Times New Roman" w:cs="Times New Roman"/>
          <w:sz w:val="28"/>
          <w:szCs w:val="28"/>
          <w:shd w:val="clear" w:color="auto" w:fill="FFFFFF"/>
        </w:rPr>
        <w:t>, (3), 45-51.</w:t>
      </w:r>
    </w:p>
    <w:p w:rsidR="000F4435" w:rsidRDefault="00EB633D" w:rsidP="000F4435">
      <w:pPr>
        <w:pStyle w:val="ab"/>
        <w:numPr>
          <w:ilvl w:val="0"/>
          <w:numId w:val="3"/>
        </w:numPr>
        <w:spacing w:line="360" w:lineRule="auto"/>
        <w:ind w:left="709"/>
        <w:jc w:val="both"/>
        <w:rPr>
          <w:rFonts w:ascii="Times New Roman" w:hAnsi="Times New Roman" w:cs="Times New Roman"/>
          <w:sz w:val="28"/>
          <w:szCs w:val="28"/>
        </w:rPr>
      </w:pPr>
      <w:r w:rsidRPr="00EB633D">
        <w:rPr>
          <w:rFonts w:ascii="Times New Roman" w:hAnsi="Times New Roman" w:cs="Times New Roman"/>
          <w:sz w:val="28"/>
          <w:szCs w:val="28"/>
        </w:rPr>
        <w:t>Крупський, Ю.З. (2001). Геодинамічні умови формування і нафтогазоносність Карпатського та Волино-Подільського регіонів України. Київ: УкрДГРІ. (144 с.)</w:t>
      </w:r>
    </w:p>
    <w:p w:rsidR="00EB633D" w:rsidRPr="000F4435" w:rsidRDefault="00EB633D" w:rsidP="000F4435">
      <w:pPr>
        <w:pStyle w:val="ab"/>
        <w:numPr>
          <w:ilvl w:val="0"/>
          <w:numId w:val="3"/>
        </w:numPr>
        <w:spacing w:line="360" w:lineRule="auto"/>
        <w:ind w:left="709"/>
        <w:jc w:val="both"/>
        <w:rPr>
          <w:rFonts w:ascii="Times New Roman" w:hAnsi="Times New Roman" w:cs="Times New Roman"/>
          <w:sz w:val="28"/>
          <w:szCs w:val="28"/>
        </w:rPr>
      </w:pPr>
      <w:r w:rsidRPr="00EB633D">
        <w:rPr>
          <w:rFonts w:ascii="Times New Roman" w:hAnsi="Times New Roman" w:cs="Times New Roman"/>
          <w:sz w:val="28"/>
          <w:szCs w:val="28"/>
        </w:rPr>
        <w:t>Petrospec Technologies. [Веб-сайт]. Доступно на: http://www.petrospec-technologies.com/resource/rhogcalc.htm</w:t>
      </w:r>
    </w:p>
    <w:p w:rsidR="000F4435" w:rsidRDefault="000F4435"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A7C3D" w:rsidP="000F4435">
      <w:pPr>
        <w:pStyle w:val="ab"/>
        <w:spacing w:line="360" w:lineRule="auto"/>
        <w:ind w:left="709"/>
        <w:jc w:val="both"/>
        <w:rPr>
          <w:rFonts w:ascii="Times New Roman" w:hAnsi="Times New Roman" w:cs="Times New Roman"/>
          <w:sz w:val="28"/>
          <w:szCs w:val="28"/>
        </w:rPr>
      </w:pPr>
    </w:p>
    <w:p w:rsidR="006A7C3D" w:rsidRDefault="006214FE" w:rsidP="006A7C3D">
      <w:pPr>
        <w:pStyle w:val="normal"/>
        <w:pBdr>
          <w:top w:val="nil"/>
          <w:left w:val="nil"/>
          <w:bottom w:val="nil"/>
          <w:right w:val="nil"/>
          <w:between w:val="nil"/>
        </w:pBdr>
        <w:spacing w:after="120"/>
        <w:jc w:val="center"/>
        <w:rPr>
          <w:b/>
          <w:smallCaps/>
          <w:color w:val="000000"/>
          <w:sz w:val="28"/>
          <w:szCs w:val="28"/>
        </w:rPr>
      </w:pPr>
      <w:r>
        <w:rPr>
          <w:b/>
          <w:smallCaps/>
          <w:noProof/>
          <w:color w:val="000000"/>
          <w:sz w:val="28"/>
          <w:szCs w:val="28"/>
          <w:lang w:val="ru-RU"/>
        </w:rPr>
        <w:pict>
          <v:rect id="_x0000_s1122" style="position:absolute;left:0;text-align:left;margin-left:484.8pt;margin-top:-27.75pt;width:12.75pt;height:1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" fillcolor="white [3212]" strokecolor="white [3212]" strokeweight="1pt">
            <v:stroke dashstyle="dash"/>
            <v:shadow color="#868686"/>
          </v:rect>
        </w:pict>
      </w:r>
      <w:r w:rsidR="006A7C3D">
        <w:rPr>
          <w:b/>
          <w:smallCaps/>
          <w:color w:val="000000"/>
          <w:sz w:val="28"/>
          <w:szCs w:val="28"/>
        </w:rPr>
        <w:t>Бібліографічна довідка</w:t>
      </w:r>
    </w:p>
    <w:p w:rsidR="006A7C3D" w:rsidRDefault="006A7C3D" w:rsidP="006A7C3D">
      <w:pPr>
        <w:pStyle w:val="normal"/>
        <w:widowControl w:val="0"/>
        <w:spacing w:line="360" w:lineRule="auto"/>
        <w:ind w:firstLine="567"/>
        <w:jc w:val="center"/>
        <w:rPr>
          <w:b/>
        </w:rPr>
      </w:pPr>
    </w:p>
    <w:p w:rsidR="006A7C3D" w:rsidRDefault="006A7C3D" w:rsidP="006A7C3D">
      <w:pPr>
        <w:pStyle w:val="normal"/>
        <w:shd w:val="clear" w:color="auto" w:fill="FFFFFF"/>
        <w:spacing w:line="360" w:lineRule="auto"/>
        <w:ind w:firstLine="426"/>
        <w:jc w:val="both"/>
        <w:rPr>
          <w:color w:val="FF0000"/>
          <w:sz w:val="28"/>
          <w:szCs w:val="28"/>
        </w:rPr>
      </w:pPr>
      <w:r>
        <w:rPr>
          <w:color w:val="000000"/>
          <w:sz w:val="28"/>
          <w:szCs w:val="28"/>
        </w:rPr>
        <w:t>Тема бакалаврської роботи: “</w:t>
      </w:r>
      <w:r w:rsidRPr="006A7C3D">
        <w:t xml:space="preserve"> </w:t>
      </w:r>
      <w:r w:rsidRPr="006A7C3D">
        <w:rPr>
          <w:rFonts w:ascii="TimesNewRomanPSMT" w:eastAsiaTheme="minorEastAsia" w:hAnsi="TimesNewRomanPSMT" w:cstheme="minorBidi"/>
          <w:color w:val="000000"/>
          <w:sz w:val="28"/>
          <w:lang w:val="ru-RU"/>
        </w:rPr>
        <w:t>Визначення ефективної густини</w:t>
      </w:r>
      <w:r>
        <w:rPr>
          <w:rFonts w:ascii="TimesNewRomanPSMT" w:eastAsiaTheme="minorEastAsia" w:hAnsi="TimesNewRomanPSMT" w:cstheme="minorBidi"/>
          <w:color w:val="000000"/>
          <w:sz w:val="28"/>
          <w:szCs w:val="28"/>
          <w:lang w:val="ru-RU"/>
        </w:rPr>
        <w:t xml:space="preserve"> </w:t>
      </w:r>
      <w:r w:rsidRPr="006A7C3D">
        <w:rPr>
          <w:rFonts w:ascii="TimesNewRomanPSMT" w:eastAsiaTheme="minorEastAsia" w:hAnsi="TimesNewRomanPSMT" w:cstheme="minorBidi"/>
          <w:color w:val="000000"/>
          <w:sz w:val="28"/>
          <w:lang w:val="ru-RU"/>
        </w:rPr>
        <w:t>порід-колекторів родовищ Закарпатської газоносної області</w:t>
      </w:r>
      <w:r>
        <w:rPr>
          <w:color w:val="000000"/>
          <w:sz w:val="28"/>
          <w:szCs w:val="28"/>
        </w:rPr>
        <w:t>»</w:t>
      </w:r>
      <w:r>
        <w:rPr>
          <w:rFonts w:ascii="Times" w:eastAsia="Times" w:hAnsi="Times" w:cs="Times"/>
          <w:color w:val="000000"/>
          <w:sz w:val="28"/>
          <w:szCs w:val="28"/>
          <w:u w:val="single"/>
        </w:rPr>
        <w:t xml:space="preserve"> </w:t>
      </w:r>
    </w:p>
    <w:p w:rsidR="006A7C3D" w:rsidRDefault="006A7C3D" w:rsidP="006A7C3D">
      <w:pPr>
        <w:pStyle w:val="normal"/>
        <w:widowControl w:val="0"/>
        <w:spacing w:line="360" w:lineRule="auto"/>
        <w:ind w:firstLine="426"/>
        <w:jc w:val="both"/>
        <w:rPr>
          <w:color w:val="000000"/>
          <w:sz w:val="28"/>
          <w:szCs w:val="28"/>
        </w:rPr>
      </w:pPr>
    </w:p>
    <w:p w:rsidR="006A7C3D" w:rsidRDefault="006A7C3D" w:rsidP="006A7C3D">
      <w:pPr>
        <w:pStyle w:val="normal"/>
        <w:widowControl w:val="0"/>
        <w:spacing w:line="360" w:lineRule="auto"/>
        <w:ind w:firstLine="426"/>
        <w:jc w:val="both"/>
        <w:rPr>
          <w:color w:val="FF0000"/>
          <w:sz w:val="28"/>
          <w:szCs w:val="28"/>
        </w:rPr>
      </w:pPr>
      <w:r>
        <w:rPr>
          <w:color w:val="000000"/>
          <w:sz w:val="28"/>
          <w:szCs w:val="28"/>
        </w:rPr>
        <w:t>Пояснювальна записка до</w:t>
      </w:r>
      <w:r w:rsidR="00BE4805">
        <w:rPr>
          <w:color w:val="000000"/>
          <w:sz w:val="28"/>
          <w:szCs w:val="28"/>
        </w:rPr>
        <w:t xml:space="preserve"> бакалаврської роботи містить 5</w:t>
      </w:r>
      <w:r w:rsidR="009F5C8C">
        <w:rPr>
          <w:color w:val="000000"/>
          <w:sz w:val="28"/>
          <w:szCs w:val="28"/>
        </w:rPr>
        <w:t>6</w:t>
      </w:r>
      <w:r>
        <w:rPr>
          <w:color w:val="000000"/>
          <w:sz w:val="28"/>
          <w:szCs w:val="28"/>
        </w:rPr>
        <w:t xml:space="preserve"> сторінок</w:t>
      </w:r>
      <w:r>
        <w:rPr>
          <w:color w:val="FF0000"/>
          <w:sz w:val="28"/>
          <w:szCs w:val="28"/>
        </w:rPr>
        <w:t>.</w:t>
      </w:r>
    </w:p>
    <w:p w:rsidR="006A7C3D" w:rsidRDefault="006A7C3D" w:rsidP="006A7C3D">
      <w:pPr>
        <w:pStyle w:val="normal"/>
        <w:widowControl w:val="0"/>
        <w:spacing w:line="360" w:lineRule="auto"/>
        <w:ind w:firstLine="426"/>
        <w:jc w:val="both"/>
        <w:rPr>
          <w:sz w:val="28"/>
          <w:szCs w:val="28"/>
        </w:rPr>
      </w:pPr>
      <w:r>
        <w:rPr>
          <w:sz w:val="28"/>
          <w:szCs w:val="28"/>
        </w:rPr>
        <w:t>Графічний матеріал (презентація містить  1</w:t>
      </w:r>
      <w:r w:rsidR="00AE24A5">
        <w:rPr>
          <w:sz w:val="28"/>
          <w:szCs w:val="28"/>
          <w:lang w:val="en-US"/>
        </w:rPr>
        <w:t>0</w:t>
      </w:r>
      <w:r>
        <w:rPr>
          <w:sz w:val="28"/>
          <w:szCs w:val="28"/>
        </w:rPr>
        <w:t xml:space="preserve"> слайди):</w:t>
      </w:r>
    </w:p>
    <w:p w:rsidR="006A7C3D" w:rsidRDefault="006A7C3D" w:rsidP="006A7C3D">
      <w:pPr>
        <w:pStyle w:val="normal"/>
        <w:widowControl w:val="0"/>
        <w:spacing w:line="360" w:lineRule="auto"/>
        <w:ind w:firstLine="426"/>
        <w:jc w:val="both"/>
        <w:rPr>
          <w:sz w:val="28"/>
          <w:szCs w:val="28"/>
        </w:rPr>
      </w:pPr>
      <w:r>
        <w:rPr>
          <w:i/>
          <w:sz w:val="28"/>
          <w:szCs w:val="28"/>
        </w:rPr>
        <w:t>(дати перелік назв слайдів)</w:t>
      </w:r>
    </w:p>
    <w:p w:rsidR="006A7C3D" w:rsidRDefault="006A7C3D" w:rsidP="006A7C3D">
      <w:pPr>
        <w:pStyle w:val="normal"/>
        <w:widowControl w:val="0"/>
        <w:spacing w:line="360" w:lineRule="auto"/>
        <w:ind w:firstLine="426"/>
        <w:jc w:val="both"/>
        <w:rPr>
          <w:sz w:val="28"/>
          <w:szCs w:val="28"/>
        </w:rPr>
      </w:pPr>
    </w:p>
    <w:p w:rsidR="006A7C3D" w:rsidRDefault="006A7C3D" w:rsidP="006A7C3D">
      <w:pPr>
        <w:pStyle w:val="normal"/>
        <w:widowControl w:val="0"/>
        <w:spacing w:line="360" w:lineRule="auto"/>
        <w:ind w:firstLine="426"/>
        <w:jc w:val="both"/>
        <w:rPr>
          <w:sz w:val="28"/>
          <w:szCs w:val="28"/>
        </w:rPr>
      </w:pPr>
    </w:p>
    <w:p w:rsidR="006A7C3D" w:rsidRDefault="006A7C3D" w:rsidP="006A7C3D">
      <w:pPr>
        <w:pStyle w:val="normal"/>
        <w:widowControl w:val="0"/>
        <w:spacing w:line="360" w:lineRule="auto"/>
        <w:ind w:firstLine="426"/>
        <w:jc w:val="both"/>
        <w:rPr>
          <w:sz w:val="28"/>
          <w:szCs w:val="28"/>
        </w:rPr>
      </w:pPr>
      <w:r>
        <w:rPr>
          <w:sz w:val="28"/>
          <w:szCs w:val="28"/>
        </w:rPr>
        <w:t>____________________                     ____________________</w:t>
      </w:r>
    </w:p>
    <w:p w:rsidR="006A7C3D" w:rsidRDefault="006A7C3D" w:rsidP="006A7C3D">
      <w:pPr>
        <w:pStyle w:val="normal"/>
        <w:widowControl w:val="0"/>
        <w:spacing w:line="360" w:lineRule="auto"/>
        <w:ind w:firstLine="426"/>
        <w:jc w:val="both"/>
        <w:rPr>
          <w:color w:val="FF0000"/>
          <w:sz w:val="28"/>
          <w:szCs w:val="28"/>
        </w:rPr>
      </w:pPr>
      <w:r>
        <w:rPr>
          <w:color w:val="000000"/>
          <w:sz w:val="28"/>
          <w:szCs w:val="28"/>
        </w:rPr>
        <w:t xml:space="preserve">               дата                                                      підпис</w:t>
      </w:r>
    </w:p>
    <w:p w:rsidR="006A7C3D" w:rsidRDefault="006A7C3D" w:rsidP="006A7C3D">
      <w:pPr>
        <w:pStyle w:val="normal"/>
      </w:pPr>
    </w:p>
    <w:p w:rsidR="006A7C3D" w:rsidRPr="003C3CF5" w:rsidRDefault="006A7C3D" w:rsidP="000F4435">
      <w:pPr>
        <w:pStyle w:val="ab"/>
        <w:spacing w:line="360" w:lineRule="auto"/>
        <w:ind w:left="709"/>
        <w:jc w:val="both"/>
        <w:rPr>
          <w:rFonts w:ascii="Times New Roman" w:hAnsi="Times New Roman" w:cs="Times New Roman"/>
          <w:sz w:val="28"/>
          <w:szCs w:val="28"/>
        </w:rPr>
      </w:pPr>
    </w:p>
    <w:p w:rsidR="009A7D7F" w:rsidRPr="009A7D7F" w:rsidRDefault="009A7D7F" w:rsidP="009A7D7F">
      <w:pPr>
        <w:pStyle w:val="ab"/>
        <w:spacing w:line="360" w:lineRule="auto"/>
        <w:ind w:left="709"/>
        <w:jc w:val="both"/>
        <w:rPr>
          <w:rFonts w:ascii="Times New Roman" w:hAnsi="Times New Roman" w:cs="Times New Roman"/>
          <w:b/>
          <w:sz w:val="28"/>
          <w:szCs w:val="28"/>
        </w:rPr>
      </w:pPr>
    </w:p>
    <w:sectPr w:rsidR="009A7D7F" w:rsidRPr="009A7D7F" w:rsidSect="006A7C3D">
      <w:pgSz w:w="11906" w:h="16838"/>
      <w:pgMar w:top="1134" w:right="850"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54AE" w:rsidRDefault="000254AE" w:rsidP="00560E23">
      <w:pPr>
        <w:spacing w:after="0" w:line="240" w:lineRule="auto"/>
      </w:pPr>
      <w:r>
        <w:separator/>
      </w:r>
    </w:p>
  </w:endnote>
  <w:endnote w:type="continuationSeparator" w:id="1">
    <w:p w:rsidR="000254AE" w:rsidRDefault="000254AE" w:rsidP="00560E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imesNewRomanPS-ItalicMT">
    <w:altName w:val="Times New Roman"/>
    <w:panose1 w:val="00000000000000000000"/>
    <w:charset w:val="00"/>
    <w:family w:val="roman"/>
    <w:notTrueType/>
    <w:pitch w:val="default"/>
    <w:sig w:usb0="00000000" w:usb1="00000000" w:usb2="00000000" w:usb3="00000000" w:csb0="00000000"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
    <w:panose1 w:val="02020603050405020304"/>
    <w:charset w:val="00"/>
    <w:family w:val="auto"/>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54AE" w:rsidRDefault="000254AE" w:rsidP="00560E23">
      <w:pPr>
        <w:spacing w:after="0" w:line="240" w:lineRule="auto"/>
      </w:pPr>
      <w:r>
        <w:separator/>
      </w:r>
    </w:p>
  </w:footnote>
  <w:footnote w:type="continuationSeparator" w:id="1">
    <w:p w:rsidR="000254AE" w:rsidRDefault="000254AE" w:rsidP="00560E2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1309844"/>
      <w:docPartObj>
        <w:docPartGallery w:val="Page Numbers (Top of Page)"/>
        <w:docPartUnique/>
      </w:docPartObj>
    </w:sdtPr>
    <w:sdtContent>
      <w:p w:rsidR="00B96765" w:rsidRDefault="006214FE">
        <w:pPr>
          <w:pStyle w:val="a5"/>
          <w:jc w:val="right"/>
        </w:pPr>
        <w:r w:rsidRPr="00B8247E">
          <w:rPr>
            <w:rFonts w:ascii="Times New Roman" w:hAnsi="Times New Roman" w:cs="Times New Roman"/>
          </w:rPr>
          <w:fldChar w:fldCharType="begin"/>
        </w:r>
        <w:r w:rsidR="00B96765" w:rsidRPr="00B8247E">
          <w:rPr>
            <w:rFonts w:ascii="Times New Roman" w:hAnsi="Times New Roman" w:cs="Times New Roman"/>
          </w:rPr>
          <w:instrText xml:space="preserve"> PAGE   \* MERGEFORMAT </w:instrText>
        </w:r>
        <w:r w:rsidRPr="00B8247E">
          <w:rPr>
            <w:rFonts w:ascii="Times New Roman" w:hAnsi="Times New Roman" w:cs="Times New Roman"/>
          </w:rPr>
          <w:fldChar w:fldCharType="separate"/>
        </w:r>
        <w:r w:rsidR="00AE24A5">
          <w:rPr>
            <w:rFonts w:ascii="Times New Roman" w:hAnsi="Times New Roman" w:cs="Times New Roman"/>
            <w:noProof/>
          </w:rPr>
          <w:t>57</w:t>
        </w:r>
        <w:r w:rsidRPr="00B8247E">
          <w:rPr>
            <w:rFonts w:ascii="Times New Roman" w:hAnsi="Times New Roman" w:cs="Times New Roman"/>
          </w:rPr>
          <w:fldChar w:fldCharType="end"/>
        </w:r>
      </w:p>
    </w:sdtContent>
  </w:sdt>
  <w:p w:rsidR="00B96765" w:rsidRDefault="00B96765">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6F31A4"/>
    <w:multiLevelType w:val="hybridMultilevel"/>
    <w:tmpl w:val="340E465A"/>
    <w:lvl w:ilvl="0" w:tplc="57C24846">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34892720"/>
    <w:multiLevelType w:val="multilevel"/>
    <w:tmpl w:val="48DED594"/>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
    <w:nsid w:val="36F33CF3"/>
    <w:multiLevelType w:val="hybridMultilevel"/>
    <w:tmpl w:val="E70A2B46"/>
    <w:lvl w:ilvl="0" w:tplc="7EB69BF0">
      <w:start w:val="1"/>
      <w:numFmt w:val="decimal"/>
      <w:lvlText w:val="%1."/>
      <w:lvlJc w:val="left"/>
      <w:pPr>
        <w:ind w:left="1353"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5E2A33A6"/>
    <w:multiLevelType w:val="multilevel"/>
    <w:tmpl w:val="6B4223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6D9D7EDB"/>
    <w:multiLevelType w:val="hybridMultilevel"/>
    <w:tmpl w:val="F20A1E82"/>
    <w:lvl w:ilvl="0" w:tplc="5BD80A0A">
      <w:start w:val="1"/>
      <w:numFmt w:val="decimal"/>
      <w:lvlText w:val="%1"/>
      <w:lvlJc w:val="left"/>
      <w:pPr>
        <w:ind w:left="1440" w:hanging="360"/>
      </w:pPr>
      <w:rPr>
        <w:rFonts w:hint="default"/>
        <w:position w:val="0"/>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10"/>
  <w:displayHorizontalDrawingGridEvery w:val="2"/>
  <w:characterSpacingControl w:val="doNotCompress"/>
  <w:savePreviewPicture/>
  <w:footnotePr>
    <w:footnote w:id="0"/>
    <w:footnote w:id="1"/>
  </w:footnotePr>
  <w:endnotePr>
    <w:endnote w:id="0"/>
    <w:endnote w:id="1"/>
  </w:endnotePr>
  <w:compat>
    <w:useFELayout/>
  </w:compat>
  <w:rsids>
    <w:rsidRoot w:val="00452190"/>
    <w:rsid w:val="000124B6"/>
    <w:rsid w:val="00015B04"/>
    <w:rsid w:val="00016A30"/>
    <w:rsid w:val="000254AE"/>
    <w:rsid w:val="00044E4B"/>
    <w:rsid w:val="00045D8F"/>
    <w:rsid w:val="00067336"/>
    <w:rsid w:val="00071B00"/>
    <w:rsid w:val="00086C18"/>
    <w:rsid w:val="00087FF6"/>
    <w:rsid w:val="00090B6F"/>
    <w:rsid w:val="00092709"/>
    <w:rsid w:val="000A5E4B"/>
    <w:rsid w:val="000D4437"/>
    <w:rsid w:val="000E44D4"/>
    <w:rsid w:val="000F13BE"/>
    <w:rsid w:val="000F4435"/>
    <w:rsid w:val="000F5080"/>
    <w:rsid w:val="000F61B4"/>
    <w:rsid w:val="00144EE7"/>
    <w:rsid w:val="001451D2"/>
    <w:rsid w:val="00150594"/>
    <w:rsid w:val="0018189E"/>
    <w:rsid w:val="00196940"/>
    <w:rsid w:val="001C1C4D"/>
    <w:rsid w:val="001C5750"/>
    <w:rsid w:val="001C6209"/>
    <w:rsid w:val="001F2F20"/>
    <w:rsid w:val="001F3028"/>
    <w:rsid w:val="001F33AA"/>
    <w:rsid w:val="00203E47"/>
    <w:rsid w:val="002062DD"/>
    <w:rsid w:val="00207FDB"/>
    <w:rsid w:val="002164E9"/>
    <w:rsid w:val="002179AA"/>
    <w:rsid w:val="00217B12"/>
    <w:rsid w:val="00231146"/>
    <w:rsid w:val="002541AE"/>
    <w:rsid w:val="00271728"/>
    <w:rsid w:val="002A12FB"/>
    <w:rsid w:val="002A6D4B"/>
    <w:rsid w:val="002B3C5A"/>
    <w:rsid w:val="002B5BE1"/>
    <w:rsid w:val="002B6B08"/>
    <w:rsid w:val="002B79EF"/>
    <w:rsid w:val="002D1623"/>
    <w:rsid w:val="002D4E4B"/>
    <w:rsid w:val="002E0648"/>
    <w:rsid w:val="00303F80"/>
    <w:rsid w:val="00305CA3"/>
    <w:rsid w:val="00316BAE"/>
    <w:rsid w:val="00320A64"/>
    <w:rsid w:val="00320BAC"/>
    <w:rsid w:val="0032420A"/>
    <w:rsid w:val="00331325"/>
    <w:rsid w:val="00334E1E"/>
    <w:rsid w:val="00352945"/>
    <w:rsid w:val="003534E9"/>
    <w:rsid w:val="0036749A"/>
    <w:rsid w:val="0037377C"/>
    <w:rsid w:val="00374EDB"/>
    <w:rsid w:val="00381C93"/>
    <w:rsid w:val="00382B6F"/>
    <w:rsid w:val="003943E7"/>
    <w:rsid w:val="003B4C00"/>
    <w:rsid w:val="003B61F7"/>
    <w:rsid w:val="003C390D"/>
    <w:rsid w:val="003C3CF5"/>
    <w:rsid w:val="003D22B9"/>
    <w:rsid w:val="003D5F88"/>
    <w:rsid w:val="003E286F"/>
    <w:rsid w:val="0040390F"/>
    <w:rsid w:val="00403A50"/>
    <w:rsid w:val="00414A56"/>
    <w:rsid w:val="004217B7"/>
    <w:rsid w:val="00423AE0"/>
    <w:rsid w:val="0044097E"/>
    <w:rsid w:val="00452190"/>
    <w:rsid w:val="00460CC8"/>
    <w:rsid w:val="00466253"/>
    <w:rsid w:val="00483105"/>
    <w:rsid w:val="004B3810"/>
    <w:rsid w:val="004B41F6"/>
    <w:rsid w:val="004B7C20"/>
    <w:rsid w:val="004B7E6D"/>
    <w:rsid w:val="004D0B58"/>
    <w:rsid w:val="004D239B"/>
    <w:rsid w:val="004D4FA4"/>
    <w:rsid w:val="004D6D8E"/>
    <w:rsid w:val="004F32AE"/>
    <w:rsid w:val="004F70B9"/>
    <w:rsid w:val="00501E1B"/>
    <w:rsid w:val="005201A1"/>
    <w:rsid w:val="00534ABC"/>
    <w:rsid w:val="00560E23"/>
    <w:rsid w:val="005673C1"/>
    <w:rsid w:val="00567BE6"/>
    <w:rsid w:val="0057000C"/>
    <w:rsid w:val="00570AB1"/>
    <w:rsid w:val="005A09D1"/>
    <w:rsid w:val="005A1E63"/>
    <w:rsid w:val="005A60DF"/>
    <w:rsid w:val="005B7FE1"/>
    <w:rsid w:val="005C0BAB"/>
    <w:rsid w:val="005C4A85"/>
    <w:rsid w:val="005D5978"/>
    <w:rsid w:val="005E7BA0"/>
    <w:rsid w:val="005F46C9"/>
    <w:rsid w:val="00620165"/>
    <w:rsid w:val="006214FE"/>
    <w:rsid w:val="00632F6C"/>
    <w:rsid w:val="006332B9"/>
    <w:rsid w:val="006422B1"/>
    <w:rsid w:val="00654D7D"/>
    <w:rsid w:val="00662750"/>
    <w:rsid w:val="00662E30"/>
    <w:rsid w:val="006639B1"/>
    <w:rsid w:val="00674E1D"/>
    <w:rsid w:val="00696381"/>
    <w:rsid w:val="006964F5"/>
    <w:rsid w:val="006A0DB3"/>
    <w:rsid w:val="006A7C3D"/>
    <w:rsid w:val="006D12B1"/>
    <w:rsid w:val="006E0BE5"/>
    <w:rsid w:val="006E301F"/>
    <w:rsid w:val="00701044"/>
    <w:rsid w:val="0072643E"/>
    <w:rsid w:val="0073081D"/>
    <w:rsid w:val="00730D94"/>
    <w:rsid w:val="00736E0E"/>
    <w:rsid w:val="00743E00"/>
    <w:rsid w:val="00744363"/>
    <w:rsid w:val="007679E3"/>
    <w:rsid w:val="0077049F"/>
    <w:rsid w:val="007A2212"/>
    <w:rsid w:val="007A3B59"/>
    <w:rsid w:val="007A4914"/>
    <w:rsid w:val="007C3ADA"/>
    <w:rsid w:val="007E0400"/>
    <w:rsid w:val="007E5284"/>
    <w:rsid w:val="007E5BDB"/>
    <w:rsid w:val="0080065B"/>
    <w:rsid w:val="0081206D"/>
    <w:rsid w:val="0083444A"/>
    <w:rsid w:val="008874FF"/>
    <w:rsid w:val="00896630"/>
    <w:rsid w:val="008B215F"/>
    <w:rsid w:val="008B3199"/>
    <w:rsid w:val="008E5FAB"/>
    <w:rsid w:val="008E76C2"/>
    <w:rsid w:val="008F74DF"/>
    <w:rsid w:val="0092583E"/>
    <w:rsid w:val="009721E2"/>
    <w:rsid w:val="00977714"/>
    <w:rsid w:val="00982EDB"/>
    <w:rsid w:val="00987226"/>
    <w:rsid w:val="009A30B5"/>
    <w:rsid w:val="009A7D7F"/>
    <w:rsid w:val="009A7EEF"/>
    <w:rsid w:val="009C1B2A"/>
    <w:rsid w:val="009C7E26"/>
    <w:rsid w:val="009F5C8C"/>
    <w:rsid w:val="00A05FFB"/>
    <w:rsid w:val="00A177E7"/>
    <w:rsid w:val="00A17958"/>
    <w:rsid w:val="00A263BE"/>
    <w:rsid w:val="00A34D9E"/>
    <w:rsid w:val="00A44571"/>
    <w:rsid w:val="00A5557C"/>
    <w:rsid w:val="00A74B54"/>
    <w:rsid w:val="00A756A1"/>
    <w:rsid w:val="00A76DC3"/>
    <w:rsid w:val="00A83A0B"/>
    <w:rsid w:val="00A95B76"/>
    <w:rsid w:val="00A964A0"/>
    <w:rsid w:val="00AA5C9D"/>
    <w:rsid w:val="00AE24A5"/>
    <w:rsid w:val="00B01D0D"/>
    <w:rsid w:val="00B13E49"/>
    <w:rsid w:val="00B2404B"/>
    <w:rsid w:val="00B26421"/>
    <w:rsid w:val="00B53E32"/>
    <w:rsid w:val="00B77777"/>
    <w:rsid w:val="00B8247E"/>
    <w:rsid w:val="00B83C3C"/>
    <w:rsid w:val="00B905AB"/>
    <w:rsid w:val="00B96765"/>
    <w:rsid w:val="00BA5A02"/>
    <w:rsid w:val="00BB1386"/>
    <w:rsid w:val="00BB2063"/>
    <w:rsid w:val="00BC0CFC"/>
    <w:rsid w:val="00BC28FD"/>
    <w:rsid w:val="00BE3D6C"/>
    <w:rsid w:val="00BE4805"/>
    <w:rsid w:val="00BE5FCA"/>
    <w:rsid w:val="00BE7829"/>
    <w:rsid w:val="00C071F7"/>
    <w:rsid w:val="00C24FA8"/>
    <w:rsid w:val="00C27156"/>
    <w:rsid w:val="00C431AA"/>
    <w:rsid w:val="00C4374A"/>
    <w:rsid w:val="00C54C6E"/>
    <w:rsid w:val="00C67C10"/>
    <w:rsid w:val="00C818B5"/>
    <w:rsid w:val="00C93C04"/>
    <w:rsid w:val="00C9724F"/>
    <w:rsid w:val="00CA4847"/>
    <w:rsid w:val="00CB7BDF"/>
    <w:rsid w:val="00CD628A"/>
    <w:rsid w:val="00D0577F"/>
    <w:rsid w:val="00D37F5D"/>
    <w:rsid w:val="00D60903"/>
    <w:rsid w:val="00D644CD"/>
    <w:rsid w:val="00D93186"/>
    <w:rsid w:val="00D936AC"/>
    <w:rsid w:val="00DC689E"/>
    <w:rsid w:val="00DD17D5"/>
    <w:rsid w:val="00DE0D18"/>
    <w:rsid w:val="00DE2A72"/>
    <w:rsid w:val="00DF5F35"/>
    <w:rsid w:val="00E11F7D"/>
    <w:rsid w:val="00E15EA0"/>
    <w:rsid w:val="00E268EC"/>
    <w:rsid w:val="00E275A3"/>
    <w:rsid w:val="00E5174D"/>
    <w:rsid w:val="00E6246E"/>
    <w:rsid w:val="00E81685"/>
    <w:rsid w:val="00E9668C"/>
    <w:rsid w:val="00EA4C48"/>
    <w:rsid w:val="00EB557B"/>
    <w:rsid w:val="00EB633D"/>
    <w:rsid w:val="00EB6F47"/>
    <w:rsid w:val="00ED275F"/>
    <w:rsid w:val="00ED3F63"/>
    <w:rsid w:val="00ED51EA"/>
    <w:rsid w:val="00EE2106"/>
    <w:rsid w:val="00EE5FCA"/>
    <w:rsid w:val="00F10C51"/>
    <w:rsid w:val="00F229A9"/>
    <w:rsid w:val="00F22C76"/>
    <w:rsid w:val="00F24079"/>
    <w:rsid w:val="00F414E9"/>
    <w:rsid w:val="00F426E4"/>
    <w:rsid w:val="00F54EB4"/>
    <w:rsid w:val="00F5740D"/>
    <w:rsid w:val="00F61F88"/>
    <w:rsid w:val="00F76F48"/>
    <w:rsid w:val="00F7701F"/>
    <w:rsid w:val="00F87A0C"/>
    <w:rsid w:val="00FA49FE"/>
    <w:rsid w:val="00FB052B"/>
    <w:rsid w:val="00FB56BF"/>
    <w:rsid w:val="00FC795E"/>
    <w:rsid w:val="00FD30E0"/>
    <w:rsid w:val="00FD6D81"/>
    <w:rsid w:val="00FE6102"/>
    <w:rsid w:val="00FF684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2709"/>
  </w:style>
  <w:style w:type="paragraph" w:styleId="1">
    <w:name w:val="heading 1"/>
    <w:basedOn w:val="a"/>
    <w:link w:val="10"/>
    <w:uiPriority w:val="9"/>
    <w:qFormat/>
    <w:rsid w:val="00E268E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5F46C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D4E4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D4E4B"/>
    <w:rPr>
      <w:rFonts w:ascii="Tahoma" w:hAnsi="Tahoma" w:cs="Tahoma"/>
      <w:sz w:val="16"/>
      <w:szCs w:val="16"/>
    </w:rPr>
  </w:style>
  <w:style w:type="paragraph" w:styleId="a5">
    <w:name w:val="header"/>
    <w:basedOn w:val="a"/>
    <w:link w:val="a6"/>
    <w:uiPriority w:val="99"/>
    <w:unhideWhenUsed/>
    <w:rsid w:val="00560E2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60E23"/>
  </w:style>
  <w:style w:type="paragraph" w:styleId="a7">
    <w:name w:val="footer"/>
    <w:basedOn w:val="a"/>
    <w:link w:val="a8"/>
    <w:uiPriority w:val="99"/>
    <w:semiHidden/>
    <w:unhideWhenUsed/>
    <w:rsid w:val="00560E23"/>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560E23"/>
  </w:style>
  <w:style w:type="character" w:customStyle="1" w:styleId="a9">
    <w:name w:val="Название объекта Знак"/>
    <w:aliases w:val="Название объекта Знак1 Знак,Название объекта Знак Знак Знак,Название объекта Знак1 Знак Знак Знак,Название объекта Знак Знак Знак Знак Знак,Название объекта Знак1 Знак Знак Знак Знак Знак,Дисертация рисунки Знак"/>
    <w:link w:val="aa"/>
    <w:semiHidden/>
    <w:locked/>
    <w:rsid w:val="00D936AC"/>
    <w:rPr>
      <w:rFonts w:ascii="Times New Roman CYR" w:eastAsia="Times New Roman" w:hAnsi="Times New Roman CYR" w:cs="Times New Roman"/>
      <w:bCs/>
      <w:sz w:val="28"/>
      <w:szCs w:val="20"/>
    </w:rPr>
  </w:style>
  <w:style w:type="paragraph" w:styleId="aa">
    <w:name w:val="caption"/>
    <w:aliases w:val="Название объекта Знак1,Название объекта Знак Знак,Название объекта Знак1 Знак Знак,Название объекта Знак Знак Знак Знак,Название объекта Знак1 Знак Знак Знак Знак,Название объекта Знак Знак Знак Знак Знак Знак,Дисертация рисунки"/>
    <w:basedOn w:val="a"/>
    <w:next w:val="a"/>
    <w:link w:val="a9"/>
    <w:semiHidden/>
    <w:unhideWhenUsed/>
    <w:qFormat/>
    <w:rsid w:val="00D936AC"/>
    <w:pPr>
      <w:overflowPunct w:val="0"/>
      <w:autoSpaceDE w:val="0"/>
      <w:autoSpaceDN w:val="0"/>
      <w:adjustRightInd w:val="0"/>
      <w:spacing w:before="120" w:after="120" w:line="360" w:lineRule="auto"/>
      <w:jc w:val="center"/>
    </w:pPr>
    <w:rPr>
      <w:rFonts w:ascii="Times New Roman CYR" w:eastAsia="Times New Roman" w:hAnsi="Times New Roman CYR" w:cs="Times New Roman"/>
      <w:bCs/>
      <w:sz w:val="28"/>
      <w:szCs w:val="20"/>
    </w:rPr>
  </w:style>
  <w:style w:type="paragraph" w:styleId="ab">
    <w:name w:val="List Paragraph"/>
    <w:basedOn w:val="a"/>
    <w:uiPriority w:val="34"/>
    <w:qFormat/>
    <w:rsid w:val="00217B12"/>
    <w:pPr>
      <w:ind w:left="720"/>
      <w:contextualSpacing/>
    </w:pPr>
    <w:rPr>
      <w:lang w:val="uk-UA" w:eastAsia="uk-UA"/>
    </w:rPr>
  </w:style>
  <w:style w:type="character" w:customStyle="1" w:styleId="fontstyle01">
    <w:name w:val="fontstyle01"/>
    <w:basedOn w:val="a0"/>
    <w:rsid w:val="00BC0CFC"/>
    <w:rPr>
      <w:rFonts w:ascii="TimesNewRomanPSMT" w:hAnsi="TimesNewRomanPSMT" w:hint="default"/>
      <w:b w:val="0"/>
      <w:bCs w:val="0"/>
      <w:i w:val="0"/>
      <w:iCs w:val="0"/>
      <w:color w:val="000000"/>
      <w:sz w:val="28"/>
      <w:szCs w:val="28"/>
    </w:rPr>
  </w:style>
  <w:style w:type="character" w:styleId="ac">
    <w:name w:val="Hyperlink"/>
    <w:basedOn w:val="a0"/>
    <w:uiPriority w:val="99"/>
    <w:unhideWhenUsed/>
    <w:rsid w:val="00F10C51"/>
    <w:rPr>
      <w:color w:val="0000FF" w:themeColor="hyperlink"/>
      <w:u w:val="single"/>
    </w:rPr>
  </w:style>
  <w:style w:type="character" w:customStyle="1" w:styleId="fontstyle21">
    <w:name w:val="fontstyle21"/>
    <w:basedOn w:val="a0"/>
    <w:rsid w:val="00D60903"/>
    <w:rPr>
      <w:rFonts w:ascii="TimesNewRomanPS-ItalicMT" w:hAnsi="TimesNewRomanPS-ItalicMT" w:hint="default"/>
      <w:b w:val="0"/>
      <w:bCs w:val="0"/>
      <w:i/>
      <w:iCs/>
      <w:color w:val="242021"/>
      <w:sz w:val="22"/>
      <w:szCs w:val="22"/>
    </w:rPr>
  </w:style>
  <w:style w:type="character" w:customStyle="1" w:styleId="fontstyle31">
    <w:name w:val="fontstyle31"/>
    <w:basedOn w:val="a0"/>
    <w:rsid w:val="00D60903"/>
    <w:rPr>
      <w:rFonts w:ascii="TimesNewRomanPS-BoldMT" w:hAnsi="TimesNewRomanPS-BoldMT" w:hint="default"/>
      <w:b/>
      <w:bCs/>
      <w:i w:val="0"/>
      <w:iCs w:val="0"/>
      <w:color w:val="242021"/>
      <w:sz w:val="22"/>
      <w:szCs w:val="22"/>
    </w:rPr>
  </w:style>
  <w:style w:type="character" w:styleId="ad">
    <w:name w:val="FollowedHyperlink"/>
    <w:basedOn w:val="a0"/>
    <w:uiPriority w:val="99"/>
    <w:semiHidden/>
    <w:unhideWhenUsed/>
    <w:rsid w:val="00F7701F"/>
    <w:rPr>
      <w:color w:val="800080" w:themeColor="followedHyperlink"/>
      <w:u w:val="single"/>
    </w:rPr>
  </w:style>
  <w:style w:type="character" w:customStyle="1" w:styleId="10">
    <w:name w:val="Заголовок 1 Знак"/>
    <w:basedOn w:val="a0"/>
    <w:link w:val="1"/>
    <w:uiPriority w:val="9"/>
    <w:rsid w:val="00E268EC"/>
    <w:rPr>
      <w:rFonts w:ascii="Times New Roman" w:eastAsia="Times New Roman" w:hAnsi="Times New Roman" w:cs="Times New Roman"/>
      <w:b/>
      <w:bCs/>
      <w:kern w:val="36"/>
      <w:sz w:val="48"/>
      <w:szCs w:val="48"/>
    </w:rPr>
  </w:style>
  <w:style w:type="paragraph" w:styleId="ae">
    <w:name w:val="Normal (Web)"/>
    <w:basedOn w:val="a"/>
    <w:uiPriority w:val="99"/>
    <w:unhideWhenUsed/>
    <w:rsid w:val="00E268E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E268EC"/>
  </w:style>
  <w:style w:type="character" w:customStyle="1" w:styleId="20">
    <w:name w:val="Заголовок 2 Знак"/>
    <w:basedOn w:val="a0"/>
    <w:link w:val="2"/>
    <w:uiPriority w:val="9"/>
    <w:rsid w:val="005F46C9"/>
    <w:rPr>
      <w:rFonts w:asciiTheme="majorHAnsi" w:eastAsiaTheme="majorEastAsia" w:hAnsiTheme="majorHAnsi" w:cstheme="majorBidi"/>
      <w:b/>
      <w:bCs/>
      <w:color w:val="4F81BD" w:themeColor="accent1"/>
      <w:sz w:val="26"/>
      <w:szCs w:val="26"/>
    </w:rPr>
  </w:style>
  <w:style w:type="paragraph" w:styleId="21">
    <w:name w:val="toc 2"/>
    <w:basedOn w:val="a"/>
    <w:next w:val="a"/>
    <w:autoRedefine/>
    <w:semiHidden/>
    <w:rsid w:val="00CA4847"/>
    <w:pPr>
      <w:tabs>
        <w:tab w:val="left" w:pos="426"/>
        <w:tab w:val="left" w:pos="3390"/>
      </w:tabs>
      <w:overflowPunct w:val="0"/>
      <w:autoSpaceDE w:val="0"/>
      <w:autoSpaceDN w:val="0"/>
      <w:adjustRightInd w:val="0"/>
      <w:spacing w:after="240" w:line="360" w:lineRule="auto"/>
      <w:ind w:firstLine="709"/>
      <w:jc w:val="center"/>
      <w:textAlignment w:val="baseline"/>
    </w:pPr>
    <w:rPr>
      <w:rFonts w:ascii="Times New Roman" w:eastAsia="Times New Roman" w:hAnsi="Times New Roman" w:cs="Times New Roman"/>
      <w:b/>
      <w:sz w:val="28"/>
      <w:szCs w:val="20"/>
      <w:lang w:val="uk-UA" w:eastAsia="uk-UA"/>
    </w:rPr>
  </w:style>
  <w:style w:type="paragraph" w:customStyle="1" w:styleId="normal">
    <w:name w:val="normal"/>
    <w:rsid w:val="006A7C3D"/>
    <w:pPr>
      <w:spacing w:after="0" w:line="240" w:lineRule="auto"/>
    </w:pPr>
    <w:rPr>
      <w:rFonts w:ascii="Times New Roman" w:eastAsia="Times New Roman" w:hAnsi="Times New Roman" w:cs="Times New Roman"/>
      <w:sz w:val="20"/>
      <w:szCs w:val="20"/>
      <w:lang w:val="uk-UA"/>
    </w:rPr>
  </w:style>
  <w:style w:type="paragraph" w:styleId="af">
    <w:name w:val="Body Text"/>
    <w:basedOn w:val="a"/>
    <w:link w:val="af0"/>
    <w:rsid w:val="00E5174D"/>
    <w:pPr>
      <w:spacing w:after="120" w:line="240" w:lineRule="auto"/>
    </w:pPr>
    <w:rPr>
      <w:rFonts w:ascii="Times New Roman" w:eastAsia="Calibri" w:hAnsi="Times New Roman" w:cs="Times New Roman"/>
      <w:sz w:val="20"/>
      <w:szCs w:val="20"/>
    </w:rPr>
  </w:style>
  <w:style w:type="character" w:customStyle="1" w:styleId="af0">
    <w:name w:val="Основной текст Знак"/>
    <w:basedOn w:val="a0"/>
    <w:link w:val="af"/>
    <w:rsid w:val="00E5174D"/>
    <w:rPr>
      <w:rFonts w:ascii="Times New Roman" w:eastAsia="Calibri"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divs>
    <w:div w:id="31657856">
      <w:bodyDiv w:val="1"/>
      <w:marLeft w:val="0"/>
      <w:marRight w:val="0"/>
      <w:marTop w:val="0"/>
      <w:marBottom w:val="0"/>
      <w:divBdr>
        <w:top w:val="none" w:sz="0" w:space="0" w:color="auto"/>
        <w:left w:val="none" w:sz="0" w:space="0" w:color="auto"/>
        <w:bottom w:val="none" w:sz="0" w:space="0" w:color="auto"/>
        <w:right w:val="none" w:sz="0" w:space="0" w:color="auto"/>
      </w:divBdr>
      <w:divsChild>
        <w:div w:id="1597203994">
          <w:marLeft w:val="0"/>
          <w:marRight w:val="0"/>
          <w:marTop w:val="17"/>
          <w:marBottom w:val="0"/>
          <w:divBdr>
            <w:top w:val="single" w:sz="48" w:space="0" w:color="auto"/>
            <w:left w:val="single" w:sz="48" w:space="0" w:color="auto"/>
            <w:bottom w:val="single" w:sz="48" w:space="0" w:color="auto"/>
            <w:right w:val="single" w:sz="48" w:space="0" w:color="auto"/>
          </w:divBdr>
          <w:divsChild>
            <w:div w:id="847792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11944">
      <w:bodyDiv w:val="1"/>
      <w:marLeft w:val="0"/>
      <w:marRight w:val="0"/>
      <w:marTop w:val="0"/>
      <w:marBottom w:val="0"/>
      <w:divBdr>
        <w:top w:val="none" w:sz="0" w:space="0" w:color="auto"/>
        <w:left w:val="none" w:sz="0" w:space="0" w:color="auto"/>
        <w:bottom w:val="none" w:sz="0" w:space="0" w:color="auto"/>
        <w:right w:val="none" w:sz="0" w:space="0" w:color="auto"/>
      </w:divBdr>
      <w:divsChild>
        <w:div w:id="296110198">
          <w:marLeft w:val="-108"/>
          <w:marRight w:val="0"/>
          <w:marTop w:val="0"/>
          <w:marBottom w:val="0"/>
          <w:divBdr>
            <w:top w:val="none" w:sz="0" w:space="0" w:color="auto"/>
            <w:left w:val="none" w:sz="0" w:space="0" w:color="auto"/>
            <w:bottom w:val="none" w:sz="0" w:space="0" w:color="auto"/>
            <w:right w:val="none" w:sz="0" w:space="0" w:color="auto"/>
          </w:divBdr>
        </w:div>
      </w:divsChild>
    </w:div>
    <w:div w:id="136722784">
      <w:bodyDiv w:val="1"/>
      <w:marLeft w:val="0"/>
      <w:marRight w:val="0"/>
      <w:marTop w:val="0"/>
      <w:marBottom w:val="0"/>
      <w:divBdr>
        <w:top w:val="none" w:sz="0" w:space="0" w:color="auto"/>
        <w:left w:val="none" w:sz="0" w:space="0" w:color="auto"/>
        <w:bottom w:val="none" w:sz="0" w:space="0" w:color="auto"/>
        <w:right w:val="none" w:sz="0" w:space="0" w:color="auto"/>
      </w:divBdr>
    </w:div>
    <w:div w:id="447746003">
      <w:bodyDiv w:val="1"/>
      <w:marLeft w:val="0"/>
      <w:marRight w:val="0"/>
      <w:marTop w:val="0"/>
      <w:marBottom w:val="0"/>
      <w:divBdr>
        <w:top w:val="none" w:sz="0" w:space="0" w:color="auto"/>
        <w:left w:val="none" w:sz="0" w:space="0" w:color="auto"/>
        <w:bottom w:val="none" w:sz="0" w:space="0" w:color="auto"/>
        <w:right w:val="none" w:sz="0" w:space="0" w:color="auto"/>
      </w:divBdr>
    </w:div>
    <w:div w:id="616912396">
      <w:bodyDiv w:val="1"/>
      <w:marLeft w:val="0"/>
      <w:marRight w:val="0"/>
      <w:marTop w:val="0"/>
      <w:marBottom w:val="0"/>
      <w:divBdr>
        <w:top w:val="none" w:sz="0" w:space="0" w:color="auto"/>
        <w:left w:val="none" w:sz="0" w:space="0" w:color="auto"/>
        <w:bottom w:val="none" w:sz="0" w:space="0" w:color="auto"/>
        <w:right w:val="none" w:sz="0" w:space="0" w:color="auto"/>
      </w:divBdr>
    </w:div>
    <w:div w:id="995259738">
      <w:bodyDiv w:val="1"/>
      <w:marLeft w:val="0"/>
      <w:marRight w:val="0"/>
      <w:marTop w:val="0"/>
      <w:marBottom w:val="0"/>
      <w:divBdr>
        <w:top w:val="none" w:sz="0" w:space="0" w:color="auto"/>
        <w:left w:val="none" w:sz="0" w:space="0" w:color="auto"/>
        <w:bottom w:val="none" w:sz="0" w:space="0" w:color="auto"/>
        <w:right w:val="none" w:sz="0" w:space="0" w:color="auto"/>
      </w:divBdr>
    </w:div>
    <w:div w:id="1022363847">
      <w:bodyDiv w:val="1"/>
      <w:marLeft w:val="0"/>
      <w:marRight w:val="0"/>
      <w:marTop w:val="0"/>
      <w:marBottom w:val="0"/>
      <w:divBdr>
        <w:top w:val="none" w:sz="0" w:space="0" w:color="auto"/>
        <w:left w:val="none" w:sz="0" w:space="0" w:color="auto"/>
        <w:bottom w:val="none" w:sz="0" w:space="0" w:color="auto"/>
        <w:right w:val="none" w:sz="0" w:space="0" w:color="auto"/>
      </w:divBdr>
    </w:div>
    <w:div w:id="1038117355">
      <w:bodyDiv w:val="1"/>
      <w:marLeft w:val="0"/>
      <w:marRight w:val="0"/>
      <w:marTop w:val="0"/>
      <w:marBottom w:val="0"/>
      <w:divBdr>
        <w:top w:val="none" w:sz="0" w:space="0" w:color="auto"/>
        <w:left w:val="none" w:sz="0" w:space="0" w:color="auto"/>
        <w:bottom w:val="none" w:sz="0" w:space="0" w:color="auto"/>
        <w:right w:val="none" w:sz="0" w:space="0" w:color="auto"/>
      </w:divBdr>
    </w:div>
    <w:div w:id="1172913371">
      <w:bodyDiv w:val="1"/>
      <w:marLeft w:val="0"/>
      <w:marRight w:val="0"/>
      <w:marTop w:val="0"/>
      <w:marBottom w:val="0"/>
      <w:divBdr>
        <w:top w:val="none" w:sz="0" w:space="0" w:color="auto"/>
        <w:left w:val="none" w:sz="0" w:space="0" w:color="auto"/>
        <w:bottom w:val="none" w:sz="0" w:space="0" w:color="auto"/>
        <w:right w:val="none" w:sz="0" w:space="0" w:color="auto"/>
      </w:divBdr>
    </w:div>
    <w:div w:id="1244220813">
      <w:bodyDiv w:val="1"/>
      <w:marLeft w:val="0"/>
      <w:marRight w:val="0"/>
      <w:marTop w:val="0"/>
      <w:marBottom w:val="0"/>
      <w:divBdr>
        <w:top w:val="none" w:sz="0" w:space="0" w:color="auto"/>
        <w:left w:val="none" w:sz="0" w:space="0" w:color="auto"/>
        <w:bottom w:val="none" w:sz="0" w:space="0" w:color="auto"/>
        <w:right w:val="none" w:sz="0" w:space="0" w:color="auto"/>
      </w:divBdr>
    </w:div>
    <w:div w:id="1479806993">
      <w:bodyDiv w:val="1"/>
      <w:marLeft w:val="0"/>
      <w:marRight w:val="0"/>
      <w:marTop w:val="0"/>
      <w:marBottom w:val="0"/>
      <w:divBdr>
        <w:top w:val="none" w:sz="0" w:space="0" w:color="auto"/>
        <w:left w:val="none" w:sz="0" w:space="0" w:color="auto"/>
        <w:bottom w:val="none" w:sz="0" w:space="0" w:color="auto"/>
        <w:right w:val="none" w:sz="0" w:space="0" w:color="auto"/>
      </w:divBdr>
    </w:div>
    <w:div w:id="1485048303">
      <w:bodyDiv w:val="1"/>
      <w:marLeft w:val="0"/>
      <w:marRight w:val="0"/>
      <w:marTop w:val="0"/>
      <w:marBottom w:val="0"/>
      <w:divBdr>
        <w:top w:val="none" w:sz="0" w:space="0" w:color="auto"/>
        <w:left w:val="none" w:sz="0" w:space="0" w:color="auto"/>
        <w:bottom w:val="none" w:sz="0" w:space="0" w:color="auto"/>
        <w:right w:val="none" w:sz="0" w:space="0" w:color="auto"/>
      </w:divBdr>
    </w:div>
    <w:div w:id="1536695535">
      <w:bodyDiv w:val="1"/>
      <w:marLeft w:val="0"/>
      <w:marRight w:val="0"/>
      <w:marTop w:val="0"/>
      <w:marBottom w:val="0"/>
      <w:divBdr>
        <w:top w:val="none" w:sz="0" w:space="0" w:color="auto"/>
        <w:left w:val="none" w:sz="0" w:space="0" w:color="auto"/>
        <w:bottom w:val="none" w:sz="0" w:space="0" w:color="auto"/>
        <w:right w:val="none" w:sz="0" w:space="0" w:color="auto"/>
      </w:divBdr>
    </w:div>
    <w:div w:id="1794708461">
      <w:bodyDiv w:val="1"/>
      <w:marLeft w:val="0"/>
      <w:marRight w:val="0"/>
      <w:marTop w:val="0"/>
      <w:marBottom w:val="0"/>
      <w:divBdr>
        <w:top w:val="none" w:sz="0" w:space="0" w:color="auto"/>
        <w:left w:val="none" w:sz="0" w:space="0" w:color="auto"/>
        <w:bottom w:val="none" w:sz="0" w:space="0" w:color="auto"/>
        <w:right w:val="none" w:sz="0" w:space="0" w:color="auto"/>
      </w:divBdr>
    </w:div>
    <w:div w:id="1858150057">
      <w:bodyDiv w:val="1"/>
      <w:marLeft w:val="0"/>
      <w:marRight w:val="0"/>
      <w:marTop w:val="0"/>
      <w:marBottom w:val="0"/>
      <w:divBdr>
        <w:top w:val="none" w:sz="0" w:space="0" w:color="auto"/>
        <w:left w:val="none" w:sz="0" w:space="0" w:color="auto"/>
        <w:bottom w:val="none" w:sz="0" w:space="0" w:color="auto"/>
        <w:right w:val="none" w:sz="0" w:space="0" w:color="auto"/>
      </w:divBdr>
    </w:div>
    <w:div w:id="2069188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wmf"/><Relationship Id="rId26" Type="http://schemas.openxmlformats.org/officeDocument/2006/relationships/image" Target="media/image14.wmf"/><Relationship Id="rId39" Type="http://schemas.openxmlformats.org/officeDocument/2006/relationships/oleObject" Target="embeddings/oleObject12.bin"/><Relationship Id="rId3" Type="http://schemas.openxmlformats.org/officeDocument/2006/relationships/styles" Target="styles.xml"/><Relationship Id="rId21" Type="http://schemas.openxmlformats.org/officeDocument/2006/relationships/oleObject" Target="embeddings/oleObject3.bin"/><Relationship Id="rId34" Type="http://schemas.openxmlformats.org/officeDocument/2006/relationships/image" Target="media/image18.wmf"/><Relationship Id="rId42" Type="http://schemas.openxmlformats.org/officeDocument/2006/relationships/image" Target="media/image22.w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oleObject" Target="embeddings/oleObject1.bin"/><Relationship Id="rId25" Type="http://schemas.openxmlformats.org/officeDocument/2006/relationships/oleObject" Target="embeddings/oleObject5.bin"/><Relationship Id="rId33" Type="http://schemas.openxmlformats.org/officeDocument/2006/relationships/oleObject" Target="embeddings/oleObject9.bin"/><Relationship Id="rId38" Type="http://schemas.openxmlformats.org/officeDocument/2006/relationships/image" Target="media/image20.wmf"/><Relationship Id="rId46" Type="http://schemas.openxmlformats.org/officeDocument/2006/relationships/hyperlink" Target="https://doi.org/10.15407/visn2023.03.052" TargetMode="External"/><Relationship Id="rId2" Type="http://schemas.openxmlformats.org/officeDocument/2006/relationships/numbering" Target="numbering.xml"/><Relationship Id="rId16" Type="http://schemas.openxmlformats.org/officeDocument/2006/relationships/image" Target="media/image9.wmf"/><Relationship Id="rId20" Type="http://schemas.openxmlformats.org/officeDocument/2006/relationships/image" Target="media/image11.wmf"/><Relationship Id="rId29" Type="http://schemas.openxmlformats.org/officeDocument/2006/relationships/oleObject" Target="embeddings/oleObject7.bin"/><Relationship Id="rId41" Type="http://schemas.openxmlformats.org/officeDocument/2006/relationships/oleObject" Target="embeddings/oleObject13.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wmf"/><Relationship Id="rId32" Type="http://schemas.openxmlformats.org/officeDocument/2006/relationships/image" Target="media/image17.wmf"/><Relationship Id="rId37" Type="http://schemas.openxmlformats.org/officeDocument/2006/relationships/oleObject" Target="embeddings/oleObject11.bin"/><Relationship Id="rId40" Type="http://schemas.openxmlformats.org/officeDocument/2006/relationships/image" Target="media/image21.wmf"/><Relationship Id="rId45"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oleObject" Target="embeddings/oleObject4.bin"/><Relationship Id="rId28" Type="http://schemas.openxmlformats.org/officeDocument/2006/relationships/image" Target="media/image15.wmf"/><Relationship Id="rId36" Type="http://schemas.openxmlformats.org/officeDocument/2006/relationships/image" Target="media/image19.wmf"/><Relationship Id="rId10" Type="http://schemas.openxmlformats.org/officeDocument/2006/relationships/image" Target="media/image3.png"/><Relationship Id="rId19" Type="http://schemas.openxmlformats.org/officeDocument/2006/relationships/oleObject" Target="embeddings/oleObject2.bin"/><Relationship Id="rId31" Type="http://schemas.openxmlformats.org/officeDocument/2006/relationships/oleObject" Target="embeddings/oleObject8.bin"/><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2.wmf"/><Relationship Id="rId27" Type="http://schemas.openxmlformats.org/officeDocument/2006/relationships/oleObject" Target="embeddings/oleObject6.bin"/><Relationship Id="rId30" Type="http://schemas.openxmlformats.org/officeDocument/2006/relationships/image" Target="media/image16.wmf"/><Relationship Id="rId35" Type="http://schemas.openxmlformats.org/officeDocument/2006/relationships/oleObject" Target="embeddings/oleObject10.bin"/><Relationship Id="rId43" Type="http://schemas.openxmlformats.org/officeDocument/2006/relationships/oleObject" Target="embeddings/oleObject14.bin"/><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44;&#1080;&#1089;&#1090;&#1072;&#1085;&#1094;&#1110;&#1081;&#1082;&#1072;\&#1044;&#1080;&#1087;&#1083;&#1086;&#1084;\&#1044;&#1080;&#1087;&#1083;&#1086;&#1084;%20&#1088;&#1086;&#1079;&#1088;&#1072;&#1093;&#1091;&#1085;&#1082;&#1080;%20&#1090;&#1072;%20&#1090;&#1072;&#1073;&#1083;&#1080;&#1094;&#111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Лист1!$AC$9</c:f>
              <c:strCache>
                <c:ptCount val="1"/>
                <c:pt idx="0">
                  <c:v>Густина водонасиченого покладу</c:v>
                </c:pt>
              </c:strCache>
            </c:strRef>
          </c:tx>
          <c:dLbls>
            <c:txPr>
              <a:bodyPr/>
              <a:lstStyle/>
              <a:p>
                <a:pPr>
                  <a:defRPr sz="1200"/>
                </a:pPr>
                <a:endParaRPr lang="ru-RU"/>
              </a:p>
            </c:txPr>
            <c:showVal val="1"/>
          </c:dLbls>
          <c:cat>
            <c:strRef>
              <c:f>Лист1!$AB$10:$AB$19</c:f>
              <c:strCache>
                <c:ptCount val="10"/>
                <c:pt idx="0">
                  <c:v>Русько-комарівське Л-2</c:v>
                </c:pt>
                <c:pt idx="1">
                  <c:v>Русько-комарівське Д-2</c:v>
                </c:pt>
                <c:pt idx="2">
                  <c:v>Русько-комарівське Д-3</c:v>
                </c:pt>
                <c:pt idx="3">
                  <c:v>Русько-комарівське Д-4</c:v>
                </c:pt>
                <c:pt idx="4">
                  <c:v>Русько-комарівське Д-5</c:v>
                </c:pt>
                <c:pt idx="5">
                  <c:v>Русько-комарівське Б-1</c:v>
                </c:pt>
                <c:pt idx="6">
                  <c:v>Русько-комарівське Б-2</c:v>
                </c:pt>
                <c:pt idx="7">
                  <c:v>Станівське</c:v>
                </c:pt>
                <c:pt idx="8">
                  <c:v>Королівське</c:v>
                </c:pt>
                <c:pt idx="9">
                  <c:v>Солотвинське</c:v>
                </c:pt>
              </c:strCache>
            </c:strRef>
          </c:cat>
          <c:val>
            <c:numRef>
              <c:f>Лист1!$AC$10:$AC$19</c:f>
              <c:numCache>
                <c:formatCode>0.00</c:formatCode>
                <c:ptCount val="10"/>
                <c:pt idx="0">
                  <c:v>2354.08</c:v>
                </c:pt>
                <c:pt idx="1">
                  <c:v>2322.4</c:v>
                </c:pt>
                <c:pt idx="2">
                  <c:v>2320</c:v>
                </c:pt>
                <c:pt idx="3">
                  <c:v>2337.8300000000022</c:v>
                </c:pt>
                <c:pt idx="4">
                  <c:v>2307.6999999999998</c:v>
                </c:pt>
                <c:pt idx="5">
                  <c:v>2353</c:v>
                </c:pt>
                <c:pt idx="6">
                  <c:v>2419</c:v>
                </c:pt>
                <c:pt idx="7">
                  <c:v>2391.3540000000012</c:v>
                </c:pt>
                <c:pt idx="8">
                  <c:v>2332.422</c:v>
                </c:pt>
                <c:pt idx="9">
                  <c:v>2527.2799999999997</c:v>
                </c:pt>
              </c:numCache>
            </c:numRef>
          </c:val>
        </c:ser>
        <c:ser>
          <c:idx val="1"/>
          <c:order val="1"/>
          <c:tx>
            <c:strRef>
              <c:f>Лист1!$AD$9</c:f>
              <c:strCache>
                <c:ptCount val="1"/>
                <c:pt idx="0">
                  <c:v>Густина газонасиченого покладу</c:v>
                </c:pt>
              </c:strCache>
            </c:strRef>
          </c:tx>
          <c:dLbls>
            <c:txPr>
              <a:bodyPr/>
              <a:lstStyle/>
              <a:p>
                <a:pPr>
                  <a:defRPr sz="1200"/>
                </a:pPr>
                <a:endParaRPr lang="ru-RU"/>
              </a:p>
            </c:txPr>
            <c:showVal val="1"/>
          </c:dLbls>
          <c:cat>
            <c:strRef>
              <c:f>Лист1!$AB$10:$AB$19</c:f>
              <c:strCache>
                <c:ptCount val="10"/>
                <c:pt idx="0">
                  <c:v>Русько-комарівське Л-2</c:v>
                </c:pt>
                <c:pt idx="1">
                  <c:v>Русько-комарівське Д-2</c:v>
                </c:pt>
                <c:pt idx="2">
                  <c:v>Русько-комарівське Д-3</c:v>
                </c:pt>
                <c:pt idx="3">
                  <c:v>Русько-комарівське Д-4</c:v>
                </c:pt>
                <c:pt idx="4">
                  <c:v>Русько-комарівське Д-5</c:v>
                </c:pt>
                <c:pt idx="5">
                  <c:v>Русько-комарівське Б-1</c:v>
                </c:pt>
                <c:pt idx="6">
                  <c:v>Русько-комарівське Б-2</c:v>
                </c:pt>
                <c:pt idx="7">
                  <c:v>Станівське</c:v>
                </c:pt>
                <c:pt idx="8">
                  <c:v>Королівське</c:v>
                </c:pt>
                <c:pt idx="9">
                  <c:v>Солотвинське</c:v>
                </c:pt>
              </c:strCache>
            </c:strRef>
          </c:cat>
          <c:val>
            <c:numRef>
              <c:f>Лист1!$AD$10:$AD$19</c:f>
              <c:numCache>
                <c:formatCode>0.00</c:formatCode>
                <c:ptCount val="10"/>
                <c:pt idx="0">
                  <c:v>2254.4495320000115</c:v>
                </c:pt>
                <c:pt idx="1">
                  <c:v>2207.75416</c:v>
                </c:pt>
                <c:pt idx="2">
                  <c:v>2196.5404399999998</c:v>
                </c:pt>
                <c:pt idx="3">
                  <c:v>2228.3667059999998</c:v>
                </c:pt>
                <c:pt idx="4">
                  <c:v>2166.6573640000001</c:v>
                </c:pt>
                <c:pt idx="5">
                  <c:v>2243.5495599999999</c:v>
                </c:pt>
                <c:pt idx="6">
                  <c:v>2339.52592</c:v>
                </c:pt>
                <c:pt idx="7">
                  <c:v>2297.6167079999996</c:v>
                </c:pt>
                <c:pt idx="8">
                  <c:v>2212.9750088400119</c:v>
                </c:pt>
                <c:pt idx="9">
                  <c:v>2472.7646719999857</c:v>
                </c:pt>
              </c:numCache>
            </c:numRef>
          </c:val>
        </c:ser>
        <c:axId val="86461440"/>
        <c:axId val="123949824"/>
      </c:barChart>
      <c:catAx>
        <c:axId val="86461440"/>
        <c:scaling>
          <c:orientation val="minMax"/>
        </c:scaling>
        <c:axPos val="b"/>
        <c:tickLblPos val="nextTo"/>
        <c:txPr>
          <a:bodyPr/>
          <a:lstStyle/>
          <a:p>
            <a:pPr>
              <a:defRPr sz="1200"/>
            </a:pPr>
            <a:endParaRPr lang="ru-RU"/>
          </a:p>
        </c:txPr>
        <c:crossAx val="123949824"/>
        <c:crosses val="autoZero"/>
        <c:auto val="1"/>
        <c:lblAlgn val="ctr"/>
        <c:lblOffset val="100"/>
      </c:catAx>
      <c:valAx>
        <c:axId val="123949824"/>
        <c:scaling>
          <c:orientation val="minMax"/>
        </c:scaling>
        <c:axPos val="l"/>
        <c:majorGridlines/>
        <c:title>
          <c:tx>
            <c:rich>
              <a:bodyPr rot="-5400000" vert="horz"/>
              <a:lstStyle/>
              <a:p>
                <a:pPr>
                  <a:defRPr/>
                </a:pPr>
                <a:r>
                  <a:rPr lang="ru-RU" sz="1400" b="1">
                    <a:latin typeface="Times New Roman" pitchFamily="18" charset="0"/>
                    <a:cs typeface="Times New Roman" pitchFamily="18" charset="0"/>
                  </a:rPr>
                  <a:t>Значення густини  </a:t>
                </a:r>
                <a:r>
                  <a:rPr lang="ru-RU" sz="1400" b="1" i="0" u="none" strike="noStrike" baseline="0">
                    <a:latin typeface="Times New Roman" pitchFamily="18" charset="0"/>
                    <a:cs typeface="Times New Roman" pitchFamily="18" charset="0"/>
                  </a:rPr>
                  <a:t>кг/м</a:t>
                </a:r>
                <a:r>
                  <a:rPr lang="ru-RU" sz="1400" b="1" i="0" u="none" strike="noStrike" baseline="30000">
                    <a:latin typeface="Times New Roman" pitchFamily="18" charset="0"/>
                    <a:cs typeface="Times New Roman" pitchFamily="18" charset="0"/>
                  </a:rPr>
                  <a:t>3</a:t>
                </a:r>
                <a:endParaRPr lang="ru-RU" sz="1400" b="1">
                  <a:latin typeface="Times New Roman" pitchFamily="18" charset="0"/>
                  <a:cs typeface="Times New Roman" pitchFamily="18" charset="0"/>
                </a:endParaRPr>
              </a:p>
            </c:rich>
          </c:tx>
          <c:layout>
            <c:manualLayout>
              <c:xMode val="edge"/>
              <c:yMode val="edge"/>
              <c:x val="8.9680287145304186E-3"/>
              <c:y val="0.30865224963762133"/>
            </c:manualLayout>
          </c:layout>
        </c:title>
        <c:numFmt formatCode="0.00" sourceLinked="1"/>
        <c:tickLblPos val="nextTo"/>
        <c:txPr>
          <a:bodyPr/>
          <a:lstStyle/>
          <a:p>
            <a:pPr>
              <a:defRPr sz="1200"/>
            </a:pPr>
            <a:endParaRPr lang="ru-RU"/>
          </a:p>
        </c:txPr>
        <c:crossAx val="86461440"/>
        <c:crosses val="autoZero"/>
        <c:crossBetween val="between"/>
      </c:valAx>
    </c:plotArea>
    <c:legend>
      <c:legendPos val="b"/>
      <c:txPr>
        <a:bodyPr/>
        <a:lstStyle/>
        <a:p>
          <a:pPr>
            <a:defRPr sz="1600"/>
          </a:pPr>
          <a:endParaRPr lang="ru-RU"/>
        </a:p>
      </c:txP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F25836-EF3E-4D3F-AD64-04002E1F1B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5407</TotalTime>
  <Pages>1</Pages>
  <Words>12517</Words>
  <Characters>71349</Characters>
  <Application>Microsoft Office Word</Application>
  <DocSecurity>0</DocSecurity>
  <Lines>594</Lines>
  <Paragraphs>167</Paragraphs>
  <ScaleCrop>false</ScaleCrop>
  <HeadingPairs>
    <vt:vector size="4" baseType="variant">
      <vt:variant>
        <vt:lpstr>Название</vt:lpstr>
      </vt:variant>
      <vt:variant>
        <vt:i4>1</vt:i4>
      </vt:variant>
      <vt:variant>
        <vt:lpstr>Заголовки</vt:lpstr>
      </vt:variant>
      <vt:variant>
        <vt:i4>8</vt:i4>
      </vt:variant>
    </vt:vector>
  </HeadingPairs>
  <TitlesOfParts>
    <vt:vector size="9" baseType="lpstr">
      <vt:lpstr/>
      <vt:lpstr>МІНІСТЕРСТВО освіти і науки України</vt:lpstr>
      <vt:lpstr>Кафедра нафтогазової геофізики </vt:lpstr>
      <vt:lpstr>    1.1 Геолого-геофізична характеристика газоносної області …………………..10</vt:lpstr>
      <vt:lpstr>    1.2 Геофізична вивченість і перспективність Закарпатського прогину ……....19</vt:lpstr>
      <vt:lpstr>    1.3 Літолого-стратиграфічна характерактеристика досліджуваної зони……..21</vt:lpstr>
      <vt:lpstr>    1.4 Тектоніка……………………………………………………………………....35</vt:lpstr>
      <vt:lpstr>    1.1.5 Газоносність території……………………………………………………...37</vt:lpstr>
      <vt:lpstr>    1.1.6 Петрофізична характеристика розрізу…………………………………….42</vt:lpstr>
    </vt:vector>
  </TitlesOfParts>
  <Company>Microsoft</Company>
  <LinksUpToDate>false</LinksUpToDate>
  <CharactersWithSpaces>83699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42</cp:revision>
  <dcterms:created xsi:type="dcterms:W3CDTF">2023-03-16T22:17:00Z</dcterms:created>
  <dcterms:modified xsi:type="dcterms:W3CDTF">2023-06-26T08:31:00Z</dcterms:modified>
</cp:coreProperties>
</file>