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360"/>
        <w:ind w:right="0" w:left="0" w:firstLine="709"/>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Міністерство освіти і науки України</w:t>
      </w:r>
    </w:p>
    <w:p>
      <w:pPr>
        <w:spacing w:before="0" w:after="0" w:line="36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Івано-Франківський національний технічний університет нафти і газу</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Факультет інформаційних технологій</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Кафедра комп’ютерних систем і мереж</w:t>
      </w:r>
    </w:p>
    <w:p>
      <w:pPr>
        <w:spacing w:before="0" w:after="0" w:line="360"/>
        <w:ind w:right="0" w:left="0" w:firstLine="0"/>
        <w:jc w:val="both"/>
        <w:rPr>
          <w:rFonts w:ascii="Times New Roman" w:hAnsi="Times New Roman" w:cs="Times New Roman" w:eastAsia="Times New Roman"/>
          <w:color w:val="auto"/>
          <w:spacing w:val="0"/>
          <w:position w:val="0"/>
          <w:sz w:val="28"/>
          <w:u w:val="single"/>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Гурмак Віталій Андрійович</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righ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УДК  004.4</w:t>
        <w:tab/>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36"/>
          <w:shd w:fill="auto" w:val="clear"/>
        </w:rPr>
        <w:t xml:space="preserve">БАКАЛАВРСЬКА РОБОТА</w:t>
      </w: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Розробка web-додатку пошуку вакансій за кількісною оцінкою семантичної подібності на основі NLP-моделей засобами Python</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Комп’ютерна інженерія</w:t>
      </w:r>
    </w:p>
    <w:p>
      <w:pPr>
        <w:spacing w:before="0" w:after="12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1"/>
          <w:position w:val="0"/>
          <w:sz w:val="20"/>
          <w:shd w:fill="auto" w:val="clear"/>
        </w:rPr>
        <w:t xml:space="preserve">н</w:t>
      </w:r>
      <w:r>
        <w:rPr>
          <w:rFonts w:ascii="Times New Roman" w:hAnsi="Times New Roman" w:cs="Times New Roman" w:eastAsia="Times New Roman"/>
          <w:color w:val="auto"/>
          <w:spacing w:val="0"/>
          <w:position w:val="0"/>
          <w:sz w:val="20"/>
          <w:shd w:fill="auto" w:val="clear"/>
        </w:rPr>
        <w:t xml:space="preserve">аз</w:t>
      </w:r>
      <w:r>
        <w:rPr>
          <w:rFonts w:ascii="Times New Roman" w:hAnsi="Times New Roman" w:cs="Times New Roman" w:eastAsia="Times New Roman"/>
          <w:color w:val="auto"/>
          <w:spacing w:val="-1"/>
          <w:position w:val="0"/>
          <w:sz w:val="20"/>
          <w:shd w:fill="auto" w:val="clear"/>
        </w:rPr>
        <w:t xml:space="preserve">в</w:t>
      </w:r>
      <w:r>
        <w:rPr>
          <w:rFonts w:ascii="Times New Roman" w:hAnsi="Times New Roman" w:cs="Times New Roman" w:eastAsia="Times New Roman"/>
          <w:color w:val="auto"/>
          <w:spacing w:val="0"/>
          <w:position w:val="0"/>
          <w:sz w:val="20"/>
          <w:shd w:fill="auto" w:val="clear"/>
        </w:rPr>
        <w:t xml:space="preserve">а</w:t>
      </w:r>
      <w:r>
        <w:rPr>
          <w:rFonts w:ascii="Times New Roman" w:hAnsi="Times New Roman" w:cs="Times New Roman" w:eastAsia="Times New Roman"/>
          <w:color w:val="auto"/>
          <w:spacing w:val="-11"/>
          <w:position w:val="0"/>
          <w:sz w:val="20"/>
          <w:shd w:fill="auto" w:val="clear"/>
        </w:rPr>
        <w:t xml:space="preserve"> </w:t>
      </w:r>
      <w:r>
        <w:rPr>
          <w:rFonts w:ascii="Times New Roman" w:hAnsi="Times New Roman" w:cs="Times New Roman" w:eastAsia="Times New Roman"/>
          <w:color w:val="auto"/>
          <w:spacing w:val="1"/>
          <w:position w:val="0"/>
          <w:sz w:val="20"/>
          <w:shd w:fill="auto" w:val="clear"/>
        </w:rPr>
        <w:t xml:space="preserve">о</w:t>
      </w:r>
      <w:r>
        <w:rPr>
          <w:rFonts w:ascii="Times New Roman" w:hAnsi="Times New Roman" w:cs="Times New Roman" w:eastAsia="Times New Roman"/>
          <w:color w:val="auto"/>
          <w:spacing w:val="0"/>
          <w:position w:val="0"/>
          <w:sz w:val="20"/>
          <w:shd w:fill="auto" w:val="clear"/>
        </w:rPr>
        <w:t xml:space="preserve">с</w:t>
      </w:r>
      <w:r>
        <w:rPr>
          <w:rFonts w:ascii="Times New Roman" w:hAnsi="Times New Roman" w:cs="Times New Roman" w:eastAsia="Times New Roman"/>
          <w:color w:val="auto"/>
          <w:spacing w:val="-1"/>
          <w:position w:val="0"/>
          <w:sz w:val="20"/>
          <w:shd w:fill="auto" w:val="clear"/>
        </w:rPr>
        <w:t xml:space="preserve">вітн</w:t>
      </w:r>
      <w:r>
        <w:rPr>
          <w:rFonts w:ascii="Times New Roman" w:hAnsi="Times New Roman" w:cs="Times New Roman" w:eastAsia="Times New Roman"/>
          <w:color w:val="auto"/>
          <w:spacing w:val="0"/>
          <w:position w:val="0"/>
          <w:sz w:val="20"/>
          <w:shd w:fill="auto" w:val="clear"/>
        </w:rPr>
        <w:t xml:space="preserve">ь</w:t>
      </w:r>
      <w:r>
        <w:rPr>
          <w:rFonts w:ascii="Times New Roman" w:hAnsi="Times New Roman" w:cs="Times New Roman" w:eastAsia="Times New Roman"/>
          <w:color w:val="auto"/>
          <w:spacing w:val="1"/>
          <w:position w:val="0"/>
          <w:sz w:val="20"/>
          <w:shd w:fill="auto" w:val="clear"/>
        </w:rPr>
        <w:t xml:space="preserve">о</w:t>
      </w:r>
      <w:r>
        <w:rPr>
          <w:rFonts w:ascii="Times New Roman" w:hAnsi="Times New Roman" w:cs="Times New Roman" w:eastAsia="Times New Roman"/>
          <w:color w:val="auto"/>
          <w:spacing w:val="0"/>
          <w:position w:val="0"/>
          <w:sz w:val="20"/>
          <w:shd w:fill="auto" w:val="clear"/>
        </w:rPr>
        <w:t xml:space="preserve">ї</w:t>
      </w:r>
      <w:r>
        <w:rPr>
          <w:rFonts w:ascii="Times New Roman" w:hAnsi="Times New Roman" w:cs="Times New Roman" w:eastAsia="Times New Roman"/>
          <w:color w:val="auto"/>
          <w:spacing w:val="-9"/>
          <w:position w:val="0"/>
          <w:sz w:val="20"/>
          <w:shd w:fill="auto" w:val="clear"/>
        </w:rPr>
        <w:t xml:space="preserve"> </w:t>
      </w:r>
      <w:r>
        <w:rPr>
          <w:rFonts w:ascii="Times New Roman" w:hAnsi="Times New Roman" w:cs="Times New Roman" w:eastAsia="Times New Roman"/>
          <w:color w:val="auto"/>
          <w:spacing w:val="-1"/>
          <w:position w:val="0"/>
          <w:sz w:val="20"/>
          <w:shd w:fill="auto" w:val="clear"/>
        </w:rPr>
        <w:t xml:space="preserve">п</w:t>
      </w:r>
      <w:r>
        <w:rPr>
          <w:rFonts w:ascii="Times New Roman" w:hAnsi="Times New Roman" w:cs="Times New Roman" w:eastAsia="Times New Roman"/>
          <w:color w:val="auto"/>
          <w:spacing w:val="1"/>
          <w:position w:val="0"/>
          <w:sz w:val="20"/>
          <w:shd w:fill="auto" w:val="clear"/>
        </w:rPr>
        <w:t xml:space="preserve">ро</w:t>
      </w:r>
      <w:r>
        <w:rPr>
          <w:rFonts w:ascii="Times New Roman" w:hAnsi="Times New Roman" w:cs="Times New Roman" w:eastAsia="Times New Roman"/>
          <w:color w:val="auto"/>
          <w:spacing w:val="0"/>
          <w:position w:val="0"/>
          <w:sz w:val="20"/>
          <w:shd w:fill="auto" w:val="clear"/>
        </w:rPr>
        <w:t xml:space="preserve">г</w:t>
      </w:r>
      <w:r>
        <w:rPr>
          <w:rFonts w:ascii="Times New Roman" w:hAnsi="Times New Roman" w:cs="Times New Roman" w:eastAsia="Times New Roman"/>
          <w:color w:val="auto"/>
          <w:spacing w:val="1"/>
          <w:position w:val="0"/>
          <w:sz w:val="20"/>
          <w:shd w:fill="auto" w:val="clear"/>
        </w:rPr>
        <w:t xml:space="preserve">р</w:t>
      </w:r>
      <w:r>
        <w:rPr>
          <w:rFonts w:ascii="Times New Roman" w:hAnsi="Times New Roman" w:cs="Times New Roman" w:eastAsia="Times New Roman"/>
          <w:color w:val="auto"/>
          <w:spacing w:val="0"/>
          <w:position w:val="0"/>
          <w:sz w:val="20"/>
          <w:shd w:fill="auto" w:val="clear"/>
        </w:rPr>
        <w:t xml:space="preserve">а</w:t>
      </w:r>
      <w:r>
        <w:rPr>
          <w:rFonts w:ascii="Times New Roman" w:hAnsi="Times New Roman" w:cs="Times New Roman" w:eastAsia="Times New Roman"/>
          <w:color w:val="auto"/>
          <w:spacing w:val="1"/>
          <w:position w:val="0"/>
          <w:sz w:val="20"/>
          <w:shd w:fill="auto" w:val="clear"/>
        </w:rPr>
        <w:t xml:space="preserve">м</w:t>
      </w:r>
      <w:r>
        <w:rPr>
          <w:rFonts w:ascii="Times New Roman" w:hAnsi="Times New Roman" w:cs="Times New Roman" w:eastAsia="Times New Roman"/>
          <w:color w:val="auto"/>
          <w:spacing w:val="-1"/>
          <w:position w:val="0"/>
          <w:sz w:val="20"/>
          <w:shd w:fill="auto" w:val="clear"/>
        </w:rPr>
        <w:t xml:space="preserve">и</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123 - </w:t>
      </w:r>
      <w:r>
        <w:rPr>
          <w:rFonts w:ascii="Times New Roman" w:hAnsi="Times New Roman" w:cs="Times New Roman" w:eastAsia="Times New Roman"/>
          <w:color w:val="auto"/>
          <w:spacing w:val="0"/>
          <w:position w:val="0"/>
          <w:sz w:val="28"/>
          <w:shd w:fill="auto" w:val="clear"/>
        </w:rPr>
        <w:t xml:space="preserve">Комп’ютерна інженерія</w:t>
      </w: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ш</w:t>
      </w:r>
      <w:r>
        <w:rPr>
          <w:rFonts w:ascii="Times New Roman" w:hAnsi="Times New Roman" w:cs="Times New Roman" w:eastAsia="Times New Roman"/>
          <w:color w:val="auto"/>
          <w:spacing w:val="-1"/>
          <w:position w:val="0"/>
          <w:sz w:val="20"/>
          <w:shd w:fill="auto" w:val="clear"/>
        </w:rPr>
        <w:t xml:space="preserve">и</w:t>
      </w:r>
      <w:r>
        <w:rPr>
          <w:rFonts w:ascii="Times New Roman" w:hAnsi="Times New Roman" w:cs="Times New Roman" w:eastAsia="Times New Roman"/>
          <w:color w:val="auto"/>
          <w:spacing w:val="0"/>
          <w:position w:val="0"/>
          <w:sz w:val="20"/>
          <w:shd w:fill="auto" w:val="clear"/>
        </w:rPr>
        <w:t xml:space="preserve">фр</w:t>
      </w:r>
      <w:r>
        <w:rPr>
          <w:rFonts w:ascii="Times New Roman" w:hAnsi="Times New Roman" w:cs="Times New Roman" w:eastAsia="Times New Roman"/>
          <w:color w:val="auto"/>
          <w:spacing w:val="-7"/>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і</w:t>
      </w:r>
      <w:r>
        <w:rPr>
          <w:rFonts w:ascii="Times New Roman" w:hAnsi="Times New Roman" w:cs="Times New Roman" w:eastAsia="Times New Roman"/>
          <w:color w:val="auto"/>
          <w:spacing w:val="-8"/>
          <w:position w:val="0"/>
          <w:sz w:val="20"/>
          <w:shd w:fill="auto" w:val="clear"/>
        </w:rPr>
        <w:t xml:space="preserve"> </w:t>
      </w:r>
      <w:r>
        <w:rPr>
          <w:rFonts w:ascii="Times New Roman" w:hAnsi="Times New Roman" w:cs="Times New Roman" w:eastAsia="Times New Roman"/>
          <w:color w:val="auto"/>
          <w:spacing w:val="-1"/>
          <w:position w:val="0"/>
          <w:sz w:val="20"/>
          <w:shd w:fill="auto" w:val="clear"/>
        </w:rPr>
        <w:t xml:space="preserve">н</w:t>
      </w:r>
      <w:r>
        <w:rPr>
          <w:rFonts w:ascii="Times New Roman" w:hAnsi="Times New Roman" w:cs="Times New Roman" w:eastAsia="Times New Roman"/>
          <w:color w:val="auto"/>
          <w:spacing w:val="0"/>
          <w:position w:val="0"/>
          <w:sz w:val="20"/>
          <w:shd w:fill="auto" w:val="clear"/>
        </w:rPr>
        <w:t xml:space="preserve">аз</w:t>
      </w:r>
      <w:r>
        <w:rPr>
          <w:rFonts w:ascii="Times New Roman" w:hAnsi="Times New Roman" w:cs="Times New Roman" w:eastAsia="Times New Roman"/>
          <w:color w:val="auto"/>
          <w:spacing w:val="-1"/>
          <w:position w:val="0"/>
          <w:sz w:val="20"/>
          <w:shd w:fill="auto" w:val="clear"/>
        </w:rPr>
        <w:t xml:space="preserve">в</w:t>
      </w:r>
      <w:r>
        <w:rPr>
          <w:rFonts w:ascii="Times New Roman" w:hAnsi="Times New Roman" w:cs="Times New Roman" w:eastAsia="Times New Roman"/>
          <w:color w:val="auto"/>
          <w:spacing w:val="0"/>
          <w:position w:val="0"/>
          <w:sz w:val="20"/>
          <w:shd w:fill="auto" w:val="clear"/>
        </w:rPr>
        <w:t xml:space="preserve">а</w:t>
      </w:r>
      <w:r>
        <w:rPr>
          <w:rFonts w:ascii="Times New Roman" w:hAnsi="Times New Roman" w:cs="Times New Roman" w:eastAsia="Times New Roman"/>
          <w:color w:val="auto"/>
          <w:spacing w:val="-8"/>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с</w:t>
      </w:r>
      <w:r>
        <w:rPr>
          <w:rFonts w:ascii="Times New Roman" w:hAnsi="Times New Roman" w:cs="Times New Roman" w:eastAsia="Times New Roman"/>
          <w:color w:val="auto"/>
          <w:spacing w:val="-1"/>
          <w:position w:val="0"/>
          <w:sz w:val="20"/>
          <w:shd w:fill="auto" w:val="clear"/>
        </w:rPr>
        <w:t xml:space="preserve">п</w:t>
      </w:r>
      <w:r>
        <w:rPr>
          <w:rFonts w:ascii="Times New Roman" w:hAnsi="Times New Roman" w:cs="Times New Roman" w:eastAsia="Times New Roman"/>
          <w:color w:val="auto"/>
          <w:spacing w:val="2"/>
          <w:position w:val="0"/>
          <w:sz w:val="20"/>
          <w:shd w:fill="auto" w:val="clear"/>
        </w:rPr>
        <w:t xml:space="preserve">е</w:t>
      </w:r>
      <w:r>
        <w:rPr>
          <w:rFonts w:ascii="Times New Roman" w:hAnsi="Times New Roman" w:cs="Times New Roman" w:eastAsia="Times New Roman"/>
          <w:color w:val="auto"/>
          <w:spacing w:val="-1"/>
          <w:position w:val="0"/>
          <w:sz w:val="20"/>
          <w:shd w:fill="auto" w:val="clear"/>
        </w:rPr>
        <w:t xml:space="preserve">ці</w:t>
      </w:r>
      <w:r>
        <w:rPr>
          <w:rFonts w:ascii="Times New Roman" w:hAnsi="Times New Roman" w:cs="Times New Roman" w:eastAsia="Times New Roman"/>
          <w:color w:val="auto"/>
          <w:spacing w:val="2"/>
          <w:position w:val="0"/>
          <w:sz w:val="20"/>
          <w:shd w:fill="auto" w:val="clear"/>
        </w:rPr>
        <w:t xml:space="preserve">а</w:t>
      </w:r>
      <w:r>
        <w:rPr>
          <w:rFonts w:ascii="Times New Roman" w:hAnsi="Times New Roman" w:cs="Times New Roman" w:eastAsia="Times New Roman"/>
          <w:color w:val="auto"/>
          <w:spacing w:val="-1"/>
          <w:position w:val="0"/>
          <w:sz w:val="20"/>
          <w:shd w:fill="auto" w:val="clear"/>
        </w:rPr>
        <w:t xml:space="preserve">л</w:t>
      </w:r>
      <w:r>
        <w:rPr>
          <w:rFonts w:ascii="Times New Roman" w:hAnsi="Times New Roman" w:cs="Times New Roman" w:eastAsia="Times New Roman"/>
          <w:color w:val="auto"/>
          <w:spacing w:val="0"/>
          <w:position w:val="0"/>
          <w:sz w:val="20"/>
          <w:shd w:fill="auto" w:val="clear"/>
        </w:rPr>
        <w:t xml:space="preserve">ь</w:t>
      </w:r>
      <w:r>
        <w:rPr>
          <w:rFonts w:ascii="Times New Roman" w:hAnsi="Times New Roman" w:cs="Times New Roman" w:eastAsia="Times New Roman"/>
          <w:color w:val="auto"/>
          <w:spacing w:val="-1"/>
          <w:position w:val="0"/>
          <w:sz w:val="20"/>
          <w:shd w:fill="auto" w:val="clear"/>
        </w:rPr>
        <w:t xml:space="preserve">н</w:t>
      </w:r>
      <w:r>
        <w:rPr>
          <w:rFonts w:ascii="Times New Roman" w:hAnsi="Times New Roman" w:cs="Times New Roman" w:eastAsia="Times New Roman"/>
          <w:color w:val="auto"/>
          <w:spacing w:val="1"/>
          <w:position w:val="0"/>
          <w:sz w:val="20"/>
          <w:shd w:fill="auto" w:val="clear"/>
        </w:rPr>
        <w:t xml:space="preserve">о</w:t>
      </w:r>
      <w:r>
        <w:rPr>
          <w:rFonts w:ascii="Times New Roman" w:hAnsi="Times New Roman" w:cs="Times New Roman" w:eastAsia="Times New Roman"/>
          <w:color w:val="auto"/>
          <w:spacing w:val="0"/>
          <w:position w:val="0"/>
          <w:sz w:val="20"/>
          <w:shd w:fill="auto" w:val="clear"/>
        </w:rPr>
        <w:t xml:space="preserve">с</w:t>
      </w:r>
      <w:r>
        <w:rPr>
          <w:rFonts w:ascii="Times New Roman" w:hAnsi="Times New Roman" w:cs="Times New Roman" w:eastAsia="Times New Roman"/>
          <w:color w:val="auto"/>
          <w:spacing w:val="-1"/>
          <w:position w:val="0"/>
          <w:sz w:val="20"/>
          <w:shd w:fill="auto" w:val="clear"/>
        </w:rPr>
        <w:t xml:space="preserve">ті</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Робота містить результати власних досліджень, використання ідей, результатів і текстів інших авторів мають посилання на відповідне джерело</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Здобувач освітнього ступеня </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i/>
          <w:color w:val="auto"/>
          <w:spacing w:val="0"/>
          <w:position w:val="0"/>
          <w:sz w:val="28"/>
          <w:u w:val="single"/>
          <w:shd w:fill="auto" w:val="clear"/>
        </w:rPr>
        <w:t xml:space="preserve">Гурмак В.А.</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підпис, прізвище та ініціали здобувача)</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Науковий керівник </w:t>
      </w:r>
      <w:r>
        <w:rPr>
          <w:rFonts w:ascii="Times New Roman" w:hAnsi="Times New Roman" w:cs="Times New Roman" w:eastAsia="Times New Roman"/>
          <w:color w:val="auto"/>
          <w:spacing w:val="0"/>
          <w:position w:val="0"/>
          <w:sz w:val="28"/>
          <w:u w:val="single"/>
          <w:shd w:fill="auto" w:val="clear"/>
        </w:rPr>
        <w:tab/>
        <w:tab/>
        <w:t xml:space="preserve">  </w:t>
        <w:tab/>
        <w:tab/>
        <w:tab/>
      </w:r>
      <w:r>
        <w:rPr>
          <w:rFonts w:ascii="Times New Roman" w:hAnsi="Times New Roman" w:cs="Times New Roman" w:eastAsia="Times New Roman"/>
          <w:i/>
          <w:color w:val="auto"/>
          <w:spacing w:val="0"/>
          <w:position w:val="0"/>
          <w:sz w:val="28"/>
          <w:u w:val="single"/>
          <w:shd w:fill="auto" w:val="clear"/>
        </w:rPr>
        <w:t xml:space="preserve">Бабчук С.М., к.т.н.,</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i/>
          <w:color w:val="auto"/>
          <w:spacing w:val="0"/>
          <w:position w:val="0"/>
          <w:sz w:val="28"/>
          <w:u w:val="single"/>
          <w:shd w:fill="auto" w:val="clear"/>
        </w:rPr>
        <w:t xml:space="preserve">доцент</w:t>
      </w:r>
      <w:r>
        <w:rPr>
          <w:rFonts w:ascii="Times New Roman" w:hAnsi="Times New Roman" w:cs="Times New Roman" w:eastAsia="Times New Roman"/>
          <w:color w:val="auto"/>
          <w:spacing w:val="0"/>
          <w:position w:val="0"/>
          <w:sz w:val="28"/>
          <w:u w:val="single"/>
          <w:shd w:fill="auto" w:val="clear"/>
        </w:rPr>
        <w:tab/>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підпис, прізвище, ім’я, по батькові, науковий ступінь, вчене звання керівника)</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Допущено до захисту</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Завідувач кафедри КСМ</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8"/>
          <w:u w:val="single"/>
          <w:shd w:fill="auto" w:val="clear"/>
        </w:rPr>
        <w:t xml:space="preserve">д.т.н., професор                                </w:t>
      </w:r>
      <w:r>
        <w:rPr>
          <w:rFonts w:ascii="Times New Roman" w:hAnsi="Times New Roman" w:cs="Times New Roman" w:eastAsia="Times New Roman"/>
          <w:i/>
          <w:color w:val="auto"/>
          <w:spacing w:val="0"/>
          <w:position w:val="0"/>
          <w:sz w:val="28"/>
          <w:u w:val="single"/>
          <w:shd w:fill="auto" w:val="clear"/>
        </w:rPr>
        <w:t xml:space="preserve">Мельничук С. І.</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посада)               (підпис)     (дата)        (прізвище та ініціали)</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Івано-Франківськ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2026 </w:t>
      </w:r>
      <w:r>
        <w:rPr>
          <w:rFonts w:ascii="Times New Roman" w:hAnsi="Times New Roman" w:cs="Times New Roman" w:eastAsia="Times New Roman"/>
          <w:color w:val="auto"/>
          <w:spacing w:val="0"/>
          <w:position w:val="0"/>
          <w:sz w:val="28"/>
          <w:shd w:fill="auto" w:val="clear"/>
        </w:rPr>
        <w:t xml:space="preserve">рік</w:t>
        <w:t xml:space="preserve"> </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p>
    <w:p>
      <w:pPr>
        <w:tabs>
          <w:tab w:val="left" w:pos="6734" w:leader="hyphen"/>
        </w:tabs>
        <w:spacing w:before="0" w:after="0" w:line="36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Івано-Франківський національний технічний університет нафти і газу</w:t>
      </w:r>
    </w:p>
    <w:p>
      <w:pPr>
        <w:spacing w:before="0" w:after="0" w:line="36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Факультет </w:t>
      </w:r>
      <w:r>
        <w:rPr>
          <w:rFonts w:ascii="Times New Roman" w:hAnsi="Times New Roman" w:cs="Times New Roman" w:eastAsia="Times New Roman"/>
          <w:i/>
          <w:color w:val="000000"/>
          <w:spacing w:val="0"/>
          <w:position w:val="0"/>
          <w:sz w:val="28"/>
          <w:u w:val="single"/>
          <w:shd w:fill="auto" w:val="clear"/>
        </w:rPr>
        <w:t xml:space="preserve">інформаційних технологій</w:t>
      </w:r>
      <w:r>
        <w:rPr>
          <w:rFonts w:ascii="Times New Roman" w:hAnsi="Times New Roman" w:cs="Times New Roman" w:eastAsia="Times New Roman"/>
          <w:color w:val="000000"/>
          <w:spacing w:val="0"/>
          <w:position w:val="0"/>
          <w:sz w:val="28"/>
          <w:u w:val="single"/>
          <w:shd w:fill="auto" w:val="clear"/>
        </w:rPr>
        <w:tab/>
        <w:tab/>
        <w:tab/>
        <w:tab/>
        <w:tab/>
        <w:tab/>
        <w:tab/>
        <w:t xml:space="preserve">     </w:t>
      </w:r>
      <w:r>
        <w:rPr>
          <w:rFonts w:ascii="Times New Roman" w:hAnsi="Times New Roman" w:cs="Times New Roman" w:eastAsia="Times New Roman"/>
          <w:color w:val="FFFFFF"/>
          <w:spacing w:val="0"/>
          <w:position w:val="0"/>
          <w:sz w:val="24"/>
          <w:u w:val="single"/>
          <w:shd w:fill="auto" w:val="clear"/>
        </w:rPr>
        <w:t xml:space="preserve">.</w:t>
      </w:r>
    </w:p>
    <w:p>
      <w:pPr>
        <w:spacing w:before="0" w:after="0" w:line="36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Кафедра </w:t>
      </w:r>
      <w:r>
        <w:rPr>
          <w:rFonts w:ascii="Times New Roman" w:hAnsi="Times New Roman" w:cs="Times New Roman" w:eastAsia="Times New Roman"/>
          <w:i/>
          <w:color w:val="000000"/>
          <w:spacing w:val="0"/>
          <w:position w:val="0"/>
          <w:sz w:val="28"/>
          <w:u w:val="single"/>
          <w:shd w:fill="auto" w:val="clear"/>
        </w:rPr>
        <w:t xml:space="preserve">комп'ютерних систем і мереж</w:t>
      </w:r>
      <w:r>
        <w:rPr>
          <w:rFonts w:ascii="Times New Roman" w:hAnsi="Times New Roman" w:cs="Times New Roman" w:eastAsia="Times New Roman"/>
          <w:color w:val="000000"/>
          <w:spacing w:val="0"/>
          <w:position w:val="0"/>
          <w:sz w:val="28"/>
          <w:u w:val="single"/>
          <w:shd w:fill="auto" w:val="clear"/>
        </w:rPr>
        <w:tab/>
        <w:tab/>
        <w:tab/>
        <w:tab/>
        <w:tab/>
        <w:tab/>
        <w:tab/>
        <w:t xml:space="preserve">     </w:t>
      </w:r>
      <w:r>
        <w:rPr>
          <w:rFonts w:ascii="Times New Roman" w:hAnsi="Times New Roman" w:cs="Times New Roman" w:eastAsia="Times New Roman"/>
          <w:color w:val="FFFFFF"/>
          <w:spacing w:val="0"/>
          <w:position w:val="0"/>
          <w:sz w:val="24"/>
          <w:u w:val="single"/>
          <w:shd w:fill="auto" w:val="clear"/>
        </w:rPr>
        <w:t xml:space="preserve">.</w:t>
      </w:r>
    </w:p>
    <w:p>
      <w:pPr>
        <w:spacing w:before="0" w:after="0" w:line="36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Освітній рівень </w:t>
      </w:r>
      <w:r>
        <w:rPr>
          <w:rFonts w:ascii="Times New Roman" w:hAnsi="Times New Roman" w:cs="Times New Roman" w:eastAsia="Times New Roman"/>
          <w:i/>
          <w:color w:val="000000"/>
          <w:spacing w:val="0"/>
          <w:position w:val="0"/>
          <w:sz w:val="28"/>
          <w:u w:val="single"/>
          <w:shd w:fill="auto" w:val="clear"/>
        </w:rPr>
        <w:t xml:space="preserve">бакалавр</w:t>
      </w:r>
      <w:r>
        <w:rPr>
          <w:rFonts w:ascii="Times New Roman" w:hAnsi="Times New Roman" w:cs="Times New Roman" w:eastAsia="Times New Roman"/>
          <w:color w:val="000000"/>
          <w:spacing w:val="0"/>
          <w:position w:val="0"/>
          <w:sz w:val="28"/>
          <w:u w:val="single"/>
          <w:shd w:fill="auto" w:val="clear"/>
        </w:rPr>
        <w:tab/>
        <w:tab/>
        <w:tab/>
        <w:tab/>
        <w:tab/>
        <w:tab/>
        <w:tab/>
        <w:tab/>
        <w:tab/>
        <w:t xml:space="preserve">     </w:t>
      </w:r>
      <w:r>
        <w:rPr>
          <w:rFonts w:ascii="Times New Roman" w:hAnsi="Times New Roman" w:cs="Times New Roman" w:eastAsia="Times New Roman"/>
          <w:color w:val="FFFFFF"/>
          <w:spacing w:val="0"/>
          <w:position w:val="0"/>
          <w:sz w:val="24"/>
          <w:u w:val="single"/>
          <w:shd w:fill="auto" w:val="clear"/>
        </w:rPr>
        <w:t xml:space="preserve">.</w:t>
      </w:r>
    </w:p>
    <w:p>
      <w:pPr>
        <w:spacing w:before="0" w:after="0" w:line="360"/>
        <w:ind w:right="0" w:left="0" w:firstLine="0"/>
        <w:jc w:val="both"/>
        <w:rPr>
          <w:rFonts w:ascii="Times New Roman" w:hAnsi="Times New Roman" w:cs="Times New Roman" w:eastAsia="Times New Roman"/>
          <w:color w:val="FFFFFF"/>
          <w:spacing w:val="0"/>
          <w:position w:val="0"/>
          <w:sz w:val="24"/>
          <w:u w:val="single"/>
          <w:shd w:fill="auto" w:val="clear"/>
        </w:rPr>
      </w:pPr>
      <w:r>
        <w:rPr>
          <w:rFonts w:ascii="Times New Roman" w:hAnsi="Times New Roman" w:cs="Times New Roman" w:eastAsia="Times New Roman"/>
          <w:color w:val="000000"/>
          <w:spacing w:val="0"/>
          <w:position w:val="0"/>
          <w:sz w:val="28"/>
          <w:shd w:fill="auto" w:val="clear"/>
        </w:rPr>
        <w:t xml:space="preserve">Спеціальність </w:t>
      </w:r>
      <w:r>
        <w:rPr>
          <w:rFonts w:ascii="Times New Roman" w:hAnsi="Times New Roman" w:cs="Times New Roman" w:eastAsia="Times New Roman"/>
          <w:i/>
          <w:color w:val="000000"/>
          <w:spacing w:val="0"/>
          <w:position w:val="0"/>
          <w:sz w:val="28"/>
          <w:u w:val="single"/>
          <w:shd w:fill="auto" w:val="clear"/>
        </w:rPr>
        <w:t xml:space="preserve">123 </w:t>
      </w:r>
      <w:r>
        <w:rPr>
          <w:rFonts w:ascii="Times New Roman" w:hAnsi="Times New Roman" w:cs="Times New Roman" w:eastAsia="Times New Roman"/>
          <w:i/>
          <w:color w:val="000000"/>
          <w:spacing w:val="0"/>
          <w:position w:val="0"/>
          <w:sz w:val="28"/>
          <w:u w:val="single"/>
          <w:shd w:fill="auto" w:val="clear"/>
        </w:rPr>
        <w:t xml:space="preserve">–</w:t>
      </w:r>
      <w:r>
        <w:rPr>
          <w:rFonts w:ascii="Times New Roman" w:hAnsi="Times New Roman" w:cs="Times New Roman" w:eastAsia="Times New Roman"/>
          <w:i/>
          <w:color w:val="000000"/>
          <w:spacing w:val="0"/>
          <w:position w:val="0"/>
          <w:sz w:val="28"/>
          <w:u w:val="single"/>
          <w:shd w:fill="auto" w:val="clear"/>
        </w:rPr>
        <w:t xml:space="preserve"> </w:t>
      </w:r>
      <w:r>
        <w:rPr>
          <w:rFonts w:ascii="Times New Roman" w:hAnsi="Times New Roman" w:cs="Times New Roman" w:eastAsia="Times New Roman"/>
          <w:i/>
          <w:color w:val="000000"/>
          <w:spacing w:val="0"/>
          <w:position w:val="0"/>
          <w:sz w:val="28"/>
          <w:u w:val="single"/>
          <w:shd w:fill="auto" w:val="clear"/>
        </w:rPr>
        <w:t xml:space="preserve">Комп’ютерна інженерія</w:t>
      </w:r>
      <w:r>
        <w:rPr>
          <w:rFonts w:ascii="Times New Roman" w:hAnsi="Times New Roman" w:cs="Times New Roman" w:eastAsia="Times New Roman"/>
          <w:color w:val="000000"/>
          <w:spacing w:val="0"/>
          <w:position w:val="0"/>
          <w:sz w:val="28"/>
          <w:u w:val="single"/>
          <w:shd w:fill="auto" w:val="clear"/>
        </w:rPr>
        <w:tab/>
        <w:tab/>
        <w:tab/>
        <w:tab/>
        <w:tab/>
        <w:tab/>
        <w:t xml:space="preserve">     </w:t>
      </w:r>
      <w:r>
        <w:rPr>
          <w:rFonts w:ascii="Times New Roman" w:hAnsi="Times New Roman" w:cs="Times New Roman" w:eastAsia="Times New Roman"/>
          <w:color w:val="FFFFFF"/>
          <w:spacing w:val="0"/>
          <w:position w:val="0"/>
          <w:sz w:val="24"/>
          <w:u w:val="single"/>
          <w:shd w:fill="auto" w:val="clear"/>
        </w:rPr>
        <w:t xml:space="preserve">.</w:t>
      </w:r>
    </w:p>
    <w:p>
      <w:pPr>
        <w:spacing w:before="0" w:after="0" w:line="360"/>
        <w:ind w:right="0" w:left="0" w:firstLine="0"/>
        <w:jc w:val="both"/>
        <w:rPr>
          <w:rFonts w:ascii="Times New Roman" w:hAnsi="Times New Roman" w:cs="Times New Roman" w:eastAsia="Times New Roman"/>
          <w:color w:val="000000"/>
          <w:spacing w:val="0"/>
          <w:position w:val="0"/>
          <w:sz w:val="28"/>
          <w:shd w:fill="auto" w:val="clear"/>
        </w:rPr>
      </w:pPr>
    </w:p>
    <w:p>
      <w:pPr>
        <w:spacing w:before="0" w:after="0" w:line="240"/>
        <w:ind w:right="0" w:left="7788"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ЗАТВЕРДЖУЮ</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36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4"/>
          <w:shd w:fill="auto" w:val="clear"/>
        </w:rPr>
        <w:tab/>
        <w:tab/>
        <w:tab/>
        <w:tab/>
        <w:tab/>
        <w:tab/>
        <w:tab/>
      </w:r>
      <w:r>
        <w:rPr>
          <w:rFonts w:ascii="Times New Roman" w:hAnsi="Times New Roman" w:cs="Times New Roman" w:eastAsia="Times New Roman"/>
          <w:color w:val="auto"/>
          <w:spacing w:val="0"/>
          <w:position w:val="0"/>
          <w:sz w:val="28"/>
          <w:shd w:fill="auto" w:val="clear"/>
        </w:rPr>
        <w:t xml:space="preserve">Зав. кафедрою</w:t>
      </w:r>
      <w:r>
        <w:rPr>
          <w:rFonts w:ascii="Times New Roman" w:hAnsi="Times New Roman" w:cs="Times New Roman" w:eastAsia="Times New Roman"/>
          <w:color w:val="auto"/>
          <w:spacing w:val="0"/>
          <w:position w:val="0"/>
          <w:sz w:val="28"/>
          <w:u w:val="single"/>
          <w:shd w:fill="auto" w:val="clear"/>
        </w:rPr>
        <w:t xml:space="preserve">            КСМ</w:t>
      </w:r>
      <w:r>
        <w:rPr>
          <w:rFonts w:ascii="Times New Roman" w:hAnsi="Times New Roman" w:cs="Times New Roman" w:eastAsia="Times New Roman"/>
          <w:color w:val="auto"/>
          <w:spacing w:val="0"/>
          <w:position w:val="0"/>
          <w:sz w:val="28"/>
          <w:shd w:fill="auto" w:val="clear"/>
        </w:rPr>
        <w:t xml:space="preserve">____</w:t>
      </w:r>
    </w:p>
    <w:p>
      <w:pPr>
        <w:spacing w:before="0" w:after="0" w:line="36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tab/>
        <w:tab/>
        <w:tab/>
        <w:tab/>
      </w:r>
      <w:r>
        <w:rPr>
          <w:rFonts w:ascii="Times New Roman" w:hAnsi="Times New Roman" w:cs="Times New Roman" w:eastAsia="Times New Roman"/>
          <w:color w:val="FFFFFF"/>
          <w:spacing w:val="0"/>
          <w:position w:val="0"/>
          <w:sz w:val="28"/>
          <w:shd w:fill="auto" w:val="clear"/>
        </w:rPr>
        <w:t xml:space="preserve">.</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color w:val="auto"/>
          <w:spacing w:val="0"/>
          <w:position w:val="0"/>
          <w:sz w:val="28"/>
          <w:shd w:fill="auto" w:val="clear"/>
        </w:rPr>
        <w:t xml:space="preserve">C.</w:t>
      </w:r>
      <w:r>
        <w:rPr>
          <w:rFonts w:ascii="Times New Roman" w:hAnsi="Times New Roman" w:cs="Times New Roman" w:eastAsia="Times New Roman"/>
          <w:color w:val="auto"/>
          <w:spacing w:val="0"/>
          <w:position w:val="0"/>
          <w:sz w:val="28"/>
          <w:shd w:fill="auto" w:val="clear"/>
        </w:rPr>
        <w:t xml:space="preserve">І. Мельничук</w:t>
      </w:r>
    </w:p>
    <w:p>
      <w:pPr>
        <w:spacing w:before="0" w:after="0" w:line="360"/>
        <w:ind w:right="0" w:left="0" w:firstLine="0"/>
        <w:jc w:val="both"/>
        <w:rPr>
          <w:rFonts w:ascii="Times New Roman" w:hAnsi="Times New Roman" w:cs="Times New Roman" w:eastAsia="Times New Roman"/>
          <w:color w:val="000000"/>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ab/>
        <w:tab/>
        <w:tab/>
        <w:tab/>
        <w:tab/>
        <w:tab/>
        <w:tab/>
        <w:t xml:space="preserve">               </w:t>
      </w:r>
      <w:r>
        <w:rPr>
          <w:rFonts w:ascii="Times New Roman" w:hAnsi="Times New Roman" w:cs="Times New Roman" w:eastAsia="Times New Roman"/>
          <w:i/>
          <w:color w:val="auto"/>
          <w:spacing w:val="0"/>
          <w:position w:val="0"/>
          <w:sz w:val="28"/>
          <w:u w:val="single"/>
          <w:shd w:fill="auto" w:val="clear"/>
        </w:rPr>
        <w:t xml:space="preserve">«21 »</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i/>
          <w:color w:val="auto"/>
          <w:spacing w:val="0"/>
          <w:position w:val="0"/>
          <w:sz w:val="28"/>
          <w:u w:val="single"/>
          <w:shd w:fill="auto" w:val="clear"/>
        </w:rPr>
        <w:t xml:space="preserve">квітня</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i/>
          <w:color w:val="auto"/>
          <w:spacing w:val="0"/>
          <w:position w:val="0"/>
          <w:sz w:val="28"/>
          <w:u w:val="single"/>
          <w:shd w:fill="auto" w:val="clear"/>
        </w:rPr>
        <w:t xml:space="preserve">2026 </w:t>
      </w:r>
      <w:r>
        <w:rPr>
          <w:rFonts w:ascii="Times New Roman" w:hAnsi="Times New Roman" w:cs="Times New Roman" w:eastAsia="Times New Roman"/>
          <w:color w:val="auto"/>
          <w:spacing w:val="0"/>
          <w:position w:val="0"/>
          <w:sz w:val="28"/>
          <w:u w:val="single"/>
          <w:shd w:fill="auto" w:val="clear"/>
        </w:rPr>
        <w:t xml:space="preserve">року</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З А В Д А Н Н Я</w:t>
      </w:r>
    </w:p>
    <w:p>
      <w:pPr>
        <w:spacing w:before="0" w:after="0" w:line="36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НА БАКАЛАВРСЬКУ РОБОТУ СТУДЕНТОВІ</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Гурмаку Віталію Андрійовичу</w:t>
      </w:r>
    </w:p>
    <w:p>
      <w:pPr>
        <w:spacing w:before="40" w:after="0" w:line="240"/>
        <w:ind w:right="0" w:left="0" w:firstLine="0"/>
        <w:jc w:val="center"/>
        <w:rPr>
          <w:rFonts w:ascii="Times New Roman" w:hAnsi="Times New Roman" w:cs="Times New Roman" w:eastAsia="Times New Roman"/>
          <w:b/>
          <w:caps w:val="true"/>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w:t>
      </w:r>
      <w:r>
        <w:rPr>
          <w:rFonts w:ascii="Times New Roman" w:hAnsi="Times New Roman" w:cs="Times New Roman" w:eastAsia="Times New Roman"/>
          <w:color w:val="auto"/>
          <w:spacing w:val="0"/>
          <w:position w:val="0"/>
          <w:sz w:val="16"/>
          <w:shd w:fill="auto" w:val="clear"/>
        </w:rPr>
        <w:t xml:space="preserve">прізвище, ім’я, по батькові)</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Тема роботи </w:t>
      </w:r>
      <w:r>
        <w:rPr>
          <w:rFonts w:ascii="Times New Roman" w:hAnsi="Times New Roman" w:cs="Times New Roman" w:eastAsia="Times New Roman"/>
          <w:i/>
          <w:color w:val="auto"/>
          <w:spacing w:val="0"/>
          <w:position w:val="0"/>
          <w:sz w:val="28"/>
          <w:u w:val="single"/>
          <w:shd w:fill="auto" w:val="clear"/>
        </w:rPr>
        <w:t xml:space="preserve">Розробка web-додатку пошуку вакансій за кількісною оцінкою семантичної подібності на основі NLP-моделей засобами Python</w:t>
      </w:r>
      <w:r>
        <w:rPr>
          <w:rFonts w:ascii="Times New Roman" w:hAnsi="Times New Roman" w:cs="Times New Roman" w:eastAsia="Times New Roman"/>
          <w:color w:val="auto"/>
          <w:spacing w:val="0"/>
          <w:position w:val="0"/>
          <w:sz w:val="28"/>
          <w:u w:val="single"/>
          <w:shd w:fill="auto" w:val="clear"/>
        </w:rPr>
        <w:tab/>
        <w:tab/>
        <w:tab/>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керівник роботи </w:t>
      </w:r>
      <w:r>
        <w:rPr>
          <w:rFonts w:ascii="Times New Roman" w:hAnsi="Times New Roman" w:cs="Times New Roman" w:eastAsia="Times New Roman"/>
          <w:i/>
          <w:color w:val="auto"/>
          <w:spacing w:val="0"/>
          <w:position w:val="0"/>
          <w:sz w:val="28"/>
          <w:u w:val="single"/>
          <w:shd w:fill="auto" w:val="clear"/>
        </w:rPr>
        <w:t xml:space="preserve">Бабчук Сергій Миронович, к.т.н.,</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i/>
          <w:color w:val="auto"/>
          <w:spacing w:val="0"/>
          <w:position w:val="0"/>
          <w:sz w:val="28"/>
          <w:u w:val="single"/>
          <w:shd w:fill="auto" w:val="clear"/>
        </w:rPr>
        <w:t xml:space="preserve">доцент</w:t>
      </w:r>
      <w:r>
        <w:rPr>
          <w:rFonts w:ascii="Times New Roman" w:hAnsi="Times New Roman" w:cs="Times New Roman" w:eastAsia="Times New Roman"/>
          <w:color w:val="auto"/>
          <w:spacing w:val="0"/>
          <w:position w:val="0"/>
          <w:sz w:val="28"/>
          <w:u w:val="single"/>
          <w:shd w:fill="auto" w:val="clear"/>
        </w:rPr>
        <w:tab/>
        <w:tab/>
        <w:tab/>
        <w:tab/>
        <w:t xml:space="preserve">     </w:t>
      </w:r>
      <w:r>
        <w:rPr>
          <w:rFonts w:ascii="Times New Roman" w:hAnsi="Times New Roman" w:cs="Times New Roman" w:eastAsia="Times New Roman"/>
          <w:color w:val="FFFFFF"/>
          <w:spacing w:val="0"/>
          <w:position w:val="0"/>
          <w:sz w:val="28"/>
          <w:u w:val="single"/>
          <w:shd w:fill="auto" w:val="clear"/>
        </w:rPr>
        <w:t xml:space="preserve">.</w:t>
      </w:r>
    </w:p>
    <w:p>
      <w:pPr>
        <w:spacing w:before="0" w:after="0" w:line="360"/>
        <w:ind w:right="0" w:left="0"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000000"/>
          <w:spacing w:val="0"/>
          <w:position w:val="0"/>
          <w:sz w:val="28"/>
          <w:shd w:fill="auto" w:val="clear"/>
        </w:rPr>
        <w:t xml:space="preserve">затверджені наказом закладу вищої освіти від </w:t>
      </w:r>
      <w:r>
        <w:rPr>
          <w:rFonts w:ascii="Times New Roman" w:hAnsi="Times New Roman" w:cs="Times New Roman" w:eastAsia="Times New Roman"/>
          <w:i/>
          <w:color w:val="000000"/>
          <w:spacing w:val="0"/>
          <w:position w:val="0"/>
          <w:sz w:val="28"/>
          <w:u w:val="single"/>
          <w:shd w:fill="auto" w:val="clear"/>
        </w:rPr>
        <w:t xml:space="preserve">21.04.2026 </w:t>
      </w:r>
      <w:r>
        <w:rPr>
          <w:rFonts w:ascii="Segoe UI Symbol" w:hAnsi="Segoe UI Symbol" w:cs="Segoe UI Symbol" w:eastAsia="Segoe UI Symbol"/>
          <w:i/>
          <w:color w:val="000000"/>
          <w:spacing w:val="0"/>
          <w:position w:val="0"/>
          <w:sz w:val="28"/>
          <w:u w:val="single"/>
          <w:shd w:fill="auto" w:val="clear"/>
        </w:rPr>
        <w:t xml:space="preserve">№</w:t>
      </w:r>
      <w:r>
        <w:rPr>
          <w:rFonts w:ascii="Times New Roman" w:hAnsi="Times New Roman" w:cs="Times New Roman" w:eastAsia="Times New Roman"/>
          <w:i/>
          <w:color w:val="000000"/>
          <w:spacing w:val="0"/>
          <w:position w:val="0"/>
          <w:sz w:val="28"/>
          <w:u w:val="single"/>
          <w:shd w:fill="auto" w:val="clear"/>
        </w:rPr>
        <w:t xml:space="preserve">180/7</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FFFFFF"/>
          <w:spacing w:val="0"/>
          <w:position w:val="0"/>
          <w:sz w:val="28"/>
          <w:u w:val="single"/>
          <w:shd w:fill="auto" w:val="clear"/>
        </w:rPr>
        <w:t xml:space="preserve">.</w:t>
      </w:r>
    </w:p>
    <w:p>
      <w:pPr>
        <w:spacing w:before="0" w:after="0" w:line="360"/>
        <w:ind w:right="0" w:left="0"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Термін подання студентом роботи </w:t>
      </w:r>
      <w:r>
        <w:rPr>
          <w:rFonts w:ascii="Times New Roman" w:hAnsi="Times New Roman" w:cs="Times New Roman" w:eastAsia="Times New Roman"/>
          <w:i/>
          <w:color w:val="auto"/>
          <w:spacing w:val="0"/>
          <w:position w:val="0"/>
          <w:sz w:val="28"/>
          <w:u w:val="single"/>
          <w:shd w:fill="auto" w:val="clear"/>
        </w:rPr>
        <w:t xml:space="preserve">11 червня</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i/>
          <w:color w:val="auto"/>
          <w:spacing w:val="0"/>
          <w:position w:val="0"/>
          <w:sz w:val="28"/>
          <w:u w:val="single"/>
          <w:shd w:fill="auto" w:val="clear"/>
        </w:rPr>
        <w:t xml:space="preserve">Rjycekmnfn</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color w:val="FFFFFF"/>
          <w:spacing w:val="0"/>
          <w:position w:val="0"/>
          <w:sz w:val="28"/>
          <w:u w:val="single"/>
          <w:shd w:fill="auto" w:val="clear"/>
        </w:rPr>
        <w:t xml:space="preserve">.</w:t>
      </w:r>
    </w:p>
    <w:p>
      <w:pPr>
        <w:spacing w:before="0" w:after="0" w:line="360"/>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Вихідні дані до роботи </w:t>
      </w:r>
      <w:r>
        <w:rPr>
          <w:rFonts w:ascii="Times New Roman" w:hAnsi="Times New Roman" w:cs="Times New Roman" w:eastAsia="Times New Roman"/>
          <w:i/>
          <w:color w:val="auto"/>
          <w:spacing w:val="0"/>
          <w:position w:val="0"/>
          <w:sz w:val="28"/>
          <w:u w:val="single"/>
          <w:shd w:fill="auto" w:val="clear"/>
        </w:rPr>
        <w:t xml:space="preserve">Методичні вказівки, технічна література</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color w:val="FFFFFF"/>
          <w:spacing w:val="0"/>
          <w:position w:val="0"/>
          <w:sz w:val="28"/>
          <w:u w:val="single"/>
          <w:shd w:fill="auto" w:val="clear"/>
        </w:rPr>
        <w:t xml:space="preserve">.</w:t>
      </w:r>
      <w:r>
        <w:rPr>
          <w:rFonts w:ascii="Times New Roman" w:hAnsi="Times New Roman" w:cs="Times New Roman" w:eastAsia="Times New Roman"/>
          <w:color w:val="auto"/>
          <w:spacing w:val="0"/>
          <w:position w:val="0"/>
          <w:sz w:val="28"/>
          <w:shd w:fill="auto" w:val="clear"/>
        </w:rPr>
        <w:t xml:space="preserve">4. Зміст пояснювальної записки: </w:t>
      </w:r>
      <w:r>
        <w:rPr>
          <w:rFonts w:ascii="Times New Roman" w:hAnsi="Times New Roman" w:cs="Times New Roman" w:eastAsia="Times New Roman"/>
          <w:i/>
          <w:color w:val="auto"/>
          <w:spacing w:val="0"/>
          <w:position w:val="0"/>
          <w:sz w:val="28"/>
          <w:u w:val="single"/>
          <w:shd w:fill="auto" w:val="clear"/>
        </w:rPr>
        <w:t xml:space="preserve">1 Аналіз предметної області та вибір стеку технологій для розробки. 2 Розробка структури бази даних, розробка UML діаграм. 3 Розробка функціоналу веб-додатку та перевірка працездатності.</w:t>
      </w:r>
    </w:p>
    <w:p>
      <w:pPr>
        <w:spacing w:before="0" w:after="0" w:line="360"/>
        <w:ind w:right="0" w:left="0"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Перелік графічного матеріалу (з точним зазначенням обов’язкових креслень)</w:t>
      </w:r>
    </w:p>
    <w:p>
      <w:pPr>
        <w:spacing w:before="0" w:after="0" w:line="360"/>
        <w:ind w:right="0" w:left="0"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ab/>
        <w:tab/>
        <w:tab/>
        <w:tab/>
        <w:tab/>
        <w:tab/>
        <w:tab/>
        <w:tab/>
        <w:tab/>
        <w:tab/>
        <w:tab/>
        <w:tab/>
        <w:tab/>
        <w:t xml:space="preserve">     </w:t>
      </w:r>
      <w:r>
        <w:rPr>
          <w:rFonts w:ascii="Times New Roman" w:hAnsi="Times New Roman" w:cs="Times New Roman" w:eastAsia="Times New Roman"/>
          <w:color w:val="FFFFFF"/>
          <w:spacing w:val="0"/>
          <w:position w:val="0"/>
          <w:sz w:val="28"/>
          <w:u w:val="single"/>
          <w:shd w:fill="auto" w:val="clear"/>
        </w:rPr>
        <w:t xml:space="preserve">.</w:t>
      </w: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Консультанти розділів роботи</w:t>
      </w:r>
    </w:p>
    <w:tbl>
      <w:tblPr/>
      <w:tblGrid>
        <w:gridCol w:w="2198"/>
        <w:gridCol w:w="4039"/>
        <w:gridCol w:w="2977"/>
      </w:tblGrid>
      <w:tr>
        <w:trPr>
          <w:trHeight w:val="698" w:hRule="auto"/>
          <w:jc w:val="center"/>
        </w:trPr>
        <w:tc>
          <w:tcPr>
            <w:tcW w:w="21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Нормоконтроль</w:t>
            </w:r>
          </w:p>
        </w:tc>
        <w:tc>
          <w:tcPr>
            <w:tcW w:w="40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rFonts w:ascii="Calibri" w:hAnsi="Calibri" w:cs="Calibri" w:eastAsia="Calibri"/>
                <w:color w:val="auto"/>
                <w:spacing w:val="0"/>
                <w:position w:val="0"/>
                <w:sz w:val="22"/>
                <w:shd w:fill="auto" w:val="clear"/>
              </w:rPr>
            </w:pPr>
          </w:p>
        </w:tc>
        <w:tc>
          <w:tcPr>
            <w:tcW w:w="29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keepLines w:val="true"/>
              <w:spacing w:before="0" w:after="0" w:line="240"/>
              <w:ind w:right="0" w:left="0" w:firstLine="0"/>
              <w:jc w:val="both"/>
              <w:rPr>
                <w:rFonts w:ascii="Calibri" w:hAnsi="Calibri" w:cs="Calibri" w:eastAsia="Calibri"/>
                <w:color w:val="auto"/>
                <w:spacing w:val="0"/>
                <w:position w:val="0"/>
                <w:sz w:val="22"/>
                <w:shd w:fill="auto" w:val="clear"/>
              </w:rPr>
            </w:pPr>
          </w:p>
        </w:tc>
      </w:tr>
      <w:tr>
        <w:trPr>
          <w:trHeight w:val="552" w:hRule="auto"/>
          <w:jc w:val="center"/>
        </w:trPr>
        <w:tc>
          <w:tcPr>
            <w:tcW w:w="21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Антиплагіат</w:t>
            </w:r>
          </w:p>
        </w:tc>
        <w:tc>
          <w:tcPr>
            <w:tcW w:w="40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rFonts w:ascii="Calibri" w:hAnsi="Calibri" w:cs="Calibri" w:eastAsia="Calibri"/>
                <w:color w:val="auto"/>
                <w:spacing w:val="0"/>
                <w:position w:val="0"/>
                <w:sz w:val="22"/>
                <w:shd w:fill="auto" w:val="clear"/>
              </w:rPr>
            </w:pPr>
          </w:p>
        </w:tc>
        <w:tc>
          <w:tcPr>
            <w:tcW w:w="29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keepNext w:val="true"/>
              <w:keepLines w:val="true"/>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Дата видачі завдання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02 </w:t>
      </w:r>
      <w:r>
        <w:rPr>
          <w:rFonts w:ascii="Times New Roman" w:hAnsi="Times New Roman" w:cs="Times New Roman" w:eastAsia="Times New Roman"/>
          <w:color w:val="auto"/>
          <w:spacing w:val="0"/>
          <w:position w:val="0"/>
          <w:sz w:val="28"/>
          <w:shd w:fill="auto" w:val="clear"/>
        </w:rPr>
        <w:t xml:space="preserve">лютого 2026 року</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КАЛЕНДАРНИЙ ПЛАН</w:t>
      </w:r>
    </w:p>
    <w:tbl>
      <w:tblPr/>
      <w:tblGrid>
        <w:gridCol w:w="704"/>
        <w:gridCol w:w="5103"/>
        <w:gridCol w:w="2474"/>
        <w:gridCol w:w="1346"/>
      </w:tblGrid>
      <w:tr>
        <w:trPr>
          <w:trHeight w:val="332" w:hRule="auto"/>
          <w:jc w:val="left"/>
        </w:trPr>
        <w:tc>
          <w:tcPr>
            <w:tcW w:w="7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Segoe UI Symbol" w:hAnsi="Segoe UI Symbol" w:cs="Segoe UI Symbol" w:eastAsia="Segoe UI Symbol"/>
                <w:color w:val="auto"/>
                <w:spacing w:val="0"/>
                <w:position w:val="0"/>
                <w:sz w:val="28"/>
                <w:shd w:fill="auto" w:val="clear"/>
              </w:rPr>
              <w:t xml:space="preserve">№</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з/п</w:t>
            </w:r>
          </w:p>
        </w:tc>
        <w:tc>
          <w:tcPr>
            <w:tcW w:w="51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Назва етапів </w:t>
            </w:r>
            <w:r>
              <w:rPr>
                <w:rFonts w:ascii="Times New Roman" w:hAnsi="Times New Roman" w:cs="Times New Roman" w:eastAsia="Times New Roman"/>
                <w:color w:val="000000"/>
                <w:spacing w:val="0"/>
                <w:position w:val="0"/>
                <w:sz w:val="28"/>
                <w:shd w:fill="auto" w:val="clear"/>
              </w:rPr>
              <w:t xml:space="preserve">бакалаврської </w:t>
            </w:r>
            <w:r>
              <w:rPr>
                <w:rFonts w:ascii="Times New Roman" w:hAnsi="Times New Roman" w:cs="Times New Roman" w:eastAsia="Times New Roman"/>
                <w:color w:val="auto"/>
                <w:spacing w:val="0"/>
                <w:position w:val="0"/>
                <w:sz w:val="28"/>
                <w:shd w:fill="auto" w:val="clear"/>
              </w:rPr>
              <w:t xml:space="preserve">роботи</w:t>
            </w:r>
          </w:p>
        </w:tc>
        <w:tc>
          <w:tcPr>
            <w:tcW w:w="24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Термін виконання етапів роботи</w:t>
            </w:r>
          </w:p>
        </w:tc>
        <w:tc>
          <w:tcPr>
            <w:tcW w:w="13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Примітка</w:t>
            </w:r>
          </w:p>
        </w:tc>
      </w:tr>
      <w:tr>
        <w:trPr>
          <w:trHeight w:val="1" w:hRule="atLeast"/>
          <w:jc w:val="left"/>
        </w:trPr>
        <w:tc>
          <w:tcPr>
            <w:tcW w:w="7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51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i/>
                <w:color w:val="000000"/>
                <w:spacing w:val="0"/>
                <w:position w:val="0"/>
                <w:sz w:val="28"/>
                <w:shd w:fill="auto" w:val="clear"/>
              </w:rPr>
              <w:t xml:space="preserve">Аналіз предметної області та вибір стеку технологій для розробки</w:t>
            </w:r>
          </w:p>
        </w:tc>
        <w:tc>
          <w:tcPr>
            <w:tcW w:w="24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8"/>
                <w:shd w:fill="auto" w:val="clear"/>
              </w:rPr>
              <w:t xml:space="preserve">02.02.2026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 15.03.2026</w:t>
            </w:r>
          </w:p>
        </w:tc>
        <w:tc>
          <w:tcPr>
            <w:tcW w:w="13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виконав</w:t>
            </w:r>
          </w:p>
        </w:tc>
      </w:tr>
      <w:tr>
        <w:trPr>
          <w:trHeight w:val="1" w:hRule="atLeast"/>
          <w:jc w:val="left"/>
        </w:trPr>
        <w:tc>
          <w:tcPr>
            <w:tcW w:w="7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51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i/>
                <w:color w:val="000000"/>
                <w:spacing w:val="0"/>
                <w:position w:val="0"/>
                <w:sz w:val="28"/>
                <w:shd w:fill="auto" w:val="clear"/>
              </w:rPr>
              <w:t xml:space="preserve">Розробка структури бази даних та розробка UML діаграм</w:t>
            </w:r>
          </w:p>
        </w:tc>
        <w:tc>
          <w:tcPr>
            <w:tcW w:w="24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8"/>
                <w:shd w:fill="auto" w:val="clear"/>
              </w:rPr>
              <w:t xml:space="preserve">16.03.2026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 30.03.2026</w:t>
            </w:r>
          </w:p>
        </w:tc>
        <w:tc>
          <w:tcPr>
            <w:tcW w:w="13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виконав</w:t>
            </w:r>
          </w:p>
        </w:tc>
      </w:tr>
      <w:tr>
        <w:trPr>
          <w:trHeight w:val="1" w:hRule="atLeast"/>
          <w:jc w:val="left"/>
        </w:trPr>
        <w:tc>
          <w:tcPr>
            <w:tcW w:w="7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w:t>
            </w:r>
          </w:p>
        </w:tc>
        <w:tc>
          <w:tcPr>
            <w:tcW w:w="51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i/>
                <w:color w:val="000000"/>
                <w:spacing w:val="0"/>
                <w:position w:val="0"/>
                <w:sz w:val="28"/>
                <w:shd w:fill="auto" w:val="clear"/>
              </w:rPr>
              <w:t xml:space="preserve">Розробка web-додатку пошуку вакансій за кількісною оцінкою семантичної подібності на основі NLP-моделей засобами Python</w:t>
            </w:r>
          </w:p>
        </w:tc>
        <w:tc>
          <w:tcPr>
            <w:tcW w:w="24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8"/>
                <w:shd w:fill="auto" w:val="clear"/>
              </w:rPr>
              <w:t xml:space="preserve">   03.04.2026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 15.05.2026</w:t>
            </w:r>
          </w:p>
        </w:tc>
        <w:tc>
          <w:tcPr>
            <w:tcW w:w="13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виконав</w:t>
            </w:r>
          </w:p>
        </w:tc>
      </w:tr>
      <w:tr>
        <w:trPr>
          <w:trHeight w:val="1" w:hRule="atLeast"/>
          <w:jc w:val="left"/>
        </w:trPr>
        <w:tc>
          <w:tcPr>
            <w:tcW w:w="7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w:t>
            </w:r>
          </w:p>
        </w:tc>
        <w:tc>
          <w:tcPr>
            <w:tcW w:w="51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i/>
                <w:color w:val="000000"/>
                <w:spacing w:val="0"/>
                <w:position w:val="0"/>
                <w:sz w:val="28"/>
                <w:shd w:fill="auto" w:val="clear"/>
              </w:rPr>
              <w:t xml:space="preserve">Перевірка працездатності</w:t>
            </w:r>
          </w:p>
        </w:tc>
        <w:tc>
          <w:tcPr>
            <w:tcW w:w="24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auto"/>
                <w:spacing w:val="0"/>
                <w:position w:val="0"/>
                <w:sz w:val="28"/>
                <w:shd w:fill="auto" w:val="clear"/>
              </w:rPr>
              <w:t xml:space="preserve">  15.05</w:t>
            </w:r>
            <w:r>
              <w:rPr>
                <w:rFonts w:ascii="Times New Roman" w:hAnsi="Times New Roman" w:cs="Times New Roman" w:eastAsia="Times New Roman"/>
                <w:i/>
                <w:color w:val="000000"/>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2026 </w:t>
            </w:r>
            <w:r>
              <w:rPr>
                <w:rFonts w:ascii="Times New Roman" w:hAnsi="Times New Roman" w:cs="Times New Roman" w:eastAsia="Times New Roman"/>
                <w:i/>
                <w:color w:val="auto"/>
                <w:spacing w:val="0"/>
                <w:position w:val="0"/>
                <w:sz w:val="28"/>
                <w:shd w:fill="auto" w:val="clear"/>
              </w:rPr>
              <w:t xml:space="preserve">–</w:t>
            </w:r>
            <w:r>
              <w:rPr>
                <w:rFonts w:ascii="Times New Roman" w:hAnsi="Times New Roman" w:cs="Times New Roman" w:eastAsia="Times New Roman"/>
                <w:i/>
                <w:color w:val="auto"/>
                <w:spacing w:val="0"/>
                <w:position w:val="0"/>
                <w:sz w:val="28"/>
                <w:shd w:fill="auto" w:val="clear"/>
              </w:rPr>
              <w:t xml:space="preserve"> 20.05.2026</w:t>
            </w:r>
          </w:p>
        </w:tc>
        <w:tc>
          <w:tcPr>
            <w:tcW w:w="13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виконав</w:t>
            </w:r>
          </w:p>
        </w:tc>
      </w:tr>
      <w:tr>
        <w:trPr>
          <w:trHeight w:val="661" w:hRule="auto"/>
          <w:jc w:val="left"/>
        </w:trPr>
        <w:tc>
          <w:tcPr>
            <w:tcW w:w="7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w:t>
            </w:r>
          </w:p>
        </w:tc>
        <w:tc>
          <w:tcPr>
            <w:tcW w:w="51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i/>
                <w:color w:val="auto"/>
                <w:spacing w:val="0"/>
                <w:position w:val="0"/>
                <w:sz w:val="28"/>
                <w:shd w:fill="auto" w:val="clear"/>
              </w:rPr>
              <w:t xml:space="preserve">Оформлення пояснювальної записки</w:t>
            </w:r>
          </w:p>
        </w:tc>
        <w:tc>
          <w:tcPr>
            <w:tcW w:w="24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22.05.2026 </w:t>
            </w:r>
            <w:r>
              <w:rPr>
                <w:rFonts w:ascii="Times New Roman" w:hAnsi="Times New Roman" w:cs="Times New Roman" w:eastAsia="Times New Roman"/>
                <w:i/>
                <w:color w:val="auto"/>
                <w:spacing w:val="0"/>
                <w:position w:val="0"/>
                <w:sz w:val="28"/>
                <w:shd w:fill="auto" w:val="clear"/>
              </w:rPr>
              <w:t xml:space="preserve">–</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8"/>
                <w:shd w:fill="auto" w:val="clear"/>
              </w:rPr>
              <w:t xml:space="preserve">30.05.2026</w:t>
            </w:r>
          </w:p>
        </w:tc>
        <w:tc>
          <w:tcPr>
            <w:tcW w:w="13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виконав</w:t>
            </w:r>
          </w:p>
        </w:tc>
      </w:tr>
    </w:tbl>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tabs>
          <w:tab w:val="left" w:pos="1889" w:leader="none"/>
        </w:tabs>
        <w:spacing w:before="0" w:after="0" w:line="240"/>
        <w:ind w:right="0" w:left="0" w:firstLine="709"/>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Студент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i/>
          <w:color w:val="auto"/>
          <w:spacing w:val="0"/>
          <w:position w:val="0"/>
          <w:sz w:val="28"/>
          <w:u w:val="single"/>
          <w:shd w:fill="auto" w:val="clear"/>
        </w:rPr>
        <w:t xml:space="preserve">Гурмак В.А.</w:t>
      </w:r>
    </w:p>
    <w:p>
      <w:pPr>
        <w:tabs>
          <w:tab w:val="left" w:pos="1889" w:leader="none"/>
        </w:tabs>
        <w:spacing w:before="0" w:after="0" w:line="360"/>
        <w:ind w:right="0" w:left="0" w:firstLine="709"/>
        <w:jc w:val="righ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підпис)                                              (прізвище та ініціали)</w:t>
      </w:r>
    </w:p>
    <w:p>
      <w:pPr>
        <w:tabs>
          <w:tab w:val="left" w:pos="1889" w:leader="none"/>
        </w:tabs>
        <w:spacing w:before="0" w:after="0" w:line="360"/>
        <w:ind w:right="0" w:left="0" w:firstLine="709"/>
        <w:jc w:val="right"/>
        <w:rPr>
          <w:rFonts w:ascii="Times New Roman" w:hAnsi="Times New Roman" w:cs="Times New Roman" w:eastAsia="Times New Roman"/>
          <w:color w:val="auto"/>
          <w:spacing w:val="0"/>
          <w:position w:val="0"/>
          <w:sz w:val="20"/>
          <w:shd w:fill="auto" w:val="clear"/>
        </w:rPr>
      </w:pPr>
    </w:p>
    <w:p>
      <w:pPr>
        <w:tabs>
          <w:tab w:val="left" w:pos="1889" w:leader="none"/>
        </w:tabs>
        <w:spacing w:before="0" w:after="0" w:line="240"/>
        <w:ind w:right="0" w:left="0" w:firstLine="709"/>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Керівник роботи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           </w:t>
      </w:r>
      <w:r>
        <w:rPr>
          <w:rFonts w:ascii="Times New Roman" w:hAnsi="Times New Roman" w:cs="Times New Roman" w:eastAsia="Times New Roman"/>
          <w:i/>
          <w:color w:val="auto"/>
          <w:spacing w:val="0"/>
          <w:position w:val="0"/>
          <w:sz w:val="28"/>
          <w:u w:val="single"/>
          <w:shd w:fill="auto" w:val="clear"/>
        </w:rPr>
        <w:t xml:space="preserve">Бабчук С.М.</w:t>
      </w:r>
    </w:p>
    <w:p>
      <w:pPr>
        <w:tabs>
          <w:tab w:val="left" w:pos="1889" w:leader="none"/>
        </w:tabs>
        <w:spacing w:before="0" w:after="0" w:line="360"/>
        <w:ind w:right="0" w:left="0" w:firstLine="709"/>
        <w:jc w:val="righ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підпис)                              (прізвище та ініціали)</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36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АНОТАЦІЯ</w:t>
      </w:r>
    </w:p>
    <w:p>
      <w:pPr>
        <w:spacing w:before="0" w:after="0" w:line="480"/>
        <w:ind w:right="0" w:left="0" w:firstLine="0"/>
        <w:jc w:val="center"/>
        <w:rPr>
          <w:rFonts w:ascii="Times New Roman" w:hAnsi="Times New Roman" w:cs="Times New Roman" w:eastAsia="Times New Roman"/>
          <w:b/>
          <w:color w:val="000000"/>
          <w:spacing w:val="0"/>
          <w:position w:val="0"/>
          <w:sz w:val="28"/>
          <w:shd w:fill="auto" w:val="clear"/>
        </w:rPr>
      </w:pPr>
    </w:p>
    <w:p>
      <w:pPr>
        <w:suppressAutoHyphens w:val="true"/>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Бакалаврська робота присвячена розробці </w:t>
      </w:r>
      <w:r>
        <w:rPr>
          <w:rFonts w:ascii="Times New Roman" w:hAnsi="Times New Roman" w:cs="Times New Roman" w:eastAsia="Times New Roman"/>
          <w:color w:val="auto"/>
          <w:spacing w:val="0"/>
          <w:position w:val="0"/>
          <w:sz w:val="28"/>
          <w:shd w:fill="auto" w:val="clear"/>
        </w:rPr>
        <w:t xml:space="preserve">web-додатку пошуку вакансій за кількісною оцінкою семантичної подібності на основі NLP-моделей засобами Python</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першій частині роботи здійснено </w:t>
      </w:r>
      <w:r>
        <w:rPr>
          <w:rFonts w:ascii="Times New Roman" w:hAnsi="Times New Roman" w:cs="Times New Roman" w:eastAsia="Times New Roman"/>
          <w:color w:val="auto"/>
          <w:spacing w:val="0"/>
          <w:position w:val="0"/>
          <w:sz w:val="28"/>
          <w:shd w:fill="auto" w:val="clear"/>
        </w:rPr>
        <w:t xml:space="preserve">аналіз існуючих автоматизованих рішень на ринку праці</w:t>
      </w:r>
      <w:r>
        <w:rPr>
          <w:rFonts w:ascii="Times New Roman" w:hAnsi="Times New Roman" w:cs="Times New Roman" w:eastAsia="Times New Roman"/>
          <w:color w:val="000000"/>
          <w:spacing w:val="0"/>
          <w:position w:val="0"/>
          <w:sz w:val="28"/>
          <w:shd w:fill="auto" w:val="clear"/>
        </w:rPr>
        <w:t xml:space="preserve"> та вибір стеку технологій для розробки.</w:t>
      </w:r>
    </w:p>
    <w:p>
      <w:pPr>
        <w:suppressAutoHyphens w:val="true"/>
        <w:spacing w:before="0" w:after="0" w:line="360"/>
        <w:ind w:right="0" w:left="0" w:firstLine="709"/>
        <w:jc w:val="both"/>
        <w:rPr>
          <w:rFonts w:ascii="Times New Roman" w:hAnsi="Times New Roman" w:cs="Times New Roman" w:eastAsia="Times New Roman"/>
          <w:color w:val="00B050"/>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другій частині розроблено структуру бази даних а також UML-діаграми прецедентів та послідовностей виконання процесів.</w:t>
      </w:r>
    </w:p>
    <w:p>
      <w:pPr>
        <w:suppressAutoHyphens w:val="true"/>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 третій частині створено web-додаток </w:t>
      </w:r>
      <w:r>
        <w:rPr>
          <w:rFonts w:ascii="Times New Roman" w:hAnsi="Times New Roman" w:cs="Times New Roman" w:eastAsia="Times New Roman"/>
          <w:color w:val="auto"/>
          <w:spacing w:val="0"/>
          <w:position w:val="0"/>
          <w:sz w:val="28"/>
          <w:shd w:fill="auto" w:val="clear"/>
        </w:rPr>
        <w:t xml:space="preserve">пошуку вакансій за кількісною оцінкою семантичної подібності та проведено перевірку його працездатності</w:t>
      </w:r>
      <w:r>
        <w:rPr>
          <w:rFonts w:ascii="Times New Roman" w:hAnsi="Times New Roman" w:cs="Times New Roman" w:eastAsia="Times New Roman"/>
          <w:color w:val="000000"/>
          <w:spacing w:val="0"/>
          <w:position w:val="0"/>
          <w:sz w:val="28"/>
          <w:shd w:fill="auto" w:val="clear"/>
        </w:rPr>
        <w:t xml:space="preserve">.</w:t>
      </w:r>
    </w:p>
    <w:p>
      <w:pPr>
        <w:suppressAutoHyphens w:val="true"/>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Під час виконання дипломної роботи було використано мову програмування Python з фреймворком FastAPI для серверної частини, бібліотеку React для клієнтського інтерфейсу, інструмент Redis із менеджером черг arq для фонових задач та реляційну СУБД PostgreSQL, а розробка проводилася в середовищі Visual Studio Code.</w:t>
      </w:r>
    </w:p>
    <w:p>
      <w:pPr>
        <w:suppressAutoHyphens w:val="true"/>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Ключові слова: веб-додаток, семантичне зіставлення, парсинг резюме, асинхронний скрейпінг, redis, база даних, fastapi, react.</w:t>
      </w:r>
    </w:p>
    <w:p>
      <w:pPr>
        <w:suppressAutoHyphens w:val="true"/>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360"/>
        <w:ind w:right="0" w:left="0" w:firstLine="709"/>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 </w:t>
      </w:r>
    </w:p>
    <w:p>
      <w:pPr>
        <w:spacing w:before="0" w:after="0" w:line="360"/>
        <w:ind w:right="0" w:left="0" w:firstLine="709"/>
        <w:jc w:val="both"/>
        <w:rPr>
          <w:rFonts w:ascii="Times New Roman" w:hAnsi="Times New Roman" w:cs="Times New Roman" w:eastAsia="Times New Roman"/>
          <w:b/>
          <w:color w:val="000000"/>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АNNOTATION</w:t>
      </w:r>
    </w:p>
    <w:p>
      <w:pPr>
        <w:spacing w:before="0" w:after="0" w:line="480"/>
        <w:ind w:right="0" w:left="0" w:firstLine="0"/>
        <w:jc w:val="center"/>
        <w:rPr>
          <w:rFonts w:ascii="Times New Roman" w:hAnsi="Times New Roman" w:cs="Times New Roman" w:eastAsia="Times New Roman"/>
          <w:b/>
          <w:color w:val="000000"/>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This bachelor's thesis focuses on the development of a web application for job search based on a quantitative assessment of semantic similarity using NLP models and Python.</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The first part of the thesis analyzes existing automated solutions in the job market and selects a technology stack for development.</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In the second part, the database structure is developed, along with UML diagrams of use cases and process flow sequences.</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In the third part, a web application for job search based on quantitative assessment of semantic similarity is created, and its functionality is tested.</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During the thesis project, the Python programming language with the FastAPI framework was used for the server-side, the React library for the client interface, the Redis tool with the arq queue manager for background tasks, and the PostgreSQL relational DBMS; development was carried out in the Visual Studio Code environment.</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FF0000"/>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Keywords: web application, semantic matching, resume parsing, asynchronous scraping, redis, database, fastapi, react.</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FF0000"/>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48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ЗМІСТ</w:t>
      </w:r>
    </w:p>
    <w:p>
      <w:pPr>
        <w:tabs>
          <w:tab w:val="right" w:pos="9627" w:leader="dot"/>
        </w:tabs>
        <w:spacing w:before="0" w:after="100" w:line="360"/>
        <w:ind w:right="0" w:left="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ВСТУП</w:t>
      </w:r>
      <w:r>
        <w:rPr>
          <w:rFonts w:ascii="Times New Roman" w:hAnsi="Times New Roman" w:cs="Times New Roman" w:eastAsia="Times New Roman"/>
          <w:color w:val="000000"/>
          <w:spacing w:val="0"/>
          <w:position w:val="0"/>
          <w:sz w:val="28"/>
          <w:shd w:fill="auto" w:val="clear"/>
        </w:rPr>
        <w:tab/>
        <w:t xml:space="preserve">6</w:t>
      </w:r>
    </w:p>
    <w:p>
      <w:pPr>
        <w:tabs>
          <w:tab w:val="right" w:pos="9627" w:leader="dot"/>
        </w:tabs>
        <w:spacing w:before="0" w:after="100" w:line="360"/>
        <w:ind w:right="0" w:left="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1 </w:t>
      </w:r>
      <w:r>
        <w:rPr>
          <w:rFonts w:ascii="Times New Roman" w:hAnsi="Times New Roman" w:cs="Times New Roman" w:eastAsia="Times New Roman"/>
          <w:color w:val="0000FF"/>
          <w:spacing w:val="0"/>
          <w:position w:val="0"/>
          <w:sz w:val="28"/>
          <w:u w:val="single"/>
          <w:shd w:fill="auto" w:val="clear"/>
        </w:rPr>
        <w:t xml:space="preserve">АНАЛІЗ ПРЕДМЕТНОЇ ОБЛАСТІ, ВИБІР NLP-МОДЕЛЕЙ ТА СТЕКУ ТЕХНОЛОГІЙ ДЛЯ РОЗРОБКИ WEB-ДОДАТКУ ПОШУКУ ВАКАНСІЙ</w:t>
      </w:r>
      <w:r>
        <w:rPr>
          <w:rFonts w:ascii="Times New Roman" w:hAnsi="Times New Roman" w:cs="Times New Roman" w:eastAsia="Times New Roman"/>
          <w:color w:val="000000"/>
          <w:spacing w:val="0"/>
          <w:position w:val="0"/>
          <w:sz w:val="28"/>
          <w:shd w:fill="auto" w:val="clear"/>
        </w:rPr>
        <w:tab/>
        <w:t xml:space="preserve">7</w:t>
      </w:r>
    </w:p>
    <w:p>
      <w:pPr>
        <w:tabs>
          <w:tab w:val="right" w:pos="9627" w:leader="dot"/>
        </w:tabs>
        <w:spacing w:before="0" w:after="100" w:line="360"/>
        <w:ind w:right="0" w:left="28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1.1 </w:t>
      </w:r>
      <w:r>
        <w:rPr>
          <w:rFonts w:ascii="Times New Roman" w:hAnsi="Times New Roman" w:cs="Times New Roman" w:eastAsia="Times New Roman"/>
          <w:color w:val="0000FF"/>
          <w:spacing w:val="0"/>
          <w:position w:val="0"/>
          <w:sz w:val="28"/>
          <w:u w:val="single"/>
          <w:shd w:fill="auto" w:val="clear"/>
        </w:rPr>
        <w:t xml:space="preserve">Аналіз існуючих засобів для пошуку вакансій</w:t>
      </w:r>
      <w:r>
        <w:rPr>
          <w:rFonts w:ascii="Times New Roman" w:hAnsi="Times New Roman" w:cs="Times New Roman" w:eastAsia="Times New Roman"/>
          <w:color w:val="auto"/>
          <w:spacing w:val="0"/>
          <w:position w:val="0"/>
          <w:sz w:val="28"/>
          <w:shd w:fill="auto" w:val="clear"/>
        </w:rPr>
        <w:tab/>
        <w:t xml:space="preserve">7</w:t>
      </w:r>
    </w:p>
    <w:p>
      <w:pPr>
        <w:tabs>
          <w:tab w:val="right" w:pos="9627" w:leader="dot"/>
        </w:tabs>
        <w:spacing w:before="0" w:after="100" w:line="360"/>
        <w:ind w:right="0" w:left="28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1.2 </w:t>
      </w:r>
      <w:r>
        <w:rPr>
          <w:rFonts w:ascii="Times New Roman" w:hAnsi="Times New Roman" w:cs="Times New Roman" w:eastAsia="Times New Roman"/>
          <w:color w:val="0000FF"/>
          <w:spacing w:val="0"/>
          <w:position w:val="0"/>
          <w:sz w:val="28"/>
          <w:u w:val="single"/>
          <w:shd w:fill="auto" w:val="clear"/>
        </w:rPr>
        <w:t xml:space="preserve">Вибір NLP-моделей та стеку технологій для розробки Web-додатку пошуку вакансій</w:t>
      </w:r>
      <w:r>
        <w:rPr>
          <w:rFonts w:ascii="Times New Roman" w:hAnsi="Times New Roman" w:cs="Times New Roman" w:eastAsia="Times New Roman"/>
          <w:color w:val="auto"/>
          <w:spacing w:val="0"/>
          <w:position w:val="0"/>
          <w:sz w:val="28"/>
          <w:shd w:fill="auto" w:val="clear"/>
        </w:rPr>
        <w:tab/>
        <w:t xml:space="preserve">12</w:t>
      </w:r>
    </w:p>
    <w:p>
      <w:pPr>
        <w:tabs>
          <w:tab w:val="right" w:pos="9627" w:leader="dot"/>
        </w:tabs>
        <w:spacing w:before="0" w:after="100" w:line="360"/>
        <w:ind w:right="0" w:left="28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1.3 </w:t>
      </w:r>
      <w:r>
        <w:rPr>
          <w:rFonts w:ascii="Times New Roman" w:hAnsi="Times New Roman" w:cs="Times New Roman" w:eastAsia="Times New Roman"/>
          <w:color w:val="0000FF"/>
          <w:spacing w:val="0"/>
          <w:position w:val="0"/>
          <w:sz w:val="28"/>
          <w:u w:val="single"/>
          <w:shd w:fill="auto" w:val="clear"/>
        </w:rPr>
        <w:t xml:space="preserve">Постановка задачі</w:t>
      </w:r>
      <w:r>
        <w:rPr>
          <w:rFonts w:ascii="Times New Roman" w:hAnsi="Times New Roman" w:cs="Times New Roman" w:eastAsia="Times New Roman"/>
          <w:color w:val="auto"/>
          <w:spacing w:val="0"/>
          <w:position w:val="0"/>
          <w:sz w:val="28"/>
          <w:shd w:fill="auto" w:val="clear"/>
        </w:rPr>
        <w:tab/>
        <w:t xml:space="preserve">15</w:t>
      </w:r>
    </w:p>
    <w:p>
      <w:pPr>
        <w:tabs>
          <w:tab w:val="right" w:pos="9627" w:leader="dot"/>
        </w:tabs>
        <w:spacing w:before="0" w:after="100" w:line="360"/>
        <w:ind w:right="0" w:left="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2 </w:t>
      </w:r>
      <w:r>
        <w:rPr>
          <w:rFonts w:ascii="Times New Roman" w:hAnsi="Times New Roman" w:cs="Times New Roman" w:eastAsia="Times New Roman"/>
          <w:color w:val="0000FF"/>
          <w:spacing w:val="0"/>
          <w:position w:val="0"/>
          <w:sz w:val="28"/>
          <w:u w:val="single"/>
          <w:shd w:fill="auto" w:val="clear"/>
        </w:rPr>
        <w:t xml:space="preserve">РОЗРОБКА СТРУКТУРИ БАЗИ ДАНИХ, ТАБЛИЦЬ БАЗИ ДАНИХ, UML-ДІАГРАМИ, СХЕМИ ВЗАЄМОДІЇ КОРИСТУВАЧА І КОМПОНЕНТІВ СИСТЕМИ</w:t>
      </w:r>
      <w:r>
        <w:rPr>
          <w:rFonts w:ascii="Times New Roman" w:hAnsi="Times New Roman" w:cs="Times New Roman" w:eastAsia="Times New Roman"/>
          <w:color w:val="000000"/>
          <w:spacing w:val="0"/>
          <w:position w:val="0"/>
          <w:sz w:val="28"/>
          <w:shd w:fill="auto" w:val="clear"/>
        </w:rPr>
        <w:tab/>
        <w:t xml:space="preserve">17</w:t>
      </w:r>
    </w:p>
    <w:p>
      <w:pPr>
        <w:tabs>
          <w:tab w:val="right" w:pos="9627" w:leader="dot"/>
        </w:tabs>
        <w:spacing w:before="0" w:after="100" w:line="360"/>
        <w:ind w:right="0" w:left="28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2.1 </w:t>
      </w:r>
      <w:r>
        <w:rPr>
          <w:rFonts w:ascii="Times New Roman" w:hAnsi="Times New Roman" w:cs="Times New Roman" w:eastAsia="Times New Roman"/>
          <w:color w:val="0000FF"/>
          <w:spacing w:val="0"/>
          <w:position w:val="0"/>
          <w:sz w:val="28"/>
          <w:u w:val="single"/>
          <w:shd w:fill="auto" w:val="clear"/>
        </w:rPr>
        <w:t xml:space="preserve">Розробка структури бази даних</w:t>
      </w:r>
      <w:r>
        <w:rPr>
          <w:rFonts w:ascii="Times New Roman" w:hAnsi="Times New Roman" w:cs="Times New Roman" w:eastAsia="Times New Roman"/>
          <w:color w:val="auto"/>
          <w:spacing w:val="0"/>
          <w:position w:val="0"/>
          <w:sz w:val="28"/>
          <w:shd w:fill="auto" w:val="clear"/>
        </w:rPr>
        <w:tab/>
        <w:t xml:space="preserve">17</w:t>
      </w:r>
    </w:p>
    <w:p>
      <w:pPr>
        <w:tabs>
          <w:tab w:val="right" w:pos="9627" w:leader="dot"/>
        </w:tabs>
        <w:spacing w:before="0" w:after="100" w:line="360"/>
        <w:ind w:right="0" w:left="28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2.2 </w:t>
      </w:r>
      <w:r>
        <w:rPr>
          <w:rFonts w:ascii="Times New Roman" w:hAnsi="Times New Roman" w:cs="Times New Roman" w:eastAsia="Times New Roman"/>
          <w:color w:val="0000FF"/>
          <w:spacing w:val="0"/>
          <w:position w:val="0"/>
          <w:sz w:val="28"/>
          <w:u w:val="single"/>
          <w:shd w:fill="auto" w:val="clear"/>
        </w:rPr>
        <w:t xml:space="preserve">Розробка UML діаграми та схеми взаємодії користувача і компонентів системи</w:t>
      </w:r>
      <w:r>
        <w:rPr>
          <w:rFonts w:ascii="Times New Roman" w:hAnsi="Times New Roman" w:cs="Times New Roman" w:eastAsia="Times New Roman"/>
          <w:color w:val="auto"/>
          <w:spacing w:val="0"/>
          <w:position w:val="0"/>
          <w:sz w:val="28"/>
          <w:shd w:fill="auto" w:val="clear"/>
        </w:rPr>
        <w:tab/>
        <w:t xml:space="preserve">26</w:t>
      </w:r>
    </w:p>
    <w:p>
      <w:pPr>
        <w:tabs>
          <w:tab w:val="right" w:pos="9627" w:leader="dot"/>
        </w:tabs>
        <w:spacing w:before="0" w:after="100" w:line="360"/>
        <w:ind w:right="0" w:left="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3 </w:t>
      </w:r>
      <w:r>
        <w:rPr>
          <w:rFonts w:ascii="Times New Roman" w:hAnsi="Times New Roman" w:cs="Times New Roman" w:eastAsia="Times New Roman"/>
          <w:color w:val="0000FF"/>
          <w:spacing w:val="0"/>
          <w:position w:val="0"/>
          <w:sz w:val="28"/>
          <w:u w:val="single"/>
          <w:shd w:fill="auto" w:val="clear"/>
        </w:rPr>
        <w:t xml:space="preserve">РОЗРОБКА WEB-ДОДАТКУ ПОШУКУ ВАКАНСІЙ ЗА КІЛЬКІСНОЮ ОЦІНКОЮ СЕМАНТИЧНОЇ ПОДІБНОСТІ НА ОСНОВІ NLP-МОДЕЛЕЙ ЗАСОБАМИ PYTHON</w:t>
      </w:r>
      <w:r>
        <w:rPr>
          <w:rFonts w:ascii="Times New Roman" w:hAnsi="Times New Roman" w:cs="Times New Roman" w:eastAsia="Times New Roman"/>
          <w:color w:val="000000"/>
          <w:spacing w:val="0"/>
          <w:position w:val="0"/>
          <w:sz w:val="28"/>
          <w:shd w:fill="auto" w:val="clear"/>
        </w:rPr>
        <w:tab/>
        <w:t xml:space="preserve">31</w:t>
      </w:r>
    </w:p>
    <w:p>
      <w:pPr>
        <w:tabs>
          <w:tab w:val="right" w:pos="9627" w:leader="dot"/>
        </w:tabs>
        <w:spacing w:before="0" w:after="100" w:line="360"/>
        <w:ind w:right="0" w:left="28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3.1 </w:t>
      </w:r>
      <w:r>
        <w:rPr>
          <w:rFonts w:ascii="Times New Roman" w:hAnsi="Times New Roman" w:cs="Times New Roman" w:eastAsia="Times New Roman"/>
          <w:color w:val="0000FF"/>
          <w:spacing w:val="0"/>
          <w:position w:val="0"/>
          <w:sz w:val="28"/>
          <w:u w:val="single"/>
          <w:shd w:fill="auto" w:val="clear"/>
        </w:rPr>
        <w:t xml:space="preserve">Реалізація функціоналу веб-додатку</w:t>
      </w:r>
      <w:r>
        <w:rPr>
          <w:rFonts w:ascii="Times New Roman" w:hAnsi="Times New Roman" w:cs="Times New Roman" w:eastAsia="Times New Roman"/>
          <w:color w:val="auto"/>
          <w:spacing w:val="0"/>
          <w:position w:val="0"/>
          <w:sz w:val="28"/>
          <w:shd w:fill="auto" w:val="clear"/>
        </w:rPr>
        <w:tab/>
        <w:t xml:space="preserve">31</w:t>
      </w:r>
    </w:p>
    <w:p>
      <w:pPr>
        <w:tabs>
          <w:tab w:val="right" w:pos="9627" w:leader="dot"/>
        </w:tabs>
        <w:spacing w:before="0" w:after="100" w:line="360"/>
        <w:ind w:right="0" w:left="28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3.2 </w:t>
      </w:r>
      <w:r>
        <w:rPr>
          <w:rFonts w:ascii="Times New Roman" w:hAnsi="Times New Roman" w:cs="Times New Roman" w:eastAsia="Times New Roman"/>
          <w:color w:val="0000FF"/>
          <w:spacing w:val="0"/>
          <w:position w:val="0"/>
          <w:sz w:val="28"/>
          <w:u w:val="single"/>
          <w:shd w:fill="auto" w:val="clear"/>
        </w:rPr>
        <w:t xml:space="preserve">Перевірка працездатності</w:t>
      </w:r>
      <w:r>
        <w:rPr>
          <w:rFonts w:ascii="Times New Roman" w:hAnsi="Times New Roman" w:cs="Times New Roman" w:eastAsia="Times New Roman"/>
          <w:color w:val="auto"/>
          <w:spacing w:val="0"/>
          <w:position w:val="0"/>
          <w:sz w:val="28"/>
          <w:shd w:fill="auto" w:val="clear"/>
        </w:rPr>
        <w:tab/>
        <w:t xml:space="preserve">45</w:t>
      </w:r>
    </w:p>
    <w:p>
      <w:pPr>
        <w:tabs>
          <w:tab w:val="right" w:pos="9627" w:leader="dot"/>
        </w:tabs>
        <w:spacing w:before="0" w:after="100" w:line="360"/>
        <w:ind w:right="0" w:left="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ВИСНОВКИ</w:t>
      </w:r>
      <w:r>
        <w:rPr>
          <w:rFonts w:ascii="Times New Roman" w:hAnsi="Times New Roman" w:cs="Times New Roman" w:eastAsia="Times New Roman"/>
          <w:color w:val="000000"/>
          <w:spacing w:val="0"/>
          <w:position w:val="0"/>
          <w:sz w:val="28"/>
          <w:shd w:fill="auto" w:val="clear"/>
        </w:rPr>
        <w:tab/>
        <w:t xml:space="preserve">54</w:t>
      </w:r>
    </w:p>
    <w:p>
      <w:pPr>
        <w:tabs>
          <w:tab w:val="right" w:pos="9627" w:leader="dot"/>
        </w:tabs>
        <w:spacing w:before="0" w:after="100" w:line="360"/>
        <w:ind w:right="0" w:left="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ПЕРЕЛІК ВИКОРИСТАНОЇ ЛІТЕРАТУРИ</w:t>
      </w:r>
      <w:r>
        <w:rPr>
          <w:rFonts w:ascii="Times New Roman" w:hAnsi="Times New Roman" w:cs="Times New Roman" w:eastAsia="Times New Roman"/>
          <w:color w:val="000000"/>
          <w:spacing w:val="0"/>
          <w:position w:val="0"/>
          <w:sz w:val="28"/>
          <w:shd w:fill="auto" w:val="clear"/>
        </w:rPr>
        <w:tab/>
        <w:t xml:space="preserve">55</w:t>
      </w:r>
    </w:p>
    <w:p>
      <w:pPr>
        <w:tabs>
          <w:tab w:val="right" w:pos="9627" w:leader="dot"/>
        </w:tabs>
        <w:spacing w:before="0" w:after="100" w:line="360"/>
        <w:ind w:right="0" w:left="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ДОДАТКИ</w:t>
      </w:r>
      <w:r>
        <w:rPr>
          <w:rFonts w:ascii="Times New Roman" w:hAnsi="Times New Roman" w:cs="Times New Roman" w:eastAsia="Times New Roman"/>
          <w:color w:val="000000"/>
          <w:spacing w:val="0"/>
          <w:position w:val="0"/>
          <w:sz w:val="28"/>
          <w:shd w:fill="auto" w:val="clear"/>
        </w:rPr>
        <w:tab/>
        <w:t xml:space="preserve">58</w:t>
      </w:r>
    </w:p>
    <w:p>
      <w:pPr>
        <w:tabs>
          <w:tab w:val="right" w:pos="9627" w:leader="dot"/>
        </w:tabs>
        <w:spacing w:before="0" w:after="100" w:line="360"/>
        <w:ind w:right="0" w:left="0" w:firstLine="0"/>
        <w:jc w:val="both"/>
        <w:rPr>
          <w:rFonts w:ascii="Calibri" w:hAnsi="Calibri" w:cs="Calibri" w:eastAsia="Calibri"/>
          <w:color w:val="auto"/>
          <w:spacing w:val="0"/>
          <w:position w:val="0"/>
          <w:sz w:val="24"/>
          <w:shd w:fill="auto" w:val="clear"/>
        </w:rPr>
      </w:pPr>
      <w:r>
        <w:rPr>
          <w:rFonts w:ascii="Times New Roman" w:hAnsi="Times New Roman" w:cs="Times New Roman" w:eastAsia="Times New Roman"/>
          <w:color w:val="0000FF"/>
          <w:spacing w:val="0"/>
          <w:position w:val="0"/>
          <w:sz w:val="28"/>
          <w:u w:val="single"/>
          <w:shd w:fill="auto" w:val="clear"/>
        </w:rPr>
        <w:t xml:space="preserve">БІБЛІОГРАФІЧНА ДОВІДКА</w:t>
      </w:r>
      <w:r>
        <w:rPr>
          <w:rFonts w:ascii="Times New Roman" w:hAnsi="Times New Roman" w:cs="Times New Roman" w:eastAsia="Times New Roman"/>
          <w:color w:val="000000"/>
          <w:spacing w:val="0"/>
          <w:position w:val="0"/>
          <w:sz w:val="28"/>
          <w:shd w:fill="auto" w:val="clear"/>
        </w:rPr>
        <w:tab/>
        <w:t xml:space="preserve">80</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48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ВСТУП</w:t>
      </w:r>
    </w:p>
    <w:p>
      <w:pPr>
        <w:spacing w:before="0" w:after="0" w:line="480"/>
        <w:ind w:right="0" w:left="0" w:firstLine="0"/>
        <w:jc w:val="both"/>
        <w:rPr>
          <w:rFonts w:ascii="Times New Roman" w:hAnsi="Times New Roman" w:cs="Times New Roman" w:eastAsia="Times New Roman"/>
          <w:color w:val="auto"/>
          <w:spacing w:val="0"/>
          <w:position w:val="0"/>
          <w:sz w:val="28"/>
          <w:shd w:fill="auto" w:val="clear"/>
        </w:rPr>
      </w:pPr>
    </w:p>
    <w:p>
      <w:pPr>
        <w:tabs>
          <w:tab w:val="left" w:pos="3828"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Актуальність роботи</w:t>
      </w:r>
      <w:r>
        <w:rPr>
          <w:rFonts w:ascii="Times New Roman" w:hAnsi="Times New Roman" w:cs="Times New Roman" w:eastAsia="Times New Roman"/>
          <w:color w:val="auto"/>
          <w:spacing w:val="0"/>
          <w:position w:val="0"/>
          <w:sz w:val="28"/>
          <w:shd w:fill="auto" w:val="clear"/>
        </w:rPr>
        <w:t xml:space="preserve"> зумовлена зростаючим обсягом ринку праці та динамічністю вимог до фахівців. Враховуючи неефективність традиційного пошуку за ключовими словами, створення зручного та функціонального веб-додатка для семантичного підбору вакансій є важливим завданням.</w:t>
      </w:r>
    </w:p>
    <w:p>
      <w:pPr>
        <w:tabs>
          <w:tab w:val="left" w:pos="3828"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Метою даної роботи</w:t>
      </w:r>
      <w:r>
        <w:rPr>
          <w:rFonts w:ascii="Times New Roman" w:hAnsi="Times New Roman" w:cs="Times New Roman" w:eastAsia="Times New Roman"/>
          <w:color w:val="auto"/>
          <w:spacing w:val="0"/>
          <w:position w:val="0"/>
          <w:sz w:val="28"/>
          <w:shd w:fill="auto" w:val="clear"/>
        </w:rPr>
        <w:t xml:space="preserve"> є розробка web-додатку пошуку вакансій за кількісною оцінкою семантичної подібності на основі NLP-моделей засобами Python, що забезпечить автоматизацію процесу </w:t>
      </w:r>
      <w:r>
        <w:rPr>
          <w:rFonts w:ascii="Times New Roman" w:hAnsi="Times New Roman" w:cs="Times New Roman" w:eastAsia="Times New Roman"/>
          <w:color w:val="000000"/>
          <w:spacing w:val="0"/>
          <w:position w:val="0"/>
          <w:sz w:val="28"/>
          <w:shd w:fill="auto" w:val="clear"/>
        </w:rPr>
        <w:t xml:space="preserve">пошуку вакансій</w:t>
      </w:r>
      <w:r>
        <w:rPr>
          <w:rFonts w:ascii="Times New Roman" w:hAnsi="Times New Roman" w:cs="Times New Roman" w:eastAsia="Times New Roman"/>
          <w:color w:val="auto"/>
          <w:spacing w:val="0"/>
          <w:position w:val="0"/>
          <w:sz w:val="28"/>
          <w:shd w:fill="auto" w:val="clear"/>
        </w:rPr>
        <w:t xml:space="preserve"> на основі кількісної оцінки семантичної подібності резюме та вимог роботодавців.</w:t>
      </w:r>
    </w:p>
    <w:p>
      <w:pPr>
        <w:tabs>
          <w:tab w:val="left" w:pos="3828"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досягнення поставленої мети необхідно виконати такі завдання:</w:t>
      </w:r>
    </w:p>
    <w:p>
      <w:pPr>
        <w:numPr>
          <w:ilvl w:val="0"/>
          <w:numId w:val="97"/>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провести аналіз предметної області та сучасних підходів до рекрутингу;</w:t>
      </w:r>
    </w:p>
    <w:p>
      <w:pPr>
        <w:numPr>
          <w:ilvl w:val="0"/>
          <w:numId w:val="97"/>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розробити структуру веб-додатка та структуру бази даних;</w:t>
      </w:r>
    </w:p>
    <w:p>
      <w:pPr>
        <w:numPr>
          <w:ilvl w:val="0"/>
          <w:numId w:val="97"/>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розробити модулі веб-скрейпінгу для автоматичного збору вакансій з відкритих рекрутингових платформ;</w:t>
      </w:r>
    </w:p>
    <w:p>
      <w:pPr>
        <w:numPr>
          <w:ilvl w:val="0"/>
          <w:numId w:val="97"/>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розробити NLP-модуль для векторизації навичок;</w:t>
      </w:r>
    </w:p>
    <w:p>
      <w:pPr>
        <w:numPr>
          <w:ilvl w:val="0"/>
          <w:numId w:val="97"/>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провести перевірку працездатності розробленого веб-додатка пошуку вакансій.</w:t>
      </w:r>
    </w:p>
    <w:p>
      <w:pPr>
        <w:tabs>
          <w:tab w:val="left" w:pos="3828"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Об'єктом дослідження</w:t>
      </w:r>
      <w:r>
        <w:rPr>
          <w:rFonts w:ascii="Times New Roman" w:hAnsi="Times New Roman" w:cs="Times New Roman" w:eastAsia="Times New Roman"/>
          <w:color w:val="auto"/>
          <w:spacing w:val="0"/>
          <w:position w:val="0"/>
          <w:sz w:val="28"/>
          <w:shd w:fill="auto" w:val="clear"/>
        </w:rPr>
        <w:t xml:space="preserve"> є процес автоматизованого підбору вакансій.</w:t>
      </w:r>
    </w:p>
    <w:p>
      <w:pPr>
        <w:tabs>
          <w:tab w:val="left" w:pos="3828"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Предметом дослідження</w:t>
      </w:r>
      <w:r>
        <w:rPr>
          <w:rFonts w:ascii="Times New Roman" w:hAnsi="Times New Roman" w:cs="Times New Roman" w:eastAsia="Times New Roman"/>
          <w:color w:val="auto"/>
          <w:spacing w:val="0"/>
          <w:position w:val="0"/>
          <w:sz w:val="28"/>
          <w:shd w:fill="auto" w:val="clear"/>
        </w:rPr>
        <w:t xml:space="preserve"> є засоби Python для розробки веб-додатків на основі NLP-моделей.</w:t>
      </w:r>
    </w:p>
    <w:p>
      <w:pPr>
        <w:tabs>
          <w:tab w:val="left" w:pos="3828"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Методи дослідження</w:t>
      </w:r>
      <w:r>
        <w:rPr>
          <w:rFonts w:ascii="Times New Roman" w:hAnsi="Times New Roman" w:cs="Times New Roman" w:eastAsia="Times New Roman"/>
          <w:color w:val="auto"/>
          <w:spacing w:val="0"/>
          <w:position w:val="0"/>
          <w:sz w:val="28"/>
          <w:shd w:fill="auto" w:val="clear"/>
        </w:rPr>
        <w:t xml:space="preserve">. Використано метод порівняльного аналізу під час дослідження рекрутингових платформ, а також методи обробки природної мови для створення системи оцінки семантичної подібності документів.</w:t>
      </w:r>
    </w:p>
    <w:p>
      <w:pPr>
        <w:tabs>
          <w:tab w:val="left" w:pos="3828"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Практичне значення </w:t>
      </w:r>
      <w:r>
        <w:rPr>
          <w:rFonts w:ascii="Times New Roman" w:hAnsi="Times New Roman" w:cs="Times New Roman" w:eastAsia="Times New Roman"/>
          <w:color w:val="auto"/>
          <w:spacing w:val="0"/>
          <w:position w:val="0"/>
          <w:sz w:val="28"/>
          <w:shd w:fill="auto" w:val="clear"/>
        </w:rPr>
        <w:t xml:space="preserve">роботи полягає у розробці веб-додатка пошуку та підбору вакансій за кількісною оцінкою семантичної подібності на основі NLP-моделей засобами Python.</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АНАЛІЗ ПРЕДМЕТНОЇ ОБЛАСТІ, ВИБІР NLP-МОДЕЛЕЙ ТА СТЕКУ ТЕХНОЛОГІЙ ДЛЯ РОЗРОБКИ WEB-ДОДАТКУ ПОШУКУ ВАКАНСІЙ</w:t>
      </w:r>
    </w:p>
    <w:p>
      <w:pPr>
        <w:spacing w:before="0" w:after="0" w:line="480"/>
        <w:ind w:right="0" w:left="0" w:firstLine="0"/>
        <w:jc w:val="both"/>
        <w:rPr>
          <w:rFonts w:ascii="Times New Roman" w:hAnsi="Times New Roman" w:cs="Times New Roman" w:eastAsia="Times New Roman"/>
          <w:color w:val="auto"/>
          <w:spacing w:val="0"/>
          <w:position w:val="0"/>
          <w:sz w:val="28"/>
          <w:shd w:fill="auto" w:val="clear"/>
        </w:rPr>
      </w:pPr>
    </w:p>
    <w:p>
      <w:pPr>
        <w:keepNext w:val="true"/>
        <w:keepLines w:val="true"/>
        <w:numPr>
          <w:ilvl w:val="0"/>
          <w:numId w:val="102"/>
        </w:numPr>
        <w:spacing w:before="0" w:after="0" w:line="360"/>
        <w:ind w:right="0" w:left="1129" w:hanging="42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Аналіз існуючих засобів для пошуку вакансій</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Сучасними засобами для пошуку вакансій є платформа LinkedIn </w:t>
      </w:r>
      <w:r>
        <w:rPr>
          <w:rFonts w:ascii="Times New Roman" w:hAnsi="Times New Roman" w:cs="Times New Roman" w:eastAsia="Times New Roman"/>
          <w:color w:val="000000"/>
          <w:spacing w:val="0"/>
          <w:position w:val="0"/>
          <w:sz w:val="28"/>
          <w:shd w:fill="auto" w:val="clear"/>
        </w:rPr>
        <w:t xml:space="preserve">[1], а також вузькоспеціалізовані веб-сервіси скрейпінгу текстових даних Jobscan [2] та Resume Worded [3]</w:t>
      </w:r>
      <w:r>
        <w:rPr>
          <w:rFonts w:ascii="Times New Roman" w:hAnsi="Times New Roman" w:cs="Times New Roman" w:eastAsia="Times New Roman"/>
          <w:color w:val="auto"/>
          <w:spacing w:val="0"/>
          <w:position w:val="0"/>
          <w:sz w:val="28"/>
          <w:shd w:fill="auto" w:val="clear"/>
        </w:rPr>
        <w:t xml:space="preserve">. Дослідження їхніх архітектурних рішень, функціонального наповнення та способів взаємодії з користувачем дозволяє сформувати вичерпний перелік інформативних ознак, необхідних для проєктування власного програмного забезпечення.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Соціальна мережа LinkedIn представляє собою масштабне середовище підбору персоналу, де базові рекомендаційні алгоритми функціонують на основі нейромережевих моделей. Головний фокус архітектури користувацького інтерфейсу цієї платформи спрямований на миттєву візуалізацію відповідності між текстовими дескрипторами профілю здобувача та формалізованими вимогами роботодавців.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Інформаційні блоки пошукової видачі інтегрують модулі експрес-оцінки, які наочно демонструють користувачеві дефіцит конкретних навичок для обраної посади. Разом із тим, процеси аналізу та добору здійснюються всередині ізольованого контуру екосистеми, через що математичні критерії та коефіцієнти розрахунку метрик залишаються прихованими. Веб-інтерфейс не перевантажує пошукача обчислювальними нюансами, акцентуючи увагу на динамічному списку категорій навичок, який коригується внутрішніми сервісами обробки даних. Приклад графічного представлення відповідності кваліфікаційного профілю наведено на рисунку 1.1.</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object w:dxaOrig="3501" w:dyaOrig="6416">
          <v:rect xmlns:o="urn:schemas-microsoft-com:office:office" xmlns:v="urn:schemas-microsoft-com:vml" id="rectole0000000000" style="width:175.050000pt;height:320.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1.1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Веб-інтерфейс аналізу відповідності навичок </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платформі LinkedIn</w:t>
      </w:r>
    </w:p>
    <w:p>
      <w:pPr>
        <w:spacing w:before="0" w:after="0" w:line="360"/>
        <w:ind w:right="0" w:left="0" w:firstLine="709"/>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Спеціалізована веб-сервіс Jobscan пропонує</w:t>
      </w:r>
      <w:r>
        <w:rPr>
          <w:rFonts w:ascii="Times New Roman" w:hAnsi="Times New Roman" w:cs="Times New Roman" w:eastAsia="Times New Roman"/>
          <w:color w:val="FF0000"/>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максимальну деталізацію аналітичних показників під час зіставлення кар'єрних документів користувача із конкретним описом вакансії. Графічна оболонка системи оптимізована для роботи з кількісними параметрами релевантності. На відміну від класичних порталів працевлаштування, де генерація пропозицій відбувається автоматично, інтерфейс </w:t>
      </w:r>
      <w:r>
        <w:rPr>
          <w:rFonts w:ascii="Times New Roman" w:hAnsi="Times New Roman" w:cs="Times New Roman" w:eastAsia="Times New Roman"/>
          <w:color w:val="000000"/>
          <w:spacing w:val="0"/>
          <w:position w:val="0"/>
          <w:sz w:val="28"/>
          <w:shd w:fill="auto" w:val="clear"/>
        </w:rPr>
        <w:t xml:space="preserve">Jobscan сфокусований на обробці великих текстових масивів, які вводяться безпосередньо оператором</w:t>
      </w:r>
      <w:r>
        <w:rPr>
          <w:rFonts w:ascii="Times New Roman" w:hAnsi="Times New Roman" w:cs="Times New Roman" w:eastAsia="Times New Roman"/>
          <w:color w:val="auto"/>
          <w:spacing w:val="0"/>
          <w:position w:val="0"/>
          <w:sz w:val="28"/>
          <w:shd w:fill="auto" w:val="clear"/>
        </w:rPr>
        <w:t xml:space="preserve">. Для досягнення високої інформативності система спирається на алгоритми парсингу та підрахунку частоти ключових слів, відображаючи підсумкові коефіцієнти через радіальні діаграми та шкали прогресу. Клієнтський шар програми демонструє не лише інтегральний індекс сумісності, а й структурований поділ компетенцій за функціональними групами, що деталізовано на рисунку 1.2.</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object w:dxaOrig="6076" w:dyaOrig="5069">
          <v:rect xmlns:o="urn:schemas-microsoft-com:office:office" xmlns:v="urn:schemas-microsoft-com:vml" id="rectole0000000001" style="width:303.800000pt;height:253.4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1.2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Аналітична панель оцінювання резюме </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веб-інтерфейсі сервісу Jobscan</w:t>
      </w:r>
    </w:p>
    <w:p>
      <w:pPr>
        <w:spacing w:before="0" w:after="0" w:line="360"/>
        <w:ind w:right="0" w:left="0" w:firstLine="709"/>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Сервіс предиктивного аудиту текстового контенту Resume Worded надає користувачеві глибоко деталізовану аналітичну панель оцінки професійних резюме. Програмний комплекс поєднує кілька ключових зон візуалізації результатів: інтегральний рейтинг оптимізації, індекси читабельності та синтаксичної структури, а також семантичну щільність наповнення. Характерною рисою Resume Worded є впровадження контекстних підказок щодо модифікації тексту безпосередньо у візуальну область завантаженого документа. Рядки та окремі блоки даних у резюме маркуються різними кольорами залежно від виявлених логічних помилок чи мовних штампів. Окрім цього, інтерфейс унаочнює рівень сумісності з автоматизованими системами трекінгу кандидатів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екран виводиться точний набір токенів, які будуть зчитані алгоритмами парсингу, що дозволяє користувачеві оцінити прозорість обробки інформації. Візуалізацію цього процесу представлено на рисунку 1.3.</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object w:dxaOrig="6815" w:dyaOrig="4941">
          <v:rect xmlns:o="urn:schemas-microsoft-com:office:office" xmlns:v="urn:schemas-microsoft-com:vml" id="rectole0000000002" style="width:340.750000pt;height:247.0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1.3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Панель моніторингу та оцінювання текстових метрик</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 сервісі Resume Worded</w:t>
      </w:r>
    </w:p>
    <w:p>
      <w:pPr>
        <w:spacing w:before="0" w:after="0" w:line="360"/>
        <w:ind w:right="0" w:left="0" w:firstLine="709"/>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основі дослідження функціонального наповнення веб-додатків аналогів було сформовано зведену порівняльну таблицю 1.1, яка відображає ключові переваги та обмеження інтерфейсної й обчислювальної логіки кожної системи.</w:t>
      </w:r>
    </w:p>
    <w:p>
      <w:pPr>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1.1 -  Переваги та недоліки інтерфейсів систем-аналогів</w:t>
      </w:r>
    </w:p>
    <w:tbl>
      <w:tblPr/>
      <w:tblGrid>
        <w:gridCol w:w="1559"/>
        <w:gridCol w:w="3831"/>
        <w:gridCol w:w="4108"/>
      </w:tblGrid>
      <w:tr>
        <w:trPr>
          <w:trHeight w:val="766" w:hRule="auto"/>
          <w:jc w:val="center"/>
        </w:trPr>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Платформа-аналог</w:t>
            </w:r>
          </w:p>
        </w:tc>
        <w:tc>
          <w:tcPr>
            <w:tcW w:w="38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Переваги інтерфейсу</w:t>
            </w:r>
          </w:p>
        </w:tc>
        <w:tc>
          <w:tcPr>
            <w:tcW w:w="41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Недоліки інтерфейсу</w:t>
            </w:r>
          </w:p>
        </w:tc>
      </w:tr>
      <w:tr>
        <w:trPr>
          <w:trHeight w:val="792" w:hRule="auto"/>
          <w:jc w:val="center"/>
        </w:trPr>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LinkedIn</w:t>
            </w:r>
          </w:p>
        </w:tc>
        <w:tc>
          <w:tcPr>
            <w:tcW w:w="38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Масштабна інфраструктура, миттєве формування рекомендаційних списків у межах мережі, ергономічне відображення відсутніх компетенцій у картці вакансії.</w:t>
            </w:r>
          </w:p>
        </w:tc>
        <w:tc>
          <w:tcPr>
            <w:tcW w:w="41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Непрозорість обчислювальної логіки, жорстке обмеження внутрішньою базою даних оголошень, відсутність інструментів для довільного завантаження зовнішніх PDF-файлів.</w:t>
            </w:r>
          </w:p>
        </w:tc>
      </w:tr>
      <w:tr>
        <w:trPr>
          <w:trHeight w:val="792" w:hRule="auto"/>
          <w:jc w:val="center"/>
        </w:trPr>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Jobscan</w:t>
            </w:r>
          </w:p>
        </w:tc>
        <w:tc>
          <w:tcPr>
            <w:tcW w:w="38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Деталізована класифікація навичок за категоріями, наочна інфографіка рівнів відповідності, точне визначення частоти згадувань ключових слів у тексті.</w:t>
            </w:r>
          </w:p>
        </w:tc>
        <w:tc>
          <w:tcPr>
            <w:tcW w:w="41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Відсутність інтегрованих модулів автоматичного збору даних, критична залежність від точного збігу символів.</w:t>
            </w:r>
          </w:p>
        </w:tc>
      </w:tr>
    </w:tbl>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r>
    </w:p>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Кінець таблиці 1.1</w:t>
      </w:r>
    </w:p>
    <w:tbl>
      <w:tblPr/>
      <w:tblGrid>
        <w:gridCol w:w="1559"/>
        <w:gridCol w:w="3681"/>
        <w:gridCol w:w="4253"/>
      </w:tblGrid>
      <w:tr>
        <w:trPr>
          <w:trHeight w:val="558" w:hRule="auto"/>
          <w:jc w:val="center"/>
        </w:trPr>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Платформа-аналог</w:t>
            </w:r>
          </w:p>
        </w:tc>
        <w:tc>
          <w:tcPr>
            <w:tcW w:w="368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Переваги інтерфейсу</w:t>
            </w:r>
          </w:p>
        </w:tc>
        <w:tc>
          <w:tcPr>
            <w:tcW w:w="42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Недоліки інтерфейсу</w:t>
            </w:r>
          </w:p>
        </w:tc>
      </w:tr>
      <w:tr>
        <w:trPr>
          <w:trHeight w:val="558" w:hRule="auto"/>
          <w:jc w:val="center"/>
        </w:trPr>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Resume Worded</w:t>
            </w:r>
          </w:p>
        </w:tc>
        <w:tc>
          <w:tcPr>
            <w:tcW w:w="368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Висока інформаційна насиченість аналітичних метрик, інтерактивне підсвічування проблемних зон документа, оцінка готовності тексту до лінійного ATS-парсингу.</w:t>
            </w:r>
          </w:p>
        </w:tc>
        <w:tc>
          <w:tcPr>
            <w:tcW w:w="42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Візуальне перевантаження інтерфейсу текстовими порадами, відсутність механізмів глибокого аналізу контексту та синонімів на основі векторних моделей.</w:t>
            </w:r>
          </w:p>
        </w:tc>
      </w:tr>
    </w:tbl>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Вивчення функціональних можливостей розглянутих платформ дозволяє виділити та систематизувати інформаційні атрибути, які є базовими для сучасних систем семантичного підбору вакансій і підлягають обов'язковій реалізації у створюваному веб-додатку. Усі інформаційні потоки, що циркулюють між клієнтським інтерфейсом та сервером, класифіковано за чотирма логічними групами:</w:t>
      </w:r>
    </w:p>
    <w:p>
      <w:pPr>
        <w:numPr>
          <w:ilvl w:val="0"/>
          <w:numId w:val="134"/>
        </w:numPr>
        <w:spacing w:before="0" w:after="0" w:line="36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текстово-ідентифікаційні атрибути;</w:t>
      </w:r>
    </w:p>
    <w:p>
      <w:pPr>
        <w:numPr>
          <w:ilvl w:val="0"/>
          <w:numId w:val="134"/>
        </w:numPr>
        <w:spacing w:before="0" w:after="0" w:line="36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сутнісно-таксономічні атрибути;</w:t>
      </w:r>
    </w:p>
    <w:p>
      <w:pPr>
        <w:numPr>
          <w:ilvl w:val="0"/>
          <w:numId w:val="134"/>
        </w:numPr>
        <w:spacing w:before="0" w:after="0" w:line="36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математично-векторні атрибути;</w:t>
      </w:r>
    </w:p>
    <w:p>
      <w:pPr>
        <w:numPr>
          <w:ilvl w:val="0"/>
          <w:numId w:val="134"/>
        </w:numPr>
        <w:spacing w:before="0" w:after="0" w:line="36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аналітично-рангові атрибути;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Текстово-ідентифікаційні атрибути:</w:t>
      </w:r>
    </w:p>
    <w:p>
      <w:pPr>
        <w:numPr>
          <w:ilvl w:val="0"/>
          <w:numId w:val="136"/>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системні ідентифікатори об'єктів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унікальні числові або рядкові коди, необхідні для однозначного реляційного зв'язування даних у базі та розмежування запитів;</w:t>
      </w:r>
    </w:p>
    <w:p>
      <w:pPr>
        <w:numPr>
          <w:ilvl w:val="0"/>
          <w:numId w:val="136"/>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очищені текстові масиви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нормалізовані текстові блоки;</w:t>
      </w:r>
    </w:p>
    <w:p>
      <w:pPr>
        <w:numPr>
          <w:ilvl w:val="0"/>
          <w:numId w:val="136"/>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метадані документів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супутні технічні параметри файлових об'єктів.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Сутнісно-таксономічні атрибути:</w:t>
      </w:r>
    </w:p>
    <w:p>
      <w:pPr>
        <w:numPr>
          <w:ilvl w:val="0"/>
          <w:numId w:val="138"/>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виділені професійні компетенції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знайдені у тексті токени навичок, очищені від стоп-слів та лексичного шуму;;</w:t>
      </w:r>
    </w:p>
    <w:p>
      <w:pPr>
        <w:numPr>
          <w:ilvl w:val="0"/>
          <w:numId w:val="138"/>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категоріальні мітки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приналежність виділеної навички до конкретної групи;</w:t>
      </w:r>
    </w:p>
    <w:p>
      <w:pPr>
        <w:numPr>
          <w:ilvl w:val="0"/>
          <w:numId w:val="138"/>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уніфіковані назви сутностей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дедупліковані імена навичок після процедури зведення синонімів.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Математично-векторні атрибути:</w:t>
      </w:r>
    </w:p>
    <w:p>
      <w:pPr>
        <w:numPr>
          <w:ilvl w:val="0"/>
          <w:numId w:val="140"/>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семантичні ембедінги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багатовимірні числові вектори, згенеровані NLP-моделлю, які відображають смисловий контекст кожної окремої навички чи текстового фрагмента;</w:t>
      </w:r>
    </w:p>
    <w:p>
      <w:pPr>
        <w:numPr>
          <w:ilvl w:val="0"/>
          <w:numId w:val="140"/>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коефіцієнти впевненості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ймовірнісні оцінки, що відображають точність розпізнавання сутностей модулем штучного інтелекту під час аналізу тексту.</w:t>
      </w:r>
    </w:p>
    <w:p>
      <w:pPr>
        <w:numPr>
          <w:ilvl w:val="0"/>
          <w:numId w:val="140"/>
        </w:numPr>
        <w:spacing w:before="0" w:after="0" w:line="360"/>
        <w:ind w:right="0" w:left="1072"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Аналітично-рангові атрибути:</w:t>
      </w:r>
    </w:p>
    <w:p>
      <w:pPr>
        <w:numPr>
          <w:ilvl w:val="0"/>
          <w:numId w:val="140"/>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кількісна оцінка відповідності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фінальне розраховане значення косинусної близькості векторів, виражене у відсотках, що демонструє рівень релевантності резюме щодо обраної вакансії;</w:t>
      </w:r>
    </w:p>
    <w:p>
      <w:pPr>
        <w:numPr>
          <w:ilvl w:val="0"/>
          <w:numId w:val="140"/>
        </w:num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масиви покриття компетенцій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структурована інформація, яка розподіляє навички для відображення на фронденті.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Виділення та групування зазначених атрибутів на етапі аналізу дозволяє сформувати надійну основу для подальшого проєктування таблиць бази даних та бізнес-логіки веб-додатка. Це гарантує, що розроблювана архітектура буде спроможна стабільно приймати, валідувати та структурувати інформаційні потоки, поєднуючи масштабність збору даних із гнучкістю математичного аналізу природної мови.</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keepNext w:val="true"/>
        <w:keepLines w:val="true"/>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1.2 </w:t>
      </w:r>
      <w:r>
        <w:rPr>
          <w:rFonts w:ascii="Times New Roman" w:hAnsi="Times New Roman" w:cs="Times New Roman" w:eastAsia="Times New Roman"/>
          <w:b/>
          <w:color w:val="auto"/>
          <w:spacing w:val="0"/>
          <w:position w:val="0"/>
          <w:sz w:val="28"/>
          <w:shd w:fill="auto" w:val="clear"/>
        </w:rPr>
        <w:t xml:space="preserve">Вибір NLP-моделей та стеку технологій для розробки Web-додатку пошуку вакансій</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Ефективність функціонування рекомендаційних систем, що оперують неструктурованими текстовими масивами вакансій та резюме, безпосередньо залежить від математичної спроможності моделей обробки природної мови (NLP) трансформувати символьні послідовності у компактні та інформативні векторні представлення (ембедінги). У межах розробки інтелектуального ядра системи пошуку вакансій критично важливо проаналізувати базові архітектурні класи трансформерів, оцінити їхню обчислювальну складність та обґрунтувати вибір супутнього технологічного стека для реалізації асинхронної клієнт-серверної архітектури. Для визначення найбільш адаптивної нейромережевої структури для генерації семантичних векторів професійних навичок було проведено системний аналіз трьох базових архітектур: BERT [4], DistilBERT [5] та SBERT [6]. Результати цього аналізу наведено у таблиці 1.2.</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1.2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Порівняльна характеристика архітектур NLP-моделей трансформерів</w:t>
      </w:r>
    </w:p>
    <w:tbl>
      <w:tblPr/>
      <w:tblGrid>
        <w:gridCol w:w="1859"/>
        <w:gridCol w:w="1918"/>
        <w:gridCol w:w="1498"/>
        <w:gridCol w:w="1730"/>
        <w:gridCol w:w="2067"/>
      </w:tblGrid>
      <w:tr>
        <w:trPr>
          <w:trHeight w:val="766" w:hRule="auto"/>
          <w:jc w:val="center"/>
        </w:trPr>
        <w:tc>
          <w:tcPr>
            <w:tcW w:w="18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Модель</w:t>
            </w:r>
          </w:p>
        </w:tc>
        <w:tc>
          <w:tcPr>
            <w:tcW w:w="19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Алгоритмічна складність порівняння масивів</w:t>
            </w:r>
          </w:p>
        </w:tc>
        <w:tc>
          <w:tcPr>
            <w:tcW w:w="14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Швидкість генерації ембедінгів</w:t>
            </w:r>
          </w:p>
        </w:tc>
        <w:tc>
          <w:tcPr>
            <w:tcW w:w="17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Ефективність у задачах семантичного матчингу</w:t>
            </w:r>
          </w:p>
        </w:tc>
        <w:tc>
          <w:tcPr>
            <w:tcW w:w="20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Ресурсомісткість</w:t>
            </w:r>
          </w:p>
        </w:tc>
      </w:tr>
      <w:tr>
        <w:trPr>
          <w:trHeight w:val="792" w:hRule="auto"/>
          <w:jc w:val="center"/>
        </w:trPr>
        <w:tc>
          <w:tcPr>
            <w:tcW w:w="18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BERT</w:t>
            </w:r>
          </w:p>
        </w:tc>
        <w:tc>
          <w:tcPr>
            <w:tcW w:w="19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Висока,  </w:t>
            </w:r>
          </w:p>
        </w:tc>
        <w:tc>
          <w:tcPr>
            <w:tcW w:w="14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Низька</w:t>
            </w:r>
          </w:p>
        </w:tc>
        <w:tc>
          <w:tcPr>
            <w:tcW w:w="17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Незадовільна для динамічних систем</w:t>
            </w:r>
          </w:p>
        </w:tc>
        <w:tc>
          <w:tcPr>
            <w:tcW w:w="20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Висока</w:t>
            </w:r>
          </w:p>
        </w:tc>
      </w:tr>
      <w:tr>
        <w:trPr>
          <w:trHeight w:val="792" w:hRule="auto"/>
          <w:jc w:val="center"/>
        </w:trPr>
        <w:tc>
          <w:tcPr>
            <w:tcW w:w="18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DistilBERT</w:t>
            </w:r>
          </w:p>
        </w:tc>
        <w:tc>
          <w:tcPr>
            <w:tcW w:w="19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Висока,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зберігає логіку сумісного кодування токенів.</w:t>
            </w:r>
          </w:p>
        </w:tc>
        <w:tc>
          <w:tcPr>
            <w:tcW w:w="14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Висока</w:t>
            </w:r>
          </w:p>
        </w:tc>
        <w:tc>
          <w:tcPr>
            <w:tcW w:w="17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Обмежена</w:t>
            </w:r>
          </w:p>
        </w:tc>
        <w:tc>
          <w:tcPr>
            <w:tcW w:w="20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Помірна</w:t>
            </w:r>
          </w:p>
        </w:tc>
      </w:tr>
      <w:tr>
        <w:trPr>
          <w:trHeight w:val="792" w:hRule="auto"/>
          <w:jc w:val="center"/>
        </w:trPr>
        <w:tc>
          <w:tcPr>
            <w:tcW w:w="18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SBERT</w:t>
            </w:r>
          </w:p>
        </w:tc>
        <w:tc>
          <w:tcPr>
            <w:tcW w:w="19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Низька,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вектори обчислюються ізольовано і порівнюються лінійно.</w:t>
            </w:r>
          </w:p>
        </w:tc>
        <w:tc>
          <w:tcPr>
            <w:tcW w:w="14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Дуже висока</w:t>
            </w:r>
          </w:p>
        </w:tc>
        <w:tc>
          <w:tcPr>
            <w:tcW w:w="17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Максимальна</w:t>
            </w:r>
          </w:p>
        </w:tc>
        <w:tc>
          <w:tcPr>
            <w:tcW w:w="20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Низька</w:t>
            </w:r>
          </w:p>
        </w:tc>
      </w:tr>
    </w:tbl>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Результати порівняння свідчать, що класичні моделі BERT та DistilBERT непридатні для динамічного зіставлення великих масивів даних, оскільки вимагають одночасної передачі обох документів у мережу для розрахунку крос-уваги.</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Обґрунтованим вибором для архітектури системи є модель класу SBERT. Вона використовує сіамські нейромережеві структури для генерації ізольованих ембедінгів фіксованої розмірності. Це дозволяє один раз згенерувати та зберегти вектори вакансій у базі даних, а при завантаженні нового резюме миттєво обчислити їхню косинусну подібність за допомогою базових операцій лінійної алгебри, скорочуючи час пошуку з годин до мілісекунд.</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Проєктування асинхронного веб-додотка для розгортання обраної NLP-моделі та забезпечення стабільного збору даних вимагало комплексного аналізу серверних платформ та СУБД. Проведено порівняльне оцінювання найбільш поширених стеків розробки (табл. 1.3).</w:t>
      </w:r>
    </w:p>
    <w:p>
      <w:pPr>
        <w:spacing w:before="0" w:after="0" w:line="360"/>
        <w:ind w:right="0" w:left="0" w:firstLine="709"/>
        <w:jc w:val="both"/>
        <w:rPr>
          <w:rFonts w:ascii="Times New Roman" w:hAnsi="Times New Roman" w:cs="Times New Roman" w:eastAsia="Times New Roman"/>
          <w:b/>
          <w:color w:val="222222"/>
          <w:spacing w:val="0"/>
          <w:position w:val="0"/>
          <w:sz w:val="28"/>
          <w:shd w:fill="FFFFFF" w:val="clear"/>
        </w:rPr>
      </w:pPr>
      <w:r>
        <w:rPr>
          <w:rFonts w:ascii="Times New Roman" w:hAnsi="Times New Roman" w:cs="Times New Roman" w:eastAsia="Times New Roman"/>
          <w:b/>
          <w:color w:val="222222"/>
          <w:spacing w:val="0"/>
          <w:position w:val="0"/>
          <w:sz w:val="28"/>
          <w:shd w:fill="FFFFFF" w:val="clear"/>
        </w:rPr>
        <w:t xml:space="preserve">Таблиця 1.3 </w:t>
      </w:r>
      <w:r>
        <w:rPr>
          <w:rFonts w:ascii="Times New Roman" w:hAnsi="Times New Roman" w:cs="Times New Roman" w:eastAsia="Times New Roman"/>
          <w:b/>
          <w:color w:val="222222"/>
          <w:spacing w:val="0"/>
          <w:position w:val="0"/>
          <w:sz w:val="28"/>
          <w:shd w:fill="FFFFFF" w:val="clear"/>
        </w:rPr>
        <w:t xml:space="preserve">–</w:t>
      </w:r>
      <w:r>
        <w:rPr>
          <w:rFonts w:ascii="Times New Roman" w:hAnsi="Times New Roman" w:cs="Times New Roman" w:eastAsia="Times New Roman"/>
          <w:b/>
          <w:color w:val="222222"/>
          <w:spacing w:val="0"/>
          <w:position w:val="0"/>
          <w:sz w:val="28"/>
          <w:shd w:fill="FFFFFF" w:val="clear"/>
        </w:rPr>
        <w:t xml:space="preserve"> </w:t>
      </w:r>
      <w:r>
        <w:rPr>
          <w:rFonts w:ascii="Times New Roman" w:hAnsi="Times New Roman" w:cs="Times New Roman" w:eastAsia="Times New Roman"/>
          <w:b/>
          <w:color w:val="222222"/>
          <w:spacing w:val="0"/>
          <w:position w:val="0"/>
          <w:sz w:val="28"/>
          <w:shd w:fill="FFFFFF" w:val="clear"/>
        </w:rPr>
        <w:t xml:space="preserve">Порівняння стеків реалізації серверної підсистеми та бази даних</w:t>
      </w:r>
    </w:p>
    <w:tbl>
      <w:tblPr/>
      <w:tblGrid>
        <w:gridCol w:w="1968"/>
        <w:gridCol w:w="2112"/>
        <w:gridCol w:w="1902"/>
        <w:gridCol w:w="1625"/>
        <w:gridCol w:w="1465"/>
      </w:tblGrid>
      <w:tr>
        <w:trPr>
          <w:trHeight w:val="631" w:hRule="auto"/>
          <w:jc w:val="center"/>
        </w:trPr>
        <w:tc>
          <w:tcPr>
            <w:tcW w:w="19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Технологічний стек</w:t>
            </w:r>
          </w:p>
        </w:tc>
        <w:tc>
          <w:tcPr>
            <w:tcW w:w="21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Продуктивність</w:t>
            </w:r>
          </w:p>
        </w:tc>
        <w:tc>
          <w:tcPr>
            <w:tcW w:w="19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Підтримка асинхронності</w:t>
            </w:r>
          </w:p>
        </w:tc>
        <w:tc>
          <w:tcPr>
            <w:tcW w:w="16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Організація складних зв'язків</w:t>
            </w:r>
          </w:p>
        </w:tc>
        <w:tc>
          <w:tcPr>
            <w:tcW w:w="1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Валідація та типізація даних</w:t>
            </w:r>
          </w:p>
        </w:tc>
      </w:tr>
      <w:tr>
        <w:trPr>
          <w:trHeight w:val="947" w:hRule="auto"/>
          <w:jc w:val="center"/>
        </w:trPr>
        <w:tc>
          <w:tcPr>
            <w:tcW w:w="19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FastAPI </w:t>
            </w:r>
            <w:r>
              <w:rPr>
                <w:rFonts w:ascii="Times New Roman" w:hAnsi="Times New Roman" w:cs="Times New Roman" w:eastAsia="Times New Roman"/>
                <w:color w:val="auto"/>
                <w:spacing w:val="0"/>
                <w:position w:val="0"/>
                <w:sz w:val="24"/>
                <w:shd w:fill="auto" w:val="clear"/>
              </w:rPr>
              <w:t xml:space="preserve">та PostgreSQL</w:t>
            </w:r>
          </w:p>
        </w:tc>
        <w:tc>
          <w:tcPr>
            <w:tcW w:w="21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Максимальна</w:t>
            </w:r>
          </w:p>
        </w:tc>
        <w:tc>
          <w:tcPr>
            <w:tcW w:w="19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Повна нативна</w:t>
            </w:r>
          </w:p>
        </w:tc>
        <w:tc>
          <w:tcPr>
            <w:tcW w:w="16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Висока</w:t>
            </w:r>
          </w:p>
        </w:tc>
        <w:tc>
          <w:tcPr>
            <w:tcW w:w="1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Сувора</w:t>
            </w:r>
          </w:p>
        </w:tc>
      </w:tr>
      <w:tr>
        <w:trPr>
          <w:trHeight w:val="631" w:hRule="auto"/>
          <w:jc w:val="center"/>
        </w:trPr>
        <w:tc>
          <w:tcPr>
            <w:tcW w:w="19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Flask </w:t>
            </w:r>
            <w:r>
              <w:rPr>
                <w:rFonts w:ascii="Times New Roman" w:hAnsi="Times New Roman" w:cs="Times New Roman" w:eastAsia="Times New Roman"/>
                <w:color w:val="auto"/>
                <w:spacing w:val="0"/>
                <w:position w:val="0"/>
                <w:sz w:val="24"/>
                <w:shd w:fill="auto" w:val="clear"/>
              </w:rPr>
              <w:t xml:space="preserve">та MySQL</w:t>
            </w:r>
          </w:p>
        </w:tc>
        <w:tc>
          <w:tcPr>
            <w:tcW w:w="21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Низька</w:t>
            </w:r>
          </w:p>
        </w:tc>
        <w:tc>
          <w:tcPr>
            <w:tcW w:w="19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Відсутня</w:t>
            </w:r>
          </w:p>
        </w:tc>
        <w:tc>
          <w:tcPr>
            <w:tcW w:w="16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Середня</w:t>
            </w:r>
          </w:p>
        </w:tc>
        <w:tc>
          <w:tcPr>
            <w:tcW w:w="1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Відсутня</w:t>
            </w:r>
          </w:p>
        </w:tc>
      </w:tr>
      <w:tr>
        <w:trPr>
          <w:trHeight w:val="631" w:hRule="auto"/>
          <w:jc w:val="center"/>
        </w:trPr>
        <w:tc>
          <w:tcPr>
            <w:tcW w:w="19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Django </w:t>
            </w:r>
            <w:r>
              <w:rPr>
                <w:rFonts w:ascii="Times New Roman" w:hAnsi="Times New Roman" w:cs="Times New Roman" w:eastAsia="Times New Roman"/>
                <w:color w:val="auto"/>
                <w:spacing w:val="0"/>
                <w:position w:val="0"/>
                <w:sz w:val="24"/>
                <w:shd w:fill="auto" w:val="clear"/>
              </w:rPr>
              <w:t xml:space="preserve">та PostgreSQL</w:t>
            </w:r>
          </w:p>
        </w:tc>
        <w:tc>
          <w:tcPr>
            <w:tcW w:w="21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Середня</w:t>
            </w:r>
          </w:p>
        </w:tc>
        <w:tc>
          <w:tcPr>
            <w:tcW w:w="19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Часткова</w:t>
            </w:r>
          </w:p>
        </w:tc>
        <w:tc>
          <w:tcPr>
            <w:tcW w:w="162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Висока</w:t>
            </w:r>
          </w:p>
        </w:tc>
        <w:tc>
          <w:tcPr>
            <w:tcW w:w="1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Часткова</w:t>
            </w:r>
          </w:p>
        </w:tc>
      </w:tr>
    </w:tbl>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основі аналізу таблиці 1.3 для реалізації архітектури системи було обрано технологічний стек FastAPI [7] у поєднанні з СУБД PostgreSQL [8] та інструментами об'єктно-реляційного відображення ORM SQLAlchemy [9]. Нативна асинхронна архітектура обраного веб-фреймворку на базі специфікації ASGI дозволяє серверу ефективно обробляти велику кількість конкурентних запитів без блокування системних ресурсів, що забезпечує стабільну роботу інструментів індексування та мінімальну латентність бази даних при масових пошукових запитах.</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Клієнтську підсистему аргументовано реалізовано на базі бібліотеки React [10] та мови строгої типізації TypeScript [11]. Такий підхід забезпечує декларативний компонентний принцип побудови інтерфейсу, строгу типізацію внутрішніх структур даних та повністю унеможливлює виникнення помилок на етапі десеріалізації вхідних JSON-пакетів. Взаємодію з backend-сервером повністю ізольовано в окремому сервісному шарі клієнта за допомогою HTTP-клієнта axios [12], який в автоматичному режимі здійснює трансформацію даних, підтримує механізми перехоплення запитів та централізовано обробляє помилки HTTP-статусів.</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Загальна архітектура розроблюваної системи базується на тісній інтеграції описаних технологій: клієнтська частина на React формує асинхронні запити до ендпоінтів FastAPI. Сервер приймає завантажені файли резюме, делегує їх модулю парсингу PyMuPDF [13] для екстракції текстового вмісту, паралельно запускаючи скрейпери Scrapy для збору вакансій з відкритих платформ. Після цього обчислювальне ядро на базі моделі SBERT трансформує отримані текстові масиви даних у семантичні ембедінги та розраховує підсумкову косинусну подібність між вимогами та навичками. Усі транзакції, користувацькі профілі та фінальні результати аналитики логуються в базі даних PostgreSQL через асинхронну ORM SQLAlchemy.</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Таким чином, сформований технологічний стек забезпечує повну ізоляцію важкої математичної логіки від шару представлення даних, гарантує сувору валідацію об'єктів на всіх етапах обробки, а також високу швидкість обробки конкурентних запитів в умовах інтенсивного навантаження на систему.</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keepNext w:val="true"/>
        <w:keepLines w:val="true"/>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1.3 </w:t>
      </w:r>
      <w:r>
        <w:rPr>
          <w:rFonts w:ascii="Times New Roman" w:hAnsi="Times New Roman" w:cs="Times New Roman" w:eastAsia="Times New Roman"/>
          <w:b/>
          <w:color w:val="auto"/>
          <w:spacing w:val="0"/>
          <w:position w:val="0"/>
          <w:sz w:val="28"/>
          <w:shd w:fill="auto" w:val="clear"/>
        </w:rPr>
        <w:t xml:space="preserve">Постановка задачі</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Враховуючи результати аналізу існуючих рішень та специфіку предметної області ринку HR-Tech, розроблюване програмне забезпечення повинне мати чітку модульну структуру, що забезпечує автоматизацію збору даних, їхній інтелектуальний аналіз та максимальну зручність відображення для користувача.</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досягнення поставленої мети в межах роботи необхідно вирішити такі конкретні завдання:</w:t>
      </w:r>
    </w:p>
    <w:p>
      <w:pPr>
        <w:numPr>
          <w:ilvl w:val="0"/>
          <w:numId w:val="174"/>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розробити асинхронні модулі скрейпінгу для паралельного вилучення оголошень про роботу та інтегрувати внутрішню таксономію навичок для їхньої фільтрації та категоризації;</w:t>
      </w:r>
    </w:p>
    <w:p>
      <w:pPr>
        <w:numPr>
          <w:ilvl w:val="0"/>
          <w:numId w:val="174"/>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реалізувати синтаксичний парсер для потокового вилучення текстового контенту з завантажених PDF-файлів резюме;</w:t>
      </w:r>
    </w:p>
    <w:p>
      <w:pPr>
        <w:numPr>
          <w:ilvl w:val="0"/>
          <w:numId w:val="174"/>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реалізувати інтерактивну зону для завантаження PDF-резюме.</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Таким чином, розроблюваний додаток має стати цілісним інструментом кар'єрного скринінгу, який поєднує обчислювальну потужність NLP-моделей із гнучкістю асинхронного backend-ядра FastAPI.</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РОЗРОБКА СТРУКТУРИ БАЗИ ДАНИХ, ТАБЛИЦЬ БАЗИ ДАНИХ, UML-ДІАГРАМИ, СХЕМИ ВЗАЄМОДІЇ КОРИСТУВАЧА І КОМПОНЕНТІВ СИСТЕМИ</w:t>
      </w:r>
    </w:p>
    <w:p>
      <w:pPr>
        <w:keepNext w:val="true"/>
        <w:keepLines w:val="true"/>
        <w:spacing w:before="0" w:after="0" w:line="480"/>
        <w:ind w:right="0" w:left="0" w:firstLine="0"/>
        <w:jc w:val="both"/>
        <w:rPr>
          <w:rFonts w:ascii="Times New Roman" w:hAnsi="Times New Roman" w:cs="Times New Roman" w:eastAsia="Times New Roman"/>
          <w:b/>
          <w:color w:val="auto"/>
          <w:spacing w:val="0"/>
          <w:position w:val="0"/>
          <w:sz w:val="28"/>
          <w:shd w:fill="auto" w:val="clear"/>
        </w:rPr>
      </w:pPr>
    </w:p>
    <w:p>
      <w:pPr>
        <w:keepNext w:val="true"/>
        <w:keepLines w:val="true"/>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2.1 </w:t>
      </w:r>
      <w:r>
        <w:rPr>
          <w:rFonts w:ascii="Times New Roman" w:hAnsi="Times New Roman" w:cs="Times New Roman" w:eastAsia="Times New Roman"/>
          <w:b/>
          <w:color w:val="auto"/>
          <w:spacing w:val="0"/>
          <w:position w:val="0"/>
          <w:sz w:val="28"/>
          <w:shd w:fill="auto" w:val="clear"/>
        </w:rPr>
        <w:t xml:space="preserve">Розробка структури бази даних</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Для забезпечення роботи розроблюваного web-додатку пошуку вакансій було створено структуру бази даних, приведеної до третьої нормальної форми (3НФ) [14].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База даних складається з основних одинадцяти таблиць, кожна з яких відповідає за ізольований контекст бізнес-логіки:</w:t>
      </w:r>
    </w:p>
    <w:p>
      <w:pPr>
        <w:numPr>
          <w:ilvl w:val="0"/>
          <w:numId w:val="18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users - </w:t>
      </w:r>
      <w:r>
        <w:rPr>
          <w:rFonts w:ascii="Times New Roman" w:hAnsi="Times New Roman" w:cs="Times New Roman" w:eastAsia="Times New Roman"/>
          <w:color w:val="auto"/>
          <w:spacing w:val="0"/>
          <w:position w:val="0"/>
          <w:sz w:val="28"/>
          <w:shd w:fill="auto" w:val="clear"/>
        </w:rPr>
        <w:t xml:space="preserve">таблиця для облікових записів користувачів, що зберігає параметри автентифікації;</w:t>
      </w:r>
    </w:p>
    <w:p>
      <w:pPr>
        <w:numPr>
          <w:ilvl w:val="0"/>
          <w:numId w:val="18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resumes - </w:t>
      </w:r>
      <w:r>
        <w:rPr>
          <w:rFonts w:ascii="Times New Roman" w:hAnsi="Times New Roman" w:cs="Times New Roman" w:eastAsia="Times New Roman"/>
          <w:color w:val="auto"/>
          <w:spacing w:val="0"/>
          <w:position w:val="0"/>
          <w:sz w:val="28"/>
          <w:shd w:fill="auto" w:val="clear"/>
        </w:rPr>
        <w:t xml:space="preserve">базова сутність для збереження метаданих та текстового вмісту завантажених резюме;</w:t>
      </w:r>
    </w:p>
    <w:p>
      <w:pPr>
        <w:numPr>
          <w:ilvl w:val="0"/>
          <w:numId w:val="18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resume_parsed_data - </w:t>
      </w:r>
      <w:r>
        <w:rPr>
          <w:rFonts w:ascii="Times New Roman" w:hAnsi="Times New Roman" w:cs="Times New Roman" w:eastAsia="Times New Roman"/>
          <w:color w:val="auto"/>
          <w:spacing w:val="0"/>
          <w:position w:val="0"/>
          <w:sz w:val="28"/>
          <w:shd w:fill="auto" w:val="clear"/>
        </w:rPr>
        <w:t xml:space="preserve">таблиця структурованих результатів обробки резюме;</w:t>
      </w:r>
    </w:p>
    <w:p>
      <w:pPr>
        <w:numPr>
          <w:ilvl w:val="0"/>
          <w:numId w:val="18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resume_skills - </w:t>
      </w:r>
      <w:r>
        <w:rPr>
          <w:rFonts w:ascii="Times New Roman" w:hAnsi="Times New Roman" w:cs="Times New Roman" w:eastAsia="Times New Roman"/>
          <w:color w:val="auto"/>
          <w:spacing w:val="0"/>
          <w:position w:val="0"/>
          <w:sz w:val="28"/>
          <w:shd w:fill="auto" w:val="clear"/>
        </w:rPr>
        <w:t xml:space="preserve">таблиця вилучених вмінь користувача;</w:t>
      </w:r>
    </w:p>
    <w:p>
      <w:pPr>
        <w:numPr>
          <w:ilvl w:val="0"/>
          <w:numId w:val="18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resume_educations - </w:t>
      </w:r>
      <w:r>
        <w:rPr>
          <w:rFonts w:ascii="Times New Roman" w:hAnsi="Times New Roman" w:cs="Times New Roman" w:eastAsia="Times New Roman"/>
          <w:color w:val="auto"/>
          <w:spacing w:val="0"/>
          <w:position w:val="0"/>
          <w:sz w:val="28"/>
          <w:shd w:fill="auto" w:val="clear"/>
        </w:rPr>
        <w:t xml:space="preserve">таблиця інформації про освіту кандидата;</w:t>
      </w:r>
    </w:p>
    <w:p>
      <w:pPr>
        <w:numPr>
          <w:ilvl w:val="0"/>
          <w:numId w:val="18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vacancies - </w:t>
      </w:r>
      <w:r>
        <w:rPr>
          <w:rFonts w:ascii="Times New Roman" w:hAnsi="Times New Roman" w:cs="Times New Roman" w:eastAsia="Times New Roman"/>
          <w:color w:val="auto"/>
          <w:spacing w:val="0"/>
          <w:position w:val="0"/>
          <w:sz w:val="28"/>
          <w:shd w:fill="auto" w:val="clear"/>
        </w:rPr>
        <w:t xml:space="preserve">таблиця зібраних вакансій;</w:t>
      </w:r>
    </w:p>
    <w:p>
      <w:pPr>
        <w:numPr>
          <w:ilvl w:val="0"/>
          <w:numId w:val="18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vacancy_skills - </w:t>
      </w:r>
      <w:r>
        <w:rPr>
          <w:rFonts w:ascii="Times New Roman" w:hAnsi="Times New Roman" w:cs="Times New Roman" w:eastAsia="Times New Roman"/>
          <w:color w:val="auto"/>
          <w:spacing w:val="0"/>
          <w:position w:val="0"/>
          <w:sz w:val="28"/>
          <w:shd w:fill="auto" w:val="clear"/>
        </w:rPr>
        <w:t xml:space="preserve">таблиця вилучених навичок з вакансій;</w:t>
      </w:r>
    </w:p>
    <w:p>
      <w:pPr>
        <w:numPr>
          <w:ilvl w:val="0"/>
          <w:numId w:val="18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vacancy_salaries - </w:t>
      </w:r>
      <w:r>
        <w:rPr>
          <w:rFonts w:ascii="Times New Roman" w:hAnsi="Times New Roman" w:cs="Times New Roman" w:eastAsia="Times New Roman"/>
          <w:color w:val="auto"/>
          <w:spacing w:val="0"/>
          <w:position w:val="0"/>
          <w:sz w:val="28"/>
          <w:shd w:fill="auto" w:val="clear"/>
        </w:rPr>
        <w:t xml:space="preserve">таблиця фінансових параметрів та вимоги вакансій;</w:t>
      </w:r>
    </w:p>
    <w:p>
      <w:pPr>
        <w:numPr>
          <w:ilvl w:val="0"/>
          <w:numId w:val="18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matches - </w:t>
      </w:r>
      <w:r>
        <w:rPr>
          <w:rFonts w:ascii="Times New Roman" w:hAnsi="Times New Roman" w:cs="Times New Roman" w:eastAsia="Times New Roman"/>
          <w:color w:val="auto"/>
          <w:spacing w:val="0"/>
          <w:position w:val="0"/>
          <w:sz w:val="28"/>
          <w:shd w:fill="auto" w:val="clear"/>
        </w:rPr>
        <w:t xml:space="preserve">таблиця результатів збігів;</w:t>
      </w:r>
    </w:p>
    <w:p>
      <w:pPr>
        <w:numPr>
          <w:ilvl w:val="0"/>
          <w:numId w:val="18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match_skills - </w:t>
      </w:r>
      <w:r>
        <w:rPr>
          <w:rFonts w:ascii="Times New Roman" w:hAnsi="Times New Roman" w:cs="Times New Roman" w:eastAsia="Times New Roman"/>
          <w:color w:val="auto"/>
          <w:spacing w:val="0"/>
          <w:position w:val="0"/>
          <w:sz w:val="28"/>
          <w:shd w:fill="auto" w:val="clear"/>
        </w:rPr>
        <w:t xml:space="preserve">таблиця відповідності навичок.</w:t>
      </w:r>
    </w:p>
    <w:p>
      <w:pPr>
        <w:numPr>
          <w:ilvl w:val="0"/>
          <w:numId w:val="18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142"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Розроблена структура бази даних реалізована в СУБД pgAdmin [15] представлена на рисунку 2.1.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object w:dxaOrig="8491" w:dyaOrig="6660">
          <v:rect xmlns:o="urn:schemas-microsoft-com:office:office" xmlns:v="urn:schemas-microsoft-com:vml" id="rectole0000000003" style="width:424.550000pt;height:333.0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2.1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Структура бази даних</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кожній таблиці системи присутній унікальний атрибут id, який виступає первинним ключем та реалізований як автоінкрементне ціле число. Логічний зв'язок між залежними сутностями організовано за допомогою зовнішніх ключів за принципом взаємозв'язку “один-до-багатьох”. Це дозволяє ізолювати масиви атомарних даних та зв'язати їх із базовими профілями без створення надлишкових універсальних довідників.</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Users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таблиця користувачів. Містить інформацію про кожен обліковий запис користувача. Атрибут Id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первинний ключ. Зовнішні ключі відсутні. Таблиця перебуває в третій нормальній формі (3 НФ), оскільки всі її неключові атрибути функціонально залежать від первинного ключа Id, а між самими неключовими атрибутами немає транзитивних залежностей.</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Структуру таблиці Users подано у таблиці 2.1.</w:t>
      </w:r>
    </w:p>
    <w:p>
      <w:pPr>
        <w:spacing w:before="0" w:after="0" w:line="360"/>
        <w:ind w:right="0" w:left="0" w:firstLine="708"/>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2.1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Структура таблиці Users</w:t>
      </w:r>
    </w:p>
    <w:tbl>
      <w:tblPr/>
      <w:tblGrid>
        <w:gridCol w:w="1204"/>
        <w:gridCol w:w="1683"/>
        <w:gridCol w:w="1679"/>
        <w:gridCol w:w="1205"/>
        <w:gridCol w:w="1216"/>
        <w:gridCol w:w="2085"/>
      </w:tblGrid>
      <w:tr>
        <w:trPr>
          <w:trHeight w:val="651" w:hRule="auto"/>
          <w:jc w:val="center"/>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Ключове</w:t>
            </w:r>
          </w:p>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поле</w:t>
            </w:r>
          </w:p>
        </w:tc>
        <w:tc>
          <w:tcPr>
            <w:tcW w:w="16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Назва</w:t>
            </w:r>
          </w:p>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стовпця</w:t>
            </w:r>
          </w:p>
        </w:tc>
        <w:tc>
          <w:tcPr>
            <w:tcW w:w="16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Тип даних</w:t>
            </w:r>
          </w:p>
        </w:tc>
        <w:tc>
          <w:tcPr>
            <w:tcW w:w="12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Довжина</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Дозволяє</w:t>
            </w:r>
          </w:p>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NULL</w:t>
            </w:r>
          </w:p>
        </w:tc>
        <w:tc>
          <w:tcPr>
            <w:tcW w:w="20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Вміст</w:t>
            </w:r>
          </w:p>
        </w:tc>
      </w:tr>
      <w:tr>
        <w:trPr>
          <w:trHeight w:val="1001" w:hRule="auto"/>
          <w:jc w:val="center"/>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object w:dxaOrig="360" w:dyaOrig="360">
                <v:rect xmlns:o="urn:schemas-microsoft-com:office:office" xmlns:v="urn:schemas-microsoft-com:vml" id="rectole0000000004" style="width:18.000000pt;height:18.0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tc>
        <w:tc>
          <w:tcPr>
            <w:tcW w:w="16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Id</w:t>
            </w:r>
          </w:p>
        </w:tc>
        <w:tc>
          <w:tcPr>
            <w:tcW w:w="16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INTEGER</w:t>
            </w:r>
          </w:p>
        </w:tc>
        <w:tc>
          <w:tcPr>
            <w:tcW w:w="12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Містить ідентифікатор користувача</w:t>
            </w:r>
          </w:p>
        </w:tc>
      </w:tr>
      <w:tr>
        <w:trPr>
          <w:trHeight w:val="660" w:hRule="auto"/>
          <w:jc w:val="center"/>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user_name</w:t>
            </w:r>
          </w:p>
        </w:tc>
        <w:tc>
          <w:tcPr>
            <w:tcW w:w="16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CHARACTER VARYING</w:t>
            </w:r>
          </w:p>
        </w:tc>
        <w:tc>
          <w:tcPr>
            <w:tcW w:w="12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255</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Ім'я або нікнейм користувача</w:t>
            </w:r>
          </w:p>
        </w:tc>
      </w:tr>
      <w:tr>
        <w:trPr>
          <w:trHeight w:val="628" w:hRule="auto"/>
          <w:jc w:val="center"/>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color w:val="auto"/>
                <w:spacing w:val="0"/>
                <w:position w:val="0"/>
                <w:sz w:val="22"/>
                <w:shd w:fill="auto" w:val="clear"/>
              </w:rPr>
            </w:pPr>
          </w:p>
        </w:tc>
        <w:tc>
          <w:tcPr>
            <w:tcW w:w="16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email</w:t>
            </w:r>
          </w:p>
        </w:tc>
        <w:tc>
          <w:tcPr>
            <w:tcW w:w="16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CHARACTER VARYING</w:t>
            </w:r>
          </w:p>
        </w:tc>
        <w:tc>
          <w:tcPr>
            <w:tcW w:w="12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255</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Електронна пошта</w:t>
            </w:r>
          </w:p>
        </w:tc>
      </w:tr>
      <w:tr>
        <w:trPr>
          <w:trHeight w:val="628" w:hRule="auto"/>
          <w:jc w:val="center"/>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password_hash</w:t>
            </w:r>
          </w:p>
        </w:tc>
        <w:tc>
          <w:tcPr>
            <w:tcW w:w="16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CHARACTER VARYING</w:t>
            </w:r>
          </w:p>
        </w:tc>
        <w:tc>
          <w:tcPr>
            <w:tcW w:w="12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255</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Хешований пароль</w:t>
            </w:r>
          </w:p>
        </w:tc>
      </w:tr>
      <w:tr>
        <w:trPr>
          <w:trHeight w:val="628" w:hRule="auto"/>
          <w:jc w:val="center"/>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created_at</w:t>
            </w:r>
          </w:p>
        </w:tc>
        <w:tc>
          <w:tcPr>
            <w:tcW w:w="16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TIMESTAMP WITHOUT TIME ZONE</w:t>
            </w:r>
          </w:p>
        </w:tc>
        <w:tc>
          <w:tcPr>
            <w:tcW w:w="12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Дата створення облікового запису</w:t>
            </w:r>
          </w:p>
        </w:tc>
      </w:tr>
      <w:tr>
        <w:trPr>
          <w:trHeight w:val="628" w:hRule="auto"/>
          <w:jc w:val="center"/>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8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updated_at</w:t>
            </w:r>
          </w:p>
        </w:tc>
        <w:tc>
          <w:tcPr>
            <w:tcW w:w="16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TIMESTAMP WITHOUT TIME ZONE</w:t>
            </w:r>
          </w:p>
        </w:tc>
        <w:tc>
          <w:tcPr>
            <w:tcW w:w="12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Дата останнього оновлення профілю</w:t>
            </w:r>
          </w:p>
        </w:tc>
      </w:tr>
    </w:tbl>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Resumes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таблиця завантажених резюме. Зберігає метадані та системні шляхи до оригінальних файлів документів. Атрибут Id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первинний ключ. Атрибут user_id є зовнішнім ключем для зв'язку з таблицею users. Відповідність вимогам 3НФ забезпечується тим, що кожен атрибут описує виключно характеристики конкретного файлу резюме та залежить від його id.</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Структуру таблиці Resumes подано у таблиці 2.2.</w:t>
      </w:r>
    </w:p>
    <w:p>
      <w:pPr>
        <w:spacing w:before="0" w:after="0" w:line="360"/>
        <w:ind w:right="0" w:left="0" w:firstLine="708"/>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2.2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Структура таблиці Resumes</w:t>
      </w:r>
    </w:p>
    <w:tbl>
      <w:tblPr/>
      <w:tblGrid>
        <w:gridCol w:w="1211"/>
        <w:gridCol w:w="1668"/>
        <w:gridCol w:w="1670"/>
        <w:gridCol w:w="1212"/>
        <w:gridCol w:w="1216"/>
        <w:gridCol w:w="2095"/>
      </w:tblGrid>
      <w:tr>
        <w:trPr>
          <w:trHeight w:val="1" w:hRule="atLeast"/>
          <w:jc w:val="center"/>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Ключове</w:t>
            </w:r>
          </w:p>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поле</w:t>
            </w:r>
          </w:p>
        </w:tc>
        <w:tc>
          <w:tcPr>
            <w:tcW w:w="16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Назва</w:t>
            </w:r>
          </w:p>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стовпця</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Тип даних</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Довжина</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Дозволяє</w:t>
            </w:r>
          </w:p>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NULL</w:t>
            </w:r>
          </w:p>
        </w:tc>
        <w:tc>
          <w:tcPr>
            <w:tcW w:w="20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Вміст</w:t>
            </w:r>
          </w:p>
        </w:tc>
      </w:tr>
      <w:tr>
        <w:trPr>
          <w:trHeight w:val="1" w:hRule="atLeast"/>
          <w:jc w:val="center"/>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object w:dxaOrig="360" w:dyaOrig="360">
                <v:rect xmlns:o="urn:schemas-microsoft-com:office:office" xmlns:v="urn:schemas-microsoft-com:vml" id="rectole0000000005" style="width:18.000000pt;height:18.00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5" ShapeID="rectole0000000005" r:id="docRId10"/>
              </w:object>
            </w:r>
          </w:p>
        </w:tc>
        <w:tc>
          <w:tcPr>
            <w:tcW w:w="16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INTEGER</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Містить ідентифікатор резюме</w:t>
            </w:r>
          </w:p>
        </w:tc>
      </w:tr>
      <w:tr>
        <w:trPr>
          <w:trHeight w:val="1" w:hRule="atLeast"/>
          <w:jc w:val="center"/>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user_id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INTEGER</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Містить посилання на користувача</w:t>
            </w:r>
          </w:p>
        </w:tc>
      </w:tr>
      <w:tr>
        <w:trPr>
          <w:trHeight w:val="1" w:hRule="atLeast"/>
          <w:jc w:val="center"/>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file_name</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CHARACTER VARYING</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255</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Оригінальна назва файлу документа</w:t>
            </w:r>
          </w:p>
        </w:tc>
      </w:tr>
      <w:tr>
        <w:trPr>
          <w:trHeight w:val="1" w:hRule="atLeast"/>
          <w:jc w:val="center"/>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raw_text</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TEXT</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Повний неочищений текст документа</w:t>
            </w:r>
          </w:p>
        </w:tc>
      </w:tr>
      <w:tr>
        <w:trPr>
          <w:trHeight w:val="1" w:hRule="atLeast"/>
          <w:jc w:val="center"/>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created_at</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TIMESTAMP WITHOUT TIME ZONE</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Час завантаження документа</w:t>
            </w:r>
          </w:p>
        </w:tc>
      </w:tr>
      <w:tr>
        <w:trPr>
          <w:trHeight w:val="1" w:hRule="atLeast"/>
          <w:jc w:val="center"/>
        </w:trPr>
        <w:tc>
          <w:tcPr>
            <w:tcW w:w="12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updated_at</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TIMESTAMP WITHOUT TIME ZONE</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Час модифікації запису</w:t>
            </w:r>
          </w:p>
        </w:tc>
      </w:tr>
    </w:tbl>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Resume_Parsed_Data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таблиця структурованих результатів обробки резюме. Містить декомпозитовані блоки інформації, вилучені з тексту резюме за допомогою NLP-модулів. Атрибут Id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первинний ключ. Атрибут resume_id є зовнішнім ключем для зв'язку з таблицею resumes. Оскільки текстові структури та аналітичні показники винесені в окрему сутність та залежать лише від ключа, таблиця перебуває в 3НФ.</w:t>
      </w:r>
    </w:p>
    <w:p>
      <w:pPr>
        <w:spacing w:before="0" w:after="24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Структуру таблиці Resume_Parsed_Data подано у таблиці 2.3.</w:t>
      </w:r>
    </w:p>
    <w:p>
      <w:pPr>
        <w:spacing w:before="0" w:after="0" w:line="360"/>
        <w:ind w:right="0" w:left="0" w:firstLine="708"/>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2.3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Структура таблиці Resume_Parsed_Data</w:t>
      </w:r>
    </w:p>
    <w:tbl>
      <w:tblPr/>
      <w:tblGrid>
        <w:gridCol w:w="1219"/>
        <w:gridCol w:w="1882"/>
        <w:gridCol w:w="1452"/>
        <w:gridCol w:w="1222"/>
        <w:gridCol w:w="1307"/>
        <w:gridCol w:w="1990"/>
      </w:tblGrid>
      <w:tr>
        <w:trPr>
          <w:trHeight w:val="631" w:hRule="auto"/>
          <w:jc w:val="center"/>
        </w:trPr>
        <w:tc>
          <w:tcPr>
            <w:tcW w:w="12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Ключове</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поле</w:t>
            </w:r>
          </w:p>
        </w:tc>
        <w:tc>
          <w:tcPr>
            <w:tcW w:w="18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Назва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стовпця</w:t>
            </w:r>
          </w:p>
        </w:tc>
        <w:tc>
          <w:tcPr>
            <w:tcW w:w="14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Тип даних</w:t>
            </w:r>
          </w:p>
        </w:tc>
        <w:tc>
          <w:tcPr>
            <w:tcW w:w="12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Довжина</w:t>
            </w:r>
          </w:p>
        </w:tc>
        <w:tc>
          <w:tcPr>
            <w:tcW w:w="13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Дозволяє</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NULL</w:t>
            </w:r>
          </w:p>
        </w:tc>
        <w:tc>
          <w:tcPr>
            <w:tcW w:w="1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Вміст</w:t>
            </w:r>
          </w:p>
        </w:tc>
      </w:tr>
      <w:tr>
        <w:trPr>
          <w:trHeight w:val="947" w:hRule="auto"/>
          <w:jc w:val="center"/>
        </w:trPr>
        <w:tc>
          <w:tcPr>
            <w:tcW w:w="12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object w:dxaOrig="282" w:dyaOrig="282">
                <v:rect xmlns:o="urn:schemas-microsoft-com:office:office" xmlns:v="urn:schemas-microsoft-com:vml" id="rectole0000000006" style="width:14.100000pt;height:14.100000pt" o:preferrelative="t" o:ole="">
                  <o:lock v:ext="edit"/>
                  <v:imagedata xmlns:r="http://schemas.openxmlformats.org/officeDocument/2006/relationships" r:id="docRId13" o:title=""/>
                </v:rect>
                <o:OLEObject xmlns:r="http://schemas.openxmlformats.org/officeDocument/2006/relationships" xmlns:o="urn:schemas-microsoft-com:office:office" Type="Embed" ProgID="StaticMetafile" DrawAspect="Content" ObjectID="0000000006" ShapeID="rectole0000000006" r:id="docRId12"/>
              </w:object>
            </w:r>
          </w:p>
        </w:tc>
        <w:tc>
          <w:tcPr>
            <w:tcW w:w="18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Id</w:t>
            </w:r>
          </w:p>
        </w:tc>
        <w:tc>
          <w:tcPr>
            <w:tcW w:w="14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3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ідентифікатор оброблених даних</w:t>
            </w:r>
          </w:p>
        </w:tc>
      </w:tr>
      <w:tr>
        <w:trPr>
          <w:trHeight w:val="631" w:hRule="auto"/>
          <w:jc w:val="center"/>
        </w:trPr>
        <w:tc>
          <w:tcPr>
            <w:tcW w:w="12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resume_id</w:t>
            </w:r>
          </w:p>
        </w:tc>
        <w:tc>
          <w:tcPr>
            <w:tcW w:w="14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3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посилання на резюме</w:t>
            </w:r>
          </w:p>
        </w:tc>
      </w:tr>
      <w:tr>
        <w:trPr>
          <w:trHeight w:val="631" w:hRule="auto"/>
          <w:jc w:val="center"/>
        </w:trPr>
        <w:tc>
          <w:tcPr>
            <w:tcW w:w="12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parsed_data</w:t>
            </w:r>
          </w:p>
        </w:tc>
        <w:tc>
          <w:tcPr>
            <w:tcW w:w="14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JSON</w:t>
            </w:r>
          </w:p>
        </w:tc>
        <w:tc>
          <w:tcPr>
            <w:tcW w:w="12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3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Парсений контент у структурованому форматі JSON</w:t>
            </w:r>
          </w:p>
        </w:tc>
      </w:tr>
      <w:tr>
        <w:trPr>
          <w:trHeight w:val="631" w:hRule="auto"/>
          <w:jc w:val="center"/>
        </w:trPr>
        <w:tc>
          <w:tcPr>
            <w:tcW w:w="12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experience_years</w:t>
            </w:r>
          </w:p>
        </w:tc>
        <w:tc>
          <w:tcPr>
            <w:tcW w:w="14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3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9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Розрахований загальний досвід роботи</w:t>
            </w:r>
          </w:p>
        </w:tc>
      </w:tr>
    </w:tbl>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Resume_skills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таблиця вилучених вмінь користувача. Зберігає перелік професійних навичок, екстракованих із тексту завантаженого резюме. Атрибут id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первинний ключ. Атрибут resume_id є зовнішнім ключем для зв'язку з таблицею resumes. Таблиця відповідає третій нормальній формі (3 НФ), оскільки всі неключові атрибути функціонально залежать лише від первинного ключа Id, а також між ними відсутні транзитивні залежності.</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Структуру таблиці Resume_skills подано у таблиці 2.4.</w:t>
      </w:r>
    </w:p>
    <w:p>
      <w:pPr>
        <w:spacing w:before="0" w:after="0" w:line="360"/>
        <w:ind w:right="0" w:left="0" w:firstLine="708"/>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2.4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Структура таблиці Resume_skills</w:t>
      </w:r>
    </w:p>
    <w:tbl>
      <w:tblPr/>
      <w:tblGrid>
        <w:gridCol w:w="1204"/>
        <w:gridCol w:w="1685"/>
        <w:gridCol w:w="1670"/>
        <w:gridCol w:w="1231"/>
        <w:gridCol w:w="1238"/>
        <w:gridCol w:w="2044"/>
      </w:tblGrid>
      <w:tr>
        <w:trPr>
          <w:trHeight w:val="700" w:hRule="auto"/>
          <w:jc w:val="center"/>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Ключове</w:t>
            </w:r>
          </w:p>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поле</w:t>
            </w:r>
          </w:p>
        </w:tc>
        <w:tc>
          <w:tcPr>
            <w:tcW w:w="16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Назва</w:t>
            </w:r>
          </w:p>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стовпця</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Тип даних</w:t>
            </w:r>
          </w:p>
        </w:tc>
        <w:tc>
          <w:tcPr>
            <w:tcW w:w="12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Довжина</w:t>
            </w:r>
          </w:p>
        </w:tc>
        <w:tc>
          <w:tcPr>
            <w:tcW w:w="12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Дозволяє NULL</w:t>
            </w:r>
          </w:p>
        </w:tc>
        <w:tc>
          <w:tcPr>
            <w:tcW w:w="20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Вміст</w:t>
            </w:r>
          </w:p>
        </w:tc>
      </w:tr>
      <w:tr>
        <w:trPr>
          <w:trHeight w:val="1044" w:hRule="auto"/>
          <w:jc w:val="center"/>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object w:dxaOrig="282" w:dyaOrig="282">
                <v:rect xmlns:o="urn:schemas-microsoft-com:office:office" xmlns:v="urn:schemas-microsoft-com:vml" id="rectole0000000007" style="width:14.100000pt;height:14.100000pt" o:preferrelative="t" o:ole="">
                  <o:lock v:ext="edit"/>
                  <v:imagedata xmlns:r="http://schemas.openxmlformats.org/officeDocument/2006/relationships" r:id="docRId15" o:title=""/>
                </v:rect>
                <o:OLEObject xmlns:r="http://schemas.openxmlformats.org/officeDocument/2006/relationships" xmlns:o="urn:schemas-microsoft-com:office:office" Type="Embed" ProgID="StaticMetafile" DrawAspect="Content" ObjectID="0000000007" ShapeID="rectole0000000007" r:id="docRId14"/>
              </w:object>
            </w:r>
          </w:p>
        </w:tc>
        <w:tc>
          <w:tcPr>
            <w:tcW w:w="16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INTEGER</w:t>
            </w:r>
          </w:p>
        </w:tc>
        <w:tc>
          <w:tcPr>
            <w:tcW w:w="12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12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Містить ідентифікатор вміння</w:t>
            </w:r>
          </w:p>
        </w:tc>
      </w:tr>
      <w:tr>
        <w:trPr>
          <w:trHeight w:val="700" w:hRule="auto"/>
          <w:jc w:val="center"/>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resume_id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INTEGER</w:t>
            </w:r>
          </w:p>
        </w:tc>
        <w:tc>
          <w:tcPr>
            <w:tcW w:w="12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12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Містить посилання на резюме</w:t>
            </w:r>
          </w:p>
        </w:tc>
      </w:tr>
      <w:tr>
        <w:trPr>
          <w:trHeight w:val="687" w:hRule="auto"/>
          <w:jc w:val="center"/>
        </w:trPr>
        <w:tc>
          <w:tcPr>
            <w:tcW w:w="120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skill</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CHARACTER VARYING</w:t>
            </w:r>
          </w:p>
        </w:tc>
        <w:tc>
          <w:tcPr>
            <w:tcW w:w="123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255</w:t>
            </w:r>
          </w:p>
        </w:tc>
        <w:tc>
          <w:tcPr>
            <w:tcW w:w="12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20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Текстова назва навички кандидата</w:t>
            </w:r>
          </w:p>
        </w:tc>
      </w:tr>
    </w:tbl>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Resume_education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таблиця інформації про освіту кандидата. Містить відомості про навчальні заклади та ступені, вилучені з резюме. Атрибут Id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первинний ключ. Атрибут resume_id є зовнішнім ключем для зв'язку з таблицею resumes. Ця таблиця відповідає третій нормальній формі (3НФ), оскільки всі її неключові атрибути функціонально залежать лише від первинного ключа Id, а між собою не мають транзитивних залежностей.</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Структуру таблиці Resume_education подано у таблиці 2.5.</w:t>
      </w:r>
    </w:p>
    <w:p>
      <w:pPr>
        <w:spacing w:before="0" w:after="0" w:line="360"/>
        <w:ind w:right="0" w:left="0" w:firstLine="708"/>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2.5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Структура таблиці Resume_education</w:t>
      </w:r>
    </w:p>
    <w:tbl>
      <w:tblPr/>
      <w:tblGrid>
        <w:gridCol w:w="1254"/>
        <w:gridCol w:w="1374"/>
        <w:gridCol w:w="1670"/>
        <w:gridCol w:w="1202"/>
        <w:gridCol w:w="1446"/>
        <w:gridCol w:w="2126"/>
      </w:tblGrid>
      <w:tr>
        <w:trPr>
          <w:trHeight w:val="1" w:hRule="atLeast"/>
          <w:jc w:val="center"/>
        </w:trPr>
        <w:tc>
          <w:tcPr>
            <w:tcW w:w="12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Ключове</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поле</w: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Назва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стовпця</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Тип даних</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Довжина</w:t>
            </w:r>
          </w:p>
        </w:tc>
        <w:tc>
          <w:tcPr>
            <w:tcW w:w="14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Дозволяє</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NULL</w:t>
            </w:r>
          </w:p>
        </w:tc>
        <w:tc>
          <w:tcPr>
            <w:tcW w:w="2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Вміст</w:t>
            </w:r>
          </w:p>
        </w:tc>
      </w:tr>
      <w:tr>
        <w:trPr>
          <w:trHeight w:val="1" w:hRule="atLeast"/>
          <w:jc w:val="center"/>
        </w:trPr>
        <w:tc>
          <w:tcPr>
            <w:tcW w:w="12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object w:dxaOrig="282" w:dyaOrig="282">
                <v:rect xmlns:o="urn:schemas-microsoft-com:office:office" xmlns:v="urn:schemas-microsoft-com:vml" id="rectole0000000008" style="width:14.100000pt;height:14.100000pt" o:preferrelative="t" o:ole="">
                  <o:lock v:ext="edit"/>
                  <v:imagedata xmlns:r="http://schemas.openxmlformats.org/officeDocument/2006/relationships" r:id="docRId17" o:title=""/>
                </v:rect>
                <o:OLEObject xmlns:r="http://schemas.openxmlformats.org/officeDocument/2006/relationships" xmlns:o="urn:schemas-microsoft-com:office:office" Type="Embed" ProgID="StaticMetafile" DrawAspect="Content" ObjectID="0000000008" ShapeID="rectole0000000008" r:id="docRId16"/>
              </w:object>
            </w: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ідентифікатор запису про освіту</w:t>
            </w:r>
          </w:p>
        </w:tc>
      </w:tr>
      <w:tr>
        <w:trPr>
          <w:trHeight w:val="1" w:hRule="atLeast"/>
          <w:jc w:val="center"/>
        </w:trPr>
        <w:tc>
          <w:tcPr>
            <w:tcW w:w="12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resume_id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посилання на резюме</w:t>
            </w:r>
          </w:p>
        </w:tc>
      </w:tr>
      <w:tr>
        <w:trPr>
          <w:trHeight w:val="1" w:hRule="atLeast"/>
          <w:jc w:val="center"/>
        </w:trPr>
        <w:tc>
          <w:tcPr>
            <w:tcW w:w="12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institution</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255</w:t>
            </w:r>
          </w:p>
        </w:tc>
        <w:tc>
          <w:tcPr>
            <w:tcW w:w="14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Назва навчального закладу</w:t>
            </w:r>
          </w:p>
        </w:tc>
      </w:tr>
      <w:tr>
        <w:trPr>
          <w:trHeight w:val="1" w:hRule="atLeast"/>
          <w:jc w:val="center"/>
        </w:trPr>
        <w:tc>
          <w:tcPr>
            <w:tcW w:w="12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degree</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255</w:t>
            </w:r>
          </w:p>
        </w:tc>
        <w:tc>
          <w:tcPr>
            <w:tcW w:w="14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Кваліфікаційний рівень</w:t>
            </w:r>
          </w:p>
        </w:tc>
      </w:tr>
      <w:tr>
        <w:trPr>
          <w:trHeight w:val="1" w:hRule="atLeast"/>
          <w:jc w:val="center"/>
        </w:trPr>
        <w:tc>
          <w:tcPr>
            <w:tcW w:w="12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field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255</w:t>
            </w:r>
          </w:p>
        </w:tc>
        <w:tc>
          <w:tcPr>
            <w:tcW w:w="14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 xml:space="preserve">пеціальність</w:t>
            </w:r>
          </w:p>
        </w:tc>
      </w:tr>
      <w:tr>
        <w:trPr>
          <w:trHeight w:val="1" w:hRule="atLeast"/>
          <w:jc w:val="center"/>
        </w:trPr>
        <w:tc>
          <w:tcPr>
            <w:tcW w:w="12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start_date</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DATE</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Початок навчання</w:t>
            </w:r>
          </w:p>
        </w:tc>
      </w:tr>
      <w:tr>
        <w:trPr>
          <w:trHeight w:val="1" w:hRule="atLeast"/>
          <w:jc w:val="center"/>
        </w:trPr>
        <w:tc>
          <w:tcPr>
            <w:tcW w:w="12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end_date</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DATE</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1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Кінець навчання</w:t>
            </w:r>
          </w:p>
        </w:tc>
      </w:tr>
    </w:tbl>
    <w:p>
      <w:pPr>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Vacancies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таблиця зібраних вакансій. Накопичує інформацію про доступні пропозиції роботи, зібрані модулями веб-скрейпінгу з зовнішніх платформ. Поле id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первинний ключ. Зовнішні ключі відсутні. Таблиця відповідає третій нормальній формі (3 НФ), оскільки всі неключові атрибути функціонально залежать лише від первинного ключа Id, а також між ними відсутні транзитивні залежності.</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Структуру таблиці Vacancies подано у таблиці 2.6.</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2.6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Структура таблиці Vacancies</w:t>
      </w:r>
    </w:p>
    <w:tbl>
      <w:tblPr/>
      <w:tblGrid>
        <w:gridCol w:w="1246"/>
        <w:gridCol w:w="1443"/>
        <w:gridCol w:w="1670"/>
        <w:gridCol w:w="1202"/>
        <w:gridCol w:w="1412"/>
        <w:gridCol w:w="2099"/>
      </w:tblGrid>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Ключове</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поле</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Назва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стовпця</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Тип даних</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Довжина</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Дозволяє</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NULL</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Вміст</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object w:dxaOrig="282" w:dyaOrig="282">
                <v:rect xmlns:o="urn:schemas-microsoft-com:office:office" xmlns:v="urn:schemas-microsoft-com:vml" id="rectole0000000009" style="width:14.100000pt;height:14.100000pt" o:preferrelative="t" o:ole="">
                  <o:lock v:ext="edit"/>
                  <v:imagedata xmlns:r="http://schemas.openxmlformats.org/officeDocument/2006/relationships" r:id="docRId19" o:title=""/>
                </v:rect>
                <o:OLEObject xmlns:r="http://schemas.openxmlformats.org/officeDocument/2006/relationships" xmlns:o="urn:schemas-microsoft-com:office:office" Type="Embed" ProgID="StaticMetafile" DrawAspect="Content" ObjectID="0000000009" ShapeID="rectole0000000009" r:id="docRId18"/>
              </w:objec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ідентифікатор вакансії</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source</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Джерело походження вакансії</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external_id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255</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Ідентифікатор вакансії на ресурсі</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title</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500</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Заголовок вакансії</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company</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255</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Назва компанії</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description</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TEXT</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Повний опис обов'язків та вимог</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location</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255</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Локація</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remote</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BOOLEAN</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Ознака віддаленої роботи</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published_at</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TIMESTAMP WITHOUT TIME ZONE</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публікації вакансії</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scraped_at</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TIMESTAMP WITHOUT TIME ZONE</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збору вакансії</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is_active</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BOOLEAN</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Показник чи активна вакансія</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url</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1000</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Посилання на вакансію</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created_at</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TIMESTAMP WITHOUT TIME ZONE</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створення запису</w:t>
            </w:r>
          </w:p>
        </w:tc>
      </w:tr>
    </w:tbl>
    <w:p>
      <w:pPr>
        <w:spacing w:before="0" w:after="0" w:line="360"/>
        <w:ind w:right="0" w:left="0" w:firstLine="0"/>
        <w:jc w:val="both"/>
        <w:rPr>
          <w:rFonts w:ascii="Times New Roman" w:hAnsi="Times New Roman" w:cs="Times New Roman" w:eastAsia="Times New Roman"/>
          <w:color w:val="FF0000"/>
          <w:spacing w:val="0"/>
          <w:position w:val="0"/>
          <w:sz w:val="28"/>
          <w:shd w:fill="auto" w:val="clear"/>
        </w:rPr>
      </w:pPr>
      <w:r>
        <w:rPr>
          <w:rFonts w:ascii="Times New Roman" w:hAnsi="Times New Roman" w:cs="Times New Roman" w:eastAsia="Times New Roman"/>
          <w:color w:val="FF0000"/>
          <w:spacing w:val="0"/>
          <w:position w:val="0"/>
          <w:sz w:val="28"/>
          <w:shd w:fill="auto" w:val="clear"/>
        </w:rPr>
        <w:tab/>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Vacancy_skills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таблиця вилучених навичок з вакансій. Призначена для збереження професійних навичок та технологій, екстракованих із текстів вакансій. Атрибут Id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первинний ключ. Атрибут vacancy_id є зовнішнім ключем для зв'язку з таблицею vacancies. Ця таблиця відповідає третій нормальній формі (3НФ), оскільки всі її неключові атрибути функціонально залежать лише від первинного ключа Id, а між собою не мають транзитивних залежностей.</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Структуру таблиці Vacancy_skills подано у таблиці 2.7.</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2.7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Структура таблиці Vacancy_skills</w:t>
      </w:r>
    </w:p>
    <w:tbl>
      <w:tblPr/>
      <w:tblGrid>
        <w:gridCol w:w="1246"/>
        <w:gridCol w:w="1443"/>
        <w:gridCol w:w="1670"/>
        <w:gridCol w:w="1202"/>
        <w:gridCol w:w="1412"/>
        <w:gridCol w:w="2099"/>
      </w:tblGrid>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Ключове</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поле</w: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Назва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стовпця</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Тип даних</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Довжина</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Дозволяє</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NULL</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Вміст</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object w:dxaOrig="282" w:dyaOrig="282">
                <v:rect xmlns:o="urn:schemas-microsoft-com:office:office" xmlns:v="urn:schemas-microsoft-com:vml" id="rectole0000000010" style="width:14.100000pt;height:14.100000pt" o:preferrelative="t" o:ole="">
                  <o:lock v:ext="edit"/>
                  <v:imagedata xmlns:r="http://schemas.openxmlformats.org/officeDocument/2006/relationships" r:id="docRId21" o:title=""/>
                </v:rect>
                <o:OLEObject xmlns:r="http://schemas.openxmlformats.org/officeDocument/2006/relationships" xmlns:o="urn:schemas-microsoft-com:office:office" Type="Embed" ProgID="StaticMetafile" DrawAspect="Content" ObjectID="0000000010" ShapeID="rectole0000000010" r:id="docRId20"/>
              </w:object>
            </w: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ідентифікатор запису навички</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vacancy_id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посилання на вакансії</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skill</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255</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Назва вилученої технології </w:t>
            </w:r>
          </w:p>
        </w:tc>
      </w:tr>
      <w:tr>
        <w:trPr>
          <w:trHeight w:val="1" w:hRule="atLeast"/>
          <w:jc w:val="center"/>
        </w:trPr>
        <w:tc>
          <w:tcPr>
            <w:tcW w:w="1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type</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50</w:t>
            </w:r>
          </w:p>
        </w:tc>
        <w:tc>
          <w:tcPr>
            <w:tcW w:w="14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20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Вказівник чи обов’язкова навичка</w:t>
            </w:r>
          </w:p>
        </w:tc>
      </w:tr>
    </w:tbl>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Vacancy_salary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таблиця фінансових параметрів та вимоги вакансій. Призначена для збереження інформації про рівень заробітної плати, зазначений роботодавцями, а також про мінімальний необхідний стаж роботи для кожної вакансії. Атрибут Id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первинний ключ. Атрибут vacancy_id є зовнішнім ключем для зв'язку з таблицею vacancies. Ця таблиця відповідає третій нормальній формі (3НФ), оскільки всі її неключові атрибути функціонально залежать лише від первинного ключа Id, а між собою не мають транзитивних залежностей.</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Структуру таблиці Vacancy_salary подано у таблиці 2.8.</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2.8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Структура таблиці Vacancy_salary</w:t>
      </w:r>
    </w:p>
    <w:tbl>
      <w:tblPr/>
      <w:tblGrid>
        <w:gridCol w:w="1202"/>
        <w:gridCol w:w="2175"/>
        <w:gridCol w:w="1396"/>
        <w:gridCol w:w="1212"/>
        <w:gridCol w:w="1224"/>
        <w:gridCol w:w="1863"/>
      </w:tblGrid>
      <w:tr>
        <w:trPr>
          <w:trHeight w:val="700" w:hRule="auto"/>
          <w:jc w:val="center"/>
        </w:trPr>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Ключове</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поле</w:t>
            </w:r>
          </w:p>
        </w:tc>
        <w:tc>
          <w:tcPr>
            <w:tcW w:w="21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Назва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стовпця</w:t>
            </w:r>
          </w:p>
        </w:tc>
        <w:tc>
          <w:tcPr>
            <w:tcW w:w="13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Тип даних</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Довжина</w:t>
            </w:r>
          </w:p>
        </w:tc>
        <w:tc>
          <w:tcPr>
            <w:tcW w:w="12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Дозволяє NULL</w:t>
            </w:r>
          </w:p>
        </w:tc>
        <w:tc>
          <w:tcPr>
            <w:tcW w:w="18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Вміст</w:t>
            </w:r>
          </w:p>
        </w:tc>
      </w:tr>
      <w:tr>
        <w:trPr>
          <w:trHeight w:val="1044" w:hRule="auto"/>
          <w:jc w:val="center"/>
        </w:trPr>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object w:dxaOrig="282" w:dyaOrig="282">
                <v:rect xmlns:o="urn:schemas-microsoft-com:office:office" xmlns:v="urn:schemas-microsoft-com:vml" id="rectole0000000011" style="width:14.100000pt;height:14.100000pt" o:preferrelative="t" o:ole="">
                  <o:lock v:ext="edit"/>
                  <v:imagedata xmlns:r="http://schemas.openxmlformats.org/officeDocument/2006/relationships" r:id="docRId23" o:title=""/>
                </v:rect>
                <o:OLEObject xmlns:r="http://schemas.openxmlformats.org/officeDocument/2006/relationships" xmlns:o="urn:schemas-microsoft-com:office:office" Type="Embed" ProgID="StaticMetafile" DrawAspect="Content" ObjectID="0000000011" ShapeID="rectole0000000011" r:id="docRId22"/>
              </w:object>
            </w:r>
          </w:p>
        </w:tc>
        <w:tc>
          <w:tcPr>
            <w:tcW w:w="21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Id</w:t>
            </w:r>
          </w:p>
        </w:tc>
        <w:tc>
          <w:tcPr>
            <w:tcW w:w="13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8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ідентифікатор фінансового запису вакансії</w:t>
            </w:r>
          </w:p>
        </w:tc>
      </w:tr>
      <w:tr>
        <w:trPr>
          <w:trHeight w:val="1044" w:hRule="auto"/>
          <w:jc w:val="center"/>
        </w:trPr>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vacancy_id</w:t>
            </w:r>
          </w:p>
        </w:tc>
        <w:tc>
          <w:tcPr>
            <w:tcW w:w="13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8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посилання на вакансії</w:t>
            </w:r>
          </w:p>
        </w:tc>
      </w:tr>
    </w:tbl>
    <w:p>
      <w:pPr>
        <w:spacing w:before="0" w:after="0" w:line="36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Кінець таблиці 2.8</w:t>
      </w:r>
    </w:p>
    <w:tbl>
      <w:tblPr/>
      <w:tblGrid>
        <w:gridCol w:w="1202"/>
        <w:gridCol w:w="2175"/>
        <w:gridCol w:w="1396"/>
        <w:gridCol w:w="1212"/>
        <w:gridCol w:w="1224"/>
        <w:gridCol w:w="1863"/>
      </w:tblGrid>
      <w:tr>
        <w:trPr>
          <w:trHeight w:val="1044" w:hRule="auto"/>
          <w:jc w:val="center"/>
        </w:trPr>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salary_min</w:t>
            </w:r>
          </w:p>
        </w:tc>
        <w:tc>
          <w:tcPr>
            <w:tcW w:w="13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8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Мінімальний рівень заробітной плати</w:t>
            </w:r>
          </w:p>
        </w:tc>
      </w:tr>
      <w:tr>
        <w:trPr>
          <w:trHeight w:val="1044" w:hRule="auto"/>
          <w:jc w:val="center"/>
        </w:trPr>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salary_max</w:t>
            </w:r>
          </w:p>
        </w:tc>
        <w:tc>
          <w:tcPr>
            <w:tcW w:w="13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8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Максимальний рівень заробітной плати</w:t>
            </w:r>
          </w:p>
        </w:tc>
      </w:tr>
      <w:tr>
        <w:trPr>
          <w:trHeight w:val="1044" w:hRule="auto"/>
          <w:jc w:val="center"/>
        </w:trPr>
        <w:tc>
          <w:tcPr>
            <w:tcW w:w="1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experience_required</w:t>
            </w:r>
          </w:p>
        </w:tc>
        <w:tc>
          <w:tcPr>
            <w:tcW w:w="13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8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Необхідний стаж роботи</w:t>
            </w:r>
          </w:p>
        </w:tc>
      </w:tr>
    </w:tbl>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Matches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таблиця результатів збігів. Призначена для фіксації підсумкових аналітичних метрик відповідності між завантаженими резюме користувачів та агрегованими вакансіями, що згенеровані NLP-ядром системи. Атрибут Id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первинний ключ. Атрибут resume_id та vacancy_id є зовнішніми ключами для зв'язку з таблицями resumes та vacancies. Ця таблиця відповідає третій нормальній формі (3НФ), оскільки всі її неключові атрибути функціонально залежать лише від первинного ключа Id, а між собою не мають транзитивних залежностей.</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Структуру таблиці Matches подано у таблиці 2.9.</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2.9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Структура таблиці Matches</w:t>
      </w:r>
    </w:p>
    <w:tbl>
      <w:tblPr/>
      <w:tblGrid>
        <w:gridCol w:w="1201"/>
        <w:gridCol w:w="2073"/>
        <w:gridCol w:w="1603"/>
        <w:gridCol w:w="1207"/>
        <w:gridCol w:w="1220"/>
        <w:gridCol w:w="1768"/>
      </w:tblGrid>
      <w:tr>
        <w:trPr>
          <w:trHeight w:val="700"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Ключове</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поле</w:t>
            </w:r>
          </w:p>
        </w:tc>
        <w:tc>
          <w:tcPr>
            <w:tcW w:w="2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Назва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стовпця</w:t>
            </w:r>
          </w:p>
        </w:tc>
        <w:tc>
          <w:tcPr>
            <w:tcW w:w="16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Тип даних</w:t>
            </w:r>
          </w:p>
        </w:tc>
        <w:tc>
          <w:tcPr>
            <w:tcW w:w="1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Довжина</w:t>
            </w:r>
          </w:p>
        </w:tc>
        <w:tc>
          <w:tcPr>
            <w:tcW w:w="12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Дозволяє NULL</w:t>
            </w:r>
          </w:p>
        </w:tc>
        <w:tc>
          <w:tcPr>
            <w:tcW w:w="17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Вміст</w:t>
            </w:r>
          </w:p>
        </w:tc>
      </w:tr>
      <w:tr>
        <w:trPr>
          <w:trHeight w:val="1044"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object w:dxaOrig="282" w:dyaOrig="282">
                <v:rect xmlns:o="urn:schemas-microsoft-com:office:office" xmlns:v="urn:schemas-microsoft-com:vml" id="rectole0000000012" style="width:14.100000pt;height:14.100000pt" o:preferrelative="t" o:ole="">
                  <o:lock v:ext="edit"/>
                  <v:imagedata xmlns:r="http://schemas.openxmlformats.org/officeDocument/2006/relationships" r:id="docRId25" o:title=""/>
                </v:rect>
                <o:OLEObject xmlns:r="http://schemas.openxmlformats.org/officeDocument/2006/relationships" xmlns:o="urn:schemas-microsoft-com:office:office" Type="Embed" ProgID="StaticMetafile" DrawAspect="Content" ObjectID="0000000012" ShapeID="rectole0000000012" r:id="docRId24"/>
              </w:object>
            </w:r>
          </w:p>
        </w:tc>
        <w:tc>
          <w:tcPr>
            <w:tcW w:w="2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Id</w:t>
            </w:r>
          </w:p>
        </w:tc>
        <w:tc>
          <w:tcPr>
            <w:tcW w:w="16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7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ідентифікатор вакансії</w:t>
            </w:r>
          </w:p>
        </w:tc>
      </w:tr>
      <w:tr>
        <w:trPr>
          <w:trHeight w:val="1044"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resume_id</w:t>
            </w:r>
          </w:p>
        </w:tc>
        <w:tc>
          <w:tcPr>
            <w:tcW w:w="16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7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посилання на резюме</w:t>
            </w:r>
          </w:p>
        </w:tc>
      </w:tr>
      <w:tr>
        <w:trPr>
          <w:trHeight w:val="1044"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vacancy_id</w:t>
            </w:r>
          </w:p>
        </w:tc>
        <w:tc>
          <w:tcPr>
            <w:tcW w:w="16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7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посилання на вакансії</w:t>
            </w:r>
          </w:p>
        </w:tc>
      </w:tr>
      <w:tr>
        <w:trPr>
          <w:trHeight w:val="1044"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match_score</w:t>
            </w:r>
          </w:p>
        </w:tc>
        <w:tc>
          <w:tcPr>
            <w:tcW w:w="16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NUMERIC</w:t>
            </w:r>
          </w:p>
        </w:tc>
        <w:tc>
          <w:tcPr>
            <w:tcW w:w="1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5,2</w:t>
            </w:r>
          </w:p>
        </w:tc>
        <w:tc>
          <w:tcPr>
            <w:tcW w:w="12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7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Розрахований відсоток семантичної відповідності</w:t>
            </w:r>
          </w:p>
        </w:tc>
      </w:tr>
    </w:tbl>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Кінець таблиці 2.9</w:t>
      </w:r>
    </w:p>
    <w:tbl>
      <w:tblPr/>
      <w:tblGrid>
        <w:gridCol w:w="1201"/>
        <w:gridCol w:w="2073"/>
        <w:gridCol w:w="1603"/>
        <w:gridCol w:w="1207"/>
        <w:gridCol w:w="1220"/>
        <w:gridCol w:w="1768"/>
      </w:tblGrid>
      <w:tr>
        <w:trPr>
          <w:trHeight w:val="1044"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experience_match</w:t>
            </w:r>
          </w:p>
        </w:tc>
        <w:tc>
          <w:tcPr>
            <w:tcW w:w="16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BOOLEAN</w:t>
            </w:r>
          </w:p>
        </w:tc>
        <w:tc>
          <w:tcPr>
            <w:tcW w:w="1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7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Ознака відповідності кандидата вимогам до досвіду</w:t>
            </w:r>
          </w:p>
        </w:tc>
      </w:tr>
      <w:tr>
        <w:trPr>
          <w:trHeight w:val="1044"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created_at</w:t>
            </w:r>
          </w:p>
        </w:tc>
        <w:tc>
          <w:tcPr>
            <w:tcW w:w="16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TIMESTAMP WITHOUT TIME ZONE</w:t>
            </w:r>
          </w:p>
        </w:tc>
        <w:tc>
          <w:tcPr>
            <w:tcW w:w="12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7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та час проведення розрахунку скрейпингу</w:t>
            </w:r>
          </w:p>
        </w:tc>
      </w:tr>
    </w:tbl>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Match_skills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таблиця відповідності навичок. Призначена для збереження покрокових результатів аналізу кожної окремої компетенції в межах конкретної сесії порівняння резюме з вакансією. Атрибут Id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первинний ключ. Атрибут match_id є зовнішнім ключем для зв'язку з таблицею matches. Ця таблиця відповідає третій нормальній формі (3НФ), оскільки всі її неключові атрибути функціонально залежать лише від первинного ключа Id, а між собою не мають транзитивних залежностей.</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Структуру таблиці Match_skills подано у таблиці 2.10.</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Таблиця 2.10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Структура таблиці Match_skills</w:t>
      </w:r>
    </w:p>
    <w:tbl>
      <w:tblPr/>
      <w:tblGrid>
        <w:gridCol w:w="1201"/>
        <w:gridCol w:w="1948"/>
        <w:gridCol w:w="1670"/>
        <w:gridCol w:w="1210"/>
        <w:gridCol w:w="1222"/>
        <w:gridCol w:w="1821"/>
      </w:tblGrid>
      <w:tr>
        <w:trPr>
          <w:trHeight w:val="700"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Ключове</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поле</w:t>
            </w:r>
          </w:p>
        </w:tc>
        <w:tc>
          <w:tcPr>
            <w:tcW w:w="19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Назва</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стовпця</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Тип даних</w:t>
            </w:r>
          </w:p>
        </w:tc>
        <w:tc>
          <w:tcPr>
            <w:tcW w:w="12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Довжина</w:t>
            </w:r>
          </w:p>
        </w:tc>
        <w:tc>
          <w:tcPr>
            <w:tcW w:w="12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Дозволяє NULL</w:t>
            </w:r>
          </w:p>
        </w:tc>
        <w:tc>
          <w:tcPr>
            <w:tcW w:w="18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Вміст</w:t>
            </w:r>
          </w:p>
        </w:tc>
      </w:tr>
      <w:tr>
        <w:trPr>
          <w:trHeight w:val="1044"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object w:dxaOrig="282" w:dyaOrig="282">
                <v:rect xmlns:o="urn:schemas-microsoft-com:office:office" xmlns:v="urn:schemas-microsoft-com:vml" id="rectole0000000013" style="width:14.100000pt;height:14.100000pt" o:preferrelative="t" o:ole="">
                  <o:lock v:ext="edit"/>
                  <v:imagedata xmlns:r="http://schemas.openxmlformats.org/officeDocument/2006/relationships" r:id="docRId27" o:title=""/>
                </v:rect>
                <o:OLEObject xmlns:r="http://schemas.openxmlformats.org/officeDocument/2006/relationships" xmlns:o="urn:schemas-microsoft-com:office:office" Type="Embed" ProgID="StaticMetafile" DrawAspect="Content" ObjectID="0000000013" ShapeID="rectole0000000013" r:id="docRId26"/>
              </w:object>
            </w:r>
          </w:p>
        </w:tc>
        <w:tc>
          <w:tcPr>
            <w:tcW w:w="19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8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ідентифікатор фінансового запису вакансії</w:t>
            </w:r>
          </w:p>
        </w:tc>
      </w:tr>
      <w:tr>
        <w:trPr>
          <w:trHeight w:val="700"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9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match_id</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INTEGER</w:t>
            </w:r>
          </w:p>
        </w:tc>
        <w:tc>
          <w:tcPr>
            <w:tcW w:w="12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2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8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Містить посилання на збіги</w:t>
            </w:r>
          </w:p>
        </w:tc>
      </w:tr>
      <w:tr>
        <w:trPr>
          <w:trHeight w:val="700"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9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skill</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255</w:t>
            </w:r>
          </w:p>
        </w:tc>
        <w:tc>
          <w:tcPr>
            <w:tcW w:w="12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8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Текстова назва аналізованої навички</w:t>
            </w:r>
          </w:p>
        </w:tc>
      </w:tr>
      <w:tr>
        <w:trPr>
          <w:trHeight w:val="700" w:hRule="auto"/>
          <w:jc w:val="center"/>
        </w:trPr>
        <w:tc>
          <w:tcPr>
            <w:tcW w:w="12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9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status</w:t>
            </w:r>
          </w:p>
        </w:tc>
        <w:tc>
          <w:tcPr>
            <w:tcW w:w="167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CHARACTER VARYING</w:t>
            </w:r>
          </w:p>
        </w:tc>
        <w:tc>
          <w:tcPr>
            <w:tcW w:w="12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50</w:t>
            </w:r>
          </w:p>
        </w:tc>
        <w:tc>
          <w:tcPr>
            <w:tcW w:w="12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18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Аналітичний статус збігу компетенції</w:t>
            </w:r>
          </w:p>
        </w:tc>
      </w:tr>
    </w:tbl>
    <w:p>
      <w:pPr>
        <w:spacing w:before="0" w:after="0" w:line="360"/>
        <w:ind w:right="0" w:left="0" w:firstLine="708"/>
        <w:jc w:val="both"/>
        <w:rPr>
          <w:rFonts w:ascii="Times New Roman" w:hAnsi="Times New Roman" w:cs="Times New Roman" w:eastAsia="Times New Roman"/>
          <w:color w:val="FF0000"/>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Взаємозв'язки між усіма компонентами сховища побудовані на основі ідентифікаторів первинних ключів. Для керування структурними змінами, розгортання таблиць та супроводу бази даних у середовищі Python було впроваджено інструмент Alembic, який функціонує в синергії з асинхронною ORM SQLAlchemy. Опис сутностей виконано через декларативні класи-моделі, а будь-які модифікації полів автоматично транслюються у SQL-скрипти за допомогою механізму міграцій, що гарантує збереження накопиченої інформації.</w:t>
      </w:r>
    </w:p>
    <w:p>
      <w:pPr>
        <w:spacing w:before="0" w:after="0" w:line="276"/>
        <w:ind w:right="0" w:left="0" w:firstLine="708"/>
        <w:jc w:val="both"/>
        <w:rPr>
          <w:rFonts w:ascii="Times New Roman" w:hAnsi="Times New Roman" w:cs="Times New Roman" w:eastAsia="Times New Roman"/>
          <w:color w:val="auto"/>
          <w:spacing w:val="0"/>
          <w:position w:val="0"/>
          <w:sz w:val="28"/>
          <w:shd w:fill="auto" w:val="clear"/>
        </w:rPr>
      </w:pPr>
    </w:p>
    <w:p>
      <w:pPr>
        <w:keepNext w:val="true"/>
        <w:keepLines w:val="true"/>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2.2 </w:t>
      </w:r>
      <w:r>
        <w:rPr>
          <w:rFonts w:ascii="Times New Roman" w:hAnsi="Times New Roman" w:cs="Times New Roman" w:eastAsia="Times New Roman"/>
          <w:b/>
          <w:color w:val="auto"/>
          <w:spacing w:val="0"/>
          <w:position w:val="0"/>
          <w:sz w:val="28"/>
          <w:shd w:fill="auto" w:val="clear"/>
        </w:rPr>
        <w:t xml:space="preserve">Розробка UML діаграми та схеми взаємодії користувача і компонентів системи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формалізації функціональних вимог, динамічної поведінки розроблюваної системи, а також опису протоколів взаємодії клієнтської частини з сервером застосовано мову графічного моделювання UML та структурні діаграми потоків даних. Моделювання архітектури дозволяє наочно представити процеси обробки інформації, розмежувати зони відповідальності між модулями та деталізувати черговість обміну повідомленнями при виконанні ресурсомістких аналітичних операцій і динамічного веб-скрейпінгу.</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На етапі аналізу інтерактивної взаємодії формується детальна топологія інформаційних потоків між інтерфейсом користувача, сервером асинхронних API-ендпоінтів, чергою фонових задач та шаром збереження даних.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рисунку 2.2 представлено схему взаємодії користувача і компонентів системи.</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object w:dxaOrig="6766" w:dyaOrig="6642">
          <v:rect xmlns:o="urn:schemas-microsoft-com:office:office" xmlns:v="urn:schemas-microsoft-com:vml" id="rectole0000000014" style="width:338.300000pt;height:332.100000pt" o:preferrelative="t" o:ole="">
            <o:lock v:ext="edit"/>
            <v:imagedata xmlns:r="http://schemas.openxmlformats.org/officeDocument/2006/relationships" r:id="docRId29" o:title=""/>
          </v:rect>
          <o:OLEObject xmlns:r="http://schemas.openxmlformats.org/officeDocument/2006/relationships" xmlns:o="urn:schemas-microsoft-com:office:office" Type="Embed" ProgID="StaticMetafile" DrawAspect="Content" ObjectID="0000000014" ShapeID="rectole0000000014" r:id="docRId28"/>
        </w:objec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2.2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Схема взаємодії користувача і компонентів системи.</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Представлена на рисунку 2.2 діаграма деталізує логіку розподілу навантаження та описує взаємозв'язок модулів у межах платформи:</w:t>
      </w:r>
    </w:p>
    <w:p>
      <w:pPr>
        <w:numPr>
          <w:ilvl w:val="0"/>
          <w:numId w:val="391"/>
        </w:numPr>
        <w:tabs>
          <w:tab w:val="left" w:pos="3828" w:leader="none"/>
        </w:tabs>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імпорт резюме та активація воркерів. При додаванні нового документа через Dashboard, файл надсилається на ендпоінт HTTP POST /api/resumes. Компонент ParserEngine вилучає текст, ідентифікує ключові навички кандидата та записує їх у PostgreSQL. Одночасно створюється асинхронна задача в Redis Queue [16]. Фронтенд перемикається на екран очікувань;</w:t>
      </w:r>
    </w:p>
    <w:p>
      <w:pPr>
        <w:numPr>
          <w:ilvl w:val="0"/>
          <w:numId w:val="391"/>
        </w:numPr>
        <w:tabs>
          <w:tab w:val="left" w:pos="3828" w:leader="none"/>
        </w:tabs>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динамічний веб-скрейпінг.  Фоновий пул Scraper Workers перехоплює задачу, бере вилучені скіли пошукача як пошукові теги та здійснює парсинг зовнішніх платформ працевлаштування. Знайдені релевантні вакансії автоматично заносяться у базу даних;</w:t>
      </w:r>
    </w:p>
    <w:p>
      <w:pPr>
        <w:numPr>
          <w:ilvl w:val="0"/>
          <w:numId w:val="391"/>
        </w:numPr>
        <w:tabs>
          <w:tab w:val="left" w:pos="3828" w:leader="none"/>
        </w:tabs>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аналітичний скрейпинг та візуалізація. Коли користувач переходить за лінком </w:t>
      </w:r>
      <w:r>
        <w:rPr>
          <w:rFonts w:ascii="Times New Roman" w:hAnsi="Times New Roman" w:cs="Times New Roman" w:eastAsia="Times New Roman"/>
          <w:color w:val="auto"/>
          <w:spacing w:val="0"/>
          <w:position w:val="0"/>
          <w:sz w:val="28"/>
          <w:shd w:fill="auto" w:val="clear"/>
        </w:rPr>
        <w:t xml:space="preserve">«View Matching» </w:t>
      </w:r>
      <w:r>
        <w:rPr>
          <w:rFonts w:ascii="Times New Roman" w:hAnsi="Times New Roman" w:cs="Times New Roman" w:eastAsia="Times New Roman"/>
          <w:color w:val="auto"/>
          <w:spacing w:val="0"/>
          <w:position w:val="0"/>
          <w:sz w:val="28"/>
          <w:shd w:fill="auto" w:val="clear"/>
        </w:rPr>
        <w:t xml:space="preserve">з головного дашборду, виконується запит HTTP GET /api/matches. Контролер MatchRouter зіставляє навички з таблиць resume_skills та vacancy_skills, розраховує підсумковий відсоток збігу та віддає структурований JSON для рендерингу прогрес-барів у MatchingView.</w:t>
      </w:r>
    </w:p>
    <w:p>
      <w:pPr>
        <w:tabs>
          <w:tab w:val="left" w:pos="3828"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детального аналізу життєвого циклу подій, опитування статусів задач та координації черговості транзакцій між React-компонентами та скрейперами розроблено діаграму послідовності. UML-діаграму послідовності представлено на рисунку 2.3.</w:t>
      </w:r>
    </w:p>
    <w:p>
      <w:pPr>
        <w:tabs>
          <w:tab w:val="left" w:pos="3828" w:leader="none"/>
        </w:tabs>
        <w:spacing w:before="0" w:after="0" w:line="480"/>
        <w:ind w:right="0" w:left="0" w:firstLine="0"/>
        <w:jc w:val="center"/>
        <w:rPr>
          <w:rFonts w:ascii="Times New Roman" w:hAnsi="Times New Roman" w:cs="Times New Roman" w:eastAsia="Times New Roman"/>
          <w:b/>
          <w:color w:val="auto"/>
          <w:spacing w:val="0"/>
          <w:position w:val="0"/>
          <w:sz w:val="28"/>
          <w:shd w:fill="auto" w:val="clear"/>
        </w:rPr>
      </w:pPr>
      <w:r>
        <w:object w:dxaOrig="8767" w:dyaOrig="11853">
          <v:rect xmlns:o="urn:schemas-microsoft-com:office:office" xmlns:v="urn:schemas-microsoft-com:vml" id="rectole0000000015" style="width:438.350000pt;height:592.650000pt" o:preferrelative="t" o:ole="">
            <o:lock v:ext="edit"/>
            <v:imagedata xmlns:r="http://schemas.openxmlformats.org/officeDocument/2006/relationships" r:id="docRId31" o:title=""/>
          </v:rect>
          <o:OLEObject xmlns:r="http://schemas.openxmlformats.org/officeDocument/2006/relationships" xmlns:o="urn:schemas-microsoft-com:office:office" Type="Embed" ProgID="StaticMetafile" DrawAspect="Content" ObjectID="0000000015" ShapeID="rectole0000000015" r:id="docRId30"/>
        </w:object>
      </w:r>
    </w:p>
    <w:p>
      <w:pPr>
        <w:tabs>
          <w:tab w:val="left" w:pos="3828" w:leader="none"/>
        </w:tabs>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2.3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UML-</w:t>
      </w:r>
      <w:r>
        <w:rPr>
          <w:rFonts w:ascii="Times New Roman" w:hAnsi="Times New Roman" w:cs="Times New Roman" w:eastAsia="Times New Roman"/>
          <w:color w:val="auto"/>
          <w:spacing w:val="0"/>
          <w:position w:val="0"/>
          <w:sz w:val="28"/>
          <w:shd w:fill="auto" w:val="clear"/>
        </w:rPr>
        <w:t xml:space="preserve">діаграма послідовності процесів скрейпінгу та матчингу</w:t>
      </w:r>
    </w:p>
    <w:p>
      <w:pPr>
        <w:tabs>
          <w:tab w:val="left" w:pos="3828" w:leader="none"/>
        </w:tabs>
        <w:spacing w:before="0" w:after="0" w:line="360"/>
        <w:ind w:right="0" w:left="0" w:firstLine="0"/>
        <w:jc w:val="center"/>
        <w:rPr>
          <w:rFonts w:ascii="Times New Roman" w:hAnsi="Times New Roman" w:cs="Times New Roman" w:eastAsia="Times New Roman"/>
          <w:color w:val="auto"/>
          <w:spacing w:val="0"/>
          <w:position w:val="0"/>
          <w:sz w:val="28"/>
          <w:shd w:fill="auto" w:val="clear"/>
        </w:rPr>
      </w:pPr>
    </w:p>
    <w:p>
      <w:pPr>
        <w:tabs>
          <w:tab w:val="left" w:pos="3828"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Проєктування логіки взаємодії вузлів наочно відображає інтеграцію клієнтського інтерфейсу з розподіленою підсистемою обробки даних, де тривалі та ресурсомісткі операції мережевого скрейпінгу вакансій із зовнішніх вебресурсів повністю ізольовані всередині асинхронного фонового каналу обробки задач Redis Worker. Такий підхід унеможливлює блокування основного потоку виконання ASGI-сервера, запобігаючи виникненню критичних затримок або падінню вебсервера під високим навантаженням під час масових запитів.</w:t>
      </w:r>
    </w:p>
    <w:p>
      <w:pPr>
        <w:tabs>
          <w:tab w:val="left" w:pos="3828"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той же час класична REST-архітектура на базі фреймворку FastAPI ефективно координує швидкі транзакційні запити до реляційного сховища PostgreSQL, гарантуючи надійність доставки структурованої інформації, працездатність глобальних перехоплювачів виняткових ситуацій тальну латентність мережевого відгуку. Інтегрований аналітичний контур та механізм короткого опитування дозволяють вебдодатку гнучко синхронізувати стани асинхронних обчислень, забезпечуючи формування динамічного, чуйного та інформативного інтерфейсу користувача на стороні клієнта. Таким чином, розроблений комплекс UML-моделей повністю описує взаємозв'язок між архітектурою бекенду та логікою фронтенду, формуючи цілісне системно-технічне обґрунтування для подальшої програмної реалізації проєкту.</w:t>
      </w:r>
    </w:p>
    <w:p>
      <w:pPr>
        <w:tabs>
          <w:tab w:val="left" w:pos="3828" w:leader="none"/>
        </w:tabs>
        <w:spacing w:before="0" w:after="0" w:line="480"/>
        <w:ind w:right="0" w:left="0" w:firstLine="0"/>
        <w:jc w:val="both"/>
        <w:rPr>
          <w:rFonts w:ascii="Times New Roman" w:hAnsi="Times New Roman" w:cs="Times New Roman" w:eastAsia="Times New Roman"/>
          <w:b/>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РОЗРОБКА WEB-ДОДАТКУ ПОШУКУ ВАКАНСІЙ ЗА КІЛЬКІСНОЮ ОЦІНКОЮ СЕМАНТИЧНОЇ ПОДІБНОСТІ НА ОСНОВІ NLP-МОДЕЛЕЙ ЗАСОБАМИ PYTHON</w:t>
      </w:r>
    </w:p>
    <w:p>
      <w:pPr>
        <w:spacing w:before="0" w:after="0" w:line="480"/>
        <w:ind w:right="0" w:left="0" w:firstLine="0"/>
        <w:jc w:val="both"/>
        <w:rPr>
          <w:rFonts w:ascii="Times New Roman" w:hAnsi="Times New Roman" w:cs="Times New Roman" w:eastAsia="Times New Roman"/>
          <w:color w:val="auto"/>
          <w:spacing w:val="0"/>
          <w:position w:val="0"/>
          <w:sz w:val="28"/>
          <w:shd w:fill="auto" w:val="clear"/>
        </w:rPr>
      </w:pPr>
    </w:p>
    <w:p>
      <w:pPr>
        <w:keepNext w:val="true"/>
        <w:keepLines w:val="true"/>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3.1 </w:t>
      </w:r>
      <w:r>
        <w:rPr>
          <w:rFonts w:ascii="Times New Roman" w:hAnsi="Times New Roman" w:cs="Times New Roman" w:eastAsia="Times New Roman"/>
          <w:b/>
          <w:color w:val="auto"/>
          <w:spacing w:val="0"/>
          <w:position w:val="0"/>
          <w:sz w:val="28"/>
          <w:shd w:fill="auto" w:val="clear"/>
        </w:rPr>
        <w:t xml:space="preserve">Реалізація функціоналу веб-додатку</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Програмна реалізація інтелектуальної платформи </w:t>
      </w:r>
      <w:r>
        <w:rPr>
          <w:rFonts w:ascii="Times New Roman" w:hAnsi="Times New Roman" w:cs="Times New Roman" w:eastAsia="Times New Roman"/>
          <w:color w:val="auto"/>
          <w:spacing w:val="0"/>
          <w:position w:val="0"/>
          <w:sz w:val="28"/>
          <w:shd w:fill="auto" w:val="clear"/>
        </w:rPr>
        <w:t xml:space="preserve">«Job Matcher» </w:t>
      </w:r>
      <w:r>
        <w:rPr>
          <w:rFonts w:ascii="Times New Roman" w:hAnsi="Times New Roman" w:cs="Times New Roman" w:eastAsia="Times New Roman"/>
          <w:color w:val="auto"/>
          <w:spacing w:val="0"/>
          <w:position w:val="0"/>
          <w:sz w:val="28"/>
          <w:shd w:fill="auto" w:val="clear"/>
        </w:rPr>
        <w:t xml:space="preserve">базується на розподіленій архітектурі, яка розділяє клієнтську частину, сервер веб-API та ізольоване середовище виконання відкладених обчислювальних задач. Основним критерієм проектування системи є забезпечення асинхронності процесів, мінімізація часу відгуку користувацького інтерфейсу та суворе дотримання принципів інкапсуляції бізнес-логіки. Для детального аналізу практичної реалізації платформи розглядаються найбільш критичні функціональні вузли системи, що забезпечують повний цикл обробки даних, безпеку доступу та взаємодію з користувачем: контур автентифікації та авторизації, модуль асинхронного фонового скрейпінгу, аналітичний контур семантичного зіставлення та підсистема парсингу й імпорту резюме кандидатів.</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Базовим фундаментом безпеки та розмежування прав доступу в системі є підсистема автентифікації та авторизації користувачів, побудована на основі протоколу OAuth2 та використання криптографічно підписаних токенів JWT з алгоритмом шифрування HS256. Взаємодія між клієнтським застосунком на React та FastAPI сервером повністю децентралізована, що виключає необхідність збереження сесій на стороні сервера. Першим кроком взаємодії користувача з платформою є процес реєстрації нового облікового запису. Серверний маршрут приймає валідовані за допомогою Pydantic-моделей аргументи реєстрації, перевіряє унікальність електронної пошти та імені користувача, після чого генерує тимчасовий токен підтвердження, який відправляється клієнту електронною поштою через SMTP-сервер. Логіку створення нового користувача та відправки листа підтвердження на стороні бекенду представлено у наступному лістингу.</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@router.post("/signup", status_code=201)</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signup(</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args: SignUpArgs,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db: AsyncSession = Depends(get_db)</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service = UserService(db)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existing_user = await service.get_user_by_email(args.email)</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existing_user:</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status_code=400,</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detail="User with this email already exists"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existing_username = await service.get_user_by_username(args.user_name)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existing_username: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status_code=400,</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detail="Username already taken"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w:t>
      </w:r>
    </w:p>
    <w:p>
      <w:pPr>
        <w:spacing w:before="0" w:after="0" w:line="360"/>
        <w:ind w:right="0" w:left="0" w:firstLine="708"/>
        <w:jc w:val="both"/>
        <w:rPr>
          <w:rFonts w:ascii="Courier New" w:hAnsi="Courier New" w:cs="Courier New" w:eastAsia="Courier New"/>
          <w:color w:val="auto"/>
          <w:spacing w:val="0"/>
          <w:position w:val="0"/>
          <w:sz w:val="24"/>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фронтенд-рівні інтерфейс реєстрації реалізовано за допомогою бібліотеки React Hook Form із суворою валідацією полів на базі схем Zod, що гарантує перевірку збігу паролів та коректності email-адреси до моменту відправки Multipart або JSON-запиту. Клієнтську логіку управління формою реєстрації та виклику сервісу автентифікації наведено нижче.</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export default function SignupPage()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navigate = useNavigate();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[isLoading, setIsLoading] = useState(false);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[emailSent, setEmailSent] = useState(false);</w:t>
      </w:r>
    </w:p>
    <w:p>
      <w:pPr>
        <w:spacing w:before="0" w:after="0" w:line="360"/>
        <w:ind w:right="0" w:left="0" w:firstLine="708"/>
        <w:jc w:val="both"/>
        <w:rPr>
          <w:rFonts w:ascii="Courier New" w:hAnsi="Courier New" w:cs="Courier New" w:eastAsia="Courier New"/>
          <w:color w:val="auto"/>
          <w:spacing w:val="0"/>
          <w:position w:val="0"/>
          <w:sz w:val="20"/>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 register, handleSubmit, formState: { errors } } = useForm&lt;SignupFormData&gt;({</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resolver: zodResolver(signupSchema),</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onSubmit = async (data: SignupFormData) =&gt;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setIsLoading(true);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authService.signup(data);</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setEmailSent(true);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toast.success('Confirmation email sent! Please check your inbox.');</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catch (error: any)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toast.error(error.response?.data?.detail || 'Failed to sign up');</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finally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setIsLoading(false);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708"/>
        <w:jc w:val="both"/>
        <w:rPr>
          <w:rFonts w:ascii="Courier New" w:hAnsi="Courier New" w:cs="Courier New" w:eastAsia="Courier New"/>
          <w:color w:val="auto"/>
          <w:spacing w:val="0"/>
          <w:position w:val="0"/>
          <w:sz w:val="20"/>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Графічний інтерфейс форми створення облікового запису, що містить валідаційні обмеження та забезпечує взаємодію з API автентифікації, зображено на рисунку 3.1.</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object w:dxaOrig="2977" w:dyaOrig="3645">
          <v:rect xmlns:o="urn:schemas-microsoft-com:office:office" xmlns:v="urn:schemas-microsoft-com:vml" id="rectole0000000016" style="width:148.850000pt;height:182.250000pt" o:preferrelative="t" o:ole="">
            <o:lock v:ext="edit"/>
            <v:imagedata xmlns:r="http://schemas.openxmlformats.org/officeDocument/2006/relationships" r:id="docRId33" o:title=""/>
          </v:rect>
          <o:OLEObject xmlns:r="http://schemas.openxmlformats.org/officeDocument/2006/relationships" xmlns:o="urn:schemas-microsoft-com:office:office" Type="Embed" ProgID="StaticMetafile" DrawAspect="Content" ObjectID="0000000016" ShapeID="rectole0000000016" r:id="docRId32"/>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Форма для створення нового акаунта</w:t>
      </w:r>
    </w:p>
    <w:p>
      <w:pPr>
        <w:spacing w:before="0" w:after="0" w:line="360"/>
        <w:ind w:right="0" w:left="0" w:firstLine="708"/>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Наступним критичним етапом контуру безпеки є підсистема верифікації поштової скриньки, яка запобігає реєстрації фіктивних профілів. Серверний маршрут дешифрує та валідує JWT-токен, вилучає параметри SignUpArgs і, у разі успішної перевірки, здійснює хешування пароля за допомогою бібліотеки Passlib та фіксує запис у базі даних PostgreSQL, повертаючи клієнту фінальний access_token, що відображено у програмному коді нижче.</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@router.post("/signup-confirmation")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confirm_signup(</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args: ConfirmTokenArgs,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db: AsyncSession = Depends(get_db)</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args_signup = validate_signup_confirmation_token(args.token)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HTTPException: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HTTPException(status_code=400, detail="Invalid or expired token")</w:t>
      </w:r>
    </w:p>
    <w:p>
      <w:pPr>
        <w:spacing w:before="0" w:after="0" w:line="360"/>
        <w:ind w:right="0" w:left="0" w:firstLine="0"/>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existing_user = await service.get_user_by_email(args_signup.email)</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existing_user:</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status_code=400,</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detail="Email has already been confirmed"</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user_data = UserCreate(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email=args_signup.email,</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password=args_signup.password,</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user_name=args_signup.user_name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new_user = await service.create_user(user_data)</w:t>
      </w:r>
    </w:p>
    <w:p>
      <w:pPr>
        <w:spacing w:before="0" w:after="0" w:line="360"/>
        <w:ind w:right="0" w:left="0" w:firstLine="708"/>
        <w:jc w:val="both"/>
        <w:rPr>
          <w:rFonts w:ascii="Courier New" w:hAnsi="Courier New" w:cs="Courier New" w:eastAsia="Courier New"/>
          <w:color w:val="auto"/>
          <w:spacing w:val="0"/>
          <w:position w:val="0"/>
          <w:sz w:val="20"/>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Клієнтський шар обробки підтвердження реалізовано через ізольовану сторінку, яка зчитує URL-параметри за допомогою хука useParams, асинхронно передає токен на бекенд під час монтування компонента через useEffect та автоматично авторизує користувача у глобальному стейт-менеджері Zustand, як продемонстровано у наступному лістингу.</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export default function ConfirmEmailPage()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 token } = useParams&lt;{ token: string }&gt;();</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navigate = useNavigate();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login = useAuthStore((state) =&gt; state.login);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[state, setState] = useState&lt;State&gt;('loading');</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[errorMessage, setErrorMessage] = useState('Something went wrong. The link may have expired.');</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useEffect(() =&gt;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(!token)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setState('error');</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setErrorMessage('Invalid confirmation link.');</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confirm = async () =&gt;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response = await authService.confirmEmail(token);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(response?.access_token)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login(response.access_token,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id: 0, email: '', user_name: '', created_at: new Date().toISOString(),</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setState('success');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toast.success('Email confirmed successfully!');</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setTimeout(() =&gt; navigate('/dashboard'), 3000);</w:t>
      </w:r>
    </w:p>
    <w:p>
      <w:pPr>
        <w:spacing w:before="0" w:after="0" w:line="360"/>
        <w:ind w:right="0" w:left="0" w:firstLine="708"/>
        <w:jc w:val="both"/>
        <w:rPr>
          <w:rFonts w:ascii="Courier New" w:hAnsi="Courier New" w:cs="Courier New" w:eastAsia="Courier New"/>
          <w:color w:val="auto"/>
          <w:spacing w:val="0"/>
          <w:position w:val="0"/>
          <w:sz w:val="20"/>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Візуальний інтерфейс користувача під час успішного проходження фази підтвердження поштової скриньки та автоматичного перенаправлення в робочу область системи наведено на рисунку 3.2.</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object w:dxaOrig="5631" w:dyaOrig="3269">
          <v:rect xmlns:o="urn:schemas-microsoft-com:office:office" xmlns:v="urn:schemas-microsoft-com:vml" id="rectole0000000017" style="width:281.550000pt;height:163.450000pt" o:preferrelative="t" o:ole="">
            <o:lock v:ext="edit"/>
            <v:imagedata xmlns:r="http://schemas.openxmlformats.org/officeDocument/2006/relationships" r:id="docRId35" o:title=""/>
          </v:rect>
          <o:OLEObject xmlns:r="http://schemas.openxmlformats.org/officeDocument/2006/relationships" xmlns:o="urn:schemas-microsoft-com:office:office" Type="Embed" ProgID="StaticMetafile" DrawAspect="Content" ObjectID="0000000017" ShapeID="rectole0000000017" r:id="docRId34"/>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3.2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Вигляд інтерфейсу після підтвердження пошти</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Після успішної реєстрації доступ до захищених ресурсів API забезпечується через стандартну процедуру авторизації та аудіювання сесій. Сервер автентифікації звіряє отримані облікові дані через функцію authenticate_user, перевіряє валідність парольного хешу та генерує токен доступу з обмеженим життєвим циклом, що реалізовано у наступному фрагменті бекенд-контролера.</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@router.post("/login")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login_for_access_token(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args: SignInArgs,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db: AsyncSession = Depends(get_db)</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auth_result = await authenticate_user(db, args.email, args.password)    if not auth_result:</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status_code=400,</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detail="Incorrect email or password"</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user = auth_result["user"]</w:t>
      </w:r>
    </w:p>
    <w:p>
      <w:pPr>
        <w:spacing w:before="0" w:after="0" w:line="360"/>
        <w:ind w:right="0" w:left="0" w:firstLine="0"/>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access_token = create_access_token(data={"sub": user.user_name})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"access_token": access_token,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"token_type": "bearer"</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Клієнтський інтерфейс авторизації обробляє подію відправки форми, блокує інтерфейс елементом Loader2 на час виконання мережевого запиту Axios та записує отриманий Bearer токен у локальне сховище для автентифікації наступних HTTP-запитів через інтерцептори, що показано в лістингу нижче.</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export default function LoginPage()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navigate = useNavigate();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login = useAuthStore((state) =&gt; state.login);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[isLoading, setIsLoading] = useState(false);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 register, handleSubmit, formState: { errors } } = useForm&lt;LoginFormData&gt;({</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resolver: zodResolver(loginSchema),</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onSubmit = async (data: LoginFormData) =&gt;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setIsLoading(true);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response = await authService.login(data);</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login(response.access_token, response.user);</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toast.success('Welcome back!');</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navigate('/dashboard');</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catch (error: any)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toast.error(error.response?.data?.detail || 'Login failed');</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finally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setIsLoading(false);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Графічне вікно авторизації користувача в інтелектуальній платформі </w:t>
      </w:r>
      <w:r>
        <w:rPr>
          <w:rFonts w:ascii="Times New Roman" w:hAnsi="Times New Roman" w:cs="Times New Roman" w:eastAsia="Times New Roman"/>
          <w:color w:val="auto"/>
          <w:spacing w:val="0"/>
          <w:position w:val="0"/>
          <w:sz w:val="28"/>
          <w:shd w:fill="auto" w:val="clear"/>
        </w:rPr>
        <w:t xml:space="preserve">«Job Matcher» </w:t>
      </w:r>
      <w:r>
        <w:rPr>
          <w:rFonts w:ascii="Times New Roman" w:hAnsi="Times New Roman" w:cs="Times New Roman" w:eastAsia="Times New Roman"/>
          <w:color w:val="auto"/>
          <w:spacing w:val="0"/>
          <w:position w:val="0"/>
          <w:sz w:val="28"/>
          <w:shd w:fill="auto" w:val="clear"/>
        </w:rPr>
        <w:t xml:space="preserve">із полями введення та переходами до відновлення доступу зображено на рисунку 3.3.</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object w:dxaOrig="4968" w:dyaOrig="4087">
          <v:rect xmlns:o="urn:schemas-microsoft-com:office:office" xmlns:v="urn:schemas-microsoft-com:vml" id="rectole0000000018" style="width:248.400000pt;height:204.350000pt" o:preferrelative="t" o:ole="">
            <o:lock v:ext="edit"/>
            <v:imagedata xmlns:r="http://schemas.openxmlformats.org/officeDocument/2006/relationships" r:id="docRId37" o:title=""/>
          </v:rect>
          <o:OLEObject xmlns:r="http://schemas.openxmlformats.org/officeDocument/2006/relationships" xmlns:o="urn:schemas-microsoft-com:office:office" Type="Embed" ProgID="StaticMetafile" DrawAspect="Content" ObjectID="0000000018" ShapeID="rectole0000000018" r:id="docRId36"/>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3.3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Форма логіну</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Другим стратегічним компонентом архітектури є підсистема фонового збору інформації, реалізована на базі високопродуктивного фреймворку асинхронних черг arq, який безпосередньо інтегрується з інструментом збереження станів Redis. Головне призначення цього вузла полягає в ізоляції тривалих мережевих I/O-операцій веб-скрейпінгу з платформ працевлаштування від основного потоку обробки HTTP-запитів серверної частини. Бекенд-воркер приймає параметризовану задачу, ітерує ключові навички з профілю та паралельно активує екземпляри веб-парсерів за допомогою механізму asyncio.gather. Фрагмент програмного коду фонового завдання на стороні сервера демонструє логіку паралельного скрейпінгу за масивом навичок із записуванням результатів транзакцій у базу даних.</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scrape_single_skill_parallel(ctx, skill, sources=None, max_pages=2):</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task_id = ctx['job_id']</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logger.warning(f"Single skill task {task_id} for '{skill}'")</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if sources is None: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sources = ScraperFactory.get_available_sources()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for db in get_db():</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tasks = [ScraperService(db).scrape_by_skill(skill, [s], max_pages) for s in sources]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results = await asyncio.gather(*tasks, return_exceptions=True)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total_created = sum([_safe_get(r, 'total_created', 0) for r in results if not isinstance(r, Exception)])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return {'skill': skill, 'total_created': total_created}</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logger.error(f"Single skill failed: {e}")</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w:t>
      </w:r>
    </w:p>
    <w:p>
      <w:pPr>
        <w:spacing w:before="0" w:after="0" w:line="3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клієнтському рівні взаємодія з асинхронним воркером вимагає організації механізму опитування проміжних станів через REST-интерфейс, оскільки архітектура HTTP є синхронною за своєю природою. Клієнт ініціює задачу шляхом відправлення POST-запиту, отримує унікальний ідентифікатор завдання та рекурсивно виконує запити для моніторингу прогресу, коректно обробляючи часові затримки ініціалізації у Redis. Реалізацію клієнтського сервісу опитування черги фонових задач представлено у наступному лістингу:</w:t>
      </w:r>
    </w:p>
    <w:p>
      <w:pPr>
        <w:spacing w:before="0" w:after="0" w:line="360"/>
        <w:ind w:right="0" w:left="0" w:firstLine="709"/>
        <w:jc w:val="both"/>
        <w:rPr>
          <w:rFonts w:ascii="Times New Roman" w:hAnsi="Times New Roman" w:cs="Times New Roman" w:eastAsia="Times New Roman"/>
          <w:color w:val="222222"/>
          <w:spacing w:val="0"/>
          <w:position w:val="0"/>
          <w:sz w:val="28"/>
          <w:shd w:fill="FFFFFF" w:val="clear"/>
        </w:rPr>
      </w:pP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async function pollTaskUntilComplete(taskId: string, onProgress?: (status: any) =&gt; void): Promise&lt;any&gt; {</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return new Promise((resolve, reject) =&gt; {</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let retries = 0; const MAX_RETRIES = 10;</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const poll = async () =&gt; {</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try {</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const status = await this.getTaskStatus(taskId); retries = 0;</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if (onProgress) onProgress(status);</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if (status.status === 'completed') return resolve(status);</w:t>
      </w:r>
    </w:p>
    <w:p>
      <w:pPr>
        <w:spacing w:before="0" w:after="0" w:line="360"/>
        <w:ind w:right="0" w:left="0" w:firstLine="0"/>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if (status.status === 'failed') return reject(new Error(status.error));</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setTimeout(poll, 2000);</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 catch (error: any) {</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if (error?.response?.status === 404 &amp;&amp; retries &lt; MAX_RETRIES) {</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retries++; setTimeout(poll, 2000); return;</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reject(error);</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poll();</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  });</w:t>
      </w:r>
    </w:p>
    <w:p>
      <w:pPr>
        <w:spacing w:before="0" w:after="0" w:line="360"/>
        <w:ind w:right="0" w:left="0" w:firstLine="709"/>
        <w:jc w:val="both"/>
        <w:rPr>
          <w:rFonts w:ascii="Courier New" w:hAnsi="Courier New" w:cs="Courier New" w:eastAsia="Courier New"/>
          <w:color w:val="222222"/>
          <w:spacing w:val="0"/>
          <w:position w:val="0"/>
          <w:sz w:val="20"/>
          <w:shd w:fill="FFFFFF" w:val="clear"/>
        </w:rPr>
      </w:pPr>
      <w:r>
        <w:rPr>
          <w:rFonts w:ascii="Courier New" w:hAnsi="Courier New" w:cs="Courier New" w:eastAsia="Courier New"/>
          <w:color w:val="222222"/>
          <w:spacing w:val="0"/>
          <w:position w:val="0"/>
          <w:sz w:val="20"/>
          <w:shd w:fill="FFFFFF" w:val="clear"/>
        </w:rPr>
        <w:t xml:space="preserve">}</w:t>
      </w:r>
    </w:p>
    <w:p>
      <w:pPr>
        <w:spacing w:before="0" w:after="0" w:line="360"/>
        <w:ind w:right="0" w:left="0" w:firstLine="709"/>
        <w:jc w:val="both"/>
        <w:rPr>
          <w:rFonts w:ascii="Times New Roman" w:hAnsi="Times New Roman" w:cs="Times New Roman" w:eastAsia="Times New Roman"/>
          <w:color w:val="222222"/>
          <w:spacing w:val="0"/>
          <w:position w:val="0"/>
          <w:sz w:val="20"/>
          <w:shd w:fill="FFFFFF" w:val="clear"/>
        </w:rPr>
      </w:pPr>
    </w:p>
    <w:p>
      <w:pPr>
        <w:spacing w:before="0" w:after="0" w:line="360"/>
        <w:ind w:right="0" w:left="0" w:firstLine="709"/>
        <w:jc w:val="both"/>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Графічний інтерфейс користувача під час активації фонового скрейпінгу динамічно відображає прогрес обробки та статус виконання завдань черги arq для кожної цільової навички, що забезпечує інформативність процесу збору вакансій зображено на рисунку 3.4.</w:t>
      </w:r>
    </w:p>
    <w:p>
      <w:pPr>
        <w:spacing w:before="0" w:after="0" w:line="360"/>
        <w:ind w:right="0" w:left="0" w:firstLine="709"/>
        <w:jc w:val="both"/>
        <w:rPr>
          <w:rFonts w:ascii="Times New Roman" w:hAnsi="Times New Roman" w:cs="Times New Roman" w:eastAsia="Times New Roman"/>
          <w:color w:val="222222"/>
          <w:spacing w:val="0"/>
          <w:position w:val="0"/>
          <w:sz w:val="28"/>
          <w:shd w:fill="FFFFFF" w:val="clear"/>
        </w:rPr>
      </w:pPr>
    </w:p>
    <w:p>
      <w:pPr>
        <w:spacing w:before="0" w:after="0" w:line="360"/>
        <w:ind w:right="0" w:left="0" w:firstLine="0"/>
        <w:jc w:val="center"/>
        <w:rPr>
          <w:rFonts w:ascii="Times New Roman" w:hAnsi="Times New Roman" w:cs="Times New Roman" w:eastAsia="Times New Roman"/>
          <w:color w:val="222222"/>
          <w:spacing w:val="0"/>
          <w:position w:val="0"/>
          <w:sz w:val="28"/>
          <w:shd w:fill="FFFFFF" w:val="clear"/>
        </w:rPr>
      </w:pPr>
      <w:r>
        <w:object w:dxaOrig="5918" w:dyaOrig="2891">
          <v:rect xmlns:o="urn:schemas-microsoft-com:office:office" xmlns:v="urn:schemas-microsoft-com:vml" id="rectole0000000019" style="width:295.900000pt;height:144.550000pt" o:preferrelative="t" o:ole="">
            <o:lock v:ext="edit"/>
            <v:imagedata xmlns:r="http://schemas.openxmlformats.org/officeDocument/2006/relationships" r:id="docRId39" o:title=""/>
          </v:rect>
          <o:OLEObject xmlns:r="http://schemas.openxmlformats.org/officeDocument/2006/relationships" xmlns:o="urn:schemas-microsoft-com:office:office" Type="Embed" ProgID="StaticMetafile" DrawAspect="Content" ObjectID="0000000019" ShapeID="rectole0000000019" r:id="docRId38"/>
        </w:object>
      </w:r>
    </w:p>
    <w:p>
      <w:pPr>
        <w:spacing w:before="0" w:after="0" w:line="360"/>
        <w:ind w:right="0" w:left="0" w:firstLine="0"/>
        <w:jc w:val="center"/>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Рисунок. 3.4 </w:t>
      </w:r>
      <w:r>
        <w:rPr>
          <w:rFonts w:ascii="Times New Roman" w:hAnsi="Times New Roman" w:cs="Times New Roman" w:eastAsia="Times New Roman"/>
          <w:color w:val="222222"/>
          <w:spacing w:val="0"/>
          <w:position w:val="0"/>
          <w:sz w:val="28"/>
          <w:shd w:fill="FFFFFF" w:val="clear"/>
        </w:rPr>
        <w:t xml:space="preserve">–</w:t>
      </w:r>
      <w:r>
        <w:rPr>
          <w:rFonts w:ascii="Times New Roman" w:hAnsi="Times New Roman" w:cs="Times New Roman" w:eastAsia="Times New Roman"/>
          <w:color w:val="222222"/>
          <w:spacing w:val="0"/>
          <w:position w:val="0"/>
          <w:sz w:val="28"/>
          <w:shd w:fill="FFFFFF" w:val="clear"/>
        </w:rPr>
        <w:t xml:space="preserve"> </w:t>
      </w:r>
      <w:r>
        <w:rPr>
          <w:rFonts w:ascii="Times New Roman" w:hAnsi="Times New Roman" w:cs="Times New Roman" w:eastAsia="Times New Roman"/>
          <w:color w:val="222222"/>
          <w:spacing w:val="0"/>
          <w:position w:val="0"/>
          <w:sz w:val="28"/>
          <w:shd w:fill="FFFFFF" w:val="clear"/>
        </w:rPr>
        <w:t xml:space="preserve">Візуалізація процесу фонового скрейпінгу</w:t>
      </w:r>
    </w:p>
    <w:p>
      <w:pPr>
        <w:spacing w:before="0" w:after="0" w:line="360"/>
        <w:ind w:right="0" w:left="0" w:firstLine="0"/>
        <w:jc w:val="center"/>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 </w:t>
      </w:r>
      <w:r>
        <w:rPr>
          <w:rFonts w:ascii="Times New Roman" w:hAnsi="Times New Roman" w:cs="Times New Roman" w:eastAsia="Times New Roman"/>
          <w:color w:val="222222"/>
          <w:spacing w:val="0"/>
          <w:position w:val="0"/>
          <w:sz w:val="28"/>
          <w:shd w:fill="FFFFFF" w:val="clear"/>
        </w:rPr>
        <w:t xml:space="preserve">вакансій у реальному часі</w:t>
      </w:r>
    </w:p>
    <w:p>
      <w:pPr>
        <w:spacing w:before="0" w:after="0" w:line="360"/>
        <w:ind w:right="0" w:left="0" w:firstLine="709"/>
        <w:jc w:val="center"/>
        <w:rPr>
          <w:rFonts w:ascii="Times New Roman" w:hAnsi="Times New Roman" w:cs="Times New Roman" w:eastAsia="Times New Roman"/>
          <w:color w:val="222222"/>
          <w:spacing w:val="0"/>
          <w:position w:val="0"/>
          <w:sz w:val="28"/>
          <w:shd w:fill="FFFFFF"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Третім стратегічним ядром системи є підсистема обробки природної мови, яка відповідає за детекцію та екстракцію професійних навичок із резюме та вакансій. Перший рівень обробки реалізовано за допомогою детермінованого модуля на основі регулярних виразів, який здійснює швидкий пошук точних збігів ключових слів з урахуванням специфіки написання ІТ-технологій. Фрагмент реалізації методу екстракції за патернами наведено нижче:</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class SemanticSkillMatcher(ISkillMatcher):</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def __init__(self):</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self.model = ModelLoader.get_model()</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self.taxonomy = SkillTaxonomy()</w:t>
      </w:r>
    </w:p>
    <w:p>
      <w:pPr>
        <w:spacing w:before="0" w:after="0" w:line="360"/>
        <w:ind w:right="0" w:left="0" w:firstLine="708"/>
        <w:jc w:val="both"/>
        <w:rPr>
          <w:rFonts w:ascii="Courier New" w:hAnsi="Courier New" w:cs="Courier New" w:eastAsia="Courier New"/>
          <w:color w:val="auto"/>
          <w:spacing w:val="0"/>
          <w:position w:val="0"/>
          <w:sz w:val="20"/>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def extract(self, text: str) -&gt; List[SkillEntity]:</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skills =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pattern, skill_name, category in self.patterns: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match in pattern.finditer(text):</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skills.append(SkillEntity(</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name = self.taxonomy.normalize(skill_name),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confidence = 0.95,</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category = category,</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 = 'pattern'</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skills</w:t>
      </w:r>
    </w:p>
    <w:p>
      <w:pPr>
        <w:spacing w:before="0" w:after="0" w:line="360"/>
        <w:ind w:right="0" w:left="0" w:firstLine="708"/>
        <w:jc w:val="both"/>
        <w:rPr>
          <w:rFonts w:ascii="Courier New" w:hAnsi="Courier New" w:cs="Courier New" w:eastAsia="Courier New"/>
          <w:color w:val="auto"/>
          <w:spacing w:val="0"/>
          <w:position w:val="0"/>
          <w:sz w:val="20"/>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забезпечення єдиного простору імен та класифікації вилучених технологій обидва модулі екстракції звертаються до вбудованої лінгвістичної таксономії навичок. Цей компонент інкапсулює базові словники ІТ-категорій та логіку нормалізації символьних синонімів, що унеможливлює дублювання ідентичних сутностей під час збереження результатів. Компактну структуру класу таксономії наведено у лістингу нижче:</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class SkillTaxonomy:</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CATEGORIES =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'programming': ['python', 'javascript', 'typescript', 'go', 'c#', 'java'],</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'framework': ['fastapi', 'django', 'react', 'vue', 'angular', '.net'],</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'database': ['postgresql', 'mysql', 'redis', 'mongodb', 'sqlite']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def normalize(self, skill: str) -&gt; str:</w:t>
      </w:r>
    </w:p>
    <w:p>
      <w:pPr>
        <w:spacing w:before="0" w:after="0" w:line="360"/>
        <w:ind w:right="0" w:left="0" w:firstLine="0"/>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mapping = {'js': 'javascript', 'ts': 'typescript', 'postgres': 'postgresql'}</w:t>
      </w:r>
    </w:p>
    <w:p>
      <w:pPr>
        <w:spacing w:before="0" w:after="0" w:line="360"/>
        <w:ind w:right="0" w:left="0" w:firstLine="0"/>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return mapping.get(skill.strip().lower(), skill.strip().lower())</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def get_category(self, skill_name: str) -&gt; str:</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norm = self.normalize(skill_name)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cat, skills in self.CATEGORIES.items():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norm in skills: return cat</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'other'</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виявлення нових або неявних технологічних стеків, відсутніх у статичній таксономії, архітектура додатка задіює семантичний екстрактор. Він динамічно вилучає слова-кандидати, генерує для них векторні представлення через трансформер SBERT та обчислює косинусну подібність із технологічними категоріями, фільтруючи текстовий шум через чорний список. Фрагмент коду семантичної екстракції представлено у наступному лістингу:</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class SemanticSkillExtractor(ISkillExtractor):</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def __init__(self):</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self.model = ModelLoader.get_model()</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self.taxonomy = SkillTaxonomy()</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def extract(self, text: str, threshold: float = 0.50) -&gt; List[SkillEntity]:</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candidates = list(set(re.findall(r'\b[A-Z][a-zA-Z0-9+#._-]*\b', text)))</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candidates: return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candidate_embeddings = self.model.encode(candidates)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similarities = cosine_similarity(candidate_embeddings, self.identity_embeddings)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skills =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for i, candidate in enumerate(candidates):</w:t>
      </w:r>
    </w:p>
    <w:p>
      <w:pPr>
        <w:spacing w:before="0" w:after="0" w:line="360"/>
        <w:ind w:right="0" w:left="708"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max_sim = similarities[i].max()</w:t>
      </w:r>
    </w:p>
    <w:p>
      <w:pPr>
        <w:spacing w:before="0" w:after="0" w:line="360"/>
        <w:ind w:right="0" w:left="708"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norm_name = self.taxonomy.normalize(candidate)</w:t>
      </w:r>
    </w:p>
    <w:p>
      <w:pPr>
        <w:spacing w:before="0" w:after="0" w:line="360"/>
        <w:ind w:right="0" w:left="708"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if max_sim &gt; threshold and norm_name not in self.black_list:skills.append(SkillEntity(</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name=norm_name, confidence=float(max_sim),</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category=self.taxonomy.get_category(norm_name), source='semantic'</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self._deduplicate(skills)</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Четвертим стратегічним компонентом є аналітичний контур семантичного зіставлення, який відповідає за розрахунок релевантності між профілем кандидата та масивом зібраних вакансій. Програмна реалізація використовує дворівневу архітектуру скрейпингу, яка поєднує точне співпадіння ключових технічних маркерів та врахування досвіду роботи кандидата через розроблену систему вагових коефіцієнтів та лінгвістичну таксономію навичок. Клас сервісу інкапсулює бізнес-логіку обчислень, взаємодіючи з репозиторіями бази даних PostgreSQL для генерації аналітичних зрізів релевантності. Фрагмент реалізації аналітичного сервісу зіставлення на стороні бекенду представлено нижче:</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class MatchingService: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def __init__(self, db: AsyncSession, use_semantic: bool = False):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self.match_repository = MatchRepository(db)</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self.resume_repository = ResumeRepository(db)</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self.vacancy_repository = VacancyRepository(db)</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self.level_extractor = ExperienceLevelExtractor()</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self.exact_matcher = ExactSkillMatcher()</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self.use_semantic = use_semantic</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if use_semantic:</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self.semantic_matcher = ExperienceAwareSkillMatcher()</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logger.info("Experience-aware semantic matching enabled")</w:t>
      </w:r>
    </w:p>
    <w:p>
      <w:pPr>
        <w:spacing w:before="0" w:after="0" w:line="360"/>
        <w:ind w:right="0" w:left="0" w:firstLine="0"/>
        <w:jc w:val="both"/>
        <w:rPr>
          <w:rFonts w:ascii="Times New Roman" w:hAnsi="Times New Roman" w:cs="Times New Roman" w:eastAsia="Times New Roman"/>
          <w:color w:val="222222"/>
          <w:spacing w:val="0"/>
          <w:position w:val="0"/>
          <w:sz w:val="28"/>
          <w:shd w:fill="FFFFFF" w:val="clear"/>
        </w:rPr>
      </w:pPr>
    </w:p>
    <w:p>
      <w:pPr>
        <w:spacing w:before="0" w:after="0" w:line="360"/>
        <w:ind w:right="0" w:left="0" w:firstLine="708"/>
        <w:jc w:val="both"/>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Для відображення розрахованих метрик на фронтенді розроблено інтерактивний компонент сторінки збігів. Він забезпечує реактивний рендеринг карток релевантних посад, динамічно змінює стан елементів керування, керує станом індикатора прогресу на основі фаз роботи бекенду та виводить розраховані аналітичні метрики відповідності у зручному для кінцевого користувача форматі. Фрагмент клієнтського компонента сторінки відображення результатів зіставлення та управління процесом запуску аналітики наведено нижче:</w:t>
      </w:r>
    </w:p>
    <w:p>
      <w:pPr>
        <w:spacing w:before="0" w:after="0" w:line="360"/>
        <w:ind w:right="0" w:left="0" w:firstLine="708"/>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export default function MatchesPage()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 resumeId } = useParams&lt;{ resumeId: string }&gt;();</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[matches, setMatches] = useState&lt;Match[]&gt;([]);</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[scraping, setScraping] = useState(false);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[progress, setProgress] = useState&lt;ScraperTask | null&gt;(null);</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startScraping = async () =&gt;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(!resumeId) return; setScraping(true);</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const request: StartScrapingRequest =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resume_id: parseInt(resumeId),</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['workua', 'djinni', 'robotaua', 'dou'],</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max_pages_per_skill: 2</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const { task_id } = await scraperService.startScraping(request);</w:t>
      </w:r>
    </w:p>
    <w:p>
      <w:pPr>
        <w:spacing w:before="0" w:after="0" w:line="360"/>
        <w:ind w:right="0" w:left="0" w:firstLine="0"/>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const result = await scraperService.waitForTaskCompletion(task_id, (t) =&gt; setProgress(t));</w:t>
      </w:r>
    </w:p>
    <w:p>
      <w:pPr>
        <w:spacing w:before="0" w:after="0" w:line="360"/>
        <w:ind w:right="0" w:left="0" w:firstLine="0"/>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toast.success(`Found ${result.result?.total_vacancies_created} vacancies!`);</w:t>
      </w:r>
    </w:p>
    <w:p>
      <w:pPr>
        <w:spacing w:before="0" w:after="0" w:line="360"/>
        <w:ind w:right="0" w:left="0" w:firstLine="0"/>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loadMatches();</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catch (e: any) { toast.error(e.message); } finally { setScraping(false); setProgress(null);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708"/>
        <w:jc w:val="both"/>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708"/>
        <w:jc w:val="both"/>
        <w:rPr>
          <w:rFonts w:ascii="Courier New" w:hAnsi="Courier New" w:cs="Courier New" w:eastAsia="Courier New"/>
          <w:color w:val="auto"/>
          <w:spacing w:val="0"/>
          <w:position w:val="0"/>
          <w:sz w:val="20"/>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Результат роботи алгоритму семантичного оцінювання та ранжування вакансій інтегрується у користувацький інтерфейс сторінки </w:t>
      </w:r>
      <w:r>
        <w:rPr>
          <w:rFonts w:ascii="Times New Roman" w:hAnsi="Times New Roman" w:cs="Times New Roman" w:eastAsia="Times New Roman"/>
          <w:color w:val="auto"/>
          <w:spacing w:val="0"/>
          <w:position w:val="0"/>
          <w:sz w:val="28"/>
          <w:shd w:fill="auto" w:val="clear"/>
        </w:rPr>
        <w:t xml:space="preserve">«Matches», </w:t>
      </w:r>
      <w:r>
        <w:rPr>
          <w:rFonts w:ascii="Times New Roman" w:hAnsi="Times New Roman" w:cs="Times New Roman" w:eastAsia="Times New Roman"/>
          <w:color w:val="auto"/>
          <w:spacing w:val="0"/>
          <w:position w:val="0"/>
          <w:sz w:val="28"/>
          <w:shd w:fill="auto" w:val="clear"/>
        </w:rPr>
        <w:t xml:space="preserve">де кожна позиція отримує детальний опис збігів, включаючи знайдені, відсутні та споріднені технології зображено на рисунку 3.5.</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object w:dxaOrig="8366" w:dyaOrig="2578">
          <v:rect xmlns:o="urn:schemas-microsoft-com:office:office" xmlns:v="urn:schemas-microsoft-com:vml" id="rectole0000000020" style="width:418.300000pt;height:128.900000pt" o:preferrelative="t" o:ole="">
            <o:lock v:ext="edit"/>
            <v:imagedata xmlns:r="http://schemas.openxmlformats.org/officeDocument/2006/relationships" r:id="docRId41" o:title=""/>
          </v:rect>
          <o:OLEObject xmlns:r="http://schemas.openxmlformats.org/officeDocument/2006/relationships" xmlns:o="urn:schemas-microsoft-com:office:office" Type="Embed" ProgID="StaticMetafile" DrawAspect="Content" ObjectID="0000000020" ShapeID="rectole0000000020" r:id="docRId40"/>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3.5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Користувацький інтерфейс результатів підбору вакансій </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Візуалізація результатів зіставлення базується на реактивному оновленні компонентів інтерфейсу в міру обчислення метрик подібності на стороні сервера. Кожна картка знайденої вакансії містить інтерактивну шкалу релевантності, яка відображає підсумковий відсотковий показник відповідності профілю кандидата вимогам роботодавця.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забезпечення максимальної інформативності навички користувача динамічно розподіляються за колірними маркерами: зеленим кольором підсвічуються точні збіги технологій, а білим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відсутні сутності, виявлені NLP-моделлю. Крім того, пряма інтеграція з сервісним шаром клієнта забезпечує можливість миттєвого переходу до оригінального опису вакансії або запуску повторного процесу скрейпінгу для оновлення аналітичного зрізу ринку праці.</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Повний код web-додатку наведений в додатку А.</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keepNext w:val="true"/>
        <w:keepLines w:val="true"/>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3.2 </w:t>
      </w:r>
      <w:r>
        <w:rPr>
          <w:rFonts w:ascii="Times New Roman" w:hAnsi="Times New Roman" w:cs="Times New Roman" w:eastAsia="Times New Roman"/>
          <w:b/>
          <w:color w:val="auto"/>
          <w:spacing w:val="0"/>
          <w:position w:val="0"/>
          <w:sz w:val="28"/>
          <w:shd w:fill="auto" w:val="clear"/>
        </w:rPr>
        <w:t xml:space="preserve">Перевірка працездатності</w:t>
      </w:r>
    </w:p>
    <w:p>
      <w:pPr>
        <w:spacing w:before="0" w:after="0" w:line="360"/>
        <w:ind w:right="0" w:left="0" w:firstLine="709"/>
        <w:jc w:val="both"/>
        <w:rPr>
          <w:rFonts w:ascii="Times New Roman" w:hAnsi="Times New Roman" w:cs="Times New Roman" w:eastAsia="Times New Roman"/>
          <w:color w:val="222222"/>
          <w:spacing w:val="0"/>
          <w:position w:val="0"/>
          <w:sz w:val="28"/>
          <w:shd w:fill="FFFFFF" w:val="clear"/>
        </w:rPr>
      </w:pPr>
    </w:p>
    <w:p>
      <w:pPr>
        <w:spacing w:before="0" w:after="0" w:line="360"/>
        <w:ind w:right="0" w:left="0" w:firstLine="709"/>
        <w:jc w:val="both"/>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Взаємодія кінцевого користувача з інтелектуальною платформою </w:t>
      </w:r>
      <w:r>
        <w:rPr>
          <w:rFonts w:ascii="Times New Roman" w:hAnsi="Times New Roman" w:cs="Times New Roman" w:eastAsia="Times New Roman"/>
          <w:color w:val="222222"/>
          <w:spacing w:val="0"/>
          <w:position w:val="0"/>
          <w:sz w:val="28"/>
          <w:shd w:fill="FFFFFF" w:val="clear"/>
        </w:rPr>
        <w:t xml:space="preserve">«Job</w:t>
      </w:r>
    </w:p>
    <w:p>
      <w:pPr>
        <w:spacing w:before="0" w:after="0" w:line="360"/>
        <w:ind w:right="0" w:left="0" w:firstLine="0"/>
        <w:jc w:val="both"/>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Matcher» </w:t>
      </w:r>
      <w:r>
        <w:rPr>
          <w:rFonts w:ascii="Times New Roman" w:hAnsi="Times New Roman" w:cs="Times New Roman" w:eastAsia="Times New Roman"/>
          <w:color w:val="222222"/>
          <w:spacing w:val="0"/>
          <w:position w:val="0"/>
          <w:sz w:val="28"/>
          <w:shd w:fill="FFFFFF" w:val="clear"/>
        </w:rPr>
        <w:t xml:space="preserve">підпорядкована чітко визначеному лінійному алгоритму, який забезпечує послідовне проходження етапів ідентифікації, автентифікації, імпорту персональних даних та запуску аналітичних модулів семантичного пошуку вакансій. </w:t>
      </w:r>
    </w:p>
    <w:p>
      <w:pPr>
        <w:spacing w:before="0" w:after="0" w:line="360"/>
        <w:ind w:right="0" w:left="0" w:firstLine="708"/>
        <w:jc w:val="both"/>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На першому етапі користувач повинен виконати процедуру реєстрації нового облікового запису в системі, для чого необхідно перейти до відповідної спеціалізованої форми створення акаунту. У вікні реєстрації користувачеві пропонується послідовно заповнити три обов'язкові поля введення, а саме вказати унікальне ім'я користувача, актуальну адресу електронної пошти та надійний пароль із його обов'язковим повторним підтвердженням для виключення механічних помилок введення. </w:t>
      </w:r>
    </w:p>
    <w:p>
      <w:pPr>
        <w:spacing w:before="0" w:after="0" w:line="360"/>
        <w:ind w:right="0" w:left="0" w:firstLine="708"/>
        <w:jc w:val="both"/>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Надіслані дані проходять комплексну первинну валідацію на стороні клієнта за допомогою вбудованих схем обмеження, після чого серверна частина відправляє автоматичне повідомлення на вказану поштову скриньку для завершення авторизаційного контуру. Графічний інтерфейс форми створення нового облікового запису із візуальними маркерами заповнення полів представлено на рисунку 3.6.</w:t>
      </w:r>
    </w:p>
    <w:p>
      <w:pPr>
        <w:spacing w:before="0" w:after="0" w:line="360"/>
        <w:ind w:right="0" w:left="0" w:firstLine="708"/>
        <w:jc w:val="both"/>
        <w:rPr>
          <w:rFonts w:ascii="Times New Roman" w:hAnsi="Times New Roman" w:cs="Times New Roman" w:eastAsia="Times New Roman"/>
          <w:color w:val="222222"/>
          <w:spacing w:val="0"/>
          <w:position w:val="0"/>
          <w:sz w:val="28"/>
          <w:shd w:fill="FFFFFF" w:val="clear"/>
        </w:rPr>
      </w:pPr>
    </w:p>
    <w:p>
      <w:pPr>
        <w:spacing w:before="0" w:after="0" w:line="360"/>
        <w:ind w:right="0" w:left="0" w:firstLine="0"/>
        <w:jc w:val="center"/>
        <w:rPr>
          <w:rFonts w:ascii="Times New Roman" w:hAnsi="Times New Roman" w:cs="Times New Roman" w:eastAsia="Times New Roman"/>
          <w:color w:val="222222"/>
          <w:spacing w:val="0"/>
          <w:position w:val="0"/>
          <w:sz w:val="28"/>
          <w:shd w:fill="FFFFFF" w:val="clear"/>
        </w:rPr>
      </w:pPr>
      <w:r>
        <w:object w:dxaOrig="3644" w:dyaOrig="4377">
          <v:rect xmlns:o="urn:schemas-microsoft-com:office:office" xmlns:v="urn:schemas-microsoft-com:vml" id="rectole0000000021" style="width:182.200000pt;height:218.850000pt" o:preferrelative="t" o:ole="">
            <o:lock v:ext="edit"/>
            <v:imagedata xmlns:r="http://schemas.openxmlformats.org/officeDocument/2006/relationships" r:id="docRId43" o:title=""/>
          </v:rect>
          <o:OLEObject xmlns:r="http://schemas.openxmlformats.org/officeDocument/2006/relationships" xmlns:o="urn:schemas-microsoft-com:office:office" Type="Embed" ProgID="StaticMetafile" DrawAspect="Content" ObjectID="0000000021" ShapeID="rectole0000000021" r:id="docRId42"/>
        </w:object>
      </w:r>
    </w:p>
    <w:p>
      <w:pPr>
        <w:spacing w:before="0" w:after="0" w:line="360"/>
        <w:ind w:right="0" w:left="0" w:firstLine="0"/>
        <w:jc w:val="center"/>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Рисунок 3.6 </w:t>
      </w:r>
      <w:r>
        <w:rPr>
          <w:rFonts w:ascii="Times New Roman" w:hAnsi="Times New Roman" w:cs="Times New Roman" w:eastAsia="Times New Roman"/>
          <w:color w:val="222222"/>
          <w:spacing w:val="0"/>
          <w:position w:val="0"/>
          <w:sz w:val="28"/>
          <w:shd w:fill="FFFFFF" w:val="clear"/>
        </w:rPr>
        <w:t xml:space="preserve">–</w:t>
      </w:r>
      <w:r>
        <w:rPr>
          <w:rFonts w:ascii="Times New Roman" w:hAnsi="Times New Roman" w:cs="Times New Roman" w:eastAsia="Times New Roman"/>
          <w:color w:val="222222"/>
          <w:spacing w:val="0"/>
          <w:position w:val="0"/>
          <w:sz w:val="28"/>
          <w:shd w:fill="FFFFFF" w:val="clear"/>
        </w:rPr>
        <w:t xml:space="preserve"> </w:t>
      </w:r>
      <w:r>
        <w:rPr>
          <w:rFonts w:ascii="Times New Roman" w:hAnsi="Times New Roman" w:cs="Times New Roman" w:eastAsia="Times New Roman"/>
          <w:color w:val="222222"/>
          <w:spacing w:val="0"/>
          <w:position w:val="0"/>
          <w:sz w:val="28"/>
          <w:shd w:fill="FFFFFF" w:val="clear"/>
        </w:rPr>
        <w:t xml:space="preserve">Вигляд заповненої форми</w:t>
      </w:r>
    </w:p>
    <w:p>
      <w:pPr>
        <w:spacing w:before="0" w:after="0" w:line="360"/>
        <w:ind w:right="0" w:left="0" w:firstLine="709"/>
        <w:jc w:val="center"/>
        <w:rPr>
          <w:rFonts w:ascii="Times New Roman" w:hAnsi="Times New Roman" w:cs="Times New Roman" w:eastAsia="Times New Roman"/>
          <w:color w:val="222222"/>
          <w:spacing w:val="0"/>
          <w:position w:val="0"/>
          <w:sz w:val="28"/>
          <w:shd w:fill="FFFFFF" w:val="clear"/>
        </w:rPr>
      </w:pPr>
    </w:p>
    <w:p>
      <w:pPr>
        <w:spacing w:before="0" w:after="0" w:line="360"/>
        <w:ind w:right="0" w:left="0" w:firstLine="709"/>
        <w:jc w:val="both"/>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Після відправки реєстраційних даних система блокує інтерфейс та відображає інформаційне вікно з тригером перевірки поштової скриньки. Користувачеві надходить системний Email-лист із унікальним верифікаційним JWT-токеном, зашитим у захищене гіперпосилання. Візуальний інтерфейс сповіщення та структуру згенерованого листа активації облікового запису наведено на рисунку 3.7.</w:t>
      </w:r>
    </w:p>
    <w:p>
      <w:pPr>
        <w:spacing w:before="0" w:after="0" w:line="360"/>
        <w:ind w:right="0" w:left="0" w:firstLine="0"/>
        <w:jc w:val="center"/>
        <w:rPr>
          <w:rFonts w:ascii="Times New Roman" w:hAnsi="Times New Roman" w:cs="Times New Roman" w:eastAsia="Times New Roman"/>
          <w:color w:val="222222"/>
          <w:spacing w:val="0"/>
          <w:position w:val="0"/>
          <w:sz w:val="28"/>
          <w:shd w:fill="FFFFFF" w:val="clear"/>
        </w:rPr>
      </w:pPr>
      <w:r>
        <w:object w:dxaOrig="4526" w:dyaOrig="2843">
          <v:rect xmlns:o="urn:schemas-microsoft-com:office:office" xmlns:v="urn:schemas-microsoft-com:vml" id="rectole0000000022" style="width:226.300000pt;height:142.150000pt" o:preferrelative="t" o:ole="">
            <o:lock v:ext="edit"/>
            <v:imagedata xmlns:r="http://schemas.openxmlformats.org/officeDocument/2006/relationships" r:id="docRId45" o:title=""/>
          </v:rect>
          <o:OLEObject xmlns:r="http://schemas.openxmlformats.org/officeDocument/2006/relationships" xmlns:o="urn:schemas-microsoft-com:office:office" Type="Embed" ProgID="StaticMetafile" DrawAspect="Content" ObjectID="0000000022" ShapeID="rectole0000000022" r:id="docRId44"/>
        </w:object>
      </w:r>
      <w:r>
        <w:object w:dxaOrig="3921" w:dyaOrig="3770">
          <v:rect xmlns:o="urn:schemas-microsoft-com:office:office" xmlns:v="urn:schemas-microsoft-com:vml" id="rectole0000000023" style="width:196.050000pt;height:188.500000pt" o:preferrelative="t" o:ole="">
            <o:lock v:ext="edit"/>
            <v:imagedata xmlns:r="http://schemas.openxmlformats.org/officeDocument/2006/relationships" r:id="docRId47" o:title=""/>
          </v:rect>
          <o:OLEObject xmlns:r="http://schemas.openxmlformats.org/officeDocument/2006/relationships" xmlns:o="urn:schemas-microsoft-com:office:office" Type="Embed" ProgID="StaticMetafile" DrawAspect="Content" ObjectID="0000000023" ShapeID="rectole0000000023" r:id="docRId46"/>
        </w:object>
      </w:r>
    </w:p>
    <w:p>
      <w:pPr>
        <w:spacing w:before="0" w:after="0" w:line="360"/>
        <w:ind w:right="0" w:left="0" w:firstLine="0"/>
        <w:jc w:val="center"/>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Рисунок 3.7 </w:t>
      </w:r>
      <w:r>
        <w:rPr>
          <w:rFonts w:ascii="Times New Roman" w:hAnsi="Times New Roman" w:cs="Times New Roman" w:eastAsia="Times New Roman"/>
          <w:color w:val="222222"/>
          <w:spacing w:val="0"/>
          <w:position w:val="0"/>
          <w:sz w:val="28"/>
          <w:shd w:fill="FFFFFF" w:val="clear"/>
        </w:rPr>
        <w:t xml:space="preserve">–</w:t>
      </w:r>
      <w:r>
        <w:rPr>
          <w:rFonts w:ascii="Times New Roman" w:hAnsi="Times New Roman" w:cs="Times New Roman" w:eastAsia="Times New Roman"/>
          <w:color w:val="222222"/>
          <w:spacing w:val="0"/>
          <w:position w:val="0"/>
          <w:sz w:val="28"/>
          <w:shd w:fill="FFFFFF" w:val="clear"/>
        </w:rPr>
        <w:t xml:space="preserve"> </w:t>
      </w:r>
      <w:r>
        <w:rPr>
          <w:rFonts w:ascii="Times New Roman" w:hAnsi="Times New Roman" w:cs="Times New Roman" w:eastAsia="Times New Roman"/>
          <w:color w:val="222222"/>
          <w:spacing w:val="0"/>
          <w:position w:val="0"/>
          <w:sz w:val="28"/>
          <w:shd w:fill="FFFFFF" w:val="clear"/>
        </w:rPr>
        <w:t xml:space="preserve">Візуальне сповіщення про необхідність підтвердження пошти</w:t>
      </w:r>
    </w:p>
    <w:p>
      <w:pPr>
        <w:spacing w:before="0" w:after="0" w:line="360"/>
        <w:ind w:right="0" w:left="0" w:firstLine="0"/>
        <w:jc w:val="center"/>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222222"/>
          <w:spacing w:val="0"/>
          <w:position w:val="0"/>
          <w:sz w:val="28"/>
          <w:shd w:fill="FFFFFF" w:val="clear"/>
        </w:rPr>
        <w:t xml:space="preserve"> </w:t>
      </w:r>
      <w:r>
        <w:rPr>
          <w:rFonts w:ascii="Times New Roman" w:hAnsi="Times New Roman" w:cs="Times New Roman" w:eastAsia="Times New Roman"/>
          <w:color w:val="222222"/>
          <w:spacing w:val="0"/>
          <w:position w:val="0"/>
          <w:sz w:val="28"/>
          <w:shd w:fill="FFFFFF" w:val="clear"/>
        </w:rPr>
        <w:t xml:space="preserve">та шаблон надісланого листа</w:t>
      </w:r>
    </w:p>
    <w:p>
      <w:pPr>
        <w:spacing w:before="0" w:after="0" w:line="360"/>
        <w:ind w:right="0" w:left="0" w:firstLine="709"/>
        <w:jc w:val="both"/>
        <w:rPr>
          <w:rFonts w:ascii="Times New Roman" w:hAnsi="Times New Roman" w:cs="Times New Roman" w:eastAsia="Times New Roman"/>
          <w:color w:val="222222"/>
          <w:spacing w:val="0"/>
          <w:position w:val="0"/>
          <w:sz w:val="28"/>
          <w:shd w:fill="FFFFFF" w:val="clear"/>
        </w:rPr>
      </w:pP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Після успішного отримання та підтвердження реєстраційного токена через електронну пошту, користувач автоматично перенаправляється до форми автентифікації, або може перейти туди самостійно через вкладку логіну. Для безпосереднього входу в систему та ініціалізації захищеної користувацької сесії необхідно скористатися формою авторизації, де у відповідні поля слід ввести зареєстровану адресу електронної пошти та раніше встановлений секретний пароль.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випадку введення некоректних даних система миттєво згенерує інформаційне попередження, тоді як за умови успішної перевірки автентифікаційних маркерів сервер видає децентралізований JWT-токен, а клієнтський застосунок здійснює перехід до головної робочої області платформи. Візуальне відображення інтерфейсу форми входу до облікового запису користувача наведено на рисунку 3.8.</w:t>
      </w:r>
    </w:p>
    <w:p>
      <w:pPr>
        <w:spacing w:before="0" w:after="160" w:line="360"/>
        <w:ind w:right="0" w:left="0" w:firstLine="0"/>
        <w:jc w:val="center"/>
        <w:rPr>
          <w:rFonts w:ascii="Times New Roman" w:hAnsi="Times New Roman" w:cs="Times New Roman" w:eastAsia="Times New Roman"/>
          <w:color w:val="auto"/>
          <w:spacing w:val="0"/>
          <w:position w:val="0"/>
          <w:sz w:val="28"/>
          <w:shd w:fill="auto" w:val="clear"/>
        </w:rPr>
      </w:pPr>
      <w:r>
        <w:object w:dxaOrig="5371" w:dyaOrig="4524">
          <v:rect xmlns:o="urn:schemas-microsoft-com:office:office" xmlns:v="urn:schemas-microsoft-com:vml" id="rectole0000000024" style="width:268.550000pt;height:226.200000pt" o:preferrelative="t" o:ole="">
            <o:lock v:ext="edit"/>
            <v:imagedata xmlns:r="http://schemas.openxmlformats.org/officeDocument/2006/relationships" r:id="docRId49" o:title=""/>
          </v:rect>
          <o:OLEObject xmlns:r="http://schemas.openxmlformats.org/officeDocument/2006/relationships" xmlns:o="urn:schemas-microsoft-com:office:office" Type="Embed" ProgID="StaticMetafile" DrawAspect="Content" ObjectID="0000000024" ShapeID="rectole0000000024" r:id="docRId48"/>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3.8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Вигляд заповненої форми логіну</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Для випадків втрати автентифікаційних даних архітектурою передбачено відокремлений контур відновлення доступу. Запит ініціюється через спеціалізовану форму, де користувач вказує свою електронну адресу. Серверний модуль верифікує наявність користувача в базі даних та надсилає транзакційний лист із лінком скидання пароля, що має обмежений термін дії. Графічний інтерфейс кроків відновлення доступу, структуру листа та вікно успішного оновлення секретного ключа представлено на рисунку 3.9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3.11.</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object w:dxaOrig="4816" w:dyaOrig="3723">
          <v:rect xmlns:o="urn:schemas-microsoft-com:office:office" xmlns:v="urn:schemas-microsoft-com:vml" id="rectole0000000025" style="width:240.800000pt;height:186.150000pt" o:preferrelative="t" o:ole="">
            <o:lock v:ext="edit"/>
            <v:imagedata xmlns:r="http://schemas.openxmlformats.org/officeDocument/2006/relationships" r:id="docRId51" o:title=""/>
          </v:rect>
          <o:OLEObject xmlns:r="http://schemas.openxmlformats.org/officeDocument/2006/relationships" xmlns:o="urn:schemas-microsoft-com:office:office" Type="Embed" ProgID="StaticMetafile" DrawAspect="Content" ObjectID="0000000025" ShapeID="rectole0000000025" r:id="docRId50"/>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3.9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Форма запиту на відновлення пароля</w:t>
      </w:r>
    </w:p>
    <w:p>
      <w:pPr>
        <w:spacing w:before="0" w:after="0" w:line="360"/>
        <w:ind w:right="0" w:left="0" w:firstLine="0"/>
        <w:jc w:val="center"/>
        <w:rPr>
          <w:rFonts w:ascii="Times New Roman" w:hAnsi="Times New Roman" w:cs="Times New Roman" w:eastAsia="Times New Roman"/>
          <w:color w:val="FF0000"/>
          <w:spacing w:val="0"/>
          <w:position w:val="0"/>
          <w:sz w:val="28"/>
          <w:shd w:fill="auto" w:val="clear"/>
        </w:rPr>
      </w:pPr>
      <w:r>
        <w:object w:dxaOrig="4558" w:dyaOrig="4308">
          <v:rect xmlns:o="urn:schemas-microsoft-com:office:office" xmlns:v="urn:schemas-microsoft-com:vml" id="rectole0000000026" style="width:227.900000pt;height:215.400000pt" o:preferrelative="t" o:ole="">
            <o:lock v:ext="edit"/>
            <v:imagedata xmlns:r="http://schemas.openxmlformats.org/officeDocument/2006/relationships" r:id="docRId53" o:title=""/>
          </v:rect>
          <o:OLEObject xmlns:r="http://schemas.openxmlformats.org/officeDocument/2006/relationships" xmlns:o="urn:schemas-microsoft-com:office:office" Type="Embed" ProgID="StaticMetafile" DrawAspect="Content" ObjectID="0000000026" ShapeID="rectole0000000026" r:id="docRId52"/>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3.10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8"/>
          <w:shd w:fill="auto" w:val="clear"/>
        </w:rPr>
        <w:t xml:space="preserve">Форма встановлення нового пароля</w:t>
      </w:r>
    </w:p>
    <w:p>
      <w:pPr>
        <w:spacing w:before="0" w:after="0" w:line="360"/>
        <w:ind w:right="0" w:left="0" w:firstLine="0"/>
        <w:jc w:val="center"/>
        <w:rPr>
          <w:rFonts w:ascii="Times New Roman" w:hAnsi="Times New Roman" w:cs="Times New Roman" w:eastAsia="Times New Roman"/>
          <w:color w:val="FF0000"/>
          <w:spacing w:val="0"/>
          <w:position w:val="0"/>
          <w:sz w:val="28"/>
          <w:shd w:fill="auto" w:val="clear"/>
        </w:rPr>
      </w:pPr>
    </w:p>
    <w:p>
      <w:pPr>
        <w:spacing w:before="0" w:after="0" w:line="360"/>
        <w:ind w:right="0" w:left="0" w:firstLine="0"/>
        <w:jc w:val="center"/>
        <w:rPr>
          <w:rFonts w:ascii="Times New Roman" w:hAnsi="Times New Roman" w:cs="Times New Roman" w:eastAsia="Times New Roman"/>
          <w:color w:val="FF0000"/>
          <w:spacing w:val="0"/>
          <w:position w:val="0"/>
          <w:sz w:val="28"/>
          <w:shd w:fill="auto" w:val="clear"/>
        </w:rPr>
      </w:pPr>
      <w:r>
        <w:object w:dxaOrig="5563" w:dyaOrig="3220">
          <v:rect xmlns:o="urn:schemas-microsoft-com:office:office" xmlns:v="urn:schemas-microsoft-com:vml" id="rectole0000000027" style="width:278.150000pt;height:161.000000pt" o:preferrelative="t" o:ole="">
            <o:lock v:ext="edit"/>
            <v:imagedata xmlns:r="http://schemas.openxmlformats.org/officeDocument/2006/relationships" r:id="docRId55" o:title=""/>
          </v:rect>
          <o:OLEObject xmlns:r="http://schemas.openxmlformats.org/officeDocument/2006/relationships" xmlns:o="urn:schemas-microsoft-com:office:office" Type="Embed" ProgID="StaticMetafile" DrawAspect="Content" ObjectID="0000000027" ShapeID="rectole0000000027" r:id="docRId54"/>
        </w:object>
      </w:r>
    </w:p>
    <w:p>
      <w:pPr>
        <w:spacing w:before="0" w:after="0" w:line="360"/>
        <w:ind w:right="0" w:left="0" w:firstLine="0"/>
        <w:jc w:val="center"/>
        <w:rPr>
          <w:rFonts w:ascii="Times New Roman" w:hAnsi="Times New Roman" w:cs="Times New Roman" w:eastAsia="Times New Roman"/>
          <w:color w:val="FF0000"/>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3.11</w:t>
      </w:r>
      <w:r>
        <w:rPr>
          <w:rFonts w:ascii="Times New Roman" w:hAnsi="Times New Roman" w:cs="Times New Roman" w:eastAsia="Times New Roman"/>
          <w:color w:val="FF0000"/>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Сповіщення про успішне оновлення пароля.</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Після успішного проходження етапів автентифікації або відновлення доступу користувач потрапляє до головної робочої області платформи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DashBoard. </w:t>
      </w:r>
      <w:r>
        <w:rPr>
          <w:rFonts w:ascii="Times New Roman" w:hAnsi="Times New Roman" w:cs="Times New Roman" w:eastAsia="Times New Roman"/>
          <w:color w:val="auto"/>
          <w:spacing w:val="0"/>
          <w:position w:val="0"/>
          <w:sz w:val="28"/>
          <w:shd w:fill="auto" w:val="clear"/>
        </w:rPr>
        <w:t xml:space="preserve">Ця сторінка виконує роль центрального аналітичного хабу системи, де відображається загальний статус інтегрованого профілю користувача, базова статистика попередніх пошукових запитів, а також навігаційне меню для швидкого переходу між модулями управління резюме та результатами семантичного матчингу. Графічний інтерфейс головної панелі DashBoard системи наведено на рисунку 3.10.</w:t>
      </w:r>
    </w:p>
    <w:p>
      <w:pPr>
        <w:spacing w:before="0" w:after="0" w:line="360"/>
        <w:ind w:right="0" w:left="0" w:firstLine="708"/>
        <w:jc w:val="center"/>
        <w:rPr>
          <w:rFonts w:ascii="Times New Roman" w:hAnsi="Times New Roman" w:cs="Times New Roman" w:eastAsia="Times New Roman"/>
          <w:color w:val="auto"/>
          <w:spacing w:val="0"/>
          <w:position w:val="0"/>
          <w:sz w:val="28"/>
          <w:shd w:fill="auto" w:val="clear"/>
        </w:rPr>
      </w:pPr>
      <w:r>
        <w:object w:dxaOrig="8586" w:dyaOrig="3949">
          <v:rect xmlns:o="urn:schemas-microsoft-com:office:office" xmlns:v="urn:schemas-microsoft-com:vml" id="rectole0000000028" style="width:429.300000pt;height:197.450000pt" o:preferrelative="t" o:ole="">
            <o:lock v:ext="edit"/>
            <v:imagedata xmlns:r="http://schemas.openxmlformats.org/officeDocument/2006/relationships" r:id="docRId57" o:title=""/>
          </v:rect>
          <o:OLEObject xmlns:r="http://schemas.openxmlformats.org/officeDocument/2006/relationships" xmlns:o="urn:schemas-microsoft-com:office:office" Type="Embed" ProgID="StaticMetafile" DrawAspect="Content" ObjectID="0000000028" ShapeID="rectole0000000028" r:id="docRId56"/>
        </w:object>
      </w:r>
    </w:p>
    <w:p>
      <w:pPr>
        <w:spacing w:before="0" w:after="0" w:line="360"/>
        <w:ind w:right="0" w:left="0" w:firstLine="708"/>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3.10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Головна робоча область</w:t>
      </w:r>
    </w:p>
    <w:p>
      <w:pPr>
        <w:spacing w:before="0" w:after="0" w:line="360"/>
        <w:ind w:right="0" w:left="0" w:firstLine="708"/>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Наступним кроком після авторизації та переходу до робочого простору є завантаження та первинний аналіз професійного профілю кандидата. Для імпорту даних користувач повинен перейти до розділу керування профілями та виконати завантаження власного резюме, натиснувши на інтерактивну кнопку </w:t>
      </w:r>
      <w:r>
        <w:rPr>
          <w:rFonts w:ascii="Times New Roman" w:hAnsi="Times New Roman" w:cs="Times New Roman" w:eastAsia="Times New Roman"/>
          <w:color w:val="auto"/>
          <w:spacing w:val="0"/>
          <w:position w:val="0"/>
          <w:sz w:val="28"/>
          <w:shd w:fill="auto" w:val="clear"/>
        </w:rPr>
        <w:t xml:space="preserve">«Upload Resume», </w:t>
      </w:r>
      <w:r>
        <w:rPr>
          <w:rFonts w:ascii="Times New Roman" w:hAnsi="Times New Roman" w:cs="Times New Roman" w:eastAsia="Times New Roman"/>
          <w:color w:val="auto"/>
          <w:spacing w:val="0"/>
          <w:position w:val="0"/>
          <w:sz w:val="28"/>
          <w:shd w:fill="auto" w:val="clear"/>
        </w:rPr>
        <w:t xml:space="preserve">яка активує діалогове вікно вибору файлів або дозволяє застосувати механізм перетягування (drag-and-drop).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Система підтримує бінарні та текстові формати документів, зокрема PDF, DOCX та TXT, обмежуючи максимальний розмір файлу для забезпечення стабільності обробки. Одразу після натискання кнопки та вибору документа запускається асинхронний процес синтаксичного розбору текстового шару, лінгвістичної нормалізації та автоматичного вилучення ключових технологічних навичок і тривалості комерційного досвіду. Графічне вікно модуля імпорту документів із функціональною кнопкою </w:t>
      </w:r>
      <w:r>
        <w:rPr>
          <w:rFonts w:ascii="Times New Roman" w:hAnsi="Times New Roman" w:cs="Times New Roman" w:eastAsia="Times New Roman"/>
          <w:color w:val="auto"/>
          <w:spacing w:val="0"/>
          <w:position w:val="0"/>
          <w:sz w:val="28"/>
          <w:shd w:fill="auto" w:val="clear"/>
        </w:rPr>
        <w:t xml:space="preserve">«Upload Resume» </w:t>
      </w:r>
      <w:r>
        <w:rPr>
          <w:rFonts w:ascii="Times New Roman" w:hAnsi="Times New Roman" w:cs="Times New Roman" w:eastAsia="Times New Roman"/>
          <w:color w:val="auto"/>
          <w:spacing w:val="0"/>
          <w:position w:val="0"/>
          <w:sz w:val="28"/>
          <w:shd w:fill="auto" w:val="clear"/>
        </w:rPr>
        <w:t xml:space="preserve">та областю відображення вилученого стеку наочно зображено на рисунку 3.11.</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Одразу після вибору документа запускається асинхронний процес синтаксичного розбору текстового шару та лінгвістичної нормалізації.</w:t>
      </w:r>
    </w:p>
    <w:p>
      <w:pPr>
        <w:spacing w:before="0" w:after="160" w:line="360"/>
        <w:ind w:right="0" w:left="0" w:firstLine="0"/>
        <w:jc w:val="center"/>
        <w:rPr>
          <w:rFonts w:ascii="Times New Roman" w:hAnsi="Times New Roman" w:cs="Times New Roman" w:eastAsia="Times New Roman"/>
          <w:color w:val="auto"/>
          <w:spacing w:val="0"/>
          <w:position w:val="0"/>
          <w:sz w:val="28"/>
          <w:shd w:fill="auto" w:val="clear"/>
        </w:rPr>
      </w:pPr>
      <w:r>
        <w:object w:dxaOrig="6261" w:dyaOrig="4901">
          <v:rect xmlns:o="urn:schemas-microsoft-com:office:office" xmlns:v="urn:schemas-microsoft-com:vml" id="rectole0000000029" style="width:313.050000pt;height:245.050000pt" o:preferrelative="t" o:ole="">
            <o:lock v:ext="edit"/>
            <v:imagedata xmlns:r="http://schemas.openxmlformats.org/officeDocument/2006/relationships" r:id="docRId59" o:title=""/>
          </v:rect>
          <o:OLEObject xmlns:r="http://schemas.openxmlformats.org/officeDocument/2006/relationships" xmlns:o="urn:schemas-microsoft-com:office:office" Type="Embed" ProgID="StaticMetafile" DrawAspect="Content" ObjectID="0000000029" ShapeID="rectole0000000029" r:id="docRId58"/>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3.11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Вигляд графічного вікна з завантаженим резюме</w: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Програмне NLP-ядро автоматично вилучає ключові технологічні навички і тривалість комерційного досвіду, після чого динамічно рендерить структуровану форму розпізнаних вмінь у робочій області. Користувач має можливість наочно перевірити коректність роботи алгоритму екстракції та ознайомитися зі сформованим цифровим профілем свого стеку навичок, як продемонстровано на рисунку 3.12.</w:t>
      </w:r>
    </w:p>
    <w:p>
      <w:pPr>
        <w:spacing w:before="0" w:after="0" w:line="360"/>
        <w:ind w:right="0" w:left="0" w:firstLine="708"/>
        <w:jc w:val="center"/>
        <w:rPr>
          <w:rFonts w:ascii="Times New Roman" w:hAnsi="Times New Roman" w:cs="Times New Roman" w:eastAsia="Times New Roman"/>
          <w:color w:val="auto"/>
          <w:spacing w:val="0"/>
          <w:position w:val="0"/>
          <w:sz w:val="28"/>
          <w:shd w:fill="auto" w:val="clear"/>
        </w:rPr>
      </w:pPr>
      <w:r>
        <w:object w:dxaOrig="6771" w:dyaOrig="4032">
          <v:rect xmlns:o="urn:schemas-microsoft-com:office:office" xmlns:v="urn:schemas-microsoft-com:vml" id="rectole0000000030" style="width:338.550000pt;height:201.600000pt" o:preferrelative="t" o:ole="">
            <o:lock v:ext="edit"/>
            <v:imagedata xmlns:r="http://schemas.openxmlformats.org/officeDocument/2006/relationships" r:id="docRId61" o:title=""/>
          </v:rect>
          <o:OLEObject xmlns:r="http://schemas.openxmlformats.org/officeDocument/2006/relationships" xmlns:o="urn:schemas-microsoft-com:office:office" Type="Embed" ProgID="StaticMetafile" DrawAspect="Content" ObjectID="0000000030" ShapeID="rectole0000000030" r:id="docRId60"/>
        </w:object>
      </w:r>
    </w:p>
    <w:p>
      <w:pPr>
        <w:spacing w:before="0" w:after="0" w:line="360"/>
        <w:ind w:right="0" w:left="0" w:firstLine="708"/>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3.12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Інтерфейс відображення результатів автоматичного вилучення навичок</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Фінальним етапом роботи з платформою є активація інтелектуального аналітичного контуру та збір релевантних пропозицій на ринку праці. Після того як система успішно опрацювала документ і сформувала цифрову таксономію навичок користувача, у робочій області стає доступною функція семантичного підбору, для ініціалізації якої необхідно натиснути на кнопку </w:t>
      </w:r>
      <w:r>
        <w:rPr>
          <w:rFonts w:ascii="Times New Roman" w:hAnsi="Times New Roman" w:cs="Times New Roman" w:eastAsia="Times New Roman"/>
          <w:color w:val="auto"/>
          <w:spacing w:val="0"/>
          <w:position w:val="0"/>
          <w:sz w:val="28"/>
          <w:shd w:fill="auto" w:val="clear"/>
        </w:rPr>
        <w:t xml:space="preserve">«Find Job».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Ця дія активує розподілений клієнт-серверний механізм, який спочатку надсилає асинхронне завдання до черги фонових задач Redis, запускає паралельний скрейпінг актуальних вакансій із провідних профільних платформ за кожною виявленою навичкою, а потім проводить дворівневе семантичне ранжування за допомогою математичних моделей відповідності. </w:t>
      </w:r>
    </w:p>
    <w:p>
      <w:pPr>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Користувач може в режимі реального часу спостерігати за індикатором прогресу збору даних, після завершення якого система динамічно рендерить структурований список карт збігів із деталізацією відсоткового індексу релевантності. Результат виконання цієї операції та підсумковий вигляд інтерфейсу згенерованих збігів після натискання кнопки пошуку представлено на рисунку 3.13.</w:t>
      </w:r>
    </w:p>
    <w:p>
      <w:pPr>
        <w:spacing w:before="0" w:after="160" w:line="360"/>
        <w:ind w:right="0" w:left="0" w:firstLine="0"/>
        <w:jc w:val="center"/>
        <w:rPr>
          <w:rFonts w:ascii="Times New Roman" w:hAnsi="Times New Roman" w:cs="Times New Roman" w:eastAsia="Times New Roman"/>
          <w:color w:val="auto"/>
          <w:spacing w:val="0"/>
          <w:position w:val="0"/>
          <w:sz w:val="28"/>
          <w:shd w:fill="auto" w:val="clear"/>
        </w:rPr>
      </w:pPr>
      <w:r>
        <w:object w:dxaOrig="6042" w:dyaOrig="5026">
          <v:rect xmlns:o="urn:schemas-microsoft-com:office:office" xmlns:v="urn:schemas-microsoft-com:vml" id="rectole0000000031" style="width:302.100000pt;height:251.300000pt" o:preferrelative="t" o:ole="">
            <o:lock v:ext="edit"/>
            <v:imagedata xmlns:r="http://schemas.openxmlformats.org/officeDocument/2006/relationships" r:id="docRId63" o:title=""/>
          </v:rect>
          <o:OLEObject xmlns:r="http://schemas.openxmlformats.org/officeDocument/2006/relationships" xmlns:o="urn:schemas-microsoft-com:office:office" Type="Embed" ProgID="StaticMetafile" DrawAspect="Content" ObjectID="0000000031" ShapeID="rectole0000000031" r:id="docRId62"/>
        </w:object>
      </w: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Рисунок 3.13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Фінальний вигляд інтерфейсу згенерованих збігів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Сформований перелік пропозицій дозволяє детально проаналізувати кожну знайдену вакансію шляхом розгортання інтерактивної карти, де відображаються збіги за технологічними маркерами та необхідний рівень комерційного досвіду.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Користувач має можливість безпосередньо перейти напершоджерело публікації вакансії за допомогою вбудованого гіперпосилання для подальшого відгуку на позицію. Крім того, наявність аналітичного блоку з деструктуризованими відсутніми навичками надає кандидату чітке розуміння векторів для подальшого професійного розвитку та підвищення власної конкурентоспроможності на ринку праці.</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ВИСНОВКИ </w:t>
      </w:r>
    </w:p>
    <w:p>
      <w:pPr>
        <w:spacing w:before="0" w:after="0" w:line="48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У першому розділі бакалаврської роботи проведено аналіз предметної області. Зокрема було визначено переваги та недоліки інтерфейсів існуючих систем для пошуку вакансій. Також в першому розділі було виконано вибір NLP-моделі для Web-додатку пошуку вакансій: обрано модель SBERT. Крім того, в першому розділі обрано стек технологій для розробки web-додатку пошуку вакансій: FastAPI та PostgreSQL.</w:t>
      </w:r>
    </w:p>
    <w:p>
      <w:pPr>
        <w:spacing w:before="0" w:after="0" w:line="360"/>
        <w:ind w:right="0" w:left="0" w:firstLine="709"/>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У другому розділі бакалаврської роботи розроблено структуру бази даних, таблиці бази даних, UML-діаграму, схему взаємодії користувача і компонентів системи.</w:t>
      </w:r>
    </w:p>
    <w:p>
      <w:pPr>
        <w:spacing w:before="0" w:after="0" w:line="360"/>
        <w:ind w:right="0" w:left="0" w:firstLine="709"/>
        <w:jc w:val="both"/>
        <w:rPr>
          <w:rFonts w:ascii="Times New Roman" w:hAnsi="Times New Roman" w:cs="Times New Roman" w:eastAsia="Times New Roman"/>
          <w:color w:val="222222"/>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У третьому розділі бакалаврської роботи розроблено web-додаток пошуку вакансій за кількісною оцінкою семантичної подібності на основі NLP-моделей засобами Python. У програмну логіку сервера інтегровано аналітичний модуль семантичного оцінювання та підсистему паралельного фонового скрейпінгу вакансій, реалізовану за допомогою Redis та менеджера черг arq. У розділі наведено лістинги важливих фрагментів коду клієнтської та серверної частин, а також проведено перевірку працездатності розробленого web-додатку пошуку вакансій. Під час перевірки працездатності розробленого web-додатку, встановлено, що він працює належним чином.</w:t>
      </w:r>
    </w:p>
    <w:p>
      <w:pPr>
        <w:spacing w:before="0" w:after="0" w:line="360"/>
        <w:ind w:right="0" w:left="0" w:firstLine="709"/>
        <w:jc w:val="both"/>
        <w:rPr>
          <w:rFonts w:ascii="Times New Roman" w:hAnsi="Times New Roman" w:cs="Times New Roman" w:eastAsia="Times New Roman"/>
          <w:color w:val="222222"/>
          <w:spacing w:val="0"/>
          <w:position w:val="0"/>
          <w:sz w:val="28"/>
          <w:shd w:fill="FFFFFF"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ПЕРЕЛІК ПОСИЛАНЬ НА ДЖЕРЕЛА</w:t>
      </w:r>
    </w:p>
    <w:p>
      <w:pPr>
        <w:spacing w:before="0" w:after="0" w:line="360"/>
        <w:ind w:right="0" w:left="0" w:firstLine="0"/>
        <w:jc w:val="both"/>
        <w:rPr>
          <w:rFonts w:ascii="Times New Roman" w:hAnsi="Times New Roman" w:cs="Times New Roman" w:eastAsia="Times New Roman"/>
          <w:color w:val="000000"/>
          <w:spacing w:val="0"/>
          <w:position w:val="0"/>
          <w:sz w:val="28"/>
          <w:shd w:fill="auto" w:val="clear"/>
        </w:rPr>
      </w:pP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LinkedIn </w:t>
      </w:r>
      <w:r>
        <w:rPr>
          <w:rFonts w:ascii="Times New Roman" w:hAnsi="Times New Roman" w:cs="Times New Roman" w:eastAsia="Times New Roman"/>
          <w:color w:val="000000"/>
          <w:spacing w:val="0"/>
          <w:position w:val="0"/>
          <w:sz w:val="28"/>
          <w:shd w:fill="auto" w:val="clear"/>
        </w:rPr>
        <w:t xml:space="preserve">Україна: увійдіть або зареєструйтеся. LinkedIn. URL: </w:t>
      </w:r>
      <w:hyperlink xmlns:r="http://schemas.openxmlformats.org/officeDocument/2006/relationships" r:id="docRId64">
        <w:r>
          <w:rPr>
            <w:rFonts w:ascii="Times New Roman" w:hAnsi="Times New Roman" w:cs="Times New Roman" w:eastAsia="Times New Roman"/>
            <w:color w:val="000000"/>
            <w:spacing w:val="0"/>
            <w:position w:val="0"/>
            <w:sz w:val="28"/>
            <w:u w:val="single"/>
            <w:shd w:fill="auto" w:val="clear"/>
          </w:rPr>
          <w:t xml:space="preserve">https://ua.linkedin.com/</w:t>
        </w:r>
      </w:hyperlink>
      <w:r>
        <w:rPr>
          <w:rFonts w:ascii="Times New Roman" w:hAnsi="Times New Roman" w:cs="Times New Roman" w:eastAsia="Times New Roman"/>
          <w:color w:val="000000"/>
          <w:spacing w:val="0"/>
          <w:position w:val="0"/>
          <w:sz w:val="28"/>
          <w:shd w:fill="auto" w:val="clear"/>
        </w:rPr>
        <w:t xml:space="preserve"> (дата звернення: 07.02.2026).</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Jobscan. </w:t>
      </w:r>
      <w:r>
        <w:rPr>
          <w:rFonts w:ascii="Times New Roman" w:hAnsi="Times New Roman" w:cs="Times New Roman" w:eastAsia="Times New Roman"/>
          <w:i/>
          <w:color w:val="000000"/>
          <w:spacing w:val="0"/>
          <w:position w:val="0"/>
          <w:sz w:val="28"/>
          <w:shd w:fill="auto" w:val="clear"/>
        </w:rPr>
        <w:t xml:space="preserve">Jobscan</w:t>
      </w:r>
      <w:r>
        <w:rPr>
          <w:rFonts w:ascii="Times New Roman" w:hAnsi="Times New Roman" w:cs="Times New Roman" w:eastAsia="Times New Roman"/>
          <w:color w:val="000000"/>
          <w:spacing w:val="0"/>
          <w:position w:val="0"/>
          <w:sz w:val="28"/>
          <w:shd w:fill="auto" w:val="clear"/>
        </w:rPr>
        <w:t xml:space="preserve">. URL: </w:t>
      </w:r>
      <w:hyperlink xmlns:r="http://schemas.openxmlformats.org/officeDocument/2006/relationships" r:id="docRId65">
        <w:r>
          <w:rPr>
            <w:rFonts w:ascii="Times New Roman" w:hAnsi="Times New Roman" w:cs="Times New Roman" w:eastAsia="Times New Roman"/>
            <w:color w:val="0000FF"/>
            <w:spacing w:val="0"/>
            <w:position w:val="0"/>
            <w:sz w:val="28"/>
            <w:u w:val="single"/>
            <w:shd w:fill="auto" w:val="clear"/>
          </w:rPr>
          <w:t xml:space="preserve">https://app.jobscan.co/dashboard</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дата звернення: 08.02.2026).</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Score My Resume - Get a Free Resume Score - Resume Checker and Grader. Resume Worded - Free instant feedback on your resume and LinkedIn profile. URL: </w:t>
      </w:r>
      <w:hyperlink xmlns:r="http://schemas.openxmlformats.org/officeDocument/2006/relationships" r:id="docRId66">
        <w:r>
          <w:rPr>
            <w:rFonts w:ascii="Times New Roman" w:hAnsi="Times New Roman" w:cs="Times New Roman" w:eastAsia="Times New Roman"/>
            <w:color w:val="0000FF"/>
            <w:spacing w:val="0"/>
            <w:position w:val="0"/>
            <w:sz w:val="28"/>
            <w:u w:val="single"/>
            <w:shd w:fill="auto" w:val="clear"/>
          </w:rPr>
          <w:t xml:space="preserve">https://resumeworded.com/score.php</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дата звернення: 08.02.2026).</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Holm H. Bidirectional Encoder Representations from Transformers (BERT) for Question Answering in the Telecom Domain. : Adapting a BERT-like language model to the telecom domain using the ELECTRA pre-training approach : thesis. 2021. URL: </w:t>
      </w:r>
      <w:hyperlink xmlns:r="http://schemas.openxmlformats.org/officeDocument/2006/relationships" r:id="docRId67">
        <w:r>
          <w:rPr>
            <w:rFonts w:ascii="Times New Roman" w:hAnsi="Times New Roman" w:cs="Times New Roman" w:eastAsia="Times New Roman"/>
            <w:color w:val="0000FF"/>
            <w:spacing w:val="0"/>
            <w:position w:val="0"/>
            <w:sz w:val="28"/>
            <w:u w:val="single"/>
            <w:shd w:fill="auto" w:val="clear"/>
          </w:rPr>
          <w:t xml:space="preserve">http://urn.kb.se/resolve?urn=urn:nbn:se:kth:diva-301313</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дата звернення: 20.03.2026).</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Vakili Y. Z., Fallah A., Sajedi H. Distilled BERT Model in Natural Language Processing. 2024 14th International Conference on Computer and Knowledge Engineering (ICCKE), </w:t>
      </w:r>
      <w:r>
        <w:rPr>
          <w:rFonts w:ascii="Times New Roman" w:hAnsi="Times New Roman" w:cs="Times New Roman" w:eastAsia="Times New Roman"/>
          <w:color w:val="000000"/>
          <w:spacing w:val="0"/>
          <w:position w:val="0"/>
          <w:sz w:val="28"/>
          <w:shd w:fill="auto" w:val="clear"/>
        </w:rPr>
        <w:t xml:space="preserve">м. Mashhad, Iran, Islamic Republic of, 19</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20</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листоп. 2024 р. 2024. С. 243</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250. URL:</w:t>
      </w:r>
      <w:r>
        <w:rPr>
          <w:rFonts w:ascii="Times New Roman" w:hAnsi="Times New Roman" w:cs="Times New Roman" w:eastAsia="Times New Roman"/>
          <w:color w:val="000000"/>
          <w:spacing w:val="0"/>
          <w:position w:val="0"/>
          <w:sz w:val="28"/>
          <w:shd w:fill="auto" w:val="clear"/>
        </w:rPr>
        <w:t xml:space="preserve"> </w:t>
      </w:r>
      <w:hyperlink xmlns:r="http://schemas.openxmlformats.org/officeDocument/2006/relationships" r:id="docRId68">
        <w:r>
          <w:rPr>
            <w:rFonts w:ascii="Times New Roman" w:hAnsi="Times New Roman" w:cs="Times New Roman" w:eastAsia="Times New Roman"/>
            <w:color w:val="0000FF"/>
            <w:spacing w:val="0"/>
            <w:position w:val="0"/>
            <w:sz w:val="28"/>
            <w:u w:val="single"/>
            <w:shd w:fill="auto" w:val="clear"/>
          </w:rPr>
          <w:t xml:space="preserve">https://doi.org/10.1109/iccke65377.2024.10874673</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дата звернення: 20.03.2026).</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Reimers N., Gurevych I. Sentence-BERT: Sentence Embeddings using Siamese BERT-Networks. Proceedings of the 2019 Conference on Empirical Methods in Natural Language Processing and the 9th International Joint Conference on Natural Language Processing (EMNLP-IJCNLP), </w:t>
      </w:r>
      <w:r>
        <w:rPr>
          <w:rFonts w:ascii="Times New Roman" w:hAnsi="Times New Roman" w:cs="Times New Roman" w:eastAsia="Times New Roman"/>
          <w:color w:val="000000"/>
          <w:spacing w:val="0"/>
          <w:position w:val="0"/>
          <w:sz w:val="28"/>
          <w:shd w:fill="auto" w:val="clear"/>
        </w:rPr>
        <w:t xml:space="preserve">м. Hong Kong, China. Stroudsburg, PA, USA, 2019. URL: </w:t>
      </w:r>
      <w:hyperlink xmlns:r="http://schemas.openxmlformats.org/officeDocument/2006/relationships" r:id="docRId69">
        <w:r>
          <w:rPr>
            <w:rFonts w:ascii="Times New Roman" w:hAnsi="Times New Roman" w:cs="Times New Roman" w:eastAsia="Times New Roman"/>
            <w:color w:val="0000FF"/>
            <w:spacing w:val="0"/>
            <w:position w:val="0"/>
            <w:sz w:val="28"/>
            <w:u w:val="single"/>
            <w:shd w:fill="auto" w:val="clear"/>
          </w:rPr>
          <w:t xml:space="preserve">https://doi.org/10.18653/v1/d19-1410</w:t>
        </w:r>
      </w:hyperlink>
      <w:r>
        <w:rPr>
          <w:rFonts w:ascii="Times New Roman" w:hAnsi="Times New Roman" w:cs="Times New Roman" w:eastAsia="Times New Roman"/>
          <w:color w:val="000000"/>
          <w:spacing w:val="0"/>
          <w:position w:val="0"/>
          <w:sz w:val="28"/>
          <w:shd w:fill="auto" w:val="clear"/>
        </w:rPr>
        <w:t xml:space="preserve"> (дата звернення: 20.03.2026).</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FastAPI - FastAPI. FastAPI - FastAPI. URL: </w:t>
      </w:r>
      <w:hyperlink xmlns:r="http://schemas.openxmlformats.org/officeDocument/2006/relationships" r:id="docRId70">
        <w:r>
          <w:rPr>
            <w:rFonts w:ascii="Times New Roman" w:hAnsi="Times New Roman" w:cs="Times New Roman" w:eastAsia="Times New Roman"/>
            <w:color w:val="0000FF"/>
            <w:spacing w:val="0"/>
            <w:position w:val="0"/>
            <w:sz w:val="28"/>
            <w:u w:val="single"/>
            <w:shd w:fill="auto" w:val="clear"/>
          </w:rPr>
          <w:t xml:space="preserve">https://fastapi.tiangolo.com/</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дата звернення: 03.04.2026). </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PostgreSQL: Documentation. PostgreSQL: The world's most advanced open source database. URL: </w:t>
      </w:r>
      <w:hyperlink xmlns:r="http://schemas.openxmlformats.org/officeDocument/2006/relationships" r:id="docRId71">
        <w:r>
          <w:rPr>
            <w:rFonts w:ascii="Times New Roman" w:hAnsi="Times New Roman" w:cs="Times New Roman" w:eastAsia="Times New Roman"/>
            <w:color w:val="0000FF"/>
            <w:spacing w:val="0"/>
            <w:position w:val="0"/>
            <w:sz w:val="28"/>
            <w:u w:val="single"/>
            <w:shd w:fill="auto" w:val="clear"/>
          </w:rPr>
          <w:t xml:space="preserve">https://www.postgresql.org/docs/</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дата звернення: 10.03.2026).</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SQLAlchemy Documentation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SQLAlchemy 2.0 Documentation. URL: </w:t>
      </w:r>
      <w:hyperlink xmlns:r="http://schemas.openxmlformats.org/officeDocument/2006/relationships" r:id="docRId72">
        <w:r>
          <w:rPr>
            <w:rFonts w:ascii="Times New Roman" w:hAnsi="Times New Roman" w:cs="Times New Roman" w:eastAsia="Times New Roman"/>
            <w:color w:val="000000"/>
            <w:spacing w:val="0"/>
            <w:position w:val="0"/>
            <w:sz w:val="28"/>
            <w:u w:val="single"/>
            <w:shd w:fill="auto" w:val="clear"/>
          </w:rPr>
          <w:t xml:space="preserve">https://docs.sqlalchemy.org/en/20</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дата звернення 17.03.2025).</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Quick Start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React.</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i/>
          <w:color w:val="000000"/>
          <w:spacing w:val="0"/>
          <w:position w:val="0"/>
          <w:sz w:val="28"/>
          <w:shd w:fill="auto" w:val="clear"/>
        </w:rPr>
        <w:t xml:space="preserve">React</w:t>
      </w:r>
      <w:r>
        <w:rPr>
          <w:rFonts w:ascii="Times New Roman" w:hAnsi="Times New Roman" w:cs="Times New Roman" w:eastAsia="Times New Roman"/>
          <w:color w:val="000000"/>
          <w:spacing w:val="0"/>
          <w:position w:val="0"/>
          <w:sz w:val="28"/>
          <w:shd w:fill="auto" w:val="clear"/>
        </w:rPr>
        <w:t xml:space="preserve">. URL: </w:t>
      </w:r>
      <w:hyperlink xmlns:r="http://schemas.openxmlformats.org/officeDocument/2006/relationships" r:id="docRId73">
        <w:r>
          <w:rPr>
            <w:rFonts w:ascii="Times New Roman" w:hAnsi="Times New Roman" w:cs="Times New Roman" w:eastAsia="Times New Roman"/>
            <w:color w:val="0000FF"/>
            <w:spacing w:val="0"/>
            <w:position w:val="0"/>
            <w:sz w:val="28"/>
            <w:u w:val="single"/>
            <w:shd w:fill="auto" w:val="clear"/>
          </w:rPr>
          <w:t xml:space="preserve">https://react.dev/learn</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дата звернення: 19.04.2026).</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Documentation - TypeScript for JavaScript Programmers. </w:t>
      </w:r>
      <w:r>
        <w:rPr>
          <w:rFonts w:ascii="Times New Roman" w:hAnsi="Times New Roman" w:cs="Times New Roman" w:eastAsia="Times New Roman"/>
          <w:i/>
          <w:color w:val="000000"/>
          <w:spacing w:val="0"/>
          <w:position w:val="0"/>
          <w:sz w:val="28"/>
          <w:shd w:fill="auto" w:val="clear"/>
        </w:rPr>
        <w:t xml:space="preserve">TypeScript: </w:t>
      </w:r>
      <w:r>
        <w:rPr>
          <w:rFonts w:ascii="Times New Roman" w:hAnsi="Times New Roman" w:cs="Times New Roman" w:eastAsia="Times New Roman"/>
          <w:color w:val="000000"/>
          <w:spacing w:val="0"/>
          <w:position w:val="0"/>
          <w:sz w:val="28"/>
          <w:shd w:fill="auto" w:val="clear"/>
        </w:rPr>
        <w:t xml:space="preserve">JavaScript With Syntax For</w:t>
      </w:r>
      <w:r>
        <w:rPr>
          <w:rFonts w:ascii="Times New Roman" w:hAnsi="Times New Roman" w:cs="Times New Roman" w:eastAsia="Times New Roman"/>
          <w:i/>
          <w:color w:val="000000"/>
          <w:spacing w:val="0"/>
          <w:position w:val="0"/>
          <w:sz w:val="28"/>
          <w:shd w:fill="auto" w:val="clear"/>
        </w:rPr>
        <w:t xml:space="preserve"> Types.</w:t>
      </w:r>
      <w:r>
        <w:rPr>
          <w:rFonts w:ascii="Times New Roman" w:hAnsi="Times New Roman" w:cs="Times New Roman" w:eastAsia="Times New Roman"/>
          <w:color w:val="000000"/>
          <w:spacing w:val="0"/>
          <w:position w:val="0"/>
          <w:sz w:val="28"/>
          <w:shd w:fill="auto" w:val="clear"/>
        </w:rPr>
        <w:t xml:space="preserve"> URL: </w:t>
      </w:r>
      <w:hyperlink xmlns:r="http://schemas.openxmlformats.org/officeDocument/2006/relationships" r:id="docRId74">
        <w:r>
          <w:rPr>
            <w:rFonts w:ascii="Times New Roman" w:hAnsi="Times New Roman" w:cs="Times New Roman" w:eastAsia="Times New Roman"/>
            <w:color w:val="0000FF"/>
            <w:spacing w:val="0"/>
            <w:position w:val="0"/>
            <w:sz w:val="28"/>
            <w:u w:val="single"/>
            <w:shd w:fill="auto" w:val="clear"/>
          </w:rPr>
          <w:t xml:space="preserve">https://www.typescriptlang.org/docs/handbook/typescript-in-5-minutes.html</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дата звернення: 19.04.2026).</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First steps | axios | Promise based HTTP client. </w:t>
      </w:r>
      <w:r>
        <w:rPr>
          <w:rFonts w:ascii="Times New Roman" w:hAnsi="Times New Roman" w:cs="Times New Roman" w:eastAsia="Times New Roman"/>
          <w:i/>
          <w:color w:val="000000"/>
          <w:spacing w:val="0"/>
          <w:position w:val="0"/>
          <w:sz w:val="28"/>
          <w:shd w:fill="auto" w:val="clear"/>
        </w:rPr>
        <w:t xml:space="preserve">axios | Promise based HTTP client</w:t>
      </w:r>
      <w:r>
        <w:rPr>
          <w:rFonts w:ascii="Times New Roman" w:hAnsi="Times New Roman" w:cs="Times New Roman" w:eastAsia="Times New Roman"/>
          <w:color w:val="000000"/>
          <w:spacing w:val="0"/>
          <w:position w:val="0"/>
          <w:sz w:val="28"/>
          <w:shd w:fill="auto" w:val="clear"/>
        </w:rPr>
        <w:t xml:space="preserve">. URL: </w:t>
      </w:r>
      <w:hyperlink xmlns:r="http://schemas.openxmlformats.org/officeDocument/2006/relationships" r:id="docRId75">
        <w:r>
          <w:rPr>
            <w:rFonts w:ascii="Times New Roman" w:hAnsi="Times New Roman" w:cs="Times New Roman" w:eastAsia="Times New Roman"/>
            <w:color w:val="0000FF"/>
            <w:spacing w:val="0"/>
            <w:position w:val="0"/>
            <w:sz w:val="28"/>
            <w:u w:val="single"/>
            <w:shd w:fill="auto" w:val="clear"/>
          </w:rPr>
          <w:t xml:space="preserve">https://axios.rest/pages/getting-started/first-steps.html</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дата звернення: 22.04.2026).</w:t>
      </w:r>
    </w:p>
    <w:p>
      <w:pPr>
        <w:numPr>
          <w:ilvl w:val="0"/>
          <w:numId w:val="469"/>
        </w:numPr>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PyMuPDF documentation. </w:t>
      </w:r>
      <w:r>
        <w:rPr>
          <w:rFonts w:ascii="Times New Roman" w:hAnsi="Times New Roman" w:cs="Times New Roman" w:eastAsia="Times New Roman"/>
          <w:i/>
          <w:color w:val="000000"/>
          <w:spacing w:val="0"/>
          <w:position w:val="0"/>
          <w:sz w:val="28"/>
          <w:shd w:fill="auto" w:val="clear"/>
        </w:rPr>
        <w:t xml:space="preserve">PyMuPDF documentation</w:t>
      </w:r>
      <w:r>
        <w:rPr>
          <w:rFonts w:ascii="Times New Roman" w:hAnsi="Times New Roman" w:cs="Times New Roman" w:eastAsia="Times New Roman"/>
          <w:color w:val="000000"/>
          <w:spacing w:val="0"/>
          <w:position w:val="0"/>
          <w:sz w:val="28"/>
          <w:shd w:fill="auto" w:val="clear"/>
        </w:rPr>
        <w:t xml:space="preserve">. URL: </w:t>
      </w:r>
      <w:hyperlink xmlns:r="http://schemas.openxmlformats.org/officeDocument/2006/relationships" r:id="docRId76">
        <w:r>
          <w:rPr>
            <w:rFonts w:ascii="Times New Roman" w:hAnsi="Times New Roman" w:cs="Times New Roman" w:eastAsia="Times New Roman"/>
            <w:color w:val="0000FF"/>
            <w:spacing w:val="0"/>
            <w:position w:val="0"/>
            <w:sz w:val="28"/>
            <w:u w:val="single"/>
            <w:shd w:fill="auto" w:val="clear"/>
          </w:rPr>
          <w:t xml:space="preserve">https://pymupdf.readthedocs.io/en/latest/</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дата звернення: 23.04.2026).</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Normal Forms in DBMS - GeeksforGeeks. URL: </w:t>
      </w:r>
      <w:hyperlink xmlns:r="http://schemas.openxmlformats.org/officeDocument/2006/relationships" r:id="docRId77">
        <w:r>
          <w:rPr>
            <w:rFonts w:ascii="Times New Roman" w:hAnsi="Times New Roman" w:cs="Times New Roman" w:eastAsia="Times New Roman"/>
            <w:color w:val="0D0D0D"/>
            <w:spacing w:val="0"/>
            <w:position w:val="0"/>
            <w:sz w:val="28"/>
            <w:u w:val="single"/>
            <w:shd w:fill="auto" w:val="clear"/>
          </w:rPr>
          <w:t xml:space="preserve">https://www</w:t>
        </w:r>
      </w:hyperlink>
      <w:r>
        <w:rPr>
          <w:rFonts w:ascii="Times New Roman" w:hAnsi="Times New Roman" w:cs="Times New Roman" w:eastAsia="Times New Roman"/>
          <w:color w:val="0D0D0D"/>
          <w:spacing w:val="0"/>
          <w:position w:val="0"/>
          <w:sz w:val="28"/>
          <w:shd w:fill="auto" w:val="clear"/>
        </w:rPr>
        <w:t xml:space="preserve">. geeksforgeeks.org/normal-forms-in-dbms/ (</w:t>
      </w:r>
      <w:r>
        <w:rPr>
          <w:rFonts w:ascii="Times New Roman" w:hAnsi="Times New Roman" w:cs="Times New Roman" w:eastAsia="Times New Roman"/>
          <w:color w:val="0D0D0D"/>
          <w:spacing w:val="0"/>
          <w:position w:val="0"/>
          <w:sz w:val="28"/>
          <w:shd w:fill="auto" w:val="clear"/>
        </w:rPr>
        <w:t xml:space="preserve">дата звернення: 23.04.2025).</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Documentation. </w:t>
      </w:r>
      <w:r>
        <w:rPr>
          <w:rFonts w:ascii="Times New Roman" w:hAnsi="Times New Roman" w:cs="Times New Roman" w:eastAsia="Times New Roman"/>
          <w:i/>
          <w:color w:val="0D0D0D"/>
          <w:spacing w:val="0"/>
          <w:position w:val="0"/>
          <w:sz w:val="28"/>
          <w:shd w:fill="auto" w:val="clear"/>
        </w:rPr>
        <w:t xml:space="preserve">pgAdmin - PostgreSQL Tools</w:t>
      </w:r>
      <w:r>
        <w:rPr>
          <w:rFonts w:ascii="Times New Roman" w:hAnsi="Times New Roman" w:cs="Times New Roman" w:eastAsia="Times New Roman"/>
          <w:color w:val="0D0D0D"/>
          <w:spacing w:val="0"/>
          <w:position w:val="0"/>
          <w:sz w:val="28"/>
          <w:shd w:fill="auto" w:val="clear"/>
        </w:rPr>
        <w:t xml:space="preserve">. URL: </w:t>
      </w:r>
      <w:hyperlink xmlns:r="http://schemas.openxmlformats.org/officeDocument/2006/relationships" r:id="docRId78">
        <w:r>
          <w:rPr>
            <w:rFonts w:ascii="Times New Roman" w:hAnsi="Times New Roman" w:cs="Times New Roman" w:eastAsia="Times New Roman"/>
            <w:color w:val="0000FF"/>
            <w:spacing w:val="0"/>
            <w:position w:val="0"/>
            <w:sz w:val="28"/>
            <w:u w:val="single"/>
            <w:shd w:fill="auto" w:val="clear"/>
          </w:rPr>
          <w:t xml:space="preserve">https://www.pgadmin.org/docs/</w:t>
        </w:r>
      </w:hyperlink>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color w:val="0D0D0D"/>
          <w:spacing w:val="0"/>
          <w:position w:val="0"/>
          <w:sz w:val="28"/>
          <w:shd w:fill="auto" w:val="clear"/>
        </w:rPr>
        <w:t xml:space="preserve">дата звернення: 20.05.2026).</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Redis. Redis Queue. </w:t>
      </w:r>
      <w:r>
        <w:rPr>
          <w:rFonts w:ascii="Times New Roman" w:hAnsi="Times New Roman" w:cs="Times New Roman" w:eastAsia="Times New Roman"/>
          <w:i/>
          <w:color w:val="0D0D0D"/>
          <w:spacing w:val="0"/>
          <w:position w:val="0"/>
          <w:sz w:val="28"/>
          <w:shd w:fill="auto" w:val="clear"/>
        </w:rPr>
        <w:t xml:space="preserve">Redis</w:t>
      </w:r>
      <w:r>
        <w:rPr>
          <w:rFonts w:ascii="Times New Roman" w:hAnsi="Times New Roman" w:cs="Times New Roman" w:eastAsia="Times New Roman"/>
          <w:color w:val="0D0D0D"/>
          <w:spacing w:val="0"/>
          <w:position w:val="0"/>
          <w:sz w:val="28"/>
          <w:shd w:fill="auto" w:val="clear"/>
        </w:rPr>
        <w:t xml:space="preserve">. URL: </w:t>
      </w:r>
      <w:hyperlink xmlns:r="http://schemas.openxmlformats.org/officeDocument/2006/relationships" r:id="docRId79">
        <w:r>
          <w:rPr>
            <w:rFonts w:ascii="Times New Roman" w:hAnsi="Times New Roman" w:cs="Times New Roman" w:eastAsia="Times New Roman"/>
            <w:color w:val="0000FF"/>
            <w:spacing w:val="0"/>
            <w:position w:val="0"/>
            <w:sz w:val="28"/>
            <w:u w:val="single"/>
            <w:shd w:fill="auto" w:val="clear"/>
          </w:rPr>
          <w:t xml:space="preserve">https://redis.io/glossary/redis-queue/</w:t>
        </w:r>
      </w:hyperlink>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color w:val="0D0D0D"/>
          <w:spacing w:val="0"/>
          <w:position w:val="0"/>
          <w:sz w:val="28"/>
          <w:shd w:fill="auto" w:val="clear"/>
        </w:rPr>
        <w:t xml:space="preserve">дата звернення: 07.05.2026).</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RQ: Workers. </w:t>
      </w:r>
      <w:r>
        <w:rPr>
          <w:rFonts w:ascii="Times New Roman" w:hAnsi="Times New Roman" w:cs="Times New Roman" w:eastAsia="Times New Roman"/>
          <w:i/>
          <w:color w:val="0D0D0D"/>
          <w:spacing w:val="0"/>
          <w:position w:val="0"/>
          <w:sz w:val="28"/>
          <w:shd w:fill="auto" w:val="clear"/>
        </w:rPr>
        <w:t xml:space="preserve">RQ: Simple job queues for Python</w:t>
      </w:r>
      <w:r>
        <w:rPr>
          <w:rFonts w:ascii="Times New Roman" w:hAnsi="Times New Roman" w:cs="Times New Roman" w:eastAsia="Times New Roman"/>
          <w:color w:val="0D0D0D"/>
          <w:spacing w:val="0"/>
          <w:position w:val="0"/>
          <w:sz w:val="28"/>
          <w:shd w:fill="auto" w:val="clear"/>
        </w:rPr>
        <w:t xml:space="preserve">. URL: </w:t>
      </w:r>
      <w:hyperlink xmlns:r="http://schemas.openxmlformats.org/officeDocument/2006/relationships" r:id="docRId80">
        <w:r>
          <w:rPr>
            <w:rFonts w:ascii="Times New Roman" w:hAnsi="Times New Roman" w:cs="Times New Roman" w:eastAsia="Times New Roman"/>
            <w:color w:val="0000FF"/>
            <w:spacing w:val="0"/>
            <w:position w:val="0"/>
            <w:sz w:val="28"/>
            <w:u w:val="single"/>
            <w:shd w:fill="auto" w:val="clear"/>
          </w:rPr>
          <w:t xml:space="preserve">https://python-rq.org/docs/workers/</w:t>
        </w:r>
      </w:hyperlink>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color w:val="0D0D0D"/>
          <w:spacing w:val="0"/>
          <w:position w:val="0"/>
          <w:sz w:val="28"/>
          <w:shd w:fill="auto" w:val="clear"/>
        </w:rPr>
        <w:t xml:space="preserve">дата звернення: 07.05.2026).</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Docker Inc. Home. </w:t>
      </w:r>
      <w:r>
        <w:rPr>
          <w:rFonts w:ascii="Times New Roman" w:hAnsi="Times New Roman" w:cs="Times New Roman" w:eastAsia="Times New Roman"/>
          <w:i/>
          <w:color w:val="0D0D0D"/>
          <w:spacing w:val="0"/>
          <w:position w:val="0"/>
          <w:sz w:val="28"/>
          <w:shd w:fill="auto" w:val="clear"/>
        </w:rPr>
        <w:t xml:space="preserve">Docker Documentation</w:t>
      </w:r>
      <w:r>
        <w:rPr>
          <w:rFonts w:ascii="Times New Roman" w:hAnsi="Times New Roman" w:cs="Times New Roman" w:eastAsia="Times New Roman"/>
          <w:color w:val="0D0D0D"/>
          <w:spacing w:val="0"/>
          <w:position w:val="0"/>
          <w:sz w:val="28"/>
          <w:shd w:fill="auto" w:val="clear"/>
        </w:rPr>
        <w:t xml:space="preserve">. URL: </w:t>
      </w:r>
      <w:hyperlink xmlns:r="http://schemas.openxmlformats.org/officeDocument/2006/relationships" r:id="docRId81">
        <w:r>
          <w:rPr>
            <w:rFonts w:ascii="Times New Roman" w:hAnsi="Times New Roman" w:cs="Times New Roman" w:eastAsia="Times New Roman"/>
            <w:color w:val="0000FF"/>
            <w:spacing w:val="0"/>
            <w:position w:val="0"/>
            <w:sz w:val="28"/>
            <w:u w:val="single"/>
            <w:shd w:fill="auto" w:val="clear"/>
          </w:rPr>
          <w:t xml:space="preserve">https://docs.docker.com/</w:t>
        </w:r>
      </w:hyperlink>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color w:val="0D0D0D"/>
          <w:spacing w:val="0"/>
          <w:position w:val="0"/>
          <w:sz w:val="28"/>
          <w:shd w:fill="auto" w:val="clear"/>
        </w:rPr>
        <w:t xml:space="preserve">дата звернення: 07.05.2026).</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JSON Web Tokens - Auth0 Docs. </w:t>
      </w:r>
      <w:r>
        <w:rPr>
          <w:rFonts w:ascii="Times New Roman" w:hAnsi="Times New Roman" w:cs="Times New Roman" w:eastAsia="Times New Roman"/>
          <w:i/>
          <w:color w:val="0D0D0D"/>
          <w:spacing w:val="0"/>
          <w:position w:val="0"/>
          <w:sz w:val="28"/>
          <w:shd w:fill="auto" w:val="clear"/>
        </w:rPr>
        <w:t xml:space="preserve">Secure AI Agent &amp; User Authentication | Auth0</w:t>
      </w:r>
      <w:r>
        <w:rPr>
          <w:rFonts w:ascii="Times New Roman" w:hAnsi="Times New Roman" w:cs="Times New Roman" w:eastAsia="Times New Roman"/>
          <w:color w:val="0D0D0D"/>
          <w:spacing w:val="0"/>
          <w:position w:val="0"/>
          <w:sz w:val="28"/>
          <w:shd w:fill="auto" w:val="clear"/>
        </w:rPr>
        <w:t xml:space="preserve">. URL: </w:t>
      </w:r>
      <w:hyperlink xmlns:r="http://schemas.openxmlformats.org/officeDocument/2006/relationships" r:id="docRId82">
        <w:r>
          <w:rPr>
            <w:rFonts w:ascii="Times New Roman" w:hAnsi="Times New Roman" w:cs="Times New Roman" w:eastAsia="Times New Roman"/>
            <w:color w:val="0000FF"/>
            <w:spacing w:val="0"/>
            <w:position w:val="0"/>
            <w:sz w:val="28"/>
            <w:u w:val="single"/>
            <w:shd w:fill="auto" w:val="clear"/>
          </w:rPr>
          <w:t xml:space="preserve">https://auth0.com/docs/secure/tokens/json-web-tokens</w:t>
        </w:r>
      </w:hyperlink>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color w:val="0D0D0D"/>
          <w:spacing w:val="0"/>
          <w:position w:val="0"/>
          <w:sz w:val="28"/>
          <w:shd w:fill="auto" w:val="clear"/>
        </w:rPr>
        <w:t xml:space="preserve">дата звернення: 09.05.2026).</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Pydantic Docs. </w:t>
      </w:r>
      <w:r>
        <w:rPr>
          <w:rFonts w:ascii="Times New Roman" w:hAnsi="Times New Roman" w:cs="Times New Roman" w:eastAsia="Times New Roman"/>
          <w:i/>
          <w:color w:val="0D0D0D"/>
          <w:spacing w:val="0"/>
          <w:position w:val="0"/>
          <w:sz w:val="28"/>
          <w:shd w:fill="auto" w:val="clear"/>
        </w:rPr>
        <w:t xml:space="preserve">Pydantic Docs</w:t>
      </w:r>
      <w:r>
        <w:rPr>
          <w:rFonts w:ascii="Times New Roman" w:hAnsi="Times New Roman" w:cs="Times New Roman" w:eastAsia="Times New Roman"/>
          <w:color w:val="0D0D0D"/>
          <w:spacing w:val="0"/>
          <w:position w:val="0"/>
          <w:sz w:val="28"/>
          <w:shd w:fill="auto" w:val="clear"/>
        </w:rPr>
        <w:t xml:space="preserve">. URL: </w:t>
      </w:r>
      <w:hyperlink xmlns:r="http://schemas.openxmlformats.org/officeDocument/2006/relationships" r:id="docRId83">
        <w:r>
          <w:rPr>
            <w:rFonts w:ascii="Times New Roman" w:hAnsi="Times New Roman" w:cs="Times New Roman" w:eastAsia="Times New Roman"/>
            <w:color w:val="0000FF"/>
            <w:spacing w:val="0"/>
            <w:position w:val="0"/>
            <w:sz w:val="28"/>
            <w:u w:val="single"/>
            <w:shd w:fill="auto" w:val="clear"/>
          </w:rPr>
          <w:t xml:space="preserve">https://pydantic.dev/docs/</w:t>
        </w:r>
      </w:hyperlink>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color w:val="0D0D0D"/>
          <w:spacing w:val="0"/>
          <w:position w:val="0"/>
          <w:sz w:val="28"/>
          <w:shd w:fill="auto" w:val="clear"/>
        </w:rPr>
        <w:t xml:space="preserve">дата звернення: 09.05.2026).</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python-jose </w:t>
      </w:r>
      <w:r>
        <w:rPr>
          <w:rFonts w:ascii="Times New Roman" w:hAnsi="Times New Roman" w:cs="Times New Roman" w:eastAsia="Times New Roman"/>
          <w:color w:val="0D0D0D"/>
          <w:spacing w:val="0"/>
          <w:position w:val="0"/>
          <w:sz w:val="28"/>
          <w:shd w:fill="auto" w:val="clear"/>
        </w:rPr>
        <w:t xml:space="preserve">–</w:t>
      </w:r>
      <w:r>
        <w:rPr>
          <w:rFonts w:ascii="Times New Roman" w:hAnsi="Times New Roman" w:cs="Times New Roman" w:eastAsia="Times New Roman"/>
          <w:color w:val="0D0D0D"/>
          <w:spacing w:val="0"/>
          <w:position w:val="0"/>
          <w:sz w:val="28"/>
          <w:shd w:fill="auto" w:val="clear"/>
        </w:rPr>
        <w:t xml:space="preserve"> python-jose 0.2.0 documentation.</w:t>
      </w:r>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i/>
          <w:color w:val="0D0D0D"/>
          <w:spacing w:val="0"/>
          <w:position w:val="0"/>
          <w:sz w:val="28"/>
          <w:shd w:fill="auto" w:val="clear"/>
        </w:rPr>
        <w:t xml:space="preserve">python-jose </w:t>
      </w:r>
      <w:r>
        <w:rPr>
          <w:rFonts w:ascii="Times New Roman" w:hAnsi="Times New Roman" w:cs="Times New Roman" w:eastAsia="Times New Roman"/>
          <w:i/>
          <w:color w:val="0D0D0D"/>
          <w:spacing w:val="0"/>
          <w:position w:val="0"/>
          <w:sz w:val="28"/>
          <w:shd w:fill="auto" w:val="clear"/>
        </w:rPr>
        <w:t xml:space="preserve">–</w:t>
      </w:r>
      <w:r>
        <w:rPr>
          <w:rFonts w:ascii="Times New Roman" w:hAnsi="Times New Roman" w:cs="Times New Roman" w:eastAsia="Times New Roman"/>
          <w:i/>
          <w:color w:val="0D0D0D"/>
          <w:spacing w:val="0"/>
          <w:position w:val="0"/>
          <w:sz w:val="28"/>
          <w:shd w:fill="auto" w:val="clear"/>
        </w:rPr>
        <w:t xml:space="preserve"> python-jose 0.2.0 documentation</w:t>
      </w:r>
      <w:r>
        <w:rPr>
          <w:rFonts w:ascii="Times New Roman" w:hAnsi="Times New Roman" w:cs="Times New Roman" w:eastAsia="Times New Roman"/>
          <w:color w:val="0D0D0D"/>
          <w:spacing w:val="0"/>
          <w:position w:val="0"/>
          <w:sz w:val="28"/>
          <w:shd w:fill="auto" w:val="clear"/>
        </w:rPr>
        <w:t xml:space="preserve">. URL: </w:t>
      </w:r>
      <w:hyperlink xmlns:r="http://schemas.openxmlformats.org/officeDocument/2006/relationships" r:id="docRId84">
        <w:r>
          <w:rPr>
            <w:rFonts w:ascii="Times New Roman" w:hAnsi="Times New Roman" w:cs="Times New Roman" w:eastAsia="Times New Roman"/>
            <w:color w:val="0000FF"/>
            <w:spacing w:val="0"/>
            <w:position w:val="0"/>
            <w:sz w:val="28"/>
            <w:u w:val="single"/>
            <w:shd w:fill="auto" w:val="clear"/>
          </w:rPr>
          <w:t xml:space="preserve">https://python-jose.readthedocs.io/en/latest/</w:t>
        </w:r>
      </w:hyperlink>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color w:val="0D0D0D"/>
          <w:spacing w:val="0"/>
          <w:position w:val="0"/>
          <w:sz w:val="28"/>
          <w:shd w:fill="auto" w:val="clear"/>
        </w:rPr>
        <w:t xml:space="preserve">дата звернення: 09.05.2026).</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Documentation - Tailwind CSS. </w:t>
      </w:r>
      <w:r>
        <w:rPr>
          <w:rFonts w:ascii="Times New Roman" w:hAnsi="Times New Roman" w:cs="Times New Roman" w:eastAsia="Times New Roman"/>
          <w:i/>
          <w:color w:val="0D0D0D"/>
          <w:spacing w:val="0"/>
          <w:position w:val="0"/>
          <w:sz w:val="28"/>
          <w:shd w:fill="auto" w:val="clear"/>
        </w:rPr>
        <w:t xml:space="preserve">Tailwind CSS - Rapidly build modern websites without ever leaving your HTML.</w:t>
      </w:r>
      <w:r>
        <w:rPr>
          <w:rFonts w:ascii="Times New Roman" w:hAnsi="Times New Roman" w:cs="Times New Roman" w:eastAsia="Times New Roman"/>
          <w:color w:val="0D0D0D"/>
          <w:spacing w:val="0"/>
          <w:position w:val="0"/>
          <w:sz w:val="28"/>
          <w:shd w:fill="auto" w:val="clear"/>
        </w:rPr>
        <w:t xml:space="preserve"> URL: </w:t>
      </w:r>
      <w:hyperlink xmlns:r="http://schemas.openxmlformats.org/officeDocument/2006/relationships" r:id="docRId85">
        <w:r>
          <w:rPr>
            <w:rFonts w:ascii="Times New Roman" w:hAnsi="Times New Roman" w:cs="Times New Roman" w:eastAsia="Times New Roman"/>
            <w:color w:val="0000FF"/>
            <w:spacing w:val="0"/>
            <w:position w:val="0"/>
            <w:sz w:val="28"/>
            <w:u w:val="single"/>
            <w:shd w:fill="auto" w:val="clear"/>
          </w:rPr>
          <w:t xml:space="preserve">https://v2.tailwindcss.com/docs</w:t>
        </w:r>
      </w:hyperlink>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color w:val="0D0D0D"/>
          <w:spacing w:val="0"/>
          <w:position w:val="0"/>
          <w:sz w:val="28"/>
          <w:shd w:fill="auto" w:val="clear"/>
        </w:rPr>
        <w:t xml:space="preserve">дата звернення: 12.05.2026).</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Intro | Zod. </w:t>
      </w:r>
      <w:r>
        <w:rPr>
          <w:rFonts w:ascii="Times New Roman" w:hAnsi="Times New Roman" w:cs="Times New Roman" w:eastAsia="Times New Roman"/>
          <w:i/>
          <w:color w:val="0D0D0D"/>
          <w:spacing w:val="0"/>
          <w:position w:val="0"/>
          <w:sz w:val="28"/>
          <w:shd w:fill="auto" w:val="clear"/>
        </w:rPr>
        <w:t xml:space="preserve">Zod</w:t>
      </w:r>
      <w:r>
        <w:rPr>
          <w:rFonts w:ascii="Times New Roman" w:hAnsi="Times New Roman" w:cs="Times New Roman" w:eastAsia="Times New Roman"/>
          <w:color w:val="0D0D0D"/>
          <w:spacing w:val="0"/>
          <w:position w:val="0"/>
          <w:sz w:val="28"/>
          <w:shd w:fill="auto" w:val="clear"/>
        </w:rPr>
        <w:t xml:space="preserve">. URL: </w:t>
      </w:r>
      <w:hyperlink xmlns:r="http://schemas.openxmlformats.org/officeDocument/2006/relationships" r:id="docRId86">
        <w:r>
          <w:rPr>
            <w:rFonts w:ascii="Times New Roman" w:hAnsi="Times New Roman" w:cs="Times New Roman" w:eastAsia="Times New Roman"/>
            <w:color w:val="0000FF"/>
            <w:spacing w:val="0"/>
            <w:position w:val="0"/>
            <w:sz w:val="28"/>
            <w:u w:val="single"/>
            <w:shd w:fill="auto" w:val="clear"/>
          </w:rPr>
          <w:t xml:space="preserve">https://zod.dev/</w:t>
        </w:r>
      </w:hyperlink>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color w:val="0D0D0D"/>
          <w:spacing w:val="0"/>
          <w:position w:val="0"/>
          <w:sz w:val="28"/>
          <w:shd w:fill="auto" w:val="clear"/>
        </w:rPr>
        <w:t xml:space="preserve">дата звернення: 12.05.2026).</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Lucide Icons. </w:t>
      </w:r>
      <w:r>
        <w:rPr>
          <w:rFonts w:ascii="Times New Roman" w:hAnsi="Times New Roman" w:cs="Times New Roman" w:eastAsia="Times New Roman"/>
          <w:i/>
          <w:color w:val="0D0D0D"/>
          <w:spacing w:val="0"/>
          <w:position w:val="0"/>
          <w:sz w:val="28"/>
          <w:shd w:fill="auto" w:val="clear"/>
        </w:rPr>
        <w:t xml:space="preserve">Lucide</w:t>
      </w:r>
      <w:r>
        <w:rPr>
          <w:rFonts w:ascii="Times New Roman" w:hAnsi="Times New Roman" w:cs="Times New Roman" w:eastAsia="Times New Roman"/>
          <w:color w:val="0D0D0D"/>
          <w:spacing w:val="0"/>
          <w:position w:val="0"/>
          <w:sz w:val="28"/>
          <w:shd w:fill="auto" w:val="clear"/>
        </w:rPr>
        <w:t xml:space="preserve">. URL: </w:t>
      </w:r>
      <w:hyperlink xmlns:r="http://schemas.openxmlformats.org/officeDocument/2006/relationships" r:id="docRId87">
        <w:r>
          <w:rPr>
            <w:rFonts w:ascii="Times New Roman" w:hAnsi="Times New Roman" w:cs="Times New Roman" w:eastAsia="Times New Roman"/>
            <w:color w:val="0000FF"/>
            <w:spacing w:val="0"/>
            <w:position w:val="0"/>
            <w:sz w:val="28"/>
            <w:u w:val="single"/>
            <w:shd w:fill="auto" w:val="clear"/>
          </w:rPr>
          <w:t xml:space="preserve">https://lucide.dev/guide/react/</w:t>
        </w:r>
      </w:hyperlink>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color w:val="0D0D0D"/>
          <w:spacing w:val="0"/>
          <w:position w:val="0"/>
          <w:sz w:val="28"/>
          <w:shd w:fill="auto" w:val="clear"/>
        </w:rPr>
        <w:t xml:space="preserve">дата звернення: 12.05.2026).</w:t>
      </w:r>
    </w:p>
    <w:p>
      <w:pPr>
        <w:numPr>
          <w:ilvl w:val="0"/>
          <w:numId w:val="469"/>
        </w:numPr>
        <w:spacing w:before="0" w:after="0" w:line="360"/>
        <w:ind w:right="0" w:left="0" w:firstLine="709"/>
        <w:jc w:val="both"/>
        <w:rPr>
          <w:rFonts w:ascii="Times New Roman" w:hAnsi="Times New Roman" w:cs="Times New Roman" w:eastAsia="Times New Roman"/>
          <w:color w:val="0D0D0D"/>
          <w:spacing w:val="0"/>
          <w:position w:val="0"/>
          <w:sz w:val="28"/>
          <w:shd w:fill="auto" w:val="clear"/>
        </w:rPr>
      </w:pPr>
      <w:r>
        <w:rPr>
          <w:rFonts w:ascii="Times New Roman" w:hAnsi="Times New Roman" w:cs="Times New Roman" w:eastAsia="Times New Roman"/>
          <w:color w:val="0D0D0D"/>
          <w:spacing w:val="0"/>
          <w:position w:val="0"/>
          <w:sz w:val="28"/>
          <w:shd w:fill="auto" w:val="clear"/>
        </w:rPr>
        <w:t xml:space="preserve">Introduction - Zustand. </w:t>
      </w:r>
      <w:r>
        <w:rPr>
          <w:rFonts w:ascii="Times New Roman" w:hAnsi="Times New Roman" w:cs="Times New Roman" w:eastAsia="Times New Roman"/>
          <w:i/>
          <w:color w:val="0D0D0D"/>
          <w:spacing w:val="0"/>
          <w:position w:val="0"/>
          <w:sz w:val="28"/>
          <w:shd w:fill="auto" w:val="clear"/>
        </w:rPr>
        <w:t xml:space="preserve">Poimandres documentation</w:t>
      </w:r>
      <w:r>
        <w:rPr>
          <w:rFonts w:ascii="Times New Roman" w:hAnsi="Times New Roman" w:cs="Times New Roman" w:eastAsia="Times New Roman"/>
          <w:color w:val="0D0D0D"/>
          <w:spacing w:val="0"/>
          <w:position w:val="0"/>
          <w:sz w:val="28"/>
          <w:shd w:fill="auto" w:val="clear"/>
        </w:rPr>
        <w:t xml:space="preserve">. URL: </w:t>
      </w:r>
      <w:hyperlink xmlns:r="http://schemas.openxmlformats.org/officeDocument/2006/relationships" r:id="docRId88">
        <w:r>
          <w:rPr>
            <w:rFonts w:ascii="Times New Roman" w:hAnsi="Times New Roman" w:cs="Times New Roman" w:eastAsia="Times New Roman"/>
            <w:color w:val="0000FF"/>
            <w:spacing w:val="0"/>
            <w:position w:val="0"/>
            <w:sz w:val="28"/>
            <w:u w:val="single"/>
            <w:shd w:fill="auto" w:val="clear"/>
          </w:rPr>
          <w:t xml:space="preserve">https://zustand.docs.pmnd.rs/learn/getting-started/introduction</w:t>
        </w:r>
      </w:hyperlink>
      <w:r>
        <w:rPr>
          <w:rFonts w:ascii="Times New Roman" w:hAnsi="Times New Roman" w:cs="Times New Roman" w:eastAsia="Times New Roman"/>
          <w:color w:val="0D0D0D"/>
          <w:spacing w:val="0"/>
          <w:position w:val="0"/>
          <w:sz w:val="28"/>
          <w:shd w:fill="auto" w:val="clear"/>
        </w:rPr>
        <w:t xml:space="preserve"> (</w:t>
      </w:r>
      <w:r>
        <w:rPr>
          <w:rFonts w:ascii="Times New Roman" w:hAnsi="Times New Roman" w:cs="Times New Roman" w:eastAsia="Times New Roman"/>
          <w:color w:val="0D0D0D"/>
          <w:spacing w:val="0"/>
          <w:position w:val="0"/>
          <w:sz w:val="28"/>
          <w:shd w:fill="auto" w:val="clear"/>
        </w:rPr>
        <w:t xml:space="preserve">дата звернення: 15.05.2026).</w:t>
      </w:r>
    </w:p>
    <w:p>
      <w:pPr>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0"/>
        <w:jc w:val="both"/>
        <w:rPr>
          <w:rFonts w:ascii="Times New Roman" w:hAnsi="Times New Roman" w:cs="Times New Roman" w:eastAsia="Times New Roman"/>
          <w:color w:val="000000"/>
          <w:spacing w:val="0"/>
          <w:position w:val="0"/>
          <w:sz w:val="28"/>
          <w:shd w:fill="auto" w:val="clear"/>
        </w:rPr>
      </w:pPr>
    </w:p>
    <w:p>
      <w:pPr>
        <w:tabs>
          <w:tab w:val="left" w:pos="3828" w:leader="none"/>
        </w:tabs>
        <w:spacing w:before="0" w:after="0" w:line="360"/>
        <w:ind w:right="0" w:left="0" w:firstLine="0"/>
        <w:jc w:val="center"/>
        <w:rPr>
          <w:rFonts w:ascii="Times New Roman" w:hAnsi="Times New Roman" w:cs="Times New Roman" w:eastAsia="Times New Roman"/>
          <w:color w:val="auto"/>
          <w:spacing w:val="0"/>
          <w:position w:val="0"/>
          <w:sz w:val="144"/>
          <w:shd w:fill="auto" w:val="clear"/>
        </w:rPr>
      </w:pPr>
    </w:p>
    <w:p>
      <w:pPr>
        <w:tabs>
          <w:tab w:val="left" w:pos="3828" w:leader="none"/>
        </w:tabs>
        <w:spacing w:before="0" w:after="0" w:line="360"/>
        <w:ind w:right="0" w:left="0" w:firstLine="0"/>
        <w:jc w:val="center"/>
        <w:rPr>
          <w:rFonts w:ascii="Times New Roman" w:hAnsi="Times New Roman" w:cs="Times New Roman" w:eastAsia="Times New Roman"/>
          <w:color w:val="auto"/>
          <w:spacing w:val="0"/>
          <w:position w:val="0"/>
          <w:sz w:val="144"/>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144"/>
          <w:shd w:fill="auto" w:val="clear"/>
        </w:rPr>
      </w:pPr>
      <w:r>
        <w:rPr>
          <w:rFonts w:ascii="Times New Roman" w:hAnsi="Times New Roman" w:cs="Times New Roman" w:eastAsia="Times New Roman"/>
          <w:b/>
          <w:color w:val="auto"/>
          <w:spacing w:val="0"/>
          <w:position w:val="0"/>
          <w:sz w:val="144"/>
          <w:shd w:fill="auto" w:val="clear"/>
        </w:rPr>
        <w:t xml:space="preserve">ДОДАТКИ</w:t>
      </w:r>
    </w:p>
    <w:p>
      <w:pPr>
        <w:spacing w:before="0" w:after="160" w:line="259"/>
        <w:ind w:right="0" w:left="0" w:firstLine="0"/>
        <w:jc w:val="left"/>
        <w:rPr>
          <w:rFonts w:ascii="Times New Roman" w:hAnsi="Times New Roman" w:cs="Times New Roman" w:eastAsia="Times New Roman"/>
          <w:color w:val="auto"/>
          <w:spacing w:val="0"/>
          <w:position w:val="0"/>
          <w:sz w:val="144"/>
          <w:shd w:fill="auto" w:val="clear"/>
        </w:rPr>
      </w:pPr>
      <w:r>
        <w:rPr>
          <w:rFonts w:ascii="Times New Roman" w:hAnsi="Times New Roman" w:cs="Times New Roman" w:eastAsia="Times New Roman"/>
          <w:color w:val="auto"/>
          <w:spacing w:val="0"/>
          <w:position w:val="0"/>
          <w:sz w:val="144"/>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144"/>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ДОДАТОК А</w:t>
      </w: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Вміст файлів проекту</w:t>
      </w:r>
    </w:p>
    <w:p>
      <w:pPr>
        <w:spacing w:before="0" w:after="0" w:line="36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db_connection.py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sqlalchemy.ext.asyncio import create_async_engine, AsyncSession, async_sessionmaker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sqlalchemy.orm import DeclarativeBase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typing import AsyncGenerator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import os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dotenv import load_dotenv</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load_dotenv()</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DATABASE_URL = os.getenv("DATABASE_URL")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if not DATABASE_URL: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ValueError("DATABASE_URL not set in .env file!")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class Base(DeclarativeBase):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pass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def get_async_engine():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create_async_engine(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DATABASE_URL,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echo=False,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future=True,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pool_pre_ping=True,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pool_size=5,</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max_overflow=10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get_db() -&gt; AsyncGenerator[AsyncSession,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engine = get_async_engine()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async_session = async_sessionmaker(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bind=engine,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class_=AsyncSession,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expire_on_commit=False,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autoflush=False,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autocommit=False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async with async_session() as session: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yield session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finally: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session.close()</w:t>
      </w:r>
    </w:p>
    <w:p>
      <w:pPr>
        <w:spacing w:before="0" w:after="0" w:line="360"/>
        <w:ind w:right="0" w:left="0" w:firstLine="0"/>
        <w:jc w:val="left"/>
        <w:rPr>
          <w:rFonts w:ascii="Courier New" w:hAnsi="Courier New" w:cs="Courier New" w:eastAsia="Courier New"/>
          <w:b/>
          <w:color w:val="auto"/>
          <w:spacing w:val="0"/>
          <w:position w:val="0"/>
          <w:sz w:val="20"/>
          <w:shd w:fill="auto" w:val="clear"/>
        </w:rPr>
      </w:pPr>
    </w:p>
    <w:p>
      <w:pPr>
        <w:spacing w:before="0" w:after="0" w:line="36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scraper_service.py</w:t>
      </w:r>
    </w:p>
    <w:p>
      <w:pPr>
        <w:spacing w:before="0" w:after="0" w:line="36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Продовження додатку А</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import logging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import re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typing import Dict, Any, List, Optional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sqlalchemy.ext.asyncio import AsyncSession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app.services.vacancy_service import VacancyService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app.scrapers.implementations.scraper_factory import ScraperFactory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app.ml.taxonomy.skill_taxonomy import SkillTaxonomy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logger = logging.getLogger(__name__)</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class ScraperService: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def __init__(</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db: AsyncSession,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progress_callback: Optional[callable] = None # type: ignore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self.vacancy_service = VacancyService(db)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self.scraper_factory = ScraperFactory()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self.progress_callback = progress_callback</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async def scrape_by_skill(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 str,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Optional[List[str]]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 int = 2</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-&gt; Dict[str,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logger.info(f"Starting scraping for skill: {skill}")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skill or len(skill.strip()) &lt; 2:</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ValueError("Skill name must be at least 2 characters")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 = skill.strip()</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sources is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 self.scraper_factory.get_available_sources()        available_sources = self.scraper_factory.get_available_sources()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invalid_sources = [s for s in sources if s not in available_sources]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invalid_sources: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logger.warning(f"Invalid sources: {invalid_sources}")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 [s for s in sources if s in available_sources]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ValueError(f"No valid sources. Available: {available_sources}")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self._log_progress(f"Scraping '{skill}' from {len(sources)}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all_vacancies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source_results = {}</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source in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logger.info(f"Scraping {source} for skill: {skill}")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self._log_progress(f"Scraping {source}...")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scraper = self.scraper_factory.create(source)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vacancies = await scraper.search_by_skill(skill, max_pages)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logger.info(f"Scraped {len(vacancies)} vacancies from {source}")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normalized_vacancies = self._normalize_vacancies(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all_vacancies.extend(normalized_vacancies)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source_results[source]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'scraped': len(vacancies),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'normalized': len(normalized_vacancies),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'success'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logger.error(f"Error scraping {source}: {e}", exc_info=True)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source_results[source]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'scraped': 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'normalized': 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'error',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'error': str(e)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self._log_progress(f"Saving {len(all_vacancies)} vacancies to database...")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save_result = await self.vacancy_service.batch_create_vacancies(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all_vacancies,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skip_duplicates=True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 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'total_scraped': len(all_vacancies),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'total_created': save_result['created'],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'total_skipped': save_result['skipped'],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'total_errors': save_result['errors'],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'sources_used':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'source_results': source_results,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'save_result': save_result</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f"Scraping complete for '{skill}':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f"{len(all_vacancies)} scraped, {save_result['created']} created"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self._log_progress(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f"Complete: {save_result['created']} new vacancies saved"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async def scrape_by_multiple_skills(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skills: List[str],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Optional[List[str]]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max_pages_per_skill: int = 3</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-&gt; Dict[str,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logger.info(f"Starting scraping for {len(skills)} 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ValueError("At least one skill is required")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skills = [s.strip() for s in skills if s.strip()]</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ValueError("No valid skills provided")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self._log_progress(f"Scraping {len(skills)} skills: {', '.join(skills[:3])}...")</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all_results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total_scraped = 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total_created = 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i, skill in enumerate(skills, 1):</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self._log_progress(f"[{i}/{len(skills)}] Processing skill: {skill}")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 = await self.scrape_by_skill(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max_pages_per_skill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all_results.append(result)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total_scraped += result['total_scraped']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total_created += result['total_created']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logger.error(f"Error scraping skill '{skill}':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all_results.append({</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'skill': 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'error': str(e),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'failed'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'skills': 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'total_skills': len(skills),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'total_scraped': total_scraped,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'total_created': total_created,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'results': all_results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self._log_progress(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f"All skills processed: {total_created} new 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async def scrape_for_resume(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resume_id: int,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resume_skills: List[str],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Optional[List[str]]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max_pages_per_skill: int = 3,</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skill_limit: Optional[int]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-&gt; Dict[str,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f"Scraping for resume {resume_id} with {len(resume_skills)} 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resume_skills: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ValueError(f"Resume {resume_id} has no 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skill_limit and len(resume_skills) &gt; skill_limit: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logger.info(f"Limiting to top {skill_limit} 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resume_skills = resume_skills[:skill_limit]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self._log_progress(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f"Scraping for resume {resume_id} ({len(resume_skills)} 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 = await self.scrape_by_multiple_skills(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max_pages_per_skill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result['resume_id'] = resume_id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result['resume_skills_count'] = len(resume_skills)</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return 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async def scrape_all_sources(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 int = 1</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-&gt; Dict[str,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logger.info("Starting scraping from all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 self.scraper_factory.get_available_sources()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self._log_progress(f"Scraping {len(sources)}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all_vacancies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source_results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source in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logger.info(f"Scraping {source}")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self._log_progress(f"Scraping {source}...")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scraper = self.scraper_factory.create(source)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vacancies = await scraper.scrape_page(page=1)</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max_pages &gt; 1:</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page in range(2, max_pages + 1):</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more_vacancies = await scraper.scrape_page(page)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vacancies.extend(more_vacancies)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logger.info(f"Scraped {len(vacancies)} vacancies from {source}")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normalized = self._normalize_vacancies(vacancies, 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all_vacancies.extend(normalized)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source_results[source]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'scraped': len(vacancies),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'normalized': len(normalized),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'success'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logger.error(f"Error scraping {source}: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source_results[source]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'scraped': 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'error',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'error': str(e)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save_result = await self.vacancy_service.batch_create_vacancies(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all_vacancies,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skip_duplicates=True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 = {</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'total_scraped': len(all_vacancies),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'total_created': save_result['created'],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'source_results': source_results,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'save_result': save_result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self._log_progress(f"Complete: {save_result['created']} new 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async def get_scraping_statistics(self) -&gt; Dict[str,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 self.scraper_factory.get_available_sources()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vacancy_stats = await self.vacancy_service.get_statistics()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'available_sources':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'total_sources': len(sources),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'vacancy_stats': vacancy_stats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async def get_source_health(self) -&gt; Dict[str,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 self.scraper_factory.get_available_sources()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health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source in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scraper = self.scraper_factory.create(source)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health[source]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'healthy',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'scraper_class': scraper.__class__.__name__</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health[source]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'unhealthy',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'error': str(e)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health</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def _normalize_vacancies(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vacancies: List[Dict[str,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 str,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skill_context: Optional[str]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-&gt; List[Dict[str,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normalized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vacancy in vacancies:</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vacancy.get('title'):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logger.warning(f"Skipping vacancy without title from {source}")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continue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def safe_str(value):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value is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stripped = str(value).strip()</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stripped if stripped else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Normalize data with NULL safety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normalized_vacancy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 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'external_id': vacancy.get('id') or vacancy.get('external_id'),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'title': safe_str(vacancy.get('title')) or 'No Title',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'company': safe_str(vacancy.get('company'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'description': safe_str(vacancy.get('description')),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'location': safe_str(vacancy.get('location')),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'remote': bool(vacancy.get('remote', 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'url': safe_str(vacancy.get('url')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'published_at': vacancy.get('published_at') or vacancy.get('scraped_at'),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sanitize skill lists to avoid dumping sentences/garbage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'required_skills': [s for s in (vacancy.get('required_skills', []) or []) if self._sanitize_skill(s)],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'optional_skills': [s for s in (vacancy.get('optional_skills', []) or []) if self._sanitize_skill(s)],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'salary_min': vacancy.get('salary_min'),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'salary_max': vacancy.get('salary_max'),</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'experience_required': vacancy.get('experience_required')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if skill_context and not normalized_vacancy['required_skills']: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normalized_vacancy['required_skills'] = [skill_context]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normalized.append(normalized_vacancy)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logger.error(f"Error normalizing vacancy from {source}: {e}")</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logger.error(f"Problematic vacancy: {vacancy.get('title', 'UNKNOWN')}")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continue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logger.info(f"Normalized {len(normalized)}/{len(vacancies)} vacancies from {source}")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normalized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def _sanitize_skill(self, skill: str) -&gt; bool: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"""STRICT validation: reject anything suspicious.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Uses word-boundary matching to prevent false positives."""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 = str(skill).strip()</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AGGRESSIVE punctuation stripping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 = s.strip(' </w:t>
      </w:r>
      <w:r>
        <w:rPr>
          <w:rFonts w:ascii="Courier New" w:hAnsi="Courier New" w:cs="Courier New" w:eastAsia="Courier New"/>
          <w:color w:val="auto"/>
          <w:spacing w:val="0"/>
          <w:position w:val="0"/>
          <w:sz w:val="20"/>
          <w:shd w:fill="auto" w:val="clear"/>
        </w:rPr>
        <w:t xml:space="preserve">–—</w:t>
      </w:r>
      <w:r>
        <w:rPr>
          <w:rFonts w:ascii="Courier New" w:hAnsi="Courier New" w:cs="Courier New" w:eastAsia="Courier New"/>
          <w:color w:val="auto"/>
          <w:spacing w:val="0"/>
          <w:position w:val="0"/>
          <w:sz w:val="20"/>
          <w:shd w:fill="auto" w:val="clear"/>
        </w:rPr>
        <w:t xml:space="preserve">-</w:t>
      </w:r>
      <w:r>
        <w:rPr>
          <w:rFonts w:ascii="Courier New" w:hAnsi="Courier New" w:cs="Courier New" w:eastAsia="Courier New"/>
          <w:color w:val="auto"/>
          <w:spacing w:val="0"/>
          <w:position w:val="0"/>
          <w:sz w:val="20"/>
          <w:shd w:fill="auto" w:val="clear"/>
        </w:rPr>
        <w:t xml:space="preserve">•••</w:t>
      </w:r>
      <w:r>
        <w:rPr>
          <w:rFonts w:ascii="Courier New" w:hAnsi="Courier New" w:cs="Courier New" w:eastAsia="Courier New"/>
          <w:color w:val="auto"/>
          <w:spacing w:val="0"/>
          <w:position w:val="0"/>
          <w:sz w:val="20"/>
          <w:shd w:fill="auto" w:val="clear"/>
        </w:rPr>
        <w:t xml:space="preserve">,.;:\n\t')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Length checks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len(s) &gt; 50: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len(s.split()) &gt; 3:</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EXPANDED blacklist: common junk patterns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junk_words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'candidates', 'company', 'we', 'our', 'apply', 'looking', 'hiring', 'join',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'experience', 'full-time', 'remote', 'position', 'overview', 'about', 'hi', 'hello',</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'design', 'manage', 'development', 'team', 'project', 'work', 'job', 'vacancy',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'requirement', 'skill', 'year', 'years', 'month', 'months',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'ability', 'knowledge', 'understanding', 'responsible', 'role',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'responsibilities', 'duties', 'tasks', 'activities', 'actions',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'qualifications', 'background', 'education', 'training', 'certification',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'degree', 'diploma', 'master', 'bachelor', 'expert', 'professional',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'senior', 'junior', 'lead', 'manager', 'director', 'head', 'chief',</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'excellent', 'strong', 'good', 'proven', 'demonstrated', 'solid',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'quality', 'code', 'problem', 'solving', 'analytical', 'critical',</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'communication', 'collaboration', 'teamwork', 'creativity', 'innovation',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'motivation', 'initiative', 'responsibility', 'reliability', 'flexibility',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'attention', 'detail', 'organization', 'planning', 'management',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'location', 'office', 'hybrid', 'on-site', 'uk', 'eu', 'r&amp;d',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'qa', 'testing', 'dev', 'admin', 'sys', 'network',</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'integrate', 'maintain', 'optimize', 'achieve', 'ensure', 'provide',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'support', 'assist', 'help', 'contribute', 'participate', 'engage',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'what', 'will', 'do', 'have', 'should', 'must', 'may', 'can',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'be', 'is', 'are', 'for', 'with', 'from', 'to', 'and', 'or', 'but', 'if',</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'in', 'at', 'on', 'by', 'the', 'a', 'summary', 'description',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'details', 'information', 'regarding', 'concerning', 'related',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s_lower = s.lower()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WORD-BOUNDARY check (not substring!) using word boundaries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This prevents 'on' from matching 'python', 'and' from matching 'typescript', etc.</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junk in junk_words: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Match whole words only using word boundaries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re.search(rf'\b{re.escape(junk)}\b', s_lower):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Reject if contains numbers only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s.replace('.', '').replace('-', '').isdigit():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Reject if contains certain patterns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any(bad in s_lower for bad in ['http', 'www', 'email', '@', '://', 'github', 'linkedin']):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Taxonomy check: MUST be in taxonomy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tax = SkillTaxonomy()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norm = tax.normalize(s)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norm:</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False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category = tax.get_category(norm)</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category != 'other'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def _log_progress(self, message: str) -&gt;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 progress message.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Calls progress_callback if provided.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logger.info(message)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self.progress_callback:</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self.progress_callback(message)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logger.error(f"Error in progress callback: {e}")</w:t>
      </w:r>
    </w:p>
    <w:p>
      <w:pPr>
        <w:spacing w:before="0" w:after="0" w:line="360"/>
        <w:ind w:right="0" w:left="0" w:firstLine="0"/>
        <w:jc w:val="left"/>
        <w:rPr>
          <w:rFonts w:ascii="Courier New" w:hAnsi="Courier New" w:cs="Courier New" w:eastAsia="Courier New"/>
          <w:color w:val="auto"/>
          <w:spacing w:val="0"/>
          <w:position w:val="0"/>
          <w:sz w:val="20"/>
          <w:shd w:fill="auto" w:val="clear"/>
        </w:rPr>
      </w:pPr>
    </w:p>
    <w:p>
      <w:pPr>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task.py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import logging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import json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import asyncio</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logging.handlers import RotatingFileHandler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import os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import sys  # </w:t>
      </w:r>
      <w:r>
        <w:rPr>
          <w:rFonts w:ascii="Courier New" w:hAnsi="Courier New" w:cs="Courier New" w:eastAsia="Courier New"/>
          <w:color w:val="auto"/>
          <w:spacing w:val="0"/>
          <w:position w:val="0"/>
          <w:sz w:val="20"/>
          <w:shd w:fill="auto" w:val="clear"/>
        </w:rPr>
        <w:t xml:space="preserve">Додано для stdout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typing import Optional, List, Dict,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arq.connections import RedisSettings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app.models.db_connection import get_db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app.services.resume_service import ResumeService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app.services.scraper_service import ScraperService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app.services.matching_service import MatchingService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app.scrapers.implementations.scraper_factory import ScraperFactory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logging.basicConfig(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level=logging.INFO,</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format='%(asctime)s - %(name)s - %(levelname)s - %(message)s',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handlers=[logging.StreamHandler(sys.stdout)]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logger = logging.getLogger(__name__)</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LOG_DIR = "logs"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os.makedirs(LOG_DIR, exist_ok=True)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file_formatter = logging.Formatter(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"%(asctime)s | %(levelname)s | %(name)s | %(message)s"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scraper_file_handler = RotatingFileHandler(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os.path.join(LOG_DIR, "scraper.log"),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maxBytes=5_000_000,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backupCount=3,</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encoding="utf-8"</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scraper_file_handler.setLevel(logging.INFO)</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scraper_file_handler.setFormatter(file_formatter)</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Times New Roman" w:hAnsi="Times New Roman" w:cs="Times New Roman" w:eastAsia="Times New Roman"/>
          <w:color w:val="auto"/>
          <w:spacing w:val="0"/>
          <w:position w:val="0"/>
          <w:sz w:val="28"/>
          <w:shd w:fill="auto" w:val="clear"/>
        </w:rPr>
        <w:t xml:space="preserve">Продовження додатку А</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db_file_handler = RotatingFileHandler(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os.path.join(LOG_DIR, "database.log"),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maxBytes=5_000_000,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backupCount=3,</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encoding="utf-8"</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db_file_handler.setLevel(logging.INFO)</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db_file_handler.setFormatter(file_formatter)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error_file_handler = RotatingFileHandler(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os.path.join(LOG_DIR, "errors.log"),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maxBytes=5_000_000,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backupCount=3,</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encoding="utf-8"</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error_file_handler.setLevel(logging.ERROR)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error_file_handler.setFormatter(file_formatter)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root_logger = logging.getLogger()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root_logger.addHandler(scraper_file_handler)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root_logger.addHandler(db_file_handler)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root_logger.addHandler(error_file_handler)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scrape_and_match_for_resume(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ctx: Dict[str,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resume_id: int,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Optional[List[str]]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max_pages_per_skill: int = 2,</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Main background task with PARALLEL scraping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task_id = ctx['job_id']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redis = ctx['redis']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_update_progress(redis, task_id, 'preparing', 'Loading resume data...')</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async for db in get_db():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resume_service = ResumeService(db)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resume_data = await resume_service.get_resume_full(resume_id)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resume_data:</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logger.error(f"Resume {resume_id} NOT FOUND")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ValueError(f"Resume {resume_id} not found")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isinstance(resume_data, dict):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resume_skills = resume_data.get('skills',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resume_skills = getattr(resume_data, 'skills',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logger.warning(f"DEBUG [Task {task_id}]: Resume {resume_id} skills in DB: {resume_skills}")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resume_skills: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 Resume {resume_id} HAS NO 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ValueError(f"Resume {resume_id} has no 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 Processing skills: {resume_skills}")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_update_progress(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redis, task_id, 'scraping',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f'Scraping {len(resume_skills)} 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{'skills_count': len(resume_skills)}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sources is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 ScraperFactory.get_available_sources()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 Using sources: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scraping_tasks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source in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 = _scrape_source_for_skills(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skills=resume_skills,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max_pages=max_pages_per_skill,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redis=redis,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task_id=task_id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scraping_tasks.append(task)</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 Launching {len(scraping_tasks)} parallel scrapers...")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scraping_results = await asyncio.gather(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*scraping_tasks,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return_exceptions=True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total_scraped = 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total_created = 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source_stats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for i, result in enumerate(scraping_results):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 = sources[i]</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isinstance(result, Exception):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 Task {task_id}: {source} FAILED: {result}")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source_stats[source] = {'status': 'error', 'error': str(result)}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scraped = _safe_get(result, 'total_scraped', 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created = _safe_get(result, 'total_created', 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total_scraped += scraped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total_created += created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source_stats[source] = {'status': 'success', 'scraped': scraped, 'created': created}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 Result [{source}]: Scraped {scraped}, Created {created}")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_update_progress(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redis, task_id, 'matching',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f'Found {total_created} new. Matching...',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{'vacancies_found': total_created, 'source_stats': source_stats}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logger.warning("Starting MatchingService...")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db.rollback()</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pass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matching_service = MatchingService(db, use_semantic=True)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matches = await matching_service.find_matches_for_resume(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resume_id=resume_id,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min_score=30.0,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limit=50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 FINAL MATCHES: Found {len(matches)} matches for resume {resume_id}")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 =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'completed',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'resume_id': resume_id,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'skills_processed': len(resume_skills),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'total_vacancies_created': total_created,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'matches_count': len(matches)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_update_result(redis, task_id, 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_update_progress(redis, task_id, 'completed', 'Done')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 Task {task_id} FINISHED")</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return 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 Task {task_id} CRASHED: {e}", exc_info=True)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_update_progress(redis, task_id, 'failed', f'Error: {str(e)}')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_scrape_source_for_skills(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 str, skills: List[str], max_pages: int, redis, task_id: str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-&gt; Dict[str,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"""Run a single scraper using its own database session.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This prevents one failing task from poisoning the shared session used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by the main workflow."""</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  -&gt; {source} scraper STARTING")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open a fresh session for scraper service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async for db_conn in get_db():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scraper_service = ScraperService(db_conn)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route progress logs to main logger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scraper_service.progress_callback = lambda msg: logger.warning(f"  [{source}]: {msg}")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 = await scraper_service.scrape_by_multiple_skills(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skills=skills,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sources=[source],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max_pages_per_skill=max_pages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isinstance(result, dict):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 = _to_dict(result)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created = result.get('total_created', 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  -&gt; {source} scraper DONE. Created: {created}")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  -&gt; {source} scraper FAILED: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def _safe_get(obj: Any, key: str, default: Any = None) -&gt;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isinstance(obj, dict): return obj.get(key, default)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getattr(obj, key, default)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def _to_dict(obj: Any) -&gt; Dict[str, Any]: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isinstance(obj, dict): return obj</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hasattr(obj, 'model_dump'): return obj.model_dump()</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elif hasattr(obj, 'dict'): return obj.dict()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hasattr(obj, '__dict__'): return obj.__dict__</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return {}</w:t>
      </w:r>
    </w:p>
    <w:p>
      <w:pPr>
        <w:spacing w:before="0" w:after="0" w:line="360"/>
        <w:ind w:right="0" w:left="0" w:firstLine="0"/>
        <w:jc w:val="left"/>
        <w:rPr>
          <w:rFonts w:ascii="Courier New" w:hAnsi="Courier New" w:cs="Courier New" w:eastAsia="Courier New"/>
          <w:color w:val="auto"/>
          <w:spacing w:val="0"/>
          <w:position w:val="0"/>
          <w:sz w:val="20"/>
          <w:shd w:fill="auto" w:val="clear"/>
        </w:rPr>
      </w:pP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_update_progress(redis, task_id, stage, message, extra_data=None):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redis.setex(f'task:{task_id}:status', 3600, stage)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progress_data = {'stage': stage, 'message': message, 'timestamp': asyncio.get_event_loop().time()}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extra_data: progress_data.update(extra_data)</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redis.setex(f'task:{task_id}:progress', 3600, json.dumps(progress_data))</w:t>
      </w:r>
    </w:p>
    <w:p>
      <w:pPr>
        <w:spacing w:before="0" w:after="0" w:line="360"/>
        <w:ind w:right="0" w:left="0" w:firstLine="0"/>
        <w:jc w:val="left"/>
        <w:rPr>
          <w:rFonts w:ascii="Courier New" w:hAnsi="Courier New" w:cs="Courier New" w:eastAsia="Courier New"/>
          <w:color w:val="auto"/>
          <w:spacing w:val="0"/>
          <w:position w:val="0"/>
          <w:sz w:val="20"/>
          <w:shd w:fill="auto" w:val="clear"/>
        </w:rPr>
      </w:pP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_update_result(redis, task_id, 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redis.setex(f'task:{task_id}:result', 3600, json.dumps(result, default=str))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scrape_single_skill_parallel(ctx, skill, sources=None, max_pages=2):</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task_id = ctx['job_id']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logger.warning(f"Single skill task {task_id} for '{skill}'")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sources is None: sources = ScraperFactory.get_available_sources()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async for db in get_db():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tasks = [ScraperService(db).scrape_by_skill(skill, [s], max_pages) for s in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results = await asyncio.gather(*tasks, return_exceptions=True)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total_created = sum([_safe_get(r, 'total_created', 0) for r in results if not isinstance(r, Exception)])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{'skill': skill, 'total_created': total_created}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 Single skill failed: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class WorkerSettings: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redis_settings = RedisSettings(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host=os.getenv('REDIS_HOST', 'localhost'),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port=int(os.getenv('REDIS_PORT', 6379)),</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database=int(os.getenv('REDIS_DB', 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password=os.getenv('REDIS_PASSWORD') or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functions = [scrape_and_match_for_resume]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max_jobs = int(os.getenv('WORKER_MAX_JOBS', 5))</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job_timeout = int(os.getenv('WORKER_JOB_TIMEOUT', 900))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keep_result = int(os.getenv('WORKER_KEEP_RESULT', 3600))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allow_abort_jobs = True</w:t>
      </w:r>
    </w:p>
    <w:p>
      <w:pPr>
        <w:spacing w:before="0" w:after="0" w:line="360"/>
        <w:ind w:right="0" w:left="0" w:firstLine="0"/>
        <w:jc w:val="righ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Продовження додатку А</w:t>
      </w:r>
    </w:p>
    <w:p>
      <w:pPr>
        <w:spacing w:before="0" w:after="0" w:line="36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scrapers.py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import logging</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typing import Optional, List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fastapi import APIRouter, Depends, HTTPException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sqlalchemy.ext.asyncio import AsyncSession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pydantic import BaseModel, Field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import arq</w:t>
      </w:r>
    </w:p>
    <w:p>
      <w:pPr>
        <w:spacing w:before="0" w:after="0" w:line="360"/>
        <w:ind w:right="0" w:left="0" w:firstLine="0"/>
        <w:jc w:val="left"/>
        <w:rPr>
          <w:rFonts w:ascii="Courier New" w:hAnsi="Courier New" w:cs="Courier New" w:eastAsia="Courier New"/>
          <w:color w:val="auto"/>
          <w:spacing w:val="0"/>
          <w:position w:val="0"/>
          <w:sz w:val="20"/>
          <w:shd w:fill="auto" w:val="clear"/>
        </w:rPr>
      </w:pP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app.models.db_connection import get_db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app.models.user import User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app.api.auth.auth import get_current_user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app.services.resume_service import ResumeService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from app.worker.task import WorkerSettings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logger = logging.getLogger(__name__)</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router = APIRouter(prefix="/api/scraper", tags=["scraper"])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class StartScrapingRequest(BaseModel):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"""Request to start scraping job"""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resume_id: int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Optional[List[str]] = Field(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description="List of scrapers to use. None = use all scrapers"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max_pages_per_skill: int = Field(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2,</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ge=1,</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le=5,</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description="Max pages per skill per scraper (1-5)"</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class TaskStatusResponse(BaseModel):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 status response"""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task_id: str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str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stage: Optional[str]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message: Optional[str]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progress: Optional[dict]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 Optional[dict]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error: Optional[str]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class TaskStartResponse(BaseModel):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"""Response when task is started"""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task_id: str</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status: str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message: str</w:t>
      </w:r>
    </w:p>
    <w:p>
      <w:pPr>
        <w:spacing w:before="0" w:after="0" w:line="360"/>
        <w:ind w:right="0" w:left="0" w:firstLine="0"/>
        <w:jc w:val="left"/>
        <w:rPr>
          <w:rFonts w:ascii="Courier New" w:hAnsi="Courier New" w:cs="Courier New" w:eastAsia="Courier New"/>
          <w:color w:val="auto"/>
          <w:spacing w:val="0"/>
          <w:position w:val="0"/>
          <w:sz w:val="20"/>
          <w:shd w:fill="auto" w:val="clear"/>
        </w:rPr>
      </w:pP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@router.post("/start", response_model=TaskStartResponse)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start_scraping_job(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request: StartScrapingRequest,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db: AsyncSession = Depends(get_db),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current_user: User = Depends(get_current_user)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Validate resume ownership</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resume_service = ResumeService(db)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resume_service.validate_resume_ownership(</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request.resume_id,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current_user.id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Create Redis pool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redis = await arq.create_pool(WorkerSettings.redis_settings)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Enqueue job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job = await redis.enqueue_job(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'scrape_and_match_for_resume',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resume_id=request.resume_id,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sources=request.sources,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max_pages_per_skill=request.max_pages_per_skill,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hasattr(job, 'job_id'):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job_id = job.job_id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elif isinstance(job, dict):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job_id = job.get('job_id')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job_id = str(job)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f"Started scraping job {job_id} for resume {request.resume_id}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f"by user {current_user.id}"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TaskStartResponse(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task_id=job_id,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status='queued',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message=f'Scraping job started. Poll /api/scraper/status/{job_id} for updates.'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except ValueError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HTTPException(status_code=404, detail=str(e))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PermissionError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HTTPException(status_code=403, detail=str(e))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logger.error(f"Failed to start scraping job: {e}", exc_info=True)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HTTPException(status_code=500, detail="Failed to start scraping job")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@router.get("/status/{task_id}", response_model=TaskStatusResponse)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get_task_status(task_id: str):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redis = await arq.create_pool(WorkerSettings.redis_settings)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Get status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 await redis.get(f'task:{task_id}:status')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status: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status_code=404,</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detail=f"Task {task_id} not found or expired"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Decode bytes to string if needed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isinstance(status, bytes):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 status.decode('utf-8')</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Get progress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progress_data = await redis.get(f'task:{task_id}:progress')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progress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stage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message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progress_data:</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import json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isinstance(progress_data, bytes):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progress_data = progress_data.decode('utf-8')</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progress = json.loads(progress_data)</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stage = progress.get('stage')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message = progress.get('message')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Get result (if completed)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status == 'completed':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result_data = await redis.get(f'task:{task_id}:result')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result_data:</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import json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isinstance(result_data, bytes):</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Продовження додатку А</w:t>
      </w: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result_data = result_data.decode('utf-8')</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 = json.loads(result_data)</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Get error (if failed)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error = None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status == 'failed':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error_data = await redis.get(f'task:{task_id}:error')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error_data:</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isinstance(error_data, bytes):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error = error_data.decode('utf-8')</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else: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error = str(error_data)</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TaskStatusResponse(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task_id=task_id,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status=status,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stage=stage,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message=message,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progress=progress,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result=result,</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error=error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HTTPException: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logger.error(f"Failed to get task status: {e}", exc_info=True)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HTTPException(status_code=500, detail="Failed to get task status")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@router.post("/cancel/{task_id}")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cancel_task(</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task_id: str,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current_user: User = Depends(get_current_user)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redis = await arq.create_pool(WorkerSettings.redis_settings)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 await redis.get(f'task:{task_id}:status')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if not status: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HTTPException(status_code=404, detail="Task not found")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redis.setex(f'task:{task_id}:status', 3600, 'cancelled')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await redis.setex(</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f'task:{task_id}:progress',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3600,</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'{"stage": "cancelled", "message": "Task cancelled by user"}'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logger.info(f"Task {task_id} cancelled by user {current_user.id}")</w:t>
      </w:r>
    </w:p>
    <w:p>
      <w:pPr>
        <w:spacing w:before="0" w:after="0" w:line="360"/>
        <w:ind w:right="0" w:left="0" w:firstLine="0"/>
        <w:jc w:val="righ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r>
        <w:rPr>
          <w:rFonts w:ascii="Times New Roman" w:hAnsi="Times New Roman" w:cs="Times New Roman" w:eastAsia="Times New Roman"/>
          <w:color w:val="auto"/>
          <w:spacing w:val="0"/>
          <w:position w:val="0"/>
          <w:sz w:val="28"/>
          <w:shd w:fill="auto" w:val="clear"/>
        </w:rPr>
        <w:t xml:space="preserve">Кінець додатку А</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return {"message": "Task cancelled"}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HTTPException:</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logger.error(f"Failed to cancel task: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raise HTTPException(status_code=500, detail="Failed to cancel task")</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@router.get("/available-sources")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get_available_sources():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from app.scrapers.implementations.scraper_factory import ScraperFactory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 ScraperFactory.get_available_sources()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info = ScraperFactory.get_scraper_info()</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'sources': 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'total': len(sources),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'info': info</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@router.get("/health")</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async def check_scraper_health(db: AsyncSession = Depends(get_db)):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Check health of all scrapers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try:</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from app.services.scraper_service import ScraperService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scraper_service = ScraperService(db)</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health = await scraper_service.get_source_health()</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'healthy' if all(</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s['status'] == 'healthy' for s in health.values()</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 else 'degraded',</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'scrapers': health</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except Exception as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logger.error(f"Health check failed: {e}")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return {</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'status': 'error',</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'error': str(e)</w:t>
      </w:r>
    </w:p>
    <w:p>
      <w:pPr>
        <w:spacing w:before="0" w:after="0" w:line="360"/>
        <w:ind w:right="0" w:left="0" w:firstLine="0"/>
        <w:jc w:val="left"/>
        <w:rPr>
          <w:rFonts w:ascii="Courier New" w:hAnsi="Courier New" w:cs="Courier New" w:eastAsia="Courier New"/>
          <w:color w:val="auto"/>
          <w:spacing w:val="0"/>
          <w:position w:val="0"/>
          <w:sz w:val="20"/>
          <w:shd w:fill="auto" w:val="clear"/>
        </w:rPr>
      </w:pPr>
      <w:r>
        <w:rPr>
          <w:rFonts w:ascii="Courier New" w:hAnsi="Courier New" w:cs="Courier New" w:eastAsia="Courier New"/>
          <w:color w:val="auto"/>
          <w:spacing w:val="0"/>
          <w:position w:val="0"/>
          <w:sz w:val="20"/>
          <w:shd w:fill="auto" w:val="clear"/>
        </w:rPr>
        <w:t xml:space="preserve">        }</w:t>
      </w:r>
    </w:p>
    <w:p>
      <w:pPr>
        <w:spacing w:before="0" w:after="0" w:line="36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БІБЛІОГРАФІЧНА ДОВІДКА</w:t>
      </w:r>
    </w:p>
    <w:p>
      <w:pPr>
        <w:spacing w:before="0" w:after="0" w:line="48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708"/>
        <w:jc w:val="both"/>
        <w:rPr>
          <w:rFonts w:ascii="Times New Roman" w:hAnsi="Times New Roman" w:cs="Times New Roman" w:eastAsia="Times New Roman"/>
          <w:b/>
          <w:i/>
          <w:color w:val="auto"/>
          <w:spacing w:val="0"/>
          <w:position w:val="0"/>
          <w:sz w:val="32"/>
          <w:shd w:fill="auto" w:val="clear"/>
        </w:rPr>
      </w:pPr>
      <w:r>
        <w:rPr>
          <w:rFonts w:ascii="Times New Roman" w:hAnsi="Times New Roman" w:cs="Times New Roman" w:eastAsia="Times New Roman"/>
          <w:color w:val="auto"/>
          <w:spacing w:val="0"/>
          <w:position w:val="0"/>
          <w:sz w:val="28"/>
          <w:shd w:fill="auto" w:val="clear"/>
        </w:rPr>
        <w:t xml:space="preserve">Тема бакалаврської роботи: </w:t>
      </w:r>
      <w:r>
        <w:rPr>
          <w:rFonts w:ascii="Times New Roman" w:hAnsi="Times New Roman" w:cs="Times New Roman" w:eastAsia="Times New Roman"/>
          <w:b/>
          <w:i/>
          <w:color w:val="auto"/>
          <w:spacing w:val="0"/>
          <w:position w:val="0"/>
          <w:sz w:val="28"/>
          <w:shd w:fill="auto" w:val="clear"/>
        </w:rPr>
        <w:t xml:space="preserve">Розробка web-додатку пошуку вакансій за кількісною оцінкою семантичної подібності на основі NLP-моделей засобами Python</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p>
    <w:p>
      <w:pPr>
        <w:tabs>
          <w:tab w:val="left" w:pos="5400" w:leader="none"/>
          <w:tab w:val="left" w:pos="6480" w:leader="none"/>
          <w:tab w:val="left" w:pos="7020" w:leader="none"/>
        </w:tabs>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Обсяг пояснювальної записки  </w:t>
      </w:r>
      <w:r>
        <w:rPr>
          <w:rFonts w:ascii="Times New Roman" w:hAnsi="Times New Roman" w:cs="Times New Roman" w:eastAsia="Times New Roman"/>
          <w:color w:val="auto"/>
          <w:spacing w:val="0"/>
          <w:position w:val="0"/>
          <w:sz w:val="28"/>
          <w:u w:val="single"/>
          <w:shd w:fill="auto" w:val="clear"/>
        </w:rPr>
        <w:t xml:space="preserve">  57 </w:t>
      </w:r>
      <w:r>
        <w:rPr>
          <w:rFonts w:ascii="Times New Roman" w:hAnsi="Times New Roman" w:cs="Times New Roman" w:eastAsia="Times New Roman"/>
          <w:color w:val="auto"/>
          <w:spacing w:val="0"/>
          <w:position w:val="0"/>
          <w:sz w:val="28"/>
          <w:shd w:fill="auto" w:val="clear"/>
        </w:rPr>
        <w:t xml:space="preserve">  аркушів:</w:t>
      </w:r>
    </w:p>
    <w:p>
      <w:pPr>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u w:val="single"/>
          <w:shd w:fill="auto" w:val="clear"/>
        </w:rPr>
        <w:t xml:space="preserve">  13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таблиць;</w:t>
      </w:r>
    </w:p>
    <w:p>
      <w:pPr>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u w:val="single"/>
          <w:shd w:fill="auto" w:val="clear"/>
        </w:rPr>
        <w:t xml:space="preserve">  22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рисунків;</w:t>
      </w:r>
    </w:p>
    <w:p>
      <w:pPr>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u w:val="single"/>
          <w:shd w:fill="auto" w:val="clear"/>
        </w:rPr>
        <w:t xml:space="preserve">  1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додатки.</w:t>
      </w:r>
    </w:p>
    <w:p>
      <w:pPr>
        <w:tabs>
          <w:tab w:val="left" w:pos="2160" w:leader="none"/>
          <w:tab w:val="left" w:pos="2700" w:leader="none"/>
          <w:tab w:val="left" w:pos="2880" w:leader="none"/>
          <w:tab w:val="left" w:pos="3240" w:leader="none"/>
        </w:tabs>
        <w:spacing w:before="0" w:after="0" w:line="240"/>
        <w:ind w:right="0" w:left="0" w:firstLine="708"/>
        <w:jc w:val="both"/>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0" w:line="240"/>
        <w:ind w:right="0" w:left="851" w:hanging="567"/>
        <w:jc w:val="left"/>
        <w:rPr>
          <w:rFonts w:ascii="Times New Roman" w:hAnsi="Times New Roman" w:cs="Times New Roman" w:eastAsia="Times New Roman"/>
          <w:color w:val="auto"/>
          <w:spacing w:val="0"/>
          <w:position w:val="0"/>
          <w:sz w:val="28"/>
          <w:shd w:fill="auto" w:val="clear"/>
        </w:rPr>
      </w:pPr>
    </w:p>
    <w:p>
      <w:pPr>
        <w:spacing w:before="0" w:after="240" w:line="360"/>
        <w:ind w:right="0" w:left="851" w:hanging="567"/>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Дата  завершення  роботи:  </w:t>
      </w:r>
      <w:r>
        <w:rPr>
          <w:rFonts w:ascii="Times New Roman" w:hAnsi="Times New Roman" w:cs="Times New Roman" w:eastAsia="Times New Roman"/>
          <w:i/>
          <w:color w:val="auto"/>
          <w:spacing w:val="0"/>
          <w:position w:val="0"/>
          <w:sz w:val="28"/>
          <w:shd w:fill="auto" w:val="clear"/>
        </w:rPr>
        <w:t xml:space="preserve">11</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червня 2026р</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851" w:hanging="567"/>
        <w:jc w:val="left"/>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Підпис студента- _________</w:t>
      </w:r>
      <w:r>
        <w:rPr>
          <w:rFonts w:ascii="Times New Roman" w:hAnsi="Times New Roman" w:cs="Times New Roman" w:eastAsia="Times New Roman"/>
          <w:i/>
          <w:color w:val="auto"/>
          <w:spacing w:val="0"/>
          <w:position w:val="0"/>
          <w:sz w:val="28"/>
          <w:shd w:fill="auto" w:val="clear"/>
        </w:rPr>
        <w:t xml:space="preserve">Гурмак В.А.</w:t>
      </w:r>
    </w:p>
    <w:p>
      <w:pPr>
        <w:tabs>
          <w:tab w:val="left" w:pos="3828" w:leader="none"/>
        </w:tabs>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tabs>
          <w:tab w:val="left" w:pos="3828" w:leader="none"/>
        </w:tabs>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160" w:line="259"/>
        <w:ind w:right="0" w:left="0" w:firstLine="0"/>
        <w:jc w:val="both"/>
        <w:rPr>
          <w:rFonts w:ascii="Times New Roman" w:hAnsi="Times New Roman" w:cs="Times New Roman" w:eastAsia="Times New Roman"/>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num w:numId="97">
    <w:abstractNumId w:val="54"/>
  </w:num>
  <w:num w:numId="102">
    <w:abstractNumId w:val="48"/>
  </w:num>
  <w:num w:numId="134">
    <w:abstractNumId w:val="42"/>
  </w:num>
  <w:num w:numId="136">
    <w:abstractNumId w:val="36"/>
  </w:num>
  <w:num w:numId="138">
    <w:abstractNumId w:val="30"/>
  </w:num>
  <w:num w:numId="140">
    <w:abstractNumId w:val="24"/>
  </w:num>
  <w:num w:numId="174">
    <w:abstractNumId w:val="18"/>
  </w:num>
  <w:num w:numId="182">
    <w:abstractNumId w:val="12"/>
  </w:num>
  <w:num w:numId="391">
    <w:abstractNumId w:val="6"/>
  </w:num>
  <w:num w:numId="46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zustand.docs.pmnd.rs/learn/getting-started/introduction" Id="docRId88" Type="http://schemas.openxmlformats.org/officeDocument/2006/relationships/hyperlink" /><Relationship Target="styles.xml" Id="docRId90" Type="http://schemas.openxmlformats.org/officeDocument/2006/relationships/styles" /><Relationship Target="embeddings/oleObject7.bin" Id="docRId14" Type="http://schemas.openxmlformats.org/officeDocument/2006/relationships/oleObject" /><Relationship TargetMode="External" Target="https://axios.rest/pages/getting-started/first-steps.html" Id="docRId75" Type="http://schemas.openxmlformats.org/officeDocument/2006/relationships/hyperlink" /><Relationship TargetMode="External" Target="https://doi.org/10.18653/v1/d19-1410" Id="docRId69" Type="http://schemas.openxmlformats.org/officeDocument/2006/relationships/hyperlink" /><Relationship Target="embeddings/oleObject18.bin" Id="docRId36" Type="http://schemas.openxmlformats.org/officeDocument/2006/relationships/oleObject" /><Relationship Target="media/image26.wmf" Id="docRId53" Type="http://schemas.openxmlformats.org/officeDocument/2006/relationships/image" /><Relationship Target="embeddings/oleObject30.bin" Id="docRId60" Type="http://schemas.openxmlformats.org/officeDocument/2006/relationships/oleObject" /><Relationship Target="media/image6.wmf" Id="docRId13" Type="http://schemas.openxmlformats.org/officeDocument/2006/relationships/image" /><Relationship Target="embeddings/oleObject10.bin" Id="docRId20" Type="http://schemas.openxmlformats.org/officeDocument/2006/relationships/oleObject" /><Relationship Target="embeddings/oleObject29.bin" Id="docRId58" Type="http://schemas.openxmlformats.org/officeDocument/2006/relationships/oleObject" /><Relationship TargetMode="External" Target="https://www.pgadmin.org/docs/" Id="docRId78" Type="http://schemas.openxmlformats.org/officeDocument/2006/relationships/hyperlink" /><Relationship Target="embeddings/oleObject1.bin" Id="docRId2" Type="http://schemas.openxmlformats.org/officeDocument/2006/relationships/oleObject" /><Relationship TargetMode="External" Target="https://www.postgresql.org/docs/" Id="docRId71" Type="http://schemas.openxmlformats.org/officeDocument/2006/relationships/hyperlink" /><Relationship Target="media/image15.wmf" Id="docRId31" Type="http://schemas.openxmlformats.org/officeDocument/2006/relationships/image" /><Relationship Target="embeddings/oleObject21.bin" Id="docRId42" Type="http://schemas.openxmlformats.org/officeDocument/2006/relationships/oleObject" /><Relationship Target="embeddings/oleObject28.bin" Id="docRId56" Type="http://schemas.openxmlformats.org/officeDocument/2006/relationships/oleObject" /><Relationship TargetMode="External" Target="https://app.jobscan.co/dashboard" Id="docRId65" Type="http://schemas.openxmlformats.org/officeDocument/2006/relationships/hyperlink" /><Relationship TargetMode="External" Target="https://zod.dev/" Id="docRId86" Type="http://schemas.openxmlformats.org/officeDocument/2006/relationships/hyperlink" /><Relationship Target="embeddings/oleObject2.bin" Id="docRId4" Type="http://schemas.openxmlformats.org/officeDocument/2006/relationships/oleObject" /><Relationship TargetMode="External" Target="https://react.dev/learn" Id="docRId73" Type="http://schemas.openxmlformats.org/officeDocument/2006/relationships/hyperlink" /><Relationship Target="numbering.xml" Id="docRId89" Type="http://schemas.openxmlformats.org/officeDocument/2006/relationships/numbering" /><Relationship Target="media/image8.wmf" Id="docRId17" Type="http://schemas.openxmlformats.org/officeDocument/2006/relationships/image" /><Relationship Target="embeddings/oleObject12.bin" Id="docRId24" Type="http://schemas.openxmlformats.org/officeDocument/2006/relationships/oleObject" /><Relationship Target="media/image16.wmf" Id="docRId33" Type="http://schemas.openxmlformats.org/officeDocument/2006/relationships/image" /><Relationship Target="embeddings/oleObject22.bin" Id="docRId44" Type="http://schemas.openxmlformats.org/officeDocument/2006/relationships/oleObject" /><Relationship Target="embeddings/oleObject27.bin" Id="docRId54" Type="http://schemas.openxmlformats.org/officeDocument/2006/relationships/oleObject" /><Relationship Target="media/image31.wmf" Id="docRId63" Type="http://schemas.openxmlformats.org/officeDocument/2006/relationships/image" /><Relationship TargetMode="External" Target="https://www.typescriptlang.org/docs/handbook/typescript-in-5-minutes.html" Id="docRId74" Type="http://schemas.openxmlformats.org/officeDocument/2006/relationships/hyperlink" /><Relationship TargetMode="External" Target="https://python-rq.org/docs/workers/" Id="docRId80" Type="http://schemas.openxmlformats.org/officeDocument/2006/relationships/hyperlink" /><Relationship Target="media/image11.wmf" Id="docRId23" Type="http://schemas.openxmlformats.org/officeDocument/2006/relationships/image" /><Relationship Target="embeddings/oleObject3.bin" Id="docRId6" Type="http://schemas.openxmlformats.org/officeDocument/2006/relationships/oleObject" /><Relationship Target="media/image0.wmf" Id="docRId1" Type="http://schemas.openxmlformats.org/officeDocument/2006/relationships/image" /><Relationship Target="media/image7.wmf" Id="docRId15" Type="http://schemas.openxmlformats.org/officeDocument/2006/relationships/image" /><Relationship Target="media/image17.wmf" Id="docRId35" Type="http://schemas.openxmlformats.org/officeDocument/2006/relationships/image" /><Relationship Target="embeddings/oleObject23.bin" Id="docRId46" Type="http://schemas.openxmlformats.org/officeDocument/2006/relationships/oleObject" /><Relationship Target="embeddings/oleObject26.bin" Id="docRId52" Type="http://schemas.openxmlformats.org/officeDocument/2006/relationships/oleObject" /><Relationship Target="media/image30.wmf" Id="docRId61" Type="http://schemas.openxmlformats.org/officeDocument/2006/relationships/image" /><Relationship TargetMode="External" Target="https://pymupdf.readthedocs.io/en/latest/" Id="docRId76" Type="http://schemas.openxmlformats.org/officeDocument/2006/relationships/hyperlink" /><Relationship TargetMode="External" Target="https://auth0.com/docs/secure/tokens/json-web-tokens" Id="docRId82" Type="http://schemas.openxmlformats.org/officeDocument/2006/relationships/hyperlink" /><Relationship Target="embeddings/oleObject6.bin" Id="docRId12" Type="http://schemas.openxmlformats.org/officeDocument/2006/relationships/oleObject" /><Relationship Target="media/image10.wmf" Id="docRId21" Type="http://schemas.openxmlformats.org/officeDocument/2006/relationships/image" /><Relationship Target="media/image20.wmf" Id="docRId41" Type="http://schemas.openxmlformats.org/officeDocument/2006/relationships/image" /><Relationship TargetMode="External" Target="https://doi.org/10.1109/iccke65377.2024.10874673" Id="docRId68" Type="http://schemas.openxmlformats.org/officeDocument/2006/relationships/hyperlink" /><Relationship Target="embeddings/oleObject4.bin" Id="docRId8" Type="http://schemas.openxmlformats.org/officeDocument/2006/relationships/oleObject" /><Relationship TargetMode="External" Target="https://v2.tailwindcss.com/docs" Id="docRId85" Type="http://schemas.openxmlformats.org/officeDocument/2006/relationships/hyperlink" /><Relationship Target="embeddings/oleObject14.bin" Id="docRId28" Type="http://schemas.openxmlformats.org/officeDocument/2006/relationships/oleObject" /><Relationship Target="media/image1.wmf" Id="docRId3" Type="http://schemas.openxmlformats.org/officeDocument/2006/relationships/image" /><Relationship Target="media/image18.wmf" Id="docRId37" Type="http://schemas.openxmlformats.org/officeDocument/2006/relationships/image" /><Relationship Target="embeddings/oleObject24.bin" Id="docRId48" Type="http://schemas.openxmlformats.org/officeDocument/2006/relationships/oleObject" /><Relationship Target="embeddings/oleObject25.bin" Id="docRId50" Type="http://schemas.openxmlformats.org/officeDocument/2006/relationships/oleObject" /><Relationship TargetMode="External" Target="https://fastapi.tiangolo.com/" Id="docRId70" Type="http://schemas.openxmlformats.org/officeDocument/2006/relationships/hyperlink" /><Relationship Target="embeddings/oleObject5.bin" Id="docRId10" Type="http://schemas.openxmlformats.org/officeDocument/2006/relationships/oleObject" /><Relationship Target="media/image13.wmf" Id="docRId27" Type="http://schemas.openxmlformats.org/officeDocument/2006/relationships/image" /><Relationship Target="embeddings/oleObject15.bin" Id="docRId30" Type="http://schemas.openxmlformats.org/officeDocument/2006/relationships/oleObject" /><Relationship Target="media/image21.wmf" Id="docRId43" Type="http://schemas.openxmlformats.org/officeDocument/2006/relationships/image" /><Relationship Target="media/image29.wmf" Id="docRId59" Type="http://schemas.openxmlformats.org/officeDocument/2006/relationships/image" /><Relationship TargetMode="External" Target="https://resumeworded.com/score.php" Id="docRId66" Type="http://schemas.openxmlformats.org/officeDocument/2006/relationships/hyperlink" /><Relationship TargetMode="External" Target="https://redis.io/glossary/redis-queue/" Id="docRId79" Type="http://schemas.openxmlformats.org/officeDocument/2006/relationships/hyperlink" /><Relationship TargetMode="External" Target="https://lucide.dev/guide/react/" Id="docRId87" Type="http://schemas.openxmlformats.org/officeDocument/2006/relationships/hyperlink" /><Relationship Target="media/image9.wmf" Id="docRId19" Type="http://schemas.openxmlformats.org/officeDocument/2006/relationships/image" /><Relationship Target="media/image19.wmf" Id="docRId39" Type="http://schemas.openxmlformats.org/officeDocument/2006/relationships/image" /><Relationship Target="media/image2.wmf" Id="docRId5" Type="http://schemas.openxmlformats.org/officeDocument/2006/relationships/image" /><Relationship TargetMode="External" Target="https://docs.sqlalchemy.org/en/20" Id="docRId72" Type="http://schemas.openxmlformats.org/officeDocument/2006/relationships/hyperlink" /><Relationship Target="embeddings/oleObject8.bin" Id="docRId16" Type="http://schemas.openxmlformats.org/officeDocument/2006/relationships/oleObject" /><Relationship Target="media/image12.wmf" Id="docRId25" Type="http://schemas.openxmlformats.org/officeDocument/2006/relationships/image" /><Relationship Target="embeddings/oleObject16.bin" Id="docRId32" Type="http://schemas.openxmlformats.org/officeDocument/2006/relationships/oleObject" /><Relationship Target="media/image22.wmf" Id="docRId45" Type="http://schemas.openxmlformats.org/officeDocument/2006/relationships/image" /><Relationship Target="media/image28.wmf" Id="docRId57" Type="http://schemas.openxmlformats.org/officeDocument/2006/relationships/image" /><Relationship TargetMode="External" Target="https://ua.linkedin.com/" Id="docRId64" Type="http://schemas.openxmlformats.org/officeDocument/2006/relationships/hyperlink" /><Relationship TargetMode="External" Target="https://docs.docker.com/" Id="docRId81" Type="http://schemas.openxmlformats.org/officeDocument/2006/relationships/hyperlink" /><Relationship Target="media/image3.wmf" Id="docRId7" Type="http://schemas.openxmlformats.org/officeDocument/2006/relationships/image" /><Relationship Target="embeddings/oleObject17.bin" Id="docRId34" Type="http://schemas.openxmlformats.org/officeDocument/2006/relationships/oleObject" /><Relationship Target="media/image23.wmf" Id="docRId47" Type="http://schemas.openxmlformats.org/officeDocument/2006/relationships/image" /><Relationship Target="media/image27.wmf" Id="docRId55" Type="http://schemas.openxmlformats.org/officeDocument/2006/relationships/image" /><Relationship Target="embeddings/oleObject31.bin" Id="docRId62" Type="http://schemas.openxmlformats.org/officeDocument/2006/relationships/oleObject" /><Relationship TargetMode="External" Target="https://pydantic.dev/docs/" Id="docRId83" Type="http://schemas.openxmlformats.org/officeDocument/2006/relationships/hyperlink" /><Relationship Target="embeddings/oleObject11.bin" Id="docRId22" Type="http://schemas.openxmlformats.org/officeDocument/2006/relationships/oleObject" /><Relationship Target="media/image4.wmf" Id="docRId9" Type="http://schemas.openxmlformats.org/officeDocument/2006/relationships/image" /><Relationship Target="embeddings/oleObject0.bin" Id="docRId0" Type="http://schemas.openxmlformats.org/officeDocument/2006/relationships/oleObject" /><Relationship Target="media/image14.wmf" Id="docRId29" Type="http://schemas.openxmlformats.org/officeDocument/2006/relationships/image" /><Relationship Target="media/image24.wmf" Id="docRId49" Type="http://schemas.openxmlformats.org/officeDocument/2006/relationships/image" /><Relationship TargetMode="External" Target="https://www/" Id="docRId77" Type="http://schemas.openxmlformats.org/officeDocument/2006/relationships/hyperlink" /><Relationship Target="embeddings/oleObject20.bin" Id="docRId40" Type="http://schemas.openxmlformats.org/officeDocument/2006/relationships/oleObject" /><Relationship TargetMode="External" Target="http://urn.kb.se/resolve?urn=urn:nbn:se:kth:diva-301313" Id="docRId67" Type="http://schemas.openxmlformats.org/officeDocument/2006/relationships/hyperlink" /><Relationship TargetMode="External" Target="https://python-jose.readthedocs.io/en/latest/" Id="docRId84" Type="http://schemas.openxmlformats.org/officeDocument/2006/relationships/hyperlink" /><Relationship Target="embeddings/oleObject9.bin" Id="docRId18" Type="http://schemas.openxmlformats.org/officeDocument/2006/relationships/oleObject" /><Relationship Target="embeddings/oleObject19.bin" Id="docRId38" Type="http://schemas.openxmlformats.org/officeDocument/2006/relationships/oleObject" /><Relationship Target="media/image25.wmf" Id="docRId51" Type="http://schemas.openxmlformats.org/officeDocument/2006/relationships/image" /><Relationship Target="media/image5.wmf" Id="docRId11" Type="http://schemas.openxmlformats.org/officeDocument/2006/relationships/image" /><Relationship Target="embeddings/oleObject13.bin" Id="docRId26" Type="http://schemas.openxmlformats.org/officeDocument/2006/relationships/oleObject" /></Relationships>
</file>