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25AE" w:rsidRPr="00A62D0E" w:rsidRDefault="00D925AE" w:rsidP="00D925AE">
      <w:pPr>
        <w:spacing w:after="0"/>
        <w:jc w:val="center"/>
        <w:rPr>
          <w:rFonts w:ascii="Times New Roman" w:hAnsi="Times New Roman" w:cs="Times New Roman"/>
          <w:sz w:val="28"/>
          <w:szCs w:val="28"/>
        </w:rPr>
      </w:pPr>
      <w:r w:rsidRPr="00A62D0E">
        <w:rPr>
          <w:rFonts w:ascii="Times New Roman" w:hAnsi="Times New Roman" w:cs="Times New Roman"/>
          <w:sz w:val="28"/>
          <w:szCs w:val="28"/>
        </w:rPr>
        <w:t>Міністерство освіти і науки України</w:t>
      </w:r>
    </w:p>
    <w:p w:rsidR="00D925AE" w:rsidRPr="00A62D0E" w:rsidRDefault="00D925AE" w:rsidP="00D925AE">
      <w:pPr>
        <w:spacing w:after="0"/>
        <w:jc w:val="center"/>
        <w:rPr>
          <w:rFonts w:ascii="Times New Roman" w:hAnsi="Times New Roman" w:cs="Times New Roman"/>
          <w:sz w:val="28"/>
          <w:szCs w:val="28"/>
        </w:rPr>
      </w:pPr>
      <w:r w:rsidRPr="00A62D0E">
        <w:rPr>
          <w:rFonts w:ascii="Times New Roman" w:hAnsi="Times New Roman" w:cs="Times New Roman"/>
          <w:sz w:val="28"/>
          <w:szCs w:val="28"/>
        </w:rPr>
        <w:t>Івано-Франківський національний технічний університет нафти і газу</w:t>
      </w:r>
    </w:p>
    <w:p w:rsidR="00D925AE" w:rsidRPr="00A62D0E" w:rsidRDefault="00D925AE" w:rsidP="00D925AE">
      <w:pPr>
        <w:pStyle w:val="1"/>
        <w:spacing w:before="0"/>
        <w:jc w:val="center"/>
        <w:rPr>
          <w:rFonts w:ascii="Times New Roman" w:hAnsi="Times New Roman"/>
          <w:bCs/>
          <w:color w:val="auto"/>
          <w:sz w:val="28"/>
          <w:szCs w:val="28"/>
        </w:rPr>
      </w:pPr>
      <w:r w:rsidRPr="00A62D0E">
        <w:rPr>
          <w:rFonts w:ascii="Times New Roman" w:hAnsi="Times New Roman"/>
          <w:color w:val="auto"/>
          <w:sz w:val="28"/>
          <w:szCs w:val="28"/>
        </w:rPr>
        <w:t>Кафедра публічного управління та адміністрування</w:t>
      </w:r>
    </w:p>
    <w:p w:rsidR="00D925AE" w:rsidRPr="00A62D0E" w:rsidRDefault="00D925AE" w:rsidP="00D925AE">
      <w:pPr>
        <w:spacing w:after="0"/>
        <w:rPr>
          <w:rFonts w:ascii="Times New Roman" w:hAnsi="Times New Roman" w:cs="Times New Roman"/>
          <w:sz w:val="28"/>
          <w:szCs w:val="28"/>
        </w:rPr>
      </w:pPr>
    </w:p>
    <w:p w:rsidR="00D925AE" w:rsidRPr="00D925AE" w:rsidRDefault="00D925AE" w:rsidP="00D925AE">
      <w:pPr>
        <w:spacing w:after="0"/>
        <w:rPr>
          <w:rFonts w:ascii="Times New Roman" w:hAnsi="Times New Roman" w:cs="Times New Roman"/>
        </w:rPr>
      </w:pPr>
    </w:p>
    <w:p w:rsidR="00D925AE" w:rsidRPr="00D925AE" w:rsidRDefault="00D925AE" w:rsidP="00D925AE">
      <w:pPr>
        <w:spacing w:after="0"/>
        <w:rPr>
          <w:rFonts w:ascii="Times New Roman" w:hAnsi="Times New Roman" w:cs="Times New Roman"/>
        </w:rPr>
      </w:pPr>
    </w:p>
    <w:p w:rsidR="00D925AE" w:rsidRPr="00D925AE" w:rsidRDefault="00D925AE" w:rsidP="00D925AE">
      <w:pPr>
        <w:spacing w:after="0"/>
        <w:rPr>
          <w:rFonts w:ascii="Times New Roman" w:hAnsi="Times New Roman" w:cs="Times New Roman"/>
        </w:rPr>
      </w:pPr>
    </w:p>
    <w:p w:rsidR="00D925AE" w:rsidRPr="00D925AE" w:rsidRDefault="00D925AE" w:rsidP="00D925AE">
      <w:pPr>
        <w:spacing w:after="0"/>
        <w:rPr>
          <w:rFonts w:ascii="Times New Roman" w:hAnsi="Times New Roman" w:cs="Times New Roman"/>
        </w:rPr>
      </w:pPr>
    </w:p>
    <w:p w:rsidR="00D925AE" w:rsidRPr="00A0159F" w:rsidRDefault="00D925AE" w:rsidP="00D925AE">
      <w:pPr>
        <w:pStyle w:val="2"/>
        <w:spacing w:before="0"/>
        <w:jc w:val="center"/>
        <w:rPr>
          <w:rFonts w:ascii="Times New Roman" w:hAnsi="Times New Roman"/>
          <w:b/>
          <w:color w:val="auto"/>
          <w:sz w:val="28"/>
          <w:szCs w:val="28"/>
        </w:rPr>
      </w:pPr>
      <w:r w:rsidRPr="00A0159F">
        <w:rPr>
          <w:rFonts w:ascii="Times New Roman" w:hAnsi="Times New Roman"/>
          <w:b/>
          <w:color w:val="auto"/>
          <w:sz w:val="28"/>
          <w:szCs w:val="28"/>
        </w:rPr>
        <w:t>МАГІСТЕРСЬКА  РОБОТА</w:t>
      </w:r>
    </w:p>
    <w:p w:rsidR="00D925AE" w:rsidRPr="00D925AE" w:rsidRDefault="00D925AE" w:rsidP="00D925AE">
      <w:pPr>
        <w:spacing w:after="0"/>
        <w:rPr>
          <w:rFonts w:ascii="Times New Roman" w:hAnsi="Times New Roman" w:cs="Times New Roman"/>
          <w:lang w:eastAsia="ru-RU"/>
        </w:rPr>
      </w:pPr>
    </w:p>
    <w:p w:rsidR="00D925AE" w:rsidRPr="00D925AE" w:rsidRDefault="00D925AE" w:rsidP="00D925AE">
      <w:pPr>
        <w:spacing w:after="0"/>
        <w:rPr>
          <w:rFonts w:ascii="Times New Roman" w:hAnsi="Times New Roman" w:cs="Times New Roman"/>
          <w:lang w:eastAsia="ru-RU"/>
        </w:rPr>
      </w:pPr>
    </w:p>
    <w:p w:rsidR="00D925AE" w:rsidRPr="00D925AE" w:rsidRDefault="00D925AE" w:rsidP="00D925AE">
      <w:pPr>
        <w:spacing w:after="0"/>
        <w:rPr>
          <w:rFonts w:ascii="Times New Roman" w:hAnsi="Times New Roman" w:cs="Times New Roman"/>
        </w:rPr>
      </w:pPr>
    </w:p>
    <w:tbl>
      <w:tblPr>
        <w:tblW w:w="0" w:type="auto"/>
        <w:tblInd w:w="648" w:type="dxa"/>
        <w:tblLook w:val="0000"/>
      </w:tblPr>
      <w:tblGrid>
        <w:gridCol w:w="1190"/>
        <w:gridCol w:w="7226"/>
      </w:tblGrid>
      <w:tr w:rsidR="00A0159F" w:rsidRPr="00D925AE" w:rsidTr="00C02E00">
        <w:trPr>
          <w:trHeight w:val="300"/>
        </w:trPr>
        <w:tc>
          <w:tcPr>
            <w:tcW w:w="1190" w:type="dxa"/>
          </w:tcPr>
          <w:p w:rsidR="00A0159F" w:rsidRPr="00D925AE" w:rsidRDefault="00A0159F" w:rsidP="00D925AE">
            <w:pPr>
              <w:spacing w:after="0"/>
              <w:rPr>
                <w:rFonts w:ascii="Times New Roman" w:hAnsi="Times New Roman" w:cs="Times New Roman"/>
                <w:sz w:val="32"/>
                <w:szCs w:val="32"/>
              </w:rPr>
            </w:pPr>
            <w:r w:rsidRPr="00D925AE">
              <w:rPr>
                <w:rFonts w:ascii="Times New Roman" w:hAnsi="Times New Roman" w:cs="Times New Roman"/>
                <w:b/>
                <w:bCs/>
                <w:sz w:val="32"/>
                <w:szCs w:val="32"/>
              </w:rPr>
              <w:t>Тема:</w:t>
            </w:r>
          </w:p>
        </w:tc>
        <w:tc>
          <w:tcPr>
            <w:tcW w:w="7090" w:type="dxa"/>
          </w:tcPr>
          <w:p w:rsidR="00A0159F" w:rsidRPr="00604880" w:rsidRDefault="00A0159F" w:rsidP="00A0159F">
            <w:pPr>
              <w:spacing w:after="0"/>
              <w:jc w:val="center"/>
              <w:rPr>
                <w:rFonts w:ascii="Times New Roman" w:hAnsi="Times New Roman" w:cs="Times New Roman"/>
                <w:b/>
                <w:i/>
                <w:sz w:val="32"/>
                <w:szCs w:val="32"/>
                <w:lang w:val="uk-UA"/>
              </w:rPr>
            </w:pPr>
            <w:r w:rsidRPr="00604880">
              <w:rPr>
                <w:rFonts w:ascii="Times New Roman" w:hAnsi="Times New Roman" w:cs="Times New Roman"/>
                <w:b/>
                <w:i/>
                <w:sz w:val="32"/>
                <w:szCs w:val="32"/>
              </w:rPr>
              <w:t>«Формування туристичного потенціалу України як чинника консолідації українськогосуспільства:державноуправлінський аспект</w:t>
            </w:r>
            <w:r w:rsidRPr="00604880">
              <w:rPr>
                <w:rFonts w:ascii="Times New Roman" w:hAnsi="Times New Roman" w:cs="Times New Roman"/>
                <w:b/>
                <w:i/>
                <w:sz w:val="32"/>
                <w:szCs w:val="32"/>
                <w:lang w:val="uk-UA"/>
              </w:rPr>
              <w:t>»</w:t>
            </w:r>
          </w:p>
        </w:tc>
      </w:tr>
      <w:tr w:rsidR="00A0159F" w:rsidRPr="00D925AE" w:rsidTr="00D925AE">
        <w:trPr>
          <w:gridAfter w:val="1"/>
          <w:wAfter w:w="7090" w:type="dxa"/>
          <w:trHeight w:val="358"/>
        </w:trPr>
        <w:tc>
          <w:tcPr>
            <w:tcW w:w="1190" w:type="dxa"/>
          </w:tcPr>
          <w:p w:rsidR="00A0159F" w:rsidRPr="00D925AE" w:rsidRDefault="00A0159F" w:rsidP="00D925AE">
            <w:pPr>
              <w:spacing w:after="0"/>
              <w:rPr>
                <w:rFonts w:ascii="Times New Roman" w:hAnsi="Times New Roman" w:cs="Times New Roman"/>
                <w:sz w:val="32"/>
                <w:szCs w:val="32"/>
              </w:rPr>
            </w:pPr>
          </w:p>
        </w:tc>
      </w:tr>
    </w:tbl>
    <w:p w:rsidR="00D925AE" w:rsidRPr="00D925AE" w:rsidRDefault="00D925AE" w:rsidP="00D925AE">
      <w:pPr>
        <w:spacing w:after="0"/>
        <w:rPr>
          <w:rFonts w:ascii="Times New Roman" w:hAnsi="Times New Roman" w:cs="Times New Roman"/>
        </w:rPr>
      </w:pPr>
    </w:p>
    <w:p w:rsidR="00D925AE" w:rsidRPr="00D925AE" w:rsidRDefault="00D925AE" w:rsidP="00D925AE">
      <w:pPr>
        <w:spacing w:after="0"/>
        <w:rPr>
          <w:rFonts w:ascii="Times New Roman" w:hAnsi="Times New Roman" w:cs="Times New Roman"/>
        </w:rPr>
      </w:pPr>
    </w:p>
    <w:p w:rsidR="00D925AE" w:rsidRPr="00D925AE" w:rsidRDefault="00D925AE" w:rsidP="00D925AE">
      <w:pPr>
        <w:spacing w:after="0"/>
        <w:rPr>
          <w:rFonts w:ascii="Times New Roman" w:hAnsi="Times New Roman" w:cs="Times New Roman"/>
        </w:rPr>
      </w:pPr>
    </w:p>
    <w:p w:rsidR="00D925AE" w:rsidRPr="00A62D0E" w:rsidRDefault="00D925AE" w:rsidP="00D925AE">
      <w:pPr>
        <w:pStyle w:val="6"/>
        <w:spacing w:before="0"/>
        <w:jc w:val="center"/>
        <w:rPr>
          <w:rFonts w:ascii="Times New Roman" w:hAnsi="Times New Roman"/>
          <w:color w:val="auto"/>
          <w:sz w:val="28"/>
          <w:szCs w:val="28"/>
          <w:lang w:val="uk-UA"/>
        </w:rPr>
      </w:pPr>
      <w:r w:rsidRPr="00D925AE">
        <w:rPr>
          <w:rFonts w:ascii="Times New Roman" w:hAnsi="Times New Roman"/>
          <w:color w:val="auto"/>
          <w:sz w:val="28"/>
          <w:szCs w:val="28"/>
        </w:rPr>
        <w:t>Спец</w:t>
      </w:r>
      <w:r w:rsidR="00A62D0E">
        <w:rPr>
          <w:rFonts w:ascii="Times New Roman" w:hAnsi="Times New Roman"/>
          <w:color w:val="auto"/>
          <w:sz w:val="28"/>
          <w:szCs w:val="28"/>
        </w:rPr>
        <w:t xml:space="preserve">іальність  281  –  </w:t>
      </w:r>
      <w:r w:rsidR="00A62D0E">
        <w:rPr>
          <w:rFonts w:ascii="Times New Roman" w:hAnsi="Times New Roman"/>
          <w:color w:val="auto"/>
          <w:sz w:val="28"/>
          <w:szCs w:val="28"/>
          <w:lang w:val="uk-UA"/>
        </w:rPr>
        <w:t>«</w:t>
      </w:r>
      <w:r w:rsidRPr="00D925AE">
        <w:rPr>
          <w:rFonts w:ascii="Times New Roman" w:hAnsi="Times New Roman"/>
          <w:color w:val="auto"/>
          <w:sz w:val="28"/>
          <w:szCs w:val="28"/>
        </w:rPr>
        <w:t>Публічн</w:t>
      </w:r>
      <w:r w:rsidR="00A62D0E">
        <w:rPr>
          <w:rFonts w:ascii="Times New Roman" w:hAnsi="Times New Roman"/>
          <w:color w:val="auto"/>
          <w:sz w:val="28"/>
          <w:szCs w:val="28"/>
        </w:rPr>
        <w:t>е управління та адміністрування</w:t>
      </w:r>
      <w:r w:rsidR="00A62D0E">
        <w:rPr>
          <w:rFonts w:ascii="Times New Roman" w:hAnsi="Times New Roman"/>
          <w:color w:val="auto"/>
          <w:sz w:val="28"/>
          <w:szCs w:val="28"/>
          <w:lang w:val="uk-UA"/>
        </w:rPr>
        <w:t>»</w:t>
      </w:r>
    </w:p>
    <w:p w:rsidR="00D925AE" w:rsidRPr="00D925AE" w:rsidRDefault="00D925AE" w:rsidP="00D925AE">
      <w:pPr>
        <w:spacing w:after="0"/>
        <w:rPr>
          <w:rFonts w:ascii="Times New Roman" w:hAnsi="Times New Roman" w:cs="Times New Roman"/>
        </w:rPr>
      </w:pPr>
    </w:p>
    <w:p w:rsidR="00D925AE" w:rsidRPr="00D925AE" w:rsidRDefault="00D925AE" w:rsidP="00D925AE">
      <w:pPr>
        <w:spacing w:after="0"/>
        <w:rPr>
          <w:rFonts w:ascii="Times New Roman" w:hAnsi="Times New Roman" w:cs="Times New Roman"/>
        </w:rPr>
      </w:pPr>
    </w:p>
    <w:p w:rsidR="00D925AE" w:rsidRPr="00D925AE" w:rsidRDefault="00604880" w:rsidP="00A62D0E">
      <w:pPr>
        <w:spacing w:after="0"/>
        <w:jc w:val="center"/>
        <w:rPr>
          <w:rFonts w:ascii="Times New Roman" w:hAnsi="Times New Roman" w:cs="Times New Roman"/>
          <w:sz w:val="28"/>
          <w:szCs w:val="28"/>
        </w:rPr>
      </w:pPr>
      <w:r>
        <w:rPr>
          <w:rFonts w:ascii="Times New Roman" w:hAnsi="Times New Roman" w:cs="Times New Roman"/>
          <w:sz w:val="28"/>
          <w:szCs w:val="28"/>
          <w:lang w:val="uk-UA"/>
        </w:rPr>
        <w:t>Магістерська</w:t>
      </w:r>
      <w:r w:rsidR="00D925AE" w:rsidRPr="00D925AE">
        <w:rPr>
          <w:rFonts w:ascii="Times New Roman" w:hAnsi="Times New Roman" w:cs="Times New Roman"/>
          <w:sz w:val="28"/>
          <w:szCs w:val="28"/>
        </w:rPr>
        <w:t xml:space="preserve"> робота містить результати власних досліджень. Усі текстові та графічні запозичення мають посилання на відповідне джерело.</w:t>
      </w:r>
    </w:p>
    <w:p w:rsidR="00D925AE" w:rsidRPr="00D925AE" w:rsidRDefault="00D925AE" w:rsidP="00A62D0E">
      <w:pPr>
        <w:spacing w:after="0"/>
        <w:jc w:val="center"/>
        <w:rPr>
          <w:rFonts w:ascii="Times New Roman" w:hAnsi="Times New Roman" w:cs="Times New Roman"/>
        </w:rPr>
      </w:pPr>
    </w:p>
    <w:p w:rsidR="00D925AE" w:rsidRPr="00D925AE" w:rsidRDefault="00D925AE" w:rsidP="00D925AE">
      <w:pPr>
        <w:spacing w:after="0"/>
        <w:rPr>
          <w:rFonts w:ascii="Times New Roman" w:hAnsi="Times New Roman" w:cs="Times New Roman"/>
        </w:rPr>
      </w:pPr>
    </w:p>
    <w:tbl>
      <w:tblPr>
        <w:tblW w:w="0" w:type="auto"/>
        <w:tblInd w:w="108" w:type="dxa"/>
        <w:tblLook w:val="0000"/>
      </w:tblPr>
      <w:tblGrid>
        <w:gridCol w:w="2340"/>
        <w:gridCol w:w="3724"/>
        <w:gridCol w:w="236"/>
        <w:gridCol w:w="3060"/>
      </w:tblGrid>
      <w:tr w:rsidR="00D925AE" w:rsidRPr="00D925AE" w:rsidTr="00D925AE">
        <w:trPr>
          <w:trHeight w:val="213"/>
        </w:trPr>
        <w:tc>
          <w:tcPr>
            <w:tcW w:w="2340" w:type="dxa"/>
            <w:vAlign w:val="bottom"/>
          </w:tcPr>
          <w:p w:rsidR="00D925AE" w:rsidRPr="00D925AE" w:rsidRDefault="00D925AE" w:rsidP="00D925AE">
            <w:pPr>
              <w:spacing w:after="0"/>
              <w:rPr>
                <w:rFonts w:ascii="Times New Roman" w:hAnsi="Times New Roman" w:cs="Times New Roman"/>
                <w:sz w:val="28"/>
                <w:szCs w:val="28"/>
              </w:rPr>
            </w:pPr>
            <w:r w:rsidRPr="00D925AE">
              <w:rPr>
                <w:rFonts w:ascii="Times New Roman" w:hAnsi="Times New Roman" w:cs="Times New Roman"/>
                <w:sz w:val="28"/>
                <w:szCs w:val="28"/>
              </w:rPr>
              <w:t>Слухач</w:t>
            </w:r>
          </w:p>
        </w:tc>
        <w:tc>
          <w:tcPr>
            <w:tcW w:w="3724" w:type="dxa"/>
            <w:tcBorders>
              <w:bottom w:val="single" w:sz="6" w:space="0" w:color="auto"/>
            </w:tcBorders>
          </w:tcPr>
          <w:p w:rsidR="00D925AE" w:rsidRPr="00D925AE" w:rsidRDefault="00D925AE" w:rsidP="00D925AE">
            <w:pPr>
              <w:spacing w:after="0"/>
              <w:rPr>
                <w:rFonts w:ascii="Times New Roman" w:hAnsi="Times New Roman" w:cs="Times New Roman"/>
              </w:rPr>
            </w:pPr>
          </w:p>
        </w:tc>
        <w:tc>
          <w:tcPr>
            <w:tcW w:w="236" w:type="dxa"/>
          </w:tcPr>
          <w:p w:rsidR="00D925AE" w:rsidRPr="00D925AE" w:rsidRDefault="00D925AE" w:rsidP="00D925AE">
            <w:pPr>
              <w:spacing w:after="0"/>
              <w:rPr>
                <w:rFonts w:ascii="Times New Roman" w:hAnsi="Times New Roman" w:cs="Times New Roman"/>
              </w:rPr>
            </w:pPr>
          </w:p>
        </w:tc>
        <w:tc>
          <w:tcPr>
            <w:tcW w:w="3060" w:type="dxa"/>
            <w:tcBorders>
              <w:bottom w:val="single" w:sz="6" w:space="0" w:color="auto"/>
            </w:tcBorders>
          </w:tcPr>
          <w:p w:rsidR="00D925AE" w:rsidRPr="00D925AE" w:rsidRDefault="00D925AE" w:rsidP="00D925AE">
            <w:pPr>
              <w:pStyle w:val="9"/>
              <w:spacing w:before="0"/>
              <w:jc w:val="center"/>
              <w:rPr>
                <w:rFonts w:ascii="Times New Roman" w:hAnsi="Times New Roman"/>
                <w:i w:val="0"/>
                <w:sz w:val="28"/>
                <w:szCs w:val="28"/>
                <w:lang w:val="uk-UA"/>
              </w:rPr>
            </w:pPr>
          </w:p>
        </w:tc>
      </w:tr>
      <w:tr w:rsidR="00D925AE" w:rsidRPr="00D925AE" w:rsidTr="00D925AE">
        <w:tc>
          <w:tcPr>
            <w:tcW w:w="2340" w:type="dxa"/>
            <w:vAlign w:val="bottom"/>
          </w:tcPr>
          <w:p w:rsidR="00D925AE" w:rsidRPr="00D925AE" w:rsidRDefault="00D925AE" w:rsidP="00D925AE">
            <w:pPr>
              <w:spacing w:after="0"/>
              <w:rPr>
                <w:rFonts w:ascii="Times New Roman" w:hAnsi="Times New Roman" w:cs="Times New Roman"/>
              </w:rPr>
            </w:pPr>
          </w:p>
        </w:tc>
        <w:tc>
          <w:tcPr>
            <w:tcW w:w="3724"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особистий підпис, дата</w:t>
            </w:r>
          </w:p>
        </w:tc>
        <w:tc>
          <w:tcPr>
            <w:tcW w:w="236" w:type="dxa"/>
          </w:tcPr>
          <w:p w:rsidR="00D925AE" w:rsidRPr="00D925AE" w:rsidRDefault="00D925AE" w:rsidP="00D925AE">
            <w:pPr>
              <w:spacing w:after="0"/>
              <w:jc w:val="center"/>
              <w:rPr>
                <w:rFonts w:ascii="Times New Roman" w:hAnsi="Times New Roman" w:cs="Times New Roman"/>
                <w:sz w:val="20"/>
              </w:rPr>
            </w:pPr>
          </w:p>
        </w:tc>
        <w:tc>
          <w:tcPr>
            <w:tcW w:w="3060"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розшифрування підпису</w:t>
            </w:r>
          </w:p>
        </w:tc>
      </w:tr>
      <w:tr w:rsidR="00D925AE" w:rsidRPr="00D925AE" w:rsidTr="00D925AE">
        <w:trPr>
          <w:cantSplit/>
          <w:trHeight w:val="678"/>
        </w:trPr>
        <w:tc>
          <w:tcPr>
            <w:tcW w:w="9360" w:type="dxa"/>
            <w:gridSpan w:val="4"/>
          </w:tcPr>
          <w:p w:rsidR="00D925AE" w:rsidRPr="00D925AE" w:rsidRDefault="00D925AE" w:rsidP="00D925AE">
            <w:pPr>
              <w:pStyle w:val="7"/>
              <w:spacing w:before="0"/>
              <w:jc w:val="center"/>
              <w:rPr>
                <w:rFonts w:ascii="Times New Roman" w:hAnsi="Times New Roman"/>
                <w:b/>
                <w:color w:val="auto"/>
                <w:sz w:val="28"/>
                <w:szCs w:val="28"/>
                <w:lang w:val="uk-UA"/>
              </w:rPr>
            </w:pPr>
          </w:p>
          <w:p w:rsidR="00D925AE" w:rsidRPr="00D925AE" w:rsidRDefault="00D925AE" w:rsidP="00D925AE">
            <w:pPr>
              <w:pStyle w:val="7"/>
              <w:spacing w:before="0"/>
              <w:jc w:val="center"/>
              <w:rPr>
                <w:rFonts w:ascii="Times New Roman" w:hAnsi="Times New Roman"/>
                <w:b/>
                <w:color w:val="auto"/>
                <w:sz w:val="28"/>
                <w:szCs w:val="28"/>
                <w:lang w:val="uk-UA"/>
              </w:rPr>
            </w:pPr>
          </w:p>
          <w:p w:rsidR="00D925AE" w:rsidRPr="00D925AE" w:rsidRDefault="00D925AE" w:rsidP="00D925AE">
            <w:pPr>
              <w:spacing w:after="0"/>
              <w:rPr>
                <w:rFonts w:ascii="Times New Roman" w:hAnsi="Times New Roman" w:cs="Times New Roman"/>
              </w:rPr>
            </w:pPr>
          </w:p>
          <w:p w:rsidR="00D925AE" w:rsidRPr="00D925AE" w:rsidRDefault="00D925AE" w:rsidP="00D925AE">
            <w:pPr>
              <w:pStyle w:val="7"/>
              <w:spacing w:before="0"/>
              <w:jc w:val="center"/>
              <w:rPr>
                <w:rFonts w:ascii="Times New Roman" w:hAnsi="Times New Roman"/>
                <w:b/>
                <w:color w:val="auto"/>
                <w:sz w:val="32"/>
                <w:szCs w:val="32"/>
                <w:lang w:val="uk-UA"/>
              </w:rPr>
            </w:pPr>
            <w:r w:rsidRPr="00D925AE">
              <w:rPr>
                <w:rFonts w:ascii="Times New Roman" w:hAnsi="Times New Roman"/>
                <w:b/>
                <w:color w:val="auto"/>
                <w:sz w:val="32"/>
                <w:szCs w:val="32"/>
                <w:lang w:val="uk-UA"/>
              </w:rPr>
              <w:t>Допускається до захисту</w:t>
            </w:r>
          </w:p>
          <w:p w:rsidR="00D925AE" w:rsidRPr="00D925AE" w:rsidRDefault="00D925AE" w:rsidP="00D925AE">
            <w:pPr>
              <w:spacing w:after="0"/>
              <w:rPr>
                <w:rFonts w:ascii="Times New Roman" w:hAnsi="Times New Roman" w:cs="Times New Roman"/>
              </w:rPr>
            </w:pPr>
          </w:p>
        </w:tc>
      </w:tr>
      <w:tr w:rsidR="00D925AE" w:rsidRPr="00D925AE" w:rsidTr="00D925AE">
        <w:tc>
          <w:tcPr>
            <w:tcW w:w="2340" w:type="dxa"/>
            <w:vAlign w:val="bottom"/>
          </w:tcPr>
          <w:p w:rsidR="00D925AE" w:rsidRPr="00D925AE" w:rsidRDefault="00A0159F" w:rsidP="00A0159F">
            <w:pPr>
              <w:spacing w:after="0"/>
              <w:rPr>
                <w:rFonts w:ascii="Times New Roman" w:hAnsi="Times New Roman" w:cs="Times New Roman"/>
                <w:sz w:val="28"/>
                <w:szCs w:val="28"/>
              </w:rPr>
            </w:pPr>
            <w:r>
              <w:rPr>
                <w:rFonts w:ascii="Times New Roman" w:hAnsi="Times New Roman" w:cs="Times New Roman"/>
                <w:sz w:val="28"/>
                <w:szCs w:val="28"/>
                <w:lang w:val="uk-UA"/>
              </w:rPr>
              <w:t>З</w:t>
            </w:r>
            <w:r w:rsidR="00D925AE" w:rsidRPr="00D925AE">
              <w:rPr>
                <w:rFonts w:ascii="Times New Roman" w:hAnsi="Times New Roman" w:cs="Times New Roman"/>
                <w:sz w:val="28"/>
                <w:szCs w:val="28"/>
              </w:rPr>
              <w:t xml:space="preserve">ав. кафедри   </w:t>
            </w:r>
          </w:p>
        </w:tc>
        <w:tc>
          <w:tcPr>
            <w:tcW w:w="3724" w:type="dxa"/>
            <w:tcBorders>
              <w:bottom w:val="single" w:sz="6" w:space="0" w:color="auto"/>
            </w:tcBorders>
          </w:tcPr>
          <w:p w:rsidR="00D925AE" w:rsidRPr="00D925AE" w:rsidRDefault="00D925AE" w:rsidP="00D925AE">
            <w:pPr>
              <w:spacing w:after="0"/>
              <w:rPr>
                <w:rFonts w:ascii="Times New Roman" w:hAnsi="Times New Roman" w:cs="Times New Roman"/>
              </w:rPr>
            </w:pPr>
          </w:p>
        </w:tc>
        <w:tc>
          <w:tcPr>
            <w:tcW w:w="236" w:type="dxa"/>
          </w:tcPr>
          <w:p w:rsidR="00D925AE" w:rsidRPr="00D925AE" w:rsidRDefault="00D925AE" w:rsidP="00D925AE">
            <w:pPr>
              <w:spacing w:after="0"/>
              <w:rPr>
                <w:rFonts w:ascii="Times New Roman" w:hAnsi="Times New Roman" w:cs="Times New Roman"/>
              </w:rPr>
            </w:pPr>
          </w:p>
        </w:tc>
        <w:tc>
          <w:tcPr>
            <w:tcW w:w="3060" w:type="dxa"/>
            <w:tcBorders>
              <w:bottom w:val="single" w:sz="6" w:space="0" w:color="auto"/>
            </w:tcBorders>
          </w:tcPr>
          <w:p w:rsidR="00D925AE" w:rsidRPr="00A0159F" w:rsidRDefault="00A0159F" w:rsidP="00D925AE">
            <w:pPr>
              <w:pStyle w:val="9"/>
              <w:spacing w:before="0"/>
              <w:jc w:val="center"/>
              <w:rPr>
                <w:rFonts w:ascii="Times New Roman" w:hAnsi="Times New Roman"/>
                <w:sz w:val="28"/>
                <w:szCs w:val="28"/>
                <w:lang w:val="uk-UA"/>
              </w:rPr>
            </w:pPr>
            <w:r w:rsidRPr="00A0159F">
              <w:rPr>
                <w:rFonts w:ascii="Times New Roman" w:hAnsi="Times New Roman"/>
                <w:sz w:val="28"/>
                <w:szCs w:val="28"/>
                <w:lang w:val="uk-UA"/>
              </w:rPr>
              <w:t xml:space="preserve">Орлів М. С. </w:t>
            </w:r>
          </w:p>
        </w:tc>
      </w:tr>
      <w:tr w:rsidR="00D925AE" w:rsidRPr="00D925AE" w:rsidTr="00D925AE">
        <w:tc>
          <w:tcPr>
            <w:tcW w:w="2340" w:type="dxa"/>
            <w:vAlign w:val="bottom"/>
          </w:tcPr>
          <w:p w:rsidR="00D925AE" w:rsidRPr="00D925AE" w:rsidRDefault="00D925AE" w:rsidP="00D925AE">
            <w:pPr>
              <w:spacing w:after="0"/>
              <w:rPr>
                <w:rFonts w:ascii="Times New Roman" w:hAnsi="Times New Roman" w:cs="Times New Roman"/>
              </w:rPr>
            </w:pPr>
          </w:p>
        </w:tc>
        <w:tc>
          <w:tcPr>
            <w:tcW w:w="3724"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особистий підпис, дата</w:t>
            </w:r>
          </w:p>
        </w:tc>
        <w:tc>
          <w:tcPr>
            <w:tcW w:w="236" w:type="dxa"/>
          </w:tcPr>
          <w:p w:rsidR="00D925AE" w:rsidRPr="00D925AE" w:rsidRDefault="00D925AE" w:rsidP="00D925AE">
            <w:pPr>
              <w:spacing w:after="0"/>
              <w:jc w:val="center"/>
              <w:rPr>
                <w:rFonts w:ascii="Times New Roman" w:hAnsi="Times New Roman" w:cs="Times New Roman"/>
                <w:sz w:val="20"/>
              </w:rPr>
            </w:pPr>
          </w:p>
        </w:tc>
        <w:tc>
          <w:tcPr>
            <w:tcW w:w="3060"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розшифрування підпису</w:t>
            </w:r>
          </w:p>
        </w:tc>
      </w:tr>
      <w:tr w:rsidR="00D925AE" w:rsidRPr="00D925AE" w:rsidTr="00D925AE">
        <w:tc>
          <w:tcPr>
            <w:tcW w:w="2340" w:type="dxa"/>
            <w:vAlign w:val="bottom"/>
          </w:tcPr>
          <w:p w:rsidR="00D925AE" w:rsidRPr="00D925AE" w:rsidRDefault="00D925AE" w:rsidP="00D925AE">
            <w:pPr>
              <w:spacing w:after="0"/>
              <w:rPr>
                <w:rFonts w:ascii="Times New Roman" w:hAnsi="Times New Roman" w:cs="Times New Roman"/>
                <w:sz w:val="28"/>
                <w:szCs w:val="28"/>
              </w:rPr>
            </w:pPr>
            <w:r w:rsidRPr="00D925AE">
              <w:rPr>
                <w:rFonts w:ascii="Times New Roman" w:hAnsi="Times New Roman" w:cs="Times New Roman"/>
                <w:sz w:val="28"/>
                <w:szCs w:val="28"/>
              </w:rPr>
              <w:t>Керівник</w:t>
            </w:r>
          </w:p>
        </w:tc>
        <w:tc>
          <w:tcPr>
            <w:tcW w:w="3724" w:type="dxa"/>
            <w:tcBorders>
              <w:bottom w:val="single" w:sz="6" w:space="0" w:color="auto"/>
            </w:tcBorders>
          </w:tcPr>
          <w:p w:rsidR="00D925AE" w:rsidRPr="00D925AE" w:rsidRDefault="00D925AE" w:rsidP="00D925AE">
            <w:pPr>
              <w:spacing w:after="0"/>
              <w:jc w:val="center"/>
              <w:rPr>
                <w:rFonts w:ascii="Times New Roman" w:hAnsi="Times New Roman" w:cs="Times New Roman"/>
                <w:sz w:val="20"/>
              </w:rPr>
            </w:pPr>
          </w:p>
        </w:tc>
        <w:tc>
          <w:tcPr>
            <w:tcW w:w="236" w:type="dxa"/>
          </w:tcPr>
          <w:p w:rsidR="00D925AE" w:rsidRPr="00D925AE" w:rsidRDefault="00D925AE" w:rsidP="00D925AE">
            <w:pPr>
              <w:spacing w:after="0"/>
              <w:jc w:val="center"/>
              <w:rPr>
                <w:rFonts w:ascii="Times New Roman" w:hAnsi="Times New Roman" w:cs="Times New Roman"/>
                <w:sz w:val="20"/>
              </w:rPr>
            </w:pPr>
          </w:p>
        </w:tc>
        <w:tc>
          <w:tcPr>
            <w:tcW w:w="3060" w:type="dxa"/>
            <w:tcBorders>
              <w:bottom w:val="single" w:sz="6" w:space="0" w:color="auto"/>
            </w:tcBorders>
          </w:tcPr>
          <w:p w:rsidR="00D925AE" w:rsidRPr="00D925AE" w:rsidRDefault="00D925AE" w:rsidP="00D925AE">
            <w:pPr>
              <w:pStyle w:val="9"/>
              <w:spacing w:before="0"/>
              <w:jc w:val="center"/>
              <w:rPr>
                <w:rFonts w:ascii="Times New Roman" w:hAnsi="Times New Roman"/>
                <w:i w:val="0"/>
                <w:sz w:val="28"/>
                <w:szCs w:val="28"/>
                <w:lang w:val="uk-UA"/>
              </w:rPr>
            </w:pPr>
            <w:r w:rsidRPr="00D925AE">
              <w:rPr>
                <w:rFonts w:ascii="Times New Roman" w:hAnsi="Times New Roman"/>
                <w:color w:val="000000"/>
                <w:sz w:val="28"/>
                <w:szCs w:val="28"/>
                <w:shd w:val="clear" w:color="auto" w:fill="FFFFFF"/>
                <w:lang w:val="uk-UA"/>
              </w:rPr>
              <w:t>Озьмінська І. Д.</w:t>
            </w:r>
          </w:p>
        </w:tc>
      </w:tr>
      <w:tr w:rsidR="00D925AE" w:rsidRPr="00D925AE" w:rsidTr="00D925AE">
        <w:tc>
          <w:tcPr>
            <w:tcW w:w="2340" w:type="dxa"/>
            <w:vAlign w:val="bottom"/>
          </w:tcPr>
          <w:p w:rsidR="00D925AE" w:rsidRPr="00D925AE" w:rsidRDefault="00D925AE" w:rsidP="00D925AE">
            <w:pPr>
              <w:spacing w:after="0"/>
              <w:rPr>
                <w:rFonts w:ascii="Times New Roman" w:hAnsi="Times New Roman" w:cs="Times New Roman"/>
              </w:rPr>
            </w:pPr>
          </w:p>
        </w:tc>
        <w:tc>
          <w:tcPr>
            <w:tcW w:w="3724"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особистий підпис, дата</w:t>
            </w:r>
          </w:p>
        </w:tc>
        <w:tc>
          <w:tcPr>
            <w:tcW w:w="236" w:type="dxa"/>
          </w:tcPr>
          <w:p w:rsidR="00D925AE" w:rsidRPr="00D925AE" w:rsidRDefault="00D925AE" w:rsidP="00D925AE">
            <w:pPr>
              <w:spacing w:after="0"/>
              <w:jc w:val="center"/>
              <w:rPr>
                <w:rFonts w:ascii="Times New Roman" w:hAnsi="Times New Roman" w:cs="Times New Roman"/>
                <w:sz w:val="20"/>
              </w:rPr>
            </w:pPr>
          </w:p>
        </w:tc>
        <w:tc>
          <w:tcPr>
            <w:tcW w:w="3060" w:type="dxa"/>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розшифрування підпису</w:t>
            </w:r>
          </w:p>
        </w:tc>
      </w:tr>
      <w:tr w:rsidR="00D925AE" w:rsidRPr="00D925AE" w:rsidTr="00D925AE">
        <w:tc>
          <w:tcPr>
            <w:tcW w:w="2340" w:type="dxa"/>
            <w:vAlign w:val="bottom"/>
          </w:tcPr>
          <w:p w:rsidR="00D925AE" w:rsidRPr="00D925AE" w:rsidRDefault="00D925AE" w:rsidP="00D925AE">
            <w:pPr>
              <w:spacing w:after="0"/>
              <w:rPr>
                <w:rFonts w:ascii="Times New Roman" w:hAnsi="Times New Roman" w:cs="Times New Roman"/>
                <w:sz w:val="28"/>
                <w:szCs w:val="28"/>
              </w:rPr>
            </w:pPr>
            <w:r w:rsidRPr="00D925AE">
              <w:rPr>
                <w:rFonts w:ascii="Times New Roman" w:hAnsi="Times New Roman" w:cs="Times New Roman"/>
                <w:sz w:val="28"/>
                <w:szCs w:val="28"/>
              </w:rPr>
              <w:t>Рецензент</w:t>
            </w:r>
          </w:p>
        </w:tc>
        <w:tc>
          <w:tcPr>
            <w:tcW w:w="3724" w:type="dxa"/>
            <w:tcBorders>
              <w:bottom w:val="single" w:sz="6" w:space="0" w:color="auto"/>
            </w:tcBorders>
          </w:tcPr>
          <w:p w:rsidR="00D925AE" w:rsidRPr="00D925AE" w:rsidRDefault="00D925AE" w:rsidP="00D925AE">
            <w:pPr>
              <w:spacing w:after="0"/>
              <w:jc w:val="center"/>
              <w:rPr>
                <w:rFonts w:ascii="Times New Roman" w:hAnsi="Times New Roman" w:cs="Times New Roman"/>
                <w:sz w:val="20"/>
              </w:rPr>
            </w:pPr>
          </w:p>
        </w:tc>
        <w:tc>
          <w:tcPr>
            <w:tcW w:w="236" w:type="dxa"/>
          </w:tcPr>
          <w:p w:rsidR="00D925AE" w:rsidRPr="00D925AE" w:rsidRDefault="00D925AE" w:rsidP="00D925AE">
            <w:pPr>
              <w:spacing w:after="0"/>
              <w:jc w:val="center"/>
              <w:rPr>
                <w:rFonts w:ascii="Times New Roman" w:hAnsi="Times New Roman" w:cs="Times New Roman"/>
                <w:sz w:val="20"/>
              </w:rPr>
            </w:pPr>
          </w:p>
        </w:tc>
        <w:tc>
          <w:tcPr>
            <w:tcW w:w="3060" w:type="dxa"/>
            <w:tcBorders>
              <w:bottom w:val="single" w:sz="6" w:space="0" w:color="auto"/>
            </w:tcBorders>
          </w:tcPr>
          <w:p w:rsidR="00D925AE" w:rsidRPr="00D925AE" w:rsidRDefault="00D925AE" w:rsidP="00A0159F">
            <w:pPr>
              <w:pStyle w:val="9"/>
              <w:spacing w:before="0"/>
              <w:rPr>
                <w:rFonts w:ascii="Times New Roman" w:hAnsi="Times New Roman"/>
                <w:i w:val="0"/>
                <w:sz w:val="28"/>
                <w:szCs w:val="28"/>
                <w:lang w:val="uk-UA"/>
              </w:rPr>
            </w:pPr>
          </w:p>
        </w:tc>
      </w:tr>
      <w:tr w:rsidR="00D925AE" w:rsidRPr="00D925AE" w:rsidTr="00D925AE">
        <w:tc>
          <w:tcPr>
            <w:tcW w:w="2340" w:type="dxa"/>
          </w:tcPr>
          <w:p w:rsidR="00D925AE" w:rsidRPr="00D925AE" w:rsidRDefault="00D925AE" w:rsidP="00D925AE">
            <w:pPr>
              <w:spacing w:after="0"/>
              <w:rPr>
                <w:rFonts w:ascii="Times New Roman" w:hAnsi="Times New Roman" w:cs="Times New Roman"/>
              </w:rPr>
            </w:pPr>
          </w:p>
        </w:tc>
        <w:tc>
          <w:tcPr>
            <w:tcW w:w="3724"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особистий підпис, дата</w:t>
            </w:r>
          </w:p>
        </w:tc>
        <w:tc>
          <w:tcPr>
            <w:tcW w:w="236" w:type="dxa"/>
          </w:tcPr>
          <w:p w:rsidR="00D925AE" w:rsidRPr="00D925AE" w:rsidRDefault="00D925AE" w:rsidP="00D925AE">
            <w:pPr>
              <w:spacing w:after="0"/>
              <w:jc w:val="center"/>
              <w:rPr>
                <w:rFonts w:ascii="Times New Roman" w:hAnsi="Times New Roman" w:cs="Times New Roman"/>
                <w:sz w:val="20"/>
              </w:rPr>
            </w:pPr>
          </w:p>
        </w:tc>
        <w:tc>
          <w:tcPr>
            <w:tcW w:w="3060" w:type="dxa"/>
            <w:tcBorders>
              <w:top w:val="single" w:sz="6" w:space="0" w:color="auto"/>
            </w:tcBorders>
          </w:tcPr>
          <w:p w:rsidR="00D925AE" w:rsidRPr="00D925AE" w:rsidRDefault="00D925AE" w:rsidP="00D925AE">
            <w:pPr>
              <w:spacing w:after="0"/>
              <w:jc w:val="center"/>
              <w:rPr>
                <w:rFonts w:ascii="Times New Roman" w:hAnsi="Times New Roman" w:cs="Times New Roman"/>
                <w:sz w:val="20"/>
              </w:rPr>
            </w:pPr>
            <w:r w:rsidRPr="00D925AE">
              <w:rPr>
                <w:rFonts w:ascii="Times New Roman" w:hAnsi="Times New Roman" w:cs="Times New Roman"/>
                <w:sz w:val="20"/>
              </w:rPr>
              <w:t>розшифрування підпису</w:t>
            </w:r>
          </w:p>
        </w:tc>
      </w:tr>
    </w:tbl>
    <w:p w:rsidR="00D925AE" w:rsidRPr="00D925AE" w:rsidRDefault="00D925AE" w:rsidP="00D925AE">
      <w:pPr>
        <w:spacing w:after="0"/>
        <w:jc w:val="center"/>
        <w:rPr>
          <w:rFonts w:ascii="Times New Roman" w:hAnsi="Times New Roman" w:cs="Times New Roman"/>
          <w:b/>
          <w:bCs/>
          <w:w w:val="150"/>
          <w:sz w:val="20"/>
          <w:szCs w:val="20"/>
        </w:rPr>
      </w:pPr>
    </w:p>
    <w:p w:rsidR="00D925AE" w:rsidRPr="00D925AE" w:rsidRDefault="00D925AE" w:rsidP="00D925AE">
      <w:pPr>
        <w:spacing w:after="0"/>
        <w:jc w:val="center"/>
        <w:rPr>
          <w:rFonts w:ascii="Times New Roman" w:hAnsi="Times New Roman" w:cs="Times New Roman"/>
          <w:b/>
          <w:bCs/>
          <w:w w:val="150"/>
          <w:sz w:val="20"/>
          <w:szCs w:val="20"/>
        </w:rPr>
      </w:pPr>
    </w:p>
    <w:p w:rsidR="00D925AE" w:rsidRPr="00D925AE" w:rsidRDefault="00D925AE" w:rsidP="00D925AE">
      <w:pPr>
        <w:spacing w:after="0"/>
        <w:jc w:val="center"/>
        <w:rPr>
          <w:rFonts w:ascii="Times New Roman" w:hAnsi="Times New Roman" w:cs="Times New Roman"/>
          <w:b/>
          <w:bCs/>
          <w:w w:val="150"/>
          <w:sz w:val="20"/>
          <w:szCs w:val="20"/>
        </w:rPr>
      </w:pPr>
    </w:p>
    <w:p w:rsidR="00D925AE" w:rsidRPr="00833944" w:rsidRDefault="00D925AE" w:rsidP="00D925AE">
      <w:pPr>
        <w:spacing w:after="0"/>
        <w:jc w:val="center"/>
        <w:rPr>
          <w:rFonts w:ascii="Times New Roman" w:hAnsi="Times New Roman" w:cs="Times New Roman"/>
          <w:sz w:val="28"/>
          <w:szCs w:val="28"/>
          <w:lang w:val="uk-UA"/>
        </w:rPr>
      </w:pPr>
      <w:r w:rsidRPr="00D925AE">
        <w:rPr>
          <w:rFonts w:ascii="Times New Roman" w:hAnsi="Times New Roman" w:cs="Times New Roman"/>
          <w:sz w:val="28"/>
          <w:szCs w:val="28"/>
        </w:rPr>
        <w:t>202</w:t>
      </w:r>
      <w:r w:rsidR="00833944">
        <w:rPr>
          <w:rFonts w:ascii="Times New Roman" w:hAnsi="Times New Roman" w:cs="Times New Roman"/>
          <w:sz w:val="28"/>
          <w:szCs w:val="28"/>
          <w:lang w:val="uk-UA"/>
        </w:rPr>
        <w:t>1</w:t>
      </w:r>
    </w:p>
    <w:p w:rsidR="005322B5" w:rsidRPr="005322B5" w:rsidRDefault="005322B5" w:rsidP="005322B5">
      <w:pPr>
        <w:spacing w:after="0" w:line="360" w:lineRule="auto"/>
        <w:ind w:firstLine="708"/>
        <w:jc w:val="center"/>
        <w:rPr>
          <w:rFonts w:ascii="Times New Roman" w:hAnsi="Times New Roman" w:cs="Times New Roman"/>
          <w:b/>
          <w:color w:val="000000"/>
          <w:sz w:val="28"/>
          <w:szCs w:val="28"/>
          <w:lang w:val="uk-UA"/>
        </w:rPr>
      </w:pPr>
      <w:r w:rsidRPr="005322B5">
        <w:rPr>
          <w:rFonts w:ascii="Times New Roman" w:hAnsi="Times New Roman" w:cs="Times New Roman"/>
          <w:b/>
          <w:color w:val="000000"/>
          <w:sz w:val="28"/>
          <w:szCs w:val="28"/>
          <w:lang w:val="uk-UA"/>
        </w:rPr>
        <w:lastRenderedPageBreak/>
        <w:t>Анотація</w:t>
      </w:r>
    </w:p>
    <w:p w:rsidR="005322B5" w:rsidRPr="005322B5" w:rsidRDefault="005322B5" w:rsidP="00C64859">
      <w:pPr>
        <w:spacing w:after="0" w:line="360" w:lineRule="auto"/>
        <w:ind w:firstLine="708"/>
        <w:jc w:val="both"/>
        <w:rPr>
          <w:rFonts w:ascii="Times New Roman" w:hAnsi="Times New Roman" w:cs="Times New Roman"/>
          <w:color w:val="000000"/>
          <w:sz w:val="28"/>
          <w:szCs w:val="28"/>
          <w:lang w:val="uk-UA"/>
        </w:rPr>
      </w:pPr>
      <w:r w:rsidRPr="00C75A64">
        <w:rPr>
          <w:rFonts w:ascii="Times New Roman" w:hAnsi="Times New Roman" w:cs="Times New Roman"/>
          <w:b/>
          <w:color w:val="000000"/>
          <w:sz w:val="28"/>
          <w:szCs w:val="28"/>
          <w:lang w:val="uk-UA"/>
        </w:rPr>
        <w:t xml:space="preserve">Ільків М. </w:t>
      </w:r>
      <w:r w:rsidRPr="00C75A64">
        <w:rPr>
          <w:rFonts w:ascii="Times New Roman" w:hAnsi="Times New Roman" w:cs="Times New Roman"/>
          <w:b/>
          <w:sz w:val="28"/>
          <w:szCs w:val="28"/>
        </w:rPr>
        <w:t>«Формування туристичного потенціалу України як чинника консолідації українськогосуспільства:державноуправлінський аспект</w:t>
      </w:r>
      <w:r w:rsidRPr="00C75A64">
        <w:rPr>
          <w:rFonts w:ascii="Times New Roman" w:hAnsi="Times New Roman" w:cs="Times New Roman"/>
          <w:b/>
          <w:sz w:val="28"/>
          <w:szCs w:val="28"/>
          <w:lang w:val="uk-UA"/>
        </w:rPr>
        <w:t>»</w:t>
      </w:r>
      <w:r w:rsidRPr="00C75A64">
        <w:rPr>
          <w:rFonts w:ascii="Times New Roman" w:hAnsi="Times New Roman" w:cs="Times New Roman"/>
          <w:b/>
          <w:color w:val="000000"/>
          <w:sz w:val="28"/>
          <w:szCs w:val="28"/>
          <w:lang w:val="uk-UA"/>
        </w:rPr>
        <w:t>.</w:t>
      </w:r>
      <w:r w:rsidRPr="005322B5">
        <w:rPr>
          <w:rFonts w:ascii="Times New Roman" w:hAnsi="Times New Roman" w:cs="Times New Roman"/>
          <w:bCs/>
          <w:color w:val="000000"/>
          <w:sz w:val="28"/>
          <w:szCs w:val="28"/>
          <w:lang w:val="uk-UA"/>
        </w:rPr>
        <w:t>Рукопис.</w:t>
      </w:r>
    </w:p>
    <w:p w:rsidR="005322B5" w:rsidRPr="005322B5" w:rsidRDefault="005322B5" w:rsidP="00C64859">
      <w:pPr>
        <w:spacing w:after="0" w:line="360" w:lineRule="auto"/>
        <w:ind w:firstLine="708"/>
        <w:jc w:val="both"/>
        <w:rPr>
          <w:rFonts w:ascii="Times New Roman" w:hAnsi="Times New Roman" w:cs="Times New Roman"/>
          <w:color w:val="000000"/>
          <w:sz w:val="28"/>
          <w:szCs w:val="28"/>
          <w:lang w:val="uk-UA"/>
        </w:rPr>
      </w:pPr>
      <w:r w:rsidRPr="005322B5">
        <w:rPr>
          <w:rFonts w:ascii="Times New Roman" w:hAnsi="Times New Roman" w:cs="Times New Roman"/>
          <w:color w:val="000000"/>
          <w:sz w:val="28"/>
          <w:szCs w:val="28"/>
          <w:lang w:val="uk-UA"/>
        </w:rPr>
        <w:t xml:space="preserve"> Дипломна робота на здобуття ступеня вищої освіти «магістр» за спеціальністю </w:t>
      </w:r>
      <w:r w:rsidRPr="005322B5">
        <w:rPr>
          <w:rFonts w:ascii="Times New Roman" w:hAnsi="Times New Roman" w:cs="Times New Roman"/>
          <w:sz w:val="28"/>
          <w:szCs w:val="28"/>
          <w:lang w:val="uk-UA"/>
        </w:rPr>
        <w:t>281  –  «Публічне управління та адміністрування»</w:t>
      </w:r>
      <w:r w:rsidRPr="005322B5">
        <w:rPr>
          <w:rFonts w:ascii="Times New Roman" w:hAnsi="Times New Roman" w:cs="Times New Roman"/>
          <w:color w:val="000000"/>
          <w:sz w:val="28"/>
          <w:szCs w:val="28"/>
          <w:lang w:val="uk-UA"/>
        </w:rPr>
        <w:t xml:space="preserve">. </w:t>
      </w:r>
      <w:r w:rsidRPr="005322B5">
        <w:rPr>
          <w:rFonts w:ascii="Times New Roman" w:hAnsi="Times New Roman" w:cs="Times New Roman"/>
          <w:sz w:val="28"/>
          <w:szCs w:val="28"/>
          <w:lang w:val="uk-UA"/>
        </w:rPr>
        <w:t>Івано-Франківський національний технічний університет нафти і газу</w:t>
      </w:r>
      <w:r w:rsidRPr="005322B5">
        <w:rPr>
          <w:rFonts w:ascii="Times New Roman" w:hAnsi="Times New Roman" w:cs="Times New Roman"/>
          <w:color w:val="000000"/>
          <w:sz w:val="28"/>
          <w:szCs w:val="28"/>
          <w:lang w:val="uk-UA"/>
        </w:rPr>
        <w:t xml:space="preserve">, </w:t>
      </w:r>
      <w:r w:rsidRPr="005322B5">
        <w:rPr>
          <w:rFonts w:ascii="Times New Roman" w:hAnsi="Times New Roman" w:cs="Times New Roman"/>
          <w:sz w:val="28"/>
          <w:szCs w:val="28"/>
          <w:lang w:val="uk-UA"/>
        </w:rPr>
        <w:t>Івано-Франківськ</w:t>
      </w:r>
      <w:r w:rsidRPr="005322B5">
        <w:rPr>
          <w:rFonts w:ascii="Times New Roman" w:hAnsi="Times New Roman" w:cs="Times New Roman"/>
          <w:color w:val="000000"/>
          <w:sz w:val="28"/>
          <w:szCs w:val="28"/>
          <w:lang w:val="uk-UA"/>
        </w:rPr>
        <w:t>, 2021.</w:t>
      </w:r>
    </w:p>
    <w:p w:rsidR="005322B5" w:rsidRPr="005322B5" w:rsidRDefault="005322B5" w:rsidP="00C64859">
      <w:pPr>
        <w:spacing w:after="0" w:line="360" w:lineRule="auto"/>
        <w:ind w:firstLine="709"/>
        <w:jc w:val="both"/>
        <w:rPr>
          <w:rFonts w:ascii="Times New Roman" w:hAnsi="Times New Roman" w:cs="Times New Roman"/>
          <w:sz w:val="28"/>
          <w:szCs w:val="28"/>
          <w:lang w:val="uk-UA"/>
        </w:rPr>
      </w:pPr>
      <w:r w:rsidRPr="005322B5">
        <w:rPr>
          <w:rFonts w:ascii="Times New Roman" w:hAnsi="Times New Roman" w:cs="Times New Roman"/>
          <w:color w:val="000000"/>
          <w:sz w:val="28"/>
          <w:szCs w:val="28"/>
          <w:lang w:val="uk-UA"/>
        </w:rPr>
        <w:t xml:space="preserve">У дипломній роботі </w:t>
      </w:r>
      <w:r w:rsidRPr="005322B5">
        <w:rPr>
          <w:rFonts w:ascii="Times New Roman" w:hAnsi="Times New Roman" w:cs="Times New Roman"/>
          <w:sz w:val="28"/>
          <w:szCs w:val="28"/>
          <w:lang w:val="uk-UA"/>
        </w:rPr>
        <w:t>з’ясовано стан дослідженості проблеми формування туристичного потенціалу України та шляхом аналізу наукових джерел схарактеризовано особливості формування туристичного потенціалу України як чинника консолідації українського суспільства</w:t>
      </w:r>
      <w:r w:rsidRPr="005322B5">
        <w:rPr>
          <w:rFonts w:ascii="Times New Roman" w:hAnsi="Times New Roman" w:cs="Times New Roman"/>
          <w:color w:val="000000"/>
          <w:sz w:val="28"/>
          <w:szCs w:val="28"/>
          <w:lang w:val="uk-UA"/>
        </w:rPr>
        <w:t xml:space="preserve">, </w:t>
      </w:r>
      <w:r w:rsidRPr="005322B5">
        <w:rPr>
          <w:rFonts w:ascii="Times New Roman" w:hAnsi="Times New Roman" w:cs="Times New Roman"/>
          <w:spacing w:val="-2"/>
          <w:sz w:val="28"/>
          <w:szCs w:val="28"/>
          <w:lang w:val="uk-UA"/>
        </w:rPr>
        <w:t xml:space="preserve">розглянуто </w:t>
      </w:r>
      <w:r w:rsidRPr="005322B5">
        <w:rPr>
          <w:rFonts w:ascii="Times New Roman" w:hAnsi="Times New Roman" w:cs="Times New Roman"/>
          <w:bCs/>
          <w:sz w:val="28"/>
          <w:szCs w:val="28"/>
          <w:lang w:val="uk-UA"/>
        </w:rPr>
        <w:t>з</w:t>
      </w:r>
      <w:r w:rsidRPr="005322B5">
        <w:rPr>
          <w:rFonts w:ascii="Times New Roman" w:hAnsi="Times New Roman" w:cs="Times New Roman"/>
          <w:bCs/>
          <w:sz w:val="28"/>
          <w:szCs w:val="28"/>
        </w:rPr>
        <w:t>a</w:t>
      </w:r>
      <w:r w:rsidRPr="005322B5">
        <w:rPr>
          <w:rFonts w:ascii="Times New Roman" w:hAnsi="Times New Roman" w:cs="Times New Roman"/>
          <w:bCs/>
          <w:sz w:val="28"/>
          <w:szCs w:val="28"/>
          <w:lang w:val="uk-UA"/>
        </w:rPr>
        <w:t>к</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н</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д</w:t>
      </w:r>
      <w:r w:rsidRPr="005322B5">
        <w:rPr>
          <w:rFonts w:ascii="Times New Roman" w:hAnsi="Times New Roman" w:cs="Times New Roman"/>
          <w:bCs/>
          <w:sz w:val="28"/>
          <w:szCs w:val="28"/>
        </w:rPr>
        <w:t>a</w:t>
      </w:r>
      <w:r w:rsidRPr="005322B5">
        <w:rPr>
          <w:rFonts w:ascii="Times New Roman" w:hAnsi="Times New Roman" w:cs="Times New Roman"/>
          <w:bCs/>
          <w:sz w:val="28"/>
          <w:szCs w:val="28"/>
          <w:lang w:val="uk-UA"/>
        </w:rPr>
        <w:t>вче з</w:t>
      </w:r>
      <w:r w:rsidRPr="005322B5">
        <w:rPr>
          <w:rFonts w:ascii="Times New Roman" w:hAnsi="Times New Roman" w:cs="Times New Roman"/>
          <w:bCs/>
          <w:sz w:val="28"/>
          <w:szCs w:val="28"/>
        </w:rPr>
        <w:t>a</w:t>
      </w:r>
      <w:r w:rsidRPr="005322B5">
        <w:rPr>
          <w:rFonts w:ascii="Times New Roman" w:hAnsi="Times New Roman" w:cs="Times New Roman"/>
          <w:bCs/>
          <w:sz w:val="28"/>
          <w:szCs w:val="28"/>
          <w:lang w:val="uk-UA"/>
        </w:rPr>
        <w:t>безпечення ф</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рмув</w:t>
      </w:r>
      <w:r w:rsidRPr="005322B5">
        <w:rPr>
          <w:rFonts w:ascii="Times New Roman" w:hAnsi="Times New Roman" w:cs="Times New Roman"/>
          <w:bCs/>
          <w:sz w:val="28"/>
          <w:szCs w:val="28"/>
        </w:rPr>
        <w:t>a</w:t>
      </w:r>
      <w:r w:rsidRPr="005322B5">
        <w:rPr>
          <w:rFonts w:ascii="Times New Roman" w:hAnsi="Times New Roman" w:cs="Times New Roman"/>
          <w:bCs/>
          <w:sz w:val="28"/>
          <w:szCs w:val="28"/>
          <w:lang w:val="uk-UA"/>
        </w:rPr>
        <w:t>ння туристичн</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г</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 xml:space="preserve"> п</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тенці</w:t>
      </w:r>
      <w:r w:rsidRPr="005322B5">
        <w:rPr>
          <w:rFonts w:ascii="Times New Roman" w:hAnsi="Times New Roman" w:cs="Times New Roman"/>
          <w:bCs/>
          <w:sz w:val="28"/>
          <w:szCs w:val="28"/>
        </w:rPr>
        <w:t>a</w:t>
      </w:r>
      <w:r w:rsidRPr="005322B5">
        <w:rPr>
          <w:rFonts w:ascii="Times New Roman" w:hAnsi="Times New Roman" w:cs="Times New Roman"/>
          <w:bCs/>
          <w:sz w:val="28"/>
          <w:szCs w:val="28"/>
          <w:lang w:val="uk-UA"/>
        </w:rPr>
        <w:t>лу в Україні</w:t>
      </w:r>
      <w:r w:rsidRPr="005322B5">
        <w:rPr>
          <w:rFonts w:ascii="Times New Roman" w:hAnsi="Times New Roman" w:cs="Times New Roman"/>
          <w:spacing w:val="-2"/>
          <w:sz w:val="28"/>
          <w:szCs w:val="28"/>
          <w:lang w:val="uk-UA"/>
        </w:rPr>
        <w:t xml:space="preserve">,  </w:t>
      </w:r>
      <w:r w:rsidRPr="005322B5">
        <w:rPr>
          <w:rFonts w:ascii="Times New Roman" w:hAnsi="Times New Roman" w:cs="Times New Roman"/>
          <w:sz w:val="28"/>
          <w:szCs w:val="28"/>
          <w:lang w:val="uk-UA"/>
        </w:rPr>
        <w:t xml:space="preserve">досліджено </w:t>
      </w:r>
      <w:r w:rsidRPr="005322B5">
        <w:rPr>
          <w:rFonts w:ascii="Times New Roman" w:hAnsi="Times New Roman" w:cs="Times New Roman"/>
          <w:bCs/>
          <w:sz w:val="28"/>
          <w:szCs w:val="28"/>
          <w:lang w:val="uk-UA"/>
        </w:rPr>
        <w:t>зарубіжний досвід державного управління щодо формуванням туристичного потенціалу,</w:t>
      </w:r>
      <w:r w:rsidRPr="005322B5">
        <w:rPr>
          <w:rFonts w:ascii="Times New Roman" w:hAnsi="Times New Roman" w:cs="Times New Roman"/>
          <w:spacing w:val="-2"/>
          <w:sz w:val="28"/>
          <w:szCs w:val="28"/>
          <w:lang w:val="uk-UA"/>
        </w:rPr>
        <w:t xml:space="preserve"> з’ясовано сутність </w:t>
      </w:r>
      <w:r w:rsidRPr="005322B5">
        <w:rPr>
          <w:rFonts w:ascii="Times New Roman" w:hAnsi="Times New Roman" w:cs="Times New Roman"/>
          <w:bCs/>
          <w:sz w:val="28"/>
          <w:szCs w:val="28"/>
          <w:lang w:val="uk-UA"/>
        </w:rPr>
        <w:t>сучасного стану ф</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рмування та розвитку туристичн</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г</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 xml:space="preserve"> п</w:t>
      </w:r>
      <w:r w:rsidRPr="005322B5">
        <w:rPr>
          <w:rFonts w:ascii="Times New Roman" w:hAnsi="Times New Roman" w:cs="Times New Roman"/>
          <w:bCs/>
          <w:sz w:val="28"/>
          <w:szCs w:val="28"/>
        </w:rPr>
        <w:t>o</w:t>
      </w:r>
      <w:r w:rsidRPr="005322B5">
        <w:rPr>
          <w:rFonts w:ascii="Times New Roman" w:hAnsi="Times New Roman" w:cs="Times New Roman"/>
          <w:bCs/>
          <w:sz w:val="28"/>
          <w:szCs w:val="28"/>
          <w:lang w:val="uk-UA"/>
        </w:rPr>
        <w:t>т</w:t>
      </w:r>
      <w:r w:rsidRPr="005322B5">
        <w:rPr>
          <w:rFonts w:ascii="Times New Roman" w:hAnsi="Times New Roman" w:cs="Times New Roman"/>
          <w:bCs/>
          <w:sz w:val="28"/>
          <w:szCs w:val="28"/>
        </w:rPr>
        <w:t>e</w:t>
      </w:r>
      <w:r w:rsidRPr="005322B5">
        <w:rPr>
          <w:rFonts w:ascii="Times New Roman" w:hAnsi="Times New Roman" w:cs="Times New Roman"/>
          <w:bCs/>
          <w:sz w:val="28"/>
          <w:szCs w:val="28"/>
          <w:lang w:val="uk-UA"/>
        </w:rPr>
        <w:t>нціалу</w:t>
      </w:r>
      <w:r w:rsidRPr="005322B5">
        <w:rPr>
          <w:rFonts w:ascii="Times New Roman" w:hAnsi="Times New Roman" w:cs="Times New Roman"/>
          <w:sz w:val="28"/>
          <w:szCs w:val="28"/>
          <w:lang w:val="uk-UA"/>
        </w:rPr>
        <w:t xml:space="preserve">, розроблено рекомендації щодо </w:t>
      </w:r>
      <w:r w:rsidRPr="005322B5">
        <w:rPr>
          <w:rFonts w:ascii="Times New Roman" w:hAnsi="Times New Roman" w:cs="Times New Roman"/>
          <w:bCs/>
          <w:sz w:val="28"/>
          <w:szCs w:val="28"/>
          <w:lang w:val="uk-UA"/>
        </w:rPr>
        <w:t>розвитку туристичного потенціалу України як чинника консолідації суспільства</w:t>
      </w:r>
      <w:r w:rsidRPr="005322B5">
        <w:rPr>
          <w:rFonts w:ascii="Times New Roman" w:hAnsi="Times New Roman" w:cs="Times New Roman"/>
          <w:sz w:val="28"/>
          <w:szCs w:val="28"/>
          <w:lang w:val="uk-UA"/>
        </w:rPr>
        <w:t>.</w:t>
      </w:r>
    </w:p>
    <w:p w:rsidR="005322B5" w:rsidRDefault="005322B5" w:rsidP="00C64859">
      <w:pPr>
        <w:spacing w:after="0" w:line="360" w:lineRule="auto"/>
        <w:ind w:firstLine="708"/>
        <w:jc w:val="both"/>
        <w:rPr>
          <w:rFonts w:ascii="Times New Roman" w:hAnsi="Times New Roman" w:cs="Times New Roman"/>
          <w:sz w:val="28"/>
          <w:szCs w:val="28"/>
          <w:lang w:val="uk-UA"/>
        </w:rPr>
      </w:pPr>
      <w:r w:rsidRPr="00C75A64">
        <w:rPr>
          <w:rFonts w:ascii="Times New Roman" w:hAnsi="Times New Roman" w:cs="Times New Roman"/>
          <w:b/>
          <w:sz w:val="28"/>
          <w:szCs w:val="28"/>
          <w:lang w:val="uk-UA"/>
        </w:rPr>
        <w:t>Ключові слова:</w:t>
      </w:r>
      <w:r w:rsidRPr="005322B5">
        <w:rPr>
          <w:rFonts w:ascii="Times New Roman" w:hAnsi="Times New Roman" w:cs="Times New Roman"/>
          <w:sz w:val="28"/>
          <w:szCs w:val="28"/>
          <w:lang w:val="uk-UA"/>
        </w:rPr>
        <w:t xml:space="preserve"> туристичний потенціал, державне управління, закон, консолідація, суспільство.</w:t>
      </w:r>
    </w:p>
    <w:p w:rsidR="00C75A64" w:rsidRDefault="00C75A64" w:rsidP="00C64859">
      <w:pPr>
        <w:spacing w:after="0" w:line="360" w:lineRule="auto"/>
        <w:ind w:firstLine="708"/>
        <w:jc w:val="both"/>
        <w:rPr>
          <w:rFonts w:ascii="Times New Roman" w:hAnsi="Times New Roman" w:cs="Times New Roman"/>
          <w:sz w:val="28"/>
          <w:szCs w:val="28"/>
          <w:lang w:val="uk-UA"/>
        </w:rPr>
      </w:pPr>
    </w:p>
    <w:p w:rsidR="00C75A64" w:rsidRDefault="00C75A64" w:rsidP="00C64859">
      <w:pPr>
        <w:spacing w:after="0" w:line="360" w:lineRule="auto"/>
        <w:ind w:firstLine="708"/>
        <w:jc w:val="both"/>
        <w:rPr>
          <w:rFonts w:ascii="Times New Roman" w:hAnsi="Times New Roman" w:cs="Times New Roman"/>
          <w:sz w:val="28"/>
          <w:szCs w:val="28"/>
          <w:lang w:val="uk-UA"/>
        </w:rPr>
      </w:pPr>
    </w:p>
    <w:p w:rsidR="00D05E8B" w:rsidRDefault="00D05E8B" w:rsidP="00C64859">
      <w:pPr>
        <w:spacing w:after="0" w:line="360" w:lineRule="auto"/>
        <w:ind w:firstLine="708"/>
        <w:jc w:val="both"/>
        <w:rPr>
          <w:rFonts w:ascii="Times New Roman" w:hAnsi="Times New Roman" w:cs="Times New Roman"/>
          <w:sz w:val="28"/>
          <w:szCs w:val="28"/>
          <w:lang w:val="uk-UA"/>
        </w:rPr>
      </w:pPr>
    </w:p>
    <w:p w:rsidR="00D05E8B" w:rsidRDefault="00D05E8B" w:rsidP="00C64859">
      <w:pPr>
        <w:spacing w:after="0" w:line="360" w:lineRule="auto"/>
        <w:ind w:firstLine="708"/>
        <w:jc w:val="both"/>
        <w:rPr>
          <w:rFonts w:ascii="Times New Roman" w:hAnsi="Times New Roman" w:cs="Times New Roman"/>
          <w:sz w:val="28"/>
          <w:szCs w:val="28"/>
          <w:lang w:val="uk-UA"/>
        </w:rPr>
      </w:pPr>
    </w:p>
    <w:p w:rsidR="00D05E8B" w:rsidRDefault="00D05E8B" w:rsidP="00C64859">
      <w:pPr>
        <w:spacing w:after="0" w:line="360" w:lineRule="auto"/>
        <w:ind w:firstLine="708"/>
        <w:jc w:val="both"/>
        <w:rPr>
          <w:rFonts w:ascii="Times New Roman" w:hAnsi="Times New Roman" w:cs="Times New Roman"/>
          <w:sz w:val="28"/>
          <w:szCs w:val="28"/>
          <w:lang w:val="uk-UA"/>
        </w:rPr>
      </w:pPr>
    </w:p>
    <w:p w:rsidR="00D05E8B" w:rsidRDefault="00D05E8B" w:rsidP="00C64859">
      <w:pPr>
        <w:spacing w:after="0" w:line="360" w:lineRule="auto"/>
        <w:ind w:firstLine="708"/>
        <w:jc w:val="both"/>
        <w:rPr>
          <w:rFonts w:ascii="Times New Roman" w:hAnsi="Times New Roman" w:cs="Times New Roman"/>
          <w:sz w:val="28"/>
          <w:szCs w:val="28"/>
          <w:lang w:val="uk-UA"/>
        </w:rPr>
      </w:pPr>
    </w:p>
    <w:p w:rsidR="00D05E8B" w:rsidRDefault="00D05E8B" w:rsidP="00C64859">
      <w:pPr>
        <w:spacing w:after="0" w:line="360" w:lineRule="auto"/>
        <w:ind w:firstLine="708"/>
        <w:jc w:val="both"/>
        <w:rPr>
          <w:rFonts w:ascii="Times New Roman" w:hAnsi="Times New Roman" w:cs="Times New Roman"/>
          <w:sz w:val="28"/>
          <w:szCs w:val="28"/>
          <w:lang w:val="uk-UA"/>
        </w:rPr>
      </w:pPr>
    </w:p>
    <w:p w:rsidR="00D05E8B" w:rsidRDefault="00D05E8B" w:rsidP="00C64859">
      <w:pPr>
        <w:spacing w:after="0" w:line="360" w:lineRule="auto"/>
        <w:ind w:firstLine="708"/>
        <w:jc w:val="both"/>
        <w:rPr>
          <w:rFonts w:ascii="Times New Roman" w:hAnsi="Times New Roman" w:cs="Times New Roman"/>
          <w:sz w:val="28"/>
          <w:szCs w:val="28"/>
          <w:lang w:val="uk-UA"/>
        </w:rPr>
      </w:pPr>
    </w:p>
    <w:p w:rsidR="00C64859" w:rsidRDefault="00C648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75A64" w:rsidRPr="00D05E8B" w:rsidRDefault="00D05E8B" w:rsidP="00C64859">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Annotation</w:t>
      </w:r>
    </w:p>
    <w:p w:rsidR="00C75A64" w:rsidRPr="00C75A64" w:rsidRDefault="00C75A64" w:rsidP="00C64859">
      <w:pPr>
        <w:spacing w:after="0" w:line="360" w:lineRule="auto"/>
        <w:ind w:firstLine="708"/>
        <w:jc w:val="both"/>
        <w:rPr>
          <w:rFonts w:ascii="Times New Roman" w:hAnsi="Times New Roman" w:cs="Times New Roman"/>
          <w:sz w:val="28"/>
          <w:szCs w:val="28"/>
          <w:lang w:val="uk-UA"/>
        </w:rPr>
      </w:pPr>
      <w:r w:rsidRPr="00C75A64">
        <w:rPr>
          <w:rFonts w:ascii="Times New Roman" w:hAnsi="Times New Roman" w:cs="Times New Roman"/>
          <w:b/>
          <w:sz w:val="28"/>
          <w:szCs w:val="28"/>
          <w:lang w:val="uk-UA"/>
        </w:rPr>
        <w:t xml:space="preserve">Ilkiv M. </w:t>
      </w:r>
      <w:r w:rsidR="000629D2">
        <w:rPr>
          <w:rFonts w:ascii="Times New Roman" w:hAnsi="Times New Roman" w:cs="Times New Roman"/>
          <w:b/>
          <w:sz w:val="28"/>
          <w:szCs w:val="28"/>
          <w:lang w:val="en-US"/>
        </w:rPr>
        <w:t>“</w:t>
      </w:r>
      <w:r w:rsidRPr="00C75A64">
        <w:rPr>
          <w:rFonts w:ascii="Times New Roman" w:hAnsi="Times New Roman" w:cs="Times New Roman"/>
          <w:b/>
          <w:sz w:val="28"/>
          <w:szCs w:val="28"/>
          <w:lang w:val="uk-UA"/>
        </w:rPr>
        <w:t xml:space="preserve">Formation of tourism potential of Ukraine as a factor </w:t>
      </w:r>
      <w:r w:rsidRPr="00C75A64">
        <w:rPr>
          <w:rFonts w:ascii="Times New Roman" w:hAnsi="Times New Roman" w:cs="Times New Roman"/>
          <w:b/>
          <w:sz w:val="28"/>
          <w:szCs w:val="28"/>
          <w:lang w:val="en-US"/>
        </w:rPr>
        <w:t>of</w:t>
      </w:r>
      <w:r w:rsidRPr="00C75A64">
        <w:rPr>
          <w:rFonts w:ascii="Times New Roman" w:hAnsi="Times New Roman" w:cs="Times New Roman"/>
          <w:b/>
          <w:sz w:val="28"/>
          <w:szCs w:val="28"/>
          <w:lang w:val="uk-UA"/>
        </w:rPr>
        <w:t xml:space="preserve"> the consolidation of Ukrainian society: public administration aspect</w:t>
      </w:r>
      <w:r w:rsidR="000629D2">
        <w:rPr>
          <w:rFonts w:ascii="Times New Roman" w:hAnsi="Times New Roman" w:cs="Times New Roman"/>
          <w:b/>
          <w:sz w:val="28"/>
          <w:szCs w:val="28"/>
          <w:lang w:val="en-US"/>
        </w:rPr>
        <w:t>”</w:t>
      </w:r>
      <w:r w:rsidRPr="00C75A64">
        <w:rPr>
          <w:rFonts w:ascii="Times New Roman" w:hAnsi="Times New Roman" w:cs="Times New Roman"/>
          <w:b/>
          <w:sz w:val="28"/>
          <w:szCs w:val="28"/>
          <w:lang w:val="uk-UA"/>
        </w:rPr>
        <w:t>.</w:t>
      </w:r>
      <w:r w:rsidRPr="00C75A64">
        <w:rPr>
          <w:rFonts w:ascii="Times New Roman" w:hAnsi="Times New Roman" w:cs="Times New Roman"/>
          <w:sz w:val="28"/>
          <w:szCs w:val="28"/>
          <w:lang w:val="uk-UA"/>
        </w:rPr>
        <w:t xml:space="preserve"> Manuscript.</w:t>
      </w:r>
    </w:p>
    <w:p w:rsidR="00C75A64" w:rsidRPr="00C75A64" w:rsidRDefault="00C75A64" w:rsidP="00C64859">
      <w:pPr>
        <w:spacing w:after="0" w:line="360" w:lineRule="auto"/>
        <w:ind w:firstLine="708"/>
        <w:jc w:val="both"/>
        <w:rPr>
          <w:rFonts w:ascii="Times New Roman" w:hAnsi="Times New Roman" w:cs="Times New Roman"/>
          <w:sz w:val="28"/>
          <w:szCs w:val="28"/>
          <w:lang w:val="uk-UA"/>
        </w:rPr>
      </w:pPr>
      <w:r w:rsidRPr="00C75A64">
        <w:rPr>
          <w:rFonts w:ascii="Times New Roman" w:hAnsi="Times New Roman" w:cs="Times New Roman"/>
          <w:sz w:val="28"/>
          <w:szCs w:val="28"/>
          <w:lang w:val="uk-UA"/>
        </w:rPr>
        <w:t xml:space="preserve"> Thesis for the degree of "master" in specialty 281 - "Public Administration". Ivano-Frankivsk National Technical University of Oil and Gas, Ivano-Frankivsk, 2021.</w:t>
      </w:r>
    </w:p>
    <w:p w:rsidR="00C75A64" w:rsidRDefault="00C75A64" w:rsidP="00C64859">
      <w:pPr>
        <w:spacing w:after="0" w:line="360" w:lineRule="auto"/>
        <w:ind w:firstLine="708"/>
        <w:jc w:val="both"/>
        <w:rPr>
          <w:rFonts w:ascii="Times New Roman" w:hAnsi="Times New Roman" w:cs="Times New Roman"/>
          <w:sz w:val="28"/>
          <w:szCs w:val="28"/>
          <w:lang w:val="en-US"/>
        </w:rPr>
      </w:pPr>
      <w:r w:rsidRPr="00C75A64">
        <w:rPr>
          <w:rFonts w:ascii="Times New Roman" w:hAnsi="Times New Roman" w:cs="Times New Roman"/>
          <w:sz w:val="28"/>
          <w:szCs w:val="28"/>
          <w:lang w:val="uk-UA"/>
        </w:rPr>
        <w:t xml:space="preserve">The thesis clarifies the state of research of the problem of formation of tourist potential of Ukraine and by analyzing scientific sources characterizes the peculiarities of formation of tourist potential of Ukraine as a factor of consolidation of Ukrainian society, </w:t>
      </w:r>
      <w:r>
        <w:rPr>
          <w:rFonts w:ascii="Times New Roman" w:hAnsi="Times New Roman" w:cs="Times New Roman"/>
          <w:sz w:val="28"/>
          <w:szCs w:val="28"/>
          <w:lang w:val="en-US"/>
        </w:rPr>
        <w:t>l</w:t>
      </w:r>
      <w:r w:rsidRPr="00C75A64">
        <w:rPr>
          <w:rFonts w:ascii="Times New Roman" w:hAnsi="Times New Roman" w:cs="Times New Roman"/>
          <w:sz w:val="28"/>
          <w:szCs w:val="28"/>
          <w:lang w:val="uk-UA"/>
        </w:rPr>
        <w:t>egislative support for the formation of tourism potential in Ukraine is considered, foreign experience of public administration in the formation of tourism potential is studied, the essence of the current state of formation and development of tourism potential is clarified</w:t>
      </w:r>
      <w:r>
        <w:rPr>
          <w:rFonts w:ascii="Times New Roman" w:hAnsi="Times New Roman" w:cs="Times New Roman"/>
          <w:sz w:val="28"/>
          <w:szCs w:val="28"/>
          <w:lang w:val="en-US"/>
        </w:rPr>
        <w:t xml:space="preserve"> in the thesis</w:t>
      </w:r>
      <w:r w:rsidRPr="00C75A64">
        <w:rPr>
          <w:rFonts w:ascii="Times New Roman" w:hAnsi="Times New Roman" w:cs="Times New Roman"/>
          <w:sz w:val="28"/>
          <w:szCs w:val="28"/>
          <w:lang w:val="uk-UA"/>
        </w:rPr>
        <w:t>.</w:t>
      </w:r>
    </w:p>
    <w:p w:rsidR="00C75A64" w:rsidRPr="005322B5" w:rsidRDefault="00C75A64" w:rsidP="00C64859">
      <w:pPr>
        <w:spacing w:after="0" w:line="360" w:lineRule="auto"/>
        <w:ind w:firstLine="708"/>
        <w:jc w:val="both"/>
        <w:rPr>
          <w:rFonts w:ascii="Times New Roman" w:hAnsi="Times New Roman" w:cs="Times New Roman"/>
          <w:sz w:val="28"/>
          <w:szCs w:val="28"/>
          <w:lang w:val="uk-UA"/>
        </w:rPr>
      </w:pPr>
      <w:r w:rsidRPr="00C75A64">
        <w:rPr>
          <w:rFonts w:ascii="Times New Roman" w:hAnsi="Times New Roman" w:cs="Times New Roman"/>
          <w:b/>
          <w:sz w:val="28"/>
          <w:szCs w:val="28"/>
          <w:lang w:val="uk-UA"/>
        </w:rPr>
        <w:t>Key words:</w:t>
      </w:r>
      <w:r w:rsidRPr="00C75A64">
        <w:rPr>
          <w:rFonts w:ascii="Times New Roman" w:hAnsi="Times New Roman" w:cs="Times New Roman"/>
          <w:sz w:val="28"/>
          <w:szCs w:val="28"/>
          <w:lang w:val="uk-UA"/>
        </w:rPr>
        <w:t xml:space="preserve"> tourist potential, public administration, law, consolidation, society.</w:t>
      </w:r>
    </w:p>
    <w:p w:rsidR="001B6C93" w:rsidRDefault="001B6C93" w:rsidP="00C64859">
      <w:pPr>
        <w:spacing w:line="360" w:lineRule="auto"/>
        <w:rPr>
          <w:b/>
          <w:bCs/>
          <w:sz w:val="28"/>
          <w:szCs w:val="28"/>
          <w:lang w:val="uk-UA"/>
        </w:rPr>
      </w:pPr>
      <w:r>
        <w:rPr>
          <w:b/>
          <w:bCs/>
          <w:sz w:val="28"/>
          <w:szCs w:val="28"/>
          <w:lang w:val="uk-UA"/>
        </w:rPr>
        <w:br w:type="page"/>
      </w:r>
    </w:p>
    <w:p w:rsidR="00CC6E90" w:rsidRDefault="0032787B" w:rsidP="0032787B">
      <w:pPr>
        <w:pStyle w:val="Default"/>
        <w:spacing w:line="360" w:lineRule="auto"/>
        <w:jc w:val="center"/>
        <w:rPr>
          <w:b/>
          <w:bCs/>
          <w:sz w:val="28"/>
          <w:szCs w:val="28"/>
          <w:lang w:val="uk-UA"/>
        </w:rPr>
      </w:pPr>
      <w:r>
        <w:rPr>
          <w:b/>
          <w:bCs/>
          <w:sz w:val="28"/>
          <w:szCs w:val="28"/>
          <w:lang w:val="uk-UA"/>
        </w:rPr>
        <w:lastRenderedPageBreak/>
        <w:t>ЗМІСТ</w:t>
      </w:r>
    </w:p>
    <w:p w:rsidR="00604880" w:rsidRDefault="00604880" w:rsidP="0032787B">
      <w:pPr>
        <w:pStyle w:val="Default"/>
        <w:spacing w:line="360" w:lineRule="auto"/>
        <w:jc w:val="center"/>
        <w:rPr>
          <w:b/>
          <w:bCs/>
          <w:sz w:val="28"/>
          <w:szCs w:val="28"/>
          <w:lang w:val="uk-UA"/>
        </w:rPr>
      </w:pPr>
    </w:p>
    <w:p w:rsidR="00604880" w:rsidRDefault="00604880" w:rsidP="0032787B">
      <w:pPr>
        <w:pStyle w:val="Default"/>
        <w:spacing w:line="360" w:lineRule="auto"/>
        <w:jc w:val="center"/>
        <w:rPr>
          <w:b/>
          <w:bCs/>
          <w:sz w:val="28"/>
          <w:szCs w:val="28"/>
          <w:lang w:val="uk-UA"/>
        </w:rPr>
      </w:pPr>
    </w:p>
    <w:p w:rsidR="0032787B" w:rsidRPr="00A75C35" w:rsidRDefault="0032787B" w:rsidP="0032787B">
      <w:pPr>
        <w:pStyle w:val="Default"/>
        <w:spacing w:line="360" w:lineRule="auto"/>
        <w:jc w:val="both"/>
        <w:rPr>
          <w:bCs/>
          <w:sz w:val="28"/>
          <w:szCs w:val="28"/>
        </w:rPr>
      </w:pPr>
      <w:r>
        <w:rPr>
          <w:b/>
          <w:bCs/>
          <w:sz w:val="28"/>
          <w:szCs w:val="28"/>
          <w:lang w:val="uk-UA"/>
        </w:rPr>
        <w:t>ВСТУП</w:t>
      </w:r>
      <w:r w:rsidR="00C02E00">
        <w:rPr>
          <w:bCs/>
          <w:sz w:val="28"/>
          <w:szCs w:val="28"/>
          <w:lang w:val="uk-UA"/>
        </w:rPr>
        <w:t>…………………………………………………………………………….</w:t>
      </w:r>
      <w:r w:rsidR="00A75C35" w:rsidRPr="00A75C35">
        <w:rPr>
          <w:bCs/>
          <w:sz w:val="28"/>
          <w:szCs w:val="28"/>
        </w:rPr>
        <w:t>5</w:t>
      </w:r>
    </w:p>
    <w:p w:rsidR="00C02E00" w:rsidRDefault="00C02E00" w:rsidP="00161F11">
      <w:pPr>
        <w:pStyle w:val="Default"/>
        <w:spacing w:line="360" w:lineRule="auto"/>
        <w:jc w:val="both"/>
        <w:rPr>
          <w:b/>
          <w:bCs/>
          <w:sz w:val="28"/>
          <w:szCs w:val="28"/>
          <w:lang w:val="uk-UA"/>
        </w:rPr>
      </w:pPr>
    </w:p>
    <w:p w:rsidR="0032787B" w:rsidRPr="00A75C35" w:rsidRDefault="0032787B" w:rsidP="00161F11">
      <w:pPr>
        <w:pStyle w:val="Default"/>
        <w:spacing w:line="360" w:lineRule="auto"/>
        <w:jc w:val="both"/>
        <w:rPr>
          <w:b/>
          <w:bCs/>
          <w:sz w:val="28"/>
          <w:szCs w:val="28"/>
        </w:rPr>
      </w:pPr>
      <w:r w:rsidRPr="00CC6E90">
        <w:rPr>
          <w:b/>
          <w:bCs/>
          <w:sz w:val="28"/>
          <w:szCs w:val="28"/>
        </w:rPr>
        <w:t>РОЗДІЛ 1</w:t>
      </w:r>
      <w:r w:rsidR="00C64859">
        <w:rPr>
          <w:b/>
          <w:bCs/>
          <w:sz w:val="28"/>
          <w:szCs w:val="28"/>
          <w:lang w:val="uk-UA"/>
        </w:rPr>
        <w:t xml:space="preserve"> </w:t>
      </w:r>
      <w:r w:rsidRPr="00CC6E90">
        <w:rPr>
          <w:b/>
          <w:bCs/>
          <w:sz w:val="28"/>
          <w:szCs w:val="28"/>
        </w:rPr>
        <w:t>ТЕОРЕТИЧНІ ОСНОВИ ДОСЛІДЖЕННЯ ТУРИСТИЧНОГО ПОТЕНЦІАЛУ В ДЕРЖАВНОМУ УПРАВЛІННІ</w:t>
      </w:r>
      <w:r w:rsidR="00161F11">
        <w:rPr>
          <w:bCs/>
          <w:sz w:val="28"/>
          <w:szCs w:val="28"/>
          <w:lang w:val="uk-UA"/>
        </w:rPr>
        <w:t>…</w:t>
      </w:r>
      <w:r w:rsidR="00FE3D1D">
        <w:rPr>
          <w:bCs/>
          <w:sz w:val="28"/>
          <w:szCs w:val="28"/>
          <w:lang w:val="uk-UA"/>
        </w:rPr>
        <w:t>……………………</w:t>
      </w:r>
      <w:r w:rsidR="00A75C35">
        <w:rPr>
          <w:bCs/>
          <w:sz w:val="28"/>
          <w:szCs w:val="28"/>
          <w:lang w:val="uk-UA"/>
        </w:rPr>
        <w:t>…</w:t>
      </w:r>
      <w:r w:rsidR="00A75C35" w:rsidRPr="00A75C35">
        <w:rPr>
          <w:bCs/>
          <w:sz w:val="28"/>
          <w:szCs w:val="28"/>
        </w:rPr>
        <w:t>.9</w:t>
      </w:r>
    </w:p>
    <w:p w:rsidR="0032787B" w:rsidRPr="00A75C35" w:rsidRDefault="0032787B" w:rsidP="00161F11">
      <w:pPr>
        <w:spacing w:after="0" w:line="360" w:lineRule="auto"/>
        <w:ind w:firstLine="708"/>
        <w:jc w:val="both"/>
        <w:rPr>
          <w:rFonts w:ascii="Times New Roman" w:hAnsi="Times New Roman" w:cs="Times New Roman"/>
          <w:sz w:val="28"/>
          <w:szCs w:val="28"/>
        </w:rPr>
      </w:pPr>
      <w:r w:rsidRPr="00763B90">
        <w:rPr>
          <w:rFonts w:ascii="Times New Roman" w:hAnsi="Times New Roman" w:cs="Times New Roman"/>
          <w:sz w:val="28"/>
          <w:szCs w:val="28"/>
        </w:rPr>
        <w:t>1</w:t>
      </w:r>
      <w:r w:rsidRPr="00763B90">
        <w:rPr>
          <w:rFonts w:ascii="Times New Roman" w:hAnsi="Times New Roman" w:cs="Times New Roman"/>
          <w:sz w:val="28"/>
          <w:szCs w:val="28"/>
          <w:lang w:val="uk-UA"/>
        </w:rPr>
        <w:t>.1 Поняття «туристичного потенціалу» в науковому трактуванні</w:t>
      </w:r>
      <w:r w:rsidR="00161F11">
        <w:rPr>
          <w:rFonts w:ascii="Times New Roman" w:hAnsi="Times New Roman" w:cs="Times New Roman"/>
          <w:sz w:val="28"/>
          <w:szCs w:val="28"/>
          <w:lang w:val="uk-UA"/>
        </w:rPr>
        <w:t>……</w:t>
      </w:r>
      <w:r w:rsidR="00A75C35" w:rsidRPr="00A75C35">
        <w:rPr>
          <w:rFonts w:ascii="Times New Roman" w:hAnsi="Times New Roman" w:cs="Times New Roman"/>
          <w:sz w:val="28"/>
          <w:szCs w:val="28"/>
        </w:rPr>
        <w:t>.9</w:t>
      </w:r>
    </w:p>
    <w:p w:rsidR="00161F11" w:rsidRPr="00161F11" w:rsidRDefault="00161F11" w:rsidP="00161F11">
      <w:pPr>
        <w:pStyle w:val="a3"/>
        <w:spacing w:after="0" w:line="360" w:lineRule="auto"/>
        <w:jc w:val="both"/>
        <w:rPr>
          <w:rFonts w:ascii="Times New Roman" w:hAnsi="Times New Roman"/>
          <w:sz w:val="28"/>
          <w:szCs w:val="28"/>
          <w:lang w:val="uk-UA"/>
        </w:rPr>
      </w:pPr>
      <w:r w:rsidRPr="00161F11">
        <w:rPr>
          <w:rFonts w:ascii="Times New Roman" w:hAnsi="Times New Roman"/>
          <w:sz w:val="28"/>
          <w:szCs w:val="28"/>
          <w:lang w:val="uk-UA"/>
        </w:rPr>
        <w:t>1.2 Державне управління в галузі туризму</w:t>
      </w:r>
      <w:r>
        <w:rPr>
          <w:rFonts w:ascii="Times New Roman" w:hAnsi="Times New Roman"/>
          <w:sz w:val="28"/>
          <w:szCs w:val="28"/>
          <w:lang w:val="uk-UA"/>
        </w:rPr>
        <w:t>……………………………..17</w:t>
      </w:r>
    </w:p>
    <w:p w:rsidR="00C02E00" w:rsidRDefault="00C02E00" w:rsidP="00161F11">
      <w:pPr>
        <w:pStyle w:val="Default"/>
        <w:spacing w:line="360" w:lineRule="auto"/>
        <w:jc w:val="both"/>
        <w:rPr>
          <w:b/>
          <w:bCs/>
          <w:sz w:val="28"/>
          <w:szCs w:val="28"/>
          <w:lang w:val="uk-UA"/>
        </w:rPr>
      </w:pPr>
    </w:p>
    <w:p w:rsidR="00161F11" w:rsidRPr="00A75C35" w:rsidRDefault="00161F11" w:rsidP="00161F11">
      <w:pPr>
        <w:pStyle w:val="Default"/>
        <w:spacing w:line="360" w:lineRule="auto"/>
        <w:jc w:val="both"/>
        <w:rPr>
          <w:sz w:val="28"/>
          <w:szCs w:val="28"/>
        </w:rPr>
      </w:pPr>
      <w:r w:rsidRPr="00CC6E90">
        <w:rPr>
          <w:b/>
          <w:bCs/>
          <w:sz w:val="28"/>
          <w:szCs w:val="28"/>
        </w:rPr>
        <w:t>РОЗДІЛ 2</w:t>
      </w:r>
      <w:r w:rsidR="00C64859">
        <w:rPr>
          <w:b/>
          <w:bCs/>
          <w:sz w:val="28"/>
          <w:szCs w:val="28"/>
          <w:lang w:val="uk-UA"/>
        </w:rPr>
        <w:t xml:space="preserve"> </w:t>
      </w:r>
      <w:r w:rsidRPr="00CC6E90">
        <w:rPr>
          <w:b/>
          <w:bCs/>
          <w:sz w:val="28"/>
          <w:szCs w:val="28"/>
        </w:rPr>
        <w:t>ОРГАНІЗАЦІЙНО-ПРАВОВІ ЗАСАДИ ФОРМУВАННЯ ТА РОЗВИТКУ ТУРИСТИЧНОГО ПОТЕНЦІАЛУ УКРАЇНИ</w:t>
      </w:r>
      <w:r>
        <w:rPr>
          <w:bCs/>
          <w:sz w:val="28"/>
          <w:szCs w:val="28"/>
          <w:lang w:val="uk-UA"/>
        </w:rPr>
        <w:t>……………..2</w:t>
      </w:r>
      <w:r w:rsidR="00A75C35" w:rsidRPr="00A75C35">
        <w:rPr>
          <w:bCs/>
          <w:sz w:val="28"/>
          <w:szCs w:val="28"/>
        </w:rPr>
        <w:t>7</w:t>
      </w:r>
    </w:p>
    <w:p w:rsidR="00161F11" w:rsidRPr="00A75C35" w:rsidRDefault="006E5078" w:rsidP="00C02E00">
      <w:pPr>
        <w:spacing w:after="0" w:line="360" w:lineRule="auto"/>
        <w:ind w:left="709" w:hanging="1"/>
        <w:jc w:val="both"/>
        <w:rPr>
          <w:rFonts w:ascii="Times New Roman" w:hAnsi="Times New Roman" w:cs="Times New Roman"/>
          <w:bCs/>
          <w:sz w:val="28"/>
          <w:szCs w:val="28"/>
        </w:rPr>
      </w:pPr>
      <w:r>
        <w:rPr>
          <w:rFonts w:ascii="Times New Roman" w:hAnsi="Times New Roman" w:cs="Times New Roman"/>
          <w:bCs/>
          <w:sz w:val="28"/>
          <w:szCs w:val="28"/>
          <w:lang w:val="uk-UA"/>
        </w:rPr>
        <w:t>2.1</w:t>
      </w:r>
      <w:r w:rsidR="00161F11" w:rsidRPr="00161F11">
        <w:rPr>
          <w:rFonts w:ascii="Times New Roman" w:hAnsi="Times New Roman" w:cs="Times New Roman"/>
          <w:bCs/>
          <w:sz w:val="28"/>
          <w:szCs w:val="28"/>
          <w:lang w:val="uk-UA"/>
        </w:rPr>
        <w:t xml:space="preserve"> З</w:t>
      </w:r>
      <w:r w:rsidR="00161F11" w:rsidRPr="00161F11">
        <w:rPr>
          <w:rFonts w:ascii="Times New Roman" w:hAnsi="Times New Roman" w:cs="Times New Roman"/>
          <w:bCs/>
          <w:sz w:val="28"/>
          <w:szCs w:val="28"/>
        </w:rPr>
        <w:t>a</w:t>
      </w:r>
      <w:r w:rsidR="00161F11" w:rsidRPr="00161F11">
        <w:rPr>
          <w:rFonts w:ascii="Times New Roman" w:hAnsi="Times New Roman" w:cs="Times New Roman"/>
          <w:bCs/>
          <w:sz w:val="28"/>
          <w:szCs w:val="28"/>
          <w:lang w:val="uk-UA"/>
        </w:rPr>
        <w:t>к</w:t>
      </w:r>
      <w:r w:rsidR="00161F11" w:rsidRPr="00161F11">
        <w:rPr>
          <w:rFonts w:ascii="Times New Roman" w:hAnsi="Times New Roman" w:cs="Times New Roman"/>
          <w:bCs/>
          <w:sz w:val="28"/>
          <w:szCs w:val="28"/>
        </w:rPr>
        <w:t>o</w:t>
      </w:r>
      <w:r w:rsidR="00161F11" w:rsidRPr="00161F11">
        <w:rPr>
          <w:rFonts w:ascii="Times New Roman" w:hAnsi="Times New Roman" w:cs="Times New Roman"/>
          <w:bCs/>
          <w:sz w:val="28"/>
          <w:szCs w:val="28"/>
          <w:lang w:val="uk-UA"/>
        </w:rPr>
        <w:t>н</w:t>
      </w:r>
      <w:r w:rsidR="00161F11" w:rsidRPr="00161F11">
        <w:rPr>
          <w:rFonts w:ascii="Times New Roman" w:hAnsi="Times New Roman" w:cs="Times New Roman"/>
          <w:bCs/>
          <w:sz w:val="28"/>
          <w:szCs w:val="28"/>
        </w:rPr>
        <w:t>o</w:t>
      </w:r>
      <w:r w:rsidR="00161F11" w:rsidRPr="00161F11">
        <w:rPr>
          <w:rFonts w:ascii="Times New Roman" w:hAnsi="Times New Roman" w:cs="Times New Roman"/>
          <w:bCs/>
          <w:sz w:val="28"/>
          <w:szCs w:val="28"/>
          <w:lang w:val="uk-UA"/>
        </w:rPr>
        <w:t>д</w:t>
      </w:r>
      <w:r w:rsidR="00161F11" w:rsidRPr="00161F11">
        <w:rPr>
          <w:rFonts w:ascii="Times New Roman" w:hAnsi="Times New Roman" w:cs="Times New Roman"/>
          <w:bCs/>
          <w:sz w:val="28"/>
          <w:szCs w:val="28"/>
        </w:rPr>
        <w:t>a</w:t>
      </w:r>
      <w:r w:rsidR="00161F11" w:rsidRPr="00161F11">
        <w:rPr>
          <w:rFonts w:ascii="Times New Roman" w:hAnsi="Times New Roman" w:cs="Times New Roman"/>
          <w:bCs/>
          <w:sz w:val="28"/>
          <w:szCs w:val="28"/>
          <w:lang w:val="uk-UA"/>
        </w:rPr>
        <w:t>вче з</w:t>
      </w:r>
      <w:r w:rsidR="00161F11" w:rsidRPr="00161F11">
        <w:rPr>
          <w:rFonts w:ascii="Times New Roman" w:hAnsi="Times New Roman" w:cs="Times New Roman"/>
          <w:bCs/>
          <w:sz w:val="28"/>
          <w:szCs w:val="28"/>
        </w:rPr>
        <w:t>a</w:t>
      </w:r>
      <w:r w:rsidR="00161F11" w:rsidRPr="00161F11">
        <w:rPr>
          <w:rFonts w:ascii="Times New Roman" w:hAnsi="Times New Roman" w:cs="Times New Roman"/>
          <w:bCs/>
          <w:sz w:val="28"/>
          <w:szCs w:val="28"/>
          <w:lang w:val="uk-UA"/>
        </w:rPr>
        <w:t>безпечення ф</w:t>
      </w:r>
      <w:r w:rsidR="00161F11" w:rsidRPr="00161F11">
        <w:rPr>
          <w:rFonts w:ascii="Times New Roman" w:hAnsi="Times New Roman" w:cs="Times New Roman"/>
          <w:bCs/>
          <w:sz w:val="28"/>
          <w:szCs w:val="28"/>
        </w:rPr>
        <w:t>o</w:t>
      </w:r>
      <w:r w:rsidR="00161F11" w:rsidRPr="00161F11">
        <w:rPr>
          <w:rFonts w:ascii="Times New Roman" w:hAnsi="Times New Roman" w:cs="Times New Roman"/>
          <w:bCs/>
          <w:sz w:val="28"/>
          <w:szCs w:val="28"/>
          <w:lang w:val="uk-UA"/>
        </w:rPr>
        <w:t>рмув</w:t>
      </w:r>
      <w:r w:rsidR="00161F11" w:rsidRPr="00161F11">
        <w:rPr>
          <w:rFonts w:ascii="Times New Roman" w:hAnsi="Times New Roman" w:cs="Times New Roman"/>
          <w:bCs/>
          <w:sz w:val="28"/>
          <w:szCs w:val="28"/>
        </w:rPr>
        <w:t>a</w:t>
      </w:r>
      <w:r w:rsidR="00161F11" w:rsidRPr="00161F11">
        <w:rPr>
          <w:rFonts w:ascii="Times New Roman" w:hAnsi="Times New Roman" w:cs="Times New Roman"/>
          <w:bCs/>
          <w:sz w:val="28"/>
          <w:szCs w:val="28"/>
          <w:lang w:val="uk-UA"/>
        </w:rPr>
        <w:t>ння туристичн</w:t>
      </w:r>
      <w:r w:rsidR="00161F11" w:rsidRPr="00161F11">
        <w:rPr>
          <w:rFonts w:ascii="Times New Roman" w:hAnsi="Times New Roman" w:cs="Times New Roman"/>
          <w:bCs/>
          <w:sz w:val="28"/>
          <w:szCs w:val="28"/>
        </w:rPr>
        <w:t>o</w:t>
      </w:r>
      <w:r w:rsidR="00161F11" w:rsidRPr="00161F11">
        <w:rPr>
          <w:rFonts w:ascii="Times New Roman" w:hAnsi="Times New Roman" w:cs="Times New Roman"/>
          <w:bCs/>
          <w:sz w:val="28"/>
          <w:szCs w:val="28"/>
          <w:lang w:val="uk-UA"/>
        </w:rPr>
        <w:t>г</w:t>
      </w:r>
      <w:r w:rsidR="00161F11" w:rsidRPr="00161F11">
        <w:rPr>
          <w:rFonts w:ascii="Times New Roman" w:hAnsi="Times New Roman" w:cs="Times New Roman"/>
          <w:bCs/>
          <w:sz w:val="28"/>
          <w:szCs w:val="28"/>
        </w:rPr>
        <w:t>o</w:t>
      </w:r>
      <w:r w:rsidR="00161F11" w:rsidRPr="00161F11">
        <w:rPr>
          <w:rFonts w:ascii="Times New Roman" w:hAnsi="Times New Roman" w:cs="Times New Roman"/>
          <w:bCs/>
          <w:sz w:val="28"/>
          <w:szCs w:val="28"/>
          <w:lang w:val="uk-UA"/>
        </w:rPr>
        <w:t xml:space="preserve"> п</w:t>
      </w:r>
      <w:r w:rsidR="00161F11" w:rsidRPr="00161F11">
        <w:rPr>
          <w:rFonts w:ascii="Times New Roman" w:hAnsi="Times New Roman" w:cs="Times New Roman"/>
          <w:bCs/>
          <w:sz w:val="28"/>
          <w:szCs w:val="28"/>
        </w:rPr>
        <w:t>o</w:t>
      </w:r>
      <w:r w:rsidR="00161F11" w:rsidRPr="00161F11">
        <w:rPr>
          <w:rFonts w:ascii="Times New Roman" w:hAnsi="Times New Roman" w:cs="Times New Roman"/>
          <w:bCs/>
          <w:sz w:val="28"/>
          <w:szCs w:val="28"/>
          <w:lang w:val="uk-UA"/>
        </w:rPr>
        <w:t>тенці</w:t>
      </w:r>
      <w:r w:rsidR="00161F11" w:rsidRPr="00161F11">
        <w:rPr>
          <w:rFonts w:ascii="Times New Roman" w:hAnsi="Times New Roman" w:cs="Times New Roman"/>
          <w:bCs/>
          <w:sz w:val="28"/>
          <w:szCs w:val="28"/>
        </w:rPr>
        <w:t>a</w:t>
      </w:r>
      <w:r w:rsidR="00161F11" w:rsidRPr="00161F11">
        <w:rPr>
          <w:rFonts w:ascii="Times New Roman" w:hAnsi="Times New Roman" w:cs="Times New Roman"/>
          <w:bCs/>
          <w:sz w:val="28"/>
          <w:szCs w:val="28"/>
          <w:lang w:val="uk-UA"/>
        </w:rPr>
        <w:t>лу в Україні</w:t>
      </w:r>
      <w:r w:rsidR="00161F11">
        <w:rPr>
          <w:rFonts w:ascii="Times New Roman" w:hAnsi="Times New Roman" w:cs="Times New Roman"/>
          <w:bCs/>
          <w:sz w:val="28"/>
          <w:szCs w:val="28"/>
          <w:lang w:val="uk-UA"/>
        </w:rPr>
        <w:t>……………………………………………………………………..2</w:t>
      </w:r>
      <w:r w:rsidR="00A75C35" w:rsidRPr="00A75C35">
        <w:rPr>
          <w:rFonts w:ascii="Times New Roman" w:hAnsi="Times New Roman" w:cs="Times New Roman"/>
          <w:bCs/>
          <w:sz w:val="28"/>
          <w:szCs w:val="28"/>
        </w:rPr>
        <w:t>7</w:t>
      </w:r>
    </w:p>
    <w:p w:rsidR="00C02E00" w:rsidRPr="00A75C35" w:rsidRDefault="00C75A64" w:rsidP="00C75A64">
      <w:pPr>
        <w:pStyle w:val="Default"/>
        <w:spacing w:line="360" w:lineRule="auto"/>
        <w:ind w:firstLine="708"/>
        <w:jc w:val="both"/>
        <w:rPr>
          <w:b/>
          <w:sz w:val="28"/>
          <w:szCs w:val="28"/>
        </w:rPr>
      </w:pPr>
      <w:r w:rsidRPr="00C75A64">
        <w:rPr>
          <w:sz w:val="28"/>
          <w:szCs w:val="28"/>
        </w:rPr>
        <w:t>2</w:t>
      </w:r>
      <w:r w:rsidRPr="00161F11">
        <w:rPr>
          <w:sz w:val="28"/>
          <w:szCs w:val="28"/>
          <w:lang w:val="uk-UA"/>
        </w:rPr>
        <w:t>.</w:t>
      </w:r>
      <w:r w:rsidRPr="00C75A64">
        <w:rPr>
          <w:sz w:val="28"/>
          <w:szCs w:val="28"/>
        </w:rPr>
        <w:t>2</w:t>
      </w:r>
      <w:r w:rsidRPr="00161F11">
        <w:rPr>
          <w:bCs/>
          <w:sz w:val="28"/>
          <w:szCs w:val="28"/>
        </w:rPr>
        <w:t>Сучасний стан фoрмування та розвитку туристичнoгo пoтeнціалу</w:t>
      </w:r>
      <w:r>
        <w:rPr>
          <w:bCs/>
          <w:sz w:val="28"/>
          <w:szCs w:val="28"/>
          <w:lang w:val="uk-UA"/>
        </w:rPr>
        <w:t>.</w:t>
      </w:r>
      <w:r w:rsidR="00FE3D1D">
        <w:rPr>
          <w:bCs/>
          <w:sz w:val="28"/>
          <w:szCs w:val="28"/>
          <w:lang w:val="uk-UA"/>
        </w:rPr>
        <w:t>3</w:t>
      </w:r>
      <w:r w:rsidR="00A75C35" w:rsidRPr="00A75C35">
        <w:rPr>
          <w:bCs/>
          <w:sz w:val="28"/>
          <w:szCs w:val="28"/>
        </w:rPr>
        <w:t>7</w:t>
      </w:r>
    </w:p>
    <w:p w:rsidR="00161F11" w:rsidRPr="00985387" w:rsidRDefault="00C02E00" w:rsidP="00161F11">
      <w:pPr>
        <w:pStyle w:val="Default"/>
        <w:spacing w:line="360" w:lineRule="auto"/>
        <w:jc w:val="both"/>
        <w:rPr>
          <w:sz w:val="28"/>
          <w:szCs w:val="28"/>
        </w:rPr>
      </w:pPr>
      <w:r>
        <w:rPr>
          <w:b/>
          <w:sz w:val="28"/>
          <w:szCs w:val="28"/>
          <w:lang w:val="uk-UA"/>
        </w:rPr>
        <w:t>РОЗДІЛ 3</w:t>
      </w:r>
      <w:r w:rsidR="00C64859">
        <w:rPr>
          <w:b/>
          <w:sz w:val="28"/>
          <w:szCs w:val="28"/>
          <w:lang w:val="uk-UA"/>
        </w:rPr>
        <w:t xml:space="preserve"> </w:t>
      </w:r>
      <w:r w:rsidR="000629D2">
        <w:rPr>
          <w:b/>
          <w:bCs/>
          <w:sz w:val="28"/>
          <w:szCs w:val="28"/>
          <w:lang w:val="uk-UA"/>
        </w:rPr>
        <w:t>ПЕРСПЕКТИВИ РОЗВИТКУ ТУРИСТИЧНОГО ПОТЕНЦІАЛУ УКРАЇНИ ЯК КОНСОЛІДУЮЧОГО</w:t>
      </w:r>
      <w:r w:rsidR="00161F11" w:rsidRPr="00CC6E90">
        <w:rPr>
          <w:b/>
          <w:bCs/>
          <w:sz w:val="28"/>
          <w:szCs w:val="28"/>
        </w:rPr>
        <w:t xml:space="preserve"> ЧИННИКА СУСПІЛЬСТВА</w:t>
      </w:r>
      <w:r w:rsidR="00161F11">
        <w:rPr>
          <w:bCs/>
          <w:sz w:val="28"/>
          <w:szCs w:val="28"/>
          <w:lang w:val="uk-UA"/>
        </w:rPr>
        <w:t>……………………………</w:t>
      </w:r>
      <w:r w:rsidR="00FE3D1D">
        <w:rPr>
          <w:bCs/>
          <w:sz w:val="28"/>
          <w:szCs w:val="28"/>
          <w:lang w:val="uk-UA"/>
        </w:rPr>
        <w:t>………………………………</w:t>
      </w:r>
      <w:r w:rsidR="00985387" w:rsidRPr="00985387">
        <w:rPr>
          <w:bCs/>
          <w:sz w:val="28"/>
          <w:szCs w:val="28"/>
        </w:rPr>
        <w:t>...</w:t>
      </w:r>
      <w:r w:rsidR="00FE3D1D">
        <w:rPr>
          <w:bCs/>
          <w:sz w:val="28"/>
          <w:szCs w:val="28"/>
          <w:lang w:val="uk-UA"/>
        </w:rPr>
        <w:t>…</w:t>
      </w:r>
      <w:r w:rsidR="00161F11">
        <w:rPr>
          <w:bCs/>
          <w:sz w:val="28"/>
          <w:szCs w:val="28"/>
          <w:lang w:val="uk-UA"/>
        </w:rPr>
        <w:t>5</w:t>
      </w:r>
      <w:r w:rsidR="00985387" w:rsidRPr="00985387">
        <w:rPr>
          <w:bCs/>
          <w:sz w:val="28"/>
          <w:szCs w:val="28"/>
        </w:rPr>
        <w:t>3</w:t>
      </w:r>
    </w:p>
    <w:p w:rsidR="00C75A64" w:rsidRPr="00985387" w:rsidRDefault="00C75A64" w:rsidP="00C75A64">
      <w:pPr>
        <w:spacing w:after="0" w:line="360" w:lineRule="auto"/>
        <w:ind w:left="709" w:hanging="1"/>
        <w:jc w:val="both"/>
        <w:rPr>
          <w:rFonts w:ascii="Times New Roman" w:hAnsi="Times New Roman" w:cs="Times New Roman"/>
          <w:sz w:val="28"/>
          <w:szCs w:val="28"/>
        </w:rPr>
      </w:pPr>
      <w:r w:rsidRPr="00C75A64">
        <w:rPr>
          <w:rFonts w:ascii="Times New Roman" w:hAnsi="Times New Roman" w:cs="Times New Roman"/>
          <w:bCs/>
          <w:sz w:val="28"/>
          <w:szCs w:val="28"/>
        </w:rPr>
        <w:t>3</w:t>
      </w:r>
      <w:r w:rsidRPr="00161F11">
        <w:rPr>
          <w:rFonts w:ascii="Times New Roman" w:hAnsi="Times New Roman" w:cs="Times New Roman"/>
          <w:bCs/>
          <w:sz w:val="28"/>
          <w:szCs w:val="28"/>
        </w:rPr>
        <w:t>.</w:t>
      </w:r>
      <w:r w:rsidRPr="00C75A64">
        <w:rPr>
          <w:rFonts w:ascii="Times New Roman" w:hAnsi="Times New Roman" w:cs="Times New Roman"/>
          <w:bCs/>
          <w:sz w:val="28"/>
          <w:szCs w:val="28"/>
        </w:rPr>
        <w:t>1</w:t>
      </w:r>
      <w:r w:rsidRPr="00161F11">
        <w:rPr>
          <w:rFonts w:ascii="Times New Roman" w:hAnsi="Times New Roman" w:cs="Times New Roman"/>
          <w:bCs/>
          <w:sz w:val="28"/>
          <w:szCs w:val="28"/>
        </w:rPr>
        <w:t xml:space="preserve"> Зарубіжн</w:t>
      </w:r>
      <w:r w:rsidRPr="00161F11">
        <w:rPr>
          <w:rFonts w:ascii="Times New Roman" w:hAnsi="Times New Roman" w:cs="Times New Roman"/>
          <w:bCs/>
          <w:sz w:val="28"/>
          <w:szCs w:val="28"/>
          <w:lang w:val="uk-UA"/>
        </w:rPr>
        <w:t>ий</w:t>
      </w:r>
      <w:r w:rsidR="00C64859">
        <w:rPr>
          <w:rFonts w:ascii="Times New Roman" w:hAnsi="Times New Roman" w:cs="Times New Roman"/>
          <w:bCs/>
          <w:sz w:val="28"/>
          <w:szCs w:val="28"/>
          <w:lang w:val="uk-UA"/>
        </w:rPr>
        <w:t xml:space="preserve"> </w:t>
      </w:r>
      <w:r w:rsidRPr="00161F11">
        <w:rPr>
          <w:rFonts w:ascii="Times New Roman" w:hAnsi="Times New Roman" w:cs="Times New Roman"/>
          <w:bCs/>
          <w:sz w:val="28"/>
          <w:szCs w:val="28"/>
          <w:lang w:val="uk-UA"/>
        </w:rPr>
        <w:t>досвід</w:t>
      </w:r>
      <w:r w:rsidR="00C64859">
        <w:rPr>
          <w:rFonts w:ascii="Times New Roman" w:hAnsi="Times New Roman" w:cs="Times New Roman"/>
          <w:bCs/>
          <w:sz w:val="28"/>
          <w:szCs w:val="28"/>
          <w:lang w:val="uk-UA"/>
        </w:rPr>
        <w:t xml:space="preserve"> </w:t>
      </w:r>
      <w:r w:rsidRPr="00161F11">
        <w:rPr>
          <w:rFonts w:ascii="Times New Roman" w:hAnsi="Times New Roman" w:cs="Times New Roman"/>
          <w:bCs/>
          <w:sz w:val="28"/>
          <w:szCs w:val="28"/>
        </w:rPr>
        <w:t>державного упра</w:t>
      </w:r>
      <w:r>
        <w:rPr>
          <w:rFonts w:ascii="Times New Roman" w:hAnsi="Times New Roman" w:cs="Times New Roman"/>
          <w:bCs/>
          <w:sz w:val="28"/>
          <w:szCs w:val="28"/>
        </w:rPr>
        <w:t>вління</w:t>
      </w:r>
      <w:r w:rsidRPr="00C75A64">
        <w:rPr>
          <w:rFonts w:ascii="Times New Roman" w:hAnsi="Times New Roman" w:cs="Times New Roman"/>
          <w:bCs/>
          <w:sz w:val="28"/>
          <w:szCs w:val="28"/>
          <w:lang w:val="uk-UA"/>
        </w:rPr>
        <w:t>щодо</w:t>
      </w:r>
      <w:r w:rsidRPr="00C75A64">
        <w:rPr>
          <w:rFonts w:ascii="Times New Roman" w:hAnsi="Times New Roman" w:cs="Times New Roman"/>
          <w:bCs/>
          <w:sz w:val="28"/>
          <w:szCs w:val="28"/>
        </w:rPr>
        <w:t xml:space="preserve"> ф</w:t>
      </w:r>
      <w:r>
        <w:rPr>
          <w:rFonts w:ascii="Times New Roman" w:hAnsi="Times New Roman" w:cs="Times New Roman"/>
          <w:bCs/>
          <w:sz w:val="28"/>
          <w:szCs w:val="28"/>
        </w:rPr>
        <w:t>ормування туристичного</w:t>
      </w:r>
      <w:r>
        <w:rPr>
          <w:rFonts w:ascii="Times New Roman" w:hAnsi="Times New Roman" w:cs="Times New Roman"/>
          <w:bCs/>
          <w:sz w:val="28"/>
          <w:szCs w:val="28"/>
          <w:lang w:val="uk-UA"/>
        </w:rPr>
        <w:t xml:space="preserve"> п</w:t>
      </w:r>
      <w:r w:rsidRPr="00161F11">
        <w:rPr>
          <w:rFonts w:ascii="Times New Roman" w:hAnsi="Times New Roman" w:cs="Times New Roman"/>
          <w:bCs/>
          <w:sz w:val="28"/>
          <w:szCs w:val="28"/>
        </w:rPr>
        <w:t>отенціалу</w:t>
      </w:r>
      <w:r>
        <w:rPr>
          <w:rFonts w:ascii="Times New Roman" w:hAnsi="Times New Roman" w:cs="Times New Roman"/>
          <w:bCs/>
          <w:sz w:val="28"/>
          <w:szCs w:val="28"/>
          <w:lang w:val="uk-UA"/>
        </w:rPr>
        <w:t>……………………………...………………….</w:t>
      </w:r>
      <w:r w:rsidR="00FE3D1D">
        <w:rPr>
          <w:rFonts w:ascii="Times New Roman" w:hAnsi="Times New Roman" w:cs="Times New Roman"/>
          <w:bCs/>
          <w:sz w:val="28"/>
          <w:szCs w:val="28"/>
          <w:lang w:val="uk-UA"/>
        </w:rPr>
        <w:t>5</w:t>
      </w:r>
      <w:r w:rsidR="00985387" w:rsidRPr="00985387">
        <w:rPr>
          <w:rFonts w:ascii="Times New Roman" w:hAnsi="Times New Roman" w:cs="Times New Roman"/>
          <w:bCs/>
          <w:sz w:val="28"/>
          <w:szCs w:val="28"/>
        </w:rPr>
        <w:t>3</w:t>
      </w:r>
    </w:p>
    <w:p w:rsidR="00161F11" w:rsidRPr="00985387" w:rsidRDefault="00161F11" w:rsidP="006E5078">
      <w:pPr>
        <w:spacing w:after="0" w:line="360" w:lineRule="auto"/>
        <w:ind w:left="709"/>
        <w:jc w:val="both"/>
        <w:rPr>
          <w:rFonts w:ascii="Times New Roman" w:hAnsi="Times New Roman" w:cs="Times New Roman"/>
          <w:sz w:val="28"/>
          <w:szCs w:val="28"/>
        </w:rPr>
      </w:pPr>
      <w:r w:rsidRPr="00161F11">
        <w:rPr>
          <w:rFonts w:ascii="Times New Roman" w:hAnsi="Times New Roman" w:cs="Times New Roman"/>
          <w:sz w:val="28"/>
          <w:szCs w:val="28"/>
          <w:lang w:val="uk-UA"/>
        </w:rPr>
        <w:t xml:space="preserve">3.2 Рекомендації щодо </w:t>
      </w:r>
      <w:r w:rsidRPr="00161F11">
        <w:rPr>
          <w:rFonts w:ascii="Times New Roman" w:hAnsi="Times New Roman" w:cs="Times New Roman"/>
          <w:bCs/>
          <w:sz w:val="28"/>
          <w:szCs w:val="28"/>
        </w:rPr>
        <w:t>розвитку туристичного потенціалу України як чинника консолідації суспільства</w:t>
      </w:r>
      <w:r>
        <w:rPr>
          <w:rFonts w:ascii="Times New Roman" w:hAnsi="Times New Roman" w:cs="Times New Roman"/>
          <w:bCs/>
          <w:sz w:val="28"/>
          <w:szCs w:val="28"/>
          <w:lang w:val="uk-UA"/>
        </w:rPr>
        <w:t>………………………………………</w:t>
      </w:r>
      <w:r w:rsidR="00985387" w:rsidRPr="00985387">
        <w:rPr>
          <w:rFonts w:ascii="Times New Roman" w:hAnsi="Times New Roman" w:cs="Times New Roman"/>
          <w:bCs/>
          <w:sz w:val="28"/>
          <w:szCs w:val="28"/>
        </w:rPr>
        <w:t>..</w:t>
      </w:r>
      <w:r>
        <w:rPr>
          <w:rFonts w:ascii="Times New Roman" w:hAnsi="Times New Roman" w:cs="Times New Roman"/>
          <w:bCs/>
          <w:sz w:val="28"/>
          <w:szCs w:val="28"/>
          <w:lang w:val="uk-UA"/>
        </w:rPr>
        <w:t>7</w:t>
      </w:r>
      <w:r w:rsidR="00985387" w:rsidRPr="00985387">
        <w:rPr>
          <w:rFonts w:ascii="Times New Roman" w:hAnsi="Times New Roman" w:cs="Times New Roman"/>
          <w:bCs/>
          <w:sz w:val="28"/>
          <w:szCs w:val="28"/>
        </w:rPr>
        <w:t>7</w:t>
      </w:r>
    </w:p>
    <w:p w:rsidR="00833944" w:rsidRDefault="00833944" w:rsidP="0032787B">
      <w:pPr>
        <w:pStyle w:val="Default"/>
        <w:spacing w:line="360" w:lineRule="auto"/>
        <w:jc w:val="both"/>
        <w:rPr>
          <w:b/>
          <w:bCs/>
          <w:sz w:val="28"/>
          <w:szCs w:val="28"/>
          <w:lang w:val="uk-UA"/>
        </w:rPr>
      </w:pPr>
    </w:p>
    <w:p w:rsidR="0032787B" w:rsidRPr="00161F11" w:rsidRDefault="0032787B" w:rsidP="0032787B">
      <w:pPr>
        <w:pStyle w:val="Default"/>
        <w:spacing w:line="360" w:lineRule="auto"/>
        <w:jc w:val="both"/>
        <w:rPr>
          <w:bCs/>
          <w:sz w:val="28"/>
          <w:szCs w:val="28"/>
          <w:lang w:val="uk-UA"/>
        </w:rPr>
      </w:pPr>
      <w:r>
        <w:rPr>
          <w:b/>
          <w:bCs/>
          <w:sz w:val="28"/>
          <w:szCs w:val="28"/>
          <w:lang w:val="uk-UA"/>
        </w:rPr>
        <w:t>ВИСНОВКИ</w:t>
      </w:r>
      <w:r w:rsidR="00161F11">
        <w:rPr>
          <w:bCs/>
          <w:sz w:val="28"/>
          <w:szCs w:val="28"/>
          <w:lang w:val="uk-UA"/>
        </w:rPr>
        <w:t>……………………………………………………………………..8</w:t>
      </w:r>
      <w:r w:rsidR="00FE3D1D">
        <w:rPr>
          <w:bCs/>
          <w:sz w:val="28"/>
          <w:szCs w:val="28"/>
          <w:lang w:val="uk-UA"/>
        </w:rPr>
        <w:t>8</w:t>
      </w:r>
    </w:p>
    <w:p w:rsidR="0032787B" w:rsidRPr="00161F11" w:rsidRDefault="0032787B" w:rsidP="0032787B">
      <w:pPr>
        <w:pStyle w:val="Default"/>
        <w:spacing w:line="360" w:lineRule="auto"/>
        <w:jc w:val="both"/>
        <w:rPr>
          <w:bCs/>
          <w:sz w:val="28"/>
          <w:szCs w:val="28"/>
          <w:lang w:val="uk-UA"/>
        </w:rPr>
      </w:pPr>
      <w:r>
        <w:rPr>
          <w:b/>
          <w:bCs/>
          <w:sz w:val="28"/>
          <w:szCs w:val="28"/>
          <w:lang w:val="uk-UA"/>
        </w:rPr>
        <w:t>СПИСОК ВИКОРИСТАНИХ ДЖЕРЕЛ</w:t>
      </w:r>
      <w:r w:rsidR="00161F11">
        <w:rPr>
          <w:bCs/>
          <w:sz w:val="28"/>
          <w:szCs w:val="28"/>
          <w:lang w:val="uk-UA"/>
        </w:rPr>
        <w:t>……………………………………</w:t>
      </w:r>
      <w:r w:rsidR="00FE3D1D">
        <w:rPr>
          <w:bCs/>
          <w:sz w:val="28"/>
          <w:szCs w:val="28"/>
          <w:lang w:val="uk-UA"/>
        </w:rPr>
        <w:t>92</w:t>
      </w:r>
    </w:p>
    <w:p w:rsidR="0032787B" w:rsidRPr="00161F11" w:rsidRDefault="0032787B" w:rsidP="0032787B">
      <w:pPr>
        <w:pStyle w:val="Default"/>
        <w:spacing w:line="360" w:lineRule="auto"/>
        <w:jc w:val="both"/>
        <w:rPr>
          <w:bCs/>
          <w:sz w:val="28"/>
          <w:szCs w:val="28"/>
          <w:lang w:val="uk-UA"/>
        </w:rPr>
      </w:pPr>
      <w:r>
        <w:rPr>
          <w:b/>
          <w:bCs/>
          <w:sz w:val="28"/>
          <w:szCs w:val="28"/>
          <w:lang w:val="uk-UA"/>
        </w:rPr>
        <w:t>ДОДАТКИ</w:t>
      </w:r>
      <w:r w:rsidR="00FE3D1D">
        <w:rPr>
          <w:bCs/>
          <w:sz w:val="28"/>
          <w:szCs w:val="28"/>
          <w:lang w:val="uk-UA"/>
        </w:rPr>
        <w:t>……………………………………………………………………</w:t>
      </w:r>
      <w:r w:rsidR="00985387">
        <w:rPr>
          <w:bCs/>
          <w:sz w:val="28"/>
          <w:szCs w:val="28"/>
          <w:lang w:val="en-US"/>
        </w:rPr>
        <w:t>...</w:t>
      </w:r>
      <w:bookmarkStart w:id="0" w:name="_GoBack"/>
      <w:bookmarkEnd w:id="0"/>
      <w:r w:rsidR="00FE3D1D">
        <w:rPr>
          <w:bCs/>
          <w:sz w:val="28"/>
          <w:szCs w:val="28"/>
          <w:lang w:val="uk-UA"/>
        </w:rPr>
        <w:t>103</w:t>
      </w:r>
    </w:p>
    <w:p w:rsidR="0032787B" w:rsidRDefault="0032787B" w:rsidP="00CC6E90">
      <w:pPr>
        <w:pStyle w:val="Default"/>
        <w:spacing w:line="360" w:lineRule="auto"/>
        <w:jc w:val="center"/>
        <w:rPr>
          <w:b/>
          <w:bCs/>
          <w:sz w:val="28"/>
          <w:szCs w:val="28"/>
          <w:lang w:val="uk-UA"/>
        </w:rPr>
      </w:pPr>
    </w:p>
    <w:p w:rsidR="006E5078" w:rsidRDefault="006E5078">
      <w:pPr>
        <w:rPr>
          <w:rFonts w:ascii="Times New Roman" w:hAnsi="Times New Roman" w:cs="Times New Roman"/>
          <w:b/>
          <w:bCs/>
          <w:color w:val="000000"/>
          <w:sz w:val="28"/>
          <w:szCs w:val="28"/>
          <w:lang w:val="uk-UA"/>
        </w:rPr>
      </w:pPr>
      <w:r>
        <w:rPr>
          <w:b/>
          <w:bCs/>
          <w:sz w:val="28"/>
          <w:szCs w:val="28"/>
          <w:lang w:val="uk-UA"/>
        </w:rPr>
        <w:br w:type="page"/>
      </w:r>
    </w:p>
    <w:p w:rsidR="00763B90" w:rsidRDefault="00763B90" w:rsidP="00CC6E90">
      <w:pPr>
        <w:pStyle w:val="Default"/>
        <w:spacing w:line="360" w:lineRule="auto"/>
        <w:jc w:val="center"/>
        <w:rPr>
          <w:b/>
          <w:bCs/>
          <w:sz w:val="28"/>
          <w:szCs w:val="28"/>
          <w:lang w:val="uk-UA"/>
        </w:rPr>
      </w:pPr>
      <w:r>
        <w:rPr>
          <w:b/>
          <w:bCs/>
          <w:sz w:val="28"/>
          <w:szCs w:val="28"/>
          <w:lang w:val="uk-UA"/>
        </w:rPr>
        <w:lastRenderedPageBreak/>
        <w:t>ВСТУП</w:t>
      </w:r>
    </w:p>
    <w:p w:rsidR="006E5078" w:rsidRDefault="006E5078" w:rsidP="00CC6E90">
      <w:pPr>
        <w:pStyle w:val="Default"/>
        <w:spacing w:line="360" w:lineRule="auto"/>
        <w:jc w:val="center"/>
        <w:rPr>
          <w:b/>
          <w:bCs/>
          <w:sz w:val="28"/>
          <w:szCs w:val="28"/>
          <w:lang w:val="uk-UA"/>
        </w:rPr>
      </w:pPr>
    </w:p>
    <w:p w:rsidR="006E5078" w:rsidRDefault="006E5078" w:rsidP="00CC6E90">
      <w:pPr>
        <w:pStyle w:val="Default"/>
        <w:spacing w:line="360" w:lineRule="auto"/>
        <w:jc w:val="center"/>
        <w:rPr>
          <w:b/>
          <w:bCs/>
          <w:sz w:val="28"/>
          <w:szCs w:val="28"/>
          <w:lang w:val="uk-UA"/>
        </w:rPr>
      </w:pPr>
    </w:p>
    <w:p w:rsidR="00763B90" w:rsidRPr="00763B90" w:rsidRDefault="00763B90" w:rsidP="00763B90">
      <w:pPr>
        <w:pStyle w:val="Default"/>
        <w:spacing w:line="360" w:lineRule="auto"/>
        <w:ind w:firstLine="708"/>
        <w:jc w:val="both"/>
        <w:rPr>
          <w:bCs/>
          <w:sz w:val="28"/>
          <w:szCs w:val="28"/>
          <w:lang w:val="uk-UA"/>
        </w:rPr>
      </w:pPr>
      <w:r w:rsidRPr="00763B90">
        <w:rPr>
          <w:b/>
          <w:bCs/>
          <w:sz w:val="28"/>
          <w:szCs w:val="28"/>
          <w:lang w:val="uk-UA"/>
        </w:rPr>
        <w:t xml:space="preserve">Актуальність теми. </w:t>
      </w:r>
      <w:r w:rsidRPr="00763B90">
        <w:rPr>
          <w:bCs/>
          <w:sz w:val="28"/>
          <w:szCs w:val="28"/>
          <w:lang w:val="uk-UA"/>
        </w:rPr>
        <w:t>У сучасних умовах успіх розвитку туристичної галузі залежить від реалізації її потенціалу, оскільки вона є базовим чинником формування туристичної діяльності держави, а також може виступати одним із факторів консолідації суспільства. Відповідно до Державної стратегії регіонального розвитку України на 2021-2027 роки та у зв’язку з проблемою, що призупинила розвиток туристичної галузі на даний час – коронавірусна інфекція COVID-19 – сприяння розвитку внутрішнього туризму та формування туристично</w:t>
      </w:r>
      <w:r>
        <w:rPr>
          <w:bCs/>
          <w:sz w:val="28"/>
          <w:szCs w:val="28"/>
          <w:lang w:val="uk-UA"/>
        </w:rPr>
        <w:t>го</w:t>
      </w:r>
      <w:r w:rsidRPr="00763B90">
        <w:rPr>
          <w:bCs/>
          <w:sz w:val="28"/>
          <w:szCs w:val="28"/>
          <w:lang w:val="uk-UA"/>
        </w:rPr>
        <w:t xml:space="preserve"> потенціал</w:t>
      </w:r>
      <w:r>
        <w:rPr>
          <w:bCs/>
          <w:sz w:val="28"/>
          <w:szCs w:val="28"/>
          <w:lang w:val="uk-UA"/>
        </w:rPr>
        <w:t>у</w:t>
      </w:r>
      <w:r w:rsidRPr="00763B90">
        <w:rPr>
          <w:bCs/>
          <w:sz w:val="28"/>
          <w:szCs w:val="28"/>
          <w:lang w:val="uk-UA"/>
        </w:rPr>
        <w:t xml:space="preserve"> України є одним із ключових питань державного управління щодо підтримки туристичної галузі на державному, регіональному та місцевому рівнях. Цільовими орієнтирами державного управління в цьому напрямку є необхідність прискорення розвитку територій України, що містить привабливі туристичні ресурси, та підвищення усвідомлення громадянами значення туристичного потенціалу як чинника консолідації суспільства. Цей аспект може бути заснований на адаптації передових підходів державного управління, що передбачає орієнтацію на клієнта-громадянина на надання туристичних послуг у своїй країні, що в сучасних умовах створення держави давало б можливості для подальшого формування туристичн</w:t>
      </w:r>
      <w:r>
        <w:rPr>
          <w:bCs/>
          <w:sz w:val="28"/>
          <w:szCs w:val="28"/>
          <w:lang w:val="uk-UA"/>
        </w:rPr>
        <w:t xml:space="preserve">ого </w:t>
      </w:r>
      <w:r w:rsidRPr="00763B90">
        <w:rPr>
          <w:bCs/>
          <w:sz w:val="28"/>
          <w:szCs w:val="28"/>
          <w:lang w:val="uk-UA"/>
        </w:rPr>
        <w:t>потенціал</w:t>
      </w:r>
      <w:r>
        <w:rPr>
          <w:bCs/>
          <w:sz w:val="28"/>
          <w:szCs w:val="28"/>
          <w:lang w:val="uk-UA"/>
        </w:rPr>
        <w:t>у</w:t>
      </w:r>
      <w:r w:rsidRPr="00763B90">
        <w:rPr>
          <w:bCs/>
          <w:sz w:val="28"/>
          <w:szCs w:val="28"/>
          <w:lang w:val="uk-UA"/>
        </w:rPr>
        <w:t xml:space="preserve"> України та його реалізаці</w:t>
      </w:r>
      <w:r>
        <w:rPr>
          <w:bCs/>
          <w:sz w:val="28"/>
          <w:szCs w:val="28"/>
          <w:lang w:val="uk-UA"/>
        </w:rPr>
        <w:t>ї</w:t>
      </w:r>
      <w:r w:rsidRPr="00763B90">
        <w:rPr>
          <w:bCs/>
          <w:sz w:val="28"/>
          <w:szCs w:val="28"/>
          <w:lang w:val="uk-UA"/>
        </w:rPr>
        <w:t>. Такий підхід сприятиме популяризації туристичних напрямків як у країні, так і за кордоном.</w:t>
      </w:r>
    </w:p>
    <w:p w:rsidR="00763B90" w:rsidRPr="00763B90" w:rsidRDefault="00763B90" w:rsidP="00763B90">
      <w:pPr>
        <w:pStyle w:val="Default"/>
        <w:spacing w:line="360" w:lineRule="auto"/>
        <w:ind w:firstLine="708"/>
        <w:jc w:val="both"/>
        <w:rPr>
          <w:bCs/>
          <w:sz w:val="28"/>
          <w:szCs w:val="28"/>
          <w:lang w:val="uk-UA"/>
        </w:rPr>
      </w:pPr>
      <w:r w:rsidRPr="00763B90">
        <w:rPr>
          <w:bCs/>
          <w:sz w:val="28"/>
          <w:szCs w:val="28"/>
          <w:lang w:val="uk-UA"/>
        </w:rPr>
        <w:t>Маючи потужний туристичний потенціал, Україна недостатньо реалізує його. Необхідність удосконалення формування та реалізації туристичного потенціалу актуалізує необхідність перегляду підходів державного управління туристичною галуззю. Формування туристичного потенціалу України для досягнення однієї із стратегічних цілей державного управління, пов’язаної з консолідацією суспільства, його станом, збереженням тапрогрес</w:t>
      </w:r>
      <w:r>
        <w:rPr>
          <w:bCs/>
          <w:sz w:val="28"/>
          <w:szCs w:val="28"/>
          <w:lang w:val="uk-UA"/>
        </w:rPr>
        <w:t>ом</w:t>
      </w:r>
      <w:r w:rsidRPr="00763B90">
        <w:rPr>
          <w:bCs/>
          <w:sz w:val="28"/>
          <w:szCs w:val="28"/>
          <w:lang w:val="uk-UA"/>
        </w:rPr>
        <w:t xml:space="preserve"> у вдосконаленні внутрішньосуспільної комунікації </w:t>
      </w:r>
      <w:r w:rsidRPr="00763B90">
        <w:rPr>
          <w:bCs/>
          <w:sz w:val="28"/>
          <w:szCs w:val="28"/>
          <w:lang w:val="uk-UA"/>
        </w:rPr>
        <w:lastRenderedPageBreak/>
        <w:t>та внутрішньосуспільного обміну інформацією, має забезпечити принципово новий прогресивний підхід до взаємодії громадян, сприяти покращенню функціонування органів державної влади в туристичній галузі та подальшому соціальному розвитку.</w:t>
      </w:r>
    </w:p>
    <w:p w:rsidR="00763B90" w:rsidRPr="000568E1" w:rsidRDefault="00763B90" w:rsidP="00763B90">
      <w:pPr>
        <w:pStyle w:val="Default"/>
        <w:spacing w:line="360" w:lineRule="auto"/>
        <w:ind w:firstLine="708"/>
        <w:jc w:val="both"/>
        <w:rPr>
          <w:bCs/>
          <w:sz w:val="28"/>
          <w:szCs w:val="28"/>
          <w:lang w:val="uk-UA"/>
        </w:rPr>
      </w:pPr>
      <w:r w:rsidRPr="00763B90">
        <w:rPr>
          <w:bCs/>
          <w:sz w:val="28"/>
          <w:szCs w:val="28"/>
          <w:lang w:val="uk-UA"/>
        </w:rPr>
        <w:t>Основні теоретико-методологічні підходи до розвитку туристичної галузі в Україні відображені в працях Н. Антонюк,</w:t>
      </w:r>
      <w:r w:rsidR="000568E1" w:rsidRPr="0032787B">
        <w:rPr>
          <w:sz w:val="28"/>
          <w:szCs w:val="28"/>
        </w:rPr>
        <w:t>О.Азарян</w:t>
      </w:r>
      <w:r w:rsidR="000568E1">
        <w:rPr>
          <w:sz w:val="28"/>
          <w:szCs w:val="28"/>
          <w:lang w:val="uk-UA"/>
        </w:rPr>
        <w:t xml:space="preserve">, </w:t>
      </w:r>
      <w:r w:rsidR="000568E1" w:rsidRPr="0032787B">
        <w:rPr>
          <w:sz w:val="28"/>
          <w:szCs w:val="28"/>
        </w:rPr>
        <w:t>В.  Баштанник</w:t>
      </w:r>
      <w:r w:rsidR="000568E1">
        <w:rPr>
          <w:sz w:val="28"/>
          <w:szCs w:val="28"/>
          <w:lang w:val="uk-UA"/>
        </w:rPr>
        <w:t xml:space="preserve">, </w:t>
      </w:r>
      <w:r w:rsidR="000568E1" w:rsidRPr="0032787B">
        <w:rPr>
          <w:sz w:val="28"/>
          <w:szCs w:val="28"/>
        </w:rPr>
        <w:t>М.  Біль</w:t>
      </w:r>
      <w:r w:rsidR="000568E1">
        <w:rPr>
          <w:sz w:val="28"/>
          <w:szCs w:val="28"/>
          <w:lang w:val="uk-UA"/>
        </w:rPr>
        <w:t xml:space="preserve">, </w:t>
      </w:r>
      <w:r w:rsidR="000568E1" w:rsidRPr="0032787B">
        <w:rPr>
          <w:sz w:val="28"/>
          <w:szCs w:val="28"/>
        </w:rPr>
        <w:t>В.  Брагінськ</w:t>
      </w:r>
      <w:r w:rsidR="000568E1">
        <w:rPr>
          <w:sz w:val="28"/>
          <w:szCs w:val="28"/>
          <w:lang w:val="uk-UA"/>
        </w:rPr>
        <w:t>ого та інших.</w:t>
      </w:r>
    </w:p>
    <w:p w:rsidR="00763B90" w:rsidRPr="00763B90" w:rsidRDefault="00763B90" w:rsidP="00763B90">
      <w:pPr>
        <w:pStyle w:val="Default"/>
        <w:spacing w:line="360" w:lineRule="auto"/>
        <w:ind w:firstLine="708"/>
        <w:jc w:val="both"/>
        <w:rPr>
          <w:bCs/>
          <w:sz w:val="28"/>
          <w:szCs w:val="28"/>
          <w:lang w:val="uk-UA"/>
        </w:rPr>
      </w:pPr>
      <w:r w:rsidRPr="00763B90">
        <w:rPr>
          <w:bCs/>
          <w:sz w:val="28"/>
          <w:szCs w:val="28"/>
          <w:lang w:val="uk-UA"/>
        </w:rPr>
        <w:t>У дослідженні були використані аналітичні звіти та статистичні дані міжнародних організацій (ЮНВТО, ЮНЕСКО) щодо розвитку туристичної галузі в країнах світу. Незважаючи на широкий спектр наукових досліджень туристичного потенціалу, питання концептуальних положень державного управління формуванням туристичного потенціалу як чинника консолідації суспільства залишилися недостатньо вивченими.</w:t>
      </w:r>
    </w:p>
    <w:p w:rsidR="000568E1" w:rsidRPr="000568E1" w:rsidRDefault="00763B90" w:rsidP="000568E1">
      <w:pPr>
        <w:spacing w:after="0" w:line="360" w:lineRule="auto"/>
        <w:ind w:firstLine="708"/>
        <w:jc w:val="both"/>
        <w:rPr>
          <w:rFonts w:ascii="Times New Roman" w:hAnsi="Times New Roman" w:cs="Times New Roman"/>
          <w:sz w:val="28"/>
          <w:szCs w:val="28"/>
          <w:lang w:val="uk-UA"/>
        </w:rPr>
      </w:pPr>
      <w:r w:rsidRPr="000568E1">
        <w:rPr>
          <w:rFonts w:ascii="Times New Roman" w:hAnsi="Times New Roman" w:cs="Times New Roman"/>
          <w:bCs/>
          <w:sz w:val="28"/>
          <w:szCs w:val="28"/>
          <w:lang w:val="uk-UA"/>
        </w:rPr>
        <w:t>Отже, актуальність вирішення наукової проблеми</w:t>
      </w:r>
      <w:r w:rsidR="004F3CFB">
        <w:rPr>
          <w:rFonts w:ascii="Times New Roman" w:hAnsi="Times New Roman" w:cs="Times New Roman"/>
          <w:bCs/>
          <w:sz w:val="28"/>
          <w:szCs w:val="28"/>
          <w:lang w:val="uk-UA"/>
        </w:rPr>
        <w:t xml:space="preserve"> даного дослідження зумовлена </w:t>
      </w:r>
      <w:r w:rsidRPr="000568E1">
        <w:rPr>
          <w:rFonts w:ascii="Times New Roman" w:hAnsi="Times New Roman" w:cs="Times New Roman"/>
          <w:bCs/>
          <w:sz w:val="28"/>
          <w:szCs w:val="28"/>
          <w:lang w:val="uk-UA"/>
        </w:rPr>
        <w:t>наявністю проблеми, яка характеризується протиріччям між необхідн</w:t>
      </w:r>
      <w:r w:rsidR="000568E1" w:rsidRPr="000568E1">
        <w:rPr>
          <w:rFonts w:ascii="Times New Roman" w:hAnsi="Times New Roman" w:cs="Times New Roman"/>
          <w:bCs/>
          <w:sz w:val="28"/>
          <w:szCs w:val="28"/>
          <w:lang w:val="uk-UA"/>
        </w:rPr>
        <w:t>ою</w:t>
      </w:r>
      <w:r w:rsidRPr="000568E1">
        <w:rPr>
          <w:rFonts w:ascii="Times New Roman" w:hAnsi="Times New Roman" w:cs="Times New Roman"/>
          <w:bCs/>
          <w:sz w:val="28"/>
          <w:szCs w:val="28"/>
          <w:lang w:val="uk-UA"/>
        </w:rPr>
        <w:t xml:space="preserve"> підтримкою туристичної галузі України, перевагою розвитку внутрішнього туризму як основ</w:t>
      </w:r>
      <w:r w:rsidR="000568E1" w:rsidRPr="000568E1">
        <w:rPr>
          <w:rFonts w:ascii="Times New Roman" w:hAnsi="Times New Roman" w:cs="Times New Roman"/>
          <w:bCs/>
          <w:sz w:val="28"/>
          <w:szCs w:val="28"/>
          <w:lang w:val="uk-UA"/>
        </w:rPr>
        <w:t>и</w:t>
      </w:r>
      <w:r w:rsidRPr="000568E1">
        <w:rPr>
          <w:rFonts w:ascii="Times New Roman" w:hAnsi="Times New Roman" w:cs="Times New Roman"/>
          <w:bCs/>
          <w:sz w:val="28"/>
          <w:szCs w:val="28"/>
          <w:lang w:val="uk-UA"/>
        </w:rPr>
        <w:t xml:space="preserve"> зростання доходів від туристичної діяльності України, покращення внутрішнього туристичного іміджу та не</w:t>
      </w:r>
      <w:r w:rsidR="000568E1" w:rsidRPr="000568E1">
        <w:rPr>
          <w:rFonts w:ascii="Times New Roman" w:hAnsi="Times New Roman" w:cs="Times New Roman"/>
          <w:bCs/>
          <w:sz w:val="28"/>
          <w:szCs w:val="28"/>
          <w:lang w:val="uk-UA"/>
        </w:rPr>
        <w:t>достатність</w:t>
      </w:r>
      <w:r w:rsidRPr="000568E1">
        <w:rPr>
          <w:rFonts w:ascii="Times New Roman" w:hAnsi="Times New Roman" w:cs="Times New Roman"/>
          <w:bCs/>
          <w:sz w:val="28"/>
          <w:szCs w:val="28"/>
          <w:lang w:val="uk-UA"/>
        </w:rPr>
        <w:t xml:space="preserve"> розроблення концептуальних положень щодо державного управління туристичним потенціалом України як чинника консолідації суспільства</w:t>
      </w:r>
      <w:r w:rsidR="000568E1" w:rsidRPr="000568E1">
        <w:rPr>
          <w:rFonts w:ascii="Times New Roman" w:hAnsi="Times New Roman" w:cs="Times New Roman"/>
          <w:bCs/>
          <w:sz w:val="28"/>
          <w:szCs w:val="28"/>
          <w:lang w:val="uk-UA"/>
        </w:rPr>
        <w:t xml:space="preserve">, це й зумовило вибір теми кваліфікаційної роботи </w:t>
      </w:r>
      <w:r w:rsidR="000568E1">
        <w:rPr>
          <w:rFonts w:ascii="Times New Roman" w:hAnsi="Times New Roman" w:cs="Times New Roman"/>
          <w:bCs/>
          <w:sz w:val="28"/>
          <w:szCs w:val="28"/>
          <w:lang w:val="uk-UA"/>
        </w:rPr>
        <w:t>«</w:t>
      </w:r>
      <w:r w:rsidR="000568E1" w:rsidRPr="000568E1">
        <w:rPr>
          <w:rFonts w:ascii="Times New Roman" w:hAnsi="Times New Roman" w:cs="Times New Roman"/>
          <w:sz w:val="28"/>
          <w:szCs w:val="28"/>
          <w:lang w:val="uk-UA"/>
        </w:rPr>
        <w:t>Формування туристичного потенціалу України як чинника консолідації українського суспільства: державноуправлінський аспект</w:t>
      </w:r>
      <w:r w:rsidR="000568E1">
        <w:rPr>
          <w:rFonts w:ascii="Times New Roman" w:hAnsi="Times New Roman" w:cs="Times New Roman"/>
          <w:sz w:val="28"/>
          <w:szCs w:val="28"/>
          <w:lang w:val="uk-UA"/>
        </w:rPr>
        <w:t>» та його актуальність.</w:t>
      </w:r>
    </w:p>
    <w:p w:rsidR="000568E1" w:rsidRDefault="00763B90" w:rsidP="000568E1">
      <w:pPr>
        <w:pStyle w:val="Default"/>
        <w:spacing w:line="360" w:lineRule="auto"/>
        <w:ind w:firstLine="708"/>
        <w:jc w:val="both"/>
        <w:rPr>
          <w:bCs/>
          <w:sz w:val="28"/>
          <w:szCs w:val="28"/>
          <w:lang w:val="uk-UA"/>
        </w:rPr>
      </w:pPr>
      <w:r w:rsidRPr="000568E1">
        <w:rPr>
          <w:b/>
          <w:bCs/>
          <w:sz w:val="28"/>
          <w:szCs w:val="28"/>
          <w:lang w:val="uk-UA"/>
        </w:rPr>
        <w:t>Метою</w:t>
      </w:r>
      <w:r w:rsidRPr="00763B90">
        <w:rPr>
          <w:bCs/>
          <w:sz w:val="28"/>
          <w:szCs w:val="28"/>
          <w:lang w:val="uk-UA"/>
        </w:rPr>
        <w:t xml:space="preserve"> дослідження є наукове обґрунтування комплексу концептуальних положень та вироблення практичних рекомендацій</w:t>
      </w:r>
      <w:r w:rsidR="00A0159F">
        <w:rPr>
          <w:bCs/>
          <w:sz w:val="28"/>
          <w:szCs w:val="28"/>
          <w:lang w:val="uk-UA"/>
        </w:rPr>
        <w:t xml:space="preserve"> щодо державного</w:t>
      </w:r>
      <w:r w:rsidRPr="00763B90">
        <w:rPr>
          <w:bCs/>
          <w:sz w:val="28"/>
          <w:szCs w:val="28"/>
          <w:lang w:val="uk-UA"/>
        </w:rPr>
        <w:t xml:space="preserve"> управління формуванням туристичного потенціалу України як чинника консолідації суспільства. </w:t>
      </w:r>
    </w:p>
    <w:p w:rsidR="00763B90" w:rsidRDefault="00763B90" w:rsidP="000568E1">
      <w:pPr>
        <w:pStyle w:val="Default"/>
        <w:spacing w:line="360" w:lineRule="auto"/>
        <w:ind w:firstLine="708"/>
        <w:jc w:val="both"/>
        <w:rPr>
          <w:bCs/>
          <w:sz w:val="28"/>
          <w:szCs w:val="28"/>
          <w:lang w:val="uk-UA"/>
        </w:rPr>
      </w:pPr>
      <w:r w:rsidRPr="00763B90">
        <w:rPr>
          <w:bCs/>
          <w:sz w:val="28"/>
          <w:szCs w:val="28"/>
          <w:lang w:val="uk-UA"/>
        </w:rPr>
        <w:t xml:space="preserve">Для досягнення цієї мети в </w:t>
      </w:r>
      <w:r w:rsidR="000568E1">
        <w:rPr>
          <w:bCs/>
          <w:sz w:val="28"/>
          <w:szCs w:val="28"/>
          <w:lang w:val="uk-UA"/>
        </w:rPr>
        <w:t xml:space="preserve">роботі </w:t>
      </w:r>
      <w:r w:rsidRPr="00763B90">
        <w:rPr>
          <w:bCs/>
          <w:sz w:val="28"/>
          <w:szCs w:val="28"/>
          <w:lang w:val="uk-UA"/>
        </w:rPr>
        <w:t xml:space="preserve">були визначені наступні </w:t>
      </w:r>
      <w:r w:rsidRPr="00A0159F">
        <w:rPr>
          <w:b/>
          <w:bCs/>
          <w:sz w:val="28"/>
          <w:szCs w:val="28"/>
          <w:lang w:val="uk-UA"/>
        </w:rPr>
        <w:t>завдання</w:t>
      </w:r>
      <w:r w:rsidRPr="008F5A2A">
        <w:rPr>
          <w:bCs/>
          <w:sz w:val="28"/>
          <w:szCs w:val="28"/>
          <w:lang w:val="uk-UA"/>
        </w:rPr>
        <w:t>:</w:t>
      </w:r>
    </w:p>
    <w:p w:rsidR="008F5A2A" w:rsidRPr="00A0159F" w:rsidRDefault="008F5A2A" w:rsidP="00A0159F">
      <w:pPr>
        <w:pStyle w:val="a3"/>
        <w:widowControl w:val="0"/>
        <w:numPr>
          <w:ilvl w:val="0"/>
          <w:numId w:val="3"/>
        </w:numPr>
        <w:spacing w:after="0" w:line="360" w:lineRule="auto"/>
        <w:ind w:left="709" w:hanging="283"/>
        <w:jc w:val="both"/>
        <w:rPr>
          <w:rFonts w:ascii="Times New Roman" w:hAnsi="Times New Roman"/>
          <w:sz w:val="28"/>
          <w:szCs w:val="28"/>
          <w:lang w:val="uk-UA"/>
        </w:rPr>
      </w:pPr>
      <w:r>
        <w:rPr>
          <w:rFonts w:ascii="Times New Roman" w:hAnsi="Times New Roman"/>
          <w:sz w:val="28"/>
          <w:szCs w:val="28"/>
          <w:lang w:val="uk-UA"/>
        </w:rPr>
        <w:t>розглянути п</w:t>
      </w:r>
      <w:r w:rsidRPr="008F5A2A">
        <w:rPr>
          <w:rFonts w:ascii="Times New Roman" w:hAnsi="Times New Roman"/>
          <w:sz w:val="28"/>
          <w:szCs w:val="28"/>
          <w:lang w:val="uk-UA"/>
        </w:rPr>
        <w:t>оняття «туристичного потенціалу» в науковому трактуванні</w:t>
      </w:r>
      <w:r>
        <w:rPr>
          <w:rFonts w:ascii="Times New Roman" w:hAnsi="Times New Roman"/>
          <w:sz w:val="28"/>
          <w:szCs w:val="28"/>
          <w:lang w:val="uk-UA"/>
        </w:rPr>
        <w:t>;</w:t>
      </w:r>
    </w:p>
    <w:p w:rsidR="008F5A2A" w:rsidRPr="008F5A2A" w:rsidRDefault="008F5A2A" w:rsidP="00A0159F">
      <w:pPr>
        <w:pStyle w:val="a3"/>
        <w:widowControl w:val="0"/>
        <w:numPr>
          <w:ilvl w:val="0"/>
          <w:numId w:val="3"/>
        </w:numPr>
        <w:spacing w:after="0" w:line="360" w:lineRule="auto"/>
        <w:ind w:left="709" w:hanging="283"/>
        <w:jc w:val="both"/>
        <w:rPr>
          <w:rFonts w:ascii="Times New Roman" w:hAnsi="Times New Roman"/>
          <w:sz w:val="28"/>
          <w:szCs w:val="28"/>
          <w:lang w:val="uk-UA"/>
        </w:rPr>
      </w:pPr>
      <w:r>
        <w:rPr>
          <w:rFonts w:ascii="Times New Roman" w:hAnsi="Times New Roman"/>
          <w:sz w:val="28"/>
          <w:szCs w:val="28"/>
          <w:lang w:val="uk-UA"/>
        </w:rPr>
        <w:lastRenderedPageBreak/>
        <w:t>дослідити д</w:t>
      </w:r>
      <w:r w:rsidRPr="008F5A2A">
        <w:rPr>
          <w:rFonts w:ascii="Times New Roman" w:hAnsi="Times New Roman"/>
          <w:sz w:val="28"/>
          <w:szCs w:val="28"/>
          <w:lang w:val="uk-UA"/>
        </w:rPr>
        <w:t>ержавне управління в галузі туризму</w:t>
      </w:r>
      <w:r>
        <w:rPr>
          <w:rFonts w:ascii="Times New Roman" w:hAnsi="Times New Roman"/>
          <w:sz w:val="28"/>
          <w:szCs w:val="28"/>
          <w:lang w:val="uk-UA"/>
        </w:rPr>
        <w:t>;</w:t>
      </w:r>
    </w:p>
    <w:p w:rsidR="00C75A64" w:rsidRPr="000C3D2A" w:rsidRDefault="008F5A2A" w:rsidP="00C75A64">
      <w:pPr>
        <w:pStyle w:val="a3"/>
        <w:widowControl w:val="0"/>
        <w:spacing w:after="0" w:line="360" w:lineRule="auto"/>
        <w:ind w:left="709" w:hanging="283"/>
        <w:jc w:val="both"/>
        <w:rPr>
          <w:rFonts w:ascii="Times New Roman" w:hAnsi="Times New Roman" w:cs="Times New Roman"/>
          <w:sz w:val="28"/>
          <w:szCs w:val="28"/>
          <w:lang w:val="uk-UA"/>
        </w:rPr>
      </w:pPr>
      <w:r>
        <w:rPr>
          <w:rFonts w:ascii="Times New Roman" w:hAnsi="Times New Roman" w:cs="Times New Roman"/>
          <w:bCs/>
          <w:sz w:val="28"/>
          <w:szCs w:val="28"/>
          <w:lang w:val="uk-UA"/>
        </w:rPr>
        <w:t>з’ясувати з</w:t>
      </w:r>
      <w:r w:rsidRPr="008F5A2A">
        <w:rPr>
          <w:rFonts w:ascii="Times New Roman" w:hAnsi="Times New Roman" w:cs="Times New Roman"/>
          <w:bCs/>
          <w:sz w:val="28"/>
          <w:szCs w:val="28"/>
        </w:rPr>
        <w:t>a</w:t>
      </w:r>
      <w:r w:rsidRPr="008F5A2A">
        <w:rPr>
          <w:rFonts w:ascii="Times New Roman" w:hAnsi="Times New Roman" w:cs="Times New Roman"/>
          <w:bCs/>
          <w:sz w:val="28"/>
          <w:szCs w:val="28"/>
          <w:lang w:val="uk-UA"/>
        </w:rPr>
        <w:t>к</w:t>
      </w:r>
      <w:r w:rsidRPr="008F5A2A">
        <w:rPr>
          <w:rFonts w:ascii="Times New Roman" w:hAnsi="Times New Roman" w:cs="Times New Roman"/>
          <w:bCs/>
          <w:sz w:val="28"/>
          <w:szCs w:val="28"/>
        </w:rPr>
        <w:t>o</w:t>
      </w:r>
      <w:r w:rsidRPr="008F5A2A">
        <w:rPr>
          <w:rFonts w:ascii="Times New Roman" w:hAnsi="Times New Roman" w:cs="Times New Roman"/>
          <w:bCs/>
          <w:sz w:val="28"/>
          <w:szCs w:val="28"/>
          <w:lang w:val="uk-UA"/>
        </w:rPr>
        <w:t>н</w:t>
      </w:r>
      <w:r w:rsidRPr="008F5A2A">
        <w:rPr>
          <w:rFonts w:ascii="Times New Roman" w:hAnsi="Times New Roman" w:cs="Times New Roman"/>
          <w:bCs/>
          <w:sz w:val="28"/>
          <w:szCs w:val="28"/>
        </w:rPr>
        <w:t>o</w:t>
      </w:r>
      <w:r w:rsidRPr="008F5A2A">
        <w:rPr>
          <w:rFonts w:ascii="Times New Roman" w:hAnsi="Times New Roman" w:cs="Times New Roman"/>
          <w:bCs/>
          <w:sz w:val="28"/>
          <w:szCs w:val="28"/>
          <w:lang w:val="uk-UA"/>
        </w:rPr>
        <w:t>д</w:t>
      </w:r>
      <w:r w:rsidRPr="008F5A2A">
        <w:rPr>
          <w:rFonts w:ascii="Times New Roman" w:hAnsi="Times New Roman" w:cs="Times New Roman"/>
          <w:bCs/>
          <w:sz w:val="28"/>
          <w:szCs w:val="28"/>
        </w:rPr>
        <w:t>a</w:t>
      </w:r>
      <w:r w:rsidRPr="008F5A2A">
        <w:rPr>
          <w:rFonts w:ascii="Times New Roman" w:hAnsi="Times New Roman" w:cs="Times New Roman"/>
          <w:bCs/>
          <w:sz w:val="28"/>
          <w:szCs w:val="28"/>
          <w:lang w:val="uk-UA"/>
        </w:rPr>
        <w:t>вче з</w:t>
      </w:r>
      <w:r w:rsidRPr="008F5A2A">
        <w:rPr>
          <w:rFonts w:ascii="Times New Roman" w:hAnsi="Times New Roman" w:cs="Times New Roman"/>
          <w:bCs/>
          <w:sz w:val="28"/>
          <w:szCs w:val="28"/>
        </w:rPr>
        <w:t>a</w:t>
      </w:r>
      <w:r w:rsidRPr="008F5A2A">
        <w:rPr>
          <w:rFonts w:ascii="Times New Roman" w:hAnsi="Times New Roman" w:cs="Times New Roman"/>
          <w:bCs/>
          <w:sz w:val="28"/>
          <w:szCs w:val="28"/>
          <w:lang w:val="uk-UA"/>
        </w:rPr>
        <w:t>безпечення ф</w:t>
      </w:r>
      <w:r w:rsidRPr="008F5A2A">
        <w:rPr>
          <w:rFonts w:ascii="Times New Roman" w:hAnsi="Times New Roman" w:cs="Times New Roman"/>
          <w:bCs/>
          <w:sz w:val="28"/>
          <w:szCs w:val="28"/>
        </w:rPr>
        <w:t>o</w:t>
      </w:r>
      <w:r w:rsidRPr="008F5A2A">
        <w:rPr>
          <w:rFonts w:ascii="Times New Roman" w:hAnsi="Times New Roman" w:cs="Times New Roman"/>
          <w:bCs/>
          <w:sz w:val="28"/>
          <w:szCs w:val="28"/>
          <w:lang w:val="uk-UA"/>
        </w:rPr>
        <w:t>рмув</w:t>
      </w:r>
      <w:r w:rsidRPr="008F5A2A">
        <w:rPr>
          <w:rFonts w:ascii="Times New Roman" w:hAnsi="Times New Roman" w:cs="Times New Roman"/>
          <w:bCs/>
          <w:sz w:val="28"/>
          <w:szCs w:val="28"/>
        </w:rPr>
        <w:t>a</w:t>
      </w:r>
      <w:r w:rsidRPr="008F5A2A">
        <w:rPr>
          <w:rFonts w:ascii="Times New Roman" w:hAnsi="Times New Roman" w:cs="Times New Roman"/>
          <w:bCs/>
          <w:sz w:val="28"/>
          <w:szCs w:val="28"/>
          <w:lang w:val="uk-UA"/>
        </w:rPr>
        <w:t>ння туристичн</w:t>
      </w:r>
      <w:r w:rsidRPr="008F5A2A">
        <w:rPr>
          <w:rFonts w:ascii="Times New Roman" w:hAnsi="Times New Roman" w:cs="Times New Roman"/>
          <w:bCs/>
          <w:sz w:val="28"/>
          <w:szCs w:val="28"/>
        </w:rPr>
        <w:t>o</w:t>
      </w:r>
      <w:r w:rsidRPr="008F5A2A">
        <w:rPr>
          <w:rFonts w:ascii="Times New Roman" w:hAnsi="Times New Roman" w:cs="Times New Roman"/>
          <w:bCs/>
          <w:sz w:val="28"/>
          <w:szCs w:val="28"/>
          <w:lang w:val="uk-UA"/>
        </w:rPr>
        <w:t>г</w:t>
      </w:r>
      <w:r w:rsidRPr="008F5A2A">
        <w:rPr>
          <w:rFonts w:ascii="Times New Roman" w:hAnsi="Times New Roman" w:cs="Times New Roman"/>
          <w:bCs/>
          <w:sz w:val="28"/>
          <w:szCs w:val="28"/>
        </w:rPr>
        <w:t>o</w:t>
      </w:r>
      <w:r w:rsidRPr="008F5A2A">
        <w:rPr>
          <w:rFonts w:ascii="Times New Roman" w:hAnsi="Times New Roman" w:cs="Times New Roman"/>
          <w:bCs/>
          <w:sz w:val="28"/>
          <w:szCs w:val="28"/>
          <w:lang w:val="uk-UA"/>
        </w:rPr>
        <w:t xml:space="preserve"> п</w:t>
      </w:r>
      <w:r w:rsidRPr="008F5A2A">
        <w:rPr>
          <w:rFonts w:ascii="Times New Roman" w:hAnsi="Times New Roman" w:cs="Times New Roman"/>
          <w:bCs/>
          <w:sz w:val="28"/>
          <w:szCs w:val="28"/>
        </w:rPr>
        <w:t>o</w:t>
      </w:r>
      <w:r w:rsidRPr="008F5A2A">
        <w:rPr>
          <w:rFonts w:ascii="Times New Roman" w:hAnsi="Times New Roman" w:cs="Times New Roman"/>
          <w:bCs/>
          <w:sz w:val="28"/>
          <w:szCs w:val="28"/>
          <w:lang w:val="uk-UA"/>
        </w:rPr>
        <w:t>тенці</w:t>
      </w:r>
      <w:r w:rsidRPr="008F5A2A">
        <w:rPr>
          <w:rFonts w:ascii="Times New Roman" w:hAnsi="Times New Roman" w:cs="Times New Roman"/>
          <w:bCs/>
          <w:sz w:val="28"/>
          <w:szCs w:val="28"/>
        </w:rPr>
        <w:t>a</w:t>
      </w:r>
      <w:r w:rsidRPr="008F5A2A">
        <w:rPr>
          <w:rFonts w:ascii="Times New Roman" w:hAnsi="Times New Roman" w:cs="Times New Roman"/>
          <w:bCs/>
          <w:sz w:val="28"/>
          <w:szCs w:val="28"/>
          <w:lang w:val="uk-UA"/>
        </w:rPr>
        <w:t>лу в Україні</w:t>
      </w:r>
      <w:r>
        <w:rPr>
          <w:rFonts w:ascii="Times New Roman" w:hAnsi="Times New Roman" w:cs="Times New Roman"/>
          <w:bCs/>
          <w:sz w:val="28"/>
          <w:szCs w:val="28"/>
          <w:lang w:val="uk-UA"/>
        </w:rPr>
        <w:t>;</w:t>
      </w:r>
    </w:p>
    <w:p w:rsidR="00C75A64" w:rsidRPr="008F5A2A" w:rsidRDefault="00C75A64" w:rsidP="00C75A64">
      <w:pPr>
        <w:pStyle w:val="a3"/>
        <w:widowControl w:val="0"/>
        <w:spacing w:after="0" w:line="360" w:lineRule="auto"/>
        <w:ind w:left="709" w:hanging="283"/>
        <w:jc w:val="both"/>
        <w:rPr>
          <w:rFonts w:ascii="Times New Roman" w:hAnsi="Times New Roman" w:cs="Times New Roman"/>
          <w:sz w:val="28"/>
          <w:szCs w:val="28"/>
          <w:lang w:val="uk-UA"/>
        </w:rPr>
      </w:pPr>
      <w:r w:rsidRPr="008F5A2A">
        <w:rPr>
          <w:rFonts w:ascii="Times New Roman" w:hAnsi="Times New Roman" w:cs="Times New Roman"/>
          <w:sz w:val="28"/>
          <w:szCs w:val="28"/>
          <w:lang w:val="uk-UA"/>
        </w:rPr>
        <w:t>-  розглянути с</w:t>
      </w:r>
      <w:r w:rsidRPr="00C75A64">
        <w:rPr>
          <w:rFonts w:ascii="Times New Roman" w:hAnsi="Times New Roman" w:cs="Times New Roman"/>
          <w:bCs/>
          <w:sz w:val="28"/>
          <w:szCs w:val="28"/>
          <w:lang w:val="uk-UA"/>
        </w:rPr>
        <w:t>учасний стан ф</w:t>
      </w:r>
      <w:r w:rsidRPr="008F5A2A">
        <w:rPr>
          <w:rFonts w:ascii="Times New Roman" w:hAnsi="Times New Roman" w:cs="Times New Roman"/>
          <w:bCs/>
          <w:sz w:val="28"/>
          <w:szCs w:val="28"/>
        </w:rPr>
        <w:t>o</w:t>
      </w:r>
      <w:r w:rsidRPr="00C75A64">
        <w:rPr>
          <w:rFonts w:ascii="Times New Roman" w:hAnsi="Times New Roman" w:cs="Times New Roman"/>
          <w:bCs/>
          <w:sz w:val="28"/>
          <w:szCs w:val="28"/>
          <w:lang w:val="uk-UA"/>
        </w:rPr>
        <w:t>рмування та розвитку туристичн</w:t>
      </w:r>
      <w:r w:rsidRPr="008F5A2A">
        <w:rPr>
          <w:rFonts w:ascii="Times New Roman" w:hAnsi="Times New Roman" w:cs="Times New Roman"/>
          <w:bCs/>
          <w:sz w:val="28"/>
          <w:szCs w:val="28"/>
        </w:rPr>
        <w:t>o</w:t>
      </w:r>
      <w:r w:rsidRPr="00C75A64">
        <w:rPr>
          <w:rFonts w:ascii="Times New Roman" w:hAnsi="Times New Roman" w:cs="Times New Roman"/>
          <w:bCs/>
          <w:sz w:val="28"/>
          <w:szCs w:val="28"/>
          <w:lang w:val="uk-UA"/>
        </w:rPr>
        <w:t>г</w:t>
      </w:r>
      <w:r w:rsidRPr="008F5A2A">
        <w:rPr>
          <w:rFonts w:ascii="Times New Roman" w:hAnsi="Times New Roman" w:cs="Times New Roman"/>
          <w:bCs/>
          <w:sz w:val="28"/>
          <w:szCs w:val="28"/>
        </w:rPr>
        <w:t>o</w:t>
      </w:r>
      <w:r w:rsidRPr="00C75A64">
        <w:rPr>
          <w:rFonts w:ascii="Times New Roman" w:hAnsi="Times New Roman" w:cs="Times New Roman"/>
          <w:bCs/>
          <w:sz w:val="28"/>
          <w:szCs w:val="28"/>
          <w:lang w:val="uk-UA"/>
        </w:rPr>
        <w:t xml:space="preserve"> п</w:t>
      </w:r>
      <w:r w:rsidRPr="008F5A2A">
        <w:rPr>
          <w:rFonts w:ascii="Times New Roman" w:hAnsi="Times New Roman" w:cs="Times New Roman"/>
          <w:bCs/>
          <w:sz w:val="28"/>
          <w:szCs w:val="28"/>
        </w:rPr>
        <w:t>o</w:t>
      </w:r>
      <w:r w:rsidRPr="00C75A64">
        <w:rPr>
          <w:rFonts w:ascii="Times New Roman" w:hAnsi="Times New Roman" w:cs="Times New Roman"/>
          <w:bCs/>
          <w:sz w:val="28"/>
          <w:szCs w:val="28"/>
          <w:lang w:val="uk-UA"/>
        </w:rPr>
        <w:t>т</w:t>
      </w:r>
      <w:r w:rsidRPr="008F5A2A">
        <w:rPr>
          <w:rFonts w:ascii="Times New Roman" w:hAnsi="Times New Roman" w:cs="Times New Roman"/>
          <w:bCs/>
          <w:sz w:val="28"/>
          <w:szCs w:val="28"/>
        </w:rPr>
        <w:t>e</w:t>
      </w:r>
      <w:r w:rsidRPr="00C75A64">
        <w:rPr>
          <w:rFonts w:ascii="Times New Roman" w:hAnsi="Times New Roman" w:cs="Times New Roman"/>
          <w:bCs/>
          <w:sz w:val="28"/>
          <w:szCs w:val="28"/>
          <w:lang w:val="uk-UA"/>
        </w:rPr>
        <w:t>нціалу</w:t>
      </w:r>
      <w:r w:rsidRPr="008F5A2A">
        <w:rPr>
          <w:rFonts w:ascii="Times New Roman" w:hAnsi="Times New Roman" w:cs="Times New Roman"/>
          <w:bCs/>
          <w:sz w:val="28"/>
          <w:szCs w:val="28"/>
          <w:lang w:val="uk-UA"/>
        </w:rPr>
        <w:t>;</w:t>
      </w:r>
    </w:p>
    <w:p w:rsidR="008F5A2A" w:rsidRPr="008F5A2A" w:rsidRDefault="008F5A2A" w:rsidP="00A0159F">
      <w:pPr>
        <w:pStyle w:val="a3"/>
        <w:widowControl w:val="0"/>
        <w:numPr>
          <w:ilvl w:val="0"/>
          <w:numId w:val="3"/>
        </w:numPr>
        <w:spacing w:after="0" w:line="360" w:lineRule="auto"/>
        <w:ind w:left="709" w:hanging="283"/>
        <w:jc w:val="both"/>
        <w:rPr>
          <w:rFonts w:ascii="Times New Roman" w:hAnsi="Times New Roman" w:cs="Times New Roman"/>
          <w:sz w:val="28"/>
          <w:szCs w:val="28"/>
          <w:lang w:val="uk-UA"/>
        </w:rPr>
      </w:pPr>
      <w:r w:rsidRPr="008F5A2A">
        <w:rPr>
          <w:rFonts w:ascii="Times New Roman" w:hAnsi="Times New Roman"/>
          <w:bCs/>
          <w:sz w:val="28"/>
          <w:szCs w:val="28"/>
          <w:lang w:val="uk-UA"/>
        </w:rPr>
        <w:t>проаналізувати з</w:t>
      </w:r>
      <w:r w:rsidRPr="008F5A2A">
        <w:rPr>
          <w:rFonts w:ascii="Times New Roman" w:hAnsi="Times New Roman" w:cs="Times New Roman"/>
          <w:bCs/>
          <w:sz w:val="28"/>
          <w:szCs w:val="28"/>
        </w:rPr>
        <w:t>арубіжн</w:t>
      </w:r>
      <w:r w:rsidRPr="008F5A2A">
        <w:rPr>
          <w:rFonts w:ascii="Times New Roman" w:hAnsi="Times New Roman" w:cs="Times New Roman"/>
          <w:bCs/>
          <w:sz w:val="28"/>
          <w:szCs w:val="28"/>
          <w:lang w:val="uk-UA"/>
        </w:rPr>
        <w:t>ийдосвід</w:t>
      </w:r>
      <w:r w:rsidRPr="008F5A2A">
        <w:rPr>
          <w:rFonts w:ascii="Times New Roman" w:hAnsi="Times New Roman" w:cs="Times New Roman"/>
          <w:bCs/>
          <w:sz w:val="28"/>
          <w:szCs w:val="28"/>
        </w:rPr>
        <w:t xml:space="preserve"> державного управління формуванням туристичного потенціалу</w:t>
      </w:r>
      <w:r w:rsidRPr="008F5A2A">
        <w:rPr>
          <w:rFonts w:ascii="Times New Roman" w:hAnsi="Times New Roman" w:cs="Times New Roman"/>
          <w:bCs/>
          <w:sz w:val="28"/>
          <w:szCs w:val="28"/>
          <w:lang w:val="uk-UA"/>
        </w:rPr>
        <w:t>;</w:t>
      </w:r>
    </w:p>
    <w:p w:rsidR="008F5A2A" w:rsidRPr="008F5A2A" w:rsidRDefault="008F5A2A" w:rsidP="00A0159F">
      <w:pPr>
        <w:widowControl w:val="0"/>
        <w:spacing w:after="0" w:line="360" w:lineRule="auto"/>
        <w:ind w:left="709" w:hanging="283"/>
        <w:jc w:val="both"/>
        <w:rPr>
          <w:rFonts w:ascii="Times New Roman" w:hAnsi="Times New Roman" w:cs="Times New Roman"/>
          <w:sz w:val="28"/>
          <w:szCs w:val="28"/>
          <w:lang w:val="uk-UA"/>
        </w:rPr>
      </w:pPr>
      <w:r>
        <w:rPr>
          <w:rFonts w:ascii="Times New Roman" w:hAnsi="Times New Roman" w:cs="Times New Roman"/>
          <w:sz w:val="28"/>
          <w:szCs w:val="28"/>
          <w:lang w:val="uk-UA"/>
        </w:rPr>
        <w:t>- розробити р</w:t>
      </w:r>
      <w:r w:rsidRPr="008F5A2A">
        <w:rPr>
          <w:rFonts w:ascii="Times New Roman" w:hAnsi="Times New Roman" w:cs="Times New Roman"/>
          <w:sz w:val="28"/>
          <w:szCs w:val="28"/>
          <w:lang w:val="uk-UA"/>
        </w:rPr>
        <w:t xml:space="preserve">екомендації щодо </w:t>
      </w:r>
      <w:r w:rsidRPr="008F5A2A">
        <w:rPr>
          <w:rFonts w:ascii="Times New Roman" w:hAnsi="Times New Roman" w:cs="Times New Roman"/>
          <w:bCs/>
          <w:sz w:val="28"/>
          <w:szCs w:val="28"/>
        </w:rPr>
        <w:t>розвитку туристичного потенціалу України як чинника консолідації суспільства</w:t>
      </w:r>
      <w:r>
        <w:rPr>
          <w:rFonts w:ascii="Times New Roman" w:hAnsi="Times New Roman" w:cs="Times New Roman"/>
          <w:bCs/>
          <w:sz w:val="28"/>
          <w:szCs w:val="28"/>
          <w:lang w:val="uk-UA"/>
        </w:rPr>
        <w:t>.</w:t>
      </w:r>
    </w:p>
    <w:p w:rsidR="00763B90" w:rsidRPr="00763B90" w:rsidRDefault="00763B90" w:rsidP="00A0159F">
      <w:pPr>
        <w:pStyle w:val="Default"/>
        <w:widowControl w:val="0"/>
        <w:spacing w:line="360" w:lineRule="auto"/>
        <w:ind w:firstLine="708"/>
        <w:jc w:val="both"/>
        <w:rPr>
          <w:bCs/>
          <w:sz w:val="28"/>
          <w:szCs w:val="28"/>
          <w:lang w:val="uk-UA"/>
        </w:rPr>
      </w:pPr>
      <w:r w:rsidRPr="000568E1">
        <w:rPr>
          <w:b/>
          <w:bCs/>
          <w:sz w:val="28"/>
          <w:szCs w:val="28"/>
          <w:lang w:val="uk-UA"/>
        </w:rPr>
        <w:t>Об</w:t>
      </w:r>
      <w:r w:rsidR="000568E1" w:rsidRPr="000568E1">
        <w:rPr>
          <w:b/>
          <w:bCs/>
          <w:sz w:val="28"/>
          <w:szCs w:val="28"/>
          <w:lang w:val="uk-UA"/>
        </w:rPr>
        <w:t>’</w:t>
      </w:r>
      <w:r w:rsidRPr="000568E1">
        <w:rPr>
          <w:b/>
          <w:bCs/>
          <w:sz w:val="28"/>
          <w:szCs w:val="28"/>
          <w:lang w:val="uk-UA"/>
        </w:rPr>
        <w:t>єктом дослідження</w:t>
      </w:r>
      <w:r w:rsidRPr="00763B90">
        <w:rPr>
          <w:bCs/>
          <w:sz w:val="28"/>
          <w:szCs w:val="28"/>
          <w:lang w:val="uk-UA"/>
        </w:rPr>
        <w:t xml:space="preserve"> є </w:t>
      </w:r>
      <w:r w:rsidR="000629D2" w:rsidRPr="000629D2">
        <w:rPr>
          <w:sz w:val="28"/>
          <w:szCs w:val="28"/>
        </w:rPr>
        <w:t>туристичн</w:t>
      </w:r>
      <w:r w:rsidR="000629D2" w:rsidRPr="000629D2">
        <w:rPr>
          <w:sz w:val="28"/>
          <w:szCs w:val="28"/>
          <w:lang w:val="uk-UA"/>
        </w:rPr>
        <w:t>ий</w:t>
      </w:r>
      <w:r w:rsidR="000629D2" w:rsidRPr="000629D2">
        <w:rPr>
          <w:sz w:val="28"/>
          <w:szCs w:val="28"/>
        </w:rPr>
        <w:t xml:space="preserve"> потенціал України</w:t>
      </w:r>
      <w:r w:rsidRPr="00763B90">
        <w:rPr>
          <w:bCs/>
          <w:sz w:val="28"/>
          <w:szCs w:val="28"/>
          <w:lang w:val="uk-UA"/>
        </w:rPr>
        <w:t>.</w:t>
      </w:r>
    </w:p>
    <w:p w:rsidR="000629D2" w:rsidRDefault="00763B90" w:rsidP="00A0159F">
      <w:pPr>
        <w:pStyle w:val="Default"/>
        <w:widowControl w:val="0"/>
        <w:spacing w:line="360" w:lineRule="auto"/>
        <w:ind w:firstLine="708"/>
        <w:jc w:val="both"/>
        <w:rPr>
          <w:bCs/>
          <w:sz w:val="28"/>
          <w:szCs w:val="28"/>
          <w:lang w:val="uk-UA"/>
        </w:rPr>
      </w:pPr>
      <w:r w:rsidRPr="000568E1">
        <w:rPr>
          <w:b/>
          <w:bCs/>
          <w:sz w:val="28"/>
          <w:szCs w:val="28"/>
          <w:lang w:val="uk-UA"/>
        </w:rPr>
        <w:t>Предмет дослідження</w:t>
      </w:r>
      <w:r w:rsidRPr="00763B90">
        <w:rPr>
          <w:bCs/>
          <w:sz w:val="28"/>
          <w:szCs w:val="28"/>
          <w:lang w:val="uk-UA"/>
        </w:rPr>
        <w:t xml:space="preserve"> – </w:t>
      </w:r>
      <w:r w:rsidR="000629D2">
        <w:rPr>
          <w:bCs/>
          <w:sz w:val="28"/>
          <w:szCs w:val="28"/>
          <w:lang w:val="uk-UA"/>
        </w:rPr>
        <w:t>державно управлінський аспект</w:t>
      </w:r>
      <w:r w:rsidRPr="00763B90">
        <w:rPr>
          <w:bCs/>
          <w:sz w:val="28"/>
          <w:szCs w:val="28"/>
          <w:lang w:val="uk-UA"/>
        </w:rPr>
        <w:t xml:space="preserve"> формуванням туристичного потенціалу України як чинника консолідації суспільства.</w:t>
      </w:r>
    </w:p>
    <w:p w:rsidR="00763B90" w:rsidRPr="00763B90" w:rsidRDefault="00763B90" w:rsidP="00A0159F">
      <w:pPr>
        <w:pStyle w:val="Default"/>
        <w:widowControl w:val="0"/>
        <w:spacing w:line="360" w:lineRule="auto"/>
        <w:ind w:firstLine="708"/>
        <w:jc w:val="both"/>
        <w:rPr>
          <w:bCs/>
          <w:sz w:val="28"/>
          <w:szCs w:val="28"/>
          <w:lang w:val="uk-UA"/>
        </w:rPr>
      </w:pPr>
      <w:r w:rsidRPr="000568E1">
        <w:rPr>
          <w:b/>
          <w:bCs/>
          <w:sz w:val="28"/>
          <w:szCs w:val="28"/>
          <w:lang w:val="uk-UA"/>
        </w:rPr>
        <w:t>Методи дослідження</w:t>
      </w:r>
      <w:r w:rsidRPr="00763B90">
        <w:rPr>
          <w:bCs/>
          <w:sz w:val="28"/>
          <w:szCs w:val="28"/>
          <w:lang w:val="uk-UA"/>
        </w:rPr>
        <w:t xml:space="preserve">. Реалізація цілей і завдань дослідження здійснювалася шляхом комплексного поєднання загальнонаукових і спеціальних методів, таких як: семантико-етимологічний, системно-аналітичний, порівняння, структурний аналіз, абстрагування </w:t>
      </w:r>
      <w:r w:rsidR="000568E1">
        <w:rPr>
          <w:bCs/>
          <w:sz w:val="28"/>
          <w:szCs w:val="28"/>
          <w:lang w:val="uk-UA"/>
        </w:rPr>
        <w:t>–</w:t>
      </w:r>
      <w:r w:rsidRPr="00763B90">
        <w:rPr>
          <w:bCs/>
          <w:sz w:val="28"/>
          <w:szCs w:val="28"/>
          <w:lang w:val="uk-UA"/>
        </w:rPr>
        <w:t xml:space="preserve"> длявизначення змісту, суттєвої характеристики основних понять дослідження та розвитку понятійно-категоріального апарату предметної галузі дослідження, встановлення складових частин та пріоритетних напрямів формування туристичного потенціалу України як фактор</w:t>
      </w:r>
      <w:r w:rsidR="000568E1">
        <w:rPr>
          <w:bCs/>
          <w:sz w:val="28"/>
          <w:szCs w:val="28"/>
          <w:lang w:val="uk-UA"/>
        </w:rPr>
        <w:t>у консолідації суспільства</w:t>
      </w:r>
      <w:r w:rsidRPr="00763B90">
        <w:rPr>
          <w:bCs/>
          <w:sz w:val="28"/>
          <w:szCs w:val="28"/>
          <w:lang w:val="uk-UA"/>
        </w:rPr>
        <w:t xml:space="preserve">; загальнонауковий синтез, аналіз, узагальнення </w:t>
      </w:r>
      <w:r w:rsidR="000568E1">
        <w:rPr>
          <w:bCs/>
          <w:sz w:val="28"/>
          <w:szCs w:val="28"/>
          <w:lang w:val="uk-UA"/>
        </w:rPr>
        <w:t>–</w:t>
      </w:r>
      <w:r w:rsidRPr="00763B90">
        <w:rPr>
          <w:bCs/>
          <w:sz w:val="28"/>
          <w:szCs w:val="28"/>
          <w:lang w:val="uk-UA"/>
        </w:rPr>
        <w:t xml:space="preserve"> для опрацювання наукових джерел та нормативних документів з питань законодавчого забезпечення туристичного потенціалу України та визначення стану та проблем його формування; історичний, узагальнюючий, метод єдності історичного та логічного підходів </w:t>
      </w:r>
      <w:r w:rsidR="000568E1">
        <w:rPr>
          <w:bCs/>
          <w:sz w:val="28"/>
          <w:szCs w:val="28"/>
          <w:lang w:val="uk-UA"/>
        </w:rPr>
        <w:t>–</w:t>
      </w:r>
      <w:r w:rsidRPr="00763B90">
        <w:rPr>
          <w:bCs/>
          <w:sz w:val="28"/>
          <w:szCs w:val="28"/>
          <w:lang w:val="uk-UA"/>
        </w:rPr>
        <w:t xml:space="preserve"> для вивчення історичних умов законодавчого забезпечення формування туристичного потенціалу в Україні; порівняння, узагальнення, ідентифікація, систематизація, аналогія, класифікація</w:t>
      </w:r>
      <w:r w:rsidR="000568E1">
        <w:rPr>
          <w:bCs/>
          <w:sz w:val="28"/>
          <w:szCs w:val="28"/>
          <w:lang w:val="uk-UA"/>
        </w:rPr>
        <w:t>.</w:t>
      </w:r>
    </w:p>
    <w:p w:rsidR="00763B90" w:rsidRPr="00763B90" w:rsidRDefault="00763B90" w:rsidP="00A0159F">
      <w:pPr>
        <w:pStyle w:val="Default"/>
        <w:widowControl w:val="0"/>
        <w:spacing w:line="360" w:lineRule="auto"/>
        <w:ind w:firstLine="708"/>
        <w:jc w:val="both"/>
        <w:rPr>
          <w:bCs/>
          <w:sz w:val="28"/>
          <w:szCs w:val="28"/>
          <w:lang w:val="uk-UA"/>
        </w:rPr>
      </w:pPr>
      <w:r w:rsidRPr="005C4B7F">
        <w:rPr>
          <w:b/>
          <w:bCs/>
          <w:sz w:val="28"/>
          <w:szCs w:val="28"/>
          <w:lang w:val="uk-UA"/>
        </w:rPr>
        <w:t>Наукова новизна отриманих результатів</w:t>
      </w:r>
      <w:r w:rsidRPr="00763B90">
        <w:rPr>
          <w:bCs/>
          <w:sz w:val="28"/>
          <w:szCs w:val="28"/>
          <w:lang w:val="uk-UA"/>
        </w:rPr>
        <w:t xml:space="preserve"> обумовлена тим, що в роботі обґрунтовано комплекс концептуальних положень державного управління формуванням туристичного потенціалу України як чинника </w:t>
      </w:r>
      <w:r w:rsidRPr="00763B90">
        <w:rPr>
          <w:bCs/>
          <w:sz w:val="28"/>
          <w:szCs w:val="28"/>
          <w:lang w:val="uk-UA"/>
        </w:rPr>
        <w:lastRenderedPageBreak/>
        <w:t>консолідації суспільства та надано практичні рекомендації для цього.</w:t>
      </w:r>
    </w:p>
    <w:p w:rsidR="00763B90" w:rsidRPr="00763B90" w:rsidRDefault="00763B90" w:rsidP="00A0159F">
      <w:pPr>
        <w:pStyle w:val="Default"/>
        <w:widowControl w:val="0"/>
        <w:spacing w:line="360" w:lineRule="auto"/>
        <w:ind w:firstLine="708"/>
        <w:jc w:val="both"/>
        <w:rPr>
          <w:bCs/>
          <w:sz w:val="28"/>
          <w:szCs w:val="28"/>
          <w:lang w:val="uk-UA"/>
        </w:rPr>
      </w:pPr>
      <w:r w:rsidRPr="005C4B7F">
        <w:rPr>
          <w:b/>
          <w:bCs/>
          <w:sz w:val="28"/>
          <w:szCs w:val="28"/>
          <w:lang w:val="uk-UA"/>
        </w:rPr>
        <w:t>Практичне значення отриманих результатів</w:t>
      </w:r>
      <w:r w:rsidRPr="00763B90">
        <w:rPr>
          <w:bCs/>
          <w:sz w:val="28"/>
          <w:szCs w:val="28"/>
          <w:lang w:val="uk-UA"/>
        </w:rPr>
        <w:t xml:space="preserve"> полягає в тому, що розроблені основні положення, висновки та рекомендації </w:t>
      </w:r>
      <w:r w:rsidR="00B30A48">
        <w:rPr>
          <w:bCs/>
          <w:sz w:val="28"/>
          <w:szCs w:val="28"/>
          <w:lang w:val="uk-UA"/>
        </w:rPr>
        <w:t>роботи</w:t>
      </w:r>
      <w:r w:rsidRPr="00763B90">
        <w:rPr>
          <w:bCs/>
          <w:sz w:val="28"/>
          <w:szCs w:val="28"/>
          <w:lang w:val="uk-UA"/>
        </w:rPr>
        <w:t xml:space="preserve"> можуть бути застосовані в практичній діяльності органів державної влади, органів місцевого самоврядування та структурних підрозділів з управління туризмом</w:t>
      </w:r>
      <w:r w:rsidR="00B30A48">
        <w:rPr>
          <w:bCs/>
          <w:sz w:val="28"/>
          <w:szCs w:val="28"/>
          <w:lang w:val="uk-UA"/>
        </w:rPr>
        <w:t>.</w:t>
      </w:r>
    </w:p>
    <w:p w:rsidR="00763B90" w:rsidRPr="00763B90" w:rsidRDefault="00763B90" w:rsidP="00B30A48">
      <w:pPr>
        <w:pStyle w:val="Default"/>
        <w:spacing w:line="360" w:lineRule="auto"/>
        <w:ind w:firstLine="708"/>
        <w:jc w:val="both"/>
        <w:rPr>
          <w:bCs/>
          <w:sz w:val="28"/>
          <w:szCs w:val="28"/>
          <w:lang w:val="uk-UA"/>
        </w:rPr>
      </w:pPr>
      <w:r w:rsidRPr="00B30A48">
        <w:rPr>
          <w:b/>
          <w:bCs/>
          <w:sz w:val="28"/>
          <w:szCs w:val="28"/>
          <w:lang w:val="uk-UA"/>
        </w:rPr>
        <w:t xml:space="preserve">Структура та обсяг </w:t>
      </w:r>
      <w:r w:rsidR="001B6C93">
        <w:rPr>
          <w:b/>
          <w:bCs/>
          <w:sz w:val="28"/>
          <w:szCs w:val="28"/>
          <w:lang w:val="uk-UA"/>
        </w:rPr>
        <w:t>м</w:t>
      </w:r>
      <w:r w:rsidR="001B6C93" w:rsidRPr="001B6C93">
        <w:rPr>
          <w:b/>
          <w:bCs/>
          <w:sz w:val="28"/>
          <w:szCs w:val="28"/>
          <w:lang w:val="uk-UA"/>
        </w:rPr>
        <w:t>агістерськ</w:t>
      </w:r>
      <w:r w:rsidR="001B6C93">
        <w:rPr>
          <w:b/>
          <w:bCs/>
          <w:sz w:val="28"/>
          <w:szCs w:val="28"/>
          <w:lang w:val="uk-UA"/>
        </w:rPr>
        <w:t>ої</w:t>
      </w:r>
      <w:r w:rsidRPr="00B30A48">
        <w:rPr>
          <w:b/>
          <w:bCs/>
          <w:sz w:val="28"/>
          <w:szCs w:val="28"/>
          <w:lang w:val="uk-UA"/>
        </w:rPr>
        <w:t>роботи</w:t>
      </w:r>
      <w:r w:rsidRPr="00763B90">
        <w:rPr>
          <w:bCs/>
          <w:sz w:val="28"/>
          <w:szCs w:val="28"/>
          <w:lang w:val="uk-UA"/>
        </w:rPr>
        <w:t xml:space="preserve">. </w:t>
      </w:r>
      <w:r w:rsidR="00A0159F" w:rsidRPr="00A0159F">
        <w:rPr>
          <w:bCs/>
          <w:sz w:val="28"/>
          <w:szCs w:val="28"/>
          <w:lang w:val="uk-UA"/>
        </w:rPr>
        <w:t xml:space="preserve">Магістерська </w:t>
      </w:r>
      <w:r w:rsidRPr="00763B90">
        <w:rPr>
          <w:bCs/>
          <w:sz w:val="28"/>
          <w:szCs w:val="28"/>
          <w:lang w:val="uk-UA"/>
        </w:rPr>
        <w:t>робота складається з</w:t>
      </w:r>
      <w:r w:rsidR="00B30A48" w:rsidRPr="00763B90">
        <w:rPr>
          <w:bCs/>
          <w:sz w:val="28"/>
          <w:szCs w:val="28"/>
          <w:lang w:val="uk-UA"/>
        </w:rPr>
        <w:t>і</w:t>
      </w:r>
      <w:r w:rsidRPr="00763B90">
        <w:rPr>
          <w:bCs/>
          <w:sz w:val="28"/>
          <w:szCs w:val="28"/>
          <w:lang w:val="uk-UA"/>
        </w:rPr>
        <w:t xml:space="preserve"> вступу, трьох розділів, висновку, списку використаної літератури та додатків. Загальний обсяг дипломної роботи </w:t>
      </w:r>
      <w:r w:rsidR="00161F11">
        <w:rPr>
          <w:bCs/>
          <w:sz w:val="28"/>
          <w:szCs w:val="28"/>
          <w:lang w:val="uk-UA"/>
        </w:rPr>
        <w:t>10</w:t>
      </w:r>
      <w:r w:rsidR="00FE3D1D">
        <w:rPr>
          <w:bCs/>
          <w:sz w:val="28"/>
          <w:szCs w:val="28"/>
          <w:lang w:val="uk-UA"/>
        </w:rPr>
        <w:t>4</w:t>
      </w:r>
      <w:r w:rsidRPr="00763B90">
        <w:rPr>
          <w:bCs/>
          <w:sz w:val="28"/>
          <w:szCs w:val="28"/>
          <w:lang w:val="uk-UA"/>
        </w:rPr>
        <w:t xml:space="preserve"> сторін</w:t>
      </w:r>
      <w:r w:rsidR="00FE3D1D">
        <w:rPr>
          <w:bCs/>
          <w:sz w:val="28"/>
          <w:szCs w:val="28"/>
          <w:lang w:val="uk-UA"/>
        </w:rPr>
        <w:t>ки</w:t>
      </w:r>
      <w:r w:rsidRPr="00763B90">
        <w:rPr>
          <w:bCs/>
          <w:sz w:val="28"/>
          <w:szCs w:val="28"/>
          <w:lang w:val="uk-UA"/>
        </w:rPr>
        <w:t>, с</w:t>
      </w:r>
      <w:r w:rsidR="00B30A48">
        <w:rPr>
          <w:bCs/>
          <w:sz w:val="28"/>
          <w:szCs w:val="28"/>
          <w:lang w:val="uk-UA"/>
        </w:rPr>
        <w:t>писок використаних джерел налічує 100 позицій.</w:t>
      </w: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8F5A2A" w:rsidRDefault="008F5A2A" w:rsidP="00CC6E90">
      <w:pPr>
        <w:pStyle w:val="Default"/>
        <w:spacing w:line="360" w:lineRule="auto"/>
        <w:jc w:val="center"/>
        <w:rPr>
          <w:b/>
          <w:bCs/>
          <w:sz w:val="28"/>
          <w:szCs w:val="28"/>
          <w:lang w:val="uk-UA"/>
        </w:rPr>
      </w:pPr>
    </w:p>
    <w:p w:rsidR="001B6C93" w:rsidRDefault="001B6C93">
      <w:pPr>
        <w:rPr>
          <w:rFonts w:ascii="Times New Roman" w:hAnsi="Times New Roman" w:cs="Times New Roman"/>
          <w:b/>
          <w:bCs/>
          <w:color w:val="000000"/>
          <w:sz w:val="28"/>
          <w:szCs w:val="28"/>
          <w:lang w:val="uk-UA"/>
        </w:rPr>
      </w:pPr>
      <w:r>
        <w:rPr>
          <w:b/>
          <w:bCs/>
          <w:sz w:val="28"/>
          <w:szCs w:val="28"/>
          <w:lang w:val="uk-UA"/>
        </w:rPr>
        <w:br w:type="page"/>
      </w:r>
    </w:p>
    <w:p w:rsidR="00AE398D" w:rsidRPr="00B30A48" w:rsidRDefault="00AE398D" w:rsidP="00CC6E90">
      <w:pPr>
        <w:pStyle w:val="Default"/>
        <w:spacing w:line="360" w:lineRule="auto"/>
        <w:jc w:val="center"/>
        <w:rPr>
          <w:sz w:val="28"/>
          <w:szCs w:val="28"/>
          <w:lang w:val="uk-UA"/>
        </w:rPr>
      </w:pPr>
      <w:r w:rsidRPr="00B30A48">
        <w:rPr>
          <w:b/>
          <w:bCs/>
          <w:sz w:val="28"/>
          <w:szCs w:val="28"/>
          <w:lang w:val="uk-UA"/>
        </w:rPr>
        <w:lastRenderedPageBreak/>
        <w:t>РОЗДІЛ 1</w:t>
      </w:r>
    </w:p>
    <w:p w:rsidR="00AE398D" w:rsidRPr="00CC6E90" w:rsidRDefault="00AE398D" w:rsidP="00CC6E90">
      <w:pPr>
        <w:spacing w:after="0" w:line="360" w:lineRule="auto"/>
        <w:jc w:val="center"/>
        <w:rPr>
          <w:rFonts w:ascii="Times New Roman" w:hAnsi="Times New Roman" w:cs="Times New Roman"/>
          <w:b/>
          <w:sz w:val="28"/>
          <w:szCs w:val="28"/>
          <w:lang w:val="uk-UA"/>
        </w:rPr>
      </w:pPr>
      <w:r w:rsidRPr="00CC6E90">
        <w:rPr>
          <w:rFonts w:ascii="Times New Roman" w:hAnsi="Times New Roman" w:cs="Times New Roman"/>
          <w:b/>
          <w:bCs/>
          <w:sz w:val="28"/>
          <w:szCs w:val="28"/>
        </w:rPr>
        <w:t>ТЕОРЕТИЧНІ ОСНОВИ ДОСЛІДЖЕННЯ ТУРИСТИЧНОГО ПОТЕНЦІАЛУ В ДЕРЖАВНОМУ УПРАВЛІННІ</w:t>
      </w:r>
    </w:p>
    <w:p w:rsidR="001B6C93" w:rsidRDefault="001B6C93" w:rsidP="00CC6E90">
      <w:pPr>
        <w:spacing w:after="0" w:line="360" w:lineRule="auto"/>
        <w:jc w:val="both"/>
        <w:rPr>
          <w:rFonts w:ascii="Times New Roman" w:hAnsi="Times New Roman" w:cs="Times New Roman"/>
          <w:b/>
          <w:sz w:val="28"/>
          <w:szCs w:val="28"/>
          <w:lang w:val="uk-UA"/>
        </w:rPr>
      </w:pPr>
    </w:p>
    <w:p w:rsidR="006E5078" w:rsidRDefault="006E5078" w:rsidP="00CC6E90">
      <w:pPr>
        <w:spacing w:after="0" w:line="360" w:lineRule="auto"/>
        <w:jc w:val="both"/>
        <w:rPr>
          <w:rFonts w:ascii="Times New Roman" w:hAnsi="Times New Roman" w:cs="Times New Roman"/>
          <w:b/>
          <w:sz w:val="28"/>
          <w:szCs w:val="28"/>
          <w:lang w:val="uk-UA"/>
        </w:rPr>
      </w:pPr>
    </w:p>
    <w:p w:rsidR="004965EE" w:rsidRPr="00CC6E90" w:rsidRDefault="00DA36EA" w:rsidP="001B6C93">
      <w:pPr>
        <w:spacing w:after="0" w:line="360" w:lineRule="auto"/>
        <w:ind w:firstLine="709"/>
        <w:jc w:val="both"/>
        <w:rPr>
          <w:rFonts w:ascii="Times New Roman" w:hAnsi="Times New Roman" w:cs="Times New Roman"/>
          <w:b/>
          <w:sz w:val="28"/>
          <w:szCs w:val="28"/>
          <w:lang w:val="uk-UA"/>
        </w:rPr>
      </w:pPr>
      <w:r w:rsidRPr="00CC6E90">
        <w:rPr>
          <w:rFonts w:ascii="Times New Roman" w:hAnsi="Times New Roman" w:cs="Times New Roman"/>
          <w:b/>
          <w:sz w:val="28"/>
          <w:szCs w:val="28"/>
        </w:rPr>
        <w:t>1</w:t>
      </w:r>
      <w:r w:rsidRPr="00CC6E90">
        <w:rPr>
          <w:rFonts w:ascii="Times New Roman" w:hAnsi="Times New Roman" w:cs="Times New Roman"/>
          <w:b/>
          <w:sz w:val="28"/>
          <w:szCs w:val="28"/>
          <w:lang w:val="uk-UA"/>
        </w:rPr>
        <w:t>.1 Поняття «туристичного потенціалу» в науковому трактуванні</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Перш ніж </w:t>
      </w:r>
      <w:r w:rsidR="001B6C93">
        <w:rPr>
          <w:rFonts w:ascii="Times New Roman" w:hAnsi="Times New Roman" w:cs="Times New Roman"/>
          <w:sz w:val="28"/>
          <w:szCs w:val="28"/>
          <w:lang w:val="uk-UA"/>
        </w:rPr>
        <w:t>дати</w:t>
      </w:r>
      <w:r w:rsidRPr="00CC6E90">
        <w:rPr>
          <w:rFonts w:ascii="Times New Roman" w:hAnsi="Times New Roman" w:cs="Times New Roman"/>
          <w:sz w:val="28"/>
          <w:szCs w:val="28"/>
          <w:lang w:val="uk-UA"/>
        </w:rPr>
        <w:t xml:space="preserve"> визначення туристичного потенціалу, доцільно проаналізувати концептуальні підходи до основного терміну – потенціал.</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Термін «потенціал» у своєму етимологічному значенні походить від латинського слова «potentia»і означає «приховані можливості», які у господарській практиці завдяки праці можуть статиреальністю.</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 вітчизняній економічній літературі цей термін у широкому розумінні трактують як можливості, наявні сили, запаси, засоби, які можуть бути використані, або як рівеньпотужності у будь-якому відношенні, сукупність коштів, необхідних для чогось. У </w:t>
      </w:r>
      <w:r w:rsidR="00B30A48">
        <w:rPr>
          <w:rFonts w:ascii="Times New Roman" w:hAnsi="Times New Roman" w:cs="Times New Roman"/>
          <w:sz w:val="28"/>
          <w:szCs w:val="28"/>
          <w:lang w:val="uk-UA"/>
        </w:rPr>
        <w:t>монографії «</w:t>
      </w:r>
      <w:r w:rsidR="00B30A48" w:rsidRPr="0032787B">
        <w:rPr>
          <w:rFonts w:ascii="Times New Roman" w:hAnsi="Times New Roman" w:cs="Times New Roman"/>
          <w:color w:val="000000"/>
          <w:sz w:val="28"/>
          <w:szCs w:val="28"/>
        </w:rPr>
        <w:t>Туризм як національний пріоритет</w:t>
      </w:r>
      <w:r w:rsidR="00B30A48">
        <w:rPr>
          <w:rFonts w:ascii="Times New Roman" w:hAnsi="Times New Roman" w:cs="Times New Roman"/>
          <w:color w:val="000000"/>
          <w:sz w:val="28"/>
          <w:szCs w:val="28"/>
          <w:lang w:val="uk-UA"/>
        </w:rPr>
        <w:t>»</w:t>
      </w:r>
      <w:r w:rsidRPr="00CC6E90">
        <w:rPr>
          <w:rFonts w:ascii="Times New Roman" w:hAnsi="Times New Roman" w:cs="Times New Roman"/>
          <w:sz w:val="28"/>
          <w:szCs w:val="28"/>
          <w:lang w:val="uk-UA"/>
        </w:rPr>
        <w:t xml:space="preserve"> під цим терміном розуміється сукупність наявних коштів, можливостей у сфер</w:t>
      </w:r>
      <w:r w:rsidRPr="00833944">
        <w:rPr>
          <w:rFonts w:ascii="Times New Roman" w:hAnsi="Times New Roman" w:cs="Times New Roman"/>
          <w:sz w:val="28"/>
          <w:szCs w:val="28"/>
          <w:lang w:val="uk-UA"/>
        </w:rPr>
        <w:t>і</w:t>
      </w:r>
      <w:r w:rsidR="00C95396" w:rsidRPr="00833944">
        <w:rPr>
          <w:rStyle w:val="ac"/>
          <w:rFonts w:ascii="Times New Roman" w:hAnsi="Times New Roman" w:cs="Times New Roman"/>
          <w:sz w:val="28"/>
          <w:szCs w:val="28"/>
          <w:lang w:val="uk-UA"/>
        </w:rPr>
        <w:footnoteReference w:id="2"/>
      </w:r>
      <w:r w:rsidRPr="00833944">
        <w:rPr>
          <w:rFonts w:ascii="Times New Roman" w:hAnsi="Times New Roman" w:cs="Times New Roman"/>
          <w:sz w:val="28"/>
          <w:szCs w:val="28"/>
          <w:lang w:val="uk-UA"/>
        </w:rPr>
        <w:t>.</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терміни «потенціал», «потенційний» означають наявність у когось/чогось прихованих можливостей, які ще не виявлені, або здатність діяти у певних сферах.</w:t>
      </w:r>
    </w:p>
    <w:p w:rsidR="00B30A48" w:rsidRPr="00B30A48" w:rsidRDefault="00B30A48" w:rsidP="00C95396">
      <w:pPr>
        <w:spacing w:after="0" w:line="360" w:lineRule="auto"/>
        <w:ind w:firstLine="708"/>
        <w:jc w:val="both"/>
        <w:rPr>
          <w:rFonts w:ascii="Times New Roman" w:hAnsi="Times New Roman" w:cs="Times New Roman"/>
          <w:sz w:val="28"/>
          <w:szCs w:val="28"/>
          <w:lang w:val="uk-UA"/>
        </w:rPr>
      </w:pPr>
      <w:r w:rsidRPr="00B30A48">
        <w:rPr>
          <w:rFonts w:ascii="Times New Roman" w:hAnsi="Times New Roman" w:cs="Times New Roman"/>
          <w:sz w:val="28"/>
          <w:szCs w:val="28"/>
          <w:lang w:val="uk-UA"/>
        </w:rPr>
        <w:t>У розвитку сучасних поглядів на потенціал можна виділити три напрямки. Представники першого (</w:t>
      </w:r>
      <w:r>
        <w:rPr>
          <w:rFonts w:ascii="Times New Roman" w:hAnsi="Times New Roman" w:cs="Times New Roman"/>
          <w:color w:val="000000"/>
          <w:sz w:val="28"/>
          <w:szCs w:val="28"/>
          <w:lang w:val="uk-UA"/>
        </w:rPr>
        <w:t>І.</w:t>
      </w:r>
      <w:r w:rsidRPr="00B30A48">
        <w:rPr>
          <w:rFonts w:ascii="Times New Roman" w:hAnsi="Times New Roman" w:cs="Times New Roman"/>
          <w:color w:val="000000"/>
          <w:sz w:val="28"/>
          <w:szCs w:val="28"/>
          <w:lang w:val="uk-UA"/>
        </w:rPr>
        <w:t>В. Тищук</w:t>
      </w:r>
      <w:r w:rsidRPr="00B30A48">
        <w:rPr>
          <w:rFonts w:ascii="Times New Roman" w:hAnsi="Times New Roman" w:cs="Times New Roman"/>
          <w:sz w:val="28"/>
          <w:szCs w:val="28"/>
          <w:lang w:val="uk-UA"/>
        </w:rPr>
        <w:t xml:space="preserve">, </w:t>
      </w:r>
      <w:r w:rsidRPr="00B30A48">
        <w:rPr>
          <w:rFonts w:ascii="Times New Roman" w:hAnsi="Times New Roman" w:cs="Times New Roman"/>
          <w:color w:val="000000"/>
          <w:sz w:val="28"/>
          <w:szCs w:val="28"/>
          <w:lang w:val="uk-UA"/>
        </w:rPr>
        <w:t>В.І. Цибух</w:t>
      </w:r>
      <w:r w:rsidRPr="00B30A48">
        <w:rPr>
          <w:rFonts w:ascii="Times New Roman" w:hAnsi="Times New Roman" w:cs="Times New Roman"/>
          <w:sz w:val="28"/>
          <w:szCs w:val="28"/>
          <w:lang w:val="uk-UA"/>
        </w:rPr>
        <w:t xml:space="preserve"> та інші) стверджують, що потенціал – це сукупність різних видів ресурсів, необхідних для функціонування або розвитку системи без урахування їх взаємозв’язків</w:t>
      </w:r>
      <w:r w:rsidR="007873E4">
        <w:rPr>
          <w:rStyle w:val="ac"/>
          <w:rFonts w:ascii="Times New Roman" w:hAnsi="Times New Roman" w:cs="Times New Roman"/>
          <w:sz w:val="28"/>
          <w:szCs w:val="28"/>
          <w:lang w:val="uk-UA"/>
        </w:rPr>
        <w:footnoteReference w:id="3"/>
      </w:r>
      <w:r w:rsidRPr="00B30A48">
        <w:rPr>
          <w:rFonts w:ascii="Times New Roman" w:hAnsi="Times New Roman" w:cs="Times New Roman"/>
          <w:sz w:val="28"/>
          <w:szCs w:val="28"/>
          <w:lang w:val="uk-UA"/>
        </w:rPr>
        <w:t xml:space="preserve">. При визначенні досліджуваної категорії необхідно враховувати положення </w:t>
      </w:r>
      <w:r w:rsidRPr="0032787B">
        <w:rPr>
          <w:rFonts w:ascii="Times New Roman" w:hAnsi="Times New Roman" w:cs="Times New Roman"/>
          <w:color w:val="000000"/>
          <w:sz w:val="28"/>
          <w:szCs w:val="28"/>
        </w:rPr>
        <w:lastRenderedPageBreak/>
        <w:t>Н.В. Святохо</w:t>
      </w:r>
      <w:r w:rsidRPr="00B30A48">
        <w:rPr>
          <w:rFonts w:ascii="Times New Roman" w:hAnsi="Times New Roman" w:cs="Times New Roman"/>
          <w:sz w:val="28"/>
          <w:szCs w:val="28"/>
          <w:lang w:val="uk-UA"/>
        </w:rPr>
        <w:t>, що не слід протиставляти поняття «потенціал» і «ресурси»</w:t>
      </w:r>
      <w:r w:rsidR="007873E4">
        <w:rPr>
          <w:rStyle w:val="ac"/>
          <w:rFonts w:ascii="Times New Roman" w:hAnsi="Times New Roman" w:cs="Times New Roman"/>
          <w:sz w:val="28"/>
          <w:szCs w:val="28"/>
          <w:lang w:val="uk-UA"/>
        </w:rPr>
        <w:footnoteReference w:id="4"/>
      </w:r>
      <w:r w:rsidRPr="00B30A48">
        <w:rPr>
          <w:rFonts w:ascii="Times New Roman" w:hAnsi="Times New Roman" w:cs="Times New Roman"/>
          <w:sz w:val="28"/>
          <w:szCs w:val="28"/>
          <w:lang w:val="uk-UA"/>
        </w:rPr>
        <w:t xml:space="preserve">. Потенціал (економічний, промисловий, туристичний) </w:t>
      </w:r>
      <w:r w:rsidR="007873E4">
        <w:rPr>
          <w:rFonts w:ascii="Times New Roman" w:hAnsi="Times New Roman" w:cs="Times New Roman"/>
          <w:sz w:val="28"/>
          <w:szCs w:val="28"/>
          <w:lang w:val="uk-UA"/>
        </w:rPr>
        <w:t>–</w:t>
      </w:r>
      <w:r w:rsidRPr="00B30A48">
        <w:rPr>
          <w:rFonts w:ascii="Times New Roman" w:hAnsi="Times New Roman" w:cs="Times New Roman"/>
          <w:sz w:val="28"/>
          <w:szCs w:val="28"/>
          <w:lang w:val="uk-UA"/>
        </w:rPr>
        <w:t xml:space="preserve"> це узагальнена складена характеристика ресурсів», прив’язана до місця і часу</w:t>
      </w:r>
      <w:r w:rsidR="007873E4">
        <w:rPr>
          <w:rStyle w:val="ac"/>
          <w:rFonts w:ascii="Times New Roman" w:hAnsi="Times New Roman" w:cs="Times New Roman"/>
          <w:sz w:val="28"/>
          <w:szCs w:val="28"/>
          <w:lang w:val="uk-UA"/>
        </w:rPr>
        <w:footnoteReference w:id="5"/>
      </w:r>
      <w:r w:rsidRPr="00B30A48">
        <w:rPr>
          <w:rFonts w:ascii="Times New Roman" w:hAnsi="Times New Roman" w:cs="Times New Roman"/>
          <w:sz w:val="28"/>
          <w:szCs w:val="28"/>
          <w:lang w:val="uk-UA"/>
        </w:rPr>
        <w:t xml:space="preserve">. У літературі зустрічається тлумачення поняття «потенціал» як певної сукупності ресурсів, переважно економічних. </w:t>
      </w:r>
      <w:r w:rsidRPr="00B30A48">
        <w:rPr>
          <w:rFonts w:ascii="Times New Roman" w:hAnsi="Times New Roman" w:cs="Times New Roman"/>
          <w:color w:val="000000"/>
          <w:sz w:val="28"/>
          <w:szCs w:val="28"/>
          <w:lang w:val="uk-UA"/>
        </w:rPr>
        <w:t xml:space="preserve">Е.Є. Радченко </w:t>
      </w:r>
      <w:r w:rsidRPr="00B30A48">
        <w:rPr>
          <w:rFonts w:ascii="Times New Roman" w:hAnsi="Times New Roman" w:cs="Times New Roman"/>
          <w:sz w:val="28"/>
          <w:szCs w:val="28"/>
          <w:lang w:val="uk-UA"/>
        </w:rPr>
        <w:t xml:space="preserve"> під потенціалом розуміє засоби, резерви, наявні джерела, які можуть бути мобілізовані для досягнення конкретної мети або вирішення конкретної проблеми, тобто сукупності реальних ресурсів. «Ресурсне» розуміння потенціалу є важливим для планування та управління будь-якою діяльністю, але не вичерпує її найважливіших характеристик</w:t>
      </w:r>
      <w:r w:rsidR="007873E4">
        <w:rPr>
          <w:rStyle w:val="ac"/>
          <w:rFonts w:ascii="Times New Roman" w:hAnsi="Times New Roman" w:cs="Times New Roman"/>
          <w:sz w:val="28"/>
          <w:szCs w:val="28"/>
          <w:lang w:val="uk-UA"/>
        </w:rPr>
        <w:footnoteReference w:id="6"/>
      </w:r>
      <w:r w:rsidRPr="00B30A48">
        <w:rPr>
          <w:rFonts w:ascii="Times New Roman" w:hAnsi="Times New Roman" w:cs="Times New Roman"/>
          <w:sz w:val="28"/>
          <w:szCs w:val="28"/>
          <w:lang w:val="uk-UA"/>
        </w:rPr>
        <w:t>.</w:t>
      </w:r>
    </w:p>
    <w:p w:rsidR="00B30A48" w:rsidRPr="00B30A48" w:rsidRDefault="00B30A48" w:rsidP="00B30A48">
      <w:pPr>
        <w:spacing w:after="0" w:line="360" w:lineRule="auto"/>
        <w:ind w:firstLine="708"/>
        <w:jc w:val="both"/>
        <w:rPr>
          <w:rFonts w:ascii="Times New Roman" w:hAnsi="Times New Roman" w:cs="Times New Roman"/>
          <w:sz w:val="28"/>
          <w:szCs w:val="28"/>
          <w:lang w:val="uk-UA"/>
        </w:rPr>
      </w:pPr>
      <w:r w:rsidRPr="00B30A48">
        <w:rPr>
          <w:rFonts w:ascii="Times New Roman" w:hAnsi="Times New Roman" w:cs="Times New Roman"/>
          <w:sz w:val="28"/>
          <w:szCs w:val="28"/>
          <w:lang w:val="uk-UA"/>
        </w:rPr>
        <w:t>Інша група авторів, дотримуючись другого ресурсного підходу, трактує потенціал як сукупність ресурсів, здатних виробляти певну кількість матеріальних благ, тобто враховується взаємодія ресурсів.</w:t>
      </w:r>
    </w:p>
    <w:p w:rsidR="00B30A48" w:rsidRPr="00B30A48" w:rsidRDefault="00B30A48" w:rsidP="00B30A48">
      <w:pPr>
        <w:spacing w:after="0" w:line="360" w:lineRule="auto"/>
        <w:ind w:firstLine="708"/>
        <w:jc w:val="both"/>
        <w:rPr>
          <w:rFonts w:ascii="Times New Roman" w:hAnsi="Times New Roman" w:cs="Times New Roman"/>
          <w:sz w:val="28"/>
          <w:szCs w:val="28"/>
          <w:lang w:val="uk-UA"/>
        </w:rPr>
      </w:pPr>
      <w:r w:rsidRPr="00B30A48">
        <w:rPr>
          <w:rFonts w:ascii="Times New Roman" w:hAnsi="Times New Roman" w:cs="Times New Roman"/>
          <w:sz w:val="28"/>
          <w:szCs w:val="28"/>
          <w:lang w:val="uk-UA"/>
        </w:rPr>
        <w:t>Вчені третього напряму розглядають потенціал як здатність ресурсних комплексів економічної системи виконувати поставлені перед ним завдання. Потенціал, на їхню думку, — це цілісне уявлення про єдність будови та функцій об’єкта, що розкриває їх взаємозв’язок.</w:t>
      </w:r>
    </w:p>
    <w:p w:rsidR="00B30A48" w:rsidRPr="00B30A48" w:rsidRDefault="00B30A48" w:rsidP="00B30A48">
      <w:pPr>
        <w:spacing w:after="0" w:line="360" w:lineRule="auto"/>
        <w:ind w:firstLine="708"/>
        <w:jc w:val="both"/>
        <w:rPr>
          <w:rFonts w:ascii="Times New Roman" w:hAnsi="Times New Roman" w:cs="Times New Roman"/>
          <w:sz w:val="28"/>
          <w:szCs w:val="28"/>
          <w:lang w:val="uk-UA"/>
        </w:rPr>
      </w:pPr>
      <w:r w:rsidRPr="00B30A48">
        <w:rPr>
          <w:rFonts w:ascii="Times New Roman" w:hAnsi="Times New Roman" w:cs="Times New Roman"/>
          <w:sz w:val="28"/>
          <w:szCs w:val="28"/>
          <w:lang w:val="uk-UA"/>
        </w:rPr>
        <w:t xml:space="preserve">Все вищесказане свідчить про те, що обмежений підхід до економічної інтерпретації сутності потенціалу все ще домінує </w:t>
      </w:r>
      <w:r w:rsidR="007873E4">
        <w:rPr>
          <w:rFonts w:ascii="Times New Roman" w:hAnsi="Times New Roman" w:cs="Times New Roman"/>
          <w:sz w:val="28"/>
          <w:szCs w:val="28"/>
          <w:lang w:val="uk-UA"/>
        </w:rPr>
        <w:t>–</w:t>
      </w:r>
      <w:r w:rsidRPr="00B30A48">
        <w:rPr>
          <w:rFonts w:ascii="Times New Roman" w:hAnsi="Times New Roman" w:cs="Times New Roman"/>
          <w:sz w:val="28"/>
          <w:szCs w:val="28"/>
          <w:lang w:val="uk-UA"/>
        </w:rPr>
        <w:t xml:space="preserve"> перший визначає потенціал як сукупність ресурсів, другий як здатність економічної системи виробляти продукцію, а третій як здатність продуктивних сил для досягнення певного ефекту. Запропонован</w:t>
      </w:r>
      <w:r>
        <w:rPr>
          <w:rFonts w:ascii="Times New Roman" w:hAnsi="Times New Roman" w:cs="Times New Roman"/>
          <w:sz w:val="28"/>
          <w:szCs w:val="28"/>
          <w:lang w:val="uk-UA"/>
        </w:rPr>
        <w:t xml:space="preserve">е </w:t>
      </w:r>
      <w:r w:rsidRPr="00B30A48">
        <w:rPr>
          <w:rFonts w:ascii="Times New Roman" w:hAnsi="Times New Roman" w:cs="Times New Roman"/>
          <w:color w:val="000000"/>
          <w:sz w:val="28"/>
          <w:szCs w:val="28"/>
          <w:lang w:val="uk-UA"/>
        </w:rPr>
        <w:t xml:space="preserve">М.Д. Осипчук </w:t>
      </w:r>
      <w:r w:rsidRPr="00B30A48">
        <w:rPr>
          <w:rFonts w:ascii="Times New Roman" w:hAnsi="Times New Roman" w:cs="Times New Roman"/>
          <w:sz w:val="28"/>
          <w:szCs w:val="28"/>
          <w:lang w:val="uk-UA"/>
        </w:rPr>
        <w:t xml:space="preserve">поняття «потенціал» зустрічається у вітчизняній науковій літературі: у 42% випадків семантичне значення терміна «потенціал» пов’язане з сукупністю природних умов і ресурсів (багатства), можливостей, запасів, коштів. , цінності; у 18% - </w:t>
      </w:r>
      <w:r w:rsidRPr="00B30A48">
        <w:rPr>
          <w:rFonts w:ascii="Times New Roman" w:hAnsi="Times New Roman" w:cs="Times New Roman"/>
          <w:sz w:val="28"/>
          <w:szCs w:val="28"/>
          <w:lang w:val="uk-UA"/>
        </w:rPr>
        <w:lastRenderedPageBreak/>
        <w:t>потужністю виробництва, коштами, багатством, ресурсами країни (регіону); 16% мають ресурсні, економічні та природні ресурси; серед 8% - зі здатністю продуктивних сил досягти певного ефекту</w:t>
      </w:r>
      <w:r w:rsidR="007873E4">
        <w:rPr>
          <w:rStyle w:val="ac"/>
          <w:rFonts w:ascii="Times New Roman" w:hAnsi="Times New Roman" w:cs="Times New Roman"/>
          <w:sz w:val="28"/>
          <w:szCs w:val="28"/>
          <w:lang w:val="uk-UA"/>
        </w:rPr>
        <w:footnoteReference w:id="7"/>
      </w:r>
      <w:r w:rsidRPr="00B30A48">
        <w:rPr>
          <w:rFonts w:ascii="Times New Roman" w:hAnsi="Times New Roman" w:cs="Times New Roman"/>
          <w:sz w:val="28"/>
          <w:szCs w:val="28"/>
          <w:lang w:val="uk-UA"/>
        </w:rPr>
        <w:t>.</w:t>
      </w:r>
    </w:p>
    <w:p w:rsidR="00DA36EA" w:rsidRPr="00CC6E90" w:rsidRDefault="00B30A48" w:rsidP="00C95396">
      <w:pPr>
        <w:widowControl w:val="0"/>
        <w:spacing w:after="0" w:line="360" w:lineRule="auto"/>
        <w:ind w:firstLine="708"/>
        <w:jc w:val="both"/>
        <w:rPr>
          <w:rFonts w:ascii="Times New Roman" w:hAnsi="Times New Roman" w:cs="Times New Roman"/>
          <w:sz w:val="28"/>
          <w:szCs w:val="28"/>
          <w:lang w:val="uk-UA"/>
        </w:rPr>
      </w:pPr>
      <w:r w:rsidRPr="00B30A48">
        <w:rPr>
          <w:rFonts w:ascii="Times New Roman" w:hAnsi="Times New Roman" w:cs="Times New Roman"/>
          <w:sz w:val="28"/>
          <w:szCs w:val="28"/>
          <w:lang w:val="uk-UA"/>
        </w:rPr>
        <w:t xml:space="preserve">Визначення поняття потенціалу має не тільки фундаментальне наукове, а й практичне значення, оскільки поняття сутності описує підхід до його оцінки, вимірювання та управління. </w:t>
      </w:r>
      <w:r w:rsidR="00C55378">
        <w:rPr>
          <w:rFonts w:ascii="Times New Roman" w:hAnsi="Times New Roman" w:cs="Times New Roman"/>
          <w:sz w:val="28"/>
          <w:szCs w:val="28"/>
          <w:lang w:val="uk-UA"/>
        </w:rPr>
        <w:t xml:space="preserve"> У визначенні </w:t>
      </w:r>
      <w:r w:rsidRPr="00B30A48">
        <w:rPr>
          <w:rFonts w:ascii="Times New Roman" w:hAnsi="Times New Roman" w:cs="Times New Roman"/>
          <w:sz w:val="28"/>
          <w:szCs w:val="28"/>
          <w:lang w:val="uk-UA"/>
        </w:rPr>
        <w:t>«</w:t>
      </w:r>
      <w:r w:rsidR="00C55378">
        <w:rPr>
          <w:rFonts w:ascii="Times New Roman" w:hAnsi="Times New Roman" w:cs="Times New Roman"/>
          <w:sz w:val="28"/>
          <w:szCs w:val="28"/>
          <w:lang w:val="uk-UA"/>
        </w:rPr>
        <w:t>т</w:t>
      </w:r>
      <w:r w:rsidRPr="00B30A48">
        <w:rPr>
          <w:rFonts w:ascii="Times New Roman" w:hAnsi="Times New Roman" w:cs="Times New Roman"/>
          <w:sz w:val="28"/>
          <w:szCs w:val="28"/>
          <w:lang w:val="uk-UA"/>
        </w:rPr>
        <w:t>уристичний потенціал регіону»</w:t>
      </w:r>
      <w:r w:rsidR="00C55378" w:rsidRPr="00C55378">
        <w:rPr>
          <w:rFonts w:ascii="Times New Roman" w:hAnsi="Times New Roman" w:cs="Times New Roman"/>
          <w:color w:val="000000"/>
          <w:sz w:val="28"/>
          <w:szCs w:val="28"/>
          <w:lang w:val="uk-UA"/>
        </w:rPr>
        <w:t>Г.</w:t>
      </w:r>
      <w:r w:rsidR="00C55378">
        <w:rPr>
          <w:rFonts w:ascii="Times New Roman" w:hAnsi="Times New Roman" w:cs="Times New Roman"/>
          <w:color w:val="000000"/>
          <w:sz w:val="28"/>
          <w:szCs w:val="28"/>
          <w:lang w:val="uk-UA"/>
        </w:rPr>
        <w:t> </w:t>
      </w:r>
      <w:r w:rsidR="00C55378" w:rsidRPr="00C55378">
        <w:rPr>
          <w:rFonts w:ascii="Times New Roman" w:hAnsi="Times New Roman" w:cs="Times New Roman"/>
          <w:color w:val="000000"/>
          <w:sz w:val="28"/>
          <w:szCs w:val="28"/>
          <w:lang w:val="uk-UA"/>
        </w:rPr>
        <w:t>Михайліченко</w:t>
      </w:r>
      <w:r w:rsidR="00DA36EA" w:rsidRPr="00CC6E90">
        <w:rPr>
          <w:rFonts w:ascii="Times New Roman" w:hAnsi="Times New Roman" w:cs="Times New Roman"/>
          <w:sz w:val="28"/>
          <w:szCs w:val="28"/>
          <w:lang w:val="uk-UA"/>
        </w:rPr>
        <w:t xml:space="preserve">  цілком справедливо відзначає деяку розмитість терміну «туристскорекреаційний потенціал» і відчутний різнобій у його трактуванні та використанні. У вітчизнянійлітературі, що стосується проблематики туристської діяльності, дане поняття використовується дужерідко.Доцільно розрізняти об</w:t>
      </w:r>
      <w:r w:rsidR="00CC6E90">
        <w:rPr>
          <w:rFonts w:ascii="Times New Roman" w:hAnsi="Times New Roman" w:cs="Times New Roman"/>
          <w:sz w:val="28"/>
          <w:szCs w:val="28"/>
          <w:lang w:val="uk-UA"/>
        </w:rPr>
        <w:t>’</w:t>
      </w:r>
      <w:r w:rsidR="00DA36EA" w:rsidRPr="00CC6E90">
        <w:rPr>
          <w:rFonts w:ascii="Times New Roman" w:hAnsi="Times New Roman" w:cs="Times New Roman"/>
          <w:sz w:val="28"/>
          <w:szCs w:val="28"/>
          <w:lang w:val="uk-UA"/>
        </w:rPr>
        <w:t>єктне та суб</w:t>
      </w:r>
      <w:r w:rsidR="00CC6E90">
        <w:rPr>
          <w:rFonts w:ascii="Times New Roman" w:hAnsi="Times New Roman" w:cs="Times New Roman"/>
          <w:sz w:val="28"/>
          <w:szCs w:val="28"/>
          <w:lang w:val="uk-UA"/>
        </w:rPr>
        <w:t>’</w:t>
      </w:r>
      <w:r w:rsidR="00DA36EA" w:rsidRPr="00CC6E90">
        <w:rPr>
          <w:rFonts w:ascii="Times New Roman" w:hAnsi="Times New Roman" w:cs="Times New Roman"/>
          <w:sz w:val="28"/>
          <w:szCs w:val="28"/>
          <w:lang w:val="uk-UA"/>
        </w:rPr>
        <w:t>єктне трактування цього терміну: перше пов'язане з об</w:t>
      </w:r>
      <w:r w:rsidR="00C55378">
        <w:rPr>
          <w:rFonts w:ascii="Times New Roman" w:hAnsi="Times New Roman" w:cs="Times New Roman"/>
          <w:sz w:val="28"/>
          <w:szCs w:val="28"/>
          <w:lang w:val="uk-UA"/>
        </w:rPr>
        <w:t>’</w:t>
      </w:r>
      <w:r w:rsidR="00DA36EA" w:rsidRPr="00CC6E90">
        <w:rPr>
          <w:rFonts w:ascii="Times New Roman" w:hAnsi="Times New Roman" w:cs="Times New Roman"/>
          <w:sz w:val="28"/>
          <w:szCs w:val="28"/>
          <w:lang w:val="uk-UA"/>
        </w:rPr>
        <w:t xml:space="preserve">єктом, потенціал якого характеризується (наприклад, потенціал </w:t>
      </w:r>
      <w:r w:rsidR="00C55378">
        <w:rPr>
          <w:rFonts w:ascii="Times New Roman" w:hAnsi="Times New Roman" w:cs="Times New Roman"/>
          <w:sz w:val="28"/>
          <w:szCs w:val="28"/>
          <w:lang w:val="uk-UA"/>
        </w:rPr>
        <w:t>Гадяцького</w:t>
      </w:r>
      <w:r w:rsidR="00DA36EA" w:rsidRPr="00CC6E90">
        <w:rPr>
          <w:rFonts w:ascii="Times New Roman" w:hAnsi="Times New Roman" w:cs="Times New Roman"/>
          <w:sz w:val="28"/>
          <w:szCs w:val="28"/>
          <w:lang w:val="uk-UA"/>
        </w:rPr>
        <w:t xml:space="preserve"> району), друге –визначається цільової установкою, конкретним завданням, на яку передбачається використовувати потенціал (рекреаційний, туристський тощо)</w:t>
      </w:r>
      <w:r w:rsidR="007873E4">
        <w:rPr>
          <w:rStyle w:val="ac"/>
          <w:rFonts w:ascii="Times New Roman" w:hAnsi="Times New Roman" w:cs="Times New Roman"/>
          <w:sz w:val="28"/>
          <w:szCs w:val="28"/>
          <w:lang w:val="uk-UA"/>
        </w:rPr>
        <w:footnoteReference w:id="8"/>
      </w:r>
      <w:r w:rsidR="00DA36EA" w:rsidRPr="00CC6E90">
        <w:rPr>
          <w:rFonts w:ascii="Times New Roman" w:hAnsi="Times New Roman" w:cs="Times New Roman"/>
          <w:sz w:val="28"/>
          <w:szCs w:val="28"/>
          <w:lang w:val="uk-UA"/>
        </w:rPr>
        <w:t>.</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Визначення рекреаційного потенціалу, а точніше «рекреаційного потенціалу ландшафту» дане</w:t>
      </w:r>
      <w:r w:rsidR="00C55378" w:rsidRPr="00C55378">
        <w:rPr>
          <w:rFonts w:ascii="Times New Roman" w:hAnsi="Times New Roman" w:cs="Times New Roman"/>
          <w:color w:val="000000"/>
          <w:sz w:val="28"/>
          <w:szCs w:val="28"/>
          <w:lang w:val="uk-UA"/>
        </w:rPr>
        <w:t>М.П. Мальськ</w:t>
      </w:r>
      <w:r w:rsidR="00C55378">
        <w:rPr>
          <w:rFonts w:ascii="Times New Roman" w:hAnsi="Times New Roman" w:cs="Times New Roman"/>
          <w:color w:val="000000"/>
          <w:sz w:val="28"/>
          <w:szCs w:val="28"/>
          <w:lang w:val="uk-UA"/>
        </w:rPr>
        <w:t>ою</w:t>
      </w:r>
      <w:r w:rsidRPr="00CC6E90">
        <w:rPr>
          <w:rFonts w:ascii="Times New Roman" w:hAnsi="Times New Roman" w:cs="Times New Roman"/>
          <w:sz w:val="28"/>
          <w:szCs w:val="28"/>
          <w:lang w:val="uk-UA"/>
        </w:rPr>
        <w:t>: «рекреаційний потенціал ландшафту – сукупністьприродних та культурних умов, що надають позитивний вплив на людський організм тащо забезпечують шляхом поєднання фізичних та психічних факторів відновлення працездатності людини»</w:t>
      </w:r>
      <w:r w:rsidR="007873E4">
        <w:rPr>
          <w:rStyle w:val="ac"/>
          <w:rFonts w:ascii="Times New Roman" w:hAnsi="Times New Roman" w:cs="Times New Roman"/>
          <w:sz w:val="28"/>
          <w:szCs w:val="28"/>
          <w:lang w:val="uk-UA"/>
        </w:rPr>
        <w:footnoteReference w:id="9"/>
      </w:r>
      <w:r w:rsidRPr="00CC6E90">
        <w:rPr>
          <w:rFonts w:ascii="Times New Roman" w:hAnsi="Times New Roman" w:cs="Times New Roman"/>
          <w:sz w:val="28"/>
          <w:szCs w:val="28"/>
          <w:lang w:val="uk-UA"/>
        </w:rPr>
        <w:t>.</w:t>
      </w:r>
    </w:p>
    <w:p w:rsidR="00DA36EA" w:rsidRPr="00CC6E90" w:rsidRDefault="00DA36EA" w:rsidP="00C95396">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Одним </w:t>
      </w:r>
      <w:r w:rsidR="00CC6E90">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з вельми суттєвих у цьому визначенні є слово </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сукупність</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Саме тому термін «потенціал», за всієї його близькості терміну «ресурс», відрізняється від останнього тим, щохоч і застосовується у формі однини, але завжди має на увазі сукупність характеристик, предметів, явищ.Ще одна </w:t>
      </w:r>
      <w:r w:rsidRPr="00CC6E90">
        <w:rPr>
          <w:rFonts w:ascii="Times New Roman" w:hAnsi="Times New Roman" w:cs="Times New Roman"/>
          <w:sz w:val="28"/>
          <w:szCs w:val="28"/>
          <w:lang w:val="uk-UA"/>
        </w:rPr>
        <w:lastRenderedPageBreak/>
        <w:t>відмінність потенціалу від ресурсу полягає в тому, що потенціал досить чітко пов</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язаний зконкретним завданням, на вирішення якої він визначається, тоді як ресурс хоч і у контексті свого призначення, та його зв</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язок з конкретним користувачем менш визначен</w:t>
      </w:r>
      <w:r w:rsidR="00CC6E90">
        <w:rPr>
          <w:rFonts w:ascii="Times New Roman" w:hAnsi="Times New Roman" w:cs="Times New Roman"/>
          <w:sz w:val="28"/>
          <w:szCs w:val="28"/>
          <w:lang w:val="uk-UA"/>
        </w:rPr>
        <w:t>ий</w:t>
      </w:r>
      <w:r w:rsidRPr="00CC6E90">
        <w:rPr>
          <w:rFonts w:ascii="Times New Roman" w:hAnsi="Times New Roman" w:cs="Times New Roman"/>
          <w:sz w:val="28"/>
          <w:szCs w:val="28"/>
          <w:lang w:val="uk-UA"/>
        </w:rPr>
        <w:t>. Так,наприклад, водний ресурс або водні ресурси території можуть використовуватись і туристами, і промисловістю, і сільським господарством. Те саме стосується і лісових ресурсів. Якщо ж миговоримо про туристичний потенціал території та оцінюємо при цьому його водний компонент, то відразумаємо на увазі саме ті властивості водойми або річки, які істотні для їх туристичного використання.</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Нарешті, опис потенціалу якогось об</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єкта, як правило, передбачає і оцінку цьогопотенціалу проти потенціалом іншого об</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єкта.</w:t>
      </w:r>
    </w:p>
    <w:p w:rsidR="00DA36EA" w:rsidRPr="00CC6E90" w:rsidRDefault="00DA36EA" w:rsidP="00CC6E9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поняття «туристський потенціал» по відношенню до поняття «туристський ресурс»виступає як ширше, у певному сенсі як збірне. Зрозуміло, незважаючи на</w:t>
      </w:r>
      <w:r w:rsidR="00CC6E90">
        <w:rPr>
          <w:rFonts w:ascii="Times New Roman" w:hAnsi="Times New Roman" w:cs="Times New Roman"/>
          <w:sz w:val="28"/>
          <w:szCs w:val="28"/>
          <w:lang w:val="uk-UA"/>
        </w:rPr>
        <w:t xml:space="preserve"> в</w:t>
      </w:r>
      <w:r w:rsidRPr="00CC6E90">
        <w:rPr>
          <w:rFonts w:ascii="Times New Roman" w:hAnsi="Times New Roman" w:cs="Times New Roman"/>
          <w:sz w:val="28"/>
          <w:szCs w:val="28"/>
          <w:lang w:val="uk-UA"/>
        </w:rPr>
        <w:t>казані відмінності, обидва ці поняття можна вживати з достатнім ступенем свободи, оскільки контекст все ж таки часто дозволяє зрозуміти, яке в них вкладається зміст. Однак далі обидва ціпоняття будуть вживатися не як синоніми, саме так, як вони визначені вище.</w:t>
      </w:r>
    </w:p>
    <w:p w:rsidR="00C95396" w:rsidRPr="00CC6E90" w:rsidRDefault="00DA36EA" w:rsidP="007F7D31">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табл. 1 показано еволюцію трактування вченими терміна «туристський потенціал» в економіці тагеографії із посиланнями на авторів досліджень.</w:t>
      </w:r>
    </w:p>
    <w:p w:rsidR="00DA36EA" w:rsidRPr="00CC6E90" w:rsidRDefault="00C95396" w:rsidP="00C9539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Табл</w:t>
      </w:r>
      <w:r w:rsidR="00DA36EA" w:rsidRPr="00CC6E90">
        <w:rPr>
          <w:rFonts w:ascii="Times New Roman" w:hAnsi="Times New Roman" w:cs="Times New Roman"/>
          <w:b/>
          <w:sz w:val="28"/>
          <w:szCs w:val="28"/>
          <w:lang w:val="uk-UA"/>
        </w:rPr>
        <w:t xml:space="preserve"> 1</w:t>
      </w:r>
      <w:r>
        <w:rPr>
          <w:rFonts w:ascii="Times New Roman" w:hAnsi="Times New Roman" w:cs="Times New Roman"/>
          <w:b/>
          <w:sz w:val="28"/>
          <w:szCs w:val="28"/>
          <w:lang w:val="uk-UA"/>
        </w:rPr>
        <w:t xml:space="preserve"> – </w:t>
      </w:r>
      <w:r w:rsidR="00DA36EA" w:rsidRPr="00CC6E90">
        <w:rPr>
          <w:rFonts w:ascii="Times New Roman" w:hAnsi="Times New Roman" w:cs="Times New Roman"/>
          <w:b/>
          <w:sz w:val="28"/>
          <w:szCs w:val="28"/>
          <w:lang w:val="uk-UA"/>
        </w:rPr>
        <w:t>Еволюція трактування науковою думкою терміна «туристський потенціал»</w:t>
      </w:r>
    </w:p>
    <w:tbl>
      <w:tblPr>
        <w:tblStyle w:val="a4"/>
        <w:tblW w:w="0" w:type="auto"/>
        <w:tblLook w:val="04A0"/>
      </w:tblPr>
      <w:tblGrid>
        <w:gridCol w:w="2802"/>
        <w:gridCol w:w="6769"/>
      </w:tblGrid>
      <w:tr w:rsidR="00DA36EA" w:rsidRPr="00CC6E90" w:rsidTr="00C95396">
        <w:tc>
          <w:tcPr>
            <w:tcW w:w="2802"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Автор</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Визначення</w:t>
            </w:r>
          </w:p>
        </w:tc>
      </w:tr>
      <w:tr w:rsidR="00DA36EA" w:rsidRPr="00CC6E90" w:rsidTr="00C95396">
        <w:tc>
          <w:tcPr>
            <w:tcW w:w="2802" w:type="dxa"/>
          </w:tcPr>
          <w:p w:rsidR="00DA36EA" w:rsidRPr="00CC6E90" w:rsidRDefault="00C55378" w:rsidP="00C95396">
            <w:pPr>
              <w:widowControl w:val="0"/>
              <w:spacing w:line="276" w:lineRule="auto"/>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М. П. Мальська</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Під туристським (рекреаційним) потенціалом території розумієтьсявся сукупність природних, культурно-історичних та соціально-економічних передумов для організації туристичної (рекреаційної)діяльності на цій території.Під туристським (рекреаційним) потенціалом території розумієтьсянаявність на ній певних унікальних або, принаймні,цікавих не лише місцевих жителів об</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єктів. Хоча це не зовсімобов</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язкова ознака, а лише бажаний </w:t>
            </w:r>
            <w:r w:rsidRPr="00CC6E90">
              <w:rPr>
                <w:rFonts w:ascii="Times New Roman" w:hAnsi="Times New Roman" w:cs="Times New Roman"/>
                <w:sz w:val="28"/>
                <w:szCs w:val="28"/>
                <w:lang w:val="uk-UA"/>
              </w:rPr>
              <w:lastRenderedPageBreak/>
              <w:t>варіант</w:t>
            </w:r>
          </w:p>
        </w:tc>
      </w:tr>
      <w:tr w:rsidR="00DA36EA" w:rsidRPr="00D05E8B" w:rsidTr="00C95396">
        <w:tc>
          <w:tcPr>
            <w:tcW w:w="2802" w:type="dxa"/>
          </w:tcPr>
          <w:p w:rsidR="00DA36EA" w:rsidRPr="00CC6E90" w:rsidRDefault="00C55378" w:rsidP="00C95396">
            <w:pPr>
              <w:widowControl w:val="0"/>
              <w:spacing w:line="276" w:lineRule="auto"/>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lastRenderedPageBreak/>
              <w:t>Г. Михайліченко</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Туристським (рекреаційним) потенціалом території називаютьвідношення між фактичною та гранично можливою чисельністютуристів, що визначається виходячи з наявності туристських (рекреаційних)</w:t>
            </w:r>
          </w:p>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ресурсів (проте, на думку автора статті, це визначення скорішевідображає ступінь використання туристичного потенціалу, чим даєуявлення про його сутність).</w:t>
            </w:r>
          </w:p>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Туристський (рекреаційний) потенціал – це здатністьтериторії прийняти певну (граничну) кількість туристів (рекреантів), у якому немає порушеннястану природної та екологічної рівноваги</w:t>
            </w:r>
            <w:r w:rsidR="00CC6E90">
              <w:rPr>
                <w:rFonts w:ascii="Times New Roman" w:hAnsi="Times New Roman" w:cs="Times New Roman"/>
                <w:sz w:val="28"/>
                <w:szCs w:val="28"/>
                <w:lang w:val="uk-UA"/>
              </w:rPr>
              <w:t>.</w:t>
            </w:r>
          </w:p>
        </w:tc>
      </w:tr>
      <w:tr w:rsidR="00DA36EA" w:rsidRPr="00D05E8B" w:rsidTr="00C95396">
        <w:tc>
          <w:tcPr>
            <w:tcW w:w="2802" w:type="dxa"/>
          </w:tcPr>
          <w:p w:rsidR="00DA36EA" w:rsidRPr="00CC6E90" w:rsidRDefault="00C55378" w:rsidP="00C95396">
            <w:pPr>
              <w:widowControl w:val="0"/>
              <w:spacing w:line="276" w:lineRule="auto"/>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О. В. Музиченко-Козловська</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Економічний туристичний потенціал  – це здатністьсуб</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єктів господарювання та органів управління формувати туристичний(рекреаційний) продукт території шляхом використання сукупнихресурсів розвитку території з метою задоволення потребнаселення та цільових ринків</w:t>
            </w:r>
          </w:p>
        </w:tc>
      </w:tr>
      <w:tr w:rsidR="00DA36EA" w:rsidRPr="00D05E8B" w:rsidTr="00C95396">
        <w:tc>
          <w:tcPr>
            <w:tcW w:w="2802" w:type="dxa"/>
          </w:tcPr>
          <w:p w:rsidR="00DA36EA" w:rsidRPr="00CC6E90" w:rsidRDefault="00C55378" w:rsidP="00C95396">
            <w:pPr>
              <w:widowControl w:val="0"/>
              <w:spacing w:line="276" w:lineRule="auto"/>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М. Д. Осипчук</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Туристсько-рекреаційний потенціал – сукупність приурочених даному об</w:t>
            </w:r>
            <w:r w:rsid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єкту (території) природних та рукотворних тіл та явищ, атакож умов, можливостей та засобів, придатних для формуваннятуристського продукту та здійснення відповідних турів, екскурсій,програм.</w:t>
            </w:r>
          </w:p>
        </w:tc>
      </w:tr>
      <w:tr w:rsidR="00DA36EA" w:rsidRPr="00CC6E90" w:rsidTr="00C95396">
        <w:tc>
          <w:tcPr>
            <w:tcW w:w="2802" w:type="dxa"/>
          </w:tcPr>
          <w:p w:rsidR="00DA36EA" w:rsidRPr="00CC6E90" w:rsidRDefault="00C55378" w:rsidP="00C95396">
            <w:pPr>
              <w:widowControl w:val="0"/>
              <w:spacing w:line="276" w:lineRule="auto"/>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С. Попович</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Туристський потенціал регіону – це здатність наявних натериторії регіону туристських ресурсів привертати увагу туристів тазабезпечувати максимально повне задоволення їх потреб учас подорожі</w:t>
            </w:r>
          </w:p>
        </w:tc>
      </w:tr>
      <w:tr w:rsidR="00DA36EA" w:rsidRPr="00D05E8B" w:rsidTr="00C95396">
        <w:tc>
          <w:tcPr>
            <w:tcW w:w="2802" w:type="dxa"/>
          </w:tcPr>
          <w:p w:rsidR="00DA36EA" w:rsidRPr="00CC6E90" w:rsidRDefault="004A4887" w:rsidP="00C95396">
            <w:pPr>
              <w:widowControl w:val="0"/>
              <w:spacing w:line="276" w:lineRule="auto"/>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І. С. Пурська</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Туристський потенціал регіону – це все приховані, нереалізованіможливості (ресурси), які є у регіону та які можуть бутиреалізовані на вирішення завдань регіональної туристської діяльності.</w:t>
            </w:r>
          </w:p>
        </w:tc>
      </w:tr>
      <w:tr w:rsidR="00DA36EA" w:rsidRPr="00D05E8B" w:rsidTr="00C95396">
        <w:tc>
          <w:tcPr>
            <w:tcW w:w="2802" w:type="dxa"/>
          </w:tcPr>
          <w:p w:rsidR="00DA36EA" w:rsidRPr="00CC6E90" w:rsidRDefault="004A4887" w:rsidP="00C95396">
            <w:pPr>
              <w:widowControl w:val="0"/>
              <w:spacing w:line="276" w:lineRule="auto"/>
              <w:jc w:val="both"/>
              <w:rPr>
                <w:rFonts w:ascii="Times New Roman" w:hAnsi="Times New Roman" w:cs="Times New Roman"/>
                <w:sz w:val="28"/>
                <w:szCs w:val="28"/>
                <w:lang w:val="uk-UA"/>
              </w:rPr>
            </w:pPr>
            <w:r>
              <w:rPr>
                <w:rFonts w:ascii="Times New Roman" w:hAnsi="Times New Roman" w:cs="Times New Roman"/>
                <w:color w:val="000000"/>
                <w:sz w:val="28"/>
                <w:szCs w:val="28"/>
              </w:rPr>
              <w:t>О.</w:t>
            </w:r>
            <w:r w:rsidRPr="0032787B">
              <w:rPr>
                <w:rFonts w:ascii="Times New Roman" w:hAnsi="Times New Roman" w:cs="Times New Roman"/>
                <w:color w:val="000000"/>
                <w:sz w:val="28"/>
                <w:szCs w:val="28"/>
              </w:rPr>
              <w:t>Р. Роїк</w:t>
            </w:r>
          </w:p>
        </w:tc>
        <w:tc>
          <w:tcPr>
            <w:tcW w:w="6769" w:type="dxa"/>
          </w:tcPr>
          <w:p w:rsidR="00DA36EA" w:rsidRPr="00CC6E90" w:rsidRDefault="00DA36EA" w:rsidP="00C95396">
            <w:pPr>
              <w:widowControl w:val="0"/>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Туристський потенціал регіону – це все сховані, нереалізованіможливості (ресурси), які є в регіоні та які можуть бутиреалізовані на вирішення завдань регіональної туристської діяльності.</w:t>
            </w:r>
          </w:p>
        </w:tc>
      </w:tr>
    </w:tbl>
    <w:p w:rsidR="00DA36EA" w:rsidRPr="00CC6E90" w:rsidRDefault="00DA36EA" w:rsidP="00CC6E90">
      <w:pPr>
        <w:spacing w:after="0" w:line="360" w:lineRule="auto"/>
        <w:jc w:val="both"/>
        <w:rPr>
          <w:rFonts w:ascii="Times New Roman" w:hAnsi="Times New Roman" w:cs="Times New Roman"/>
          <w:sz w:val="28"/>
          <w:szCs w:val="28"/>
          <w:lang w:val="uk-UA"/>
        </w:rPr>
      </w:pPr>
    </w:p>
    <w:p w:rsidR="00DA36EA" w:rsidRPr="00CC6E90" w:rsidRDefault="00DA36EA"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Проаналізувавши підходи до визначення «туристський потенціал», можна дійти невтішного висновку,що вчені – як географи, так і економісти – в основному дотримуються другої ресурсноїконцепції, за якою потенціал – це сукупність взаємозалежних ресурсів, необхідні досягнення певних цілей. Узагальнюючи вищесказане, вважає</w:t>
      </w:r>
      <w:r w:rsidR="000B05F3">
        <w:rPr>
          <w:rFonts w:ascii="Times New Roman" w:hAnsi="Times New Roman" w:cs="Times New Roman"/>
          <w:sz w:val="28"/>
          <w:szCs w:val="28"/>
          <w:lang w:val="uk-UA"/>
        </w:rPr>
        <w:t>мо</w:t>
      </w:r>
      <w:r w:rsidRPr="00CC6E90">
        <w:rPr>
          <w:rFonts w:ascii="Times New Roman" w:hAnsi="Times New Roman" w:cs="Times New Roman"/>
          <w:sz w:val="28"/>
          <w:szCs w:val="28"/>
          <w:lang w:val="uk-UA"/>
        </w:rPr>
        <w:t xml:space="preserve"> коректним таке визначення терміна «туристський потенціал», що поєднує положення цієї концепції та результуючої концепції: туристичний потенціал регіону – ценаявність у нього можливостей до розвитку туристської індустрії та отримання від її функціонування позитивного соціально-економічного ефекту та підвищення рівня туристськоїпривабливість цього регіону; туристський потенціал регіону – це сукупність ресурсів,які перебувають у його розпорядженні з метою організації туристичної діяльності.</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Основна проблема у дослідженні туристського потенціалу регіону полягає в тому, що всі йогоелементи функціонують одночасно й у сукупності. Тобто туристичний потенціал єсистемою, причому складною та динамічною, оскільки саме взаємозв'язки між окремими елементами потенціалу модифікують вихідні властивості та закономірності їх функціонування,сприяючи цим переходу потенціалу в новий якісний стан як єдиного цілого, то</w:t>
      </w:r>
      <w:r w:rsidR="000B05F3">
        <w:rPr>
          <w:rFonts w:ascii="Times New Roman" w:hAnsi="Times New Roman" w:cs="Times New Roman"/>
          <w:sz w:val="28"/>
          <w:szCs w:val="28"/>
          <w:lang w:val="uk-UA"/>
        </w:rPr>
        <w:t xml:space="preserve"> і</w:t>
      </w:r>
      <w:r w:rsidRPr="00CC6E90">
        <w:rPr>
          <w:rFonts w:ascii="Times New Roman" w:hAnsi="Times New Roman" w:cs="Times New Roman"/>
          <w:sz w:val="28"/>
          <w:szCs w:val="28"/>
          <w:lang w:val="uk-UA"/>
        </w:rPr>
        <w:t>снують системи вищого порядку.</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Наведене твердження дало </w:t>
      </w:r>
      <w:r w:rsidR="000B05F3">
        <w:rPr>
          <w:rFonts w:ascii="Times New Roman" w:hAnsi="Times New Roman" w:cs="Times New Roman"/>
          <w:sz w:val="28"/>
          <w:szCs w:val="28"/>
          <w:lang w:val="uk-UA"/>
        </w:rPr>
        <w:t>нам</w:t>
      </w:r>
      <w:r w:rsidRPr="00CC6E90">
        <w:rPr>
          <w:rFonts w:ascii="Times New Roman" w:hAnsi="Times New Roman" w:cs="Times New Roman"/>
          <w:sz w:val="28"/>
          <w:szCs w:val="28"/>
          <w:lang w:val="uk-UA"/>
        </w:rPr>
        <w:t xml:space="preserve"> підставу стверджувати, що туристський потенціал – це складна, організована, динамічна система, що формується з безлічі елементів, які перебувають у взаємозв</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язку та взаємодії та виконують різні функції у процесістворення та надання туристського продукту необхідної кількості та якості та у строки, визначені ринком.Оскільки туристський потенціал є системою, відповідно, йому властиві таківластивості будь-якої системи, як цілісність, емерджентність та подільність елементів. Разом з тим туристичний потенціал має особливі, тільки йому властиві характеристики.</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 вітчизняній та зарубіжній літературі, присвяченій проблематиці туристського потенціалу, наводиться велика кількість визначень різних його </w:t>
      </w:r>
      <w:r w:rsidRPr="00CC6E90">
        <w:rPr>
          <w:rFonts w:ascii="Times New Roman" w:hAnsi="Times New Roman" w:cs="Times New Roman"/>
          <w:sz w:val="28"/>
          <w:szCs w:val="28"/>
          <w:lang w:val="uk-UA"/>
        </w:rPr>
        <w:lastRenderedPageBreak/>
        <w:t>видів, проте відсутнязагальна класифікація за різними ознаками.</w:t>
      </w:r>
      <w:r w:rsidR="000B05F3">
        <w:rPr>
          <w:rFonts w:ascii="Times New Roman" w:hAnsi="Times New Roman" w:cs="Times New Roman"/>
          <w:sz w:val="28"/>
          <w:szCs w:val="28"/>
          <w:lang w:val="uk-UA"/>
        </w:rPr>
        <w:t xml:space="preserve"> Нами </w:t>
      </w:r>
      <w:r w:rsidRPr="00CC6E90">
        <w:rPr>
          <w:rFonts w:ascii="Times New Roman" w:hAnsi="Times New Roman" w:cs="Times New Roman"/>
          <w:sz w:val="28"/>
          <w:szCs w:val="28"/>
          <w:lang w:val="uk-UA"/>
        </w:rPr>
        <w:t>запропоновано наступну загальну класифікацію туристичного потенціалу з</w:t>
      </w:r>
      <w:r w:rsidR="000B05F3">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різни</w:t>
      </w:r>
      <w:r w:rsidR="000B05F3">
        <w:rPr>
          <w:rFonts w:ascii="Times New Roman" w:hAnsi="Times New Roman" w:cs="Times New Roman"/>
          <w:sz w:val="28"/>
          <w:szCs w:val="28"/>
          <w:lang w:val="uk-UA"/>
        </w:rPr>
        <w:t xml:space="preserve">ми </w:t>
      </w:r>
      <w:r w:rsidRPr="00CC6E90">
        <w:rPr>
          <w:rFonts w:ascii="Times New Roman" w:hAnsi="Times New Roman" w:cs="Times New Roman"/>
          <w:sz w:val="28"/>
          <w:szCs w:val="28"/>
          <w:lang w:val="uk-UA"/>
        </w:rPr>
        <w:t>ознаками:</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За рівнем агрегованості оцінки:</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 сукупний туристичний потенціал регіону – це сукупність ресурсів, що перебуваютьу його розпорядженні з метою організації туристичної діяльності;</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приватний туристський потенціал – складова сукупного туристського потенціалу регіону. До нього відносяться:</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економіко-туристський потенціал регіону – це потенційно придатні сили та засобирегіону (матеріальні, природні, трудові та інш</w:t>
      </w:r>
      <w:r w:rsidR="000B05F3">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 ресурси), необхідні відтворення туристського продукту на регіональному рівні;</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 </w:t>
      </w:r>
      <w:r w:rsidR="000B05F3">
        <w:rPr>
          <w:rFonts w:ascii="Times New Roman" w:hAnsi="Times New Roman" w:cs="Times New Roman"/>
          <w:sz w:val="28"/>
          <w:szCs w:val="28"/>
          <w:lang w:val="uk-UA"/>
        </w:rPr>
        <w:t>с</w:t>
      </w:r>
      <w:r w:rsidRPr="00CC6E90">
        <w:rPr>
          <w:rFonts w:ascii="Times New Roman" w:hAnsi="Times New Roman" w:cs="Times New Roman"/>
          <w:sz w:val="28"/>
          <w:szCs w:val="28"/>
          <w:lang w:val="uk-UA"/>
        </w:rPr>
        <w:t xml:space="preserve">оціально-туристський потенціал регіону </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сукупність різних соціальних умов,наявних у регіону (тобто умов загальнолюдського життя), які необхідні реалізації регіональної туристської діяльності. Складається з духовного таморально-психологічного потенціалу.</w:t>
      </w:r>
    </w:p>
    <w:p w:rsidR="00AE398D" w:rsidRPr="00CC6E90" w:rsidRDefault="00AE398D" w:rsidP="00C95396">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 </w:t>
      </w:r>
      <w:r w:rsidR="000B05F3">
        <w:rPr>
          <w:rFonts w:ascii="Times New Roman" w:hAnsi="Times New Roman" w:cs="Times New Roman"/>
          <w:sz w:val="28"/>
          <w:szCs w:val="28"/>
          <w:lang w:val="uk-UA"/>
        </w:rPr>
        <w:t>д</w:t>
      </w:r>
      <w:r w:rsidRPr="00CC6E90">
        <w:rPr>
          <w:rFonts w:ascii="Times New Roman" w:hAnsi="Times New Roman" w:cs="Times New Roman"/>
          <w:sz w:val="28"/>
          <w:szCs w:val="28"/>
          <w:lang w:val="uk-UA"/>
        </w:rPr>
        <w:t xml:space="preserve">уховний туристський потенціал </w:t>
      </w:r>
      <w:r w:rsidR="0054442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це духовні якості населення, що викликають інтерес утуристів;</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 </w:t>
      </w:r>
      <w:r w:rsidR="000B05F3">
        <w:rPr>
          <w:rFonts w:ascii="Times New Roman" w:hAnsi="Times New Roman" w:cs="Times New Roman"/>
          <w:sz w:val="28"/>
          <w:szCs w:val="28"/>
          <w:lang w:val="uk-UA"/>
        </w:rPr>
        <w:t>м</w:t>
      </w:r>
      <w:r w:rsidRPr="00CC6E90">
        <w:rPr>
          <w:rFonts w:ascii="Times New Roman" w:hAnsi="Times New Roman" w:cs="Times New Roman"/>
          <w:sz w:val="28"/>
          <w:szCs w:val="28"/>
          <w:lang w:val="uk-UA"/>
        </w:rPr>
        <w:t xml:space="preserve">орально-психологічний туристський потенціал </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це морально-психологічна обстановка, що складається на даний момент у суспільстві і відображає процес виховання населення регіону в правильному відношенні до туризму як до явища та туриста як його суб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єкта</w:t>
      </w:r>
      <w:r w:rsidR="007873E4">
        <w:rPr>
          <w:rStyle w:val="ac"/>
          <w:rFonts w:ascii="Times New Roman" w:hAnsi="Times New Roman" w:cs="Times New Roman"/>
          <w:sz w:val="28"/>
          <w:szCs w:val="28"/>
          <w:lang w:val="uk-UA"/>
        </w:rPr>
        <w:footnoteReference w:id="10"/>
      </w:r>
      <w:r w:rsidRPr="00CC6E90">
        <w:rPr>
          <w:rFonts w:ascii="Times New Roman" w:hAnsi="Times New Roman" w:cs="Times New Roman"/>
          <w:sz w:val="28"/>
          <w:szCs w:val="28"/>
          <w:lang w:val="uk-UA"/>
        </w:rPr>
        <w:t>.</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2. За змістом:</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 економічний туристський потенціал – це здатність суб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єктів господарюваннята органів управління формувати туристський (рекреаційний) продукт території шляхомвикористання сукупних ресурсів </w:t>
      </w:r>
      <w:r w:rsidRPr="00CC6E90">
        <w:rPr>
          <w:rFonts w:ascii="Times New Roman" w:hAnsi="Times New Roman" w:cs="Times New Roman"/>
          <w:sz w:val="28"/>
          <w:szCs w:val="28"/>
          <w:lang w:val="uk-UA"/>
        </w:rPr>
        <w:lastRenderedPageBreak/>
        <w:t>розвитку території з метою задоволення потреб населення та цільових ринків;</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технічний туристичний потенціал  – це потенціал території, що стосується можливості залучити таку кількість туристів, яка може дозволити собі прийняти кошти розміщення туристів або загалом певний регіон з готівковими природними ресурсами, враховуючи допустиме рекреаційне навантаження на цю територію</w:t>
      </w:r>
      <w:r w:rsidR="007873E4">
        <w:rPr>
          <w:rStyle w:val="ac"/>
          <w:rFonts w:ascii="Times New Roman" w:hAnsi="Times New Roman" w:cs="Times New Roman"/>
          <w:sz w:val="28"/>
          <w:szCs w:val="28"/>
          <w:lang w:val="uk-UA"/>
        </w:rPr>
        <w:footnoteReference w:id="11"/>
      </w:r>
      <w:r w:rsidRPr="00CC6E90">
        <w:rPr>
          <w:rFonts w:ascii="Times New Roman" w:hAnsi="Times New Roman" w:cs="Times New Roman"/>
          <w:sz w:val="28"/>
          <w:szCs w:val="28"/>
          <w:lang w:val="uk-UA"/>
        </w:rPr>
        <w:t>.</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3. У міру реалізації:</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 реальний (досягнутий) туристський потенціал (виявлений та залучений);</w:t>
      </w:r>
    </w:p>
    <w:p w:rsidR="00AE398D" w:rsidRPr="00CC6E90" w:rsidRDefault="00AE398D" w:rsidP="00C95396">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стратегічний туристський потенціал (виявлений, але з залучений (вектор розвитку)</w:t>
      </w:r>
      <w:r w:rsidR="007873E4">
        <w:rPr>
          <w:rStyle w:val="ac"/>
          <w:rFonts w:ascii="Times New Roman" w:hAnsi="Times New Roman" w:cs="Times New Roman"/>
          <w:sz w:val="28"/>
          <w:szCs w:val="28"/>
          <w:lang w:val="uk-UA"/>
        </w:rPr>
        <w:footnoteReference w:id="12"/>
      </w:r>
      <w:r w:rsidRPr="00CC6E90">
        <w:rPr>
          <w:rFonts w:ascii="Times New Roman" w:hAnsi="Times New Roman" w:cs="Times New Roman"/>
          <w:sz w:val="28"/>
          <w:szCs w:val="28"/>
          <w:lang w:val="uk-UA"/>
        </w:rPr>
        <w:t>.</w:t>
      </w:r>
    </w:p>
    <w:p w:rsidR="00AE398D" w:rsidRPr="00CC6E90" w:rsidRDefault="00AE398D" w:rsidP="00C95396">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4. За джерелами формування:</w:t>
      </w:r>
    </w:p>
    <w:p w:rsidR="00AE398D" w:rsidRPr="00CC6E90" w:rsidRDefault="00AE398D" w:rsidP="00C95396">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 туристичний потенціал можливостей – сукупність можливостей, що об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єктивно складаються на території регіону та сприяють відтворенню регіонального туристичногопродукту;</w:t>
      </w:r>
    </w:p>
    <w:p w:rsidR="00AE398D" w:rsidRPr="00CC6E90" w:rsidRDefault="00AE398D" w:rsidP="00C95396">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туристичний потенціал потреб – визначає рівень використання потенціалу можливостей; його джерелом є суб'єктивні потреби туристів у туристському продукті того чи іншого виду та якості.</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5. За видом навантаження на туристичний об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єкт чи місцевість:</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а) загальний туристський пропускний потенціал </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це те максимальне навантаження, яке можевитримати той чи інший туристський об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єкт без серйозної шкоди для місцевих ресурсів, негативного впливу на враження від поїздки та без виникнення соціально-економічних проблем у населення;</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екологічний туристичний пропускний потенціал – це рівень відвідуваності об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єкта абомісцевості, перевищення якого призводить до </w:t>
      </w:r>
      <w:r w:rsidRPr="00CC6E90">
        <w:rPr>
          <w:rFonts w:ascii="Times New Roman" w:hAnsi="Times New Roman" w:cs="Times New Roman"/>
          <w:sz w:val="28"/>
          <w:szCs w:val="28"/>
          <w:lang w:val="uk-UA"/>
        </w:rPr>
        <w:lastRenderedPageBreak/>
        <w:t>неприйнятних екологічних наслідківабо внаслідок дій (або природних процесів життєдіяльності) самих туристів, або внаслідок функціонування інфраструктури, що обслуговує туризм;</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в) туристський соціальний пропускний потенціал </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це рівень відвідуваності туристського об</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єкта чи місцевості, перевищення якого тягне у себе погіршення вражень від поїздки;</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г) місцевий туристський соціальний пропускний потенціал </w:t>
      </w:r>
      <w:r w:rsidR="000B05F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це рівень відвідуваності, перевищення якого призводить до негативних наслідків для місцевої культури та погіршеннявзаємовідносин місцевого населення із туристами.</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 інфраструктурний туристський пропускний потенціал – це кількісні характеристикиінфраструктури регіону, що визначають її здатність задовольняти запити туристів (довжина та густота дорожнього покриття, кількість транспортних засобів на всіх видахтранспорту, рівень елетр</w:t>
      </w:r>
      <w:r w:rsidR="000B05F3">
        <w:rPr>
          <w:rFonts w:ascii="Times New Roman" w:hAnsi="Times New Roman" w:cs="Times New Roman"/>
          <w:sz w:val="28"/>
          <w:szCs w:val="28"/>
          <w:lang w:val="uk-UA"/>
        </w:rPr>
        <w:t>и</w:t>
      </w:r>
      <w:r w:rsidRPr="00CC6E90">
        <w:rPr>
          <w:rFonts w:ascii="Times New Roman" w:hAnsi="Times New Roman" w:cs="Times New Roman"/>
          <w:sz w:val="28"/>
          <w:szCs w:val="28"/>
          <w:lang w:val="uk-UA"/>
        </w:rPr>
        <w:t>фікації, водопостачання, каналізації, кількість готельнихномерів у готелях різного класу тощо)</w:t>
      </w:r>
      <w:r w:rsidR="007873E4">
        <w:rPr>
          <w:rStyle w:val="ac"/>
          <w:rFonts w:ascii="Times New Roman" w:hAnsi="Times New Roman" w:cs="Times New Roman"/>
          <w:sz w:val="28"/>
          <w:szCs w:val="28"/>
          <w:lang w:val="uk-UA"/>
        </w:rPr>
        <w:footnoteReference w:id="13"/>
      </w:r>
      <w:r w:rsidRPr="00CC6E90">
        <w:rPr>
          <w:rFonts w:ascii="Times New Roman" w:hAnsi="Times New Roman" w:cs="Times New Roman"/>
          <w:sz w:val="28"/>
          <w:szCs w:val="28"/>
          <w:lang w:val="uk-UA"/>
        </w:rPr>
        <w:t>.</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аналіз змісту поняття потенціалу в туризмі виявив, що найпоширенішим терміном є саме «туристичний потенціал». Питання туристичного потенціалу значною мірою розглядаються науковцями в контексті визначення сукупності туристичних ресурсів без урахування його можливостей для консолідації суспільства. Це зумовлює актуальність вирішення наукової проблеми державного управління формуванням туристичного потенціалу України як чинника консолідації суспільства.</w:t>
      </w:r>
    </w:p>
    <w:p w:rsidR="00AE398D" w:rsidRDefault="00AE398D" w:rsidP="00CC6E90">
      <w:pPr>
        <w:spacing w:after="0" w:line="360" w:lineRule="auto"/>
        <w:jc w:val="both"/>
        <w:rPr>
          <w:rFonts w:ascii="Times New Roman" w:hAnsi="Times New Roman" w:cs="Times New Roman"/>
          <w:sz w:val="28"/>
          <w:szCs w:val="28"/>
          <w:lang w:val="uk-UA"/>
        </w:rPr>
      </w:pPr>
    </w:p>
    <w:p w:rsidR="00AE398D" w:rsidRPr="000B05F3" w:rsidRDefault="00AE398D" w:rsidP="00D63322">
      <w:pPr>
        <w:spacing w:after="0" w:line="360" w:lineRule="auto"/>
        <w:ind w:firstLine="709"/>
        <w:rPr>
          <w:rFonts w:ascii="Times New Roman" w:hAnsi="Times New Roman" w:cs="Times New Roman"/>
          <w:b/>
          <w:sz w:val="28"/>
          <w:szCs w:val="28"/>
          <w:lang w:val="uk-UA"/>
        </w:rPr>
      </w:pPr>
      <w:r w:rsidRPr="00E95CA3">
        <w:rPr>
          <w:rFonts w:ascii="Times New Roman" w:hAnsi="Times New Roman" w:cs="Times New Roman"/>
          <w:b/>
          <w:sz w:val="28"/>
          <w:szCs w:val="28"/>
          <w:lang w:val="uk-UA"/>
        </w:rPr>
        <w:t>1.2 Державне управління в галузі туризму</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Державне управління туристичною галуззю України відіграє важливу роль не лише з точки зору економічного розвитку держави, а й необхідно для розвитку країни, оскільки туризм як самостійна галузь економіки потребує </w:t>
      </w:r>
      <w:r w:rsidRPr="00CC6E90">
        <w:rPr>
          <w:rFonts w:ascii="Times New Roman" w:hAnsi="Times New Roman" w:cs="Times New Roman"/>
          <w:sz w:val="28"/>
          <w:szCs w:val="28"/>
          <w:lang w:val="uk-UA"/>
        </w:rPr>
        <w:lastRenderedPageBreak/>
        <w:t>владного впливу та контролю з боку органів державної влади на державному, регіональному та місцевому рівнях, а також перманентні дослідження з урахуванням сучасних подій на світовому та національному ринках туристичних послуг</w:t>
      </w:r>
      <w:r w:rsidR="007873E4">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Крім того, державне управління туристичною сферою має особливе значення для безпеки вітчизняних та іноземних туристів. туристи, а також працівники туристичної галузі, які надають їм транспорт, проживання, харчування та інші додаткові екскурсійно-туристичні послуги</w:t>
      </w:r>
    </w:p>
    <w:p w:rsidR="00AE398D" w:rsidRPr="00CC6E90" w:rsidRDefault="00AE398D" w:rsidP="00CC6E90">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Дослідник </w:t>
      </w:r>
      <w:r w:rsidR="00544423" w:rsidRPr="00544423">
        <w:rPr>
          <w:rFonts w:ascii="Times New Roman" w:hAnsi="Times New Roman" w:cs="Times New Roman"/>
          <w:color w:val="000000"/>
          <w:sz w:val="28"/>
          <w:szCs w:val="28"/>
          <w:lang w:val="uk-UA"/>
        </w:rPr>
        <w:t xml:space="preserve">К.І. Чумаков </w:t>
      </w:r>
      <w:r w:rsidRPr="00CC6E90">
        <w:rPr>
          <w:rFonts w:ascii="Times New Roman" w:hAnsi="Times New Roman" w:cs="Times New Roman"/>
          <w:sz w:val="28"/>
          <w:szCs w:val="28"/>
          <w:lang w:val="uk-UA"/>
        </w:rPr>
        <w:t>визначає закономірності, що впливають на потребу державного управління туристичною галуззю, як напр</w:t>
      </w:r>
      <w:r w:rsidR="000B05F3">
        <w:rPr>
          <w:rFonts w:ascii="Times New Roman" w:hAnsi="Times New Roman" w:cs="Times New Roman"/>
          <w:sz w:val="28"/>
          <w:szCs w:val="28"/>
          <w:lang w:val="uk-UA"/>
        </w:rPr>
        <w:t xml:space="preserve">иклад, </w:t>
      </w:r>
      <w:r w:rsidRPr="00CC6E90">
        <w:rPr>
          <w:rFonts w:ascii="Times New Roman" w:hAnsi="Times New Roman" w:cs="Times New Roman"/>
          <w:sz w:val="28"/>
          <w:szCs w:val="28"/>
          <w:lang w:val="uk-UA"/>
        </w:rPr>
        <w:t>динамічний розвиток туристичної галузі у світі та в Україні, посилення ролі органів місцевого самоврядування в державному управлінні, висока ймовірність не тільки позитивного впливу туристичної галузі на соціально-економічний розвиток регіону (багатофункціональний напряму), а й поява загроз (ризиків) від неконтрольованих туристичних потоків, чутливості туристичної галузі до факторів зовнішнього макро- та мезосередовища</w:t>
      </w:r>
      <w:r w:rsidR="007873E4">
        <w:rPr>
          <w:rStyle w:val="ac"/>
          <w:rFonts w:ascii="Times New Roman" w:hAnsi="Times New Roman" w:cs="Times New Roman"/>
          <w:sz w:val="28"/>
          <w:szCs w:val="28"/>
          <w:lang w:val="uk-UA"/>
        </w:rPr>
        <w:footnoteReference w:id="14"/>
      </w:r>
      <w:r w:rsidRPr="00CC6E90">
        <w:rPr>
          <w:rFonts w:ascii="Times New Roman" w:hAnsi="Times New Roman" w:cs="Times New Roman"/>
          <w:sz w:val="28"/>
          <w:szCs w:val="28"/>
          <w:lang w:val="uk-UA"/>
        </w:rPr>
        <w:t>.</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 ст. 45 Конституції України </w:t>
      </w:r>
      <w:r w:rsidR="007873E4">
        <w:rPr>
          <w:rStyle w:val="ac"/>
          <w:rFonts w:ascii="Times New Roman" w:hAnsi="Times New Roman" w:cs="Times New Roman"/>
          <w:sz w:val="28"/>
          <w:szCs w:val="28"/>
          <w:lang w:val="uk-UA"/>
        </w:rPr>
        <w:footnoteReference w:id="15"/>
      </w:r>
      <w:r w:rsidRPr="00CC6E90">
        <w:rPr>
          <w:rFonts w:ascii="Times New Roman" w:hAnsi="Times New Roman" w:cs="Times New Roman"/>
          <w:sz w:val="28"/>
          <w:szCs w:val="28"/>
          <w:lang w:val="uk-UA"/>
        </w:rPr>
        <w:t xml:space="preserve"> зазначено, що кожна працююча особа має право на відпочинок. Турист приймає рішення про туристичну поїздку через певні заохочення, такими заохоченнями можуть бути також дії органів державної влади, спрямовані на надання необхідної та достовірної інформації громадянам-потенційним туристам про туристичні об’єкти країни. При цьому всі інформаційні дані про туристичний потенціал певної території є інструментом впливу на туристів.</w:t>
      </w:r>
    </w:p>
    <w:p w:rsidR="00AE398D" w:rsidRPr="00CC6E90" w:rsidRDefault="00544423" w:rsidP="00D6332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Н.</w:t>
      </w:r>
      <w:r w:rsidRPr="00544423">
        <w:rPr>
          <w:rFonts w:ascii="Times New Roman" w:hAnsi="Times New Roman" w:cs="Times New Roman"/>
          <w:color w:val="000000"/>
          <w:sz w:val="28"/>
          <w:szCs w:val="28"/>
          <w:lang w:val="uk-UA"/>
        </w:rPr>
        <w:t>В. Корж</w:t>
      </w:r>
      <w:r>
        <w:rPr>
          <w:rFonts w:ascii="Times New Roman" w:hAnsi="Times New Roman" w:cs="Times New Roman"/>
          <w:color w:val="000000"/>
          <w:sz w:val="28"/>
          <w:szCs w:val="28"/>
          <w:lang w:val="uk-UA"/>
        </w:rPr>
        <w:t xml:space="preserve"> та</w:t>
      </w:r>
      <w:r w:rsidRPr="00544423">
        <w:rPr>
          <w:rFonts w:ascii="Times New Roman" w:hAnsi="Times New Roman" w:cs="Times New Roman"/>
          <w:color w:val="000000"/>
          <w:sz w:val="28"/>
          <w:szCs w:val="28"/>
          <w:lang w:val="uk-UA"/>
        </w:rPr>
        <w:t xml:space="preserve"> Д.І. Басюк</w:t>
      </w:r>
      <w:r w:rsidR="00AE398D" w:rsidRPr="00CC6E90">
        <w:rPr>
          <w:rFonts w:ascii="Times New Roman" w:hAnsi="Times New Roman" w:cs="Times New Roman"/>
          <w:sz w:val="28"/>
          <w:szCs w:val="28"/>
          <w:lang w:val="uk-UA"/>
        </w:rPr>
        <w:t>констатують, що туризм є одним із державних пріоритетів розвитку економіки та культури України та створює умови для розвитку туризму (ст. 6 Закону України «Про туризм»</w:t>
      </w:r>
      <w:r w:rsidR="007873E4">
        <w:rPr>
          <w:rStyle w:val="ac"/>
          <w:rFonts w:ascii="Times New Roman" w:hAnsi="Times New Roman" w:cs="Times New Roman"/>
          <w:sz w:val="28"/>
          <w:szCs w:val="28"/>
          <w:lang w:val="uk-UA"/>
        </w:rPr>
        <w:footnoteReference w:id="16"/>
      </w:r>
      <w:r w:rsidR="00AE398D" w:rsidRPr="00CC6E90">
        <w:rPr>
          <w:rFonts w:ascii="Times New Roman" w:hAnsi="Times New Roman" w:cs="Times New Roman"/>
          <w:sz w:val="28"/>
          <w:szCs w:val="28"/>
          <w:lang w:val="uk-UA"/>
        </w:rPr>
        <w:t xml:space="preserve">. Таким чином, законодавчо визначено зміст діяльності держави у сфері регулювання </w:t>
      </w:r>
      <w:r w:rsidR="00AE398D" w:rsidRPr="00CC6E90">
        <w:rPr>
          <w:rFonts w:ascii="Times New Roman" w:hAnsi="Times New Roman" w:cs="Times New Roman"/>
          <w:sz w:val="28"/>
          <w:szCs w:val="28"/>
          <w:lang w:val="uk-UA"/>
        </w:rPr>
        <w:lastRenderedPageBreak/>
        <w:t>туризму. Туризм охоплює значний обсяг людських, природних і фінансових ресурсів, а тому не може залишатися без особливих правових, організаційних, економічних впливів впливу, у тому числі з метою обмеження негативних проявів конкуренції, а також забезпечення основ соціального захисту населення</w:t>
      </w:r>
      <w:r w:rsidR="00813E27">
        <w:rPr>
          <w:rStyle w:val="ac"/>
          <w:rFonts w:ascii="Times New Roman" w:hAnsi="Times New Roman" w:cs="Times New Roman"/>
          <w:sz w:val="28"/>
          <w:szCs w:val="28"/>
          <w:lang w:val="uk-UA"/>
        </w:rPr>
        <w:footnoteReference w:id="17"/>
      </w:r>
      <w:r w:rsidR="00AE398D" w:rsidRPr="00CC6E90">
        <w:rPr>
          <w:rFonts w:ascii="Times New Roman" w:hAnsi="Times New Roman" w:cs="Times New Roman"/>
          <w:sz w:val="28"/>
          <w:szCs w:val="28"/>
          <w:lang w:val="uk-UA"/>
        </w:rPr>
        <w:t>.</w:t>
      </w:r>
    </w:p>
    <w:p w:rsidR="00AE398D" w:rsidRPr="00CC6E90" w:rsidRDefault="000B05F3" w:rsidP="000B05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AE398D" w:rsidRPr="00CC6E90">
        <w:rPr>
          <w:rFonts w:ascii="Times New Roman" w:hAnsi="Times New Roman" w:cs="Times New Roman"/>
          <w:sz w:val="28"/>
          <w:szCs w:val="28"/>
          <w:lang w:val="uk-UA"/>
        </w:rPr>
        <w:t>рім того, науковці зазначають, що регулююча функція держави проявляється у розробленні та прийнятті законодавчих актів у сфері туризму, встановленні умов для здійснення туристичної діяльності (ліцензування, сертифікація, стандартизація у сфері туристичної діяльності, дозвільна система на право надання туристичної підтримки, обмеження діяльності іноземних суб</w:t>
      </w:r>
      <w:r>
        <w:rPr>
          <w:rFonts w:ascii="Times New Roman" w:hAnsi="Times New Roman" w:cs="Times New Roman"/>
          <w:sz w:val="28"/>
          <w:szCs w:val="28"/>
          <w:lang w:val="uk-UA"/>
        </w:rPr>
        <w:t>’</w:t>
      </w:r>
      <w:r w:rsidR="00AE398D" w:rsidRPr="00CC6E90">
        <w:rPr>
          <w:rFonts w:ascii="Times New Roman" w:hAnsi="Times New Roman" w:cs="Times New Roman"/>
          <w:sz w:val="28"/>
          <w:szCs w:val="28"/>
          <w:lang w:val="uk-UA"/>
        </w:rPr>
        <w:t>єктів господарювання тощо), у забезпеченні сприятливих умов для розвитку туризму</w:t>
      </w:r>
      <w:r>
        <w:rPr>
          <w:rFonts w:ascii="Times New Roman" w:hAnsi="Times New Roman" w:cs="Times New Roman"/>
          <w:sz w:val="28"/>
          <w:szCs w:val="28"/>
          <w:lang w:val="uk-UA"/>
        </w:rPr>
        <w:t xml:space="preserve">, </w:t>
      </w:r>
      <w:r w:rsidR="00AE398D" w:rsidRPr="00CC6E90">
        <w:rPr>
          <w:rFonts w:ascii="Times New Roman" w:hAnsi="Times New Roman" w:cs="Times New Roman"/>
          <w:sz w:val="28"/>
          <w:szCs w:val="28"/>
          <w:lang w:val="uk-UA"/>
        </w:rPr>
        <w:t>спрощення та гармонізації податкового, валютного, митного, прикордонного та інших видів регулювання, а також у створенні спеціального правового механізму забезпечення державного контролю за діяльністю у сфері туризму. Крім того, серед функцій держави, без виконання яких неможливо ефективно розвивати туризм, можна також виділити:</w:t>
      </w:r>
    </w:p>
    <w:p w:rsidR="00AE398D" w:rsidRPr="000B05F3" w:rsidRDefault="00D63322" w:rsidP="00D633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398D" w:rsidRPr="000B05F3">
        <w:rPr>
          <w:rFonts w:ascii="Times New Roman" w:hAnsi="Times New Roman" w:cs="Times New Roman"/>
          <w:sz w:val="28"/>
          <w:szCs w:val="28"/>
          <w:lang w:val="uk-UA"/>
        </w:rPr>
        <w:t>виконавча, спрямована на забезпечення застосування встановлених норм у відносинах між суб’єктами туристичної діяльності, яка ґрунтується на владі та включає заходи заборони, дозволу та примусу;</w:t>
      </w:r>
    </w:p>
    <w:p w:rsidR="00AE398D" w:rsidRPr="00CC6E90" w:rsidRDefault="000B05F3" w:rsidP="00D633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E398D" w:rsidRPr="00CC6E90">
        <w:rPr>
          <w:rFonts w:ascii="Times New Roman" w:hAnsi="Times New Roman" w:cs="Times New Roman"/>
          <w:sz w:val="28"/>
          <w:szCs w:val="28"/>
          <w:lang w:val="uk-UA"/>
        </w:rPr>
        <w:t xml:space="preserve"> контроль, що здійснюється уповноваженими державними органами та суб’єктами туристичної діяльності з метою захисту прав та інтересів їх учасників</w:t>
      </w:r>
      <w:r w:rsidR="00813E27">
        <w:rPr>
          <w:rStyle w:val="ac"/>
          <w:rFonts w:ascii="Times New Roman" w:hAnsi="Times New Roman" w:cs="Times New Roman"/>
          <w:sz w:val="28"/>
          <w:szCs w:val="28"/>
          <w:lang w:val="uk-UA"/>
        </w:rPr>
        <w:footnoteReference w:id="18"/>
      </w:r>
      <w:r w:rsidR="00AE398D" w:rsidRPr="00CC6E90">
        <w:rPr>
          <w:rFonts w:ascii="Times New Roman" w:hAnsi="Times New Roman" w:cs="Times New Roman"/>
          <w:sz w:val="28"/>
          <w:szCs w:val="28"/>
          <w:lang w:val="uk-UA"/>
        </w:rPr>
        <w:t>.</w:t>
      </w:r>
    </w:p>
    <w:p w:rsidR="00AE398D" w:rsidRPr="00CC6E90" w:rsidRDefault="00AE398D" w:rsidP="000B05F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Відповідно до ст. 6 Закону України «Про туризм» реалізацію державної політики у сфері туризму здійснюють:</w:t>
      </w:r>
    </w:p>
    <w:p w:rsidR="00AE398D" w:rsidRPr="000B05F3" w:rsidRDefault="00AE398D" w:rsidP="000B05F3">
      <w:pPr>
        <w:pStyle w:val="a3"/>
        <w:numPr>
          <w:ilvl w:val="0"/>
          <w:numId w:val="1"/>
        </w:numPr>
        <w:spacing w:after="0" w:line="360" w:lineRule="auto"/>
        <w:jc w:val="both"/>
        <w:rPr>
          <w:rFonts w:ascii="Times New Roman" w:hAnsi="Times New Roman" w:cs="Times New Roman"/>
          <w:sz w:val="28"/>
          <w:szCs w:val="28"/>
          <w:lang w:val="uk-UA"/>
        </w:rPr>
      </w:pPr>
      <w:r w:rsidRPr="000B05F3">
        <w:rPr>
          <w:rFonts w:ascii="Times New Roman" w:hAnsi="Times New Roman" w:cs="Times New Roman"/>
          <w:sz w:val="28"/>
          <w:szCs w:val="28"/>
          <w:lang w:val="uk-UA"/>
        </w:rPr>
        <w:t xml:space="preserve"> визначення та реалізація основних напрямів державної політики у сфері туризму, пріоритетних напрямів розвитку туризму;</w:t>
      </w:r>
    </w:p>
    <w:p w:rsidR="00AE398D" w:rsidRPr="000B05F3" w:rsidRDefault="00AE398D" w:rsidP="000B05F3">
      <w:pPr>
        <w:pStyle w:val="a3"/>
        <w:numPr>
          <w:ilvl w:val="0"/>
          <w:numId w:val="1"/>
        </w:numPr>
        <w:spacing w:after="0" w:line="360" w:lineRule="auto"/>
        <w:jc w:val="both"/>
        <w:rPr>
          <w:rFonts w:ascii="Times New Roman" w:hAnsi="Times New Roman" w:cs="Times New Roman"/>
          <w:sz w:val="28"/>
          <w:szCs w:val="28"/>
          <w:lang w:val="uk-UA"/>
        </w:rPr>
      </w:pPr>
      <w:r w:rsidRPr="000B05F3">
        <w:rPr>
          <w:rFonts w:ascii="Times New Roman" w:hAnsi="Times New Roman" w:cs="Times New Roman"/>
          <w:sz w:val="28"/>
          <w:szCs w:val="28"/>
          <w:lang w:val="uk-UA"/>
        </w:rPr>
        <w:lastRenderedPageBreak/>
        <w:t xml:space="preserve"> визначення методики класифікації та оцінки туристичних ресурсів України, їх використання та охорони;</w:t>
      </w:r>
    </w:p>
    <w:p w:rsidR="00AE398D" w:rsidRPr="000B05F3" w:rsidRDefault="00AE398D" w:rsidP="000B05F3">
      <w:pPr>
        <w:pStyle w:val="a3"/>
        <w:numPr>
          <w:ilvl w:val="0"/>
          <w:numId w:val="1"/>
        </w:numPr>
        <w:spacing w:after="0" w:line="360" w:lineRule="auto"/>
        <w:jc w:val="both"/>
        <w:rPr>
          <w:rFonts w:ascii="Times New Roman" w:hAnsi="Times New Roman" w:cs="Times New Roman"/>
          <w:sz w:val="28"/>
          <w:szCs w:val="28"/>
          <w:lang w:val="uk-UA"/>
        </w:rPr>
      </w:pPr>
      <w:r w:rsidRPr="000B05F3">
        <w:rPr>
          <w:rFonts w:ascii="Times New Roman" w:hAnsi="Times New Roman" w:cs="Times New Roman"/>
          <w:sz w:val="28"/>
          <w:szCs w:val="28"/>
          <w:lang w:val="uk-UA"/>
        </w:rPr>
        <w:t xml:space="preserve"> виділення бюджетних коштів на розробку та реалізацію програм розвитку туризму;</w:t>
      </w:r>
    </w:p>
    <w:p w:rsidR="00AE398D" w:rsidRPr="000B05F3" w:rsidRDefault="00AE398D" w:rsidP="000B05F3">
      <w:pPr>
        <w:pStyle w:val="a3"/>
        <w:numPr>
          <w:ilvl w:val="0"/>
          <w:numId w:val="1"/>
        </w:numPr>
        <w:spacing w:after="0" w:line="360" w:lineRule="auto"/>
        <w:jc w:val="both"/>
        <w:rPr>
          <w:rFonts w:ascii="Times New Roman" w:hAnsi="Times New Roman" w:cs="Times New Roman"/>
          <w:sz w:val="28"/>
          <w:szCs w:val="28"/>
          <w:lang w:val="uk-UA"/>
        </w:rPr>
      </w:pPr>
      <w:r w:rsidRPr="000B05F3">
        <w:rPr>
          <w:rFonts w:ascii="Times New Roman" w:hAnsi="Times New Roman" w:cs="Times New Roman"/>
          <w:sz w:val="28"/>
          <w:szCs w:val="28"/>
          <w:lang w:val="uk-UA"/>
        </w:rPr>
        <w:t xml:space="preserve"> виявлення </w:t>
      </w:r>
      <w:r w:rsidR="000B05F3">
        <w:rPr>
          <w:rFonts w:ascii="Times New Roman" w:hAnsi="Times New Roman" w:cs="Times New Roman"/>
          <w:sz w:val="28"/>
          <w:szCs w:val="28"/>
          <w:lang w:val="uk-UA"/>
        </w:rPr>
        <w:t>умов</w:t>
      </w:r>
      <w:r w:rsidRPr="000B05F3">
        <w:rPr>
          <w:rFonts w:ascii="Times New Roman" w:hAnsi="Times New Roman" w:cs="Times New Roman"/>
          <w:sz w:val="28"/>
          <w:szCs w:val="28"/>
          <w:lang w:val="uk-UA"/>
        </w:rPr>
        <w:t xml:space="preserve"> безпеки туризму;</w:t>
      </w:r>
    </w:p>
    <w:p w:rsidR="00AE398D" w:rsidRPr="000B05F3" w:rsidRDefault="00AE398D" w:rsidP="000B05F3">
      <w:pPr>
        <w:pStyle w:val="a3"/>
        <w:numPr>
          <w:ilvl w:val="0"/>
          <w:numId w:val="1"/>
        </w:numPr>
        <w:spacing w:after="0" w:line="360" w:lineRule="auto"/>
        <w:jc w:val="both"/>
        <w:rPr>
          <w:rFonts w:ascii="Times New Roman" w:hAnsi="Times New Roman" w:cs="Times New Roman"/>
          <w:sz w:val="28"/>
          <w:szCs w:val="28"/>
          <w:lang w:val="uk-UA"/>
        </w:rPr>
      </w:pPr>
      <w:r w:rsidRPr="000B05F3">
        <w:rPr>
          <w:rFonts w:ascii="Times New Roman" w:hAnsi="Times New Roman" w:cs="Times New Roman"/>
          <w:sz w:val="28"/>
          <w:szCs w:val="28"/>
          <w:lang w:val="uk-UA"/>
        </w:rPr>
        <w:t xml:space="preserve"> нормативне регулювання відносин у сфері туризму (туристичні, готельні, екскурсійні та інші види обслуговування громадян);</w:t>
      </w:r>
    </w:p>
    <w:p w:rsidR="00AE398D" w:rsidRPr="000B05F3" w:rsidRDefault="00AE398D" w:rsidP="000B05F3">
      <w:pPr>
        <w:pStyle w:val="a3"/>
        <w:numPr>
          <w:ilvl w:val="0"/>
          <w:numId w:val="1"/>
        </w:numPr>
        <w:spacing w:after="0" w:line="360" w:lineRule="auto"/>
        <w:jc w:val="both"/>
        <w:rPr>
          <w:rFonts w:ascii="Times New Roman" w:hAnsi="Times New Roman" w:cs="Times New Roman"/>
          <w:sz w:val="28"/>
          <w:szCs w:val="28"/>
          <w:lang w:val="uk-UA"/>
        </w:rPr>
      </w:pPr>
      <w:r w:rsidRPr="000B05F3">
        <w:rPr>
          <w:rFonts w:ascii="Times New Roman" w:hAnsi="Times New Roman" w:cs="Times New Roman"/>
          <w:sz w:val="28"/>
          <w:szCs w:val="28"/>
          <w:lang w:val="uk-UA"/>
        </w:rPr>
        <w:t xml:space="preserve"> ліцензування у сфері туризму, стандартизація та сертифікація туристичних послуг, визначення кваліфікаційних вимог до посад спеціалістів туристичного супроводу, видача дозволів на право здійснення туристичного супроводу;</w:t>
      </w:r>
    </w:p>
    <w:p w:rsidR="00AE398D" w:rsidRPr="002F038B" w:rsidRDefault="00AE398D" w:rsidP="002F038B">
      <w:pPr>
        <w:pStyle w:val="a3"/>
        <w:numPr>
          <w:ilvl w:val="0"/>
          <w:numId w:val="1"/>
        </w:numPr>
        <w:spacing w:after="0" w:line="360" w:lineRule="auto"/>
        <w:jc w:val="both"/>
        <w:rPr>
          <w:rFonts w:ascii="Times New Roman" w:hAnsi="Times New Roman" w:cs="Times New Roman"/>
          <w:sz w:val="28"/>
          <w:szCs w:val="28"/>
          <w:lang w:val="uk-UA"/>
        </w:rPr>
      </w:pPr>
      <w:r w:rsidRPr="002F038B">
        <w:rPr>
          <w:rFonts w:ascii="Times New Roman" w:hAnsi="Times New Roman" w:cs="Times New Roman"/>
          <w:sz w:val="28"/>
          <w:szCs w:val="28"/>
          <w:lang w:val="uk-UA"/>
        </w:rPr>
        <w:t xml:space="preserve"> створення системи статистичного обліку та звітності у сфері туристичних та курортно-рекреаційних комплексів;</w:t>
      </w:r>
    </w:p>
    <w:p w:rsidR="00AE398D" w:rsidRPr="002F038B" w:rsidRDefault="00AE398D" w:rsidP="002F038B">
      <w:pPr>
        <w:pStyle w:val="a3"/>
        <w:numPr>
          <w:ilvl w:val="0"/>
          <w:numId w:val="1"/>
        </w:numPr>
        <w:spacing w:after="0" w:line="360" w:lineRule="auto"/>
        <w:jc w:val="both"/>
        <w:rPr>
          <w:rFonts w:ascii="Times New Roman" w:hAnsi="Times New Roman" w:cs="Times New Roman"/>
          <w:sz w:val="28"/>
          <w:szCs w:val="28"/>
          <w:lang w:val="uk-UA"/>
        </w:rPr>
      </w:pPr>
      <w:r w:rsidRPr="002F038B">
        <w:rPr>
          <w:rFonts w:ascii="Times New Roman" w:hAnsi="Times New Roman" w:cs="Times New Roman"/>
          <w:sz w:val="28"/>
          <w:szCs w:val="28"/>
          <w:lang w:val="uk-UA"/>
        </w:rPr>
        <w:t xml:space="preserve"> організація та здійснення державного контролю за дотриманням законодавства у сфері туризму;</w:t>
      </w:r>
    </w:p>
    <w:p w:rsidR="00AE398D" w:rsidRPr="002F038B" w:rsidRDefault="00AE398D" w:rsidP="002F038B">
      <w:pPr>
        <w:pStyle w:val="a3"/>
        <w:numPr>
          <w:ilvl w:val="0"/>
          <w:numId w:val="1"/>
        </w:numPr>
        <w:spacing w:after="0" w:line="360" w:lineRule="auto"/>
        <w:jc w:val="both"/>
        <w:rPr>
          <w:rFonts w:ascii="Times New Roman" w:hAnsi="Times New Roman" w:cs="Times New Roman"/>
          <w:sz w:val="28"/>
          <w:szCs w:val="28"/>
          <w:lang w:val="uk-UA"/>
        </w:rPr>
      </w:pPr>
      <w:r w:rsidRPr="002F038B">
        <w:rPr>
          <w:rFonts w:ascii="Times New Roman" w:hAnsi="Times New Roman" w:cs="Times New Roman"/>
          <w:sz w:val="28"/>
          <w:szCs w:val="28"/>
          <w:lang w:val="uk-UA"/>
        </w:rPr>
        <w:t xml:space="preserve"> визначення пріоритетних напрямів та координація наукових досліджень і підготовки кадрів у сфері туризму;</w:t>
      </w:r>
    </w:p>
    <w:p w:rsidR="00AE398D" w:rsidRPr="002F038B" w:rsidRDefault="00AE398D" w:rsidP="002F038B">
      <w:pPr>
        <w:pStyle w:val="a3"/>
        <w:numPr>
          <w:ilvl w:val="0"/>
          <w:numId w:val="1"/>
        </w:numPr>
        <w:spacing w:after="0" w:line="360" w:lineRule="auto"/>
        <w:jc w:val="both"/>
        <w:rPr>
          <w:rFonts w:ascii="Times New Roman" w:hAnsi="Times New Roman" w:cs="Times New Roman"/>
          <w:sz w:val="28"/>
          <w:szCs w:val="28"/>
          <w:lang w:val="uk-UA"/>
        </w:rPr>
      </w:pPr>
      <w:r w:rsidRPr="002F038B">
        <w:rPr>
          <w:rFonts w:ascii="Times New Roman" w:hAnsi="Times New Roman" w:cs="Times New Roman"/>
          <w:sz w:val="28"/>
          <w:szCs w:val="28"/>
          <w:lang w:val="uk-UA"/>
        </w:rPr>
        <w:t xml:space="preserve"> участь у розробці та реалізації міжнародних програм розвитку туризму</w:t>
      </w:r>
      <w:r w:rsidR="00813E27">
        <w:rPr>
          <w:rStyle w:val="ac"/>
          <w:rFonts w:ascii="Times New Roman" w:hAnsi="Times New Roman" w:cs="Times New Roman"/>
          <w:sz w:val="28"/>
          <w:szCs w:val="28"/>
          <w:lang w:val="uk-UA"/>
        </w:rPr>
        <w:footnoteReference w:id="19"/>
      </w:r>
      <w:r w:rsidRPr="002F038B">
        <w:rPr>
          <w:rFonts w:ascii="Times New Roman" w:hAnsi="Times New Roman" w:cs="Times New Roman"/>
          <w:sz w:val="28"/>
          <w:szCs w:val="28"/>
          <w:lang w:val="uk-UA"/>
        </w:rPr>
        <w:t>.</w:t>
      </w:r>
    </w:p>
    <w:p w:rsidR="00AE398D" w:rsidRPr="00CC6E90" w:rsidRDefault="00AE398D" w:rsidP="002F038B">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Ми зг</w:t>
      </w:r>
      <w:r w:rsidR="002F038B">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дні з думкою </w:t>
      </w:r>
      <w:r w:rsidR="00544423">
        <w:rPr>
          <w:rFonts w:ascii="Times New Roman" w:hAnsi="Times New Roman" w:cs="Times New Roman"/>
          <w:color w:val="000000"/>
          <w:sz w:val="28"/>
          <w:szCs w:val="28"/>
          <w:lang w:val="uk-UA"/>
        </w:rPr>
        <w:t>І.</w:t>
      </w:r>
      <w:r w:rsidR="00544423" w:rsidRPr="00544423">
        <w:rPr>
          <w:rFonts w:ascii="Times New Roman" w:hAnsi="Times New Roman" w:cs="Times New Roman"/>
          <w:color w:val="000000"/>
          <w:sz w:val="28"/>
          <w:szCs w:val="28"/>
          <w:lang w:val="uk-UA"/>
        </w:rPr>
        <w:t>С. Пурськ</w:t>
      </w:r>
      <w:r w:rsidR="00544423">
        <w:rPr>
          <w:rFonts w:ascii="Times New Roman" w:hAnsi="Times New Roman" w:cs="Times New Roman"/>
          <w:color w:val="000000"/>
          <w:sz w:val="28"/>
          <w:szCs w:val="28"/>
          <w:lang w:val="uk-UA"/>
        </w:rPr>
        <w:t>ої</w:t>
      </w:r>
      <w:r w:rsidRPr="00CC6E90">
        <w:rPr>
          <w:rFonts w:ascii="Times New Roman" w:hAnsi="Times New Roman" w:cs="Times New Roman"/>
          <w:sz w:val="28"/>
          <w:szCs w:val="28"/>
          <w:lang w:val="uk-UA"/>
        </w:rPr>
        <w:t>, що держава є основним, але не єдиним суб’єктом реалізації туристичної політики, що, у свою чергу, впливає на формування туристичного потенціалу України, оскільки туристичну політику також здійснюють органи місцевого самоврядування, громадські організації тощо. Проте саме держава відіграє ключову роль у визначенні основних пріоритетів та створенні рамкових умов для розвитку туристичної галузі країни</w:t>
      </w:r>
      <w:r w:rsidR="00813E27">
        <w:rPr>
          <w:rStyle w:val="ac"/>
          <w:rFonts w:ascii="Times New Roman" w:hAnsi="Times New Roman" w:cs="Times New Roman"/>
          <w:sz w:val="28"/>
          <w:szCs w:val="28"/>
          <w:lang w:val="uk-UA"/>
        </w:rPr>
        <w:footnoteReference w:id="20"/>
      </w:r>
      <w:r w:rsidRPr="00CC6E90">
        <w:rPr>
          <w:rFonts w:ascii="Times New Roman" w:hAnsi="Times New Roman" w:cs="Times New Roman"/>
          <w:sz w:val="28"/>
          <w:szCs w:val="28"/>
          <w:lang w:val="uk-UA"/>
        </w:rPr>
        <w:t>.</w:t>
      </w:r>
    </w:p>
    <w:p w:rsidR="00AE398D" w:rsidRPr="00CC6E90" w:rsidRDefault="00AE398D" w:rsidP="002F038B">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З нашої точки зору, доцільно було б визначити типологію туристичного потенціалу, щоб визначити існуючі тенденції щодо здатності держави керувати кожним типом туристичного потенціалу. Слід зазначити, що на сучасному етапі існує значна кількість видів туристичного потенціалу.</w:t>
      </w:r>
    </w:p>
    <w:p w:rsidR="00AE398D" w:rsidRPr="00D63322" w:rsidRDefault="00E95CA3" w:rsidP="00D63322">
      <w:pPr>
        <w:widowControl w:val="0"/>
        <w:spacing w:after="0" w:line="360" w:lineRule="auto"/>
        <w:ind w:firstLine="709"/>
        <w:jc w:val="both"/>
        <w:rPr>
          <w:rFonts w:ascii="Times New Roman" w:hAnsi="Times New Roman" w:cs="Times New Roman"/>
          <w:b/>
          <w:color w:val="FF0000"/>
          <w:sz w:val="28"/>
          <w:szCs w:val="28"/>
          <w:lang w:val="uk-UA"/>
        </w:rPr>
      </w:pPr>
      <w:r w:rsidRPr="00E95CA3">
        <w:rPr>
          <w:rFonts w:ascii="Times New Roman" w:hAnsi="Times New Roman" w:cs="Times New Roman"/>
          <w:sz w:val="28"/>
          <w:szCs w:val="28"/>
          <w:lang w:val="uk-UA"/>
        </w:rPr>
        <w:t>П</w:t>
      </w:r>
      <w:r w:rsidR="00AE398D" w:rsidRPr="00E95CA3">
        <w:rPr>
          <w:rFonts w:ascii="Times New Roman" w:hAnsi="Times New Roman" w:cs="Times New Roman"/>
          <w:sz w:val="28"/>
          <w:szCs w:val="28"/>
          <w:lang w:val="uk-UA"/>
        </w:rPr>
        <w:t>отенціал розвитку  туризму в Україні поділяється на два види:</w:t>
      </w:r>
    </w:p>
    <w:p w:rsidR="00AE398D" w:rsidRPr="00CC6E90"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туристично-ресурсний потенціал для розвитку в</w:t>
      </w:r>
      <w:r w:rsidR="002F038B">
        <w:rPr>
          <w:rFonts w:ascii="Times New Roman" w:hAnsi="Times New Roman" w:cs="Times New Roman"/>
          <w:sz w:val="28"/>
          <w:szCs w:val="28"/>
          <w:lang w:val="uk-UA"/>
        </w:rPr>
        <w:t>’</w:t>
      </w:r>
      <w:r w:rsidRPr="00CC6E90">
        <w:rPr>
          <w:rFonts w:ascii="Times New Roman" w:hAnsi="Times New Roman" w:cs="Times New Roman"/>
          <w:sz w:val="28"/>
          <w:szCs w:val="28"/>
          <w:lang w:val="uk-UA"/>
        </w:rPr>
        <w:t>їзного туризму в Україні;</w:t>
      </w:r>
    </w:p>
    <w:p w:rsidR="00AE398D" w:rsidRPr="00CC6E90"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2) туристично-інфраструктурний потенціал</w:t>
      </w:r>
      <w:r w:rsidR="00813E27">
        <w:rPr>
          <w:rStyle w:val="ac"/>
          <w:rFonts w:ascii="Times New Roman" w:hAnsi="Times New Roman" w:cs="Times New Roman"/>
          <w:sz w:val="28"/>
          <w:szCs w:val="28"/>
          <w:lang w:val="uk-UA"/>
        </w:rPr>
        <w:footnoteReference w:id="21"/>
      </w:r>
      <w:r w:rsidRPr="00CC6E90">
        <w:rPr>
          <w:rFonts w:ascii="Times New Roman" w:hAnsi="Times New Roman" w:cs="Times New Roman"/>
          <w:sz w:val="28"/>
          <w:szCs w:val="28"/>
          <w:lang w:val="uk-UA"/>
        </w:rPr>
        <w:t>.</w:t>
      </w:r>
    </w:p>
    <w:p w:rsidR="00AE398D" w:rsidRPr="00CC6E90"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Як видно з цієї типології, вчені окремо виділяють наявність туристичних ресурсів і стан розвитку туристичної інфраструктури.</w:t>
      </w:r>
    </w:p>
    <w:p w:rsidR="00AE398D" w:rsidRPr="00CC6E90" w:rsidRDefault="00544423" w:rsidP="00D63322">
      <w:pPr>
        <w:widowControl w:val="0"/>
        <w:spacing w:after="0" w:line="360" w:lineRule="auto"/>
        <w:ind w:firstLine="709"/>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І. М. Писаревський</w:t>
      </w:r>
      <w:r w:rsidR="00AE398D" w:rsidRPr="00CC6E90">
        <w:rPr>
          <w:rFonts w:ascii="Times New Roman" w:hAnsi="Times New Roman" w:cs="Times New Roman"/>
          <w:sz w:val="28"/>
          <w:szCs w:val="28"/>
          <w:lang w:val="uk-UA"/>
        </w:rPr>
        <w:t>присвяти</w:t>
      </w:r>
      <w:r>
        <w:rPr>
          <w:rFonts w:ascii="Times New Roman" w:hAnsi="Times New Roman" w:cs="Times New Roman"/>
          <w:sz w:val="28"/>
          <w:szCs w:val="28"/>
          <w:lang w:val="uk-UA"/>
        </w:rPr>
        <w:t>в</w:t>
      </w:r>
      <w:r w:rsidR="00AE398D" w:rsidRPr="00CC6E90">
        <w:rPr>
          <w:rFonts w:ascii="Times New Roman" w:hAnsi="Times New Roman" w:cs="Times New Roman"/>
          <w:sz w:val="28"/>
          <w:szCs w:val="28"/>
          <w:lang w:val="uk-UA"/>
        </w:rPr>
        <w:t>дослідження такому виду потенціалу, як стратегічний потенціал рекреаційної системи регіону</w:t>
      </w:r>
      <w:r w:rsidR="00813E27">
        <w:rPr>
          <w:rStyle w:val="ac"/>
          <w:rFonts w:ascii="Times New Roman" w:hAnsi="Times New Roman" w:cs="Times New Roman"/>
          <w:sz w:val="28"/>
          <w:szCs w:val="28"/>
          <w:lang w:val="uk-UA"/>
        </w:rPr>
        <w:footnoteReference w:id="22"/>
      </w:r>
      <w:r w:rsidR="00AE398D" w:rsidRPr="00CC6E90">
        <w:rPr>
          <w:rFonts w:ascii="Times New Roman" w:hAnsi="Times New Roman" w:cs="Times New Roman"/>
          <w:sz w:val="28"/>
          <w:szCs w:val="28"/>
          <w:lang w:val="uk-UA"/>
        </w:rPr>
        <w:t xml:space="preserve">. Виходячи з цього, можна виділити ще один вид туристичного потенціалу як тактичний з точки зору завдань розвитку туризму. Цей тип потенціалу, на відміну від стратегічного (який орієнтований на довгострокові цілі розвитку туристичної галузі та шляхи їх досягнення), спрямований на оперативну реалізацію завдань туристичної галузі країни. </w:t>
      </w:r>
      <w:r w:rsidR="00B82C70">
        <w:rPr>
          <w:rFonts w:ascii="Times New Roman" w:hAnsi="Times New Roman" w:cs="Times New Roman"/>
          <w:sz w:val="28"/>
          <w:szCs w:val="28"/>
          <w:lang w:val="uk-UA"/>
        </w:rPr>
        <w:t>О</w:t>
      </w:r>
      <w:r w:rsidR="00AE398D" w:rsidRPr="00CC6E90">
        <w:rPr>
          <w:rFonts w:ascii="Times New Roman" w:hAnsi="Times New Roman" w:cs="Times New Roman"/>
          <w:sz w:val="28"/>
          <w:szCs w:val="28"/>
          <w:lang w:val="uk-UA"/>
        </w:rPr>
        <w:t>скільки тактика є інструментом реалізації стратегії і підпорядкована головній меті стратегії. Тобто тактика – це поєднання більш</w:t>
      </w:r>
      <w:r w:rsidR="00B82C70">
        <w:rPr>
          <w:rFonts w:ascii="Times New Roman" w:hAnsi="Times New Roman" w:cs="Times New Roman"/>
          <w:sz w:val="28"/>
          <w:szCs w:val="28"/>
          <w:lang w:val="uk-UA"/>
        </w:rPr>
        <w:t xml:space="preserve">ого, </w:t>
      </w:r>
      <w:r w:rsidR="00AE398D" w:rsidRPr="00CC6E90">
        <w:rPr>
          <w:rFonts w:ascii="Times New Roman" w:hAnsi="Times New Roman" w:cs="Times New Roman"/>
          <w:sz w:val="28"/>
          <w:szCs w:val="28"/>
          <w:lang w:val="uk-UA"/>
        </w:rPr>
        <w:t>конкретн</w:t>
      </w:r>
      <w:r w:rsidR="00B82C70">
        <w:rPr>
          <w:rFonts w:ascii="Times New Roman" w:hAnsi="Times New Roman" w:cs="Times New Roman"/>
          <w:sz w:val="28"/>
          <w:szCs w:val="28"/>
          <w:lang w:val="uk-UA"/>
        </w:rPr>
        <w:t>их</w:t>
      </w:r>
      <w:r w:rsidR="00AE398D" w:rsidRPr="00CC6E90">
        <w:rPr>
          <w:rFonts w:ascii="Times New Roman" w:hAnsi="Times New Roman" w:cs="Times New Roman"/>
          <w:sz w:val="28"/>
          <w:szCs w:val="28"/>
          <w:lang w:val="uk-UA"/>
        </w:rPr>
        <w:t xml:space="preserve"> «крок</w:t>
      </w:r>
      <w:r w:rsidR="00B82C70">
        <w:rPr>
          <w:rFonts w:ascii="Times New Roman" w:hAnsi="Times New Roman" w:cs="Times New Roman"/>
          <w:sz w:val="28"/>
          <w:szCs w:val="28"/>
          <w:lang w:val="uk-UA"/>
        </w:rPr>
        <w:t>ів</w:t>
      </w:r>
      <w:r w:rsidR="00AE398D" w:rsidRPr="00CC6E90">
        <w:rPr>
          <w:rFonts w:ascii="Times New Roman" w:hAnsi="Times New Roman" w:cs="Times New Roman"/>
          <w:sz w:val="28"/>
          <w:szCs w:val="28"/>
          <w:lang w:val="uk-UA"/>
        </w:rPr>
        <w:t xml:space="preserve">» для реалізації стратегії і характеризується короткими часовими рамками для оперативної реалізації. Щодо стратегії, то </w:t>
      </w:r>
      <w:r w:rsidRPr="0032787B">
        <w:rPr>
          <w:rFonts w:ascii="Times New Roman" w:hAnsi="Times New Roman" w:cs="Times New Roman"/>
          <w:color w:val="000000"/>
          <w:sz w:val="28"/>
          <w:szCs w:val="28"/>
        </w:rPr>
        <w:t>М. Біль</w:t>
      </w:r>
      <w:r w:rsidR="00AE398D" w:rsidRPr="00CC6E90">
        <w:rPr>
          <w:rFonts w:ascii="Times New Roman" w:hAnsi="Times New Roman" w:cs="Times New Roman"/>
          <w:sz w:val="28"/>
          <w:szCs w:val="28"/>
          <w:lang w:val="uk-UA"/>
        </w:rPr>
        <w:t>зазначає, що вона реалізується на середньостроковий (4-6 років) та довгостроковий (10-15 років) періоди</w:t>
      </w:r>
      <w:r w:rsidR="00891ED8">
        <w:rPr>
          <w:rStyle w:val="ac"/>
          <w:rFonts w:ascii="Times New Roman" w:hAnsi="Times New Roman" w:cs="Times New Roman"/>
          <w:sz w:val="28"/>
          <w:szCs w:val="28"/>
          <w:lang w:val="uk-UA"/>
        </w:rPr>
        <w:footnoteReference w:id="23"/>
      </w:r>
      <w:r w:rsidR="00AE398D" w:rsidRPr="00CC6E90">
        <w:rPr>
          <w:rFonts w:ascii="Times New Roman" w:hAnsi="Times New Roman" w:cs="Times New Roman"/>
          <w:sz w:val="28"/>
          <w:szCs w:val="28"/>
          <w:lang w:val="uk-UA"/>
        </w:rPr>
        <w:t>.</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Крім того, Н. </w:t>
      </w:r>
      <w:r w:rsidR="00544423" w:rsidRPr="00544423">
        <w:rPr>
          <w:rFonts w:ascii="Times New Roman" w:hAnsi="Times New Roman" w:cs="Times New Roman"/>
          <w:color w:val="000000"/>
          <w:sz w:val="28"/>
          <w:szCs w:val="28"/>
          <w:lang w:val="uk-UA"/>
        </w:rPr>
        <w:t>М. Біль</w:t>
      </w:r>
      <w:r w:rsidRPr="00CC6E90">
        <w:rPr>
          <w:rFonts w:ascii="Times New Roman" w:hAnsi="Times New Roman" w:cs="Times New Roman"/>
          <w:sz w:val="28"/>
          <w:szCs w:val="28"/>
          <w:lang w:val="uk-UA"/>
        </w:rPr>
        <w:t xml:space="preserve"> виділяє кумулятивний потенціал, що відображає всю кількість і різноманітність наявних ресурсів регіону, тому, враховуючи це, ми констатуємо наявність туристичного потенціалу окремих туристичних </w:t>
      </w:r>
      <w:r w:rsidRPr="00CC6E90">
        <w:rPr>
          <w:rFonts w:ascii="Times New Roman" w:hAnsi="Times New Roman" w:cs="Times New Roman"/>
          <w:sz w:val="28"/>
          <w:szCs w:val="28"/>
          <w:lang w:val="uk-UA"/>
        </w:rPr>
        <w:lastRenderedPageBreak/>
        <w:t>об’єктів, або так званого «часткового» туристичного потенціалу, за обсягом туристичних об’єктів.</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Найважливішим для розвитку туристичної галузі </w:t>
      </w:r>
      <w:r w:rsidR="00544423" w:rsidRPr="00544423">
        <w:rPr>
          <w:rFonts w:ascii="Times New Roman" w:hAnsi="Times New Roman" w:cs="Times New Roman"/>
          <w:color w:val="000000"/>
          <w:sz w:val="28"/>
          <w:szCs w:val="28"/>
          <w:lang w:val="uk-UA"/>
        </w:rPr>
        <w:t xml:space="preserve">В.І. Биркович </w:t>
      </w:r>
      <w:r w:rsidRPr="00CC6E90">
        <w:rPr>
          <w:rFonts w:ascii="Times New Roman" w:hAnsi="Times New Roman" w:cs="Times New Roman"/>
          <w:sz w:val="28"/>
          <w:szCs w:val="28"/>
          <w:lang w:val="uk-UA"/>
        </w:rPr>
        <w:t>у дослідженні з державного управління відзначає наявність таких видів туристичного потенціалу за видами туризму, як історико-культурний та рекреаційний потенціал</w:t>
      </w:r>
      <w:r w:rsidR="00891ED8">
        <w:rPr>
          <w:rStyle w:val="ac"/>
          <w:rFonts w:ascii="Times New Roman" w:hAnsi="Times New Roman" w:cs="Times New Roman"/>
          <w:sz w:val="28"/>
          <w:szCs w:val="28"/>
          <w:lang w:val="uk-UA"/>
        </w:rPr>
        <w:footnoteReference w:id="24"/>
      </w:r>
      <w:r w:rsidRPr="00CC6E90">
        <w:rPr>
          <w:rFonts w:ascii="Times New Roman" w:hAnsi="Times New Roman" w:cs="Times New Roman"/>
          <w:sz w:val="28"/>
          <w:szCs w:val="28"/>
          <w:lang w:val="uk-UA"/>
        </w:rPr>
        <w:t>.</w:t>
      </w:r>
    </w:p>
    <w:p w:rsidR="00AE398D" w:rsidRPr="00CC6E90" w:rsidRDefault="00544423"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rPr>
        <w:t>В.</w:t>
      </w:r>
      <w:r w:rsidRPr="0032787B">
        <w:rPr>
          <w:rFonts w:ascii="Times New Roman" w:hAnsi="Times New Roman" w:cs="Times New Roman"/>
          <w:color w:val="000000"/>
          <w:sz w:val="28"/>
          <w:szCs w:val="28"/>
        </w:rPr>
        <w:t xml:space="preserve">В. Баштанник </w:t>
      </w:r>
      <w:r w:rsidR="00AE398D" w:rsidRPr="00CC6E90">
        <w:rPr>
          <w:rFonts w:ascii="Times New Roman" w:hAnsi="Times New Roman" w:cs="Times New Roman"/>
          <w:sz w:val="28"/>
          <w:szCs w:val="28"/>
          <w:lang w:val="uk-UA"/>
        </w:rPr>
        <w:t xml:space="preserve">у </w:t>
      </w:r>
      <w:r w:rsidR="00B82C70">
        <w:rPr>
          <w:rFonts w:ascii="Times New Roman" w:hAnsi="Times New Roman" w:cs="Times New Roman"/>
          <w:sz w:val="28"/>
          <w:szCs w:val="28"/>
          <w:lang w:val="uk-UA"/>
        </w:rPr>
        <w:t>своєму</w:t>
      </w:r>
      <w:r w:rsidR="00AE398D" w:rsidRPr="00CC6E90">
        <w:rPr>
          <w:rFonts w:ascii="Times New Roman" w:hAnsi="Times New Roman" w:cs="Times New Roman"/>
          <w:sz w:val="28"/>
          <w:szCs w:val="28"/>
          <w:lang w:val="uk-UA"/>
        </w:rPr>
        <w:t xml:space="preserve">дослідженні вказує, окрім історико-культурного та рекреаційного потенціалу, на існування третього типу </w:t>
      </w:r>
      <w:r w:rsidR="00D63322" w:rsidRPr="00E95CA3">
        <w:rPr>
          <w:rFonts w:ascii="Times New Roman" w:hAnsi="Times New Roman" w:cs="Times New Roman"/>
          <w:sz w:val="28"/>
          <w:szCs w:val="28"/>
          <w:lang w:val="uk-UA"/>
        </w:rPr>
        <w:t>–</w:t>
      </w:r>
      <w:r w:rsidR="00AE398D" w:rsidRPr="00CC6E90">
        <w:rPr>
          <w:rFonts w:ascii="Times New Roman" w:hAnsi="Times New Roman" w:cs="Times New Roman"/>
          <w:sz w:val="28"/>
          <w:szCs w:val="28"/>
          <w:lang w:val="uk-UA"/>
        </w:rPr>
        <w:t xml:space="preserve"> «природного»</w:t>
      </w:r>
      <w:r w:rsidR="00891ED8">
        <w:rPr>
          <w:rStyle w:val="ac"/>
          <w:rFonts w:ascii="Times New Roman" w:hAnsi="Times New Roman" w:cs="Times New Roman"/>
          <w:sz w:val="28"/>
          <w:szCs w:val="28"/>
          <w:lang w:val="uk-UA"/>
        </w:rPr>
        <w:footnoteReference w:id="25"/>
      </w:r>
      <w:r w:rsidR="00AE398D" w:rsidRPr="00CC6E90">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автор</w:t>
      </w:r>
      <w:r w:rsidR="00AE398D" w:rsidRPr="00CC6E90">
        <w:rPr>
          <w:rFonts w:ascii="Times New Roman" w:hAnsi="Times New Roman" w:cs="Times New Roman"/>
          <w:sz w:val="28"/>
          <w:szCs w:val="28"/>
          <w:lang w:val="uk-UA"/>
        </w:rPr>
        <w:t xml:space="preserve"> акцентує увагу на значному природному потенціалі туристичної галузі.</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Подібними є підходи В. Луцького та А. Кожиної, згідно з якими дослідники так само розглядають наявність природно-рекреаційного та історико-культурного потенціалів</w:t>
      </w:r>
      <w:r w:rsidR="00891ED8">
        <w:rPr>
          <w:rStyle w:val="ac"/>
          <w:rFonts w:ascii="Times New Roman" w:hAnsi="Times New Roman" w:cs="Times New Roman"/>
          <w:sz w:val="28"/>
          <w:szCs w:val="28"/>
          <w:lang w:val="uk-UA"/>
        </w:rPr>
        <w:footnoteReference w:id="26"/>
      </w:r>
      <w:r w:rsidRPr="00CC6E90">
        <w:rPr>
          <w:rFonts w:ascii="Times New Roman" w:hAnsi="Times New Roman" w:cs="Times New Roman"/>
          <w:sz w:val="28"/>
          <w:szCs w:val="28"/>
          <w:lang w:val="uk-UA"/>
        </w:rPr>
        <w:t>.</w:t>
      </w:r>
    </w:p>
    <w:p w:rsidR="00AE398D" w:rsidRPr="00CC6E90" w:rsidRDefault="009F155A" w:rsidP="00D63322">
      <w:pPr>
        <w:spacing w:after="0" w:line="360" w:lineRule="auto"/>
        <w:ind w:firstLine="708"/>
        <w:jc w:val="both"/>
        <w:rPr>
          <w:rFonts w:ascii="Times New Roman" w:hAnsi="Times New Roman" w:cs="Times New Roman"/>
          <w:sz w:val="28"/>
          <w:szCs w:val="28"/>
          <w:lang w:val="uk-UA"/>
        </w:rPr>
      </w:pPr>
      <w:r w:rsidRPr="00833944">
        <w:rPr>
          <w:rFonts w:ascii="Times New Roman" w:hAnsi="Times New Roman" w:cs="Times New Roman"/>
          <w:color w:val="000000"/>
          <w:sz w:val="28"/>
          <w:szCs w:val="28"/>
          <w:lang w:val="uk-UA"/>
        </w:rPr>
        <w:t xml:space="preserve">Р.Ю. Кривенкова </w:t>
      </w:r>
      <w:r w:rsidR="00AE398D" w:rsidRPr="00CC6E90">
        <w:rPr>
          <w:rFonts w:ascii="Times New Roman" w:hAnsi="Times New Roman" w:cs="Times New Roman"/>
          <w:sz w:val="28"/>
          <w:szCs w:val="28"/>
          <w:lang w:val="uk-UA"/>
        </w:rPr>
        <w:t>та Д.І.Басюк відзначають існування таких трьох категорій ресурсних потенціалів, як:1) культурно-історичні;2) інфраструктурні;3) природно-рекреаційний</w:t>
      </w:r>
      <w:r w:rsidR="00891ED8">
        <w:rPr>
          <w:rStyle w:val="ac"/>
          <w:rFonts w:ascii="Times New Roman" w:hAnsi="Times New Roman" w:cs="Times New Roman"/>
          <w:sz w:val="28"/>
          <w:szCs w:val="28"/>
          <w:lang w:val="uk-UA"/>
        </w:rPr>
        <w:footnoteReference w:id="27"/>
      </w:r>
      <w:r w:rsidR="00AE398D" w:rsidRPr="00CC6E90">
        <w:rPr>
          <w:rFonts w:ascii="Times New Roman" w:hAnsi="Times New Roman" w:cs="Times New Roman"/>
          <w:sz w:val="28"/>
          <w:szCs w:val="28"/>
          <w:lang w:val="uk-UA"/>
        </w:rPr>
        <w:t>.</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наведена вище типологія туристичного потенціалу базується на розподілі туристичних ресурсів на три основні види: природні, історико-культурні та соціально-економічні, або інфраструктурні.</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Зазначимо, що </w:t>
      </w:r>
      <w:r w:rsidR="009F155A">
        <w:rPr>
          <w:rFonts w:ascii="Times New Roman" w:hAnsi="Times New Roman" w:cs="Times New Roman"/>
          <w:color w:val="000000"/>
          <w:sz w:val="28"/>
          <w:szCs w:val="28"/>
          <w:lang w:val="uk-UA"/>
        </w:rPr>
        <w:t>Н.</w:t>
      </w:r>
      <w:r w:rsidR="009F155A" w:rsidRPr="009F155A">
        <w:rPr>
          <w:rFonts w:ascii="Times New Roman" w:hAnsi="Times New Roman" w:cs="Times New Roman"/>
          <w:color w:val="000000"/>
          <w:sz w:val="28"/>
          <w:szCs w:val="28"/>
          <w:lang w:val="uk-UA"/>
        </w:rPr>
        <w:t>В. Корж</w:t>
      </w:r>
      <w:r w:rsidRPr="00CC6E90">
        <w:rPr>
          <w:rFonts w:ascii="Times New Roman" w:hAnsi="Times New Roman" w:cs="Times New Roman"/>
          <w:sz w:val="28"/>
          <w:szCs w:val="28"/>
          <w:lang w:val="uk-UA"/>
        </w:rPr>
        <w:t>у дослідженні місцевого самоврядування, присвяченому вдосконаленню організації надання туристичних послуг у невеликому історичному місті, виділяє такий тип ТП як архітектурний</w:t>
      </w:r>
      <w:r w:rsidR="00891ED8">
        <w:rPr>
          <w:rStyle w:val="ac"/>
          <w:rFonts w:ascii="Times New Roman" w:hAnsi="Times New Roman" w:cs="Times New Roman"/>
          <w:sz w:val="28"/>
          <w:szCs w:val="28"/>
          <w:lang w:val="uk-UA"/>
        </w:rPr>
        <w:footnoteReference w:id="28"/>
      </w:r>
      <w:r w:rsidRPr="00CC6E90">
        <w:rPr>
          <w:rFonts w:ascii="Times New Roman" w:hAnsi="Times New Roman" w:cs="Times New Roman"/>
          <w:sz w:val="28"/>
          <w:szCs w:val="28"/>
          <w:lang w:val="uk-UA"/>
        </w:rPr>
        <w:t xml:space="preserve">. Слід підкреслити, що </w:t>
      </w:r>
      <w:r w:rsidR="009F155A">
        <w:rPr>
          <w:rFonts w:ascii="Times New Roman" w:hAnsi="Times New Roman" w:cs="Times New Roman"/>
          <w:sz w:val="28"/>
          <w:szCs w:val="28"/>
          <w:lang w:val="uk-UA"/>
        </w:rPr>
        <w:t xml:space="preserve">автор </w:t>
      </w:r>
      <w:r w:rsidRPr="00CC6E90">
        <w:rPr>
          <w:rFonts w:ascii="Times New Roman" w:hAnsi="Times New Roman" w:cs="Times New Roman"/>
          <w:sz w:val="28"/>
          <w:szCs w:val="28"/>
          <w:lang w:val="uk-UA"/>
        </w:rPr>
        <w:t xml:space="preserve"> не включає його в історико-культурний потенціал, як </w:t>
      </w:r>
      <w:r w:rsidRPr="00CC6E90">
        <w:rPr>
          <w:rFonts w:ascii="Times New Roman" w:hAnsi="Times New Roman" w:cs="Times New Roman"/>
          <w:sz w:val="28"/>
          <w:szCs w:val="28"/>
          <w:lang w:val="uk-UA"/>
        </w:rPr>
        <w:lastRenderedPageBreak/>
        <w:t>інші вчені, а надає йому особливого значення в контексті розвитку туризму в малих історичних містах.</w:t>
      </w:r>
    </w:p>
    <w:p w:rsidR="00AE398D" w:rsidRPr="00CC6E90" w:rsidRDefault="009F155A" w:rsidP="00B82C70">
      <w:pPr>
        <w:spacing w:after="0" w:line="360" w:lineRule="auto"/>
        <w:ind w:firstLine="708"/>
        <w:jc w:val="both"/>
        <w:rPr>
          <w:rFonts w:ascii="Times New Roman" w:hAnsi="Times New Roman" w:cs="Times New Roman"/>
          <w:sz w:val="28"/>
          <w:szCs w:val="28"/>
          <w:lang w:val="uk-UA"/>
        </w:rPr>
      </w:pPr>
      <w:r w:rsidRPr="0032787B">
        <w:rPr>
          <w:rFonts w:ascii="Times New Roman" w:hAnsi="Times New Roman" w:cs="Times New Roman"/>
          <w:color w:val="000000"/>
          <w:sz w:val="28"/>
          <w:szCs w:val="28"/>
        </w:rPr>
        <w:t>Н. Коленда</w:t>
      </w:r>
      <w:r w:rsidR="00AE398D" w:rsidRPr="00CC6E90">
        <w:rPr>
          <w:rFonts w:ascii="Times New Roman" w:hAnsi="Times New Roman" w:cs="Times New Roman"/>
          <w:sz w:val="28"/>
          <w:szCs w:val="28"/>
          <w:lang w:val="uk-UA"/>
        </w:rPr>
        <w:t xml:space="preserve"> виділяє такий вид туристичного потенціалу, як «логістичний потенціал», маючи на увазі «обсяг туристичних потоків з місткістю (логістичним потенціалом) туристичних ресурсів та об’єктів»</w:t>
      </w:r>
      <w:r w:rsidR="00891ED8">
        <w:rPr>
          <w:rStyle w:val="ac"/>
          <w:rFonts w:ascii="Times New Roman" w:hAnsi="Times New Roman" w:cs="Times New Roman"/>
          <w:sz w:val="28"/>
          <w:szCs w:val="28"/>
          <w:lang w:val="uk-UA"/>
        </w:rPr>
        <w:footnoteReference w:id="29"/>
      </w:r>
      <w:r w:rsidR="00AE398D" w:rsidRPr="00CC6E90">
        <w:rPr>
          <w:rFonts w:ascii="Times New Roman" w:hAnsi="Times New Roman" w:cs="Times New Roman"/>
          <w:sz w:val="28"/>
          <w:szCs w:val="28"/>
          <w:lang w:val="uk-UA"/>
        </w:rPr>
        <w:t>.</w:t>
      </w:r>
    </w:p>
    <w:p w:rsidR="00AE398D" w:rsidRPr="00CC6E90" w:rsidRDefault="009F155A"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rPr>
        <w:t>В.</w:t>
      </w:r>
      <w:r w:rsidRPr="0032787B">
        <w:rPr>
          <w:rFonts w:ascii="Times New Roman" w:hAnsi="Times New Roman" w:cs="Times New Roman"/>
          <w:color w:val="000000"/>
          <w:sz w:val="28"/>
          <w:szCs w:val="28"/>
        </w:rPr>
        <w:t>С. Ковешніков</w:t>
      </w:r>
      <w:r w:rsidR="00AE398D" w:rsidRPr="00CC6E90">
        <w:rPr>
          <w:rFonts w:ascii="Times New Roman" w:hAnsi="Times New Roman" w:cs="Times New Roman"/>
          <w:sz w:val="28"/>
          <w:szCs w:val="28"/>
          <w:lang w:val="uk-UA"/>
        </w:rPr>
        <w:t>визначає такі види туристичного потенціалу, як:</w:t>
      </w:r>
    </w:p>
    <w:p w:rsidR="00AE398D" w:rsidRPr="00CC6E90" w:rsidRDefault="00AE398D" w:rsidP="00D63322">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потенціал туристичного потоку;</w:t>
      </w:r>
    </w:p>
    <w:p w:rsidR="00AE398D" w:rsidRPr="00CC6E90" w:rsidRDefault="00AE398D" w:rsidP="00D63322">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2) логістичний потенціал туристично-рекреаційного комплексу;</w:t>
      </w:r>
    </w:p>
    <w:p w:rsidR="00AE398D" w:rsidRPr="00CC6E90" w:rsidRDefault="00AE398D" w:rsidP="00D63322">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3) прихований потенціал туристично-рекреаційного комплексу.</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Дослідник вважає, що для забезпечення розвитку туристичної галузі необхідно порівнювати потенціал туристичного потоку та потенціал транспортної інфраструктури, адже туристам, які бажають відвідати регіон, необхідно забезпечити зручний транспорт у обраний час</w:t>
      </w:r>
      <w:r w:rsidR="00891ED8">
        <w:rPr>
          <w:rStyle w:val="ac"/>
          <w:rFonts w:ascii="Times New Roman" w:hAnsi="Times New Roman" w:cs="Times New Roman"/>
          <w:sz w:val="28"/>
          <w:szCs w:val="28"/>
          <w:lang w:val="uk-UA"/>
        </w:rPr>
        <w:footnoteReference w:id="30"/>
      </w:r>
      <w:r w:rsidRPr="00CC6E90">
        <w:rPr>
          <w:rFonts w:ascii="Times New Roman" w:hAnsi="Times New Roman" w:cs="Times New Roman"/>
          <w:sz w:val="28"/>
          <w:szCs w:val="28"/>
          <w:lang w:val="uk-UA"/>
        </w:rPr>
        <w:t>.</w:t>
      </w:r>
    </w:p>
    <w:p w:rsidR="00AE398D" w:rsidRPr="00CC6E90" w:rsidRDefault="009F155A"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rPr>
        <w:t>О.</w:t>
      </w:r>
      <w:r w:rsidRPr="0032787B">
        <w:rPr>
          <w:rFonts w:ascii="Times New Roman" w:hAnsi="Times New Roman" w:cs="Times New Roman"/>
          <w:color w:val="000000"/>
          <w:sz w:val="28"/>
          <w:szCs w:val="28"/>
        </w:rPr>
        <w:t xml:space="preserve">С. Камушков </w:t>
      </w:r>
      <w:r w:rsidR="00AE398D" w:rsidRPr="00CC6E90">
        <w:rPr>
          <w:rFonts w:ascii="Times New Roman" w:hAnsi="Times New Roman" w:cs="Times New Roman"/>
          <w:sz w:val="28"/>
          <w:szCs w:val="28"/>
          <w:lang w:val="uk-UA"/>
        </w:rPr>
        <w:t xml:space="preserve">у </w:t>
      </w:r>
      <w:r w:rsidR="00B82C70">
        <w:rPr>
          <w:rFonts w:ascii="Times New Roman" w:hAnsi="Times New Roman" w:cs="Times New Roman"/>
          <w:sz w:val="28"/>
          <w:szCs w:val="28"/>
          <w:lang w:val="uk-UA"/>
        </w:rPr>
        <w:t>праці</w:t>
      </w:r>
      <w:r w:rsidR="00AE398D" w:rsidRPr="00CC6E90">
        <w:rPr>
          <w:rFonts w:ascii="Times New Roman" w:hAnsi="Times New Roman" w:cs="Times New Roman"/>
          <w:sz w:val="28"/>
          <w:szCs w:val="28"/>
          <w:lang w:val="uk-UA"/>
        </w:rPr>
        <w:t xml:space="preserve"> «Інноваційний розвиток туризму» відзначає існування таких видів туристичного потенціалу:</w:t>
      </w:r>
    </w:p>
    <w:p w:rsidR="00AE398D" w:rsidRPr="00CC6E90" w:rsidRDefault="00AE398D" w:rsidP="00D63322">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наявний туристичний потенціал;</w:t>
      </w:r>
    </w:p>
    <w:p w:rsidR="00AE398D" w:rsidRPr="00CC6E90" w:rsidRDefault="00AE398D" w:rsidP="00D63322">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2) потенціал розвитку</w:t>
      </w:r>
      <w:r w:rsidR="00891ED8">
        <w:rPr>
          <w:rStyle w:val="ac"/>
          <w:rFonts w:ascii="Times New Roman" w:hAnsi="Times New Roman" w:cs="Times New Roman"/>
          <w:sz w:val="28"/>
          <w:szCs w:val="28"/>
          <w:lang w:val="uk-UA"/>
        </w:rPr>
        <w:footnoteReference w:id="31"/>
      </w:r>
      <w:r w:rsidRPr="00CC6E90">
        <w:rPr>
          <w:rFonts w:ascii="Times New Roman" w:hAnsi="Times New Roman" w:cs="Times New Roman"/>
          <w:sz w:val="28"/>
          <w:szCs w:val="28"/>
          <w:lang w:val="uk-UA"/>
        </w:rPr>
        <w:t>.</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Крім того, дослідни</w:t>
      </w:r>
      <w:r w:rsidR="009F155A">
        <w:rPr>
          <w:rFonts w:ascii="Times New Roman" w:hAnsi="Times New Roman" w:cs="Times New Roman"/>
          <w:sz w:val="28"/>
          <w:szCs w:val="28"/>
          <w:lang w:val="uk-UA"/>
        </w:rPr>
        <w:t>к</w:t>
      </w:r>
      <w:r w:rsidRPr="00CC6E90">
        <w:rPr>
          <w:rFonts w:ascii="Times New Roman" w:hAnsi="Times New Roman" w:cs="Times New Roman"/>
          <w:sz w:val="28"/>
          <w:szCs w:val="28"/>
          <w:lang w:val="uk-UA"/>
        </w:rPr>
        <w:t xml:space="preserve"> зазначає наявність «інноваційного потенціалу туризму», який, з її точки зору, можна розглядати на різних рівнях його реалізації, </w:t>
      </w:r>
      <w:r w:rsidR="00B82C70">
        <w:rPr>
          <w:rFonts w:ascii="Times New Roman" w:hAnsi="Times New Roman" w:cs="Times New Roman"/>
          <w:sz w:val="28"/>
          <w:szCs w:val="28"/>
          <w:lang w:val="uk-UA"/>
        </w:rPr>
        <w:t xml:space="preserve"> тобто: </w:t>
      </w:r>
    </w:p>
    <w:p w:rsidR="00AE398D" w:rsidRPr="00CC6E90" w:rsidRDefault="00B82C70"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E398D" w:rsidRPr="00CC6E90">
        <w:rPr>
          <w:rFonts w:ascii="Times New Roman" w:hAnsi="Times New Roman" w:cs="Times New Roman"/>
          <w:sz w:val="28"/>
          <w:szCs w:val="28"/>
          <w:lang w:val="uk-UA"/>
        </w:rPr>
        <w:t xml:space="preserve"> на мега- та макрорівнях – це туристичний потенціал, у тому числі ресурсний, природний та інфраструктурний потенціал регіону;</w:t>
      </w:r>
    </w:p>
    <w:p w:rsidR="00AE398D" w:rsidRPr="00CC6E90" w:rsidRDefault="00B82C70"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E398D" w:rsidRPr="00CC6E90">
        <w:rPr>
          <w:rFonts w:ascii="Times New Roman" w:hAnsi="Times New Roman" w:cs="Times New Roman"/>
          <w:sz w:val="28"/>
          <w:szCs w:val="28"/>
          <w:lang w:val="uk-UA"/>
        </w:rPr>
        <w:t xml:space="preserve"> на кластерному рівні (об’єднання за інституційними, географічно близькими, інформаційними, ціннісно-орієнтованими або згрупованими за споживчими характеристиками продукції, цілями) – це ресурси </w:t>
      </w:r>
      <w:r w:rsidR="00AE398D" w:rsidRPr="00CC6E90">
        <w:rPr>
          <w:rFonts w:ascii="Times New Roman" w:hAnsi="Times New Roman" w:cs="Times New Roman"/>
          <w:sz w:val="28"/>
          <w:szCs w:val="28"/>
          <w:lang w:val="uk-UA"/>
        </w:rPr>
        <w:lastRenderedPageBreak/>
        <w:t>управлінського впливу, ресурсозберігаючі технології, економічна взаємодія та організаційне забезпечення суб'єкти кластера;</w:t>
      </w:r>
    </w:p>
    <w:p w:rsidR="00AE398D" w:rsidRPr="00CC6E90" w:rsidRDefault="00B82C70"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398D" w:rsidRPr="00CC6E90">
        <w:rPr>
          <w:rFonts w:ascii="Times New Roman" w:hAnsi="Times New Roman" w:cs="Times New Roman"/>
          <w:sz w:val="28"/>
          <w:szCs w:val="28"/>
          <w:lang w:val="uk-UA"/>
        </w:rPr>
        <w:t xml:space="preserve"> на рівні організації – сукупність матеріальних і нематеріальних ресурсів організації, включаючи її інтелектуальний, комунікативний, клієнтський, репутаційний капітал.</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Аналіз розглянутих підходів дозволяє зробити висновок, що в сучасній науковій літературі відсутня загальноприйнята єдина методологія визначення типів туристичного потенціалу, але є певні підходи.</w:t>
      </w:r>
    </w:p>
    <w:p w:rsidR="00AE398D" w:rsidRPr="00CC6E90" w:rsidRDefault="00AE398D" w:rsidP="00CC6E90">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основі узагальнення та аналізу теоретичних підходів вчених до визначення основних видів туристичного потенціалу нами запропоновано уточнену типологію туристичного потенціалу (ТП) за такими критеріями:</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для суб</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єкта управління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державні, регіональні та місцеві;</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2) для туристичних цілей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екологічні, освітні, культурні, екстремальні, історичні, наукові, релігійні тощо;</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3) за станом розвитку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реальні, перспективні, планові, передбачувані;</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4) за ступенем інвестиційної привабливості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ТП пріоритетних видів економічної діяльності, комплексів і територій, ТП нерозвинутих регіонів і територій, нерозвинених ТП;</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5) за специфікою туристичних ресурсів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природних, історико-культурних, інфраструктурних або соціально-економічних;</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6) за ступенем реалізації – явні (реалізовані і нереалізовані) та неявні (латентні чи приховані);</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7) за характером використання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постійні, тимчасові, епізодичні.</w:t>
      </w:r>
    </w:p>
    <w:p w:rsidR="00AE398D" w:rsidRPr="00CC6E90" w:rsidRDefault="00B82C70" w:rsidP="00B82C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AE398D" w:rsidRPr="00CC6E90">
        <w:rPr>
          <w:rFonts w:ascii="Times New Roman" w:hAnsi="Times New Roman" w:cs="Times New Roman"/>
          <w:sz w:val="28"/>
          <w:szCs w:val="28"/>
          <w:lang w:val="uk-UA"/>
        </w:rPr>
        <w:t>рім того, пропонуємо ввести в науковий дискурс понять «державний туристичний потенціал», «регіональний туристичний потенціал» та «місцевий туристичний потенціал», відповідно до яких ключовим положенням формування туристичного потенціалу є здатність суб'єкти формування туристичного потенціалу для досягнення рівня розвитку туризму орієнтовані на довгострокову перспективу. підтримка з боку держави на державному, регіональному та місцевому рівнях.</w:t>
      </w:r>
    </w:p>
    <w:p w:rsidR="00D63322"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На нашу думку, доцільно визначити функції туристичного потенціалу, на які ми посилаємось:</w:t>
      </w:r>
    </w:p>
    <w:p w:rsidR="00D63322"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економічн</w:t>
      </w:r>
      <w:r w:rsidR="00B82C70">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 здатність туристичного потенціалу приносити дохід до державного та місцевих бюджетів (рентабельність туристичного потенціалу), створювати робочі місця та розвинену туристичну інфраструктуру, створювати туристичний попит та відповідати туристичній пропозиції на ринку туристичних послуг;</w:t>
      </w:r>
    </w:p>
    <w:p w:rsidR="00D63322"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соціальна – здатність туристичного потенціалу організовувати та оптимально проводити дозвілля громадян, підвищувати їх працездатність, покращувати здоров’я населення;</w:t>
      </w:r>
    </w:p>
    <w:p w:rsidR="00D63322"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консолідуюч</w:t>
      </w:r>
      <w:r w:rsidR="00B82C70">
        <w:rPr>
          <w:rFonts w:ascii="Times New Roman" w:hAnsi="Times New Roman" w:cs="Times New Roman"/>
          <w:sz w:val="28"/>
          <w:szCs w:val="28"/>
          <w:lang w:val="uk-UA"/>
        </w:rPr>
        <w:t xml:space="preserve">а </w:t>
      </w:r>
      <w:r w:rsidR="00B82C70" w:rsidRPr="00CC6E90">
        <w:rPr>
          <w:rFonts w:ascii="Times New Roman" w:hAnsi="Times New Roman" w:cs="Times New Roman"/>
          <w:sz w:val="28"/>
          <w:szCs w:val="28"/>
          <w:lang w:val="uk-UA"/>
        </w:rPr>
        <w:t>–</w:t>
      </w:r>
      <w:r w:rsidRPr="00CC6E90">
        <w:rPr>
          <w:rFonts w:ascii="Times New Roman" w:hAnsi="Times New Roman" w:cs="Times New Roman"/>
          <w:sz w:val="28"/>
          <w:szCs w:val="28"/>
          <w:lang w:val="uk-UA"/>
        </w:rPr>
        <w:t>здатність туристичного потенціалу бути чинником консолідації суспільства, ознайомлення з туристичними ресурсами, національною самосвідомістю та національною свідомістю громадян різних регіонів і регіонів держави з метою формування та зміцнення консолідуючих (об</w:t>
      </w:r>
      <w:r w:rsidR="00B82C70">
        <w:rPr>
          <w:rFonts w:ascii="Times New Roman" w:hAnsi="Times New Roman" w:cs="Times New Roman"/>
          <w:sz w:val="28"/>
          <w:szCs w:val="28"/>
          <w:lang w:val="uk-UA"/>
        </w:rPr>
        <w:t>’єднуючих) засад</w:t>
      </w:r>
      <w:r w:rsidRPr="00CC6E90">
        <w:rPr>
          <w:rFonts w:ascii="Times New Roman" w:hAnsi="Times New Roman" w:cs="Times New Roman"/>
          <w:sz w:val="28"/>
          <w:szCs w:val="28"/>
          <w:lang w:val="uk-UA"/>
        </w:rPr>
        <w:t xml:space="preserve"> належності до певного суспільства;</w:t>
      </w:r>
    </w:p>
    <w:p w:rsidR="00D63322"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культурна – здатність туристичного потенціалу знайомити туристів з культурою, традиціями, побутом, культурною спадщиною, сприяючи саморозвитку туристів;</w:t>
      </w:r>
    </w:p>
    <w:p w:rsidR="00D63322"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інноваційн</w:t>
      </w:r>
      <w:r w:rsidR="00B82C70">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 здатність туристичного потенціалу прискорювати інноваційні процеси в туризмі, застосовувати такі засоби цифровізації в туристичній діяльності тощо;</w:t>
      </w:r>
    </w:p>
    <w:p w:rsidR="00D63322"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інформаційна – здатність туристичного потенціалу сприяти поширенню та засвоєнню нової інформації про різноманітні туристичні ресурси, налагоджувати обмін інформацією під час подорожі тощо;</w:t>
      </w:r>
    </w:p>
    <w:p w:rsidR="00D63322"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естетичн</w:t>
      </w:r>
      <w:r w:rsidR="00B82C70">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 здатність туристичного потенціалу задовольняти естетичні потреби туристів у відвідуванні туристичних об’єктів, одержання естетичної насолоди від відвідування цікавих туристичних місць;</w:t>
      </w:r>
    </w:p>
    <w:p w:rsidR="00AE398D" w:rsidRPr="00CC6E90" w:rsidRDefault="00AE398D" w:rsidP="00D63322">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функція створення позитивного туристичного іміджу </w:t>
      </w:r>
      <w:r w:rsidR="00B82C70">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здатність туристичного потенціалу сприяти створенню позитивних туристичних вражень від подорожей, місця перебування тощо.</w:t>
      </w:r>
    </w:p>
    <w:p w:rsidR="00AE398D" w:rsidRPr="00CC6E90" w:rsidRDefault="00AE398D" w:rsidP="00B82C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Таким чином, можна констатувати, що держава, як суб’єкт формування туристичного потенціалу, займає ключове місце серед інших суб’єктів формування туристичного потенціалу. Визначено суб’єктів формування туристичного потенціалу, до яких належать органи влади, органи влади, органи місцевого самоврядування та учасники відносин, що виникають при здійсненні туристичної діяльності. Державне управління туристичною галуззю на сучасному етапі перебуває в трансформаційному стані через існування різних видів туристичного потенціалу та важливість владного впливу на кожен із них, а також функції туристичного потенціалу, які він виконує та може виконувати загалом.</w:t>
      </w:r>
    </w:p>
    <w:p w:rsidR="00DF307B" w:rsidRPr="00CC6E90" w:rsidRDefault="00DF307B" w:rsidP="00CC6E90">
      <w:pPr>
        <w:spacing w:after="0" w:line="360" w:lineRule="auto"/>
        <w:jc w:val="both"/>
        <w:rPr>
          <w:rFonts w:ascii="Times New Roman" w:hAnsi="Times New Roman" w:cs="Times New Roman"/>
          <w:sz w:val="28"/>
          <w:szCs w:val="28"/>
          <w:lang w:val="uk-UA"/>
        </w:rPr>
      </w:pPr>
    </w:p>
    <w:p w:rsidR="004C07C4" w:rsidRDefault="004C07C4" w:rsidP="00CC6E90">
      <w:pPr>
        <w:pStyle w:val="Default"/>
        <w:spacing w:line="360" w:lineRule="auto"/>
        <w:jc w:val="both"/>
        <w:rPr>
          <w:b/>
          <w:bCs/>
          <w:sz w:val="28"/>
          <w:szCs w:val="28"/>
          <w:lang w:val="uk-UA"/>
        </w:rPr>
      </w:pPr>
    </w:p>
    <w:p w:rsidR="009F155A" w:rsidRDefault="009F155A" w:rsidP="004C07C4">
      <w:pPr>
        <w:pStyle w:val="Default"/>
        <w:spacing w:line="360" w:lineRule="auto"/>
        <w:jc w:val="center"/>
        <w:rPr>
          <w:b/>
          <w:bCs/>
          <w:sz w:val="28"/>
          <w:szCs w:val="28"/>
          <w:lang w:val="uk-UA"/>
        </w:rPr>
      </w:pPr>
    </w:p>
    <w:p w:rsidR="007F7D31" w:rsidRDefault="007F7D31" w:rsidP="00C64859">
      <w:pPr>
        <w:pStyle w:val="Default"/>
        <w:spacing w:line="360" w:lineRule="auto"/>
        <w:rPr>
          <w:b/>
          <w:bCs/>
          <w:sz w:val="28"/>
          <w:szCs w:val="28"/>
          <w:lang w:val="uk-UA"/>
        </w:rPr>
      </w:pPr>
    </w:p>
    <w:p w:rsidR="00C64859" w:rsidRDefault="00C64859">
      <w:pPr>
        <w:rPr>
          <w:rFonts w:ascii="Times New Roman" w:hAnsi="Times New Roman" w:cs="Times New Roman"/>
          <w:b/>
          <w:bCs/>
          <w:color w:val="000000"/>
          <w:sz w:val="28"/>
          <w:szCs w:val="28"/>
          <w:lang w:val="uk-UA"/>
        </w:rPr>
      </w:pPr>
      <w:r>
        <w:rPr>
          <w:b/>
          <w:bCs/>
          <w:sz w:val="28"/>
          <w:szCs w:val="28"/>
          <w:lang w:val="uk-UA"/>
        </w:rPr>
        <w:br w:type="page"/>
      </w:r>
    </w:p>
    <w:p w:rsidR="00DF307B" w:rsidRPr="00CC6E90" w:rsidRDefault="00DF307B" w:rsidP="004C07C4">
      <w:pPr>
        <w:pStyle w:val="Default"/>
        <w:spacing w:line="360" w:lineRule="auto"/>
        <w:jc w:val="center"/>
        <w:rPr>
          <w:sz w:val="28"/>
          <w:szCs w:val="28"/>
        </w:rPr>
      </w:pPr>
      <w:r w:rsidRPr="00CC6E90">
        <w:rPr>
          <w:b/>
          <w:bCs/>
          <w:sz w:val="28"/>
          <w:szCs w:val="28"/>
        </w:rPr>
        <w:lastRenderedPageBreak/>
        <w:t>РОЗДІЛ 2</w:t>
      </w:r>
    </w:p>
    <w:p w:rsidR="00DF307B" w:rsidRPr="00CC6E90" w:rsidRDefault="00DF307B" w:rsidP="004C07C4">
      <w:pPr>
        <w:pStyle w:val="Default"/>
        <w:spacing w:line="360" w:lineRule="auto"/>
        <w:jc w:val="center"/>
        <w:rPr>
          <w:sz w:val="28"/>
          <w:szCs w:val="28"/>
        </w:rPr>
      </w:pPr>
      <w:r w:rsidRPr="00CC6E90">
        <w:rPr>
          <w:b/>
          <w:bCs/>
          <w:sz w:val="28"/>
          <w:szCs w:val="28"/>
        </w:rPr>
        <w:t>ОРГАНІЗАЦІЙНО-ПРАВОВІ ЗАСАДИ ФОРМУВАННЯ ТА РОЗВИТКУ ТУРИСТИЧНОГО ПОТЕНЦІАЛУ УКРАЇНИ</w:t>
      </w:r>
    </w:p>
    <w:p w:rsidR="00D63322" w:rsidRDefault="00D63322" w:rsidP="004C07C4">
      <w:pPr>
        <w:spacing w:after="0" w:line="360" w:lineRule="auto"/>
        <w:jc w:val="center"/>
        <w:rPr>
          <w:rFonts w:ascii="Times New Roman" w:hAnsi="Times New Roman" w:cs="Times New Roman"/>
          <w:b/>
          <w:bCs/>
          <w:sz w:val="28"/>
          <w:szCs w:val="28"/>
          <w:lang w:val="uk-UA"/>
        </w:rPr>
      </w:pPr>
    </w:p>
    <w:p w:rsidR="006E5078" w:rsidRDefault="006E5078" w:rsidP="004C07C4">
      <w:pPr>
        <w:spacing w:after="0" w:line="360" w:lineRule="auto"/>
        <w:jc w:val="center"/>
        <w:rPr>
          <w:rFonts w:ascii="Times New Roman" w:hAnsi="Times New Roman" w:cs="Times New Roman"/>
          <w:b/>
          <w:bCs/>
          <w:sz w:val="28"/>
          <w:szCs w:val="28"/>
          <w:lang w:val="uk-UA"/>
        </w:rPr>
      </w:pPr>
    </w:p>
    <w:p w:rsidR="006E5078" w:rsidRDefault="006E5078" w:rsidP="004C07C4">
      <w:pPr>
        <w:spacing w:after="0" w:line="360" w:lineRule="auto"/>
        <w:jc w:val="center"/>
        <w:rPr>
          <w:rFonts w:ascii="Times New Roman" w:hAnsi="Times New Roman" w:cs="Times New Roman"/>
          <w:b/>
          <w:bCs/>
          <w:sz w:val="28"/>
          <w:szCs w:val="28"/>
          <w:lang w:val="uk-UA"/>
        </w:rPr>
      </w:pPr>
    </w:p>
    <w:p w:rsidR="004C07C4" w:rsidRPr="002D3EB1" w:rsidRDefault="00D63322" w:rsidP="002D3EB1">
      <w:pPr>
        <w:spacing w:after="0" w:line="360" w:lineRule="auto"/>
        <w:ind w:firstLine="709"/>
        <w:jc w:val="both"/>
        <w:rPr>
          <w:rFonts w:ascii="Times New Roman" w:hAnsi="Times New Roman" w:cs="Times New Roman"/>
          <w:b/>
          <w:bCs/>
          <w:sz w:val="28"/>
          <w:szCs w:val="28"/>
          <w:lang w:val="uk-UA"/>
        </w:rPr>
      </w:pPr>
      <w:r w:rsidRPr="00E95CA3">
        <w:rPr>
          <w:rFonts w:ascii="Times New Roman" w:hAnsi="Times New Roman" w:cs="Times New Roman"/>
          <w:b/>
          <w:bCs/>
          <w:sz w:val="28"/>
          <w:szCs w:val="28"/>
          <w:lang w:val="uk-UA"/>
        </w:rPr>
        <w:t>2.1</w:t>
      </w:r>
      <w:r w:rsidR="00DF307B" w:rsidRPr="00E95CA3">
        <w:rPr>
          <w:rFonts w:ascii="Times New Roman" w:hAnsi="Times New Roman" w:cs="Times New Roman"/>
          <w:b/>
          <w:bCs/>
          <w:sz w:val="28"/>
          <w:szCs w:val="28"/>
          <w:lang w:val="uk-UA"/>
        </w:rPr>
        <w:t xml:space="preserve"> З</w:t>
      </w:r>
      <w:r w:rsidR="00DF307B" w:rsidRPr="00E95CA3">
        <w:rPr>
          <w:rFonts w:ascii="Times New Roman" w:hAnsi="Times New Roman" w:cs="Times New Roman"/>
          <w:b/>
          <w:bCs/>
          <w:sz w:val="28"/>
          <w:szCs w:val="28"/>
        </w:rPr>
        <w:t>a</w:t>
      </w:r>
      <w:r w:rsidR="00DF307B" w:rsidRPr="00E95CA3">
        <w:rPr>
          <w:rFonts w:ascii="Times New Roman" w:hAnsi="Times New Roman" w:cs="Times New Roman"/>
          <w:b/>
          <w:bCs/>
          <w:sz w:val="28"/>
          <w:szCs w:val="28"/>
          <w:lang w:val="uk-UA"/>
        </w:rPr>
        <w:t>к</w:t>
      </w:r>
      <w:r w:rsidR="00DF307B" w:rsidRPr="00E95CA3">
        <w:rPr>
          <w:rFonts w:ascii="Times New Roman" w:hAnsi="Times New Roman" w:cs="Times New Roman"/>
          <w:b/>
          <w:bCs/>
          <w:sz w:val="28"/>
          <w:szCs w:val="28"/>
        </w:rPr>
        <w:t>o</w:t>
      </w:r>
      <w:r w:rsidR="00DF307B" w:rsidRPr="00E95CA3">
        <w:rPr>
          <w:rFonts w:ascii="Times New Roman" w:hAnsi="Times New Roman" w:cs="Times New Roman"/>
          <w:b/>
          <w:bCs/>
          <w:sz w:val="28"/>
          <w:szCs w:val="28"/>
          <w:lang w:val="uk-UA"/>
        </w:rPr>
        <w:t>н</w:t>
      </w:r>
      <w:r w:rsidR="00DF307B" w:rsidRPr="00E95CA3">
        <w:rPr>
          <w:rFonts w:ascii="Times New Roman" w:hAnsi="Times New Roman" w:cs="Times New Roman"/>
          <w:b/>
          <w:bCs/>
          <w:sz w:val="28"/>
          <w:szCs w:val="28"/>
        </w:rPr>
        <w:t>o</w:t>
      </w:r>
      <w:r w:rsidR="00DF307B" w:rsidRPr="00E95CA3">
        <w:rPr>
          <w:rFonts w:ascii="Times New Roman" w:hAnsi="Times New Roman" w:cs="Times New Roman"/>
          <w:b/>
          <w:bCs/>
          <w:sz w:val="28"/>
          <w:szCs w:val="28"/>
          <w:lang w:val="uk-UA"/>
        </w:rPr>
        <w:t>д</w:t>
      </w:r>
      <w:r w:rsidR="00DF307B" w:rsidRPr="00E95CA3">
        <w:rPr>
          <w:rFonts w:ascii="Times New Roman" w:hAnsi="Times New Roman" w:cs="Times New Roman"/>
          <w:b/>
          <w:bCs/>
          <w:sz w:val="28"/>
          <w:szCs w:val="28"/>
        </w:rPr>
        <w:t>a</w:t>
      </w:r>
      <w:r w:rsidR="00DF307B" w:rsidRPr="00E95CA3">
        <w:rPr>
          <w:rFonts w:ascii="Times New Roman" w:hAnsi="Times New Roman" w:cs="Times New Roman"/>
          <w:b/>
          <w:bCs/>
          <w:sz w:val="28"/>
          <w:szCs w:val="28"/>
          <w:lang w:val="uk-UA"/>
        </w:rPr>
        <w:t>вче з</w:t>
      </w:r>
      <w:r w:rsidR="00DF307B" w:rsidRPr="00E95CA3">
        <w:rPr>
          <w:rFonts w:ascii="Times New Roman" w:hAnsi="Times New Roman" w:cs="Times New Roman"/>
          <w:b/>
          <w:bCs/>
          <w:sz w:val="28"/>
          <w:szCs w:val="28"/>
        </w:rPr>
        <w:t>a</w:t>
      </w:r>
      <w:r w:rsidR="00DF307B" w:rsidRPr="00E95CA3">
        <w:rPr>
          <w:rFonts w:ascii="Times New Roman" w:hAnsi="Times New Roman" w:cs="Times New Roman"/>
          <w:b/>
          <w:bCs/>
          <w:sz w:val="28"/>
          <w:szCs w:val="28"/>
          <w:lang w:val="uk-UA"/>
        </w:rPr>
        <w:t>безпечення ф</w:t>
      </w:r>
      <w:r w:rsidR="00DF307B" w:rsidRPr="00E95CA3">
        <w:rPr>
          <w:rFonts w:ascii="Times New Roman" w:hAnsi="Times New Roman" w:cs="Times New Roman"/>
          <w:b/>
          <w:bCs/>
          <w:sz w:val="28"/>
          <w:szCs w:val="28"/>
        </w:rPr>
        <w:t>o</w:t>
      </w:r>
      <w:r w:rsidR="00DF307B" w:rsidRPr="00E95CA3">
        <w:rPr>
          <w:rFonts w:ascii="Times New Roman" w:hAnsi="Times New Roman" w:cs="Times New Roman"/>
          <w:b/>
          <w:bCs/>
          <w:sz w:val="28"/>
          <w:szCs w:val="28"/>
          <w:lang w:val="uk-UA"/>
        </w:rPr>
        <w:t>рмув</w:t>
      </w:r>
      <w:r w:rsidR="00DF307B" w:rsidRPr="00E95CA3">
        <w:rPr>
          <w:rFonts w:ascii="Times New Roman" w:hAnsi="Times New Roman" w:cs="Times New Roman"/>
          <w:b/>
          <w:bCs/>
          <w:sz w:val="28"/>
          <w:szCs w:val="28"/>
        </w:rPr>
        <w:t>a</w:t>
      </w:r>
      <w:r w:rsidR="00DF307B" w:rsidRPr="00E95CA3">
        <w:rPr>
          <w:rFonts w:ascii="Times New Roman" w:hAnsi="Times New Roman" w:cs="Times New Roman"/>
          <w:b/>
          <w:bCs/>
          <w:sz w:val="28"/>
          <w:szCs w:val="28"/>
          <w:lang w:val="uk-UA"/>
        </w:rPr>
        <w:t>ння туристичн</w:t>
      </w:r>
      <w:r w:rsidR="00DF307B" w:rsidRPr="00E95CA3">
        <w:rPr>
          <w:rFonts w:ascii="Times New Roman" w:hAnsi="Times New Roman" w:cs="Times New Roman"/>
          <w:b/>
          <w:bCs/>
          <w:sz w:val="28"/>
          <w:szCs w:val="28"/>
        </w:rPr>
        <w:t>o</w:t>
      </w:r>
      <w:r w:rsidR="00DF307B" w:rsidRPr="00E95CA3">
        <w:rPr>
          <w:rFonts w:ascii="Times New Roman" w:hAnsi="Times New Roman" w:cs="Times New Roman"/>
          <w:b/>
          <w:bCs/>
          <w:sz w:val="28"/>
          <w:szCs w:val="28"/>
          <w:lang w:val="uk-UA"/>
        </w:rPr>
        <w:t>г</w:t>
      </w:r>
      <w:r w:rsidR="00DF307B" w:rsidRPr="00E95CA3">
        <w:rPr>
          <w:rFonts w:ascii="Times New Roman" w:hAnsi="Times New Roman" w:cs="Times New Roman"/>
          <w:b/>
          <w:bCs/>
          <w:sz w:val="28"/>
          <w:szCs w:val="28"/>
        </w:rPr>
        <w:t>o</w:t>
      </w:r>
      <w:r w:rsidR="00DF307B" w:rsidRPr="00E95CA3">
        <w:rPr>
          <w:rFonts w:ascii="Times New Roman" w:hAnsi="Times New Roman" w:cs="Times New Roman"/>
          <w:b/>
          <w:bCs/>
          <w:sz w:val="28"/>
          <w:szCs w:val="28"/>
          <w:lang w:val="uk-UA"/>
        </w:rPr>
        <w:t xml:space="preserve"> п</w:t>
      </w:r>
      <w:r w:rsidR="00DF307B" w:rsidRPr="00E95CA3">
        <w:rPr>
          <w:rFonts w:ascii="Times New Roman" w:hAnsi="Times New Roman" w:cs="Times New Roman"/>
          <w:b/>
          <w:bCs/>
          <w:sz w:val="28"/>
          <w:szCs w:val="28"/>
        </w:rPr>
        <w:t>o</w:t>
      </w:r>
      <w:r w:rsidR="00DF307B" w:rsidRPr="00E95CA3">
        <w:rPr>
          <w:rFonts w:ascii="Times New Roman" w:hAnsi="Times New Roman" w:cs="Times New Roman"/>
          <w:b/>
          <w:bCs/>
          <w:sz w:val="28"/>
          <w:szCs w:val="28"/>
          <w:lang w:val="uk-UA"/>
        </w:rPr>
        <w:t>тенці</w:t>
      </w:r>
      <w:r w:rsidR="00DF307B" w:rsidRPr="00E95CA3">
        <w:rPr>
          <w:rFonts w:ascii="Times New Roman" w:hAnsi="Times New Roman" w:cs="Times New Roman"/>
          <w:b/>
          <w:bCs/>
          <w:sz w:val="28"/>
          <w:szCs w:val="28"/>
        </w:rPr>
        <w:t>a</w:t>
      </w:r>
      <w:r w:rsidR="00DF307B" w:rsidRPr="00E95CA3">
        <w:rPr>
          <w:rFonts w:ascii="Times New Roman" w:hAnsi="Times New Roman" w:cs="Times New Roman"/>
          <w:b/>
          <w:bCs/>
          <w:sz w:val="28"/>
          <w:szCs w:val="28"/>
          <w:lang w:val="uk-UA"/>
        </w:rPr>
        <w:t>лу в Україні</w:t>
      </w:r>
    </w:p>
    <w:p w:rsidR="00DF307B" w:rsidRPr="00CC6E90" w:rsidRDefault="00DF307B" w:rsidP="004C07C4">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Сфера туризму, як практично будь-яка сфера суспільних відносин, регулюється нормами права і потребує відповідного законодавчого забезпечення. Правове регулювання у цій сфері формується на основі Конституції України </w:t>
      </w:r>
      <w:r w:rsidR="00891ED8">
        <w:rPr>
          <w:rStyle w:val="ac"/>
          <w:rFonts w:ascii="Times New Roman" w:hAnsi="Times New Roman" w:cs="Times New Roman"/>
          <w:sz w:val="28"/>
          <w:szCs w:val="28"/>
          <w:lang w:val="uk-UA"/>
        </w:rPr>
        <w:footnoteReference w:id="32"/>
      </w:r>
      <w:r w:rsidR="004C07C4">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основного закону держави, за бажанням і на основі того, як проводиться бесіда.</w:t>
      </w:r>
    </w:p>
    <w:p w:rsidR="00DF307B" w:rsidRPr="00CC6E90" w:rsidRDefault="00DF307B" w:rsidP="004C07C4">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Конституція України також встановлює більш спеціалізовані норми, так чи інакше пов</w:t>
      </w:r>
      <w:r w:rsidR="004C07C4">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язані зі сферою туризму. Пропонуємо проаналізувати зазначені норми та довести їх зв’язок із туристичною сферою. ст. 41 Конституції України </w:t>
      </w:r>
      <w:r w:rsidR="00891ED8">
        <w:rPr>
          <w:rStyle w:val="ac"/>
          <w:rFonts w:ascii="Times New Roman" w:hAnsi="Times New Roman" w:cs="Times New Roman"/>
          <w:sz w:val="28"/>
          <w:szCs w:val="28"/>
          <w:lang w:val="uk-UA"/>
        </w:rPr>
        <w:footnoteReference w:id="33"/>
      </w:r>
      <w:r w:rsidRPr="00CC6E90">
        <w:rPr>
          <w:rFonts w:ascii="Times New Roman" w:hAnsi="Times New Roman" w:cs="Times New Roman"/>
          <w:sz w:val="28"/>
          <w:szCs w:val="28"/>
          <w:lang w:val="uk-UA"/>
        </w:rPr>
        <w:t xml:space="preserve"> встановлює право власності, зокрема, гарантує право приватної власності та право користування у разі потреби об'єктами державного права. Крім того, зазначена стаття захищає власність та майнові права, встановлюючи прямий захист проти протиправного позбавлення права власності. Дотації на право влади мають бути накладені на сферу туризму, </w:t>
      </w:r>
      <w:r w:rsidR="009F155A">
        <w:rPr>
          <w:rFonts w:ascii="Times New Roman" w:hAnsi="Times New Roman" w:cs="Times New Roman"/>
          <w:sz w:val="28"/>
          <w:szCs w:val="28"/>
          <w:lang w:val="uk-UA"/>
        </w:rPr>
        <w:t>зокрема</w:t>
      </w:r>
      <w:r w:rsidRPr="00CC6E90">
        <w:rPr>
          <w:rFonts w:ascii="Times New Roman" w:hAnsi="Times New Roman" w:cs="Times New Roman"/>
          <w:sz w:val="28"/>
          <w:szCs w:val="28"/>
          <w:lang w:val="uk-UA"/>
        </w:rPr>
        <w:t xml:space="preserve"> на сферу харчової промисловості, що заважає іншим напрямам, на основі конституційного верховенства права у сфері державного регулювання. Це норма істотно переважною для зовнішньоекономічних партнерів України або ж для іноземних туристичних компаній в України</w:t>
      </w:r>
      <w:r w:rsidR="004C07C4">
        <w:rPr>
          <w:rFonts w:ascii="Times New Roman" w:hAnsi="Times New Roman" w:cs="Times New Roman"/>
          <w:sz w:val="28"/>
          <w:szCs w:val="28"/>
          <w:lang w:val="uk-UA"/>
        </w:rPr>
        <w:t>, коли</w:t>
      </w:r>
      <w:r w:rsidRPr="00CC6E90">
        <w:rPr>
          <w:rFonts w:ascii="Times New Roman" w:hAnsi="Times New Roman" w:cs="Times New Roman"/>
          <w:sz w:val="28"/>
          <w:szCs w:val="28"/>
          <w:lang w:val="uk-UA"/>
        </w:rPr>
        <w:t xml:space="preserve"> на конституційному рівні встановлено захист від свавільного права власності що означає мінімізацію ризиків для тих, хто здійснює туристичну діяльність.</w:t>
      </w:r>
    </w:p>
    <w:p w:rsidR="00DF307B" w:rsidRPr="00CC6E90" w:rsidRDefault="004C07C4" w:rsidP="00CC6E9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Ок</w:t>
      </w:r>
      <w:r w:rsidR="00DF307B" w:rsidRPr="00CC6E90">
        <w:rPr>
          <w:rFonts w:ascii="Times New Roman" w:hAnsi="Times New Roman" w:cs="Times New Roman"/>
          <w:sz w:val="28"/>
          <w:szCs w:val="28"/>
          <w:lang w:val="uk-UA"/>
        </w:rPr>
        <w:t>рім того, одним із ключових для туристичної сфери є ст. 42 Конституції України</w:t>
      </w:r>
      <w:r w:rsidR="00891ED8">
        <w:rPr>
          <w:rStyle w:val="ac"/>
          <w:rFonts w:ascii="Times New Roman" w:hAnsi="Times New Roman" w:cs="Times New Roman"/>
          <w:sz w:val="28"/>
          <w:szCs w:val="28"/>
          <w:lang w:val="uk-UA"/>
        </w:rPr>
        <w:footnoteReference w:id="34"/>
      </w:r>
      <w:r w:rsidR="00DF307B" w:rsidRPr="00CC6E90">
        <w:rPr>
          <w:rFonts w:ascii="Times New Roman" w:hAnsi="Times New Roman" w:cs="Times New Roman"/>
          <w:sz w:val="28"/>
          <w:szCs w:val="28"/>
          <w:lang w:val="uk-UA"/>
        </w:rPr>
        <w:t>, норми якої закріплюють свободу будь-якої не забороненої законом підприємницької діяльності, а також її державну охорону та її захист. Де-факто це визначена норма, яка встановлює право будь-якої особи займатися комерційною діяльністю, у тому числі у сфері туризму. Ця стаття гарантує відсутність обмежень для будь-якого суб’єкта права, який бажає займатися господарською діяльністю у сфері туризму, а також встановлює правову охорону такої діяльності відповідно до інших видів діяльності.</w:t>
      </w:r>
    </w:p>
    <w:p w:rsidR="00DF307B" w:rsidRPr="00CC6E90" w:rsidRDefault="00DF307B" w:rsidP="004C07C4">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Ще однією зі статей Конституції, яка має сферу регулювання, зокрема, сферу туризму, є норма ст. 67</w:t>
      </w:r>
      <w:r w:rsidR="00891ED8">
        <w:rPr>
          <w:rStyle w:val="ac"/>
          <w:rFonts w:ascii="Times New Roman" w:hAnsi="Times New Roman" w:cs="Times New Roman"/>
          <w:sz w:val="28"/>
          <w:szCs w:val="28"/>
          <w:lang w:val="uk-UA"/>
        </w:rPr>
        <w:footnoteReference w:id="35"/>
      </w:r>
      <w:r w:rsidRPr="00CC6E90">
        <w:rPr>
          <w:rFonts w:ascii="Times New Roman" w:hAnsi="Times New Roman" w:cs="Times New Roman"/>
          <w:sz w:val="28"/>
          <w:szCs w:val="28"/>
          <w:lang w:val="uk-UA"/>
        </w:rPr>
        <w:t>, яка встановлює обов</w:t>
      </w:r>
      <w:r w:rsidR="004C07C4">
        <w:rPr>
          <w:rFonts w:ascii="Times New Roman" w:hAnsi="Times New Roman" w:cs="Times New Roman"/>
          <w:sz w:val="28"/>
          <w:szCs w:val="28"/>
          <w:lang w:val="uk-UA"/>
        </w:rPr>
        <w:t>’</w:t>
      </w:r>
      <w:r w:rsidRPr="00CC6E90">
        <w:rPr>
          <w:rFonts w:ascii="Times New Roman" w:hAnsi="Times New Roman" w:cs="Times New Roman"/>
          <w:sz w:val="28"/>
          <w:szCs w:val="28"/>
          <w:lang w:val="uk-UA"/>
        </w:rPr>
        <w:t>язок кожного сплачувати податки і збори в порядку і розмірах, встановлених законом. Норма зазначеної статті Конституції спрямована на формування надходжень до державного та місцевих бюджетів, що фактично пов'язує туристичну сферу (як комерційну сферу) з інтересами держави. Таке поєднання інтересів підприємців і держави зумовлене співвідношенням доходів перших і виплат державі, а тому обидві сторони зацікавлені в активному розвитку туристичної сфери.</w:t>
      </w:r>
    </w:p>
    <w:p w:rsidR="00DF307B" w:rsidRPr="00CC6E90" w:rsidRDefault="00DF307B" w:rsidP="004C07C4">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Для туристичної сфери варто відзначити норму ст. 66, яким встановлюється </w:t>
      </w:r>
      <w:r w:rsidR="004C07C4">
        <w:rPr>
          <w:rFonts w:ascii="Times New Roman" w:hAnsi="Times New Roman" w:cs="Times New Roman"/>
          <w:sz w:val="28"/>
          <w:szCs w:val="28"/>
          <w:lang w:val="uk-UA"/>
        </w:rPr>
        <w:t>межа</w:t>
      </w:r>
      <w:r w:rsidRPr="00CC6E90">
        <w:rPr>
          <w:rFonts w:ascii="Times New Roman" w:hAnsi="Times New Roman" w:cs="Times New Roman"/>
          <w:sz w:val="28"/>
          <w:szCs w:val="28"/>
          <w:lang w:val="uk-UA"/>
        </w:rPr>
        <w:t xml:space="preserve"> для шкоди природі, культурній спадщині та відшкодування збитків, що сприяє збереженню природних, історико-культурних туристичних ресурсів. Слід підкреслити, що ця норма має позитивний ефект як для екологічної, архітектурної, рекреаційної, так і для туристичної сфери в повному обсязі. Однак ми вважаємо норму ст. 33 Конституції України, на чому як ніколи важливо наголосити в контексті тимчасово введених обмежень під час карантинних заходів для запобігання поширенню вірусу COVID-19. Так, ст. 33 Конституції України встановлено, </w:t>
      </w:r>
      <w:r w:rsidRPr="00CC6E90">
        <w:rPr>
          <w:rFonts w:ascii="Times New Roman" w:hAnsi="Times New Roman" w:cs="Times New Roman"/>
          <w:sz w:val="28"/>
          <w:szCs w:val="28"/>
          <w:lang w:val="uk-UA"/>
        </w:rPr>
        <w:lastRenderedPageBreak/>
        <w:t>що кожному, хто на законних підставах перебуває на території України, гарантується свобода пересування, вільний вибір місця проживання.</w:t>
      </w:r>
    </w:p>
    <w:p w:rsidR="00DF307B" w:rsidRPr="00CC6E90" w:rsidRDefault="004C07C4" w:rsidP="00CC6E9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E95CA3">
        <w:rPr>
          <w:rFonts w:ascii="Times New Roman" w:hAnsi="Times New Roman" w:cs="Times New Roman"/>
          <w:sz w:val="28"/>
          <w:szCs w:val="28"/>
          <w:lang w:val="uk-UA"/>
        </w:rPr>
        <w:t>добров</w:t>
      </w:r>
      <w:r w:rsidR="00DF307B" w:rsidRPr="00CC6E90">
        <w:rPr>
          <w:rFonts w:ascii="Times New Roman" w:hAnsi="Times New Roman" w:cs="Times New Roman"/>
          <w:sz w:val="28"/>
          <w:szCs w:val="28"/>
          <w:lang w:val="uk-UA"/>
        </w:rPr>
        <w:t>ільно залишати територію України, за винятком обмежень, встановлених законом. З цього випливає, що будь-яка особа, яка на законних підставах перебуває на території України (у тому числі турист), має право вільно пересуватися за власним бажанням та власним туристам.</w:t>
      </w:r>
    </w:p>
    <w:p w:rsidR="006D1633" w:rsidRDefault="00960C95" w:rsidP="004C07C4">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Водночас ст. 64</w:t>
      </w:r>
      <w:r w:rsidR="00891ED8">
        <w:rPr>
          <w:rStyle w:val="ac"/>
          <w:rFonts w:ascii="Times New Roman" w:hAnsi="Times New Roman" w:cs="Times New Roman"/>
          <w:sz w:val="28"/>
          <w:szCs w:val="28"/>
          <w:lang w:val="uk-UA"/>
        </w:rPr>
        <w:footnoteReference w:id="36"/>
      </w:r>
      <w:r w:rsidRPr="00CC6E90">
        <w:rPr>
          <w:rFonts w:ascii="Times New Roman" w:hAnsi="Times New Roman" w:cs="Times New Roman"/>
          <w:sz w:val="28"/>
          <w:szCs w:val="28"/>
          <w:lang w:val="uk-UA"/>
        </w:rPr>
        <w:t xml:space="preserve"> стверджу</w:t>
      </w:r>
      <w:r w:rsidR="004C07C4">
        <w:rPr>
          <w:rFonts w:ascii="Times New Roman" w:hAnsi="Times New Roman" w:cs="Times New Roman"/>
          <w:sz w:val="28"/>
          <w:szCs w:val="28"/>
          <w:lang w:val="uk-UA"/>
        </w:rPr>
        <w:t>є</w:t>
      </w:r>
      <w:r w:rsidRPr="00CC6E90">
        <w:rPr>
          <w:rFonts w:ascii="Times New Roman" w:hAnsi="Times New Roman" w:cs="Times New Roman"/>
          <w:sz w:val="28"/>
          <w:szCs w:val="28"/>
          <w:lang w:val="uk-UA"/>
        </w:rPr>
        <w:t xml:space="preserve">, що будь-які конституційні права і свободи людини і громадянина </w:t>
      </w:r>
      <w:r w:rsidR="004C07C4">
        <w:rPr>
          <w:rFonts w:ascii="Times New Roman" w:hAnsi="Times New Roman" w:cs="Times New Roman"/>
          <w:sz w:val="28"/>
          <w:szCs w:val="28"/>
          <w:lang w:val="uk-UA"/>
        </w:rPr>
        <w:t>не</w:t>
      </w:r>
      <w:r w:rsidRPr="00CC6E90">
        <w:rPr>
          <w:rFonts w:ascii="Times New Roman" w:hAnsi="Times New Roman" w:cs="Times New Roman"/>
          <w:sz w:val="28"/>
          <w:szCs w:val="28"/>
          <w:lang w:val="uk-UA"/>
        </w:rPr>
        <w:t xml:space="preserve"> можуть бути взаємозамінними, за винятком випадків, </w:t>
      </w:r>
      <w:r w:rsidR="004C07C4">
        <w:rPr>
          <w:rFonts w:ascii="Times New Roman" w:hAnsi="Times New Roman" w:cs="Times New Roman"/>
          <w:sz w:val="28"/>
          <w:szCs w:val="28"/>
          <w:lang w:val="uk-UA"/>
        </w:rPr>
        <w:t>відповідно</w:t>
      </w:r>
      <w:r w:rsidRPr="00CC6E90">
        <w:rPr>
          <w:rFonts w:ascii="Times New Roman" w:hAnsi="Times New Roman" w:cs="Times New Roman"/>
          <w:sz w:val="28"/>
          <w:szCs w:val="28"/>
          <w:lang w:val="uk-UA"/>
        </w:rPr>
        <w:t xml:space="preserve"> до Конституції України, і безпосередньо перед розглядом, що вони мають бути взаємозамінними виходячи з вищенаведеного. </w:t>
      </w:r>
      <w:r w:rsidR="004C07C4">
        <w:rPr>
          <w:rFonts w:ascii="Times New Roman" w:hAnsi="Times New Roman" w:cs="Times New Roman"/>
          <w:sz w:val="28"/>
          <w:szCs w:val="28"/>
          <w:lang w:val="uk-UA"/>
        </w:rPr>
        <w:t>М</w:t>
      </w:r>
      <w:r w:rsidRPr="00CC6E90">
        <w:rPr>
          <w:rFonts w:ascii="Times New Roman" w:hAnsi="Times New Roman" w:cs="Times New Roman"/>
          <w:sz w:val="28"/>
          <w:szCs w:val="28"/>
          <w:lang w:val="uk-UA"/>
        </w:rPr>
        <w:t>и можемо за</w:t>
      </w:r>
      <w:r w:rsidR="004C07C4">
        <w:rPr>
          <w:rFonts w:ascii="Times New Roman" w:hAnsi="Times New Roman" w:cs="Times New Roman"/>
          <w:sz w:val="28"/>
          <w:szCs w:val="28"/>
          <w:lang w:val="uk-UA"/>
        </w:rPr>
        <w:t>уважити</w:t>
      </w:r>
      <w:r w:rsidRPr="00CC6E90">
        <w:rPr>
          <w:rFonts w:ascii="Times New Roman" w:hAnsi="Times New Roman" w:cs="Times New Roman"/>
          <w:sz w:val="28"/>
          <w:szCs w:val="28"/>
          <w:lang w:val="uk-UA"/>
        </w:rPr>
        <w:t>, що будь-який державний орган, який належить до будь-якої з гілок влади, не може обмежувати право подорожей для пересування з метою використання всіх туристів</w:t>
      </w:r>
      <w:r w:rsidR="006D1633">
        <w:rPr>
          <w:rFonts w:ascii="Times New Roman" w:hAnsi="Times New Roman" w:cs="Times New Roman"/>
          <w:sz w:val="28"/>
          <w:szCs w:val="28"/>
          <w:lang w:val="uk-UA"/>
        </w:rPr>
        <w:t xml:space="preserve"> та</w:t>
      </w:r>
      <w:r w:rsidRPr="00CC6E90">
        <w:rPr>
          <w:rFonts w:ascii="Times New Roman" w:hAnsi="Times New Roman" w:cs="Times New Roman"/>
          <w:sz w:val="28"/>
          <w:szCs w:val="28"/>
          <w:lang w:val="uk-UA"/>
        </w:rPr>
        <w:t xml:space="preserve"> інш</w:t>
      </w:r>
      <w:r w:rsidR="006D1633">
        <w:rPr>
          <w:rFonts w:ascii="Times New Roman" w:hAnsi="Times New Roman" w:cs="Times New Roman"/>
          <w:sz w:val="28"/>
          <w:szCs w:val="28"/>
          <w:lang w:val="uk-UA"/>
        </w:rPr>
        <w:t>их</w:t>
      </w:r>
      <w:r w:rsidRPr="00CC6E90">
        <w:rPr>
          <w:rFonts w:ascii="Times New Roman" w:hAnsi="Times New Roman" w:cs="Times New Roman"/>
          <w:sz w:val="28"/>
          <w:szCs w:val="28"/>
          <w:lang w:val="uk-UA"/>
        </w:rPr>
        <w:t xml:space="preserve"> категорі</w:t>
      </w:r>
      <w:r w:rsidR="006D1633">
        <w:rPr>
          <w:rFonts w:ascii="Times New Roman" w:hAnsi="Times New Roman" w:cs="Times New Roman"/>
          <w:sz w:val="28"/>
          <w:szCs w:val="28"/>
          <w:lang w:val="uk-UA"/>
        </w:rPr>
        <w:t>й</w:t>
      </w:r>
      <w:r w:rsidRPr="00CC6E90">
        <w:rPr>
          <w:rFonts w:ascii="Times New Roman" w:hAnsi="Times New Roman" w:cs="Times New Roman"/>
          <w:sz w:val="28"/>
          <w:szCs w:val="28"/>
          <w:lang w:val="uk-UA"/>
        </w:rPr>
        <w:t xml:space="preserve"> осіб. У контексті зазначеного слід вважати доречним значенням що норми Конституції є нормами прямої дії, щоб апеляційний суд </w:t>
      </w:r>
      <w:r w:rsidR="006D1633">
        <w:rPr>
          <w:rFonts w:ascii="Times New Roman" w:hAnsi="Times New Roman" w:cs="Times New Roman"/>
          <w:sz w:val="28"/>
          <w:szCs w:val="28"/>
          <w:lang w:val="uk-UA"/>
        </w:rPr>
        <w:t>здійснював</w:t>
      </w:r>
      <w:r w:rsidRPr="00CC6E90">
        <w:rPr>
          <w:rFonts w:ascii="Times New Roman" w:hAnsi="Times New Roman" w:cs="Times New Roman"/>
          <w:sz w:val="28"/>
          <w:szCs w:val="28"/>
          <w:lang w:val="uk-UA"/>
        </w:rPr>
        <w:t xml:space="preserve"> захист конституційних прав і свобод людини </w:t>
      </w:r>
      <w:r w:rsidR="006D1633">
        <w:rPr>
          <w:rFonts w:ascii="Times New Roman" w:hAnsi="Times New Roman" w:cs="Times New Roman"/>
          <w:sz w:val="28"/>
          <w:szCs w:val="28"/>
          <w:lang w:val="uk-UA"/>
        </w:rPr>
        <w:t>й</w:t>
      </w:r>
      <w:r w:rsidRPr="00CC6E90">
        <w:rPr>
          <w:rFonts w:ascii="Times New Roman" w:hAnsi="Times New Roman" w:cs="Times New Roman"/>
          <w:sz w:val="28"/>
          <w:szCs w:val="28"/>
          <w:lang w:val="uk-UA"/>
        </w:rPr>
        <w:t xml:space="preserve"> громади безпосередньо н</w:t>
      </w:r>
      <w:r w:rsidR="006D1633">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підстав</w:t>
      </w:r>
      <w:r w:rsidR="006D1633">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 Конституції України (без посилання на будь-які інші норми законодавства). </w:t>
      </w:r>
    </w:p>
    <w:p w:rsidR="00960C95" w:rsidRPr="00CC6E90" w:rsidRDefault="00960C95" w:rsidP="006D163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Окреме місце у правовому регулюванні туристичних правовідносин посідають </w:t>
      </w:r>
      <w:r w:rsidR="006D1633">
        <w:rPr>
          <w:rFonts w:ascii="Times New Roman" w:hAnsi="Times New Roman" w:cs="Times New Roman"/>
          <w:sz w:val="28"/>
          <w:szCs w:val="28"/>
          <w:lang w:val="uk-UA"/>
        </w:rPr>
        <w:t>Ц</w:t>
      </w:r>
      <w:r w:rsidRPr="00CC6E90">
        <w:rPr>
          <w:rFonts w:ascii="Times New Roman" w:hAnsi="Times New Roman" w:cs="Times New Roman"/>
          <w:sz w:val="28"/>
          <w:szCs w:val="28"/>
          <w:lang w:val="uk-UA"/>
        </w:rPr>
        <w:t xml:space="preserve">К України </w:t>
      </w:r>
      <w:r w:rsidR="00891ED8">
        <w:rPr>
          <w:rStyle w:val="ac"/>
          <w:rFonts w:ascii="Times New Roman" w:hAnsi="Times New Roman" w:cs="Times New Roman"/>
          <w:sz w:val="28"/>
          <w:szCs w:val="28"/>
          <w:lang w:val="uk-UA"/>
        </w:rPr>
        <w:footnoteReference w:id="37"/>
      </w:r>
      <w:r w:rsidRPr="00CC6E90">
        <w:rPr>
          <w:rFonts w:ascii="Times New Roman" w:hAnsi="Times New Roman" w:cs="Times New Roman"/>
          <w:sz w:val="28"/>
          <w:szCs w:val="28"/>
          <w:lang w:val="uk-UA"/>
        </w:rPr>
        <w:t xml:space="preserve"> та Господарський кодекс України</w:t>
      </w:r>
      <w:r w:rsidR="00040463">
        <w:rPr>
          <w:rStyle w:val="ac"/>
          <w:rFonts w:ascii="Times New Roman" w:hAnsi="Times New Roman" w:cs="Times New Roman"/>
          <w:sz w:val="28"/>
          <w:szCs w:val="28"/>
          <w:lang w:val="uk-UA"/>
        </w:rPr>
        <w:footnoteReference w:id="38"/>
      </w:r>
      <w:r w:rsidRPr="00CC6E90">
        <w:rPr>
          <w:rFonts w:ascii="Times New Roman" w:hAnsi="Times New Roman" w:cs="Times New Roman"/>
          <w:sz w:val="28"/>
          <w:szCs w:val="28"/>
          <w:lang w:val="uk-UA"/>
        </w:rPr>
        <w:t>. Зокрема, ц</w:t>
      </w:r>
      <w:r w:rsidR="006D1633">
        <w:rPr>
          <w:rFonts w:ascii="Times New Roman" w:hAnsi="Times New Roman" w:cs="Times New Roman"/>
          <w:sz w:val="28"/>
          <w:szCs w:val="28"/>
          <w:lang w:val="uk-UA"/>
        </w:rPr>
        <w:t>ими</w:t>
      </w:r>
      <w:r w:rsidRPr="00CC6E90">
        <w:rPr>
          <w:rFonts w:ascii="Times New Roman" w:hAnsi="Times New Roman" w:cs="Times New Roman"/>
          <w:sz w:val="28"/>
          <w:szCs w:val="28"/>
          <w:lang w:val="uk-UA"/>
        </w:rPr>
        <w:t xml:space="preserve"> нормативно-правовими актами врегульовано особливості майнових правовідносин, немайнових правовідносин, порядок створення/ліквідації юридичної особи</w:t>
      </w:r>
      <w:r w:rsidR="006D1633">
        <w:rPr>
          <w:rFonts w:ascii="Times New Roman" w:hAnsi="Times New Roman" w:cs="Times New Roman"/>
          <w:sz w:val="28"/>
          <w:szCs w:val="28"/>
          <w:lang w:val="uk-UA"/>
        </w:rPr>
        <w:t>, тобто</w:t>
      </w:r>
      <w:r w:rsidRPr="00CC6E90">
        <w:rPr>
          <w:rFonts w:ascii="Times New Roman" w:hAnsi="Times New Roman" w:cs="Times New Roman"/>
          <w:sz w:val="28"/>
          <w:szCs w:val="28"/>
          <w:lang w:val="uk-UA"/>
        </w:rPr>
        <w:t xml:space="preserve"> порядок її забезпечення та функціонування що є критичним або необхідним для </w:t>
      </w:r>
      <w:r w:rsidR="006D1633">
        <w:rPr>
          <w:rFonts w:ascii="Times New Roman" w:hAnsi="Times New Roman" w:cs="Times New Roman"/>
          <w:sz w:val="28"/>
          <w:szCs w:val="28"/>
          <w:lang w:val="uk-UA"/>
        </w:rPr>
        <w:t>туризму</w:t>
      </w:r>
      <w:r w:rsidRPr="00CC6E90">
        <w:rPr>
          <w:rFonts w:ascii="Times New Roman" w:hAnsi="Times New Roman" w:cs="Times New Roman"/>
          <w:sz w:val="28"/>
          <w:szCs w:val="28"/>
          <w:lang w:val="uk-UA"/>
        </w:rPr>
        <w:t xml:space="preserve">. Кодекси передбачають окремі види господарської діяльності та господарські правовідносини, інститути підприємництва, договірні елементи у правовідносинах тощо. Де-факто можна сказати, що саме Цивільний та Господарський кодекси України </w:t>
      </w:r>
      <w:r w:rsidRPr="00CC6E90">
        <w:rPr>
          <w:rFonts w:ascii="Times New Roman" w:hAnsi="Times New Roman" w:cs="Times New Roman"/>
          <w:sz w:val="28"/>
          <w:szCs w:val="28"/>
          <w:lang w:val="uk-UA"/>
        </w:rPr>
        <w:lastRenderedPageBreak/>
        <w:t>стають основою функціонування туристичні компанії, бази, послуги та туристична сфера загалом. Проте зазначені нормативно-правові акти, враховуючи важливість туристичної галузі та її розвитку для України на сучасному етапі, можуть бути суттєво доповненіположення</w:t>
      </w:r>
      <w:r w:rsidR="006D1633">
        <w:rPr>
          <w:rFonts w:ascii="Times New Roman" w:hAnsi="Times New Roman" w:cs="Times New Roman"/>
          <w:sz w:val="28"/>
          <w:szCs w:val="28"/>
          <w:lang w:val="uk-UA"/>
        </w:rPr>
        <w:t>ми</w:t>
      </w:r>
      <w:r w:rsidRPr="00CC6E90">
        <w:rPr>
          <w:rFonts w:ascii="Times New Roman" w:hAnsi="Times New Roman" w:cs="Times New Roman"/>
          <w:sz w:val="28"/>
          <w:szCs w:val="28"/>
          <w:lang w:val="uk-UA"/>
        </w:rPr>
        <w:t>, згідно з якими регулюватимуться сфери суспільних відносин, які притаманні лише сфері туризму.</w:t>
      </w:r>
    </w:p>
    <w:p w:rsidR="006D1633" w:rsidRDefault="00960C95" w:rsidP="006D163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 аналіз</w:t>
      </w:r>
      <w:r w:rsidR="006D1633">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законодавства України випливає що господарювання суб</w:t>
      </w:r>
      <w:r w:rsidR="006D1633">
        <w:rPr>
          <w:rFonts w:ascii="Times New Roman" w:hAnsi="Times New Roman" w:cs="Times New Roman"/>
          <w:sz w:val="28"/>
          <w:szCs w:val="28"/>
          <w:lang w:val="uk-UA"/>
        </w:rPr>
        <w:t>’</w:t>
      </w:r>
      <w:r w:rsidRPr="00CC6E90">
        <w:rPr>
          <w:rFonts w:ascii="Times New Roman" w:hAnsi="Times New Roman" w:cs="Times New Roman"/>
          <w:sz w:val="28"/>
          <w:szCs w:val="28"/>
          <w:lang w:val="uk-UA"/>
        </w:rPr>
        <w:t>єктів, які займаються туристичними в</w:t>
      </w:r>
      <w:r w:rsidR="006D1633">
        <w:rPr>
          <w:rFonts w:ascii="Times New Roman" w:hAnsi="Times New Roman" w:cs="Times New Roman"/>
          <w:sz w:val="28"/>
          <w:szCs w:val="28"/>
          <w:lang w:val="uk-UA"/>
        </w:rPr>
        <w:t>и</w:t>
      </w:r>
      <w:r w:rsidRPr="00CC6E90">
        <w:rPr>
          <w:rFonts w:ascii="Times New Roman" w:hAnsi="Times New Roman" w:cs="Times New Roman"/>
          <w:sz w:val="28"/>
          <w:szCs w:val="28"/>
          <w:lang w:val="uk-UA"/>
        </w:rPr>
        <w:t>дами господарської діяльності, мають кількість характерних особливостей з моменту заснування такого суб</w:t>
      </w:r>
      <w:r w:rsidR="006D163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єкта </w:t>
      </w:r>
      <w:r w:rsidR="006D1633">
        <w:rPr>
          <w:rFonts w:ascii="Times New Roman" w:hAnsi="Times New Roman" w:cs="Times New Roman"/>
          <w:sz w:val="28"/>
          <w:szCs w:val="28"/>
          <w:lang w:val="uk-UA"/>
        </w:rPr>
        <w:t>та</w:t>
      </w:r>
      <w:r w:rsidRPr="00CC6E90">
        <w:rPr>
          <w:rFonts w:ascii="Times New Roman" w:hAnsi="Times New Roman" w:cs="Times New Roman"/>
          <w:sz w:val="28"/>
          <w:szCs w:val="28"/>
          <w:lang w:val="uk-UA"/>
        </w:rPr>
        <w:t xml:space="preserve"> в процесі всієї його господарської діяльності. Тому, на нашу думку, суб’єкт господарювання «туристичний» слід прирівняти до спеціальних суб’єктів господарювання та включити відповідні положення до глави 11 Господарського кодексу. Ці положення будуть розроблені, щоб відрізнити суб’єкти туристичного бізнесу від інших, спираючись на численні відмінності між туристичними суб’єктами. </w:t>
      </w:r>
    </w:p>
    <w:p w:rsidR="00960C95" w:rsidRPr="00CC6E90" w:rsidRDefault="006D1633" w:rsidP="006D16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960C95" w:rsidRPr="00CC6E90">
        <w:rPr>
          <w:rFonts w:ascii="Times New Roman" w:hAnsi="Times New Roman" w:cs="Times New Roman"/>
          <w:sz w:val="28"/>
          <w:szCs w:val="28"/>
          <w:lang w:val="uk-UA"/>
        </w:rPr>
        <w:t>рім того, одним із найбільш правових та нормативних у сфері туризму є Податковий кодекс України, який встановлює як матеріальні, так і процесуальні аспекти інформації від суб’єктів. Цим же Кодексом України буде запроваджено туристичний збір, який є одним із видів місцевих платежів на покриття місцевих бюджетів, а також внесено специфіку його розміру: 0,5 вид мінімального розміру для туризму станом на 1 січня звітності (податкового) року, на одну особу за один час тимчасового влаштування. Це позитивно для територіальних товариств та адміністративно-територіальних одиниць України, оскільки туристична галузь, завдяки встановленню такого обов’язкового місцевого податку, приносить</w:t>
      </w:r>
      <w:r w:rsidR="00924BBE">
        <w:rPr>
          <w:rFonts w:ascii="Times New Roman" w:hAnsi="Times New Roman" w:cs="Times New Roman"/>
          <w:sz w:val="28"/>
          <w:szCs w:val="28"/>
          <w:lang w:val="uk-UA"/>
        </w:rPr>
        <w:t xml:space="preserve"> прибуток</w:t>
      </w:r>
      <w:r w:rsidR="00960C95" w:rsidRPr="00CC6E90">
        <w:rPr>
          <w:rFonts w:ascii="Times New Roman" w:hAnsi="Times New Roman" w:cs="Times New Roman"/>
          <w:sz w:val="28"/>
          <w:szCs w:val="28"/>
          <w:lang w:val="uk-UA"/>
        </w:rPr>
        <w:t xml:space="preserve">. </w:t>
      </w:r>
      <w:r w:rsidR="00924BBE">
        <w:rPr>
          <w:rFonts w:ascii="Times New Roman" w:hAnsi="Times New Roman" w:cs="Times New Roman"/>
          <w:sz w:val="28"/>
          <w:szCs w:val="28"/>
          <w:lang w:val="uk-UA"/>
        </w:rPr>
        <w:t>На</w:t>
      </w:r>
      <w:r w:rsidR="00960C95" w:rsidRPr="00CC6E90">
        <w:rPr>
          <w:rFonts w:ascii="Times New Roman" w:hAnsi="Times New Roman" w:cs="Times New Roman"/>
          <w:sz w:val="28"/>
          <w:szCs w:val="28"/>
          <w:lang w:val="uk-UA"/>
        </w:rPr>
        <w:t xml:space="preserve"> наш погляд, встановлення в Податковому кодексі України норм, які включають визначення внутрішнього візового туризму є нерелевантним</w:t>
      </w:r>
      <w:r w:rsidR="00924BBE">
        <w:rPr>
          <w:rFonts w:ascii="Times New Roman" w:hAnsi="Times New Roman" w:cs="Times New Roman"/>
          <w:sz w:val="28"/>
          <w:szCs w:val="28"/>
          <w:lang w:val="uk-UA"/>
        </w:rPr>
        <w:t>и</w:t>
      </w:r>
      <w:r w:rsidR="00960C95" w:rsidRPr="00CC6E90">
        <w:rPr>
          <w:rFonts w:ascii="Times New Roman" w:hAnsi="Times New Roman" w:cs="Times New Roman"/>
          <w:sz w:val="28"/>
          <w:szCs w:val="28"/>
          <w:lang w:val="uk-UA"/>
        </w:rPr>
        <w:t>, оскільки для визначення цих понят</w:t>
      </w:r>
      <w:r w:rsidR="00924BBE">
        <w:rPr>
          <w:rFonts w:ascii="Times New Roman" w:hAnsi="Times New Roman" w:cs="Times New Roman"/>
          <w:sz w:val="28"/>
          <w:szCs w:val="28"/>
          <w:lang w:val="uk-UA"/>
        </w:rPr>
        <w:t>ь</w:t>
      </w:r>
      <w:r w:rsidR="00960C95" w:rsidRPr="00CC6E90">
        <w:rPr>
          <w:rFonts w:ascii="Times New Roman" w:hAnsi="Times New Roman" w:cs="Times New Roman"/>
          <w:sz w:val="28"/>
          <w:szCs w:val="28"/>
          <w:lang w:val="uk-UA"/>
        </w:rPr>
        <w:t xml:space="preserve"> обумовлено вивченням Закону України «</w:t>
      </w:r>
      <w:r w:rsidR="00924BBE">
        <w:rPr>
          <w:rFonts w:ascii="Times New Roman" w:hAnsi="Times New Roman" w:cs="Times New Roman"/>
          <w:sz w:val="28"/>
          <w:szCs w:val="28"/>
          <w:lang w:val="uk-UA"/>
        </w:rPr>
        <w:t>П</w:t>
      </w:r>
      <w:r w:rsidR="00960C95" w:rsidRPr="00CC6E90">
        <w:rPr>
          <w:rFonts w:ascii="Times New Roman" w:hAnsi="Times New Roman" w:cs="Times New Roman"/>
          <w:sz w:val="28"/>
          <w:szCs w:val="28"/>
          <w:lang w:val="uk-UA"/>
        </w:rPr>
        <w:t>ро туризм» і дотримання закону України «</w:t>
      </w:r>
      <w:r w:rsidR="00924BBE">
        <w:rPr>
          <w:rFonts w:ascii="Times New Roman" w:hAnsi="Times New Roman" w:cs="Times New Roman"/>
          <w:sz w:val="28"/>
          <w:szCs w:val="28"/>
          <w:lang w:val="uk-UA"/>
        </w:rPr>
        <w:t>П</w:t>
      </w:r>
      <w:r w:rsidR="00960C95" w:rsidRPr="00CC6E90">
        <w:rPr>
          <w:rFonts w:ascii="Times New Roman" w:hAnsi="Times New Roman" w:cs="Times New Roman"/>
          <w:sz w:val="28"/>
          <w:szCs w:val="28"/>
          <w:lang w:val="uk-UA"/>
        </w:rPr>
        <w:t xml:space="preserve">ро туризм» і </w:t>
      </w:r>
      <w:r w:rsidR="00960C95" w:rsidRPr="00CC6E90">
        <w:rPr>
          <w:rFonts w:ascii="Times New Roman" w:hAnsi="Times New Roman" w:cs="Times New Roman"/>
          <w:sz w:val="28"/>
          <w:szCs w:val="28"/>
          <w:lang w:val="uk-UA"/>
        </w:rPr>
        <w:lastRenderedPageBreak/>
        <w:t>текст</w:t>
      </w:r>
      <w:r w:rsidR="00924BBE">
        <w:rPr>
          <w:rFonts w:ascii="Times New Roman" w:hAnsi="Times New Roman" w:cs="Times New Roman"/>
          <w:sz w:val="28"/>
          <w:szCs w:val="28"/>
          <w:lang w:val="uk-UA"/>
        </w:rPr>
        <w:t>о</w:t>
      </w:r>
      <w:r w:rsidR="00960C95" w:rsidRPr="00CC6E90">
        <w:rPr>
          <w:rFonts w:ascii="Times New Roman" w:hAnsi="Times New Roman" w:cs="Times New Roman"/>
          <w:sz w:val="28"/>
          <w:szCs w:val="28"/>
          <w:lang w:val="uk-UA"/>
        </w:rPr>
        <w:t>положення</w:t>
      </w:r>
      <w:r w:rsidR="00924BBE">
        <w:rPr>
          <w:rFonts w:ascii="Times New Roman" w:hAnsi="Times New Roman" w:cs="Times New Roman"/>
          <w:sz w:val="28"/>
          <w:szCs w:val="28"/>
          <w:lang w:val="uk-UA"/>
        </w:rPr>
        <w:t>м</w:t>
      </w:r>
      <w:r w:rsidR="00960C95" w:rsidRPr="00CC6E90">
        <w:rPr>
          <w:rFonts w:ascii="Times New Roman" w:hAnsi="Times New Roman" w:cs="Times New Roman"/>
          <w:sz w:val="28"/>
          <w:szCs w:val="28"/>
          <w:lang w:val="uk-UA"/>
        </w:rPr>
        <w:t xml:space="preserve"> відповідного тексту</w:t>
      </w:r>
      <w:r w:rsidR="00040463">
        <w:rPr>
          <w:rStyle w:val="ac"/>
          <w:rFonts w:ascii="Times New Roman" w:hAnsi="Times New Roman" w:cs="Times New Roman"/>
          <w:sz w:val="28"/>
          <w:szCs w:val="28"/>
          <w:lang w:val="uk-UA"/>
        </w:rPr>
        <w:footnoteReference w:id="39"/>
      </w:r>
      <w:r w:rsidR="00924BBE">
        <w:rPr>
          <w:rFonts w:ascii="Times New Roman" w:hAnsi="Times New Roman" w:cs="Times New Roman"/>
          <w:sz w:val="28"/>
          <w:szCs w:val="28"/>
          <w:lang w:val="uk-UA"/>
        </w:rPr>
        <w:t>.</w:t>
      </w:r>
      <w:r w:rsidR="00960C95" w:rsidRPr="00CC6E90">
        <w:rPr>
          <w:rFonts w:ascii="Times New Roman" w:hAnsi="Times New Roman" w:cs="Times New Roman"/>
          <w:sz w:val="28"/>
          <w:szCs w:val="28"/>
          <w:lang w:val="uk-UA"/>
        </w:rPr>
        <w:t xml:space="preserve"> Слід зазначити, що ст. 207 </w:t>
      </w:r>
      <w:r w:rsidR="00B85C8B">
        <w:rPr>
          <w:rFonts w:ascii="Times New Roman" w:hAnsi="Times New Roman" w:cs="Times New Roman"/>
          <w:sz w:val="28"/>
          <w:szCs w:val="28"/>
          <w:lang w:val="uk-UA"/>
        </w:rPr>
        <w:t>Цивільного кодексу</w:t>
      </w:r>
      <w:r w:rsidR="00040463">
        <w:rPr>
          <w:rStyle w:val="ac"/>
          <w:rFonts w:ascii="Times New Roman" w:hAnsi="Times New Roman" w:cs="Times New Roman"/>
          <w:sz w:val="28"/>
          <w:szCs w:val="28"/>
          <w:lang w:val="uk-UA"/>
        </w:rPr>
        <w:footnoteReference w:id="40"/>
      </w:r>
      <w:r w:rsidR="00960C95" w:rsidRPr="00CC6E90">
        <w:rPr>
          <w:rFonts w:ascii="Times New Roman" w:hAnsi="Times New Roman" w:cs="Times New Roman"/>
          <w:sz w:val="28"/>
          <w:szCs w:val="28"/>
          <w:lang w:val="uk-UA"/>
        </w:rPr>
        <w:t xml:space="preserve"> ​​досить чітко встановлює порядок оподаткування туроператорської та турагентської діяльності.</w:t>
      </w:r>
    </w:p>
    <w:p w:rsidR="00960C95" w:rsidRPr="00CC6E90" w:rsidRDefault="00960C95" w:rsidP="002D3EB1">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Слід </w:t>
      </w:r>
      <w:r w:rsidR="00924BBE">
        <w:rPr>
          <w:rFonts w:ascii="Times New Roman" w:hAnsi="Times New Roman" w:cs="Times New Roman"/>
          <w:sz w:val="28"/>
          <w:szCs w:val="28"/>
          <w:lang w:val="uk-UA"/>
        </w:rPr>
        <w:t xml:space="preserve"> також </w:t>
      </w:r>
      <w:r w:rsidRPr="00CC6E90">
        <w:rPr>
          <w:rFonts w:ascii="Times New Roman" w:hAnsi="Times New Roman" w:cs="Times New Roman"/>
          <w:sz w:val="28"/>
          <w:szCs w:val="28"/>
          <w:lang w:val="uk-UA"/>
        </w:rPr>
        <w:t xml:space="preserve">зазначити, що окремим спеціальним законом, який регулює безпосередню сферу туризму, є Закон України «Про туризм» від 15 вересня 1995 р. </w:t>
      </w:r>
      <w:r w:rsidR="00040463">
        <w:rPr>
          <w:rStyle w:val="ac"/>
          <w:rFonts w:ascii="Times New Roman" w:hAnsi="Times New Roman" w:cs="Times New Roman"/>
          <w:sz w:val="28"/>
          <w:szCs w:val="28"/>
          <w:lang w:val="uk-UA"/>
        </w:rPr>
        <w:footnoteReference w:id="41"/>
      </w:r>
      <w:r w:rsidRPr="00CC6E90">
        <w:rPr>
          <w:rFonts w:ascii="Times New Roman" w:hAnsi="Times New Roman" w:cs="Times New Roman"/>
          <w:sz w:val="28"/>
          <w:szCs w:val="28"/>
          <w:lang w:val="uk-UA"/>
        </w:rPr>
        <w:t>у сфері туризму. При цьому не можна не помітити ряд недоліків у зазначеному акті законодавства, що призведе до зниження його ефективності як соціального регулятора правовідносин з регулятором. Закон України «Про туризм», на нашу суб’єктивну думку, потребує суттєвих змін для того, щоб бути більш дієвим нормативно-правовим актом, який містить конкретні спеціальні права туризму.</w:t>
      </w:r>
    </w:p>
    <w:p w:rsidR="00960C95" w:rsidRPr="00CC6E90" w:rsidRDefault="00960C95" w:rsidP="002D3EB1">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Фактично норми Закону України «Про туризм» дублюють положення Конституції України, інших законів України, кодифікованих нормативних актів, майже не вносячи новизни в закон.На підтвердження цієї думки вважаємо за доцільне навести такі приклади:</w:t>
      </w:r>
    </w:p>
    <w:p w:rsidR="00960C95" w:rsidRPr="00CC6E90" w:rsidRDefault="00960C95" w:rsidP="002D3EB1">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Розділ ІІ закону, що розглядається, дублює положення про повноваження центральних органів влади у сфері туризму, що не є необхідним;</w:t>
      </w:r>
    </w:p>
    <w:p w:rsidR="00960C95" w:rsidRPr="00CC6E90" w:rsidRDefault="00960C95" w:rsidP="002D3EB1">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2. Закон про розгляд договорів (Договір про громадське харчування (ст. 22), Договір про екскурсійне обслуговування (ст. 21), Договір про туристичне обслуговування, а також </w:t>
      </w:r>
      <w:r w:rsidR="00FF6A05">
        <w:rPr>
          <w:rFonts w:ascii="Times New Roman" w:hAnsi="Times New Roman" w:cs="Times New Roman"/>
          <w:sz w:val="28"/>
          <w:szCs w:val="28"/>
          <w:lang w:val="uk-UA"/>
        </w:rPr>
        <w:t xml:space="preserve">Ст. </w:t>
      </w:r>
      <w:r w:rsidRPr="00CC6E90">
        <w:rPr>
          <w:rFonts w:ascii="Times New Roman" w:hAnsi="Times New Roman" w:cs="Times New Roman"/>
          <w:sz w:val="28"/>
          <w:szCs w:val="28"/>
          <w:lang w:val="uk-UA"/>
        </w:rPr>
        <w:t xml:space="preserve">20 </w:t>
      </w:r>
      <w:r w:rsidR="00FF6A05">
        <w:rPr>
          <w:rFonts w:ascii="Times New Roman" w:hAnsi="Times New Roman" w:cs="Times New Roman"/>
          <w:sz w:val="28"/>
          <w:szCs w:val="28"/>
          <w:lang w:val="uk-UA"/>
        </w:rPr>
        <w:t xml:space="preserve">Конституції </w:t>
      </w:r>
      <w:r w:rsidRPr="00CC6E90">
        <w:rPr>
          <w:rFonts w:ascii="Times New Roman" w:hAnsi="Times New Roman" w:cs="Times New Roman"/>
          <w:sz w:val="28"/>
          <w:szCs w:val="28"/>
          <w:lang w:val="uk-UA"/>
        </w:rPr>
        <w:t xml:space="preserve">України. </w:t>
      </w:r>
      <w:r w:rsidR="00FF6A05">
        <w:rPr>
          <w:rFonts w:ascii="Times New Roman" w:hAnsi="Times New Roman" w:cs="Times New Roman"/>
          <w:sz w:val="28"/>
          <w:szCs w:val="28"/>
          <w:lang w:val="uk-UA"/>
        </w:rPr>
        <w:t>На</w:t>
      </w:r>
      <w:r w:rsidRPr="00CC6E90">
        <w:rPr>
          <w:rFonts w:ascii="Times New Roman" w:hAnsi="Times New Roman" w:cs="Times New Roman"/>
          <w:sz w:val="28"/>
          <w:szCs w:val="28"/>
          <w:lang w:val="uk-UA"/>
        </w:rPr>
        <w:t xml:space="preserve"> наш</w:t>
      </w:r>
      <w:r w:rsidR="00FF6A05">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думк</w:t>
      </w:r>
      <w:r w:rsidR="00FF6A05">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раціональніше було </w:t>
      </w:r>
      <w:r w:rsidR="00FF6A05">
        <w:rPr>
          <w:rFonts w:ascii="Times New Roman" w:hAnsi="Times New Roman" w:cs="Times New Roman"/>
          <w:sz w:val="28"/>
          <w:szCs w:val="28"/>
          <w:lang w:val="uk-UA"/>
        </w:rPr>
        <w:t>додати</w:t>
      </w:r>
      <w:r w:rsidRPr="00CC6E90">
        <w:rPr>
          <w:rFonts w:ascii="Times New Roman" w:hAnsi="Times New Roman" w:cs="Times New Roman"/>
          <w:sz w:val="28"/>
          <w:szCs w:val="28"/>
          <w:lang w:val="uk-UA"/>
        </w:rPr>
        <w:t xml:space="preserve"> положення стосовного регулювання цих видів договорів до ​​ Цивільного кодексу України або також до Господарського кодексу України, які так само регулюють проблематик</w:t>
      </w:r>
      <w:r w:rsidR="00FF6A05">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укладання окремих видів договорів</w:t>
      </w:r>
      <w:r w:rsidR="00FF6A05">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вважати неважливими з точки зору того факту, що цивільно-господарські договори вже мають правове регулювання окремих видів договорів, тому цілком природно, що ці акти мають містити правове </w:t>
      </w:r>
      <w:r w:rsidRPr="00CC6E90">
        <w:rPr>
          <w:rFonts w:ascii="Times New Roman" w:hAnsi="Times New Roman" w:cs="Times New Roman"/>
          <w:sz w:val="28"/>
          <w:szCs w:val="28"/>
          <w:lang w:val="uk-UA"/>
        </w:rPr>
        <w:lastRenderedPageBreak/>
        <w:t xml:space="preserve">регулювання таких договорів  про </w:t>
      </w:r>
      <w:r w:rsidR="00FF6A05">
        <w:rPr>
          <w:rFonts w:ascii="Times New Roman" w:hAnsi="Times New Roman" w:cs="Times New Roman"/>
          <w:sz w:val="28"/>
          <w:szCs w:val="28"/>
          <w:lang w:val="uk-UA"/>
        </w:rPr>
        <w:t>туризм</w:t>
      </w:r>
      <w:r w:rsidRPr="00CC6E90">
        <w:rPr>
          <w:rFonts w:ascii="Times New Roman" w:hAnsi="Times New Roman" w:cs="Times New Roman"/>
          <w:sz w:val="28"/>
          <w:szCs w:val="28"/>
          <w:lang w:val="uk-UA"/>
        </w:rPr>
        <w:t>.</w:t>
      </w:r>
    </w:p>
    <w:p w:rsidR="00960C95" w:rsidRPr="00CC6E90" w:rsidRDefault="00960C95" w:rsidP="002D3EB1">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3. Незрозумілим є те, щоЗаконом України «Про туризм» закріплені права та обов</w:t>
      </w:r>
      <w:r w:rsidR="00FF6A05">
        <w:rPr>
          <w:rFonts w:ascii="Times New Roman" w:hAnsi="Times New Roman" w:cs="Times New Roman"/>
          <w:sz w:val="28"/>
          <w:szCs w:val="28"/>
          <w:lang w:val="uk-UA"/>
        </w:rPr>
        <w:t>’</w:t>
      </w:r>
      <w:r w:rsidRPr="00CC6E90">
        <w:rPr>
          <w:rFonts w:ascii="Times New Roman" w:hAnsi="Times New Roman" w:cs="Times New Roman"/>
          <w:sz w:val="28"/>
          <w:szCs w:val="28"/>
          <w:lang w:val="uk-UA"/>
        </w:rPr>
        <w:t>язки туристів та екскурсантів (ст. 25), оскільки такі права та обов</w:t>
      </w:r>
      <w:r w:rsidR="00FF6A05">
        <w:rPr>
          <w:rFonts w:ascii="Times New Roman" w:hAnsi="Times New Roman" w:cs="Times New Roman"/>
          <w:sz w:val="28"/>
          <w:szCs w:val="28"/>
          <w:lang w:val="uk-UA"/>
        </w:rPr>
        <w:t>’</w:t>
      </w:r>
      <w:r w:rsidRPr="00CC6E90">
        <w:rPr>
          <w:rFonts w:ascii="Times New Roman" w:hAnsi="Times New Roman" w:cs="Times New Roman"/>
          <w:sz w:val="28"/>
          <w:szCs w:val="28"/>
          <w:lang w:val="uk-UA"/>
        </w:rPr>
        <w:t>язки мають бути підтверд</w:t>
      </w:r>
      <w:r w:rsidR="00FF6A05">
        <w:rPr>
          <w:rFonts w:ascii="Times New Roman" w:hAnsi="Times New Roman" w:cs="Times New Roman"/>
          <w:sz w:val="28"/>
          <w:szCs w:val="28"/>
          <w:lang w:val="uk-UA"/>
        </w:rPr>
        <w:t>жені та підтверджені</w:t>
      </w:r>
      <w:r w:rsidRPr="00CC6E90">
        <w:rPr>
          <w:rFonts w:ascii="Times New Roman" w:hAnsi="Times New Roman" w:cs="Times New Roman"/>
          <w:sz w:val="28"/>
          <w:szCs w:val="28"/>
          <w:lang w:val="uk-UA"/>
        </w:rPr>
        <w:t>, а загальні положення про такі договори містяться в Цивільному кодексі України.</w:t>
      </w:r>
    </w:p>
    <w:p w:rsidR="00960C95" w:rsidRPr="00CC6E90" w:rsidRDefault="00960C95" w:rsidP="002D3EB1">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4. Питання відповідності, </w:t>
      </w:r>
      <w:r w:rsidR="00FF6A05">
        <w:rPr>
          <w:rFonts w:ascii="Times New Roman" w:hAnsi="Times New Roman" w:cs="Times New Roman"/>
          <w:sz w:val="28"/>
          <w:szCs w:val="28"/>
          <w:lang w:val="uk-UA"/>
        </w:rPr>
        <w:t xml:space="preserve">що </w:t>
      </w:r>
      <w:r w:rsidRPr="00CC6E90">
        <w:rPr>
          <w:rFonts w:ascii="Times New Roman" w:hAnsi="Times New Roman" w:cs="Times New Roman"/>
          <w:sz w:val="28"/>
          <w:szCs w:val="28"/>
          <w:lang w:val="uk-UA"/>
        </w:rPr>
        <w:t xml:space="preserve">висвітлено </w:t>
      </w:r>
      <w:r w:rsidR="00FF6A05">
        <w:rPr>
          <w:rFonts w:ascii="Times New Roman" w:hAnsi="Times New Roman" w:cs="Times New Roman"/>
          <w:sz w:val="28"/>
          <w:szCs w:val="28"/>
          <w:lang w:val="uk-UA"/>
        </w:rPr>
        <w:t>та</w:t>
      </w:r>
      <w:r w:rsidRPr="00CC6E90">
        <w:rPr>
          <w:rFonts w:ascii="Times New Roman" w:hAnsi="Times New Roman" w:cs="Times New Roman"/>
          <w:sz w:val="28"/>
          <w:szCs w:val="28"/>
          <w:lang w:val="uk-UA"/>
        </w:rPr>
        <w:t xml:space="preserve"> регламентовано у розгляді законів вважа</w:t>
      </w:r>
      <w:r w:rsidR="00B85C8B">
        <w:rPr>
          <w:rFonts w:ascii="Times New Roman" w:hAnsi="Times New Roman" w:cs="Times New Roman"/>
          <w:sz w:val="28"/>
          <w:szCs w:val="28"/>
          <w:lang w:val="uk-UA"/>
        </w:rPr>
        <w:t>є</w:t>
      </w:r>
      <w:r w:rsidRPr="00CC6E90">
        <w:rPr>
          <w:rFonts w:ascii="Times New Roman" w:hAnsi="Times New Roman" w:cs="Times New Roman"/>
          <w:sz w:val="28"/>
          <w:szCs w:val="28"/>
          <w:lang w:val="uk-UA"/>
        </w:rPr>
        <w:t xml:space="preserve">мо </w:t>
      </w:r>
      <w:r w:rsidR="00FF6A05">
        <w:rPr>
          <w:rFonts w:ascii="Times New Roman" w:hAnsi="Times New Roman" w:cs="Times New Roman"/>
          <w:sz w:val="28"/>
          <w:szCs w:val="28"/>
          <w:lang w:val="uk-UA"/>
        </w:rPr>
        <w:t>не</w:t>
      </w:r>
      <w:r w:rsidRPr="00CC6E90">
        <w:rPr>
          <w:rFonts w:ascii="Times New Roman" w:hAnsi="Times New Roman" w:cs="Times New Roman"/>
          <w:sz w:val="28"/>
          <w:szCs w:val="28"/>
          <w:lang w:val="uk-UA"/>
        </w:rPr>
        <w:t xml:space="preserve"> зовсім доречним, оскільки питання відповідальності за порушення договірних зобов</w:t>
      </w:r>
      <w:r w:rsidR="00FF6A05">
        <w:rPr>
          <w:rFonts w:ascii="Times New Roman" w:hAnsi="Times New Roman" w:cs="Times New Roman"/>
          <w:sz w:val="28"/>
          <w:szCs w:val="28"/>
          <w:lang w:val="uk-UA"/>
        </w:rPr>
        <w:t>’</w:t>
      </w:r>
      <w:r w:rsidRPr="00CC6E90">
        <w:rPr>
          <w:rFonts w:ascii="Times New Roman" w:hAnsi="Times New Roman" w:cs="Times New Roman"/>
          <w:sz w:val="28"/>
          <w:szCs w:val="28"/>
          <w:lang w:val="uk-UA"/>
        </w:rPr>
        <w:t>язань чітко передбачені нор</w:t>
      </w:r>
      <w:r w:rsidR="00FF6A05">
        <w:rPr>
          <w:rFonts w:ascii="Times New Roman" w:hAnsi="Times New Roman" w:cs="Times New Roman"/>
          <w:sz w:val="28"/>
          <w:szCs w:val="28"/>
          <w:lang w:val="uk-UA"/>
        </w:rPr>
        <w:t>ма</w:t>
      </w:r>
      <w:r w:rsidRPr="00CC6E90">
        <w:rPr>
          <w:rFonts w:ascii="Times New Roman" w:hAnsi="Times New Roman" w:cs="Times New Roman"/>
          <w:sz w:val="28"/>
          <w:szCs w:val="28"/>
          <w:lang w:val="uk-UA"/>
        </w:rPr>
        <w:t xml:space="preserve">ми Цивільного кодексу, нормативно-правових актів України, </w:t>
      </w:r>
      <w:r w:rsidR="00FF6A05">
        <w:rPr>
          <w:rFonts w:ascii="Times New Roman" w:hAnsi="Times New Roman" w:cs="Times New Roman"/>
          <w:sz w:val="28"/>
          <w:szCs w:val="28"/>
          <w:lang w:val="uk-UA"/>
        </w:rPr>
        <w:t>законодавства України</w:t>
      </w:r>
      <w:r w:rsidRPr="00CC6E90">
        <w:rPr>
          <w:rFonts w:ascii="Times New Roman" w:hAnsi="Times New Roman" w:cs="Times New Roman"/>
          <w:sz w:val="28"/>
          <w:szCs w:val="28"/>
          <w:lang w:val="uk-UA"/>
        </w:rPr>
        <w:t xml:space="preserve"> про адміністративні правопорушення та ін.</w:t>
      </w:r>
    </w:p>
    <w:p w:rsidR="00960C95" w:rsidRPr="00CC6E90" w:rsidRDefault="00960C95" w:rsidP="00FF6A05">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5. Розділ VII закону </w:t>
      </w:r>
      <w:r w:rsidR="00FF6A05">
        <w:rPr>
          <w:rFonts w:ascii="Times New Roman" w:hAnsi="Times New Roman" w:cs="Times New Roman"/>
          <w:sz w:val="28"/>
          <w:szCs w:val="28"/>
          <w:lang w:val="uk-UA"/>
        </w:rPr>
        <w:t>«</w:t>
      </w:r>
      <w:r w:rsidRPr="00CC6E90">
        <w:rPr>
          <w:rFonts w:ascii="Times New Roman" w:hAnsi="Times New Roman" w:cs="Times New Roman"/>
          <w:sz w:val="28"/>
          <w:szCs w:val="28"/>
          <w:lang w:val="uk-UA"/>
        </w:rPr>
        <w:t>Міжнародне співробітництво</w:t>
      </w:r>
      <w:r w:rsidR="00FF6A05">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у своїй основі дублює положення Конституції </w:t>
      </w:r>
      <w:r w:rsidR="00FF6A05">
        <w:rPr>
          <w:rFonts w:ascii="Times New Roman" w:hAnsi="Times New Roman" w:cs="Times New Roman"/>
          <w:sz w:val="28"/>
          <w:szCs w:val="28"/>
          <w:lang w:val="uk-UA"/>
        </w:rPr>
        <w:t xml:space="preserve"> щодо</w:t>
      </w:r>
      <w:r w:rsidRPr="00CC6E90">
        <w:rPr>
          <w:rFonts w:ascii="Times New Roman" w:hAnsi="Times New Roman" w:cs="Times New Roman"/>
          <w:sz w:val="28"/>
          <w:szCs w:val="28"/>
          <w:lang w:val="uk-UA"/>
        </w:rPr>
        <w:t xml:space="preserve"> при</w:t>
      </w:r>
      <w:r w:rsidR="00FF6A05">
        <w:rPr>
          <w:rFonts w:ascii="Times New Roman" w:hAnsi="Times New Roman" w:cs="Times New Roman"/>
          <w:sz w:val="28"/>
          <w:szCs w:val="28"/>
          <w:lang w:val="uk-UA"/>
        </w:rPr>
        <w:t xml:space="preserve">валювання </w:t>
      </w:r>
      <w:r w:rsidRPr="00CC6E90">
        <w:rPr>
          <w:rFonts w:ascii="Times New Roman" w:hAnsi="Times New Roman" w:cs="Times New Roman"/>
          <w:sz w:val="28"/>
          <w:szCs w:val="28"/>
          <w:lang w:val="uk-UA"/>
        </w:rPr>
        <w:t>міжнародно-правових норм над нормами національного права, дублікат також положення</w:t>
      </w:r>
      <w:r w:rsidR="00FF6A05">
        <w:rPr>
          <w:rFonts w:ascii="Times New Roman" w:hAnsi="Times New Roman" w:cs="Times New Roman"/>
          <w:sz w:val="28"/>
          <w:szCs w:val="28"/>
          <w:lang w:val="uk-UA"/>
        </w:rPr>
        <w:t xml:space="preserve"> щодо</w:t>
      </w:r>
      <w:r w:rsidRPr="00CC6E90">
        <w:rPr>
          <w:rFonts w:ascii="Times New Roman" w:hAnsi="Times New Roman" w:cs="Times New Roman"/>
          <w:sz w:val="28"/>
          <w:szCs w:val="28"/>
          <w:lang w:val="uk-UA"/>
        </w:rPr>
        <w:t xml:space="preserve">інших </w:t>
      </w:r>
      <w:r w:rsidR="00FF6A05">
        <w:rPr>
          <w:rFonts w:ascii="Times New Roman" w:hAnsi="Times New Roman" w:cs="Times New Roman"/>
          <w:sz w:val="28"/>
          <w:szCs w:val="28"/>
          <w:lang w:val="uk-UA"/>
        </w:rPr>
        <w:t>актів</w:t>
      </w:r>
      <w:r w:rsidRPr="00CC6E90">
        <w:rPr>
          <w:rFonts w:ascii="Times New Roman" w:hAnsi="Times New Roman" w:cs="Times New Roman"/>
          <w:sz w:val="28"/>
          <w:szCs w:val="28"/>
          <w:lang w:val="uk-UA"/>
        </w:rPr>
        <w:t xml:space="preserve"> законодавства України. На нашу думку, цей розділ має бути повністю присвячений конкретним процедурним та матеріальним аспектам міжнародного співробітництва у сфері туризму та чітким інструкціям щодо </w:t>
      </w:r>
      <w:r w:rsidR="00FF6A05">
        <w:rPr>
          <w:rFonts w:ascii="Times New Roman" w:hAnsi="Times New Roman" w:cs="Times New Roman"/>
          <w:sz w:val="28"/>
          <w:szCs w:val="28"/>
          <w:lang w:val="uk-UA"/>
        </w:rPr>
        <w:t>їх</w:t>
      </w:r>
      <w:r w:rsidRPr="00CC6E90">
        <w:rPr>
          <w:rFonts w:ascii="Times New Roman" w:hAnsi="Times New Roman" w:cs="Times New Roman"/>
          <w:sz w:val="28"/>
          <w:szCs w:val="28"/>
          <w:lang w:val="uk-UA"/>
        </w:rPr>
        <w:t xml:space="preserve"> реалізації.</w:t>
      </w:r>
    </w:p>
    <w:p w:rsidR="00960C95" w:rsidRPr="00CC6E90" w:rsidRDefault="00960C95" w:rsidP="00FF6A05">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потрібні негайні зміни, щоб бути більш нормативно ефективним, щоб конкретніше ставитися до специфіки сфери регулювання у сфері туризму.</w:t>
      </w:r>
    </w:p>
    <w:p w:rsidR="00960C95" w:rsidRPr="00CC6E90" w:rsidRDefault="00960C95" w:rsidP="00E7704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Так само </w:t>
      </w:r>
      <w:r w:rsidR="00FF6A05">
        <w:rPr>
          <w:rFonts w:ascii="Times New Roman" w:hAnsi="Times New Roman" w:cs="Times New Roman"/>
          <w:sz w:val="28"/>
          <w:szCs w:val="28"/>
          <w:lang w:val="uk-UA"/>
        </w:rPr>
        <w:t xml:space="preserve"> є </w:t>
      </w:r>
      <w:r w:rsidRPr="00CC6E90">
        <w:rPr>
          <w:rFonts w:ascii="Times New Roman" w:hAnsi="Times New Roman" w:cs="Times New Roman"/>
          <w:sz w:val="28"/>
          <w:szCs w:val="28"/>
          <w:lang w:val="uk-UA"/>
        </w:rPr>
        <w:t>потреби модернізації та Закону України «</w:t>
      </w:r>
      <w:r w:rsidR="00FF6A05">
        <w:rPr>
          <w:rFonts w:ascii="Times New Roman" w:hAnsi="Times New Roman" w:cs="Times New Roman"/>
          <w:sz w:val="28"/>
          <w:szCs w:val="28"/>
          <w:lang w:val="uk-UA"/>
        </w:rPr>
        <w:t>П</w:t>
      </w:r>
      <w:r w:rsidRPr="00CC6E90">
        <w:rPr>
          <w:rFonts w:ascii="Times New Roman" w:hAnsi="Times New Roman" w:cs="Times New Roman"/>
          <w:sz w:val="28"/>
          <w:szCs w:val="28"/>
          <w:lang w:val="uk-UA"/>
        </w:rPr>
        <w:t>ро страхування», оскільки страхування туризму відігра</w:t>
      </w:r>
      <w:r w:rsidR="00FF6A05">
        <w:rPr>
          <w:rFonts w:ascii="Times New Roman" w:hAnsi="Times New Roman" w:cs="Times New Roman"/>
          <w:sz w:val="28"/>
          <w:szCs w:val="28"/>
          <w:lang w:val="uk-UA"/>
        </w:rPr>
        <w:t>є</w:t>
      </w:r>
      <w:r w:rsidRPr="00CC6E90">
        <w:rPr>
          <w:rFonts w:ascii="Times New Roman" w:hAnsi="Times New Roman" w:cs="Times New Roman"/>
          <w:sz w:val="28"/>
          <w:szCs w:val="28"/>
          <w:lang w:val="uk-UA"/>
        </w:rPr>
        <w:t xml:space="preserve"> значну роль стосовно забезпечення безпеки </w:t>
      </w:r>
      <w:r w:rsidR="00FF6A05">
        <w:rPr>
          <w:rFonts w:ascii="Times New Roman" w:hAnsi="Times New Roman" w:cs="Times New Roman"/>
          <w:sz w:val="28"/>
          <w:szCs w:val="28"/>
          <w:lang w:val="uk-UA"/>
        </w:rPr>
        <w:t>та</w:t>
      </w:r>
      <w:r w:rsidRPr="00CC6E90">
        <w:rPr>
          <w:rFonts w:ascii="Times New Roman" w:hAnsi="Times New Roman" w:cs="Times New Roman"/>
          <w:sz w:val="28"/>
          <w:szCs w:val="28"/>
          <w:lang w:val="uk-UA"/>
        </w:rPr>
        <w:t xml:space="preserve"> правових гарантій туриста,</w:t>
      </w:r>
      <w:r w:rsidR="00FF6A05">
        <w:rPr>
          <w:rFonts w:ascii="Times New Roman" w:hAnsi="Times New Roman" w:cs="Times New Roman"/>
          <w:sz w:val="28"/>
          <w:szCs w:val="28"/>
          <w:lang w:val="uk-UA"/>
        </w:rPr>
        <w:t xml:space="preserve"> в </w:t>
      </w:r>
      <w:r w:rsidRPr="00CC6E90">
        <w:rPr>
          <w:rFonts w:ascii="Times New Roman" w:hAnsi="Times New Roman" w:cs="Times New Roman"/>
          <w:sz w:val="28"/>
          <w:szCs w:val="28"/>
          <w:lang w:val="uk-UA"/>
        </w:rPr>
        <w:t>од</w:t>
      </w:r>
      <w:r w:rsidR="00FF6A05">
        <w:rPr>
          <w:rFonts w:ascii="Times New Roman" w:hAnsi="Times New Roman" w:cs="Times New Roman"/>
          <w:sz w:val="28"/>
          <w:szCs w:val="28"/>
          <w:lang w:val="uk-UA"/>
        </w:rPr>
        <w:t>ному</w:t>
      </w:r>
      <w:r w:rsidRPr="00CC6E90">
        <w:rPr>
          <w:rFonts w:ascii="Times New Roman" w:hAnsi="Times New Roman" w:cs="Times New Roman"/>
          <w:sz w:val="28"/>
          <w:szCs w:val="28"/>
          <w:lang w:val="uk-UA"/>
        </w:rPr>
        <w:t xml:space="preserve"> найголовнішому законі, </w:t>
      </w:r>
      <w:r w:rsidR="00FF6A05">
        <w:rPr>
          <w:rFonts w:ascii="Times New Roman" w:hAnsi="Times New Roman" w:cs="Times New Roman"/>
          <w:sz w:val="28"/>
          <w:szCs w:val="28"/>
          <w:lang w:val="uk-UA"/>
        </w:rPr>
        <w:t>яким</w:t>
      </w:r>
      <w:r w:rsidRPr="00CC6E90">
        <w:rPr>
          <w:rFonts w:ascii="Times New Roman" w:hAnsi="Times New Roman" w:cs="Times New Roman"/>
          <w:sz w:val="28"/>
          <w:szCs w:val="28"/>
          <w:lang w:val="uk-UA"/>
        </w:rPr>
        <w:t xml:space="preserve"> врегульовано страхування у сфері </w:t>
      </w:r>
      <w:r w:rsidR="00FF6A05">
        <w:rPr>
          <w:rFonts w:ascii="Times New Roman" w:hAnsi="Times New Roman" w:cs="Times New Roman"/>
          <w:sz w:val="28"/>
          <w:szCs w:val="28"/>
          <w:lang w:val="uk-UA"/>
        </w:rPr>
        <w:t xml:space="preserve">небезпеки. </w:t>
      </w:r>
      <w:r w:rsidRPr="00CC6E90">
        <w:rPr>
          <w:rFonts w:ascii="Times New Roman" w:hAnsi="Times New Roman" w:cs="Times New Roman"/>
          <w:sz w:val="28"/>
          <w:szCs w:val="28"/>
          <w:lang w:val="uk-UA"/>
        </w:rPr>
        <w:t xml:space="preserve"> Включення такого розділу слід вважати особливо необхідним для підвищення рівня туристичних послуг, які надаються. Туристична галузь є особливо важливим інструментом економічного розвитку та інвестиційної привабливості України, що також визначається на державному рівні. Наприклад у Постановах ВР від 13 липня 2016 року № 1460-VIII бу</w:t>
      </w:r>
      <w:r w:rsidR="00E77043">
        <w:rPr>
          <w:rFonts w:ascii="Times New Roman" w:hAnsi="Times New Roman" w:cs="Times New Roman"/>
          <w:sz w:val="28"/>
          <w:szCs w:val="28"/>
          <w:lang w:val="uk-UA"/>
        </w:rPr>
        <w:t xml:space="preserve">ло </w:t>
      </w:r>
      <w:r w:rsidRPr="00CC6E90">
        <w:rPr>
          <w:rFonts w:ascii="Times New Roman" w:hAnsi="Times New Roman" w:cs="Times New Roman"/>
          <w:sz w:val="28"/>
          <w:szCs w:val="28"/>
          <w:lang w:val="uk-UA"/>
        </w:rPr>
        <w:t>визначено</w:t>
      </w:r>
      <w:r w:rsidR="00E77043">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що потенційні можливості подорожей в Україні необмежені, але н</w:t>
      </w:r>
      <w:r w:rsidR="00E77043">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туристичний </w:t>
      </w:r>
      <w:r w:rsidR="00E77043">
        <w:rPr>
          <w:rFonts w:ascii="Times New Roman" w:hAnsi="Times New Roman" w:cs="Times New Roman"/>
          <w:sz w:val="28"/>
          <w:szCs w:val="28"/>
          <w:lang w:val="uk-UA"/>
        </w:rPr>
        <w:t>загал</w:t>
      </w:r>
      <w:r w:rsidRPr="00CC6E90">
        <w:rPr>
          <w:rFonts w:ascii="Times New Roman" w:hAnsi="Times New Roman" w:cs="Times New Roman"/>
          <w:sz w:val="28"/>
          <w:szCs w:val="28"/>
          <w:lang w:val="uk-UA"/>
        </w:rPr>
        <w:t xml:space="preserve"> вже давно </w:t>
      </w:r>
      <w:r w:rsidRPr="00CC6E90">
        <w:rPr>
          <w:rFonts w:ascii="Times New Roman" w:hAnsi="Times New Roman" w:cs="Times New Roman"/>
          <w:sz w:val="28"/>
          <w:szCs w:val="28"/>
          <w:lang w:val="uk-UA"/>
        </w:rPr>
        <w:lastRenderedPageBreak/>
        <w:t xml:space="preserve">впливають на такі негативні фактори: нехтування міжнародним досвідом розвитку туризму; військові дії на території України; нестабільність політичного та економічного життя тощо. Усі ці фактори негативно вплинули на потік іноземних туристів в Україну, який за останні роки зменшився вдвічі. Внаслідок цього спостерігається значне зменшення частки туризму в структурі валового внутрішнього продукту України, включаючи доходи від туристичних та готельних послуг, туристичний збір, валютні надходження, інвестиції в </w:t>
      </w:r>
      <w:r w:rsidR="00E77043">
        <w:rPr>
          <w:rFonts w:ascii="Times New Roman" w:hAnsi="Times New Roman" w:cs="Times New Roman"/>
          <w:sz w:val="28"/>
          <w:szCs w:val="28"/>
          <w:lang w:val="uk-UA"/>
        </w:rPr>
        <w:t>економіку</w:t>
      </w:r>
      <w:r w:rsidRPr="00CC6E90">
        <w:rPr>
          <w:rFonts w:ascii="Times New Roman" w:hAnsi="Times New Roman" w:cs="Times New Roman"/>
          <w:sz w:val="28"/>
          <w:szCs w:val="28"/>
          <w:lang w:val="uk-UA"/>
        </w:rPr>
        <w:t>. Враховуючи викладене, відповідно до постанови Верховної Ради України від 13 липня 2016 р. № 1460-VIII, учасники парламентських слухань на тему «Розвиток туристичної галузі як інструмента економічно</w:t>
      </w:r>
      <w:r w:rsidR="00E77043">
        <w:rPr>
          <w:rFonts w:ascii="Times New Roman" w:hAnsi="Times New Roman" w:cs="Times New Roman"/>
          <w:sz w:val="28"/>
          <w:szCs w:val="28"/>
          <w:lang w:val="uk-UA"/>
        </w:rPr>
        <w:t>го</w:t>
      </w:r>
      <w:r w:rsidRPr="00CC6E90">
        <w:rPr>
          <w:rFonts w:ascii="Times New Roman" w:hAnsi="Times New Roman" w:cs="Times New Roman"/>
          <w:sz w:val="28"/>
          <w:szCs w:val="28"/>
          <w:lang w:val="uk-UA"/>
        </w:rPr>
        <w:t xml:space="preserve"> розвит</w:t>
      </w:r>
      <w:r w:rsidR="00E77043">
        <w:rPr>
          <w:rFonts w:ascii="Times New Roman" w:hAnsi="Times New Roman" w:cs="Times New Roman"/>
          <w:sz w:val="28"/>
          <w:szCs w:val="28"/>
          <w:lang w:val="uk-UA"/>
        </w:rPr>
        <w:t>ку</w:t>
      </w:r>
      <w:r w:rsidRPr="00CC6E90">
        <w:rPr>
          <w:rFonts w:ascii="Times New Roman" w:hAnsi="Times New Roman" w:cs="Times New Roman"/>
          <w:sz w:val="28"/>
          <w:szCs w:val="28"/>
          <w:lang w:val="uk-UA"/>
        </w:rPr>
        <w:t xml:space="preserve"> та інвестиційна привабливість України» дійшли висновку</w:t>
      </w:r>
      <w:r w:rsidR="00E77043">
        <w:rPr>
          <w:rFonts w:ascii="Times New Roman" w:hAnsi="Times New Roman" w:cs="Times New Roman"/>
          <w:sz w:val="28"/>
          <w:szCs w:val="28"/>
          <w:lang w:val="uk-UA"/>
        </w:rPr>
        <w:t>, що необхідні</w:t>
      </w:r>
      <w:r w:rsidRPr="00CC6E90">
        <w:rPr>
          <w:rFonts w:ascii="Times New Roman" w:hAnsi="Times New Roman" w:cs="Times New Roman"/>
          <w:sz w:val="28"/>
          <w:szCs w:val="28"/>
          <w:lang w:val="uk-UA"/>
        </w:rPr>
        <w:t>: бюджетний запит профільного Міністерства України на здійснення заходів у сфері туризму; державна підтримка розвитку туристичної галузі, встановлення пільг і податків для готелів та подібних засобів розміщення. Зокрема, важливість</w:t>
      </w:r>
      <w:r w:rsidR="00E77043">
        <w:rPr>
          <w:rFonts w:ascii="Times New Roman" w:hAnsi="Times New Roman" w:cs="Times New Roman"/>
          <w:sz w:val="28"/>
          <w:szCs w:val="28"/>
          <w:lang w:val="uk-UA"/>
        </w:rPr>
        <w:t xml:space="preserve"> з</w:t>
      </w:r>
      <w:r w:rsidRPr="00CC6E90">
        <w:rPr>
          <w:rFonts w:ascii="Times New Roman" w:hAnsi="Times New Roman" w:cs="Times New Roman"/>
          <w:sz w:val="28"/>
          <w:szCs w:val="28"/>
          <w:lang w:val="uk-UA"/>
        </w:rPr>
        <w:t>аконодавч</w:t>
      </w:r>
      <w:r w:rsidR="00E77043">
        <w:rPr>
          <w:rFonts w:ascii="Times New Roman" w:hAnsi="Times New Roman" w:cs="Times New Roman"/>
          <w:sz w:val="28"/>
          <w:szCs w:val="28"/>
          <w:lang w:val="uk-UA"/>
        </w:rPr>
        <w:t>ого</w:t>
      </w:r>
      <w:r w:rsidRPr="00CC6E90">
        <w:rPr>
          <w:rFonts w:ascii="Times New Roman" w:hAnsi="Times New Roman" w:cs="Times New Roman"/>
          <w:sz w:val="28"/>
          <w:szCs w:val="28"/>
          <w:lang w:val="uk-UA"/>
        </w:rPr>
        <w:t xml:space="preserve"> забезпечення туристичної сфери можна спостерігати в тому аспекті, що туризм підтримує майже 50 суміжних галузей.</w:t>
      </w:r>
    </w:p>
    <w:p w:rsidR="00BB661F" w:rsidRDefault="00960C95" w:rsidP="00E7704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 нашу думку, необхідно визначити рівневу структуру адміністративного забезпечення державного управління розвитком туризму в Україні: </w:t>
      </w:r>
    </w:p>
    <w:p w:rsidR="00BB661F" w:rsidRDefault="00BB661F" w:rsidP="00E770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60C95" w:rsidRPr="00CC6E90">
        <w:rPr>
          <w:rFonts w:ascii="Times New Roman" w:hAnsi="Times New Roman" w:cs="Times New Roman"/>
          <w:sz w:val="28"/>
          <w:szCs w:val="28"/>
          <w:lang w:val="uk-UA"/>
        </w:rPr>
        <w:t xml:space="preserve"> державний (національний) рівень (Кабінет Міністрів України та Міністерство України, відповідальні за туристичну галузь, Держ</w:t>
      </w:r>
      <w:r>
        <w:rPr>
          <w:rFonts w:ascii="Times New Roman" w:hAnsi="Times New Roman" w:cs="Times New Roman"/>
          <w:sz w:val="28"/>
          <w:szCs w:val="28"/>
          <w:lang w:val="uk-UA"/>
        </w:rPr>
        <w:t>авне а</w:t>
      </w:r>
      <w:r w:rsidR="00960C95" w:rsidRPr="00CC6E90">
        <w:rPr>
          <w:rFonts w:ascii="Times New Roman" w:hAnsi="Times New Roman" w:cs="Times New Roman"/>
          <w:sz w:val="28"/>
          <w:szCs w:val="28"/>
          <w:lang w:val="uk-UA"/>
        </w:rPr>
        <w:t xml:space="preserve">гентство розвитку туризму; Верховна Рада України та комітет з питань туризму в його складі; </w:t>
      </w:r>
    </w:p>
    <w:p w:rsidR="00BB661F" w:rsidRDefault="00BB661F" w:rsidP="00E770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60C95" w:rsidRPr="00CC6E90">
        <w:rPr>
          <w:rFonts w:ascii="Times New Roman" w:hAnsi="Times New Roman" w:cs="Times New Roman"/>
          <w:sz w:val="28"/>
          <w:szCs w:val="28"/>
          <w:lang w:val="uk-UA"/>
        </w:rPr>
        <w:t xml:space="preserve"> регіональний рівень (обласні державні адміністрації та управління/управління туризму в їх складі; обласні ради та комісії з питань туризму в їх складі); </w:t>
      </w:r>
    </w:p>
    <w:p w:rsidR="00960C95" w:rsidRPr="00CC6E90" w:rsidRDefault="00BB661F" w:rsidP="00E7704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60C95" w:rsidRPr="00CC6E90">
        <w:rPr>
          <w:rFonts w:ascii="Times New Roman" w:hAnsi="Times New Roman" w:cs="Times New Roman"/>
          <w:sz w:val="28"/>
          <w:szCs w:val="28"/>
          <w:lang w:val="uk-UA"/>
        </w:rPr>
        <w:t xml:space="preserve"> місцевий рівень (міські, селищні, сільські ради).</w:t>
      </w:r>
    </w:p>
    <w:p w:rsidR="00960C95" w:rsidRPr="00CC6E90" w:rsidRDefault="00960C95" w:rsidP="00BB661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З нашої точки зору, ми можемо запропонувати періодизацію законодавчого забезпечення формування туристичного потенціалу України з </w:t>
      </w:r>
      <w:r w:rsidRPr="00CC6E90">
        <w:rPr>
          <w:rFonts w:ascii="Times New Roman" w:hAnsi="Times New Roman" w:cs="Times New Roman"/>
          <w:sz w:val="28"/>
          <w:szCs w:val="28"/>
          <w:lang w:val="uk-UA"/>
        </w:rPr>
        <w:lastRenderedPageBreak/>
        <w:t>виділенням чотирьох періодів для виявлення тенденцій формування туристичного потенціалу та розвитку туристичної галузі в контексті модернізаці</w:t>
      </w:r>
      <w:r w:rsidR="00EB3988">
        <w:rPr>
          <w:rFonts w:ascii="Times New Roman" w:hAnsi="Times New Roman" w:cs="Times New Roman"/>
          <w:sz w:val="28"/>
          <w:szCs w:val="28"/>
          <w:lang w:val="uk-UA"/>
        </w:rPr>
        <w:t>ї</w:t>
      </w:r>
      <w:r w:rsidRPr="00CC6E90">
        <w:rPr>
          <w:rFonts w:ascii="Times New Roman" w:hAnsi="Times New Roman" w:cs="Times New Roman"/>
          <w:sz w:val="28"/>
          <w:szCs w:val="28"/>
          <w:lang w:val="uk-UA"/>
        </w:rPr>
        <w:t xml:space="preserve"> державного управління, євроінтеграція та функціонування туристичної діяльності під час пандемії COVID-19, зокрема:</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I </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(1991–1994) </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закладення основ законодавчого забезпечення туристичного потенціалу;</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II </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(1995–2011) </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створення законодавчої бази туристичного потенціалу;</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III </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(2012–2019) </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розвиток законодавчого забезпечення туристичного потенціалу;</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IV – (2020 р. по теперішній час) – удосконалення та адаптація законодавчого забезпечення туристичного потенціалу до умов сучасних викликів. Встановлено, що не всі питання законодавчого забезпечення формування та розвитку туристичного потенціалу України наразі врегульовані. Зокрема, до регламентованих належатьзабезпечення захисту прав та інтересів туристів та встановлення правил в’їзду, виїзду та пересування територією України з урахуванням розвитку туризму тощо.</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До невирішених питань законодавчого забезпечення належать: створення сприятливих умов для інвестування в туризм; пільгове бюджетне фінансування програм розвитку туризму; створення інформаційно-аналітичної бази в туризмі; сприяння просуванню туристичних продуктів на внутрішній та світовий ринки; забезпечення безпеки туристів; формування іміджу України на світовому туристичному ринку; сприяння участі в програмах закордонних подорожей; розвиток наукових досліджень у сфері туризму.</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 нашу думку, увагу слід зосередити на необхідності: прогнозування та визначення перспектив його розвитку; встановлення методів класифікації та оцінки туристичних ресурсів, режиму їх охорони, консервації та реставрації, порядку використання; врахування гранично допустимих навантажень на об’єкти культурної спадщини та довкілля в сучасних умовах; </w:t>
      </w:r>
      <w:r w:rsidRPr="00CC6E90">
        <w:rPr>
          <w:rFonts w:ascii="Times New Roman" w:hAnsi="Times New Roman" w:cs="Times New Roman"/>
          <w:sz w:val="28"/>
          <w:szCs w:val="28"/>
          <w:lang w:val="uk-UA"/>
        </w:rPr>
        <w:lastRenderedPageBreak/>
        <w:t xml:space="preserve">розробка пропозицій до проектів державних цільових, регіональних та інших програм розвитку туризму, а також визначення переліку посад спеціалістів туристичного супроводу, кваліфікаційних вимог до них, удосконалення професійної підготовки фахівців у сфері туристичної діяльності тощо. Крім того, вважаємо, що вдосконалення страхування в туризмі в Україні слід віднести до основних напрямів діяльності державної адміністрації України щодо розвитку туризму, які ми описали вище при розгляді Закону України «Про </w:t>
      </w:r>
      <w:r w:rsidR="00B85C8B">
        <w:rPr>
          <w:rFonts w:ascii="Times New Roman" w:hAnsi="Times New Roman" w:cs="Times New Roman"/>
          <w:sz w:val="28"/>
          <w:szCs w:val="28"/>
          <w:lang w:val="uk-UA"/>
        </w:rPr>
        <w:t>туризм</w:t>
      </w:r>
      <w:r w:rsidRPr="00CC6E90">
        <w:rPr>
          <w:rFonts w:ascii="Times New Roman" w:hAnsi="Times New Roman" w:cs="Times New Roman"/>
          <w:sz w:val="28"/>
          <w:szCs w:val="28"/>
          <w:lang w:val="uk-UA"/>
        </w:rPr>
        <w:t>»</w:t>
      </w:r>
      <w:r w:rsidR="00040463">
        <w:rPr>
          <w:rStyle w:val="ac"/>
          <w:rFonts w:ascii="Times New Roman" w:hAnsi="Times New Roman" w:cs="Times New Roman"/>
          <w:sz w:val="28"/>
          <w:szCs w:val="28"/>
          <w:lang w:val="uk-UA"/>
        </w:rPr>
        <w:footnoteReference w:id="42"/>
      </w:r>
      <w:r w:rsidRPr="00CC6E90">
        <w:rPr>
          <w:rFonts w:ascii="Times New Roman" w:hAnsi="Times New Roman" w:cs="Times New Roman"/>
          <w:sz w:val="28"/>
          <w:szCs w:val="28"/>
          <w:lang w:val="uk-UA"/>
        </w:rPr>
        <w:t>. За результатами аналізу нормативно-правових актів, що регулюють відносини у сфері туризму та формують систему законодавства України про туризм, виявлено, що вони не повною мірою сприяють інтегральному потенціалу. Вважаємо, що нові зміни нормативно-правової бази формування туристичного потенціалу України мають базуватися на фундаментальному принципіневідчужуван</w:t>
      </w:r>
      <w:r w:rsidR="00EB3988">
        <w:rPr>
          <w:rFonts w:ascii="Times New Roman" w:hAnsi="Times New Roman" w:cs="Times New Roman"/>
          <w:sz w:val="28"/>
          <w:szCs w:val="28"/>
          <w:lang w:val="uk-UA"/>
        </w:rPr>
        <w:t>о</w:t>
      </w:r>
      <w:r w:rsidRPr="00CC6E90">
        <w:rPr>
          <w:rFonts w:ascii="Times New Roman" w:hAnsi="Times New Roman" w:cs="Times New Roman"/>
          <w:sz w:val="28"/>
          <w:szCs w:val="28"/>
          <w:lang w:val="uk-UA"/>
        </w:rPr>
        <w:t>ст</w:t>
      </w:r>
      <w:r w:rsidR="00EB3988">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 і непорушн</w:t>
      </w:r>
      <w:r w:rsidR="00EB3988">
        <w:rPr>
          <w:rFonts w:ascii="Times New Roman" w:hAnsi="Times New Roman" w:cs="Times New Roman"/>
          <w:sz w:val="28"/>
          <w:szCs w:val="28"/>
          <w:lang w:val="uk-UA"/>
        </w:rPr>
        <w:t>о</w:t>
      </w:r>
      <w:r w:rsidRPr="00CC6E90">
        <w:rPr>
          <w:rFonts w:ascii="Times New Roman" w:hAnsi="Times New Roman" w:cs="Times New Roman"/>
          <w:sz w:val="28"/>
          <w:szCs w:val="28"/>
          <w:lang w:val="uk-UA"/>
        </w:rPr>
        <w:t>ст</w:t>
      </w:r>
      <w:r w:rsidR="00EB3988">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 прав і свобод людини, задовольняти нагальні потреби практики, відтворити зміни, що відбуваються в політичній та соціально-економічній сфері.</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 нашої точки зору, важливим є надання практичних рекомендацій щодо охорони культурної спадщини України як потужного туристичного ресурсу держави, щоб Україна, як одна з найбагатших держав за кількістю історичних та ін</w:t>
      </w:r>
      <w:r w:rsidR="00EB3988">
        <w:rPr>
          <w:rFonts w:ascii="Times New Roman" w:hAnsi="Times New Roman" w:cs="Times New Roman"/>
          <w:sz w:val="28"/>
          <w:szCs w:val="28"/>
          <w:lang w:val="uk-UA"/>
        </w:rPr>
        <w:t>ших</w:t>
      </w:r>
      <w:r w:rsidRPr="00CC6E90">
        <w:rPr>
          <w:rFonts w:ascii="Times New Roman" w:hAnsi="Times New Roman" w:cs="Times New Roman"/>
          <w:sz w:val="28"/>
          <w:szCs w:val="28"/>
          <w:lang w:val="uk-UA"/>
        </w:rPr>
        <w:t xml:space="preserve"> пам</w:t>
      </w:r>
      <w:r w:rsidR="00EB3988">
        <w:rPr>
          <w:rFonts w:ascii="Times New Roman" w:hAnsi="Times New Roman" w:cs="Times New Roman"/>
          <w:sz w:val="28"/>
          <w:szCs w:val="28"/>
          <w:lang w:val="uk-UA"/>
        </w:rPr>
        <w:t>’</w:t>
      </w:r>
      <w:r w:rsidRPr="00CC6E90">
        <w:rPr>
          <w:rFonts w:ascii="Times New Roman" w:hAnsi="Times New Roman" w:cs="Times New Roman"/>
          <w:sz w:val="28"/>
          <w:szCs w:val="28"/>
          <w:lang w:val="uk-UA"/>
        </w:rPr>
        <w:t>ятників, не втрачає таких важливих скарбів нації, які особливо охороняються в інших державах і приносять чималий прибуток державному бюджету.</w:t>
      </w:r>
    </w:p>
    <w:p w:rsidR="00960C95" w:rsidRPr="00CC6E90" w:rsidRDefault="00960C95" w:rsidP="00EB3988">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Слід зазначити, що об’єкти культурної спадщини сприяють збереженню національної культури конкретної країни від надмірного впливу глобалізації. Проте, згідно з</w:t>
      </w:r>
      <w:r w:rsidR="00040463">
        <w:rPr>
          <w:rStyle w:val="ac"/>
          <w:rFonts w:ascii="Times New Roman" w:hAnsi="Times New Roman" w:cs="Times New Roman"/>
          <w:sz w:val="28"/>
          <w:szCs w:val="28"/>
          <w:lang w:val="uk-UA"/>
        </w:rPr>
        <w:footnoteReference w:id="43"/>
      </w:r>
      <w:r w:rsidRPr="00CC6E90">
        <w:rPr>
          <w:rFonts w:ascii="Times New Roman" w:hAnsi="Times New Roman" w:cs="Times New Roman"/>
          <w:sz w:val="28"/>
          <w:szCs w:val="28"/>
          <w:lang w:val="uk-UA"/>
        </w:rPr>
        <w:t xml:space="preserve">, до 70% об’єктів культурної спадщини України перебувають у незадовільному стані (кожен десятий об’єкт аварійний) і потребують проведення робіт з реставрації чи реконструкції, організації туристичних відвідувань. Тому на сучасному етапі необхідно зберегти національну культуру України та численні історико-культурні туристичні </w:t>
      </w:r>
      <w:r w:rsidRPr="00CC6E90">
        <w:rPr>
          <w:rFonts w:ascii="Times New Roman" w:hAnsi="Times New Roman" w:cs="Times New Roman"/>
          <w:sz w:val="28"/>
          <w:szCs w:val="28"/>
          <w:lang w:val="uk-UA"/>
        </w:rPr>
        <w:lastRenderedPageBreak/>
        <w:t>ресурси, деякі з яких є унікальними в усьому світі. Це, у свою чергу, допоможе суб’єктам формування туристичного потенціалу розвивати туристичний імідж держави. Зокрема, пропонуємо такі рекомендації: у кожному регіоні запровадити посаду, до обов’язків якої входило б огляд та оцінка пам’яток і знахідок людей та створити каталог усіх історико-культурних об’єктів областей України відповідно до адміністративної реформи від 17 липня 2020 р.</w:t>
      </w:r>
    </w:p>
    <w:p w:rsidR="00960C95" w:rsidRPr="00CC6E90" w:rsidRDefault="00EB3988" w:rsidP="00EB398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960C95" w:rsidRPr="00CC6E90">
        <w:rPr>
          <w:rFonts w:ascii="Times New Roman" w:hAnsi="Times New Roman" w:cs="Times New Roman"/>
          <w:sz w:val="28"/>
          <w:szCs w:val="28"/>
          <w:lang w:val="uk-UA"/>
        </w:rPr>
        <w:t>, проаналізувавши основні законодавчі акти у сфері туризму та формування туристичного потенціалу України, можнастверджувати про існування низки проблемних питань у законодавчому регулюванні формування туристичного потенціалу, що потребують якнайшвидшого вирішення, оскільки для розвитку перспективної для України туристичної галузі необхідно, перш за все, діяти з діяльність. В Україні туризм має великий потенціал, але його економічний вплив все ще незначний. Розвиток туризму гальмується, окрім недосконалості системи законодавчого регулювання, також необхідністю вдосконалення методичного, організаційного та інформаційного забезпечення діяльності суб</w:t>
      </w:r>
      <w:r w:rsidR="00FB5670">
        <w:rPr>
          <w:rFonts w:ascii="Times New Roman" w:hAnsi="Times New Roman" w:cs="Times New Roman"/>
          <w:sz w:val="28"/>
          <w:szCs w:val="28"/>
          <w:lang w:val="uk-UA"/>
        </w:rPr>
        <w:t>’</w:t>
      </w:r>
      <w:r w:rsidR="00960C95" w:rsidRPr="00CC6E90">
        <w:rPr>
          <w:rFonts w:ascii="Times New Roman" w:hAnsi="Times New Roman" w:cs="Times New Roman"/>
          <w:sz w:val="28"/>
          <w:szCs w:val="28"/>
          <w:lang w:val="uk-UA"/>
        </w:rPr>
        <w:t>єктів туристичної діяльності тощо. Здійснення успішного державного управління в туристичній галузі потребує комплексу організаційних, економічних, фінансових, управлінських та інших заходів, які є невід’ємною частиною ефективного туризму.</w:t>
      </w:r>
    </w:p>
    <w:p w:rsidR="00960C95" w:rsidRPr="00CC6E90" w:rsidRDefault="00960C95" w:rsidP="00CC6E90">
      <w:pPr>
        <w:spacing w:after="0" w:line="360" w:lineRule="auto"/>
        <w:jc w:val="both"/>
        <w:rPr>
          <w:rFonts w:ascii="Times New Roman" w:hAnsi="Times New Roman" w:cs="Times New Roman"/>
          <w:sz w:val="28"/>
          <w:szCs w:val="28"/>
          <w:lang w:val="uk-UA"/>
        </w:rPr>
      </w:pPr>
    </w:p>
    <w:p w:rsidR="007F7D31" w:rsidRDefault="007F7D31" w:rsidP="00E95CA3">
      <w:pPr>
        <w:pStyle w:val="Default"/>
        <w:spacing w:line="360" w:lineRule="auto"/>
        <w:ind w:firstLine="709"/>
        <w:jc w:val="both"/>
        <w:rPr>
          <w:b/>
          <w:sz w:val="28"/>
          <w:szCs w:val="28"/>
          <w:lang w:val="uk-UA"/>
        </w:rPr>
      </w:pPr>
    </w:p>
    <w:p w:rsidR="00E95CA3" w:rsidRPr="00E95CA3" w:rsidRDefault="00E95CA3" w:rsidP="00E95CA3">
      <w:pPr>
        <w:pStyle w:val="Default"/>
        <w:spacing w:line="360" w:lineRule="auto"/>
        <w:ind w:firstLine="709"/>
        <w:jc w:val="both"/>
        <w:rPr>
          <w:sz w:val="28"/>
          <w:szCs w:val="28"/>
          <w:lang w:val="uk-UA"/>
        </w:rPr>
      </w:pPr>
      <w:r w:rsidRPr="00E95CA3">
        <w:rPr>
          <w:b/>
          <w:sz w:val="28"/>
          <w:szCs w:val="28"/>
          <w:lang w:val="uk-UA"/>
        </w:rPr>
        <w:t>2.2</w:t>
      </w:r>
      <w:r w:rsidRPr="00E95CA3">
        <w:rPr>
          <w:b/>
          <w:bCs/>
          <w:sz w:val="28"/>
          <w:szCs w:val="28"/>
        </w:rPr>
        <w:t>Сучасний стан фoрмування та розвитку туристичнoгo пoтeнціалу</w:t>
      </w:r>
    </w:p>
    <w:p w:rsidR="00E95CA3" w:rsidRPr="000418B4"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D326D">
        <w:rPr>
          <w:rFonts w:ascii="Times New Roman" w:hAnsi="Times New Roman" w:cs="Times New Roman"/>
          <w:sz w:val="28"/>
          <w:szCs w:val="28"/>
          <w:lang w:val="uk-UA"/>
        </w:rPr>
        <w:t xml:space="preserve"> Україн</w:t>
      </w:r>
      <w:r>
        <w:rPr>
          <w:rFonts w:ascii="Times New Roman" w:hAnsi="Times New Roman" w:cs="Times New Roman"/>
          <w:sz w:val="28"/>
          <w:szCs w:val="28"/>
          <w:lang w:val="uk-UA"/>
        </w:rPr>
        <w:t>і</w:t>
      </w:r>
      <w:r w:rsidRPr="009D326D">
        <w:rPr>
          <w:rFonts w:ascii="Times New Roman" w:hAnsi="Times New Roman" w:cs="Times New Roman"/>
          <w:sz w:val="28"/>
          <w:szCs w:val="28"/>
          <w:lang w:val="uk-UA"/>
        </w:rPr>
        <w:t xml:space="preserve"> туристична галузь є однією </w:t>
      </w:r>
      <w:r>
        <w:rPr>
          <w:rFonts w:ascii="Times New Roman" w:hAnsi="Times New Roman" w:cs="Times New Roman"/>
          <w:sz w:val="28"/>
          <w:szCs w:val="28"/>
          <w:lang w:val="uk-UA"/>
        </w:rPr>
        <w:t>і</w:t>
      </w:r>
      <w:r w:rsidRPr="009D326D">
        <w:rPr>
          <w:rFonts w:ascii="Times New Roman" w:hAnsi="Times New Roman" w:cs="Times New Roman"/>
          <w:sz w:val="28"/>
          <w:szCs w:val="28"/>
          <w:lang w:val="uk-UA"/>
        </w:rPr>
        <w:t xml:space="preserve">з найперспективніших, оскільки розвиток туризму відіграє важливу роль у вирішенні різноманітних економічних та соціальних проблем.Наприклад, туризм створює нові робочі місця, </w:t>
      </w:r>
      <w:r>
        <w:rPr>
          <w:rFonts w:ascii="Times New Roman" w:hAnsi="Times New Roman" w:cs="Times New Roman"/>
          <w:sz w:val="28"/>
          <w:szCs w:val="28"/>
          <w:lang w:val="uk-UA"/>
        </w:rPr>
        <w:t>робить</w:t>
      </w:r>
      <w:r w:rsidRPr="009D326D">
        <w:rPr>
          <w:rFonts w:ascii="Times New Roman" w:hAnsi="Times New Roman" w:cs="Times New Roman"/>
          <w:sz w:val="28"/>
          <w:szCs w:val="28"/>
          <w:lang w:val="uk-UA"/>
        </w:rPr>
        <w:t xml:space="preserve"> припущення щодо покращення платіжного балансу країни та рівня освіти, впроваджує нові засоби поширення інформації, а формування </w:t>
      </w:r>
      <w:r w:rsidRPr="009D326D">
        <w:rPr>
          <w:rFonts w:ascii="Times New Roman" w:hAnsi="Times New Roman" w:cs="Times New Roman"/>
          <w:sz w:val="28"/>
          <w:szCs w:val="28"/>
          <w:lang w:val="uk-UA"/>
        </w:rPr>
        <w:lastRenderedPageBreak/>
        <w:t xml:space="preserve">туристичного потенціалу є чинником консолідації українського суспільства.На нашу думку, проаналізувати сучасний стан становлення та розвиткутуристичного потенціалу України, важливим є вивчення основних аспектів роботи Міністерства культури та інформаційної політики України, що відповідає за туристичну галузь. </w:t>
      </w:r>
      <w:r w:rsidRPr="000418B4">
        <w:rPr>
          <w:rFonts w:ascii="Times New Roman" w:hAnsi="Times New Roman" w:cs="Times New Roman"/>
          <w:sz w:val="28"/>
          <w:szCs w:val="28"/>
          <w:lang w:val="uk-UA"/>
        </w:rPr>
        <w:t xml:space="preserve">Якщо детальніше вивчати діяльність Міністерства культури та інформаційної політики (МКІП) України у напрямку розвитку туристичної галузі, то слід зазначити, що в Розпорядженні Кабінету Міністрів України від 24 березня, 2021 № 276-р «Про затвердження Плану першочергових дій Уряду на 2021 рік» </w:t>
      </w:r>
      <w:r w:rsidR="00040463">
        <w:rPr>
          <w:rStyle w:val="ac"/>
          <w:rFonts w:ascii="Times New Roman" w:hAnsi="Times New Roman" w:cs="Times New Roman"/>
          <w:sz w:val="28"/>
          <w:szCs w:val="28"/>
          <w:lang w:val="uk-UA"/>
        </w:rPr>
        <w:footnoteReference w:id="44"/>
      </w:r>
      <w:r w:rsidR="00040463">
        <w:rPr>
          <w:rFonts w:ascii="Times New Roman" w:hAnsi="Times New Roman" w:cs="Times New Roman"/>
          <w:sz w:val="28"/>
          <w:szCs w:val="28"/>
          <w:lang w:val="uk-UA"/>
        </w:rPr>
        <w:t xml:space="preserve"> н</w:t>
      </w:r>
      <w:r w:rsidRPr="000418B4">
        <w:rPr>
          <w:rFonts w:ascii="Times New Roman" w:hAnsi="Times New Roman" w:cs="Times New Roman"/>
          <w:sz w:val="28"/>
          <w:szCs w:val="28"/>
          <w:lang w:val="uk-UA"/>
        </w:rPr>
        <w:t>а МКІП України покладено завдання:</w:t>
      </w:r>
    </w:p>
    <w:p w:rsidR="00E95CA3" w:rsidRPr="00833944" w:rsidRDefault="00E95CA3" w:rsidP="00E95CA3">
      <w:pPr>
        <w:spacing w:after="0" w:line="360" w:lineRule="auto"/>
        <w:ind w:firstLine="708"/>
        <w:jc w:val="both"/>
        <w:rPr>
          <w:rFonts w:ascii="Times New Roman" w:hAnsi="Times New Roman" w:cs="Times New Roman"/>
          <w:sz w:val="28"/>
          <w:szCs w:val="28"/>
          <w:lang w:val="uk-UA"/>
        </w:rPr>
      </w:pPr>
      <w:r w:rsidRPr="00833944">
        <w:rPr>
          <w:rFonts w:ascii="Times New Roman" w:hAnsi="Times New Roman" w:cs="Times New Roman"/>
          <w:sz w:val="28"/>
          <w:szCs w:val="28"/>
          <w:lang w:val="uk-UA"/>
        </w:rPr>
        <w:t>1) 15.1. Якісні культурні послуги та консолідація суспільства (зокрема, збереження та розвиток національної ідентичності);</w:t>
      </w:r>
    </w:p>
    <w:p w:rsidR="00E95CA3" w:rsidRPr="00CC6E90" w:rsidRDefault="00E95CA3" w:rsidP="00E95CA3">
      <w:pPr>
        <w:spacing w:after="0" w:line="360" w:lineRule="auto"/>
        <w:ind w:firstLine="708"/>
        <w:jc w:val="both"/>
        <w:rPr>
          <w:rFonts w:ascii="Times New Roman" w:hAnsi="Times New Roman" w:cs="Times New Roman"/>
          <w:sz w:val="28"/>
          <w:szCs w:val="28"/>
        </w:rPr>
      </w:pPr>
      <w:r w:rsidRPr="00CC6E90">
        <w:rPr>
          <w:rFonts w:ascii="Times New Roman" w:hAnsi="Times New Roman" w:cs="Times New Roman"/>
          <w:sz w:val="28"/>
          <w:szCs w:val="28"/>
        </w:rPr>
        <w:t>2) 15.2. Культурна спадщина, культурні цінності та національна пам</w:t>
      </w:r>
      <w:r>
        <w:rPr>
          <w:rFonts w:ascii="Times New Roman" w:hAnsi="Times New Roman" w:cs="Times New Roman"/>
          <w:sz w:val="28"/>
          <w:szCs w:val="28"/>
          <w:lang w:val="uk-UA"/>
        </w:rPr>
        <w:t>’</w:t>
      </w:r>
      <w:r w:rsidRPr="00CC6E90">
        <w:rPr>
          <w:rFonts w:ascii="Times New Roman" w:hAnsi="Times New Roman" w:cs="Times New Roman"/>
          <w:sz w:val="28"/>
          <w:szCs w:val="28"/>
        </w:rPr>
        <w:t>ять, зокрема:</w:t>
      </w:r>
    </w:p>
    <w:p w:rsidR="00E95CA3" w:rsidRPr="009D326D" w:rsidRDefault="00E95CA3" w:rsidP="00E95CA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D326D">
        <w:rPr>
          <w:rFonts w:ascii="Times New Roman" w:hAnsi="Times New Roman" w:cs="Times New Roman"/>
          <w:sz w:val="28"/>
          <w:szCs w:val="28"/>
          <w:lang w:val="uk-UA"/>
        </w:rPr>
        <w:t xml:space="preserve"> підвищення рівня духовно-національної свідомості та самобутності українського народу шляхом збереження автентичної матеріальної структури нерухомої культурної спадщини та створення національних культурних принад;</w:t>
      </w:r>
    </w:p>
    <w:p w:rsidR="00E95CA3" w:rsidRPr="00CC6E90" w:rsidRDefault="00E95CA3" w:rsidP="00E95CA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C6E90">
        <w:rPr>
          <w:rFonts w:ascii="Times New Roman" w:hAnsi="Times New Roman" w:cs="Times New Roman"/>
          <w:sz w:val="28"/>
          <w:szCs w:val="28"/>
        </w:rPr>
        <w:t xml:space="preserve"> формування національної інфраструктури даних про культурну спадщину та культурні цінності на основі актуальності, достовірності, повноти, цілісності та доступності відкритих даних;</w:t>
      </w:r>
    </w:p>
    <w:p w:rsidR="00E95CA3" w:rsidRPr="009D326D" w:rsidRDefault="00E95CA3" w:rsidP="00E95CA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D326D">
        <w:rPr>
          <w:rFonts w:ascii="Times New Roman" w:hAnsi="Times New Roman" w:cs="Times New Roman"/>
          <w:sz w:val="28"/>
          <w:szCs w:val="28"/>
          <w:lang w:val="uk-UA"/>
        </w:rPr>
        <w:t xml:space="preserve"> закріплення на законодавчому рівні загальних засад функціонування електронного інформаційного ресурсу об’єктів культурної спадщини та культурних цінностей на основі актуальності, достовірності, повноти та цілісності даних; наявність відкритих даних державних інформаційних систем у сфері охорони культурної спадщини, музейної справи та вивезення (тимчасового вивезення) культурних цінностей;</w:t>
      </w:r>
    </w:p>
    <w:p w:rsidR="00E95CA3" w:rsidRPr="005C503D"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5C503D">
        <w:rPr>
          <w:rFonts w:ascii="Times New Roman" w:hAnsi="Times New Roman" w:cs="Times New Roman"/>
          <w:sz w:val="28"/>
          <w:szCs w:val="28"/>
          <w:lang w:val="uk-UA"/>
        </w:rPr>
        <w:t xml:space="preserve"> збереження традиційного характеру довкілля та протидії хаотичному розвитку, зокрема шляхом посилення відповідальності за порушення вимог законодавства у сфері охорони культурної спадщини, передбачення кримінальної відповідальності за вчинення певних дій,перерозподіл повноважень щодо здійснення контрольно-наглядових функцій у сфері охорони культурної спадщини між органами охорони та освіти Державної інспекції охорони культурної спадщини, наділеними наглядовими повноваженнями;</w:t>
      </w:r>
    </w:p>
    <w:p w:rsidR="00E95CA3" w:rsidRPr="00CC6E90" w:rsidRDefault="00E95CA3" w:rsidP="00E95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CC6E90">
        <w:rPr>
          <w:rFonts w:ascii="Times New Roman" w:hAnsi="Times New Roman" w:cs="Times New Roman"/>
          <w:sz w:val="28"/>
          <w:szCs w:val="28"/>
        </w:rPr>
        <w:t>оновлення переліку пам’яток архітектури України, що перебувають під охороною держави</w:t>
      </w:r>
      <w:r w:rsidR="00040463">
        <w:rPr>
          <w:rStyle w:val="ac"/>
          <w:rFonts w:ascii="Times New Roman" w:hAnsi="Times New Roman" w:cs="Times New Roman"/>
          <w:sz w:val="28"/>
          <w:szCs w:val="28"/>
        </w:rPr>
        <w:footnoteReference w:id="45"/>
      </w:r>
      <w:r w:rsidRPr="00CC6E90">
        <w:rPr>
          <w:rFonts w:ascii="Times New Roman" w:hAnsi="Times New Roman" w:cs="Times New Roman"/>
          <w:sz w:val="28"/>
          <w:szCs w:val="28"/>
        </w:rPr>
        <w:t>.</w:t>
      </w:r>
    </w:p>
    <w:p w:rsidR="00E95CA3" w:rsidRPr="00CC6E90" w:rsidRDefault="00E95CA3" w:rsidP="00E95CA3">
      <w:pPr>
        <w:spacing w:after="0" w:line="360" w:lineRule="auto"/>
        <w:ind w:firstLine="708"/>
        <w:jc w:val="both"/>
        <w:rPr>
          <w:rFonts w:ascii="Times New Roman" w:hAnsi="Times New Roman" w:cs="Times New Roman"/>
          <w:sz w:val="28"/>
          <w:szCs w:val="28"/>
        </w:rPr>
      </w:pPr>
      <w:r w:rsidRPr="00CC6E90">
        <w:rPr>
          <w:rFonts w:ascii="Times New Roman" w:hAnsi="Times New Roman" w:cs="Times New Roman"/>
          <w:sz w:val="28"/>
          <w:szCs w:val="28"/>
        </w:rPr>
        <w:t>3) 15.4. Туризм, а саме;</w:t>
      </w:r>
    </w:p>
    <w:p w:rsidR="00E95CA3" w:rsidRPr="005C503D"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C503D">
        <w:rPr>
          <w:rFonts w:ascii="Times New Roman" w:hAnsi="Times New Roman" w:cs="Times New Roman"/>
          <w:sz w:val="28"/>
          <w:szCs w:val="28"/>
          <w:lang w:val="uk-UA"/>
        </w:rPr>
        <w:t xml:space="preserve"> популяризація туристичного потенціалу України у світі; підвищення обізнаності цільових аудиторій щодо туристичних можливостей України та споживчих уподобань українського національного туристичного продукту, зокрема створення та впровадження офіційного багатомовного порталу про об’єкти культурної спадщини України;</w:t>
      </w:r>
    </w:p>
    <w:p w:rsidR="00E95CA3" w:rsidRPr="00CC6E90" w:rsidRDefault="00E95CA3" w:rsidP="00E95CA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Pr="00CC6E90">
        <w:rPr>
          <w:rFonts w:ascii="Times New Roman" w:hAnsi="Times New Roman" w:cs="Times New Roman"/>
          <w:sz w:val="28"/>
          <w:szCs w:val="28"/>
        </w:rPr>
        <w:t xml:space="preserve"> розроблення та внесення на розгляд Кабінету Міністрів України проекту Державної цільової програми розвитку туризму в Україні;</w:t>
      </w:r>
    </w:p>
    <w:p w:rsidR="00E95CA3" w:rsidRPr="005C503D"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rPr>
        <w:t xml:space="preserve"> організація та проведення міжнародного туристичного форуму</w:t>
      </w:r>
      <w:r>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rPr>
      </w:pPr>
      <w:r w:rsidRPr="00CC6E90">
        <w:rPr>
          <w:rFonts w:ascii="Times New Roman" w:hAnsi="Times New Roman" w:cs="Times New Roman"/>
          <w:sz w:val="28"/>
          <w:szCs w:val="28"/>
        </w:rPr>
        <w:t>4) 15.5. Інформаційна політика та безпека, зокрема:</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rPr>
        <w:t xml:space="preserve"> популяризація України та її потенціалу на міжнародній арені за допомогою бренду «UkraineNow»</w:t>
      </w:r>
      <w:r w:rsidR="00040463">
        <w:rPr>
          <w:rStyle w:val="ac"/>
          <w:rFonts w:ascii="Times New Roman" w:hAnsi="Times New Roman" w:cs="Times New Roman"/>
          <w:sz w:val="28"/>
          <w:szCs w:val="28"/>
        </w:rPr>
        <w:footnoteReference w:id="46"/>
      </w:r>
      <w:r w:rsidRPr="00CC6E90">
        <w:rPr>
          <w:rFonts w:ascii="Times New Roman" w:hAnsi="Times New Roman" w:cs="Times New Roman"/>
          <w:sz w:val="28"/>
          <w:szCs w:val="28"/>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Зазначимо, що до складу апарату ICIP входять Дирекція книговидання, креативної індустрії та туризму (зокрема, Експертна рада з питань розвитку туризму – 4 од.), Дирекція культурної спадщини та музеїв (6 од.) та Дирекц</w:t>
      </w:r>
      <w:r>
        <w:rPr>
          <w:rFonts w:ascii="Times New Roman" w:hAnsi="Times New Roman" w:cs="Times New Roman"/>
          <w:sz w:val="28"/>
          <w:szCs w:val="28"/>
          <w:lang w:val="uk-UA"/>
        </w:rPr>
        <w:t xml:space="preserve">ія </w:t>
      </w:r>
      <w:r w:rsidRPr="00CC6E90">
        <w:rPr>
          <w:rFonts w:ascii="Times New Roman" w:hAnsi="Times New Roman" w:cs="Times New Roman"/>
          <w:sz w:val="28"/>
          <w:szCs w:val="28"/>
          <w:lang w:val="uk-UA"/>
        </w:rPr>
        <w:t>з охорони культурної спадщини та музеїв (14 од.).</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До складу ICIP України також входить Державне агентство розвитку туризму України (ДАРТ) як центральний орган виконавчої влади, що реалізує державну політику у сфері туризму, зокрема сприяє висвітленню інформації про наявність успішних кейсів в туризмі в Україні тощо.</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Pr="00CC6E90">
        <w:rPr>
          <w:rFonts w:ascii="Times New Roman" w:hAnsi="Times New Roman" w:cs="Times New Roman"/>
          <w:sz w:val="28"/>
          <w:szCs w:val="28"/>
          <w:lang w:val="uk-UA"/>
        </w:rPr>
        <w:t xml:space="preserve">рім ICIP України, допомога внутрішньому туризму визначається Міністерством розвитку громад і територій України </w:t>
      </w:r>
      <w:r w:rsidR="00040463">
        <w:rPr>
          <w:rStyle w:val="ac"/>
          <w:rFonts w:ascii="Times New Roman" w:hAnsi="Times New Roman" w:cs="Times New Roman"/>
          <w:sz w:val="28"/>
          <w:szCs w:val="28"/>
          <w:lang w:val="uk-UA"/>
        </w:rPr>
        <w:footnoteReference w:id="47"/>
      </w:r>
      <w:r w:rsidRPr="00CC6E90">
        <w:rPr>
          <w:rFonts w:ascii="Times New Roman" w:hAnsi="Times New Roman" w:cs="Times New Roman"/>
          <w:sz w:val="28"/>
          <w:szCs w:val="28"/>
          <w:lang w:val="uk-UA"/>
        </w:rPr>
        <w:t xml:space="preserve"> у Держ</w:t>
      </w:r>
      <w:r>
        <w:rPr>
          <w:rFonts w:ascii="Times New Roman" w:hAnsi="Times New Roman" w:cs="Times New Roman"/>
          <w:sz w:val="28"/>
          <w:szCs w:val="28"/>
          <w:lang w:val="uk-UA"/>
        </w:rPr>
        <w:t xml:space="preserve">авній </w:t>
      </w:r>
      <w:r w:rsidRPr="00CC6E90">
        <w:rPr>
          <w:rFonts w:ascii="Times New Roman" w:hAnsi="Times New Roman" w:cs="Times New Roman"/>
          <w:sz w:val="28"/>
          <w:szCs w:val="28"/>
          <w:lang w:val="uk-UA"/>
        </w:rPr>
        <w:t>стратегії регіонального розвитку на 2021–2027 роки</w:t>
      </w:r>
      <w:r w:rsidR="00040463">
        <w:rPr>
          <w:rStyle w:val="ac"/>
          <w:rFonts w:ascii="Times New Roman" w:hAnsi="Times New Roman" w:cs="Times New Roman"/>
          <w:sz w:val="28"/>
          <w:szCs w:val="28"/>
          <w:lang w:val="uk-UA"/>
        </w:rPr>
        <w:footnoteReference w:id="48"/>
      </w:r>
      <w:r w:rsidRPr="00CC6E90">
        <w:rPr>
          <w:rFonts w:ascii="Times New Roman" w:hAnsi="Times New Roman" w:cs="Times New Roman"/>
          <w:sz w:val="28"/>
          <w:szCs w:val="28"/>
          <w:lang w:val="uk-UA"/>
        </w:rPr>
        <w:t>. Зокрема, Державна стратегія регіонального розвитку спрямована на «об’єднання держави», а також на підтримку інших важливих для туризму сфер діяльності.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Усі області України та значна частина територіальних громад уже затвердили свої Стратегії розвитку до 2027 року, через які червоною ниткою проходять пріоритети розвитку внутрішнього туризму та національної культури.За словами </w:t>
      </w:r>
      <w:r w:rsidRPr="0032787B">
        <w:rPr>
          <w:rFonts w:ascii="Times New Roman" w:hAnsi="Times New Roman" w:cs="Times New Roman"/>
          <w:color w:val="000000"/>
          <w:sz w:val="28"/>
          <w:szCs w:val="28"/>
        </w:rPr>
        <w:t>А.О. Левицьк</w:t>
      </w:r>
      <w:r>
        <w:rPr>
          <w:rFonts w:ascii="Times New Roman" w:hAnsi="Times New Roman" w:cs="Times New Roman"/>
          <w:color w:val="000000"/>
          <w:sz w:val="28"/>
          <w:szCs w:val="28"/>
          <w:lang w:val="uk-UA"/>
        </w:rPr>
        <w:t>ого</w:t>
      </w:r>
      <w:r w:rsidRPr="00CC6E90">
        <w:rPr>
          <w:rFonts w:ascii="Times New Roman" w:hAnsi="Times New Roman" w:cs="Times New Roman"/>
          <w:sz w:val="28"/>
          <w:szCs w:val="28"/>
          <w:lang w:val="uk-UA"/>
        </w:rPr>
        <w:t>, туризм є одним із локомотивів територіального чи регіонального розвитку. Однак багато об’єктів, які потенційно можуть бути використані в туристичних цілях, залишаються поза увагою</w:t>
      </w:r>
      <w:r w:rsidR="00040463">
        <w:rPr>
          <w:rStyle w:val="ac"/>
          <w:rFonts w:ascii="Times New Roman" w:hAnsi="Times New Roman" w:cs="Times New Roman"/>
          <w:sz w:val="28"/>
          <w:szCs w:val="28"/>
          <w:lang w:val="uk-UA"/>
        </w:rPr>
        <w:footnoteReference w:id="49"/>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Зазначимо, що з 2017 року діє Національна туристична організація України (НТОУ), до складу якої входять регіональні туристичні організації. НТОУ оголосив 2021 рік «роком міського туризму»</w:t>
      </w:r>
      <w:r w:rsidR="00040463">
        <w:rPr>
          <w:rStyle w:val="ac"/>
          <w:rFonts w:ascii="Times New Roman" w:hAnsi="Times New Roman" w:cs="Times New Roman"/>
          <w:sz w:val="28"/>
          <w:szCs w:val="28"/>
          <w:lang w:val="uk-UA"/>
        </w:rPr>
        <w:footnoteReference w:id="50"/>
      </w:r>
      <w:r w:rsidRPr="00CC6E90">
        <w:rPr>
          <w:rFonts w:ascii="Times New Roman" w:hAnsi="Times New Roman" w:cs="Times New Roman"/>
          <w:sz w:val="28"/>
          <w:szCs w:val="28"/>
          <w:lang w:val="uk-UA"/>
        </w:rPr>
        <w:t>, тому його можна використовувати для сприяння формуванню та розвитку туристичного потенціалу України для відвідування різних міст нашої держави та ознайомлення з їх туристичними об’єктами.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На нашу думку, необхідно об’єднати зусилля різних органів державної влади та інших інституцій щодо формування туристичного потенціалу України та популяризації внутрішнього туризму, формування реальних знань у гармонійній структурі професійних та спеціалізованих рішень для формування туристичний потенціал України як чинник консолідації українського суспільства.</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E95CA3">
        <w:rPr>
          <w:rFonts w:ascii="Times New Roman" w:hAnsi="Times New Roman" w:cs="Times New Roman"/>
          <w:sz w:val="28"/>
          <w:szCs w:val="28"/>
          <w:lang w:val="uk-UA"/>
        </w:rPr>
        <w:t>SWOT-аналіз туристичного</w:t>
      </w:r>
      <w:r w:rsidRPr="00CC6E90">
        <w:rPr>
          <w:rFonts w:ascii="Times New Roman" w:hAnsi="Times New Roman" w:cs="Times New Roman"/>
          <w:sz w:val="28"/>
          <w:szCs w:val="28"/>
          <w:lang w:val="uk-UA"/>
        </w:rPr>
        <w:t xml:space="preserve"> потенціалу України, який є актуальним для запобігання та мінімізації можливих ризиків у туристичній галузі (табл. 2.).</w:t>
      </w:r>
    </w:p>
    <w:p w:rsidR="00E95CA3" w:rsidRPr="00CC6E90" w:rsidRDefault="00E95CA3" w:rsidP="00E95CA3">
      <w:pPr>
        <w:pStyle w:val="Default"/>
        <w:spacing w:line="276" w:lineRule="auto"/>
        <w:jc w:val="center"/>
        <w:rPr>
          <w:sz w:val="28"/>
          <w:szCs w:val="28"/>
        </w:rPr>
      </w:pPr>
      <w:r>
        <w:rPr>
          <w:b/>
          <w:bCs/>
          <w:sz w:val="28"/>
          <w:szCs w:val="28"/>
          <w:lang w:val="uk-UA"/>
        </w:rPr>
        <w:t xml:space="preserve">Табл. 2 – </w:t>
      </w:r>
      <w:r w:rsidRPr="00CC6E90">
        <w:rPr>
          <w:b/>
          <w:bCs/>
          <w:sz w:val="28"/>
          <w:szCs w:val="28"/>
        </w:rPr>
        <w:t>SWOT – аналіз туристичного потенціалу України</w:t>
      </w:r>
    </w:p>
    <w:p w:rsidR="00E95CA3" w:rsidRDefault="00E95CA3" w:rsidP="00E95CA3">
      <w:pPr>
        <w:spacing w:after="0"/>
        <w:jc w:val="center"/>
        <w:rPr>
          <w:rFonts w:ascii="Times New Roman" w:hAnsi="Times New Roman" w:cs="Times New Roman"/>
          <w:b/>
          <w:bCs/>
          <w:sz w:val="28"/>
          <w:szCs w:val="28"/>
          <w:lang w:val="uk-UA"/>
        </w:rPr>
      </w:pPr>
      <w:r w:rsidRPr="00CC6E90">
        <w:rPr>
          <w:rFonts w:ascii="Times New Roman" w:hAnsi="Times New Roman" w:cs="Times New Roman"/>
          <w:b/>
          <w:bCs/>
          <w:sz w:val="28"/>
          <w:szCs w:val="28"/>
        </w:rPr>
        <w:t>як чинника консолідації суспільства</w:t>
      </w:r>
    </w:p>
    <w:p w:rsidR="00E95CA3" w:rsidRPr="004E1B5A" w:rsidRDefault="00E95CA3" w:rsidP="00E95CA3">
      <w:pPr>
        <w:spacing w:after="0"/>
        <w:jc w:val="center"/>
        <w:rPr>
          <w:rFonts w:ascii="Times New Roman" w:hAnsi="Times New Roman" w:cs="Times New Roman"/>
          <w:sz w:val="28"/>
          <w:szCs w:val="28"/>
          <w:lang w:val="uk-UA"/>
        </w:rPr>
      </w:pPr>
    </w:p>
    <w:tbl>
      <w:tblPr>
        <w:tblStyle w:val="a4"/>
        <w:tblW w:w="0" w:type="auto"/>
        <w:tblLook w:val="04A0"/>
      </w:tblPr>
      <w:tblGrid>
        <w:gridCol w:w="4785"/>
        <w:gridCol w:w="4786"/>
      </w:tblGrid>
      <w:tr w:rsidR="00E95CA3" w:rsidRPr="00CC6E90" w:rsidTr="00757CA6">
        <w:trPr>
          <w:trHeight w:val="465"/>
        </w:trPr>
        <w:tc>
          <w:tcPr>
            <w:tcW w:w="4785" w:type="dxa"/>
            <w:shd w:val="clear" w:color="auto" w:fill="F2F2F2" w:themeFill="background1" w:themeFillShade="F2"/>
          </w:tcPr>
          <w:p w:rsidR="00E95CA3" w:rsidRPr="004E1B5A" w:rsidRDefault="00E95CA3" w:rsidP="00757CA6">
            <w:pPr>
              <w:pStyle w:val="Default"/>
              <w:spacing w:line="276" w:lineRule="auto"/>
              <w:jc w:val="center"/>
              <w:rPr>
                <w:lang w:val="uk-UA"/>
              </w:rPr>
            </w:pPr>
            <w:r w:rsidRPr="004E1B5A">
              <w:rPr>
                <w:b/>
                <w:bCs/>
              </w:rPr>
              <w:t>Сильні сторони</w:t>
            </w:r>
          </w:p>
        </w:tc>
        <w:tc>
          <w:tcPr>
            <w:tcW w:w="4786" w:type="dxa"/>
            <w:shd w:val="clear" w:color="auto" w:fill="F2F2F2" w:themeFill="background1" w:themeFillShade="F2"/>
          </w:tcPr>
          <w:p w:rsidR="00E95CA3" w:rsidRPr="004E1B5A" w:rsidRDefault="00E95CA3" w:rsidP="00757CA6">
            <w:pPr>
              <w:pStyle w:val="Default"/>
              <w:spacing w:line="276" w:lineRule="auto"/>
              <w:jc w:val="center"/>
              <w:rPr>
                <w:lang w:val="uk-UA"/>
              </w:rPr>
            </w:pPr>
            <w:r w:rsidRPr="004E1B5A">
              <w:rPr>
                <w:b/>
                <w:bCs/>
              </w:rPr>
              <w:t>Слабкі сторони</w:t>
            </w:r>
          </w:p>
        </w:tc>
      </w:tr>
      <w:tr w:rsidR="00E95CA3" w:rsidRPr="00CC6E90" w:rsidTr="00757CA6">
        <w:tc>
          <w:tcPr>
            <w:tcW w:w="4785" w:type="dxa"/>
          </w:tcPr>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наявність різноманітних туристичних ресурсів на території України;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багата історико-культурна спадщина;</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сприятливі природні умови для розвитку різних видів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багатий природно-заповідний фонд;</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толерантність громадян;</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формування та зміцнення консолідаційних (об’єднавчих) основ приналежності до українського суспільства;</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вигідне транспортно-географічне положення та висока прохідність території;</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надання різноманітних туристичних послуг;</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наявність родовищ мінеральних вод, курортних міст і курортних селищ;</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помірно напружений екологічний стан;</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розвинена інфраструктура для підтримки бізнесу та залучення зацікавлених сторін (зацікавлених сторін);</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Впровадження інформаційно-комунікаційних технологій у туристичну галузь;</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формування співпраці та взаємовідносин між владою, громадами, бізнесом та наукою;</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xml:space="preserve">- Наявність вільних земельних ділянок для туризму та інвестування в туристичну </w:t>
            </w:r>
            <w:r w:rsidRPr="004E1B5A">
              <w:rPr>
                <w:rFonts w:ascii="Times New Roman" w:hAnsi="Times New Roman" w:cs="Times New Roman"/>
                <w:sz w:val="24"/>
                <w:szCs w:val="24"/>
                <w:lang w:val="uk-UA"/>
              </w:rPr>
              <w:lastRenderedPageBreak/>
              <w:t>сферу, в тому числі для будівництва нових туристичних об'єктів;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наявність кваліфікованих кадрів для роботи в туристичній галузі.</w:t>
            </w:r>
          </w:p>
        </w:tc>
        <w:tc>
          <w:tcPr>
            <w:tcW w:w="4786" w:type="dxa"/>
          </w:tcPr>
          <w:p w:rsidR="00E95CA3" w:rsidRPr="004E1B5A" w:rsidRDefault="00E95CA3" w:rsidP="00757CA6">
            <w:pPr>
              <w:spacing w:line="276" w:lineRule="auto"/>
              <w:rPr>
                <w:rFonts w:ascii="Times New Roman" w:hAnsi="Times New Roman" w:cs="Times New Roman"/>
                <w:sz w:val="24"/>
                <w:szCs w:val="24"/>
                <w:lang w:val="uk-UA"/>
              </w:rPr>
            </w:pPr>
            <w:r w:rsidRPr="004E1B5A">
              <w:rPr>
                <w:rFonts w:ascii="Times New Roman" w:hAnsi="Times New Roman" w:cs="Times New Roman"/>
                <w:sz w:val="24"/>
                <w:szCs w:val="24"/>
                <w:lang w:val="uk-UA"/>
              </w:rPr>
              <w:lastRenderedPageBreak/>
              <w:t>- недосконалість дорожньої інфраструктури;</w:t>
            </w:r>
          </w:p>
          <w:p w:rsidR="00E95CA3" w:rsidRPr="004E1B5A" w:rsidRDefault="00E95CA3" w:rsidP="00757CA6">
            <w:pPr>
              <w:spacing w:line="276" w:lineRule="auto"/>
              <w:rPr>
                <w:rFonts w:ascii="Times New Roman" w:hAnsi="Times New Roman" w:cs="Times New Roman"/>
                <w:sz w:val="24"/>
                <w:szCs w:val="24"/>
                <w:lang w:val="uk-UA"/>
              </w:rPr>
            </w:pPr>
            <w:r w:rsidRPr="004E1B5A">
              <w:rPr>
                <w:rFonts w:ascii="Times New Roman" w:hAnsi="Times New Roman" w:cs="Times New Roman"/>
                <w:sz w:val="24"/>
                <w:szCs w:val="24"/>
                <w:lang w:val="uk-UA"/>
              </w:rPr>
              <w:t>- низький рівень інформаційного забезпечення туристичної діяльності;</w:t>
            </w:r>
          </w:p>
          <w:p w:rsidR="00E95CA3" w:rsidRPr="004E1B5A" w:rsidRDefault="00E95CA3" w:rsidP="00757CA6">
            <w:pPr>
              <w:spacing w:line="276" w:lineRule="auto"/>
              <w:rPr>
                <w:rFonts w:ascii="Times New Roman" w:hAnsi="Times New Roman" w:cs="Times New Roman"/>
                <w:sz w:val="24"/>
                <w:szCs w:val="24"/>
                <w:lang w:val="uk-UA"/>
              </w:rPr>
            </w:pPr>
            <w:r w:rsidRPr="004E1B5A">
              <w:rPr>
                <w:rFonts w:ascii="Times New Roman" w:hAnsi="Times New Roman" w:cs="Times New Roman"/>
                <w:sz w:val="24"/>
                <w:szCs w:val="24"/>
                <w:lang w:val="uk-UA"/>
              </w:rPr>
              <w:t>- недосконалість законодавчого забезпечення у сфері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незадовільний стан багатьох об'єктів історико-культурної спадщини;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недостатнє залучення інвестицій з усіх джерел фінансування;</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недостатній інфраструктурний розвиток територій, на яких розташовані туристичні ресурси;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значні диспропорції в розвитку територій;</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низький рівень інновацій в туристичних підприємствах та інноваційній туристичній інфраструктурі;</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недостатня взаємодія місцевих бізнес-асоціацій з органами влади, навчальними закладами та наукою;</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недостатнє залучення інвестицій з усіх джерел фінансування;</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наявність територіальних диспропорцій в заселенні території України;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погіршення демографічних характеристик;</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xml:space="preserve">- недостатнє забезпечення медичним обладнанням та комп’ютерною технікою, зношеність наявного обладнання та </w:t>
            </w:r>
            <w:r w:rsidRPr="004E1B5A">
              <w:rPr>
                <w:rFonts w:ascii="Times New Roman" w:hAnsi="Times New Roman" w:cs="Times New Roman"/>
                <w:sz w:val="24"/>
                <w:szCs w:val="24"/>
                <w:lang w:val="uk-UA"/>
              </w:rPr>
              <w:lastRenderedPageBreak/>
              <w:t>приміщень закладів охорони здоров’я; низька укомплектованість лікарями, більшість з яких пенсійного та передпенсійного віку;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невідповідність деяких туристичних послуг стандартам ЄС;</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відсутність якісного туристичного продукту та низький загальний рівень надання якісних туристичних послуг;</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міграція працездатного населення за кордон;</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низька інвестиційна привабливість через бойові дії в Донецькій та Луганській областях;</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анексія Автономної Республіки Крим та зменшення у зв'язку з цим туристичного потенціалу України («курортна перлина» Ялта та ін.);</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низький рівень реальних доходів громадян України.</w:t>
            </w:r>
          </w:p>
        </w:tc>
      </w:tr>
      <w:tr w:rsidR="00E95CA3" w:rsidRPr="00CC6E90" w:rsidTr="00757CA6">
        <w:trPr>
          <w:trHeight w:val="547"/>
        </w:trPr>
        <w:tc>
          <w:tcPr>
            <w:tcW w:w="4785" w:type="dxa"/>
            <w:shd w:val="clear" w:color="auto" w:fill="F2F2F2" w:themeFill="background1" w:themeFillShade="F2"/>
            <w:vAlign w:val="center"/>
          </w:tcPr>
          <w:p w:rsidR="00E95CA3" w:rsidRPr="004E1B5A" w:rsidRDefault="00E95CA3" w:rsidP="00757CA6">
            <w:pPr>
              <w:pStyle w:val="Default"/>
              <w:spacing w:line="276" w:lineRule="auto"/>
              <w:jc w:val="center"/>
              <w:rPr>
                <w:b/>
                <w:bCs/>
              </w:rPr>
            </w:pPr>
            <w:r w:rsidRPr="004E1B5A">
              <w:rPr>
                <w:b/>
                <w:bCs/>
              </w:rPr>
              <w:lastRenderedPageBreak/>
              <w:t>Можливості</w:t>
            </w:r>
          </w:p>
        </w:tc>
        <w:tc>
          <w:tcPr>
            <w:tcW w:w="4786" w:type="dxa"/>
            <w:shd w:val="clear" w:color="auto" w:fill="F2F2F2" w:themeFill="background1" w:themeFillShade="F2"/>
            <w:vAlign w:val="center"/>
          </w:tcPr>
          <w:p w:rsidR="00E95CA3" w:rsidRPr="004E1B5A" w:rsidRDefault="00E95CA3" w:rsidP="00757CA6">
            <w:pPr>
              <w:pStyle w:val="Default"/>
              <w:spacing w:line="276" w:lineRule="auto"/>
              <w:jc w:val="center"/>
              <w:rPr>
                <w:b/>
                <w:bCs/>
              </w:rPr>
            </w:pPr>
            <w:r w:rsidRPr="004E1B5A">
              <w:rPr>
                <w:b/>
                <w:bCs/>
              </w:rPr>
              <w:t>Загрози</w:t>
            </w:r>
          </w:p>
        </w:tc>
      </w:tr>
      <w:tr w:rsidR="00E95CA3" w:rsidRPr="00CC6E90" w:rsidTr="00757CA6">
        <w:tc>
          <w:tcPr>
            <w:tcW w:w="4785" w:type="dxa"/>
          </w:tcPr>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внутрішнього туризму через обмеження поїздок в інші країни;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запровадження нового консолідаційного виду туризму та створення нових консолідаційних маршрутів;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підвищення значення внутрішнього туризму для формування та зміцнення консолідаційних (об'єднуючих) основ приналежності до українського суспільства;</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туристичних об'єктів, пов'язаних з національною культурою та історією України;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підвищення фінансової життєздатності громад;</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покращення можливостей залучення інвестиційних ресурсів;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індустрії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налагодження міжмуніципального співробітництва у напрямку розвитку внутрішнього туризму як чинника консолідації суспільства;</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xml:space="preserve">- реалізація державних ініціатив на територіях регіонів - інфраструктурні </w:t>
            </w:r>
            <w:r w:rsidRPr="004E1B5A">
              <w:rPr>
                <w:rFonts w:ascii="Times New Roman" w:hAnsi="Times New Roman" w:cs="Times New Roman"/>
                <w:sz w:val="24"/>
                <w:szCs w:val="24"/>
                <w:lang w:val="uk-UA"/>
              </w:rPr>
              <w:lastRenderedPageBreak/>
              <w:t>проекти;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активізація міжрегіонального співробітництва, у тому числі туристичної галузі;</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активний розвиток «креативної економіки»;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підвищення інвестиційної привабливості територій громад для здійснення туристичної діяльності та збільшення можливостей залучення інвестиційних ресурсів у цьому напрямку;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цифровізації та інформаційних технологій у туристичній галузі;</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місцевого туристичного потенціалу через можливі обмеження на поїздки в інші регіони;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покращення екологічного стану туристичних об’єктів;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різних видів туризму під час комбінованих маршрутів консолідації;</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індустрії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розвиток народних промислів та вдосконалення збуту туристичної продукції з елементами національної культури;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покращення соціально-економічного стану місцевого населення за рахунок можливого розміщення туристів в агросадибках, приготування страв для гастрономічного виду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удосконалення національної свідомості, національної самосвідомості та патріотизму громадян України.</w:t>
            </w:r>
          </w:p>
        </w:tc>
        <w:tc>
          <w:tcPr>
            <w:tcW w:w="4786" w:type="dxa"/>
          </w:tcPr>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lastRenderedPageBreak/>
              <w:t>поширення пандемії COVID-19 та наявність карантинних заборон, введених державою через пандемію COVID-19;</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зниження інвестиційної привабливості України шляхом проведення військових дій на території Донецької та Луганської областей.</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наростаюча глобальна екологічна криза;</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міграція населення в більш урбанізовані населені пункти та за кордон;</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загроза втрати базової мережі культурно-медичних закладів;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погіршення умов фінансування та кредитування; наявність правових ризиків, пов’язаних з реалізацією інвестиційних проектів;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подальше погіршення туристичної інфраструктури;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погіршення загальної екологічної ситуації в Україні, зокрема, велике подрібнення річок та озер як природних ресурсів України;</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xml:space="preserve">- велика кількість перевірок з боку </w:t>
            </w:r>
            <w:r w:rsidRPr="004E1B5A">
              <w:rPr>
                <w:rFonts w:ascii="Times New Roman" w:hAnsi="Times New Roman" w:cs="Times New Roman"/>
                <w:sz w:val="24"/>
                <w:szCs w:val="24"/>
                <w:lang w:val="uk-UA"/>
              </w:rPr>
              <w:lastRenderedPageBreak/>
              <w:t>регуляторних та фіскальних служб;</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наявність іноземних власників та стратегічних туристичних підприємств;</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підвищення вартості енергоресурсів та послуг житлово-комунального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Високий рівень тіньової частки в індустрії туризму;</w:t>
            </w:r>
          </w:p>
          <w:p w:rsidR="00E95CA3" w:rsidRPr="004E1B5A" w:rsidRDefault="00E95CA3" w:rsidP="00757CA6">
            <w:pPr>
              <w:spacing w:line="276" w:lineRule="auto"/>
              <w:jc w:val="both"/>
              <w:rPr>
                <w:rFonts w:ascii="Times New Roman" w:hAnsi="Times New Roman" w:cs="Times New Roman"/>
                <w:sz w:val="24"/>
                <w:szCs w:val="24"/>
                <w:lang w:val="uk-UA"/>
              </w:rPr>
            </w:pPr>
            <w:r w:rsidRPr="004E1B5A">
              <w:rPr>
                <w:rFonts w:ascii="Times New Roman" w:hAnsi="Times New Roman" w:cs="Times New Roman"/>
                <w:sz w:val="24"/>
                <w:szCs w:val="24"/>
                <w:lang w:val="uk-UA"/>
              </w:rPr>
              <w:t>- нестабільна ситуація в країні, в тому числі через бойові дії в Донецькій та Луганській областях; довжина спільної лінії кордону з Російською Федерацією велика.</w:t>
            </w:r>
          </w:p>
        </w:tc>
      </w:tr>
    </w:tbl>
    <w:p w:rsidR="00E95CA3" w:rsidRDefault="00E95CA3" w:rsidP="00E95CA3">
      <w:pPr>
        <w:spacing w:after="0" w:line="360" w:lineRule="auto"/>
        <w:jc w:val="both"/>
        <w:rPr>
          <w:rFonts w:ascii="Times New Roman" w:hAnsi="Times New Roman" w:cs="Times New Roman"/>
          <w:sz w:val="28"/>
          <w:szCs w:val="28"/>
          <w:lang w:val="uk-UA"/>
        </w:rPr>
      </w:pP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Результати SWOT-аналізу формування туристичного потенціалу України як чинника консолідації суспільства дали змогу констатувати значну кількість сильних сторін та можливостей у формуванні туристичного потенціалу України, а також бачення виявлення слабких місць та виявлення загроз, що дозволяє мінімізувати їх при належній роботі органів державної влади в туристичній сфері.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Слід зазначити, що за даними Державного агентства розвитку України, вітчизняних туристів лише 520 тис. 17 липня 2020 року прийнято постанову </w:t>
      </w:r>
      <w:r w:rsidRPr="00CC6E90">
        <w:rPr>
          <w:rFonts w:ascii="Times New Roman" w:hAnsi="Times New Roman" w:cs="Times New Roman"/>
          <w:sz w:val="28"/>
          <w:szCs w:val="28"/>
          <w:lang w:val="uk-UA"/>
        </w:rPr>
        <w:lastRenderedPageBreak/>
        <w:t xml:space="preserve">Верховної Ради України № 807-IX, в результаті якої замість 490 </w:t>
      </w:r>
      <w:r>
        <w:rPr>
          <w:rFonts w:ascii="Times New Roman" w:hAnsi="Times New Roman" w:cs="Times New Roman"/>
          <w:sz w:val="28"/>
          <w:szCs w:val="28"/>
          <w:lang w:val="uk-UA"/>
        </w:rPr>
        <w:t>районів</w:t>
      </w:r>
      <w:r w:rsidRPr="00CC6E90">
        <w:rPr>
          <w:rFonts w:ascii="Times New Roman" w:hAnsi="Times New Roman" w:cs="Times New Roman"/>
          <w:sz w:val="28"/>
          <w:szCs w:val="28"/>
          <w:lang w:val="uk-UA"/>
        </w:rPr>
        <w:t xml:space="preserve"> в Україні утворено 136. У цьому контексті вважаємо за необхідне надати характеристику туристичного потенціалу України в розрізі новоутворених регіонів. Тому ми склали характеристику туристичного потенціалу регіонів для 10 найпопулярніших видів туризму. На основі цієї характеристики досліджено дані щодо розробки та реалізації туристичних кейс</w:t>
      </w:r>
      <w:r w:rsidR="00040463">
        <w:rPr>
          <w:rFonts w:ascii="Times New Roman" w:hAnsi="Times New Roman" w:cs="Times New Roman"/>
          <w:sz w:val="28"/>
          <w:szCs w:val="28"/>
          <w:lang w:val="uk-UA"/>
        </w:rPr>
        <w:t>і</w:t>
      </w:r>
      <w:r w:rsidRPr="00CC6E90">
        <w:rPr>
          <w:rFonts w:ascii="Times New Roman" w:hAnsi="Times New Roman" w:cs="Times New Roman"/>
          <w:sz w:val="28"/>
          <w:szCs w:val="28"/>
          <w:lang w:val="uk-UA"/>
        </w:rPr>
        <w:t>в, запропоновано кількісні та якісні показники для вимірювання туристичного потенціалу, за якими виставляли оцінку за шкалою від 0 до 5 балів.</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Зокрема, ми маємо на увазі кількісні показники: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об’єктів природної та культурної спадщини ЮНЕСКО;</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обсяг природних туристичних ресурсів регіону;</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об’єктів історико-культурної спадщини району;</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об’єктів природно-заповідного фонду області;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міжнародних та регіональних фестивалів і виставок, що проводяться в області;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відомих людей, які народилися або проживали в даній місцевості;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закладів розміщення туристів в обласному центрі;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кількість закладів громадського харчування для туристів у районному центрі;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сукупний показник розвитку основних видів туризму в регіоні.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CC6E90">
        <w:rPr>
          <w:rFonts w:ascii="Times New Roman" w:hAnsi="Times New Roman" w:cs="Times New Roman"/>
          <w:sz w:val="28"/>
          <w:szCs w:val="28"/>
          <w:lang w:val="uk-UA"/>
        </w:rPr>
        <w:t>кісними показниками ми запропонували вважати: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привабливість (індекс привабливості) природних туристичних ресурсів регіону;</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привабливість (індекс привабливості) історико-культурних туристичних ресурсів регіону;</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успішність туристичних справ на території району як приклад формування туристичного потенціалу та консолідації зусиль територіальних громад, органів державної влади у сфері туризму, органів місцевого самоврядування та суб’єктів підприємницької діяльності у сфері туризму;</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CC6E90">
        <w:rPr>
          <w:rFonts w:ascii="Times New Roman" w:hAnsi="Times New Roman" w:cs="Times New Roman"/>
          <w:sz w:val="28"/>
          <w:szCs w:val="28"/>
          <w:lang w:val="uk-UA"/>
        </w:rPr>
        <w:t>стала екологічна безпека;</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інформаційно-комунікаційна готовність</w:t>
      </w:r>
      <w:r>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привабливість (індекс привабливості) місцевості (наявність цікавих туристичних фактів про місцевість).</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w:t>
      </w:r>
      <w:r w:rsidRPr="00CC6E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що </w:t>
      </w:r>
      <w:r w:rsidRPr="00CC6E90">
        <w:rPr>
          <w:rFonts w:ascii="Times New Roman" w:hAnsi="Times New Roman" w:cs="Times New Roman"/>
          <w:sz w:val="28"/>
          <w:szCs w:val="28"/>
          <w:lang w:val="uk-UA"/>
        </w:rPr>
        <w:t>3 показники (1 кількісний і 2 якісні) були обрані нами з міжнародного рейтингу конкурентоспроможності для подорожей і туризму (The Travel &amp; Tourism Competitiveness Report, скорочено TTSI). У цьому рейтингу у 2019 році Україна опинилася на 78 місці зі 140 країн, які оцінювали</w:t>
      </w:r>
      <w:r w:rsidR="00040463">
        <w:rPr>
          <w:rStyle w:val="ac"/>
          <w:rFonts w:ascii="Times New Roman" w:hAnsi="Times New Roman" w:cs="Times New Roman"/>
          <w:sz w:val="28"/>
          <w:szCs w:val="28"/>
          <w:lang w:val="uk-UA"/>
        </w:rPr>
        <w:footnoteReference w:id="51"/>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Нами визначено регіони-лідери у формуванні туристичного потенціалу в Івано-Франківській (Кос</w:t>
      </w:r>
      <w:r>
        <w:rPr>
          <w:rFonts w:ascii="Times New Roman" w:hAnsi="Times New Roman" w:cs="Times New Roman"/>
          <w:sz w:val="28"/>
          <w:szCs w:val="28"/>
          <w:lang w:val="uk-UA"/>
        </w:rPr>
        <w:t>і</w:t>
      </w:r>
      <w:r w:rsidRPr="00CC6E90">
        <w:rPr>
          <w:rFonts w:ascii="Times New Roman" w:hAnsi="Times New Roman" w:cs="Times New Roman"/>
          <w:sz w:val="28"/>
          <w:szCs w:val="28"/>
          <w:lang w:val="uk-UA"/>
        </w:rPr>
        <w:t>вськ</w:t>
      </w:r>
      <w:r>
        <w:rPr>
          <w:rFonts w:ascii="Times New Roman" w:hAnsi="Times New Roman" w:cs="Times New Roman"/>
          <w:sz w:val="28"/>
          <w:szCs w:val="28"/>
          <w:lang w:val="uk-UA"/>
        </w:rPr>
        <w:t>ий район</w:t>
      </w:r>
      <w:r w:rsidRPr="00CC6E90">
        <w:rPr>
          <w:rFonts w:ascii="Times New Roman" w:hAnsi="Times New Roman" w:cs="Times New Roman"/>
          <w:sz w:val="28"/>
          <w:szCs w:val="28"/>
          <w:lang w:val="uk-UA"/>
        </w:rPr>
        <w:t>), Тернопільській (Тернопільськ</w:t>
      </w:r>
      <w:r>
        <w:rPr>
          <w:rFonts w:ascii="Times New Roman" w:hAnsi="Times New Roman" w:cs="Times New Roman"/>
          <w:sz w:val="28"/>
          <w:szCs w:val="28"/>
          <w:lang w:val="uk-UA"/>
        </w:rPr>
        <w:t>ий район</w:t>
      </w:r>
      <w:r w:rsidRPr="00CC6E90">
        <w:rPr>
          <w:rFonts w:ascii="Times New Roman" w:hAnsi="Times New Roman" w:cs="Times New Roman"/>
          <w:sz w:val="28"/>
          <w:szCs w:val="28"/>
          <w:lang w:val="uk-UA"/>
        </w:rPr>
        <w:t>), Хмельницькій (Кам’янець-Подільськ</w:t>
      </w:r>
      <w:r>
        <w:rPr>
          <w:rFonts w:ascii="Times New Roman" w:hAnsi="Times New Roman" w:cs="Times New Roman"/>
          <w:sz w:val="28"/>
          <w:szCs w:val="28"/>
          <w:lang w:val="uk-UA"/>
        </w:rPr>
        <w:t>ий район</w:t>
      </w:r>
      <w:r w:rsidRPr="00CC6E90">
        <w:rPr>
          <w:rFonts w:ascii="Times New Roman" w:hAnsi="Times New Roman" w:cs="Times New Roman"/>
          <w:sz w:val="28"/>
          <w:szCs w:val="28"/>
          <w:lang w:val="uk-UA"/>
        </w:rPr>
        <w:t>) та Чернігівській (Прилуцький район) областях, на території яких розташовані різноманітні туристичні ресурс</w:t>
      </w:r>
      <w:r>
        <w:rPr>
          <w:rFonts w:ascii="Times New Roman" w:hAnsi="Times New Roman" w:cs="Times New Roman"/>
          <w:sz w:val="28"/>
          <w:szCs w:val="28"/>
          <w:lang w:val="uk-UA"/>
        </w:rPr>
        <w:t>и</w:t>
      </w:r>
      <w:r w:rsidRPr="00CC6E90">
        <w:rPr>
          <w:rFonts w:ascii="Times New Roman" w:hAnsi="Times New Roman" w:cs="Times New Roman"/>
          <w:sz w:val="28"/>
          <w:szCs w:val="28"/>
          <w:lang w:val="uk-UA"/>
        </w:rPr>
        <w:t xml:space="preserve"> та сформували найкращі пропозиції щодо внутрішнього та в’їзного туризму, що сприяло підвищенню конкурентоспроможності території, налагодженню міжмуніципального співробітництва та консолідації громадян.</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Зокрема, з нашої точки зору, мають бути представлені основні досягнення у формуванні та реалізації найбільш успішних туристичних кейсів. Отже, в результаті децентралізації територіальні суспільства отримали нові можливості для розвитку туризму в галузі та можливість отримувати прибуток від правильно спланованих туристичних «візитів» внутрішніх та в’їзних туристів. Наприклад, в Україні найбільш відомі випадки в туризмі: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«Успішний кейс в туризмі. Косів на Івано-Франківщині» (Косівськ</w:t>
      </w:r>
      <w:r>
        <w:rPr>
          <w:rFonts w:ascii="Times New Roman" w:hAnsi="Times New Roman" w:cs="Times New Roman"/>
          <w:sz w:val="28"/>
          <w:szCs w:val="28"/>
          <w:lang w:val="uk-UA"/>
        </w:rPr>
        <w:t>ий район</w:t>
      </w:r>
      <w:r w:rsidRPr="00CC6E90">
        <w:rPr>
          <w:rFonts w:ascii="Times New Roman" w:hAnsi="Times New Roman" w:cs="Times New Roman"/>
          <w:sz w:val="28"/>
          <w:szCs w:val="28"/>
          <w:lang w:val="uk-UA"/>
        </w:rPr>
        <w:t>) – зміг ефективно реалізувати комплексну програму регіонального розвитку. Кос</w:t>
      </w:r>
      <w:r>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вський регіон має на меті створити потужний туристичний </w:t>
      </w:r>
      <w:r w:rsidRPr="00CC6E90">
        <w:rPr>
          <w:rFonts w:ascii="Times New Roman" w:hAnsi="Times New Roman" w:cs="Times New Roman"/>
          <w:sz w:val="28"/>
          <w:szCs w:val="28"/>
          <w:lang w:val="uk-UA"/>
        </w:rPr>
        <w:lastRenderedPageBreak/>
        <w:t>кластер. Була проведена велика робота, адміністративні важелі прискорили ці процеси. Оскільки це етнорегіон, який має багату культурну спадщину, красиву природу та давні традиції, на цих пам’ятках побудована поточна стратегія, щоб туризм тут був всесезонним. Є різні профспілки та громадські організації, які кожен по-своєму займався цією сферою, але все йшло хаотично, спонтанно, без чіткої стратегії розвитку. Розвиток туризму не має залежати від якогось бізнесу чи конкретної людини, все має вирішувати громада. Тому створено комунальний туристично-інформаційний центр. До цього часу Кос</w:t>
      </w:r>
      <w:r>
        <w:rPr>
          <w:rFonts w:ascii="Times New Roman" w:hAnsi="Times New Roman" w:cs="Times New Roman"/>
          <w:sz w:val="28"/>
          <w:szCs w:val="28"/>
          <w:lang w:val="uk-UA"/>
        </w:rPr>
        <w:t>і</w:t>
      </w:r>
      <w:r w:rsidRPr="00CC6E90">
        <w:rPr>
          <w:rFonts w:ascii="Times New Roman" w:hAnsi="Times New Roman" w:cs="Times New Roman"/>
          <w:sz w:val="28"/>
          <w:szCs w:val="28"/>
          <w:lang w:val="uk-UA"/>
        </w:rPr>
        <w:t>в розвива</w:t>
      </w:r>
      <w:r>
        <w:rPr>
          <w:rFonts w:ascii="Times New Roman" w:hAnsi="Times New Roman" w:cs="Times New Roman"/>
          <w:sz w:val="28"/>
          <w:szCs w:val="28"/>
          <w:lang w:val="uk-UA"/>
        </w:rPr>
        <w:t>в</w:t>
      </w:r>
      <w:r w:rsidRPr="00CC6E90">
        <w:rPr>
          <w:rFonts w:ascii="Times New Roman" w:hAnsi="Times New Roman" w:cs="Times New Roman"/>
          <w:sz w:val="28"/>
          <w:szCs w:val="28"/>
          <w:lang w:val="uk-UA"/>
        </w:rPr>
        <w:t xml:space="preserve">ся як адміністративна одиниця з обмеженими ресурсами. Навколо було багато розкиданих сіл зі своїми сільрадами, своїми думками і баченнями, які не поєднувалися. Тепер це вже </w:t>
      </w:r>
      <w:r>
        <w:rPr>
          <w:rFonts w:ascii="Times New Roman" w:hAnsi="Times New Roman" w:cs="Times New Roman"/>
          <w:sz w:val="28"/>
          <w:szCs w:val="28"/>
          <w:lang w:val="uk-UA"/>
        </w:rPr>
        <w:t>О</w:t>
      </w:r>
      <w:r w:rsidRPr="00CC6E90">
        <w:rPr>
          <w:rFonts w:ascii="Times New Roman" w:hAnsi="Times New Roman" w:cs="Times New Roman"/>
          <w:sz w:val="28"/>
          <w:szCs w:val="28"/>
          <w:lang w:val="uk-UA"/>
        </w:rPr>
        <w:t xml:space="preserve">ТГ, і </w:t>
      </w:r>
      <w:r>
        <w:rPr>
          <w:rFonts w:ascii="Times New Roman" w:hAnsi="Times New Roman" w:cs="Times New Roman"/>
          <w:sz w:val="28"/>
          <w:szCs w:val="28"/>
          <w:lang w:val="uk-UA"/>
        </w:rPr>
        <w:t>люди</w:t>
      </w:r>
      <w:r w:rsidRPr="00CC6E90">
        <w:rPr>
          <w:rFonts w:ascii="Times New Roman" w:hAnsi="Times New Roman" w:cs="Times New Roman"/>
          <w:sz w:val="28"/>
          <w:szCs w:val="28"/>
          <w:lang w:val="uk-UA"/>
        </w:rPr>
        <w:t xml:space="preserve"> мож</w:t>
      </w:r>
      <w:r>
        <w:rPr>
          <w:rFonts w:ascii="Times New Roman" w:hAnsi="Times New Roman" w:cs="Times New Roman"/>
          <w:sz w:val="28"/>
          <w:szCs w:val="28"/>
          <w:lang w:val="uk-UA"/>
        </w:rPr>
        <w:t>у</w:t>
      </w:r>
      <w:r w:rsidRPr="00CC6E90">
        <w:rPr>
          <w:rFonts w:ascii="Times New Roman" w:hAnsi="Times New Roman" w:cs="Times New Roman"/>
          <w:sz w:val="28"/>
          <w:szCs w:val="28"/>
          <w:lang w:val="uk-UA"/>
        </w:rPr>
        <w:t>т</w:t>
      </w:r>
      <w:r>
        <w:rPr>
          <w:rFonts w:ascii="Times New Roman" w:hAnsi="Times New Roman" w:cs="Times New Roman"/>
          <w:sz w:val="28"/>
          <w:szCs w:val="28"/>
          <w:lang w:val="uk-UA"/>
        </w:rPr>
        <w:t>ь</w:t>
      </w:r>
      <w:r w:rsidRPr="00CC6E90">
        <w:rPr>
          <w:rFonts w:ascii="Times New Roman" w:hAnsi="Times New Roman" w:cs="Times New Roman"/>
          <w:sz w:val="28"/>
          <w:szCs w:val="28"/>
          <w:lang w:val="uk-UA"/>
        </w:rPr>
        <w:t xml:space="preserve"> спільно будувати свою роботу в одному напрямку. </w:t>
      </w:r>
      <w:r>
        <w:rPr>
          <w:rFonts w:ascii="Times New Roman" w:hAnsi="Times New Roman" w:cs="Times New Roman"/>
          <w:sz w:val="28"/>
          <w:szCs w:val="28"/>
          <w:lang w:val="uk-UA"/>
        </w:rPr>
        <w:t>Мешканці</w:t>
      </w:r>
      <w:r w:rsidRPr="00CC6E90">
        <w:rPr>
          <w:rFonts w:ascii="Times New Roman" w:hAnsi="Times New Roman" w:cs="Times New Roman"/>
          <w:sz w:val="28"/>
          <w:szCs w:val="28"/>
          <w:lang w:val="uk-UA"/>
        </w:rPr>
        <w:t xml:space="preserve"> розуміють, що це правильний шлях, тому що він дає більше можливостей. Зокрема, щоб залучити як державні кошти, так і приватні інвестиції, в туризмі набагато легше робити все разом. Все треба систематизувати. Турист зараз інший, ніж раніше. Йому потрібно дати готову інформацію, показати, де що знаходиться, щоб турист знав, навіщо він їде і які враження намагається отримати. Спрацював і той фактор, що зараз час цифрових інформаційних технологій, тому важливо, щоб вся необхідна інформація була в Інтернеті, тим більше, що завантажувати її недорого. На нашу думку, на цьому прикладіможна простежити взаємозв’язок «туристичний потенціал – консолідація», тобто як туристичний потенціал став чинником консолідації українського суспільства та зміг консолідувати громадян</w:t>
      </w:r>
      <w:r w:rsidR="00040463">
        <w:rPr>
          <w:rStyle w:val="ac"/>
          <w:rFonts w:ascii="Times New Roman" w:hAnsi="Times New Roman" w:cs="Times New Roman"/>
          <w:sz w:val="28"/>
          <w:szCs w:val="28"/>
          <w:lang w:val="uk-UA"/>
        </w:rPr>
        <w:footnoteReference w:id="52"/>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2. «Успішний кейс в туризмі. Теребовля на Тернопільщині» (Тернопільська область) </w:t>
      </w: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тут є замок, два найбільші віадуки, монастир, невеликий каньйон і неймовірні краєвиди. Тут можна відвідати нічну екскурсію, яку проводить сам принц, а вдень полетіти на паратрайку або проїхатися зручним велосипедним маршрутом. Є музей, який поділений на </w:t>
      </w:r>
      <w:r w:rsidRPr="00CC6E90">
        <w:rPr>
          <w:rFonts w:ascii="Times New Roman" w:hAnsi="Times New Roman" w:cs="Times New Roman"/>
          <w:sz w:val="28"/>
          <w:szCs w:val="28"/>
          <w:lang w:val="uk-UA"/>
        </w:rPr>
        <w:lastRenderedPageBreak/>
        <w:t>дві частини: експозицію та хенд-мейд (майстерня), де можна своїми руками виготовити сувенір – розфарбувати порцеляну чи виліпити якийсь виріб з глини. Музей підготував багато пропозицій: майстер-клас з декоративного розпису дерев’яних тарілок, розпису еко-сумки, випалювання на дерев’яній основі чи перенесення фотографії чи зображення на дереві, виготовлення виробів на гончарному крузі;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3. «Успішний кейс у туризмі Хмельницької області» (Кам’янець-Подільський район) </w:t>
      </w: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на території однієї з найбідніших Староушицьких територіальних громад (всього в Хмельницькій області 60 громад) знаходиться затоплене село Бакота. Це відомий туристичний об’єкт по всій Україні, але є й інші цікаві для туристів об’єкти, інформацію про які спільними зусиллями мешканців знайшли та нанесли на туристичну карту. Зроблено інформаційні стенди, які встановлено в місцях зосередження туристів, виготовлено QR-код, який веде на карту. На інформаційних табло також вказано, де туристи можуть отримати послуги харчування</w:t>
      </w:r>
      <w:r w:rsidR="008C69D0">
        <w:rPr>
          <w:rStyle w:val="ac"/>
          <w:rFonts w:ascii="Times New Roman" w:hAnsi="Times New Roman" w:cs="Times New Roman"/>
          <w:sz w:val="28"/>
          <w:szCs w:val="28"/>
          <w:lang w:val="uk-UA"/>
        </w:rPr>
        <w:footnoteReference w:id="53"/>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4. «Успішний кейс у зеленому туризмі. Чернігівська область» (Прилу</w:t>
      </w:r>
      <w:r>
        <w:rPr>
          <w:rFonts w:ascii="Times New Roman" w:hAnsi="Times New Roman" w:cs="Times New Roman"/>
          <w:sz w:val="28"/>
          <w:szCs w:val="28"/>
          <w:lang w:val="uk-UA"/>
        </w:rPr>
        <w:t>ц</w:t>
      </w:r>
      <w:r w:rsidRPr="00CC6E90">
        <w:rPr>
          <w:rFonts w:ascii="Times New Roman" w:hAnsi="Times New Roman" w:cs="Times New Roman"/>
          <w:sz w:val="28"/>
          <w:szCs w:val="28"/>
          <w:lang w:val="uk-UA"/>
        </w:rPr>
        <w:t>ький район) – на «Соколиний хутір» приї</w:t>
      </w:r>
      <w:r>
        <w:rPr>
          <w:rFonts w:ascii="Times New Roman" w:hAnsi="Times New Roman" w:cs="Times New Roman"/>
          <w:sz w:val="28"/>
          <w:szCs w:val="28"/>
          <w:lang w:val="uk-UA"/>
        </w:rPr>
        <w:t>здять</w:t>
      </w:r>
      <w:r w:rsidRPr="00CC6E90">
        <w:rPr>
          <w:rFonts w:ascii="Times New Roman" w:hAnsi="Times New Roman" w:cs="Times New Roman"/>
          <w:sz w:val="28"/>
          <w:szCs w:val="28"/>
          <w:lang w:val="uk-UA"/>
        </w:rPr>
        <w:t xml:space="preserve"> туристи з 35 країн світу (Німеччини, Польщі, Білорусі, Австралії, Америки, Канади та Індії). Багато хто вперше познайомився з українськими традиціями саме тут, де вони можуть жити в 175-річній садибі та своїми руками карбувати монету-обер</w:t>
      </w:r>
      <w:r>
        <w:rPr>
          <w:rFonts w:ascii="Times New Roman" w:hAnsi="Times New Roman" w:cs="Times New Roman"/>
          <w:sz w:val="28"/>
          <w:szCs w:val="28"/>
          <w:lang w:val="uk-UA"/>
        </w:rPr>
        <w:t>і</w:t>
      </w:r>
      <w:r w:rsidRPr="00CC6E90">
        <w:rPr>
          <w:rFonts w:ascii="Times New Roman" w:hAnsi="Times New Roman" w:cs="Times New Roman"/>
          <w:sz w:val="28"/>
          <w:szCs w:val="28"/>
          <w:lang w:val="uk-UA"/>
        </w:rPr>
        <w:t>г</w:t>
      </w: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Власниця господарства, одна із засновників сільського зеленого туризму на Чернігівщині Н. Череп вважає, що туристична галузь – це державна підтримка</w:t>
      </w:r>
      <w:r>
        <w:rPr>
          <w:rFonts w:ascii="Times New Roman" w:hAnsi="Times New Roman" w:cs="Times New Roman"/>
          <w:sz w:val="28"/>
          <w:szCs w:val="28"/>
          <w:lang w:val="uk-UA"/>
        </w:rPr>
        <w:t>,  п</w:t>
      </w:r>
      <w:r w:rsidRPr="00CC6E90">
        <w:rPr>
          <w:rFonts w:ascii="Times New Roman" w:hAnsi="Times New Roman" w:cs="Times New Roman"/>
          <w:sz w:val="28"/>
          <w:szCs w:val="28"/>
          <w:lang w:val="uk-UA"/>
        </w:rPr>
        <w:t>о</w:t>
      </w: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перше. Тоді ваша любов до цієї справи, ваші можливості та бажання вдосконалюватись. Поки влада не розвине цей напрямок, нічого не буде. Можна лише платити податки, утримувати сім’ю </w:t>
      </w:r>
      <w:r w:rsidRPr="00CC6E90">
        <w:rPr>
          <w:rFonts w:ascii="Times New Roman" w:hAnsi="Times New Roman" w:cs="Times New Roman"/>
          <w:sz w:val="28"/>
          <w:szCs w:val="28"/>
          <w:lang w:val="uk-UA"/>
        </w:rPr>
        <w:lastRenderedPageBreak/>
        <w:t>та виживати. З 1998 р. розпочато прийом туристів, протягом сезону господарство відвідує до 5 тис. туристів</w:t>
      </w:r>
      <w:r w:rsidR="008C69D0">
        <w:rPr>
          <w:rStyle w:val="ac"/>
          <w:rFonts w:ascii="Times New Roman" w:hAnsi="Times New Roman" w:cs="Times New Roman"/>
          <w:sz w:val="28"/>
          <w:szCs w:val="28"/>
          <w:lang w:val="uk-UA"/>
        </w:rPr>
        <w:footnoteReference w:id="54"/>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можна констатувати, що кейси в туризмі допомагають територіальним громадам розвивати туристичну галузь на своїх територіях та формують туристичний потенціал як чинник консолідації українського суспільства.</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внутрішній туризм України не був готовий до пандемії COVID-19, зокрема до зростання туристичного попиту громадян України на українські туристичні продукти. Тому виникла ситуація, коли з’явилася можливість частково переорієнтувати турфірми на внутрішні тури по Україні замість закордонних.</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Дослідження діяльності зазначених державних органів України в туристичній галузі показало необхідність співпраці між ними для успішного формування та реалізації туристичного потенціалу України як чинника консолідації суспільства, а також підтримки розвитку туристичного потенціалу України. туристичний сектор України в умовах глобальної пандемії COVID-19 та інших сучасних викликів (цифровалізація, глобалізація, євроінтеграційні процеси, збройна агресія Російської Федерації)</w:t>
      </w:r>
    </w:p>
    <w:p w:rsidR="00E95CA3" w:rsidRPr="00CC6E90" w:rsidRDefault="00E95CA3" w:rsidP="00E95CA3">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можна констатувати, що формування туристичного потенціалу України є одним із чинників консолідації суспільства, а консолідація – одним із найважливіших результатів правильного використання туристичного потенціалу України в соціальному контексті.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Як зазначає </w:t>
      </w:r>
      <w:r>
        <w:rPr>
          <w:rFonts w:ascii="Times New Roman" w:hAnsi="Times New Roman" w:cs="Times New Roman"/>
          <w:color w:val="000000"/>
          <w:sz w:val="28"/>
          <w:szCs w:val="28"/>
        </w:rPr>
        <w:t>Р.</w:t>
      </w:r>
      <w:r w:rsidRPr="0032787B">
        <w:rPr>
          <w:rFonts w:ascii="Times New Roman" w:hAnsi="Times New Roman" w:cs="Times New Roman"/>
          <w:color w:val="000000"/>
          <w:sz w:val="28"/>
          <w:szCs w:val="28"/>
        </w:rPr>
        <w:t>Ю. Кривенкова</w:t>
      </w:r>
      <w:r w:rsidRPr="00CC6E90">
        <w:rPr>
          <w:rFonts w:ascii="Times New Roman" w:hAnsi="Times New Roman" w:cs="Times New Roman"/>
          <w:sz w:val="28"/>
          <w:szCs w:val="28"/>
          <w:lang w:val="uk-UA"/>
        </w:rPr>
        <w:t>, сучасний стан розвитку туристичної галузі в Україні не відповідає наявному потенціалу туристичних ресурсів</w:t>
      </w:r>
      <w:r w:rsidR="008C69D0">
        <w:rPr>
          <w:rStyle w:val="ac"/>
          <w:rFonts w:ascii="Times New Roman" w:hAnsi="Times New Roman" w:cs="Times New Roman"/>
          <w:sz w:val="28"/>
          <w:szCs w:val="28"/>
          <w:lang w:val="uk-UA"/>
        </w:rPr>
        <w:footnoteReference w:id="55"/>
      </w:r>
      <w:r w:rsidRPr="00CC6E90">
        <w:rPr>
          <w:rFonts w:ascii="Times New Roman" w:hAnsi="Times New Roman" w:cs="Times New Roman"/>
          <w:sz w:val="28"/>
          <w:szCs w:val="28"/>
          <w:lang w:val="uk-UA"/>
        </w:rPr>
        <w:t xml:space="preserve">. Продовження фінансово-економічної та політичної кризи (Революція Гідності, анексія Криму, військові дії на сході України) призвела до ситуації </w:t>
      </w:r>
      <w:r w:rsidRPr="00CC6E90">
        <w:rPr>
          <w:rFonts w:ascii="Times New Roman" w:hAnsi="Times New Roman" w:cs="Times New Roman"/>
          <w:sz w:val="28"/>
          <w:szCs w:val="28"/>
          <w:lang w:val="uk-UA"/>
        </w:rPr>
        <w:lastRenderedPageBreak/>
        <w:t>значної втрати туризму. За оцінками експертів Асоціації підприємців у туризмі, сума збитків в українському туризмі з початку2014 р</w:t>
      </w:r>
      <w:r>
        <w:rPr>
          <w:rFonts w:ascii="Times New Roman" w:hAnsi="Times New Roman" w:cs="Times New Roman"/>
          <w:sz w:val="28"/>
          <w:szCs w:val="28"/>
          <w:lang w:val="uk-UA"/>
        </w:rPr>
        <w:t>о</w:t>
      </w:r>
      <w:r w:rsidRPr="00CC6E90">
        <w:rPr>
          <w:rFonts w:ascii="Times New Roman" w:hAnsi="Times New Roman" w:cs="Times New Roman"/>
          <w:sz w:val="28"/>
          <w:szCs w:val="28"/>
          <w:lang w:val="uk-UA"/>
        </w:rPr>
        <w:t>к</w:t>
      </w:r>
      <w:r>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вирос</w:t>
      </w:r>
      <w:r>
        <w:rPr>
          <w:rFonts w:ascii="Times New Roman" w:hAnsi="Times New Roman" w:cs="Times New Roman"/>
          <w:sz w:val="28"/>
          <w:szCs w:val="28"/>
          <w:lang w:val="uk-UA"/>
        </w:rPr>
        <w:t>ла</w:t>
      </w:r>
      <w:r w:rsidRPr="00CC6E90">
        <w:rPr>
          <w:rFonts w:ascii="Times New Roman" w:hAnsi="Times New Roman" w:cs="Times New Roman"/>
          <w:sz w:val="28"/>
          <w:szCs w:val="28"/>
          <w:lang w:val="uk-UA"/>
        </w:rPr>
        <w:t xml:space="preserve"> до 70-80%, значна частина яких пов’язана з </w:t>
      </w:r>
      <w:r>
        <w:rPr>
          <w:rFonts w:ascii="Times New Roman" w:hAnsi="Times New Roman" w:cs="Times New Roman"/>
          <w:sz w:val="28"/>
          <w:szCs w:val="28"/>
          <w:lang w:val="uk-UA"/>
        </w:rPr>
        <w:t>туризмом</w:t>
      </w:r>
      <w:r w:rsidRPr="00CC6E90">
        <w:rPr>
          <w:rFonts w:ascii="Times New Roman" w:hAnsi="Times New Roman" w:cs="Times New Roman"/>
          <w:sz w:val="28"/>
          <w:szCs w:val="28"/>
          <w:lang w:val="uk-UA"/>
        </w:rPr>
        <w:t xml:space="preserve"> українців Криму до інших регіонів</w:t>
      </w: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Туреччини, Грузії, </w:t>
      </w:r>
      <w:r>
        <w:rPr>
          <w:rFonts w:ascii="Times New Roman" w:hAnsi="Times New Roman" w:cs="Times New Roman"/>
          <w:sz w:val="28"/>
          <w:szCs w:val="28"/>
          <w:lang w:val="uk-UA"/>
        </w:rPr>
        <w:t>Єгипту</w:t>
      </w:r>
      <w:r w:rsidRPr="00CC6E90">
        <w:rPr>
          <w:rFonts w:ascii="Times New Roman" w:hAnsi="Times New Roman" w:cs="Times New Roman"/>
          <w:sz w:val="28"/>
          <w:szCs w:val="28"/>
          <w:lang w:val="uk-UA"/>
        </w:rPr>
        <w:t>. Фактично українські громадяни виступали інвесторами в іноземних державах.</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За даними UNWTO, у 2019 році Україна мала 25 мільйонів приїжджих туристів і була включена до 10 європейських країн за відвідуваністю. Слід зазначити, що кожен регіон України має свої унікальні туристичні локації</w:t>
      </w:r>
      <w:r w:rsidR="008C69D0">
        <w:rPr>
          <w:rStyle w:val="ac"/>
          <w:rFonts w:ascii="Times New Roman" w:hAnsi="Times New Roman" w:cs="Times New Roman"/>
          <w:sz w:val="28"/>
          <w:szCs w:val="28"/>
          <w:lang w:val="uk-UA"/>
        </w:rPr>
        <w:footnoteReference w:id="56"/>
      </w:r>
      <w:r w:rsidRPr="00CC6E90">
        <w:rPr>
          <w:rFonts w:ascii="Times New Roman" w:hAnsi="Times New Roman" w:cs="Times New Roman"/>
          <w:sz w:val="28"/>
          <w:szCs w:val="28"/>
          <w:lang w:val="uk-UA"/>
        </w:rPr>
        <w:t>. У кожному регіоні є багато цікавих туристичних маршрутів. Проте реальні показники відвідуваності, зібраної суми туристичного збору, витрат на розвиток туристично</w:t>
      </w:r>
      <w:r>
        <w:rPr>
          <w:rFonts w:ascii="Times New Roman" w:hAnsi="Times New Roman" w:cs="Times New Roman"/>
          <w:sz w:val="28"/>
          <w:szCs w:val="28"/>
          <w:lang w:val="uk-UA"/>
        </w:rPr>
        <w:t xml:space="preserve">ї </w:t>
      </w:r>
      <w:r w:rsidRPr="00CC6E90">
        <w:rPr>
          <w:rFonts w:ascii="Times New Roman" w:hAnsi="Times New Roman" w:cs="Times New Roman"/>
          <w:sz w:val="28"/>
          <w:szCs w:val="28"/>
          <w:lang w:val="uk-UA"/>
        </w:rPr>
        <w:t>інфраструктур</w:t>
      </w:r>
      <w:r>
        <w:rPr>
          <w:rFonts w:ascii="Times New Roman" w:hAnsi="Times New Roman" w:cs="Times New Roman"/>
          <w:sz w:val="28"/>
          <w:szCs w:val="28"/>
          <w:lang w:val="uk-UA"/>
        </w:rPr>
        <w:t>и</w:t>
      </w:r>
      <w:r w:rsidRPr="00CC6E90">
        <w:rPr>
          <w:rFonts w:ascii="Times New Roman" w:hAnsi="Times New Roman" w:cs="Times New Roman"/>
          <w:sz w:val="28"/>
          <w:szCs w:val="28"/>
          <w:lang w:val="uk-UA"/>
        </w:rPr>
        <w:t xml:space="preserve"> та просування дозволяють визначити регіони-лідери. Лідерами внутрішнього туризму в Україні є «ТОП-7 туристичних напрямків України 2019 року» (до пандемії COVID-2019):</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Лідером екскурсійного туризму є Львівська область.</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2. Одеська область є лідером з пляжного туризму.</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3. Закарпатська область є лідером гастрономічного туризму.</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4. Лідером активного відпочинку є Івано-Франківська область.</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5. Херсонська область </w:t>
      </w: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край заповідної природи.</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6. Лідером сімейного відпочинку є Запорізька область.</w:t>
      </w:r>
    </w:p>
    <w:p w:rsidR="00E95CA3" w:rsidRPr="00CC6E90" w:rsidRDefault="00E95CA3" w:rsidP="00E95CA3">
      <w:pPr>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7. Лідером замкового туризму є Тернопільщина</w:t>
      </w:r>
      <w:r w:rsidR="008C69D0">
        <w:rPr>
          <w:rStyle w:val="ac"/>
          <w:rFonts w:ascii="Times New Roman" w:hAnsi="Times New Roman" w:cs="Times New Roman"/>
          <w:sz w:val="28"/>
          <w:szCs w:val="28"/>
          <w:lang w:val="uk-UA"/>
        </w:rPr>
        <w:footnoteReference w:id="57"/>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rPr>
        <w:t>М.</w:t>
      </w:r>
      <w:r w:rsidRPr="0032787B">
        <w:rPr>
          <w:rFonts w:ascii="Times New Roman" w:hAnsi="Times New Roman" w:cs="Times New Roman"/>
          <w:color w:val="000000"/>
          <w:sz w:val="28"/>
          <w:szCs w:val="28"/>
        </w:rPr>
        <w:t xml:space="preserve">Б. Лелик </w:t>
      </w:r>
      <w:r w:rsidRPr="00CC6E90">
        <w:rPr>
          <w:rFonts w:ascii="Times New Roman" w:hAnsi="Times New Roman" w:cs="Times New Roman"/>
          <w:sz w:val="28"/>
          <w:szCs w:val="28"/>
          <w:lang w:val="uk-UA"/>
        </w:rPr>
        <w:t>зазначає, що український туристичний продукт, який є «новим європейським продуктом» (доступним, цікавим, привабливим), знаходиться на стадії зростання, а значить, має високий потенціал довгострокової та рентабельної (для держави та її еко</w:t>
      </w:r>
      <w:r>
        <w:rPr>
          <w:rFonts w:ascii="Times New Roman" w:hAnsi="Times New Roman" w:cs="Times New Roman"/>
          <w:sz w:val="28"/>
          <w:szCs w:val="28"/>
          <w:lang w:val="uk-UA"/>
        </w:rPr>
        <w:t>номічних мешканців) зростання</w:t>
      </w:r>
      <w:r w:rsidR="008C69D0">
        <w:rPr>
          <w:rStyle w:val="ac"/>
          <w:rFonts w:ascii="Times New Roman" w:hAnsi="Times New Roman" w:cs="Times New Roman"/>
          <w:sz w:val="28"/>
          <w:szCs w:val="28"/>
          <w:lang w:val="uk-UA"/>
        </w:rPr>
        <w:footnoteReference w:id="58"/>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Подолання негативних тенденцій у розвитку туристичного потенціалу є тривалим і складним процесом. Основними причинами неефективної реалізації наявного унікального потенціалу України та наявності негативних явищ у туристичній сфері є:</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відсутність цілісної та інтегрованої системи управління використанням туристичного потенціалу країни;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низький рівень усвідомлення громадянами ролі туристичного потенціалу для консолідації суспільства та його значення для соціально-економічного розвитку держави;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відсутність сприятливих умов для розвитку туристичної галузі, у тому числі інвестицій у туризм.</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Варто зазначити, що держава здійснює безпосередній управлінський вплив на явну інфраструктуру туристичної сфери через органи законодавчої та виконавчої влади, а на функці</w:t>
      </w:r>
      <w:r>
        <w:rPr>
          <w:rFonts w:ascii="Times New Roman" w:hAnsi="Times New Roman" w:cs="Times New Roman"/>
          <w:sz w:val="28"/>
          <w:szCs w:val="28"/>
          <w:lang w:val="uk-UA"/>
        </w:rPr>
        <w:t xml:space="preserve">онування неявної інфраструктури </w:t>
      </w:r>
      <w:r w:rsidRPr="00CC6E90">
        <w:rPr>
          <w:rFonts w:ascii="Times New Roman" w:hAnsi="Times New Roman" w:cs="Times New Roman"/>
          <w:sz w:val="28"/>
          <w:szCs w:val="28"/>
          <w:lang w:val="uk-UA"/>
        </w:rPr>
        <w:t>викликає прямі регуляторні труднощі щодо їх туристичних функцій. Неявна інфраструктура включає виробництво туристичних послуг багатофункціональними об’єктами, такими як музеї, театри, санаторії, цирки, стадіони тощо.</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Слід зазначити, що важливим елементом туристичної галузі є вартість готельних послуг, яка становить приблизно 30-50% витрат</w:t>
      </w:r>
      <w:r w:rsidR="008C69D0">
        <w:rPr>
          <w:rStyle w:val="ac"/>
          <w:rFonts w:ascii="Times New Roman" w:hAnsi="Times New Roman" w:cs="Times New Roman"/>
          <w:sz w:val="28"/>
          <w:szCs w:val="28"/>
          <w:lang w:val="uk-UA"/>
        </w:rPr>
        <w:footnoteReference w:id="59"/>
      </w:r>
      <w:r w:rsidRPr="00CC6E90">
        <w:rPr>
          <w:rFonts w:ascii="Times New Roman" w:hAnsi="Times New Roman" w:cs="Times New Roman"/>
          <w:sz w:val="28"/>
          <w:szCs w:val="28"/>
          <w:lang w:val="uk-UA"/>
        </w:rPr>
        <w:t xml:space="preserve">. Найближчим часом готельно-ресторанний бізнес в Україні може розвиватися завдяки якості та оригінальності наданих послуг, причому це стосуватиметься не лише фірмових підприємств, а й середнього та малого бізнесу. Існуючим закладам необхідно створити мережі з універсальним спектром послуг і високим рівнем сервісу, що дозволить їм домінувати на ринку. Необхідно створити сприятливий інвестиційний клімат на всіх рівнях для залучення іноземних та внутрішніх інвестицій, залучення держави до підтримки </w:t>
      </w:r>
      <w:r w:rsidRPr="00CC6E90">
        <w:rPr>
          <w:rFonts w:ascii="Times New Roman" w:hAnsi="Times New Roman" w:cs="Times New Roman"/>
          <w:sz w:val="28"/>
          <w:szCs w:val="28"/>
          <w:lang w:val="uk-UA"/>
        </w:rPr>
        <w:lastRenderedPageBreak/>
        <w:t>великих інвестиційних проектів. Тільки в таких умовах розвитку готельно-ресторанної індустрії Україна може стати новим рівноправним учасником світового ринку.</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Перспективним напрямком розвитку ринку готельних послуг є формування національних та регіональних готельних мереж, об’єднаних у торгові марки зі стабільно високим рівнем обслуговування. Найбільш затребуваними є два сегменти готельної індустрії. Перший сегмент – готелі економ-класу (дві-три зірки), цільова аудиторія яких – іноземні та вітчизняні туристи, які подорожують з культурно-освітніми, оздоровчими цілями та з метою відпочинку та розваг. Другий сегмент – це готелі класу люкс (від чотирьох до п’яти зірок), розташовані в центрах великих міст. Їх цільова аудиторія – бізнес-мандрівники.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для прискорення розвитку туристичної галузі необхідно вжити таких заходів:</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залучення коштів на туристичний ринок. Перед країною гостро стоїть проблема залучення інвестицій: державних, приватних (внутрішніх) чи іноземних (зовнішніх). Для туристів з Європи, США, український пейзаж,заповідники привабливі в поєднанні з пам'ятками архітектури та культурної спадщини;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створення актуального туристичного іміджу України та його покращення;</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розвиток туристичної інфраструктури;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реконструкція: а) готелів; б) туристичні бази; в) комплекти; г) мотелі;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покращення обслуговування шляхом навчання персоналу тощо.</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Слід зазначити, що загальні засади та перспективні з точки зору організаційно-нормативного аспекту напрямки формування та розвитку туристичного потенціалу в державному управлінні </w:t>
      </w:r>
      <w:r w:rsidRPr="00E95CA3">
        <w:rPr>
          <w:rFonts w:ascii="Times New Roman" w:hAnsi="Times New Roman" w:cs="Times New Roman"/>
          <w:sz w:val="28"/>
          <w:szCs w:val="28"/>
          <w:lang w:val="uk-UA"/>
        </w:rPr>
        <w:t>підтверджені указами.</w:t>
      </w:r>
      <w:r w:rsidRPr="00CC6E90">
        <w:rPr>
          <w:rFonts w:ascii="Times New Roman" w:hAnsi="Times New Roman" w:cs="Times New Roman"/>
          <w:sz w:val="28"/>
          <w:szCs w:val="28"/>
          <w:lang w:val="uk-UA"/>
        </w:rPr>
        <w:t xml:space="preserve"> Водночас доцільно звернути увагу та висвітлити економічні та соціальні перспективи, які Україна може отримати завдяки цим заходам, адже туризм забезпечує прийом туристів завдяки ефекту мультиплікатора.</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Отже, сучасний стан розвитку туристичної галузі в Україні не відповідає її туристичному потенціалу, тому консолідація зусиль регіонів України та її туристичних підприємств сьогодні особливо потрібна. Слід зазначити, що основними лімітуючими факторами формування та реалізації туристичного потенціалу України є:</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недостатній рівень теоретичного розуміння соціально-економічного значення туристичного потенціалу для консолідації суспільства та його економічної ролі як джерела прибутку державного та місцевих бюджетів;</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нераціональне використання туристичних ресурсів;</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 xml:space="preserve"> недостатнє фінансування з боку держави;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невідповідність ціни та якості;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незадовільний стан туристичної інфраструктури.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Ці та інші обмежувальні фактори туристичної індустрії в Україні можна подолати шляхом належного управління.</w:t>
      </w:r>
    </w:p>
    <w:p w:rsidR="00E95CA3"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Перспективи подальших досліджень полягають у тому, що проблема державного управління розвитком туризму вивчена недостатньо, і особливо державного управління формуванням туристичного потенціалу в умовах сучасних викликів. Політика формування ринку туристичних послуг має відповідати критеріям економічної та соціальної ефективності, екологічності. безпеки тощо. Тому в майбутньому необхідно досліджувати державне управління соціалізацією, екологізацією та туристичною інформацією.</w:t>
      </w:r>
    </w:p>
    <w:p w:rsidR="008C69D0" w:rsidRDefault="008C69D0" w:rsidP="00E95CA3">
      <w:pPr>
        <w:spacing w:after="0" w:line="360" w:lineRule="auto"/>
        <w:ind w:firstLine="709"/>
        <w:jc w:val="center"/>
        <w:rPr>
          <w:rFonts w:ascii="Times New Roman" w:hAnsi="Times New Roman" w:cs="Times New Roman"/>
          <w:b/>
          <w:sz w:val="28"/>
          <w:szCs w:val="28"/>
          <w:lang w:val="uk-UA"/>
        </w:rPr>
      </w:pPr>
    </w:p>
    <w:p w:rsidR="008C69D0" w:rsidRDefault="008C69D0" w:rsidP="00E95CA3">
      <w:pPr>
        <w:spacing w:after="0" w:line="360" w:lineRule="auto"/>
        <w:ind w:firstLine="709"/>
        <w:jc w:val="center"/>
        <w:rPr>
          <w:rFonts w:ascii="Times New Roman" w:hAnsi="Times New Roman" w:cs="Times New Roman"/>
          <w:b/>
          <w:sz w:val="28"/>
          <w:szCs w:val="28"/>
          <w:lang w:val="uk-UA"/>
        </w:rPr>
      </w:pPr>
    </w:p>
    <w:p w:rsidR="008C69D0" w:rsidRDefault="008C69D0" w:rsidP="00E95CA3">
      <w:pPr>
        <w:spacing w:after="0" w:line="360" w:lineRule="auto"/>
        <w:ind w:firstLine="709"/>
        <w:jc w:val="center"/>
        <w:rPr>
          <w:rFonts w:ascii="Times New Roman" w:hAnsi="Times New Roman" w:cs="Times New Roman"/>
          <w:b/>
          <w:sz w:val="28"/>
          <w:szCs w:val="28"/>
          <w:lang w:val="uk-UA"/>
        </w:rPr>
      </w:pPr>
    </w:p>
    <w:p w:rsidR="008C69D0" w:rsidRDefault="008C69D0" w:rsidP="00E95CA3">
      <w:pPr>
        <w:spacing w:after="0" w:line="360" w:lineRule="auto"/>
        <w:ind w:firstLine="709"/>
        <w:jc w:val="center"/>
        <w:rPr>
          <w:rFonts w:ascii="Times New Roman" w:hAnsi="Times New Roman" w:cs="Times New Roman"/>
          <w:b/>
          <w:sz w:val="28"/>
          <w:szCs w:val="28"/>
          <w:lang w:val="uk-UA"/>
        </w:rPr>
      </w:pPr>
    </w:p>
    <w:p w:rsidR="00C64859" w:rsidRDefault="00C6485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95CA3" w:rsidRDefault="00E95CA3" w:rsidP="00C64859">
      <w:pPr>
        <w:spacing w:after="0" w:line="360" w:lineRule="auto"/>
        <w:jc w:val="center"/>
        <w:rPr>
          <w:rFonts w:ascii="Times New Roman" w:hAnsi="Times New Roman" w:cs="Times New Roman"/>
          <w:b/>
          <w:sz w:val="28"/>
          <w:szCs w:val="28"/>
          <w:lang w:val="uk-UA"/>
        </w:rPr>
      </w:pPr>
      <w:r w:rsidRPr="00E95CA3">
        <w:rPr>
          <w:rFonts w:ascii="Times New Roman" w:hAnsi="Times New Roman" w:cs="Times New Roman"/>
          <w:b/>
          <w:sz w:val="28"/>
          <w:szCs w:val="28"/>
          <w:lang w:val="uk-UA"/>
        </w:rPr>
        <w:lastRenderedPageBreak/>
        <w:t>РОЗДІЛ 3</w:t>
      </w:r>
    </w:p>
    <w:p w:rsidR="00E95CA3" w:rsidRPr="00E95CA3" w:rsidRDefault="00E95CA3" w:rsidP="00E95CA3">
      <w:pPr>
        <w:spacing w:after="0" w:line="360" w:lineRule="auto"/>
        <w:ind w:firstLine="709"/>
        <w:jc w:val="center"/>
        <w:rPr>
          <w:rFonts w:ascii="Times New Roman" w:hAnsi="Times New Roman" w:cs="Times New Roman"/>
          <w:b/>
          <w:bCs/>
          <w:sz w:val="28"/>
          <w:szCs w:val="28"/>
          <w:highlight w:val="green"/>
          <w:lang w:val="uk-UA"/>
        </w:rPr>
      </w:pPr>
      <w:r w:rsidRPr="00E95CA3">
        <w:rPr>
          <w:rFonts w:ascii="Times New Roman" w:hAnsi="Times New Roman" w:cs="Times New Roman"/>
          <w:b/>
          <w:bCs/>
          <w:sz w:val="28"/>
          <w:szCs w:val="28"/>
          <w:lang w:val="uk-UA"/>
        </w:rPr>
        <w:t>ПЕРСПЕКТИВИ РОЗВИТКУ ТУРИСТИЧНОГО ПОТЕНЦІАЛУ УКРАЇНИ ЯК КОНСОЛІДУЮЧОГО</w:t>
      </w:r>
      <w:r w:rsidRPr="00E95CA3">
        <w:rPr>
          <w:rFonts w:ascii="Times New Roman" w:hAnsi="Times New Roman" w:cs="Times New Roman"/>
          <w:b/>
          <w:bCs/>
          <w:sz w:val="28"/>
          <w:szCs w:val="28"/>
        </w:rPr>
        <w:t xml:space="preserve"> ЧИННИКА СУСПІЛЬСТВА</w:t>
      </w:r>
    </w:p>
    <w:p w:rsidR="00E95CA3" w:rsidRDefault="00E95CA3" w:rsidP="002D3EB1">
      <w:pPr>
        <w:spacing w:after="0" w:line="360" w:lineRule="auto"/>
        <w:ind w:firstLine="709"/>
        <w:jc w:val="both"/>
        <w:rPr>
          <w:rFonts w:ascii="Times New Roman" w:hAnsi="Times New Roman" w:cs="Times New Roman"/>
          <w:b/>
          <w:bCs/>
          <w:sz w:val="28"/>
          <w:szCs w:val="28"/>
          <w:highlight w:val="green"/>
          <w:lang w:val="uk-UA"/>
        </w:rPr>
      </w:pPr>
    </w:p>
    <w:p w:rsidR="00E95CA3" w:rsidRDefault="00E95CA3" w:rsidP="002D3EB1">
      <w:pPr>
        <w:spacing w:after="0" w:line="360" w:lineRule="auto"/>
        <w:ind w:firstLine="709"/>
        <w:jc w:val="both"/>
        <w:rPr>
          <w:rFonts w:ascii="Times New Roman" w:hAnsi="Times New Roman" w:cs="Times New Roman"/>
          <w:b/>
          <w:bCs/>
          <w:sz w:val="28"/>
          <w:szCs w:val="28"/>
          <w:highlight w:val="green"/>
          <w:lang w:val="uk-UA"/>
        </w:rPr>
      </w:pPr>
    </w:p>
    <w:p w:rsidR="00960C95" w:rsidRPr="00CC6E90" w:rsidRDefault="00E95CA3" w:rsidP="002D3E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3</w:t>
      </w:r>
      <w:r w:rsidR="00FB7CBC" w:rsidRPr="00E95CA3">
        <w:rPr>
          <w:rFonts w:ascii="Times New Roman" w:hAnsi="Times New Roman" w:cs="Times New Roman"/>
          <w:b/>
          <w:bCs/>
          <w:sz w:val="28"/>
          <w:szCs w:val="28"/>
        </w:rPr>
        <w:t>.</w:t>
      </w:r>
      <w:r>
        <w:rPr>
          <w:rFonts w:ascii="Times New Roman" w:hAnsi="Times New Roman" w:cs="Times New Roman"/>
          <w:b/>
          <w:bCs/>
          <w:sz w:val="28"/>
          <w:szCs w:val="28"/>
          <w:lang w:val="uk-UA"/>
        </w:rPr>
        <w:t>1</w:t>
      </w:r>
      <w:r w:rsidR="00FB7CBC" w:rsidRPr="00E95CA3">
        <w:rPr>
          <w:rFonts w:ascii="Times New Roman" w:hAnsi="Times New Roman" w:cs="Times New Roman"/>
          <w:b/>
          <w:bCs/>
          <w:sz w:val="28"/>
          <w:szCs w:val="28"/>
        </w:rPr>
        <w:t xml:space="preserve"> Зарубіжн</w:t>
      </w:r>
      <w:r w:rsidR="00FB7CBC" w:rsidRPr="00E95CA3">
        <w:rPr>
          <w:rFonts w:ascii="Times New Roman" w:hAnsi="Times New Roman" w:cs="Times New Roman"/>
          <w:b/>
          <w:bCs/>
          <w:sz w:val="28"/>
          <w:szCs w:val="28"/>
          <w:lang w:val="uk-UA"/>
        </w:rPr>
        <w:t>ийдосвід</w:t>
      </w:r>
      <w:r w:rsidR="00FB7CBC" w:rsidRPr="00E95CA3">
        <w:rPr>
          <w:rFonts w:ascii="Times New Roman" w:hAnsi="Times New Roman" w:cs="Times New Roman"/>
          <w:b/>
          <w:bCs/>
          <w:sz w:val="28"/>
          <w:szCs w:val="28"/>
        </w:rPr>
        <w:t>державного управління формуванням туристичного потенціалу</w:t>
      </w:r>
    </w:p>
    <w:p w:rsidR="00FB7CBC" w:rsidRPr="00CC6E90" w:rsidRDefault="00FB7CBC" w:rsidP="00750913">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Алгоритм державного управління туристичною галуззю має суттєві відмінності залежно від країни та ролі туризму в її економіці, зокрема, наявність унікальних природних та історико-культурних ресурсів, потенціал національного туристичного ринку, наявність туристичні ресурси для внутрішніх та іноземних туристів, роль країни в міжнародному туризмі. ринок, масштаби інвестицій в туристичну галузь та інші фактори</w:t>
      </w:r>
      <w:r w:rsidR="00FB5670">
        <w:rPr>
          <w:rFonts w:ascii="Times New Roman" w:hAnsi="Times New Roman" w:cs="Times New Roman"/>
          <w:sz w:val="28"/>
          <w:szCs w:val="28"/>
          <w:lang w:val="uk-UA"/>
        </w:rPr>
        <w:t>.</w:t>
      </w:r>
    </w:p>
    <w:p w:rsidR="00FB7CBC" w:rsidRDefault="00FB7CBC" w:rsidP="00750913">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Слід зазначити, що державне управління туристичною галуззю в кожній країні різне, залежно від країни, ролі туризму в її економіці, масштабів інвестицій у туристичну галузь та інших факторів. Проте навіть значний туристичний потенціал ще не гарантує успішного розвитку туристичної галузі в країні.</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слід використовувати досвід зарубіжних країн щодо охорони культурної спадщини. Зокрема, особливо цікавим є досвід державного управління у сфері охорони культурної спадщини Великобританії та Польщі. Так, у Великобританії наприкінці ХІХ ст</w:t>
      </w:r>
      <w:r>
        <w:rPr>
          <w:rFonts w:ascii="Times New Roman" w:hAnsi="Times New Roman" w:cs="Times New Roman"/>
          <w:sz w:val="28"/>
          <w:szCs w:val="28"/>
          <w:lang w:val="uk-UA"/>
        </w:rPr>
        <w:t>оліття</w:t>
      </w:r>
      <w:r w:rsidRPr="00CC6E90">
        <w:rPr>
          <w:rFonts w:ascii="Times New Roman" w:hAnsi="Times New Roman" w:cs="Times New Roman"/>
          <w:sz w:val="28"/>
          <w:szCs w:val="28"/>
          <w:lang w:val="uk-UA"/>
        </w:rPr>
        <w:t xml:space="preserve"> був прийнятий перший закон про збереження пам’яток, водночас була створена розгалужена законодавча база. На основі цих законів урядові та відомчі рішення, прийняті постановами урядових і науково-дорадчих органів, а також деяких громадських організацій. Відповідно до законодавства до реалізації державної політики у сфері збереження культурної спадщини залучаються спеціальні служби. У 1992 році створено Департамент державної спадщини. На національному рівні різні аспекти збереження спадщини належать до компетенції Державного секретаря з питань культури, </w:t>
      </w:r>
      <w:r w:rsidRPr="00CC6E90">
        <w:rPr>
          <w:rFonts w:ascii="Times New Roman" w:hAnsi="Times New Roman" w:cs="Times New Roman"/>
          <w:sz w:val="28"/>
          <w:szCs w:val="28"/>
          <w:lang w:val="uk-UA"/>
        </w:rPr>
        <w:lastRenderedPageBreak/>
        <w:t>ЗМІ та спорту та, частково, Державного секретаря Уельсу. Відповідно до законів про пам’ятки, стародавні археологічні зони, держсекретар відповідає за складання та видання реєстрів охоронюваних пам’яток. Вони мають містити всі знайдені пам’ятки загальнодержавного значення.</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Питання збереження, охорони та використання національного культурного надбання Польщі закріплено в Конституції Польської Республіки від 2 квітня 1997 р.</w:t>
      </w:r>
      <w:r w:rsidR="008C69D0">
        <w:rPr>
          <w:rStyle w:val="ac"/>
          <w:rFonts w:ascii="Times New Roman" w:hAnsi="Times New Roman" w:cs="Times New Roman"/>
          <w:sz w:val="28"/>
          <w:szCs w:val="28"/>
          <w:lang w:val="uk-UA"/>
        </w:rPr>
        <w:footnoteReference w:id="60"/>
      </w:r>
      <w:r w:rsidRPr="00CC6E90">
        <w:rPr>
          <w:rFonts w:ascii="Times New Roman" w:hAnsi="Times New Roman" w:cs="Times New Roman"/>
          <w:sz w:val="28"/>
          <w:szCs w:val="28"/>
          <w:lang w:val="uk-UA"/>
        </w:rPr>
        <w:t>, зокрема у ст. 6 зазначає, що «Польська Республіка створює умови для поширення рівного доступу до набуття культури, яка є джерелом автентичності польського народу, його існування та розвитку», а в ст. 73 додається: «Кожному гарантується свобода художньої творчості, наукових досліджень та оголошення їх результатів, свобода навчання, а також свобода користування культурними цінностями»</w:t>
      </w:r>
      <w:r w:rsidR="008C69D0">
        <w:rPr>
          <w:rStyle w:val="ac"/>
          <w:rFonts w:ascii="Times New Roman" w:hAnsi="Times New Roman" w:cs="Times New Roman"/>
          <w:sz w:val="28"/>
          <w:szCs w:val="28"/>
          <w:lang w:val="uk-UA"/>
        </w:rPr>
        <w:footnoteReference w:id="61"/>
      </w:r>
      <w:r w:rsidRPr="00CC6E90">
        <w:rPr>
          <w:rFonts w:ascii="Times New Roman" w:hAnsi="Times New Roman" w:cs="Times New Roman"/>
          <w:sz w:val="28"/>
          <w:szCs w:val="28"/>
          <w:lang w:val="uk-UA"/>
        </w:rPr>
        <w:t>. Зазначимо, що в Конституції України не йдеться про забезпечення права громадянина на користування культурними цінностями.</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Польщі діє Національна програма охорони пам’яток та опіки над визначними пам’ятками. Охорона пам</w:t>
      </w:r>
      <w:r>
        <w:rPr>
          <w:rFonts w:ascii="Times New Roman" w:hAnsi="Times New Roman" w:cs="Times New Roman"/>
          <w:sz w:val="28"/>
          <w:szCs w:val="28"/>
          <w:lang w:val="uk-UA"/>
        </w:rPr>
        <w:t>’</w:t>
      </w:r>
      <w:r w:rsidRPr="00CC6E90">
        <w:rPr>
          <w:rFonts w:ascii="Times New Roman" w:hAnsi="Times New Roman" w:cs="Times New Roman"/>
          <w:sz w:val="28"/>
          <w:szCs w:val="28"/>
          <w:lang w:val="uk-UA"/>
        </w:rPr>
        <w:t>яток є предметом діяльності органів державного управління, спрямованої на забезпечення правових, організаційних та фінансових умов, що дозволяють довготривале зберігання пам</w:t>
      </w:r>
      <w:r>
        <w:rPr>
          <w:rFonts w:ascii="Times New Roman" w:hAnsi="Times New Roman" w:cs="Times New Roman"/>
          <w:sz w:val="28"/>
          <w:szCs w:val="28"/>
          <w:lang w:val="uk-UA"/>
        </w:rPr>
        <w:t>’</w:t>
      </w:r>
      <w:r w:rsidRPr="00CC6E90">
        <w:rPr>
          <w:rFonts w:ascii="Times New Roman" w:hAnsi="Times New Roman" w:cs="Times New Roman"/>
          <w:sz w:val="28"/>
          <w:szCs w:val="28"/>
          <w:lang w:val="uk-UA"/>
        </w:rPr>
        <w:t>яток, їх благоустрій та утримання. Щодо опіки, то вона покладається на власників об’єктів, які повинні забезпечити наукові дослідження та документальне оформлення атракці</w:t>
      </w:r>
      <w:r>
        <w:rPr>
          <w:rFonts w:ascii="Times New Roman" w:hAnsi="Times New Roman" w:cs="Times New Roman"/>
          <w:sz w:val="28"/>
          <w:szCs w:val="28"/>
          <w:lang w:val="uk-UA"/>
        </w:rPr>
        <w:t>ї</w:t>
      </w:r>
      <w:r w:rsidRPr="00CC6E90">
        <w:rPr>
          <w:rFonts w:ascii="Times New Roman" w:hAnsi="Times New Roman" w:cs="Times New Roman"/>
          <w:sz w:val="28"/>
          <w:szCs w:val="28"/>
          <w:lang w:val="uk-UA"/>
        </w:rPr>
        <w:t>, виконання відповідних охоронних, реставраційно-будівельних робіт, утримання атракці</w:t>
      </w:r>
      <w:r>
        <w:rPr>
          <w:rFonts w:ascii="Times New Roman" w:hAnsi="Times New Roman" w:cs="Times New Roman"/>
          <w:sz w:val="28"/>
          <w:szCs w:val="28"/>
          <w:lang w:val="uk-UA"/>
        </w:rPr>
        <w:t>ї</w:t>
      </w:r>
      <w:r w:rsidRPr="00CC6E90">
        <w:rPr>
          <w:rFonts w:ascii="Times New Roman" w:hAnsi="Times New Roman" w:cs="Times New Roman"/>
          <w:sz w:val="28"/>
          <w:szCs w:val="28"/>
          <w:lang w:val="uk-UA"/>
        </w:rPr>
        <w:t xml:space="preserve"> в найкращому стані, використання </w:t>
      </w:r>
      <w:r>
        <w:rPr>
          <w:rFonts w:ascii="Times New Roman" w:hAnsi="Times New Roman" w:cs="Times New Roman"/>
          <w:sz w:val="28"/>
          <w:szCs w:val="28"/>
          <w:lang w:val="uk-UA"/>
        </w:rPr>
        <w:t>їх</w:t>
      </w:r>
      <w:r w:rsidRPr="00CC6E90">
        <w:rPr>
          <w:rFonts w:ascii="Times New Roman" w:hAnsi="Times New Roman" w:cs="Times New Roman"/>
          <w:sz w:val="28"/>
          <w:szCs w:val="28"/>
          <w:lang w:val="uk-UA"/>
        </w:rPr>
        <w:t xml:space="preserve"> таким чином, що гарантує </w:t>
      </w:r>
      <w:r>
        <w:rPr>
          <w:rFonts w:ascii="Times New Roman" w:hAnsi="Times New Roman" w:cs="Times New Roman"/>
          <w:sz w:val="28"/>
          <w:szCs w:val="28"/>
          <w:lang w:val="uk-UA"/>
        </w:rPr>
        <w:t>їх</w:t>
      </w:r>
      <w:r w:rsidRPr="00CC6E90">
        <w:rPr>
          <w:rFonts w:ascii="Times New Roman" w:hAnsi="Times New Roman" w:cs="Times New Roman"/>
          <w:sz w:val="28"/>
          <w:szCs w:val="28"/>
          <w:lang w:val="uk-UA"/>
        </w:rPr>
        <w:t xml:space="preserve"> довготривале збереження</w:t>
      </w:r>
      <w:r>
        <w:rPr>
          <w:rFonts w:ascii="Times New Roman" w:hAnsi="Times New Roman" w:cs="Times New Roman"/>
          <w:sz w:val="28"/>
          <w:szCs w:val="28"/>
          <w:lang w:val="uk-UA"/>
        </w:rPr>
        <w:t>, п</w:t>
      </w:r>
      <w:r w:rsidRPr="00CC6E90">
        <w:rPr>
          <w:rFonts w:ascii="Times New Roman" w:hAnsi="Times New Roman" w:cs="Times New Roman"/>
          <w:sz w:val="28"/>
          <w:szCs w:val="28"/>
          <w:lang w:val="uk-UA"/>
        </w:rPr>
        <w:t xml:space="preserve">опуляризація та поширення знань про пам’ятку та її значення для історії та </w:t>
      </w:r>
      <w:r w:rsidRPr="00CC6E90">
        <w:rPr>
          <w:rFonts w:ascii="Times New Roman" w:hAnsi="Times New Roman" w:cs="Times New Roman"/>
          <w:sz w:val="28"/>
          <w:szCs w:val="28"/>
          <w:lang w:val="uk-UA"/>
        </w:rPr>
        <w:lastRenderedPageBreak/>
        <w:t>культури. Такий підхід є наслідуванням німецької законодавчої практики, де є подібний розподіл</w:t>
      </w:r>
      <w:r w:rsidR="008C69D0">
        <w:rPr>
          <w:rStyle w:val="ac"/>
          <w:rFonts w:ascii="Times New Roman" w:hAnsi="Times New Roman" w:cs="Times New Roman"/>
          <w:sz w:val="28"/>
          <w:szCs w:val="28"/>
          <w:lang w:val="uk-UA"/>
        </w:rPr>
        <w:footnoteReference w:id="62"/>
      </w:r>
      <w:r w:rsidRPr="00CC6E90">
        <w:rPr>
          <w:rFonts w:ascii="Times New Roman" w:hAnsi="Times New Roman" w:cs="Times New Roman"/>
          <w:sz w:val="28"/>
          <w:szCs w:val="28"/>
          <w:lang w:val="uk-UA"/>
        </w:rPr>
        <w:t>.</w:t>
      </w:r>
    </w:p>
    <w:p w:rsidR="00E95CA3" w:rsidRPr="00CC6E90" w:rsidRDefault="00E95CA3" w:rsidP="00E95CA3">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буде корисно запозичити досвід країн ЄС, зокрема Великобританії та Польщі, для надання практичних порад органам влади та місцевого самоврядування України у сфері збереження історико-культурної спадщини. Було б доцільно, на нашу думку, використати досвід створення розгалуженого законодавства у сфері охорони пам’яток; організація структури управління; широке залучення приватних власників, які справді охороняли пам’ятку та дбали про її належний стан; створення належних умов для розвитку культури, сприяння відродженню традиційного народного мистецтва, декоративно-прикладного мистецтва.</w:t>
      </w:r>
    </w:p>
    <w:p w:rsidR="00FB7CBC" w:rsidRPr="00CC6E90" w:rsidRDefault="00FB7CBC" w:rsidP="00FB56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Найближче для України до запозичення туристичного досвіду є Польща, яка також володіє, як і Україна, багатьма туристичними ресурсами майже всіх видів. Саме разом з Польщею Україна проводила Чемпіонат Європи з футболу «Євро-2012», тому є позитивний досвід туристичної співпраці з сусідньою країною, досвід якої щодо розвитку та переваги потенціалу внутрішнього туризму може бути перехоплений Україною.</w:t>
      </w:r>
    </w:p>
    <w:p w:rsidR="00FB7CBC" w:rsidRPr="00CC6E90" w:rsidRDefault="00FB7CBC" w:rsidP="00FB56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 Польщі налічується близько 70 тис. закладів готельного типу, які співпрацюють з ресторанами, транспортними засобами тощо. Прикладами інфраструктурних туристичних ресурсів є аквапарки, зоопарки, торгові центри. Відомо, щоПольща входить в десятку найбільш відвідуваних країн Європи в’їзними туристами. На польських курортах створені сприятливі умови для лікування та відпочинку. Польща проводить ефективну державну політику у сфері туризму, має ефективні механізми реалізації, які базуються на належному нормативному та інституційному забезпеченні. Усі туристичні права та обов’язки суб’єктів туристичної сфери закріплені в Конституції </w:t>
      </w:r>
      <w:r w:rsidRPr="00CC6E90">
        <w:rPr>
          <w:rFonts w:ascii="Times New Roman" w:hAnsi="Times New Roman" w:cs="Times New Roman"/>
          <w:sz w:val="28"/>
          <w:szCs w:val="28"/>
          <w:lang w:val="uk-UA"/>
        </w:rPr>
        <w:lastRenderedPageBreak/>
        <w:t>Польщі</w:t>
      </w:r>
      <w:r w:rsidR="008C69D0">
        <w:rPr>
          <w:rStyle w:val="ac"/>
          <w:rFonts w:ascii="Times New Roman" w:hAnsi="Times New Roman" w:cs="Times New Roman"/>
          <w:sz w:val="28"/>
          <w:szCs w:val="28"/>
          <w:lang w:val="uk-UA"/>
        </w:rPr>
        <w:footnoteReference w:id="63"/>
      </w:r>
      <w:r w:rsidRPr="00CC6E90">
        <w:rPr>
          <w:rFonts w:ascii="Times New Roman" w:hAnsi="Times New Roman" w:cs="Times New Roman"/>
          <w:sz w:val="28"/>
          <w:szCs w:val="28"/>
          <w:lang w:val="uk-UA"/>
        </w:rPr>
        <w:t>. Слід зазначити, що успіх Польщі в туристичній сфері зумовлений не лише розвитком туристичних фірм та підтримкою міністерства, а й заслугами представників органів місцевого самоврядування.</w:t>
      </w:r>
    </w:p>
    <w:p w:rsidR="00FB7CBC" w:rsidRPr="00CC6E90" w:rsidRDefault="00FB7CBC" w:rsidP="00CC6E90">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Польський туристичний ринок протягом останніх двадцяти років розвивається набагато швидше, ніж український. Потужний туристичний потенціал Польщі створив значні передумови для формування високорозвиненого та прибуткового курортно-рекреаційного господарства, особливо в курортно-туристичних регіонах. Передумовами для цього є ряд факторів:</w:t>
      </w:r>
    </w:p>
    <w:p w:rsidR="00FB7CBC"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B7CBC" w:rsidRPr="00CC6E90">
        <w:rPr>
          <w:rFonts w:ascii="Times New Roman" w:hAnsi="Times New Roman" w:cs="Times New Roman"/>
          <w:sz w:val="28"/>
          <w:szCs w:val="28"/>
          <w:lang w:val="uk-UA"/>
        </w:rPr>
        <w:t xml:space="preserve"> руйнування старої системи та створення Польської туристичної палати, яка представляє інтереси своїх членів, що працюють у сфері туризму;</w:t>
      </w:r>
    </w:p>
    <w:p w:rsidR="00FB7CBC"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7CBC" w:rsidRPr="00CC6E90">
        <w:rPr>
          <w:rFonts w:ascii="Times New Roman" w:hAnsi="Times New Roman" w:cs="Times New Roman"/>
          <w:sz w:val="28"/>
          <w:szCs w:val="28"/>
          <w:lang w:val="uk-UA"/>
        </w:rPr>
        <w:t xml:space="preserve"> скасування віз для громадян Польщі в багато європейських країн;</w:t>
      </w:r>
    </w:p>
    <w:p w:rsidR="00FB7CBC"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7CBC" w:rsidRPr="00CC6E90">
        <w:rPr>
          <w:rFonts w:ascii="Times New Roman" w:hAnsi="Times New Roman" w:cs="Times New Roman"/>
          <w:sz w:val="28"/>
          <w:szCs w:val="28"/>
          <w:lang w:val="uk-UA"/>
        </w:rPr>
        <w:t xml:space="preserve"> реалізація Національної програми розвитку туристичного продукту за п’ятьма напрямками: діловий туризм, міський культурний туризм, сільський туризм, спеціалізований туризм, прикордонний транзитний туризм;</w:t>
      </w:r>
    </w:p>
    <w:p w:rsidR="00FB7CBC"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B7CBC" w:rsidRPr="00CC6E90">
        <w:rPr>
          <w:rFonts w:ascii="Times New Roman" w:hAnsi="Times New Roman" w:cs="Times New Roman"/>
          <w:sz w:val="28"/>
          <w:szCs w:val="28"/>
          <w:lang w:val="uk-UA"/>
        </w:rPr>
        <w:t xml:space="preserve"> створення позитивного іміджу польського туристичного продукту в державі та за кордоном, розвиток інформаційної мережі та участь у розробці програм розвитку туристичної галузі та модернізації її інфраструктури;</w:t>
      </w:r>
    </w:p>
    <w:p w:rsidR="00960C95"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B7CBC" w:rsidRPr="00CC6E90">
        <w:rPr>
          <w:rFonts w:ascii="Times New Roman" w:hAnsi="Times New Roman" w:cs="Times New Roman"/>
          <w:sz w:val="28"/>
          <w:szCs w:val="28"/>
          <w:lang w:val="uk-UA"/>
        </w:rPr>
        <w:t xml:space="preserve"> вступ до Європейського Союзу, який зробив Польщу доступнішою для в’їзних туристів, усунувши митні та прикордонні бар’єри;</w:t>
      </w:r>
    </w:p>
    <w:p w:rsidR="00690232"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реалізація екологічних програм, розвиток курортних закладів, готельних мереж, модернізація туристичних маршрутів, витягів тощо;</w:t>
      </w:r>
    </w:p>
    <w:p w:rsidR="00690232"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співпраця з великою кількістю установ та організацій;</w:t>
      </w:r>
    </w:p>
    <w:p w:rsidR="00690232" w:rsidRPr="00CC6E90" w:rsidRDefault="00FB5670" w:rsidP="00FB567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 xml:space="preserve"> організація освітніх поїздок для польських та іноземних журналістів та інформаційних турів для туроператорів. Метою таких поїздок є презентація об’єктів зі значним туристичним потенціалом. В результаті польський туристичний продукт популяризується в друкованому вигляді, збільшується асортимент пропозицій для відпочинку в Польщі.</w:t>
      </w:r>
    </w:p>
    <w:p w:rsidR="00690232" w:rsidRPr="00CC6E90" w:rsidRDefault="00690232" w:rsidP="00FB567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Промоція туризму в Польщі розвивається також через підготовку, друк рекламно-інформаційних матеріалів, моніторинг ринків окремих країн відповідно до місця розташування, проведення рекламних кампаній та заохочення потенційних партнерів до співпраці. Ці матеріали опубліковані дванадцятьма мовами і надають потенційним туристам необхідну інформацію. Завдяки характерному дизайну та змісту ці друковані матеріали легко впізнати та визнані одними з найкращих у світі.</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Активна державна туристична політика Польщі цілком виправдана і, за даними Всесвітньої туристичної організації ООН (UNWTO)</w:t>
      </w:r>
      <w:r w:rsidR="008C69D0">
        <w:rPr>
          <w:rStyle w:val="ac"/>
          <w:rFonts w:ascii="Times New Roman" w:hAnsi="Times New Roman" w:cs="Times New Roman"/>
          <w:sz w:val="28"/>
          <w:szCs w:val="28"/>
          <w:lang w:val="uk-UA"/>
        </w:rPr>
        <w:footnoteReference w:id="64"/>
      </w:r>
      <w:r w:rsidRPr="00CC6E90">
        <w:rPr>
          <w:rFonts w:ascii="Times New Roman" w:hAnsi="Times New Roman" w:cs="Times New Roman"/>
          <w:sz w:val="28"/>
          <w:szCs w:val="28"/>
          <w:lang w:val="uk-UA"/>
        </w:rPr>
        <w:t>, сприяє позитивній динаміці прибуття та надходження туристів, тому може стати позитивним прикладом для наслідування для відповідних українських органів влади. Для створення конкретних рекомендацій прикладного характеру доцільно проводити подальші дослідження в цьому напрямку, вивчати кожен із механізмів реалізації туристичної політики окремо, а також необхідно було б на державному рівні організувати програми обміну досвідом для лідерів галузі, використовувати досвід Польщі.</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Цікавий проект Польщі «Туризм для всіх», який реалізується через створення Інтернет-бази даних про наявність туристичної інфраструктури для туристів з особливими потребами. Туристичний бізнес у Польщі розуміє, що в цьому виді бізнесу необхідно це робити,щоб турист захотів відвідати цю країну знову. Велика кількість польських туристичних компаній готові зустріти туристів і запропонувати гостям Польщі різноманітні тури: гірськолижні курорти в Карпатах взимку та відпочинок на пляжах Балтії влітку, екскурсії до фортець і замків Польщі та старовинних польських міст , екологічний туризм та багато іншого. Слід зазначити, що відпочинок у Польщі значно дешевший, ніж в інших країнах ЄС</w:t>
      </w:r>
      <w:r w:rsidR="008C69D0">
        <w:rPr>
          <w:rStyle w:val="ac"/>
          <w:rFonts w:ascii="Times New Roman" w:hAnsi="Times New Roman" w:cs="Times New Roman"/>
          <w:sz w:val="28"/>
          <w:szCs w:val="28"/>
          <w:lang w:val="uk-UA"/>
        </w:rPr>
        <w:footnoteReference w:id="65"/>
      </w:r>
      <w:r w:rsidRPr="00CC6E90">
        <w:rPr>
          <w:rFonts w:ascii="Times New Roman" w:hAnsi="Times New Roman" w:cs="Times New Roman"/>
          <w:sz w:val="28"/>
          <w:szCs w:val="28"/>
          <w:lang w:val="uk-UA"/>
        </w:rPr>
        <w:t>.</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Завдання створення позитивного іміджу країни є перш за все державним. Польща сформувала мережу регіональних відділень, а також представництв за кордоном, розташованих у країнах, найбільш перспективних з точки зору формування в’їзних туристичних потоків. Створення відповідної мережі представництв стало вирішенням проблеми непропорційності розвитку в’їзного та виїзного туризму та низької конкурентоспроможності туристичного продукту. Використовуючи практичний досвід Польщі, Україні доцільно розробити Стратегію просування національного туристичного продукту за кордоном з обов’язковою розробкою принципів створення та функціонування туристичних офісів за кордоном</w:t>
      </w:r>
      <w:r w:rsidR="008C69D0">
        <w:rPr>
          <w:rStyle w:val="ac"/>
          <w:rFonts w:ascii="Times New Roman" w:hAnsi="Times New Roman" w:cs="Times New Roman"/>
          <w:sz w:val="28"/>
          <w:szCs w:val="28"/>
          <w:lang w:val="uk-UA"/>
        </w:rPr>
        <w:footnoteReference w:id="66"/>
      </w:r>
      <w:r w:rsidRPr="00CC6E90">
        <w:rPr>
          <w:rFonts w:ascii="Times New Roman" w:hAnsi="Times New Roman" w:cs="Times New Roman"/>
          <w:sz w:val="28"/>
          <w:szCs w:val="28"/>
          <w:lang w:val="uk-UA"/>
        </w:rPr>
        <w:t>.</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Польщі туризм покликаний сприяти зміцненню тенденцій солідарності, особистісно</w:t>
      </w:r>
      <w:r w:rsidR="005866EA">
        <w:rPr>
          <w:rFonts w:ascii="Times New Roman" w:hAnsi="Times New Roman" w:cs="Times New Roman"/>
          <w:sz w:val="28"/>
          <w:szCs w:val="28"/>
          <w:lang w:val="uk-UA"/>
        </w:rPr>
        <w:t>-</w:t>
      </w:r>
      <w:r w:rsidRPr="00CC6E90">
        <w:rPr>
          <w:rFonts w:ascii="Times New Roman" w:hAnsi="Times New Roman" w:cs="Times New Roman"/>
          <w:sz w:val="28"/>
          <w:szCs w:val="28"/>
          <w:lang w:val="uk-UA"/>
        </w:rPr>
        <w:t>орієнтованої моделі соціального розвитку та консолідації суспільства. Ефективне державне управління потребує науково-методичного забезпечення. Розробка стратегії розвитку туристичної галузі та створення умов для її ефективної реалізації є складним завданням. Для успішного її вирішення, запобігання помилок і прорахунків доцільно використовувати досвід інших країн. Наприклад, кожне місто Польщі намагається залучити не лише історичні пам’ятки, а й сучасну архітектуру та інтерактивні музеї.</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690232" w:rsidRPr="00CC6E90">
        <w:rPr>
          <w:rFonts w:ascii="Times New Roman" w:hAnsi="Times New Roman" w:cs="Times New Roman"/>
          <w:sz w:val="28"/>
          <w:szCs w:val="28"/>
          <w:lang w:val="uk-UA"/>
        </w:rPr>
        <w:t>рім того, основними напрямками роботи державних органів Польщі є:</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визначення та реалізація основних напрямів державної політики у сфері туризму, пріоритетних напрямів розвитку туризму;</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 xml:space="preserve"> визначення порядку класифікації та оцінки туристичних ресурсів, їх використання та охорони;</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виділення бюджетних коштів на розробку та реалізацію програм розвитку туризму;</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90232" w:rsidRPr="00CC6E90">
        <w:rPr>
          <w:rFonts w:ascii="Times New Roman" w:hAnsi="Times New Roman" w:cs="Times New Roman"/>
          <w:sz w:val="28"/>
          <w:szCs w:val="28"/>
          <w:lang w:val="uk-UA"/>
        </w:rPr>
        <w:t xml:space="preserve"> визначення основ безпеки туризму;</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 xml:space="preserve"> правове регулювання відносин у сфері туризму (туристичні, готельні, екскурсійні та інші види обслуговування громадян);</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ліцензування у сфері туризму, стандартизація та сертифікація туристичних послуг</w:t>
      </w:r>
      <w:r w:rsidR="008C69D0">
        <w:rPr>
          <w:rStyle w:val="ac"/>
          <w:rFonts w:ascii="Times New Roman" w:hAnsi="Times New Roman" w:cs="Times New Roman"/>
          <w:sz w:val="28"/>
          <w:szCs w:val="28"/>
          <w:lang w:val="uk-UA"/>
        </w:rPr>
        <w:footnoteReference w:id="67"/>
      </w:r>
      <w:r w:rsidR="00690232" w:rsidRPr="00CC6E90">
        <w:rPr>
          <w:rFonts w:ascii="Times New Roman" w:hAnsi="Times New Roman" w:cs="Times New Roman"/>
          <w:sz w:val="28"/>
          <w:szCs w:val="28"/>
          <w:lang w:val="uk-UA"/>
        </w:rPr>
        <w:t>, визначення кваліфікаційних вимог до посад спеціалістів із забезпечення подорожей, видачі дозволів н</w:t>
      </w:r>
      <w:r>
        <w:rPr>
          <w:rFonts w:ascii="Times New Roman" w:hAnsi="Times New Roman" w:cs="Times New Roman"/>
          <w:sz w:val="28"/>
          <w:szCs w:val="28"/>
          <w:lang w:val="uk-UA"/>
        </w:rPr>
        <w:t>а право здійснення супроводу</w:t>
      </w:r>
      <w:r w:rsidR="00690232" w:rsidRPr="00CC6E90">
        <w:rPr>
          <w:rFonts w:ascii="Times New Roman" w:hAnsi="Times New Roman" w:cs="Times New Roman"/>
          <w:sz w:val="28"/>
          <w:szCs w:val="28"/>
          <w:lang w:val="uk-UA"/>
        </w:rPr>
        <w:t>;</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 xml:space="preserve"> створення системи статистичного обліку та звітності у сфері туристично-курортно-рекреаційного комплексу;</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організація та здійснення державного контролю за дотриманням законодавства у сфері туризму;</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визначення пріоритетних напрямів та координація наукових досліджень, підготовки кадрів у сфері туризму;</w:t>
      </w:r>
    </w:p>
    <w:p w:rsidR="00690232" w:rsidRPr="00CC6E90" w:rsidRDefault="005866EA" w:rsidP="0058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участь у розробці та реалізації міжнародних програм розвитку туризму в країні.</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Туристичний сектор Польщі не досяг суттєвого ефекту через удосконалення попереднього механізму через створення принципово нового економічного механізму, коли ефективне управління досягається шляхом активної взаємодії економічних та інституційних механізмів, що певним чином демонструє країни ЄС. Успіх державного управління туристичною галуззю залежить від різноманітності дослідницьких інструментів, механізмів і моделей державного управліннятуристичн</w:t>
      </w:r>
      <w:r w:rsidR="005866EA">
        <w:rPr>
          <w:rFonts w:ascii="Times New Roman" w:hAnsi="Times New Roman" w:cs="Times New Roman"/>
          <w:sz w:val="28"/>
          <w:szCs w:val="28"/>
          <w:lang w:val="uk-UA"/>
        </w:rPr>
        <w:t>ої</w:t>
      </w:r>
      <w:r w:rsidRPr="00CC6E90">
        <w:rPr>
          <w:rFonts w:ascii="Times New Roman" w:hAnsi="Times New Roman" w:cs="Times New Roman"/>
          <w:sz w:val="28"/>
          <w:szCs w:val="28"/>
          <w:lang w:val="uk-UA"/>
        </w:rPr>
        <w:t xml:space="preserve"> галуз</w:t>
      </w:r>
      <w:r w:rsidR="005866EA">
        <w:rPr>
          <w:rFonts w:ascii="Times New Roman" w:hAnsi="Times New Roman" w:cs="Times New Roman"/>
          <w:sz w:val="28"/>
          <w:szCs w:val="28"/>
          <w:lang w:val="uk-UA"/>
        </w:rPr>
        <w:t>і</w:t>
      </w:r>
      <w:r w:rsidRPr="00CC6E90">
        <w:rPr>
          <w:rFonts w:ascii="Times New Roman" w:hAnsi="Times New Roman" w:cs="Times New Roman"/>
          <w:sz w:val="28"/>
          <w:szCs w:val="28"/>
          <w:lang w:val="uk-UA"/>
        </w:rPr>
        <w:t xml:space="preserve"> на регіональному рівні. На нашу думку, державним органам України у сфері туризму за прикладом Польщі необхідно розробити та впровадити програми розвитку туризму на депресивних територіях країни.</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Особливу увагу державних органів у сфері туризму в Польщі привертають туристично-рекреаційне використання польських територій, </w:t>
      </w:r>
      <w:r w:rsidRPr="00CC6E90">
        <w:rPr>
          <w:rFonts w:ascii="Times New Roman" w:hAnsi="Times New Roman" w:cs="Times New Roman"/>
          <w:sz w:val="28"/>
          <w:szCs w:val="28"/>
          <w:lang w:val="uk-UA"/>
        </w:rPr>
        <w:lastRenderedPageBreak/>
        <w:t>пошук мінеральних вод з метою розширення мережі бальнеологічних курортів.</w:t>
      </w:r>
    </w:p>
    <w:p w:rsidR="00690232" w:rsidRPr="00CC6E90" w:rsidRDefault="00690232" w:rsidP="0058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Державне управління формуванням туристичного потенціалу відноситься до механізмів реалізації державної політики в туристичній галузі. Розвиток туристичної галузі характеризується позитивною динамікою змін кількісних та якісних показників туристичної галузі: збільшення туристичних потоків, відрахувань до державного та місцевих бюджетів, збільшення зайнятості в туристичній галузі тощо.</w:t>
      </w:r>
    </w:p>
    <w:p w:rsidR="00690232" w:rsidRPr="00CC6E90" w:rsidRDefault="00690232" w:rsidP="00D54CC0">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Основними завданнями місцевих туристичних організацій є збір і оновлення даних з місцевих туристичних ресурсів, а також створення і просування туристичних пропозицій місцевого значення.</w:t>
      </w:r>
    </w:p>
    <w:p w:rsidR="00690232" w:rsidRPr="00CC6E90" w:rsidRDefault="00D54CC0" w:rsidP="00CC6E9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Ок</w:t>
      </w:r>
      <w:r w:rsidR="00690232" w:rsidRPr="00CC6E90">
        <w:rPr>
          <w:rFonts w:ascii="Times New Roman" w:hAnsi="Times New Roman" w:cs="Times New Roman"/>
          <w:sz w:val="28"/>
          <w:szCs w:val="28"/>
          <w:lang w:val="uk-UA"/>
        </w:rPr>
        <w:t>рім того, пріоритетними напрямками розвитку туризму в Польщі є:</w:t>
      </w:r>
    </w:p>
    <w:p w:rsidR="00690232" w:rsidRPr="00CC6E90" w:rsidRDefault="00D54CC0" w:rsidP="00D54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створення привабливих туристичних продуктів на місцевому, регіональному та державному рівнях;</w:t>
      </w:r>
    </w:p>
    <w:p w:rsidR="00690232" w:rsidRPr="00CC6E90" w:rsidRDefault="00D54CC0" w:rsidP="00D54CC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проектування та розробка туристичних продуктів шляхом послідовного аналізу інтересів і цінностей туристів, перспективних форм туризму та організації надання послуг, що пропонуються;</w:t>
      </w:r>
    </w:p>
    <w:p w:rsidR="00690232" w:rsidRPr="00CC6E90" w:rsidRDefault="00D54CC0" w:rsidP="00D27F2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удосконалення освітніх програм підготовки фахівців туристичної галузі;</w:t>
      </w:r>
    </w:p>
    <w:p w:rsidR="00690232" w:rsidRPr="00CC6E90" w:rsidRDefault="00D54CC0" w:rsidP="00D27F2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підтримка ініціатив щодо розвитку та популяризації екологічного туризму серед мешканців великих промислових агломерацій;</w:t>
      </w:r>
    </w:p>
    <w:p w:rsidR="00690232" w:rsidRPr="00CC6E90" w:rsidRDefault="00D54CC0" w:rsidP="00D27F2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 xml:space="preserve"> розвиток гірського туризму;</w:t>
      </w:r>
    </w:p>
    <w:p w:rsidR="00690232" w:rsidRPr="00CC6E90" w:rsidRDefault="00D54CC0" w:rsidP="00D27F2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90232" w:rsidRPr="00CC6E90">
        <w:rPr>
          <w:rFonts w:ascii="Times New Roman" w:hAnsi="Times New Roman" w:cs="Times New Roman"/>
          <w:sz w:val="28"/>
          <w:szCs w:val="28"/>
          <w:lang w:val="uk-UA"/>
        </w:rPr>
        <w:t xml:space="preserve"> сприяння розвитку велотуризму;</w:t>
      </w:r>
    </w:p>
    <w:p w:rsidR="00690232" w:rsidRPr="00CC6E90" w:rsidRDefault="007A296F" w:rsidP="00D27F2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популяризація веслування на кано</w:t>
      </w:r>
      <w:r>
        <w:rPr>
          <w:rFonts w:ascii="Times New Roman" w:hAnsi="Times New Roman" w:cs="Times New Roman"/>
          <w:sz w:val="28"/>
          <w:szCs w:val="28"/>
          <w:lang w:val="uk-UA"/>
        </w:rPr>
        <w:t>є</w:t>
      </w:r>
      <w:r w:rsidR="00690232" w:rsidRPr="00CC6E90">
        <w:rPr>
          <w:rFonts w:ascii="Times New Roman" w:hAnsi="Times New Roman" w:cs="Times New Roman"/>
          <w:sz w:val="28"/>
          <w:szCs w:val="28"/>
          <w:lang w:val="uk-UA"/>
        </w:rPr>
        <w:t>;</w:t>
      </w:r>
    </w:p>
    <w:p w:rsidR="00690232" w:rsidRPr="00CC6E90" w:rsidRDefault="007A296F" w:rsidP="007A296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90232" w:rsidRPr="00CC6E90">
        <w:rPr>
          <w:rFonts w:ascii="Times New Roman" w:hAnsi="Times New Roman" w:cs="Times New Roman"/>
          <w:sz w:val="28"/>
          <w:szCs w:val="28"/>
          <w:lang w:val="uk-UA"/>
        </w:rPr>
        <w:t xml:space="preserve"> подальший розвиток кінного туризму тощо.</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Державне управління індустрією туризму потребує нових шляхів удосконалення механізмів управління. Як свідчить зарубіжний досвід, туризм є масштабною та важливою стратегічною галуззю національної економіки, яка є інвестиційно привабливим видом економічної діяльності та виступає не лише джерелом валютних надходжень до бюджету країни, а й </w:t>
      </w:r>
      <w:r w:rsidRPr="00CC6E90">
        <w:rPr>
          <w:rFonts w:ascii="Times New Roman" w:hAnsi="Times New Roman" w:cs="Times New Roman"/>
          <w:sz w:val="28"/>
          <w:szCs w:val="28"/>
          <w:lang w:val="uk-UA"/>
        </w:rPr>
        <w:lastRenderedPageBreak/>
        <w:t>показник культурного розвитку країни. Польща є цікавим туристичним напрямком серед європейських країн. Вміле використання природних, історико-культурних туристичних ресурсів у поєднанні з раціональним управлінням туристичною галуззю в Польщі вивело туризм у авангарду економіки країни. Досвід Польщі в окремих інституційних та законодавчих аспектах у сфері туризму може бути використаний багатьма іншими країнами, зокрема Україною.</w:t>
      </w:r>
    </w:p>
    <w:p w:rsidR="00690232" w:rsidRPr="00CC6E90" w:rsidRDefault="00B85C8B" w:rsidP="007A296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М.</w:t>
      </w:r>
      <w:r w:rsidRPr="00B85C8B">
        <w:rPr>
          <w:rFonts w:ascii="Times New Roman" w:hAnsi="Times New Roman" w:cs="Times New Roman"/>
          <w:color w:val="000000"/>
          <w:sz w:val="28"/>
          <w:szCs w:val="28"/>
          <w:lang w:val="uk-UA"/>
        </w:rPr>
        <w:t>Б. Лелик</w:t>
      </w:r>
      <w:r w:rsidR="00690232" w:rsidRPr="00CC6E90">
        <w:rPr>
          <w:rFonts w:ascii="Times New Roman" w:hAnsi="Times New Roman" w:cs="Times New Roman"/>
          <w:sz w:val="28"/>
          <w:szCs w:val="28"/>
          <w:lang w:val="uk-UA"/>
        </w:rPr>
        <w:t>, характеризуючи організаційно-правові умови функціонування туристичної галузі в Польщі, зазначає, що в багатьох країнах світу туризм розглядається як один із стимулюючих факторів економічного розвитку, оскільки розвиток туристичної галузі значною мірою сприяє розвитку туристичної галузі. до виробництва валового внутрішнього продукту (ВВП) і забезпечує близько 9% робочих місць</w:t>
      </w:r>
      <w:r w:rsidR="008C69D0">
        <w:rPr>
          <w:rStyle w:val="ac"/>
          <w:rFonts w:ascii="Times New Roman" w:hAnsi="Times New Roman" w:cs="Times New Roman"/>
          <w:sz w:val="28"/>
          <w:szCs w:val="28"/>
          <w:lang w:val="uk-UA"/>
        </w:rPr>
        <w:footnoteReference w:id="68"/>
      </w:r>
      <w:r w:rsidR="00690232" w:rsidRPr="00CC6E90">
        <w:rPr>
          <w:rFonts w:ascii="Times New Roman" w:hAnsi="Times New Roman" w:cs="Times New Roman"/>
          <w:sz w:val="28"/>
          <w:szCs w:val="28"/>
          <w:lang w:val="uk-UA"/>
        </w:rPr>
        <w:t>.</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Захист прав туристичних компаній, задоволення професійних та соціальних інтересів забезпечує Польська туристична палата, членами якої є відомі туристичні, страхові, транспортні компанії, торгівельні, готельні корпорації, інші представники закладів розміщення, освітніх закладів. заклади туристичного профілю. Членство у великих і відомих туристичних підприємствах сприяє лобіювання розвитку туристичної галузі та захищає права підприємців. Ця організація орієнтована на розвиток туризму в країні та за кордоном та підвищення рівня послуг у сфері туризму.</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1993 році було створено Польське агентство розвитку туризму, агентство, що працює на польському туристичному інвестиційному ринку, надаючи фінансові та консультаційні послуги в туристичному секторі. Основною метою організації є участь у створенні та реалізації проектів і програм</w:t>
      </w:r>
      <w:r w:rsidR="007A296F">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 xml:space="preserve">підтримка розвитку туристичної індустрії та супутньої </w:t>
      </w:r>
      <w:r w:rsidRPr="00CC6E90">
        <w:rPr>
          <w:rFonts w:ascii="Times New Roman" w:hAnsi="Times New Roman" w:cs="Times New Roman"/>
          <w:sz w:val="28"/>
          <w:szCs w:val="28"/>
          <w:lang w:val="uk-UA"/>
        </w:rPr>
        <w:lastRenderedPageBreak/>
        <w:t>інфраструктури, а також підтримка розвитку існуючого бізнесу на польському ринку.</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Науковим супроводом розвитку туризму в Польщі займається Інститут туризму, який був заснований ще в 1972 р. Основними напрямами роботи є дослідження туристичних ринків, розробка заходів щодо стимулювання в</w:t>
      </w:r>
      <w:r w:rsidR="007A296F">
        <w:rPr>
          <w:rFonts w:ascii="Times New Roman" w:hAnsi="Times New Roman" w:cs="Times New Roman"/>
          <w:sz w:val="28"/>
          <w:szCs w:val="28"/>
          <w:lang w:val="uk-UA"/>
        </w:rPr>
        <w:t>’</w:t>
      </w:r>
      <w:r w:rsidRPr="00CC6E90">
        <w:rPr>
          <w:rFonts w:ascii="Times New Roman" w:hAnsi="Times New Roman" w:cs="Times New Roman"/>
          <w:sz w:val="28"/>
          <w:szCs w:val="28"/>
          <w:lang w:val="uk-UA"/>
        </w:rPr>
        <w:t>їзного туризму, формування туристичної сфери</w:t>
      </w:r>
      <w:r w:rsidR="007A296F">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стратегія розвитку, визначення маркетингу національного туризму та перспективних ринків збуту туристичного продукту, оцінка економічного ефекту від туристичної діяльності для країни та окремих регіонів. Завдяки роботі цієї установи Польща отримує змістовну статистичну інформацію про туризм.</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Пріоритетними завданнями є стимулювання розвитку туристичної сфери та створення нових туристичних продуктів для збільшення тривалості поїздок. Наприклад, Польська туристична організація </w:t>
      </w:r>
      <w:r w:rsidR="008C69D0">
        <w:rPr>
          <w:rStyle w:val="ac"/>
          <w:rFonts w:ascii="Times New Roman" w:hAnsi="Times New Roman" w:cs="Times New Roman"/>
          <w:sz w:val="28"/>
          <w:szCs w:val="28"/>
          <w:lang w:val="uk-UA"/>
        </w:rPr>
        <w:footnoteReference w:id="69"/>
      </w:r>
      <w:r w:rsidRPr="00CC6E90">
        <w:rPr>
          <w:rFonts w:ascii="Times New Roman" w:hAnsi="Times New Roman" w:cs="Times New Roman"/>
          <w:sz w:val="28"/>
          <w:szCs w:val="28"/>
          <w:lang w:val="uk-UA"/>
        </w:rPr>
        <w:t xml:space="preserve"> бере активну участь у міжнародних туристичних виставках, успішно співпрацює з двадцятьма іншими національними туристичними організаціями світу. Разом він стежить за тенденціями світового ринку, аналізує тенденції, що допомагає визначити пріоритети в розвитку польського туризму.</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Зазначимо, що рекламою чи інформацією в пресі на тему туристичних пропозицій та переваг Польщі було охоплено 111 мільйонів людей, а 11,4 мільйона користувачів </w:t>
      </w:r>
      <w:r w:rsidR="00757CA6">
        <w:rPr>
          <w:rStyle w:val="ac"/>
          <w:rFonts w:ascii="Times New Roman" w:hAnsi="Times New Roman" w:cs="Times New Roman"/>
          <w:sz w:val="28"/>
          <w:szCs w:val="28"/>
          <w:lang w:val="uk-UA"/>
        </w:rPr>
        <w:footnoteReference w:id="70"/>
      </w:r>
      <w:r w:rsidRPr="00CC6E90">
        <w:rPr>
          <w:rFonts w:ascii="Times New Roman" w:hAnsi="Times New Roman" w:cs="Times New Roman"/>
          <w:sz w:val="28"/>
          <w:szCs w:val="28"/>
          <w:lang w:val="uk-UA"/>
        </w:rPr>
        <w:t xml:space="preserve">побачили рекламні матеріали Польської туристичної організації в соціальних мережах. Для залучення та популяризації кращих туристичних об’єктів у 2003 році ця організація заснувала щорічний конкурс, щоб допомогти знайти та продемонструвати найкращі зразки регіональних туристичних об’єктів країни, що підвищує якість та конкурентоспроможність туристичних об’єктів. Окрім заохочень, нагород та сертифікатів, такі </w:t>
      </w:r>
      <w:r w:rsidRPr="00CC6E90">
        <w:rPr>
          <w:rFonts w:ascii="Times New Roman" w:hAnsi="Times New Roman" w:cs="Times New Roman"/>
          <w:sz w:val="28"/>
          <w:szCs w:val="28"/>
          <w:lang w:val="uk-UA"/>
        </w:rPr>
        <w:lastRenderedPageBreak/>
        <w:t>змагання стають особливою формою подяки та визнання плідної праці ентузіастів, які працюють у туристичній галузі.</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Розглядаючи державне управління туристичною індустрією в Польщі, особливо багато позитивних моментів. У Польщі швидше, ніж в Україні, виникло розуміння, що навіть якщо країна має багатий туристичний потенціал, важливо вміти залучати туристів. Для початку потрібно створити стратегію (у Польщі прийнято «Strategia rozwoju turystyki»</w:t>
      </w:r>
      <w:r w:rsidR="00757CA6">
        <w:rPr>
          <w:rStyle w:val="ac"/>
          <w:rFonts w:ascii="Times New Roman" w:hAnsi="Times New Roman" w:cs="Times New Roman"/>
          <w:sz w:val="28"/>
          <w:szCs w:val="28"/>
          <w:lang w:val="uk-UA"/>
        </w:rPr>
        <w:footnoteReference w:id="71"/>
      </w:r>
      <w:r w:rsidRPr="00CC6E90">
        <w:rPr>
          <w:rFonts w:ascii="Times New Roman" w:hAnsi="Times New Roman" w:cs="Times New Roman"/>
          <w:sz w:val="28"/>
          <w:szCs w:val="28"/>
          <w:lang w:val="uk-UA"/>
        </w:rPr>
        <w:t>), об’єднання однодумців, які не байдужі до туристичного бізнесу, конкретних туристичних продуктів і почати їх рекламувати.</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Слід зазначити, що важливою умовою для забезпечення розвитку туристичної галузі в Польщі є формування належного управління разом із ринковим саморегулюванням.</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Дослідження центру Ipsos Polska показує, що зазвичай 70% поляків, які планують відпустку, хочуть провести її у власній країні. Поляки, одні з найближчих західних сусідів українців, на зорі незалежності почали в туристичній сфері практично з тих самих позицій, що й українці. Проте вплинув вступ до Європейського Союзу, який зняв обмеження на поїздки, принаймні в Європу, та сприяв значному поштовху в розвитку польської економіки. Внутрішній та іноземний туризм залежить від хороших доріг та інфраструктури загалом. Розвиток і підтримка туристичної індустрії є обов’язковою практикою для кожної територіальної одиниці Польщі, адже туристична галузь будь-якої країни при правильному підході збільшує кількість робочих місць і відроджує ті регіони, де починається певний туристичний продукт або їх поєднання. </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Ще одна річ, що приваблює вітчизняних туристів, це події, що відбуваються в різних куточках країни. Музичні фестивалі різних жанрів – від класики та джазу до кантрі та яхт-пісень, тематичні лицарські турніри в замку Мальборк, фестивалі місцевої кухні, ярмарки – все це відбувається </w:t>
      </w:r>
      <w:r w:rsidRPr="00CC6E90">
        <w:rPr>
          <w:rFonts w:ascii="Times New Roman" w:hAnsi="Times New Roman" w:cs="Times New Roman"/>
          <w:sz w:val="28"/>
          <w:szCs w:val="28"/>
          <w:lang w:val="uk-UA"/>
        </w:rPr>
        <w:lastRenderedPageBreak/>
        <w:t>протягом року в Польщі</w:t>
      </w:r>
      <w:r w:rsidR="00757CA6">
        <w:rPr>
          <w:rStyle w:val="ac"/>
          <w:rFonts w:ascii="Times New Roman" w:hAnsi="Times New Roman" w:cs="Times New Roman"/>
          <w:sz w:val="28"/>
          <w:szCs w:val="28"/>
          <w:lang w:val="uk-UA"/>
        </w:rPr>
        <w:footnoteReference w:id="72"/>
      </w:r>
      <w:r w:rsidRPr="00CC6E90">
        <w:rPr>
          <w:rFonts w:ascii="Times New Roman" w:hAnsi="Times New Roman" w:cs="Times New Roman"/>
          <w:sz w:val="28"/>
          <w:szCs w:val="28"/>
          <w:lang w:val="uk-UA"/>
        </w:rPr>
        <w:t>. Ми вважаємо, що необхідно адаптувати цей позитивний досвід сусідньої країни.</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контексті нашого дослідження зарубіжного досвіду країн щодо формування та розвитку туристичного потенціалу слід згадати також Францію. Особливий вплив на туристичну політику Франції має принцип децентралізації. Слід звернути увагу на делегування повноважень органам місцевого самоврядування, підтримку місцевих ініціатив, розвиток усіх форм соціального туризму, принцип всебічної співпраці органів влади, територіальних громад та підприємців у сфері туризму.</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Слід звернути увагу на державну підтримку соціального туризму у Франції, зокрема, такі аспекти, як розробка національної програми «Туризм для інвалідів», а також відповідних нормативно-правових актів, спрямованих на підтримку сфери туристичних послуг для людей з обмеженими можливостями; затвердження національного стандарту якості туризму</w:t>
      </w:r>
      <w:r w:rsidR="007A296F">
        <w:rPr>
          <w:rFonts w:ascii="Times New Roman" w:hAnsi="Times New Roman" w:cs="Times New Roman"/>
          <w:sz w:val="28"/>
          <w:szCs w:val="28"/>
          <w:lang w:val="uk-UA"/>
        </w:rPr>
        <w:t xml:space="preserve"> як  </w:t>
      </w:r>
      <w:r w:rsidRPr="00CC6E90">
        <w:rPr>
          <w:rFonts w:ascii="Times New Roman" w:hAnsi="Times New Roman" w:cs="Times New Roman"/>
          <w:sz w:val="28"/>
          <w:szCs w:val="28"/>
          <w:lang w:val="uk-UA"/>
        </w:rPr>
        <w:t>продукт</w:t>
      </w:r>
      <w:r w:rsidR="007A296F">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для сімейного відпочинку</w:t>
      </w:r>
      <w:r w:rsidR="007A296F">
        <w:rPr>
          <w:rFonts w:ascii="Times New Roman" w:hAnsi="Times New Roman" w:cs="Times New Roman"/>
          <w:sz w:val="28"/>
          <w:szCs w:val="28"/>
          <w:lang w:val="uk-UA"/>
        </w:rPr>
        <w:t>,</w:t>
      </w:r>
      <w:r w:rsidRPr="00CC6E90">
        <w:rPr>
          <w:rFonts w:ascii="Times New Roman" w:hAnsi="Times New Roman" w:cs="Times New Roman"/>
          <w:sz w:val="28"/>
          <w:szCs w:val="28"/>
          <w:lang w:val="uk-UA"/>
        </w:rPr>
        <w:t xml:space="preserve"> як</w:t>
      </w:r>
      <w:r w:rsidR="007A296F">
        <w:rPr>
          <w:rFonts w:ascii="Times New Roman" w:hAnsi="Times New Roman" w:cs="Times New Roman"/>
          <w:sz w:val="28"/>
          <w:szCs w:val="28"/>
          <w:lang w:val="uk-UA"/>
        </w:rPr>
        <w:t>ий</w:t>
      </w:r>
      <w:r w:rsidRPr="00CC6E90">
        <w:rPr>
          <w:rFonts w:ascii="Times New Roman" w:hAnsi="Times New Roman" w:cs="Times New Roman"/>
          <w:sz w:val="28"/>
          <w:szCs w:val="28"/>
          <w:lang w:val="uk-UA"/>
        </w:rPr>
        <w:t xml:space="preserve"> найпоширеніший в країні; контроль цін на обрані туристичні продукти; запровадження системи відпускних, запровадження та підтримка системи «культурних карток»; створення спеціальної туристичної інфраструктури для молоді</w:t>
      </w:r>
      <w:r w:rsidR="00757CA6">
        <w:rPr>
          <w:rStyle w:val="ac"/>
          <w:rFonts w:ascii="Times New Roman" w:hAnsi="Times New Roman" w:cs="Times New Roman"/>
          <w:sz w:val="28"/>
          <w:szCs w:val="28"/>
          <w:lang w:val="uk-UA"/>
        </w:rPr>
        <w:footnoteReference w:id="73"/>
      </w:r>
      <w:r w:rsidRPr="00CC6E90">
        <w:rPr>
          <w:rFonts w:ascii="Times New Roman" w:hAnsi="Times New Roman" w:cs="Times New Roman"/>
          <w:sz w:val="28"/>
          <w:szCs w:val="28"/>
          <w:lang w:val="uk-UA"/>
        </w:rPr>
        <w:t>. На нашу думку, в Україні можна адаптувати з досвіду Франції запровадження національного стандарту, наприклад, єдиного стандарту гостинності в Україні та спеціальних туристичних карток.</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Якщо порівнювати її з туристичною галуззю України, то слід звернути увагу на те, що Україна, маючи потужний туристичний потенціал, розвивалася без урахування особливостей її функціонування, глибокого проникнення в суть проблем та відсутності цілеспрямована, комплексна туристична політика держави та налагоджені механізми управління. Це </w:t>
      </w:r>
      <w:r w:rsidRPr="00CC6E90">
        <w:rPr>
          <w:rFonts w:ascii="Times New Roman" w:hAnsi="Times New Roman" w:cs="Times New Roman"/>
          <w:sz w:val="28"/>
          <w:szCs w:val="28"/>
          <w:lang w:val="uk-UA"/>
        </w:rPr>
        <w:lastRenderedPageBreak/>
        <w:t>призвело до переорієнтації виїзного туризму, руйнування системи соціального туризму, важливої ​​складової галузевої інфраструктури</w:t>
      </w:r>
      <w:r w:rsidR="00757CA6">
        <w:rPr>
          <w:rStyle w:val="ac"/>
          <w:rFonts w:ascii="Times New Roman" w:hAnsi="Times New Roman" w:cs="Times New Roman"/>
          <w:sz w:val="28"/>
          <w:szCs w:val="28"/>
          <w:lang w:val="uk-UA"/>
        </w:rPr>
        <w:footnoteReference w:id="74"/>
      </w:r>
      <w:r w:rsidRPr="00CC6E90">
        <w:rPr>
          <w:rFonts w:ascii="Times New Roman" w:hAnsi="Times New Roman" w:cs="Times New Roman"/>
          <w:sz w:val="28"/>
          <w:szCs w:val="28"/>
          <w:lang w:val="uk-UA"/>
        </w:rPr>
        <w:t>. Однією з найважливіших проблем розвитку туристичної галузі в Україні є відсутність значної державної підтримки ініціатив розвитку місцевого туризму. Французький досвід показує, що максимального ефекту в розвитку туризму можна досягти лише при співпраці органів виконавчої влади, органів місцевого самоврядування, громадських та професійних організацій та бізнес-структур.</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 М. Домбровська, А. М. Білотель та А. Л. Помаза-Пономаренко зазначають, що у Франції питання державного управління туристичною галуззю віднесено до компетенції Міністерства транспорту та громадських робіт, у структурі якого Державний секретаріат з питань туризму та управління туризмом. функція. Ці органи відповідають за управління туристичною індустрією, інвестиціями та міжнародними відносинами у сфері туризму. Крім того, існує ряд органів, які займаються управлінням туризмом «з дорадчим голосом»: Рада з туризму при Міністерстві транспорту та громадських робіт, Французьке туристичне агентствоінжинірингу, Національн</w:t>
      </w:r>
      <w:r w:rsidR="007A296F">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наглядов</w:t>
      </w:r>
      <w:r w:rsidR="007A296F">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рад</w:t>
      </w:r>
      <w:r w:rsidR="007A296F">
        <w:rPr>
          <w:rFonts w:ascii="Times New Roman" w:hAnsi="Times New Roman" w:cs="Times New Roman"/>
          <w:sz w:val="28"/>
          <w:szCs w:val="28"/>
          <w:lang w:val="uk-UA"/>
        </w:rPr>
        <w:t>а</w:t>
      </w:r>
      <w:r w:rsidRPr="00CC6E90">
        <w:rPr>
          <w:rFonts w:ascii="Times New Roman" w:hAnsi="Times New Roman" w:cs="Times New Roman"/>
          <w:sz w:val="28"/>
          <w:szCs w:val="28"/>
          <w:lang w:val="uk-UA"/>
        </w:rPr>
        <w:t xml:space="preserve"> з туризму (маркетингові дослідження та статистика в туризмі), Національного агентства туристичних подорожей (соціальний туризм), Національного комітету процвітання Франції (питання екології та озеленення міст)</w:t>
      </w:r>
      <w:r w:rsidR="00757CA6">
        <w:rPr>
          <w:rStyle w:val="ac"/>
          <w:rFonts w:ascii="Times New Roman" w:hAnsi="Times New Roman" w:cs="Times New Roman"/>
          <w:sz w:val="28"/>
          <w:szCs w:val="28"/>
          <w:lang w:val="uk-UA"/>
        </w:rPr>
        <w:footnoteReference w:id="75"/>
      </w:r>
      <w:r w:rsidRPr="00CC6E90">
        <w:rPr>
          <w:rFonts w:ascii="Times New Roman" w:hAnsi="Times New Roman" w:cs="Times New Roman"/>
          <w:sz w:val="28"/>
          <w:szCs w:val="28"/>
          <w:lang w:val="uk-UA"/>
        </w:rPr>
        <w:t>.</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 регіональному рівні є представники центральної виконавчої влади, які вирішують питання розвитку туристичної галузі та безпосередньо підпорядковуються префектам. Діяльність цих представників спрямована на координацію регіональних ініціатив, оскільки повноваження місцевих органів влади у сфері туризму є досить значними. Асоціація Maison de la </w:t>
      </w:r>
      <w:r w:rsidRPr="00CC6E90">
        <w:rPr>
          <w:rFonts w:ascii="Times New Roman" w:hAnsi="Times New Roman" w:cs="Times New Roman"/>
          <w:sz w:val="28"/>
          <w:szCs w:val="28"/>
          <w:lang w:val="uk-UA"/>
        </w:rPr>
        <w:lastRenderedPageBreak/>
        <w:t>France займається просуванням на міжнародному ринку іміджу Франції як туристичного центру, що виник у 1987 році в результаті партнерської угоди між місцевими адміністраціями, туристичними компаніями, готелями, адміністраціями екскурсійних об’єктів</w:t>
      </w:r>
      <w:r w:rsidR="00757CA6">
        <w:rPr>
          <w:rStyle w:val="ac"/>
          <w:rFonts w:ascii="Times New Roman" w:hAnsi="Times New Roman" w:cs="Times New Roman"/>
          <w:sz w:val="28"/>
          <w:szCs w:val="28"/>
          <w:lang w:val="uk-UA"/>
        </w:rPr>
        <w:footnoteReference w:id="76"/>
      </w:r>
      <w:r w:rsidRPr="00CC6E90">
        <w:rPr>
          <w:rFonts w:ascii="Times New Roman" w:hAnsi="Times New Roman" w:cs="Times New Roman"/>
          <w:sz w:val="28"/>
          <w:szCs w:val="28"/>
          <w:lang w:val="uk-UA"/>
        </w:rPr>
        <w:t>.</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думку колективу авторів наукової роботи «Туристична політика зарубіжних країн», діяльність ряду туристичних організацій Франції носить соціальний характер, відображаючи одну з головних особливостей національної моделі економіки – її яскраво виражену соціальна спрямованість. У 1999 році з ініціативи Міністра туризму було створено громадську організацію «Солідарність з відпочивальниками» для надання адресної допомоги окремим категоріям громадян, які зазнають матеріальних труднощів і не можуть відпочити під час відпустки. Вони акумулюють вільні кошти і витрачають їх цільово, субсидуючи решту бідних сімей</w:t>
      </w:r>
      <w:r w:rsidR="00757CA6">
        <w:rPr>
          <w:rStyle w:val="ac"/>
          <w:rFonts w:ascii="Times New Roman" w:hAnsi="Times New Roman" w:cs="Times New Roman"/>
          <w:sz w:val="28"/>
          <w:szCs w:val="28"/>
          <w:lang w:val="uk-UA"/>
        </w:rPr>
        <w:footnoteReference w:id="77"/>
      </w:r>
      <w:r w:rsidRPr="00CC6E90">
        <w:rPr>
          <w:rFonts w:ascii="Times New Roman" w:hAnsi="Times New Roman" w:cs="Times New Roman"/>
          <w:sz w:val="28"/>
          <w:szCs w:val="28"/>
          <w:lang w:val="uk-UA"/>
        </w:rPr>
        <w:t>.</w:t>
      </w:r>
    </w:p>
    <w:p w:rsidR="00690232" w:rsidRPr="00CC6E90" w:rsidRDefault="00690232"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Туристична галузь України зіткнулася з багатьма проблемами, які потребують вирішення шляхом удосконалення системи та механізмів її державного управління. Щоб змінити ситуацію на краще, необхідно покращити державне управління туристичною галуззю з урахуванням досвіду розвинених країн, зокрема Франції, формування нових соціально-економічних підходів до стратегії розвитку туристичної галузі</w:t>
      </w:r>
      <w:r w:rsidR="007A296F">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національний туристичний комплекс і систем</w:t>
      </w:r>
      <w:r w:rsidR="007A296F">
        <w:rPr>
          <w:rFonts w:ascii="Times New Roman" w:hAnsi="Times New Roman" w:cs="Times New Roman"/>
          <w:sz w:val="28"/>
          <w:szCs w:val="28"/>
          <w:lang w:val="uk-UA"/>
        </w:rPr>
        <w:t>у</w:t>
      </w:r>
      <w:r w:rsidRPr="00CC6E90">
        <w:rPr>
          <w:rFonts w:ascii="Times New Roman" w:hAnsi="Times New Roman" w:cs="Times New Roman"/>
          <w:sz w:val="28"/>
          <w:szCs w:val="28"/>
          <w:lang w:val="uk-UA"/>
        </w:rPr>
        <w:t xml:space="preserve"> управління туристичними процесами як </w:t>
      </w:r>
      <w:r w:rsidR="007A296F">
        <w:rPr>
          <w:rFonts w:ascii="Times New Roman" w:hAnsi="Times New Roman" w:cs="Times New Roman"/>
          <w:sz w:val="28"/>
          <w:szCs w:val="28"/>
          <w:lang w:val="uk-UA"/>
        </w:rPr>
        <w:t xml:space="preserve">на </w:t>
      </w:r>
      <w:r w:rsidRPr="00CC6E90">
        <w:rPr>
          <w:rFonts w:ascii="Times New Roman" w:hAnsi="Times New Roman" w:cs="Times New Roman"/>
          <w:sz w:val="28"/>
          <w:szCs w:val="28"/>
          <w:lang w:val="uk-UA"/>
        </w:rPr>
        <w:t>держав</w:t>
      </w:r>
      <w:r w:rsidR="007A296F">
        <w:rPr>
          <w:rFonts w:ascii="Times New Roman" w:hAnsi="Times New Roman" w:cs="Times New Roman"/>
          <w:sz w:val="28"/>
          <w:szCs w:val="28"/>
          <w:lang w:val="uk-UA"/>
        </w:rPr>
        <w:t>ному</w:t>
      </w:r>
      <w:r w:rsidRPr="00CC6E90">
        <w:rPr>
          <w:rFonts w:ascii="Times New Roman" w:hAnsi="Times New Roman" w:cs="Times New Roman"/>
          <w:sz w:val="28"/>
          <w:szCs w:val="28"/>
          <w:lang w:val="uk-UA"/>
        </w:rPr>
        <w:t>,</w:t>
      </w:r>
      <w:r w:rsidR="007A296F">
        <w:rPr>
          <w:rFonts w:ascii="Times New Roman" w:hAnsi="Times New Roman" w:cs="Times New Roman"/>
          <w:sz w:val="28"/>
          <w:szCs w:val="28"/>
          <w:lang w:val="uk-UA"/>
        </w:rPr>
        <w:t xml:space="preserve"> так </w:t>
      </w:r>
      <w:r w:rsidRPr="00CC6E90">
        <w:rPr>
          <w:rFonts w:ascii="Times New Roman" w:hAnsi="Times New Roman" w:cs="Times New Roman"/>
          <w:sz w:val="28"/>
          <w:szCs w:val="28"/>
          <w:lang w:val="uk-UA"/>
        </w:rPr>
        <w:t>і на регіональному рівні. З урахуванням досвіду державної підтримки розвитку соціального туризму радянських часів та зарубіжного, зокрема, досвіду Франції, визначено найбільш ефективні механізми соціалізації туристичної галузі в Україні:</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 законодавча – розробка та прийняття комплексної державної Програми розвитку соціального туризму в Україні, розрахованої на 10 років, </w:t>
      </w:r>
      <w:r w:rsidRPr="00CC6E90">
        <w:rPr>
          <w:rFonts w:ascii="Times New Roman" w:hAnsi="Times New Roman" w:cs="Times New Roman"/>
          <w:sz w:val="28"/>
          <w:szCs w:val="28"/>
          <w:lang w:val="uk-UA"/>
        </w:rPr>
        <w:lastRenderedPageBreak/>
        <w:t>основними етапами якої мають бути: прийняття законів України «Про соціальний туризм», «Про молодіжний та молодіжний туризм»</w:t>
      </w:r>
      <w:r w:rsidR="007A296F">
        <w:rPr>
          <w:rFonts w:ascii="Times New Roman" w:hAnsi="Times New Roman" w:cs="Times New Roman"/>
          <w:sz w:val="28"/>
          <w:szCs w:val="28"/>
          <w:lang w:val="uk-UA"/>
        </w:rPr>
        <w:t>, «Д</w:t>
      </w:r>
      <w:r w:rsidRPr="00CC6E90">
        <w:rPr>
          <w:rFonts w:ascii="Times New Roman" w:hAnsi="Times New Roman" w:cs="Times New Roman"/>
          <w:sz w:val="28"/>
          <w:szCs w:val="28"/>
          <w:lang w:val="uk-UA"/>
        </w:rPr>
        <w:t>итячий туризм», Концепція розвитку спеціалізованої туристичної інфраструктури (для інвалідів, сімейного відпочинку, студентів тощо);</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забезпечення умов для залучення інвалідів, пенсіонерів, військовослужбовців, малозабезпечених громадян та багатодітних сімей до активного споживання туристичних послуг;</w:t>
      </w:r>
    </w:p>
    <w:p w:rsidR="00F4780E" w:rsidRPr="00CC6E90" w:rsidRDefault="00F4780E" w:rsidP="00D27F24">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залучення органів місцевого самоврядування до розвитку соціального туризму та запровадження механізмів стимулювання підприємців до розвитку соціального туризму (наприклад, шляхом надання певних податкових пільг, преференцій) тощо</w:t>
      </w:r>
      <w:r w:rsidR="00757CA6">
        <w:rPr>
          <w:rStyle w:val="ac"/>
          <w:rFonts w:ascii="Times New Roman" w:hAnsi="Times New Roman" w:cs="Times New Roman"/>
          <w:sz w:val="28"/>
          <w:szCs w:val="28"/>
          <w:lang w:val="uk-UA"/>
        </w:rPr>
        <w:footnoteReference w:id="78"/>
      </w:r>
      <w:r w:rsidRPr="00CC6E90">
        <w:rPr>
          <w:rFonts w:ascii="Times New Roman" w:hAnsi="Times New Roman" w:cs="Times New Roman"/>
          <w:sz w:val="28"/>
          <w:szCs w:val="28"/>
          <w:lang w:val="uk-UA"/>
        </w:rPr>
        <w:t>.</w:t>
      </w:r>
    </w:p>
    <w:p w:rsidR="00F4780E" w:rsidRPr="00CC6E90" w:rsidRDefault="00F4780E" w:rsidP="00D27F24">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контексті сучасних викликів пандемії COVID-19 у Франції, як одній з найбільш відвідуваних країн світу, багато вчених вивчали вплив коронавірусу на кількість туристів. Так, за даними дослідження А. Ледсома, туризм у Франції скоротився на 30–40%, хоча Франція входить у трійку провідних країн світу в туристичному секторі, за даними Л. Жегузо. Так само французькі вчені Е. Бріант, М. Беше, К. Машемель та А. Суше досліджували сучасні адаптації в туристичній індустрії Франції в умовах пандемії</w:t>
      </w:r>
      <w:r w:rsidR="00757CA6">
        <w:rPr>
          <w:rStyle w:val="ac"/>
          <w:rFonts w:ascii="Times New Roman" w:hAnsi="Times New Roman" w:cs="Times New Roman"/>
          <w:sz w:val="28"/>
          <w:szCs w:val="28"/>
          <w:lang w:val="uk-UA"/>
        </w:rPr>
        <w:footnoteReference w:id="79"/>
      </w:r>
      <w:r w:rsidRPr="00CC6E90">
        <w:rPr>
          <w:rFonts w:ascii="Times New Roman" w:hAnsi="Times New Roman" w:cs="Times New Roman"/>
          <w:sz w:val="28"/>
          <w:szCs w:val="28"/>
          <w:lang w:val="uk-UA"/>
        </w:rPr>
        <w:t>.</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Також не варто забувати про Італію, особливо розвинену країну з конкурентоспроможною туристичною індустрією. Головними перевагами Італії є чудова туристична інфраструктура, а також велика кількість природних і культурних об’єктів світового значення, міжнародних виставок і ярмарків.</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Туризм є пріоритетною галуззю італійської економіки і вносить левову частку в бюджет країни та економіку Італії, яка входить в десятку туристичних країн світу. У 2013 році уряд Італії запустив нову рекламну </w:t>
      </w:r>
      <w:r w:rsidRPr="00CC6E90">
        <w:rPr>
          <w:rFonts w:ascii="Times New Roman" w:hAnsi="Times New Roman" w:cs="Times New Roman"/>
          <w:sz w:val="28"/>
          <w:szCs w:val="28"/>
          <w:lang w:val="uk-UA"/>
        </w:rPr>
        <w:lastRenderedPageBreak/>
        <w:t>кампанію під назвою «Re-discovering Italy», яка сприяє розвитку туризму в регіонах Емілія-Романья, Ломбардія та Венето. Це нова національна та міжнародна медіа-кампанія за підтримки Місії оновлення іміджу Італії відповідно до рекомендацій Міністерства регіональних справ, туризму та спорту з метою залучення туристів. Маршрут довжиною 2300 км через регіони Емілія-Романья, Венето та Ломбардія, де знаходяться об’єкти Всесвітньої спадщини ЮНЕСКО</w:t>
      </w:r>
      <w:r w:rsidR="00757CA6">
        <w:rPr>
          <w:rStyle w:val="ac"/>
          <w:rFonts w:ascii="Times New Roman" w:hAnsi="Times New Roman" w:cs="Times New Roman"/>
          <w:sz w:val="28"/>
          <w:szCs w:val="28"/>
          <w:lang w:val="uk-UA"/>
        </w:rPr>
        <w:footnoteReference w:id="80"/>
      </w:r>
      <w:r w:rsidRPr="00CC6E90">
        <w:rPr>
          <w:rFonts w:ascii="Times New Roman" w:hAnsi="Times New Roman" w:cs="Times New Roman"/>
          <w:sz w:val="28"/>
          <w:szCs w:val="28"/>
          <w:lang w:val="uk-UA"/>
        </w:rPr>
        <w:t>, є раєм для любителів італійської кухні. Маршрут проходить через провінції Модена, Феррара, Реджо-Емілія, Болонья, Мантуя, Ровіго та дельта реки По. Під час подорожі ви зможете познайомитися зі старовинними традиціями, унікальними краєвидами і, перш за все, з унікальними враженнями від подорожей для відвідувачів з усього світу. Discovering Italy Again надає інформацію, фотографії та інші матеріали для туристів, які хочуть повністю зануритися в культуру та атмосферу регіону, які зацікавлені у відкритті, а не просто відвідати. Кампанія проходить у соціальних мережах Facebook, Twitter і Pinterest, збираючи інформацію про подорожі та візуалізацію візиту</w:t>
      </w:r>
      <w:r w:rsidR="00757CA6">
        <w:rPr>
          <w:rStyle w:val="ac"/>
          <w:rFonts w:ascii="Times New Roman" w:hAnsi="Times New Roman" w:cs="Times New Roman"/>
          <w:sz w:val="28"/>
          <w:szCs w:val="28"/>
          <w:lang w:val="uk-UA"/>
        </w:rPr>
        <w:footnoteReference w:id="81"/>
      </w:r>
      <w:r w:rsidRPr="00CC6E90">
        <w:rPr>
          <w:rFonts w:ascii="Times New Roman" w:hAnsi="Times New Roman" w:cs="Times New Roman"/>
          <w:sz w:val="28"/>
          <w:szCs w:val="28"/>
          <w:lang w:val="uk-UA"/>
        </w:rPr>
        <w:t>.</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Цікавим прикладом привернення уваги до історико-культурних ресурсів Італії є реалізація плану італійського уряду, який прийняв рішення про створення єдиної інформаційної бази про всі архітектурні та історичні пам’ятки Італії. Така ідея виникла від радника з культурної політики Риму Умберто Кропа, який зазначив, що туристи відвідують в основному лише ті маршрути та пам’ятники, які відомі у всьому світі, а це лише мала частина всього італійського архітектурного багатства. Він сказав, що необхідно розробити інформаційну базу, в якій потрібно впорядкувати всі тематичні маршрути, але головне, щоб туристи вільно отримувалинеобхідну інформацію. На нашу думку, в Україні також необхідно створити таку інформаційну базу про всі пам’ятки архітектури та історії.</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Розглянувши всі показники конкурентоспроможності Італії, можна констатувати, що до її конкурентних переваг можна віднести: жорсткість екологічного регулювання, дотримання екологічного законодавства (що на сучасному етапі особливо необхідно для України), ратифікацію договору про екологічну безпеку, дорожньо-транспортні пригоди, наявність медичних послуг, доступ до питної води, якість повітряного руху, кількість авіаційних компаній, щільність маршрутів, наявність компаній з прокату автомобілів, якість мобільного покриття, кількість розміщення в готелях, кількість об’єктів Всесвітньої спадщини ЮНЕСКО , кількість міжнародних виставок і ярмарків.</w:t>
      </w:r>
    </w:p>
    <w:p w:rsidR="00F4780E" w:rsidRPr="00CC6E90" w:rsidRDefault="00F4780E" w:rsidP="007A296F">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Що стосується сусідньої Чехії, то її економіка базується на принципах відкритого вільного ринку. Урядом республіки створено режим максимального сприяння притоку інвестицій в економіку країни. Чехія поступово зміцнює свої позиції на світовому туристичному ринку і стає популярним і розвиненим європейським туристичним напрямком.</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Вивчення Чехії дало змогу з’ясувати вдалі аспекти створення туристичного іміджу України. Цілісний імідж держави можна і навіть потрібно формувати з урахуванням різноманітності та унікальності її регіонів. Головними дійовими особами у створенні чеського іміджу є представництва культурної дипломатії при посольствах Чеської Республіки за кордоном – чеські центри. Ці інституції займаються висвітленням чеської історії, культури, мови і, що найголовніше, вони співпрацюють з країною перебування, щоб створити сучасний імідж Чеської Республіки. Розвиток туризму в Чеській Республіці здійснює державна організація розвитку туризму, яка підпорядковується Міністерству регіонального розвитку – Національне бюро туризму (CzechTourism)</w:t>
      </w:r>
      <w:r w:rsidR="00757CA6">
        <w:rPr>
          <w:rStyle w:val="ac"/>
          <w:rFonts w:ascii="Times New Roman" w:hAnsi="Times New Roman" w:cs="Times New Roman"/>
          <w:sz w:val="28"/>
          <w:szCs w:val="28"/>
          <w:lang w:val="uk-UA"/>
        </w:rPr>
        <w:footnoteReference w:id="82"/>
      </w:r>
      <w:r w:rsidRPr="00CC6E90">
        <w:rPr>
          <w:rFonts w:ascii="Times New Roman" w:hAnsi="Times New Roman" w:cs="Times New Roman"/>
          <w:sz w:val="28"/>
          <w:szCs w:val="28"/>
          <w:lang w:val="uk-UA"/>
        </w:rPr>
        <w:t>, мета діяльності</w:t>
      </w:r>
      <w:r w:rsidR="00B615DA" w:rsidRPr="00CC6E90">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 xml:space="preserve"> просування та реклама Чехії як привабливого туристичного напряму за кордоном та на внутрішньому ринку.</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Кожен регіон Чеської Республіки має свою унікальну програму розвитку туризму, яка враховує місцеві особливості, але фундаментальні принципи та стратегічні цілі однакові для всіх. На нашу думку, цей досвід успішного формування та розвитку туристичного потенціалу має бути врахований Україною.</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Особлива увага приділяється екологічним, соціально-культурним та економічним аспектам туризму в Чехії.Відповідно до Концепції державної туристичної політики, підвищення привабливості Чеської Республіки покладається на:</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центральні органи влади;</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посольства та представництва Міністерства закордонних справ;</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національн</w:t>
      </w:r>
      <w:r w:rsidR="00B615DA">
        <w:rPr>
          <w:rFonts w:ascii="Times New Roman" w:hAnsi="Times New Roman" w:cs="Times New Roman"/>
          <w:sz w:val="28"/>
          <w:szCs w:val="28"/>
          <w:lang w:val="uk-UA"/>
        </w:rPr>
        <w:t>у</w:t>
      </w:r>
      <w:r w:rsidRPr="00B615DA">
        <w:rPr>
          <w:rFonts w:ascii="Times New Roman" w:hAnsi="Times New Roman" w:cs="Times New Roman"/>
          <w:sz w:val="28"/>
          <w:szCs w:val="28"/>
          <w:lang w:val="uk-UA"/>
        </w:rPr>
        <w:t xml:space="preserve"> туристичн</w:t>
      </w:r>
      <w:r w:rsidR="00B615DA">
        <w:rPr>
          <w:rFonts w:ascii="Times New Roman" w:hAnsi="Times New Roman" w:cs="Times New Roman"/>
          <w:sz w:val="28"/>
          <w:szCs w:val="28"/>
          <w:lang w:val="uk-UA"/>
        </w:rPr>
        <w:t>у</w:t>
      </w:r>
      <w:r w:rsidRPr="00B615DA">
        <w:rPr>
          <w:rFonts w:ascii="Times New Roman" w:hAnsi="Times New Roman" w:cs="Times New Roman"/>
          <w:sz w:val="28"/>
          <w:szCs w:val="28"/>
          <w:lang w:val="uk-UA"/>
        </w:rPr>
        <w:t xml:space="preserve"> організаці</w:t>
      </w:r>
      <w:r w:rsidR="00B615DA">
        <w:rPr>
          <w:rFonts w:ascii="Times New Roman" w:hAnsi="Times New Roman" w:cs="Times New Roman"/>
          <w:sz w:val="28"/>
          <w:szCs w:val="28"/>
          <w:lang w:val="uk-UA"/>
        </w:rPr>
        <w:t>ю</w:t>
      </w:r>
      <w:r w:rsidRPr="00B615DA">
        <w:rPr>
          <w:rFonts w:ascii="Times New Roman" w:hAnsi="Times New Roman" w:cs="Times New Roman"/>
          <w:sz w:val="28"/>
          <w:szCs w:val="28"/>
          <w:lang w:val="uk-UA"/>
        </w:rPr>
        <w:t xml:space="preserve"> CzechTourism;</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місцеві органи влади;</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неурядові організації</w:t>
      </w:r>
      <w:r w:rsidR="00757CA6">
        <w:rPr>
          <w:rStyle w:val="ac"/>
          <w:rFonts w:ascii="Times New Roman" w:hAnsi="Times New Roman" w:cs="Times New Roman"/>
          <w:sz w:val="28"/>
          <w:szCs w:val="28"/>
          <w:lang w:val="uk-UA"/>
        </w:rPr>
        <w:footnoteReference w:id="83"/>
      </w:r>
      <w:r w:rsidRPr="00B615DA">
        <w:rPr>
          <w:rFonts w:ascii="Times New Roman" w:hAnsi="Times New Roman" w:cs="Times New Roman"/>
          <w:sz w:val="28"/>
          <w:szCs w:val="28"/>
          <w:lang w:val="uk-UA"/>
        </w:rPr>
        <w:t>.</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Державна політика Чеської Республіки передбачає проведення туристичних ярмарків і виставок, семінарів, презентацій, рекламних кампаній, налагодження маркетингових партнерств з регіонами. Усі ці інструменти використовуються для просування національного та регіонального туристичного продукту. Таке просування національного та регіонального туристичного продукту є необхідним на сучасному етапі в Україні.</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Успішна реалізація основ державної туристичної політики у сфері маркетингу зовнішніх послуг є найбільш ефективним рішенням для збільшення в'їзних туристичних потоків та підвищення якості в'їзного туризму. Для зростання туристичних потоків в країну концепція державної туристичної політики передбачає підвищення якості послуг у Чехії через підвищення кваліфікації робочої сили, використання сучасних інформаційних систем, підвищення якості обслуговування тощо.</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Чергове засідання Стратегічної ради проводиться не рідше одного разу на рік, засідання скликає директор у присутності абсолютної більшості членів. Позачергове засідання Стратегічної ради скликається у разі нагальної потреби на вимогу абсолютної більшості членів Ради або директора CzechTourism. Державна туристична політика країни реалізується відповідно до принципів Концепції державної політики у сфері туризму Чеської Республіки, яка визначає комплекс заходів щодо реалізації основних цілей державної політики у сфері туризму, які в основному орієнтовані на підвищення конкурентоспроможності та економічних вигод від туризму в республіці, зниження рівня безробіття, регіональний розвиток, малого та середнього підприємництва та охорону навколишнього середовища. Пріоритети, визначені концепцією:</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конкурентоспроможність національного та регіонального туристичного продукту;</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розвиток та модернізація інфраструктури туристичних послуг;</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туристичний маркетинг та розвиток людських ресурсів;</w:t>
      </w:r>
    </w:p>
    <w:p w:rsidR="00F4780E" w:rsidRPr="00B615DA" w:rsidRDefault="00F4780E" w:rsidP="00B615DA">
      <w:pPr>
        <w:pStyle w:val="a3"/>
        <w:numPr>
          <w:ilvl w:val="0"/>
          <w:numId w:val="1"/>
        </w:numPr>
        <w:spacing w:after="0" w:line="360" w:lineRule="auto"/>
        <w:jc w:val="both"/>
        <w:rPr>
          <w:rFonts w:ascii="Times New Roman" w:hAnsi="Times New Roman" w:cs="Times New Roman"/>
          <w:sz w:val="28"/>
          <w:szCs w:val="28"/>
          <w:lang w:val="uk-UA"/>
        </w:rPr>
      </w:pPr>
      <w:r w:rsidRPr="00B615DA">
        <w:rPr>
          <w:rFonts w:ascii="Times New Roman" w:hAnsi="Times New Roman" w:cs="Times New Roman"/>
          <w:sz w:val="28"/>
          <w:szCs w:val="28"/>
          <w:lang w:val="uk-UA"/>
        </w:rPr>
        <w:t xml:space="preserve"> створення організаційної структури туризму.</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Роль CzechTourism у реалізації державної політики полягає у визначенні всіх «зацікавлених сторін», залучених до сталого розвитку туризму, плануванні та співпраці з ними, створенні проектів, визначенні та вирішенні проблем у чеській туристичній індустрії.</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Ще одним пріоритетом державної туристичної політики Чеської Республіки є реалізація інтересів держави за кордоном у контексті в'їзного туризму та просування внутрішнього туризму. Цей пріоритет має два основних напрямки: створення пропозиції та формування попиту. Обидва основні напрямки підкріплюються аналітичними дослідженнями CzechTourism, присвяченими тенденціям розвитку міжнародних туристичних потоків, оцінці ефективності використання наявних ресурсів, аналізу попиту та пропозиції. Подібні аналітичні дослідження проводяться в Україні Національною туристичною організацією України, зокрема у 2020 </w:t>
      </w:r>
      <w:r w:rsidRPr="00CC6E90">
        <w:rPr>
          <w:rFonts w:ascii="Times New Roman" w:hAnsi="Times New Roman" w:cs="Times New Roman"/>
          <w:sz w:val="28"/>
          <w:szCs w:val="28"/>
          <w:lang w:val="uk-UA"/>
        </w:rPr>
        <w:lastRenderedPageBreak/>
        <w:t>роціопублікувало дослідження «Туристичний барометр України»</w:t>
      </w:r>
      <w:r w:rsidR="00757CA6">
        <w:rPr>
          <w:rStyle w:val="ac"/>
          <w:rFonts w:ascii="Times New Roman" w:hAnsi="Times New Roman" w:cs="Times New Roman"/>
          <w:sz w:val="28"/>
          <w:szCs w:val="28"/>
          <w:lang w:val="uk-UA"/>
        </w:rPr>
        <w:footnoteReference w:id="84"/>
      </w:r>
      <w:r w:rsidRPr="00CC6E90">
        <w:rPr>
          <w:rFonts w:ascii="Times New Roman" w:hAnsi="Times New Roman" w:cs="Times New Roman"/>
          <w:sz w:val="28"/>
          <w:szCs w:val="28"/>
          <w:lang w:val="uk-UA"/>
        </w:rPr>
        <w:t>, за допомогою якого було зібрано важливі статистичні дані у вітчизняній туристичній галузі.</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Узагальнивши розвиток туризму в регіонах та ознайомившись із основними засадами формування засад регіональної політики Чеської Республіки</w:t>
      </w:r>
      <w:r w:rsidR="00757CA6">
        <w:rPr>
          <w:rStyle w:val="ac"/>
          <w:rFonts w:ascii="Times New Roman" w:hAnsi="Times New Roman" w:cs="Times New Roman"/>
          <w:sz w:val="28"/>
          <w:szCs w:val="28"/>
          <w:lang w:val="uk-UA"/>
        </w:rPr>
        <w:footnoteReference w:id="85"/>
      </w:r>
      <w:r w:rsidRPr="00CC6E90">
        <w:rPr>
          <w:rFonts w:ascii="Times New Roman" w:hAnsi="Times New Roman" w:cs="Times New Roman"/>
          <w:sz w:val="28"/>
          <w:szCs w:val="28"/>
          <w:lang w:val="uk-UA"/>
        </w:rPr>
        <w:t>, Україні доцільно, на нашу думку, розробити концепцію розвитку туризму, головну елементами яких є:</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1) створення цілісного туристичного іміджу країни з унікальними регіональними характеристиками (що є зразком для України);</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2) концепція розвитку підприємництва в туристичній сфері;</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3) фінансова концепція (розробка бізнес-планів розвитку туристичних територій, визначення джерел фінансування);</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4) концепція менеджменту (розробка стратегії управління та заходів щодо підготовки управлінського персоналу);</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5) концепція маркетингу (розробка та реалізація маркетингової стратегії, комплексу дій для створення позитивного іміджу регіону).</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прикладі Чехії виявлено, що особливо важливим і позитивним фактором розробки стратегії розвитку туристичних регіонів є наявність налагодженої організаційної структури.</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Серед соціально-економічних факторів, що впливають на збільшення масштабів регіонального туризму в Чехії, важливе місце належить таким чинникам, як підвищення рівня освіти, культури, естетичних потреб населення.</w:t>
      </w:r>
    </w:p>
    <w:p w:rsidR="00F4780E" w:rsidRPr="00CC6E90" w:rsidRDefault="00F4780E" w:rsidP="00B615D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Якщо проаналізувати досвід державного управління формуванням туристичного потенціалу Японії, то зазначимо, що це унікальна країна у світі не лише завдяки своєму географічному положенню та високим темпам економічного розвитку, але й Японія є яскравим прикладом у сфера </w:t>
      </w:r>
      <w:r w:rsidRPr="00CC6E90">
        <w:rPr>
          <w:rFonts w:ascii="Times New Roman" w:hAnsi="Times New Roman" w:cs="Times New Roman"/>
          <w:sz w:val="28"/>
          <w:szCs w:val="28"/>
          <w:lang w:val="uk-UA"/>
        </w:rPr>
        <w:lastRenderedPageBreak/>
        <w:t>державного управління індустрією туризму. Державне управління туристичною індустрією Японії є однією з найуспішніших зарубіжних практик у туристичній галузі, спрямованої на вдосконаленнястандарт</w:t>
      </w:r>
      <w:r w:rsidR="00B615DA">
        <w:rPr>
          <w:rFonts w:ascii="Times New Roman" w:hAnsi="Times New Roman" w:cs="Times New Roman"/>
          <w:sz w:val="28"/>
          <w:szCs w:val="28"/>
          <w:lang w:val="uk-UA"/>
        </w:rPr>
        <w:t>ів</w:t>
      </w:r>
      <w:r w:rsidRPr="00CC6E90">
        <w:rPr>
          <w:rFonts w:ascii="Times New Roman" w:hAnsi="Times New Roman" w:cs="Times New Roman"/>
          <w:sz w:val="28"/>
          <w:szCs w:val="28"/>
          <w:lang w:val="uk-UA"/>
        </w:rPr>
        <w:t xml:space="preserve"> якості та безпеки обслуговування в туризмі.</w:t>
      </w:r>
    </w:p>
    <w:p w:rsidR="00F4780E" w:rsidRPr="00CC6E90" w:rsidRDefault="00B615DA" w:rsidP="00B615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F4780E" w:rsidRPr="00CC6E90">
        <w:rPr>
          <w:rFonts w:ascii="Times New Roman" w:hAnsi="Times New Roman" w:cs="Times New Roman"/>
          <w:sz w:val="28"/>
          <w:szCs w:val="28"/>
          <w:lang w:val="uk-UA"/>
        </w:rPr>
        <w:t>рім того, управління туристичним ринком Японії зосереджується на вдосконаленні та розвитку всіх підгалузей туристичних послуг, а також включає інвестування коштів державного бюджету для підвищення привабливості Японії як туристичної країни. Туризм в Японії став загальнодержавною справою, оскільки став об’єктом постійної уваги авторитетних державних органів, насамперед Департаменту туризму Мінтрансу, а також двох органів при канцелярії прем’єр-міністра країни – Рада з туристичної політики та Міжвідомча координаційна рада з туризму. Департамент туризму Міністерства транспорту Японії сприяє розвитку туризму та співпрацює з туристичними організаціями.</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Важливим чинником формування та вдосконалення територіальної структури, регіонального розвитку туризму є </w:t>
      </w:r>
      <w:r w:rsidR="002D299E">
        <w:rPr>
          <w:rFonts w:ascii="Times New Roman" w:hAnsi="Times New Roman" w:cs="Times New Roman"/>
          <w:sz w:val="28"/>
          <w:szCs w:val="28"/>
          <w:lang w:val="uk-UA"/>
        </w:rPr>
        <w:t>О</w:t>
      </w:r>
      <w:r w:rsidRPr="00CC6E90">
        <w:rPr>
          <w:rFonts w:ascii="Times New Roman" w:hAnsi="Times New Roman" w:cs="Times New Roman"/>
          <w:sz w:val="28"/>
          <w:szCs w:val="28"/>
          <w:lang w:val="uk-UA"/>
        </w:rPr>
        <w:t>сновний закон Японії «Про туризм». Туристична політика в Японії формується Радою з туристичної політики, яка координує діяльність усіх туристичних організацій країни та сприяє розвитку туризму на державному рівні.</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Найвпливовішими туристичними компаніями Японії є Японська асоціація туристичних агентів (JATA) </w:t>
      </w:r>
      <w:r w:rsidR="00757CA6">
        <w:rPr>
          <w:rStyle w:val="ac"/>
          <w:rFonts w:ascii="Times New Roman" w:hAnsi="Times New Roman" w:cs="Times New Roman"/>
          <w:sz w:val="28"/>
          <w:szCs w:val="28"/>
          <w:lang w:val="uk-UA"/>
        </w:rPr>
        <w:footnoteReference w:id="86"/>
      </w:r>
      <w:r w:rsidRPr="00CC6E90">
        <w:rPr>
          <w:rFonts w:ascii="Times New Roman" w:hAnsi="Times New Roman" w:cs="Times New Roman"/>
          <w:sz w:val="28"/>
          <w:szCs w:val="28"/>
          <w:lang w:val="uk-UA"/>
        </w:rPr>
        <w:t>та Японська національна туристична організація (JNTO). Всього в Японії налічується понад 500 туристичних агентств, ліцензованих Міністерством транспорту, і понад 2000 організацій, що відповідають за внутрішній туризм</w:t>
      </w:r>
      <w:r w:rsidR="00757CA6">
        <w:rPr>
          <w:rStyle w:val="ac"/>
          <w:rFonts w:ascii="Times New Roman" w:hAnsi="Times New Roman" w:cs="Times New Roman"/>
          <w:sz w:val="28"/>
          <w:szCs w:val="28"/>
          <w:lang w:val="uk-UA"/>
        </w:rPr>
        <w:footnoteReference w:id="87"/>
      </w:r>
      <w:r w:rsidRPr="00CC6E90">
        <w:rPr>
          <w:rFonts w:ascii="Times New Roman" w:hAnsi="Times New Roman" w:cs="Times New Roman"/>
          <w:sz w:val="28"/>
          <w:szCs w:val="28"/>
          <w:lang w:val="uk-UA"/>
        </w:rPr>
        <w:t>.</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Уряд Японії вважає, що покращення інфраструктури, а саме готельної індустрії, також є важливим фактором для розвитку туризму в Японії. З огляду на це, слід відзначити Закон Японії про розвиток готелів для в’їзних </w:t>
      </w:r>
      <w:r w:rsidRPr="00CC6E90">
        <w:rPr>
          <w:rFonts w:ascii="Times New Roman" w:hAnsi="Times New Roman" w:cs="Times New Roman"/>
          <w:sz w:val="28"/>
          <w:szCs w:val="28"/>
          <w:lang w:val="uk-UA"/>
        </w:rPr>
        <w:lastRenderedPageBreak/>
        <w:t>туристів, який спрямований на популяризацію в’їзного туризму через покращення гостинності для іноземних відвідувачів. Закон сприяє системі реєстрації готелів, інш</w:t>
      </w:r>
      <w:r w:rsidR="002D299E">
        <w:rPr>
          <w:rFonts w:ascii="Times New Roman" w:hAnsi="Times New Roman" w:cs="Times New Roman"/>
          <w:sz w:val="28"/>
          <w:szCs w:val="28"/>
          <w:lang w:val="uk-UA"/>
        </w:rPr>
        <w:t xml:space="preserve">их </w:t>
      </w:r>
      <w:r w:rsidRPr="00CC6E90">
        <w:rPr>
          <w:rFonts w:ascii="Times New Roman" w:hAnsi="Times New Roman" w:cs="Times New Roman"/>
          <w:sz w:val="28"/>
          <w:szCs w:val="28"/>
          <w:lang w:val="uk-UA"/>
        </w:rPr>
        <w:t>закладів розміщення та їх покращення, а також включає такі заходи, як заохочення до покращення доступності інформації про зареєстровані готелі тощо.</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Японія є яскравим прикладом правильного плану розвитку туризму, оскільки зробила туристичну індустрію одним з основних доходів економіки країни. Методи державного управління в досліджуваній країні можна назвати «інвестиціями в майбутнє», тобто спочатку держава витрачала великі кошти на розвиток в’їзного туризму, причому в «мінус» державного бюджету. На підтвердження цієї думки наведемо офіційні видатки державного бюджету Японії на розвиток туризму протягом 2008-2018 років. (в умовах пандемії COVID-19), а також дані про надходження  до державного бюджету Японії від туристичної галузі за цей же період</w:t>
      </w:r>
      <w:r w:rsidR="00757CA6">
        <w:rPr>
          <w:rStyle w:val="ac"/>
          <w:rFonts w:ascii="Times New Roman" w:hAnsi="Times New Roman" w:cs="Times New Roman"/>
          <w:sz w:val="28"/>
          <w:szCs w:val="28"/>
          <w:lang w:val="uk-UA"/>
        </w:rPr>
        <w:footnoteReference w:id="88"/>
      </w:r>
      <w:r w:rsidRPr="00CC6E90">
        <w:rPr>
          <w:rFonts w:ascii="Times New Roman" w:hAnsi="Times New Roman" w:cs="Times New Roman"/>
          <w:sz w:val="28"/>
          <w:szCs w:val="28"/>
          <w:lang w:val="uk-UA"/>
        </w:rPr>
        <w:t xml:space="preserve">. Незважаючи на те, що з кожним роком тури до Японії збільшуються, можна відзначити, що кошти на розвиток туристичної галузі в досліджуваній країні все ще вкладаються за рахунок державного управління, хоча й не в такій великій сумі, як у 2009 році. </w:t>
      </w:r>
      <w:r w:rsidR="002D299E">
        <w:rPr>
          <w:rFonts w:ascii="Times New Roman" w:hAnsi="Times New Roman" w:cs="Times New Roman"/>
          <w:sz w:val="28"/>
          <w:szCs w:val="28"/>
          <w:lang w:val="uk-UA"/>
        </w:rPr>
        <w:t>П</w:t>
      </w:r>
      <w:r w:rsidRPr="00CC6E90">
        <w:rPr>
          <w:rFonts w:ascii="Times New Roman" w:hAnsi="Times New Roman" w:cs="Times New Roman"/>
          <w:sz w:val="28"/>
          <w:szCs w:val="28"/>
          <w:lang w:val="uk-UA"/>
        </w:rPr>
        <w:t>орівнюючи видатки держбюджету у 2008 та 2018 роках, можна констатувати, що видатки зменшилися приблизно на 10 млрд дол. США, тобто на 27,9% за нашими підрахунками. Наголошуємо, що найбільша сума коштів в Японії була витрачена в 2011-2012 роках, однією з причин чого став землетрус на острові Хонсю (9 балів за 12-бальною шкалою Ріхтера), який спричинив велику радіаційну аварію на 11 травня 2011 року на АЕС Фукусіма-1, яка після Чорнобильської катастрофи в Україні була однією з найбільших у світі.</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Дослідження дозволяє визначити, що, по-перше, можна спостерігати зростання доходів у туристичній сфері в період з 2008 по 2018 рр. Звертаємо вашу увагу на те, що дохід від туристичної галузі був найнижчим за </w:t>
      </w:r>
      <w:r w:rsidRPr="00CC6E90">
        <w:rPr>
          <w:rFonts w:ascii="Times New Roman" w:hAnsi="Times New Roman" w:cs="Times New Roman"/>
          <w:sz w:val="28"/>
          <w:szCs w:val="28"/>
          <w:lang w:val="uk-UA"/>
        </w:rPr>
        <w:lastRenderedPageBreak/>
        <w:t>вищезазначене десятиліття в 2011 році через аварію на АЕС Фукусіма-1. По-друге, слід зазначити, що між 2008 і 2018 роками є помітна різниця в прибутках, яка становить майже 32 мільярди доларів. США, заза нашими розрахунками, це 69,6% і підтверджує позитивні результати методів державного управління туристичною галуззю Японії.</w:t>
      </w:r>
    </w:p>
    <w:p w:rsidR="002D299E"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Розвиток індустрії туризму в Іспанії має позитивну тенденцію і займає заслужене друге місце в рейтингу за офіційними даними Всесвітньої туристичної організації ООН (UNWTO) станом на 2018 рік </w:t>
      </w:r>
      <w:r w:rsidR="00EF0FF7">
        <w:rPr>
          <w:rStyle w:val="ac"/>
          <w:rFonts w:ascii="Times New Roman" w:hAnsi="Times New Roman" w:cs="Times New Roman"/>
          <w:sz w:val="28"/>
          <w:szCs w:val="28"/>
          <w:lang w:val="uk-UA"/>
        </w:rPr>
        <w:footnoteReference w:id="89"/>
      </w:r>
      <w:r w:rsidRPr="00CC6E90">
        <w:rPr>
          <w:rFonts w:ascii="Times New Roman" w:hAnsi="Times New Roman" w:cs="Times New Roman"/>
          <w:sz w:val="28"/>
          <w:szCs w:val="28"/>
          <w:lang w:val="uk-UA"/>
        </w:rPr>
        <w:t xml:space="preserve"> до поширення COVID-19 з показником трохи більше 82 мільйонів осіб</w:t>
      </w:r>
      <w:r w:rsidR="00EF0FF7">
        <w:rPr>
          <w:rStyle w:val="ac"/>
          <w:rFonts w:ascii="Times New Roman" w:hAnsi="Times New Roman" w:cs="Times New Roman"/>
          <w:sz w:val="28"/>
          <w:szCs w:val="28"/>
          <w:lang w:val="uk-UA"/>
        </w:rPr>
        <w:footnoteReference w:id="90"/>
      </w:r>
      <w:r w:rsidRPr="00CC6E90">
        <w:rPr>
          <w:rFonts w:ascii="Times New Roman" w:hAnsi="Times New Roman" w:cs="Times New Roman"/>
          <w:sz w:val="28"/>
          <w:szCs w:val="28"/>
          <w:lang w:val="uk-UA"/>
        </w:rPr>
        <w:t xml:space="preserve">, цей штат вперше за довгий час випередив Сполучені Штати Америки. </w:t>
      </w:r>
    </w:p>
    <w:p w:rsidR="002D299E"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Щодо Федеративної Республіки Німеччина, то ця держава посідає дев’яте місце в списку ТОП-10 найбільш відвідуваних країн світу за той же період. Туризм у країнах давно став окремою потужною галуззю економіки та джерелом поповнення бюджету. Розгалужена система повітряного зв’язку робить подорожі доступними та комфортними, переважно з інших європейських країн. </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Іспанія – розвинена країна ЄС з висок</w:t>
      </w:r>
      <w:r w:rsidR="002D299E">
        <w:rPr>
          <w:rFonts w:ascii="Times New Roman" w:hAnsi="Times New Roman" w:cs="Times New Roman"/>
          <w:sz w:val="28"/>
          <w:szCs w:val="28"/>
          <w:lang w:val="uk-UA"/>
        </w:rPr>
        <w:t xml:space="preserve">ими </w:t>
      </w:r>
      <w:r w:rsidRPr="00CC6E90">
        <w:rPr>
          <w:rFonts w:ascii="Times New Roman" w:hAnsi="Times New Roman" w:cs="Times New Roman"/>
          <w:sz w:val="28"/>
          <w:szCs w:val="28"/>
          <w:lang w:val="uk-UA"/>
        </w:rPr>
        <w:t>стандарт</w:t>
      </w:r>
      <w:r w:rsidR="002D299E">
        <w:rPr>
          <w:rFonts w:ascii="Times New Roman" w:hAnsi="Times New Roman" w:cs="Times New Roman"/>
          <w:sz w:val="28"/>
          <w:szCs w:val="28"/>
          <w:lang w:val="uk-UA"/>
        </w:rPr>
        <w:t>ами</w:t>
      </w:r>
      <w:r w:rsidRPr="00CC6E90">
        <w:rPr>
          <w:rFonts w:ascii="Times New Roman" w:hAnsi="Times New Roman" w:cs="Times New Roman"/>
          <w:sz w:val="28"/>
          <w:szCs w:val="28"/>
          <w:lang w:val="uk-UA"/>
        </w:rPr>
        <w:t xml:space="preserve"> у сфері туристичних послуг, які можуть запропонувати майже всі види туризму.</w:t>
      </w:r>
    </w:p>
    <w:p w:rsidR="00F4780E" w:rsidRPr="00CC6E90" w:rsidRDefault="00F4780E" w:rsidP="00CC6E90">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Обидві держави активно займаються формуванням позитивного туристичного іміджу своїх територій, адже останнім часом чітко усвідомлюється, що іміджем можна керувати. Деякі держави успішно проводять кампанії, спрямовані на зміну іміджу, в тому числі туристичного в очах світової спільноти. Туристична привабливість значно збільшує можливості проведення в країні міжнародних форумів, фестивалів та конкурсів. Будь-який міжнародний розважальний захід – Олімпіада, Євробачення, Чемпіонат з футболу – це подія. Це важливий шанс, який усі країни прагнуть потрапити в боротьбу, адже це унікальна можливість </w:t>
      </w:r>
      <w:r w:rsidRPr="00CC6E90">
        <w:rPr>
          <w:rFonts w:ascii="Times New Roman" w:hAnsi="Times New Roman" w:cs="Times New Roman"/>
          <w:sz w:val="28"/>
          <w:szCs w:val="28"/>
          <w:lang w:val="uk-UA"/>
        </w:rPr>
        <w:lastRenderedPageBreak/>
        <w:t>презентувати нові проекти, розповісти світові про власні досягнення, «презентувати» країну, використовуючи увагу міжнародної преси. Сам факт вибору країни як країни перебування підкреслює міжнародне визнання її надійності, підвищує довіру до неї і водночас значно збільшує кількість наступних відвідувань з туристичною метою.</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У Королівстві Іспанія залученням іноземних туристів займається Іспанський інститут туризму «Туреспака». Він проводить рекламну кампанію та просування іспанських курортів за кордоном. Ця організація має широку мережу інформаційних офісів по країні. Такий досвід Іспанії щодо просування та реклами національних туристичних об’єктів слід адаптувати і в Україні.</w:t>
      </w:r>
    </w:p>
    <w:p w:rsidR="00F4780E" w:rsidRPr="00CC6E90" w:rsidRDefault="002D299E" w:rsidP="002D29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F4780E" w:rsidRPr="00CC6E90">
        <w:rPr>
          <w:rFonts w:ascii="Times New Roman" w:hAnsi="Times New Roman" w:cs="Times New Roman"/>
          <w:sz w:val="28"/>
          <w:szCs w:val="28"/>
          <w:lang w:val="uk-UA"/>
        </w:rPr>
        <w:t>рім того, Іспанський інститут туризму Туреспака має двадцять дев’ять офісів у двадцяти одній країні світу. Інститут повністю фінансується з державного бюджету. У результаті Іспанія займає перше місце у світі за обсягом річного бюджету на політику просування національного туристичного продукту за кордоном, 70% якого забезпечує уряд країни</w:t>
      </w:r>
      <w:r w:rsidR="00EF0FF7">
        <w:rPr>
          <w:rStyle w:val="ac"/>
          <w:rFonts w:ascii="Times New Roman" w:hAnsi="Times New Roman" w:cs="Times New Roman"/>
          <w:sz w:val="28"/>
          <w:szCs w:val="28"/>
          <w:lang w:val="uk-UA"/>
        </w:rPr>
        <w:footnoteReference w:id="91"/>
      </w:r>
      <w:r w:rsidR="00F4780E" w:rsidRPr="00CC6E90">
        <w:rPr>
          <w:rFonts w:ascii="Times New Roman" w:hAnsi="Times New Roman" w:cs="Times New Roman"/>
          <w:sz w:val="28"/>
          <w:szCs w:val="28"/>
          <w:lang w:val="uk-UA"/>
        </w:rPr>
        <w:t>. Туреспача» займає особливе місце і є невід</w:t>
      </w:r>
      <w:r>
        <w:rPr>
          <w:rFonts w:ascii="Times New Roman" w:hAnsi="Times New Roman" w:cs="Times New Roman"/>
          <w:sz w:val="28"/>
          <w:szCs w:val="28"/>
          <w:lang w:val="uk-UA"/>
        </w:rPr>
        <w:t>’</w:t>
      </w:r>
      <w:r w:rsidR="00F4780E" w:rsidRPr="00CC6E90">
        <w:rPr>
          <w:rFonts w:ascii="Times New Roman" w:hAnsi="Times New Roman" w:cs="Times New Roman"/>
          <w:sz w:val="28"/>
          <w:szCs w:val="28"/>
          <w:lang w:val="uk-UA"/>
        </w:rPr>
        <w:t>ємною частиною системи управління туризмом як соціальний, культурний та економічний феномен.</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основі порівняльного аналізу зарубіжного досвіду державного управління формування туристичного потенціалу доцільно зробити наступні висновки. Загальною світовою тенденцією є сприяння розвитку туристичної галузі та формуванню туристичного потенціалу країни, створенню ефективних державних та адміністративних інституцій, до компетенції яких належить туристична галузь, надання значної інвестиційної допомоги</w:t>
      </w:r>
      <w:r w:rsidR="002D299E">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формування туристичного потенціалу та сприяння розвитку основних туристичних регіонів держав.</w:t>
      </w:r>
    </w:p>
    <w:p w:rsidR="00F4780E" w:rsidRPr="00CC6E90" w:rsidRDefault="00F4780E" w:rsidP="002D299E">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У розвинених країнах велика увага відповідними державними органами приділяється створенню позитивного туристичного іміджу країни з-за </w:t>
      </w:r>
      <w:r w:rsidRPr="00CC6E90">
        <w:rPr>
          <w:rFonts w:ascii="Times New Roman" w:hAnsi="Times New Roman" w:cs="Times New Roman"/>
          <w:sz w:val="28"/>
          <w:szCs w:val="28"/>
          <w:lang w:val="uk-UA"/>
        </w:rPr>
        <w:lastRenderedPageBreak/>
        <w:t>кордону. Приклади досліджених держав свідчать про те, що Україна, маючи багато унікальних і різноманітних природних та історико-культурних туристичних ресурсів, повинна за допомогою належного державного управління сприяти формуванню власного туристичного потенціалу як чинника консолідації українського суспільства та створити сприятливі умови з боку державного управління для розвитку туризму</w:t>
      </w:r>
      <w:r w:rsidR="007909FF" w:rsidRPr="00CC6E90">
        <w:rPr>
          <w:rFonts w:ascii="Times New Roman" w:hAnsi="Times New Roman" w:cs="Times New Roman"/>
          <w:sz w:val="28"/>
          <w:szCs w:val="28"/>
          <w:lang w:val="uk-UA"/>
        </w:rPr>
        <w:t xml:space="preserve">, </w:t>
      </w:r>
      <w:r w:rsidRPr="00CC6E90">
        <w:rPr>
          <w:rFonts w:ascii="Times New Roman" w:hAnsi="Times New Roman" w:cs="Times New Roman"/>
          <w:sz w:val="28"/>
          <w:szCs w:val="28"/>
          <w:lang w:val="uk-UA"/>
        </w:rPr>
        <w:t>промисловості, як це роблять відомі туристичні країни.</w:t>
      </w:r>
    </w:p>
    <w:p w:rsidR="002D299E" w:rsidRDefault="002D299E" w:rsidP="002D299E">
      <w:pPr>
        <w:pStyle w:val="Default"/>
        <w:spacing w:line="360" w:lineRule="auto"/>
        <w:jc w:val="center"/>
        <w:rPr>
          <w:b/>
          <w:sz w:val="28"/>
          <w:szCs w:val="28"/>
          <w:lang w:val="uk-UA"/>
        </w:rPr>
      </w:pPr>
    </w:p>
    <w:p w:rsidR="002D299E" w:rsidRDefault="002D299E" w:rsidP="002D299E">
      <w:pPr>
        <w:pStyle w:val="Default"/>
        <w:spacing w:line="360" w:lineRule="auto"/>
        <w:jc w:val="center"/>
        <w:rPr>
          <w:b/>
          <w:sz w:val="28"/>
          <w:szCs w:val="28"/>
          <w:lang w:val="uk-UA"/>
        </w:rPr>
      </w:pPr>
    </w:p>
    <w:p w:rsidR="003D5B59" w:rsidRPr="00CC6E90" w:rsidRDefault="00E95CA3" w:rsidP="00E95CA3">
      <w:pPr>
        <w:rPr>
          <w:rFonts w:ascii="Times New Roman" w:hAnsi="Times New Roman" w:cs="Times New Roman"/>
          <w:sz w:val="28"/>
          <w:szCs w:val="28"/>
          <w:lang w:val="uk-UA"/>
        </w:rPr>
      </w:pPr>
      <w:r>
        <w:rPr>
          <w:rFonts w:ascii="Times New Roman" w:hAnsi="Times New Roman" w:cs="Times New Roman"/>
          <w:b/>
          <w:sz w:val="28"/>
          <w:szCs w:val="28"/>
          <w:lang w:val="uk-UA"/>
        </w:rPr>
        <w:t>3</w:t>
      </w:r>
      <w:r w:rsidR="003D5B59" w:rsidRPr="002A66EA">
        <w:rPr>
          <w:rFonts w:ascii="Times New Roman" w:hAnsi="Times New Roman" w:cs="Times New Roman"/>
          <w:b/>
          <w:sz w:val="28"/>
          <w:szCs w:val="28"/>
          <w:lang w:val="uk-UA"/>
        </w:rPr>
        <w:t>.2 Рекомендації щодо</w:t>
      </w:r>
      <w:r w:rsidR="003D5B59" w:rsidRPr="00CC6E90">
        <w:rPr>
          <w:rFonts w:ascii="Times New Roman" w:hAnsi="Times New Roman" w:cs="Times New Roman"/>
          <w:b/>
          <w:bCs/>
          <w:sz w:val="28"/>
          <w:szCs w:val="28"/>
        </w:rPr>
        <w:t>розвитку туристичного потенціалу України як чинника консолідації суспільства</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Формування та розвиток туристичного потенціалу України є одним із першочергових завдань державного управління туристичною галуззю, що, у свою чергу, сприяє створенню позитивного туристичного іміджу України, подоланню негативних наслідків розвитку туристичної галузі. пандемія COVID-19, наприклад, зменшення туристичних потоків </w:t>
      </w:r>
      <w:r w:rsidR="0007547A">
        <w:rPr>
          <w:rStyle w:val="ac"/>
          <w:rFonts w:ascii="Times New Roman" w:hAnsi="Times New Roman" w:cs="Times New Roman"/>
          <w:sz w:val="28"/>
          <w:szCs w:val="28"/>
          <w:lang w:val="uk-UA"/>
        </w:rPr>
        <w:footnoteReference w:id="92"/>
      </w:r>
      <w:r w:rsidRPr="00CC6E90">
        <w:rPr>
          <w:rFonts w:ascii="Times New Roman" w:hAnsi="Times New Roman" w:cs="Times New Roman"/>
          <w:sz w:val="28"/>
          <w:szCs w:val="28"/>
          <w:lang w:val="uk-UA"/>
        </w:rPr>
        <w:t xml:space="preserve"> і, відповідно, зменшення доходів від туризму.</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Вважаємо важливим визначити пріоритетні напрямки розвитку туристичного потенціалу України на сучасному етапі, що дозволить державним органам сконцентрувати зусилля на найважливіших і перспективних видах туризму в Україні, за допомогою з яких можна оптимально впливати на формування та розвиток туристичного потенціалу як чинника консолідації українського суспільства. </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найперспективнішим серед них є розвиток сільського, гастрономічного, історико-культурного видів туризму і, відповідно, створених на їх основі туристичних продук</w:t>
      </w:r>
      <w:r w:rsidR="009B2B2C">
        <w:rPr>
          <w:rFonts w:ascii="Times New Roman" w:hAnsi="Times New Roman" w:cs="Times New Roman"/>
          <w:sz w:val="28"/>
          <w:szCs w:val="28"/>
          <w:lang w:val="uk-UA"/>
        </w:rPr>
        <w:t xml:space="preserve">тів. Розглянемо їх докладніше і </w:t>
      </w:r>
      <w:r w:rsidR="009B2B2C">
        <w:rPr>
          <w:rFonts w:ascii="Times New Roman" w:hAnsi="Times New Roman" w:cs="Times New Roman"/>
          <w:sz w:val="28"/>
          <w:szCs w:val="28"/>
          <w:lang w:val="uk-UA"/>
        </w:rPr>
        <w:lastRenderedPageBreak/>
        <w:t>о</w:t>
      </w:r>
      <w:r w:rsidRPr="00CC6E90">
        <w:rPr>
          <w:rFonts w:ascii="Times New Roman" w:hAnsi="Times New Roman" w:cs="Times New Roman"/>
          <w:sz w:val="28"/>
          <w:szCs w:val="28"/>
          <w:lang w:val="uk-UA"/>
        </w:rPr>
        <w:t>бґрунтуємо причини їх визначення як найбільш пріоритетних у напрямку розвитку туристичного потенціалу України.</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Щодо сільського туризму (часто можна зустріти назву «сільський зелений туризм»</w:t>
      </w:r>
      <w:r w:rsidR="0007547A">
        <w:rPr>
          <w:rStyle w:val="ac"/>
          <w:rFonts w:ascii="Times New Roman" w:hAnsi="Times New Roman" w:cs="Times New Roman"/>
          <w:sz w:val="28"/>
          <w:szCs w:val="28"/>
          <w:lang w:val="uk-UA"/>
        </w:rPr>
        <w:footnoteReference w:id="93"/>
      </w:r>
      <w:r w:rsidRPr="00CC6E90">
        <w:rPr>
          <w:rFonts w:ascii="Times New Roman" w:hAnsi="Times New Roman" w:cs="Times New Roman"/>
          <w:sz w:val="28"/>
          <w:szCs w:val="28"/>
          <w:lang w:val="uk-UA"/>
        </w:rPr>
        <w:t>), то перш за все слід констатувати, що на сучасному етапі він користується великим попитом серед укр</w:t>
      </w:r>
      <w:r w:rsidR="002A66EA">
        <w:rPr>
          <w:rFonts w:ascii="Times New Roman" w:hAnsi="Times New Roman" w:cs="Times New Roman"/>
          <w:sz w:val="28"/>
          <w:szCs w:val="28"/>
          <w:lang w:val="uk-UA"/>
        </w:rPr>
        <w:t>аїнських</w:t>
      </w:r>
      <w:r w:rsidRPr="00CC6E90">
        <w:rPr>
          <w:rFonts w:ascii="Times New Roman" w:hAnsi="Times New Roman" w:cs="Times New Roman"/>
          <w:sz w:val="28"/>
          <w:szCs w:val="28"/>
          <w:lang w:val="uk-UA"/>
        </w:rPr>
        <w:t xml:space="preserve"> громадян, які живуть у містах і бажають провести відпустку в сільській місцевості</w:t>
      </w:r>
      <w:r w:rsidR="002A66EA">
        <w:rPr>
          <w:rFonts w:ascii="Times New Roman" w:hAnsi="Times New Roman" w:cs="Times New Roman"/>
          <w:sz w:val="28"/>
          <w:szCs w:val="28"/>
          <w:lang w:val="uk-UA"/>
        </w:rPr>
        <w:t>.</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Поширення пандемії COVID-19 сприяло тому, що під час </w:t>
      </w:r>
      <w:r w:rsidRPr="00E95CA3">
        <w:rPr>
          <w:rFonts w:ascii="Times New Roman" w:hAnsi="Times New Roman" w:cs="Times New Roman"/>
          <w:sz w:val="28"/>
          <w:szCs w:val="28"/>
          <w:lang w:val="uk-UA"/>
        </w:rPr>
        <w:t xml:space="preserve">карантину </w:t>
      </w:r>
      <w:r w:rsidRPr="00CC6E90">
        <w:rPr>
          <w:rFonts w:ascii="Times New Roman" w:hAnsi="Times New Roman" w:cs="Times New Roman"/>
          <w:sz w:val="28"/>
          <w:szCs w:val="28"/>
          <w:lang w:val="uk-UA"/>
        </w:rPr>
        <w:t>значна кількість громадян України знайшла можливість виїхати на відпочинок у сільську місцевість. Водночас туристи користувалися послугами розміщення в агросадибах або мали власні будинки в селах, або відвідували родичів та друзів, які проживають у сільській місцевості.Доцільно звернути увагу на сучасний досвід та наукові дослідження, які вказують на те, що прискорений розвиток сільського туризму може зіграти роль каталізатора туристичної галузі в Україні.</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Зокрема, розвитку сільського туризму в Україні сприяють такі чинники:</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різноманітні природні, історико-культурні туристичні ресурси в сільській місцевості України;</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порівняно екологічна чистота сільської місцевості порівнюється з містами України;</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наявність безкоштовних трудових ресурсів для обслуговування туристів;</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наявність широкого спектру додаткових туристично-екскурсійних послуг для проведення майстер-класів, наприклад, виготовлення туристичних сувенірів, плетіння кошиків (столиця українського кошикового плетіння </w:t>
      </w:r>
      <w:r w:rsidR="00180780">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с. Іза Хустського району Закарпатської області), проїзд туристів. траси різної складності в гірських хребтах, катання на лижах.</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Розвиток сільського туризму забезпечує збільшення доходів селян за рахунок:</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надання послуг з розміщення туристів;</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облаштування туристичних маршрутів та надання екскурсійних послуг;</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транспортне обслуговування туристів;</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ігрове господарство (полювання, любительське та спортивне рибальство);</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5B59" w:rsidRPr="00CC6E90">
        <w:rPr>
          <w:rFonts w:ascii="Times New Roman" w:hAnsi="Times New Roman" w:cs="Times New Roman"/>
          <w:sz w:val="28"/>
          <w:szCs w:val="28"/>
          <w:lang w:val="uk-UA"/>
        </w:rPr>
        <w:t xml:space="preserve"> надання послуг з прокату туристичного спорядження;</w:t>
      </w:r>
    </w:p>
    <w:p w:rsidR="003D5B59"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виробництво та продаж туристам екологічно чистих харчових продуктів, надання кулінарних послуг;</w:t>
      </w:r>
    </w:p>
    <w:p w:rsidR="00960C95" w:rsidRPr="00CC6E90" w:rsidRDefault="002A66EA" w:rsidP="002A66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продаж ремісничих виробів;</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Проведення культурно-розважальних заходів з урахуванням історико-етнографічної спадщини (анімація).Як зазначає директор Ужанського національного природного парку В. Біркович, на територіях національних парків України об’єктивно формуються найсприятливіші припущення для розвитку сільського туризму</w:t>
      </w:r>
      <w:r w:rsidR="0007547A">
        <w:rPr>
          <w:rStyle w:val="ac"/>
          <w:rFonts w:ascii="Times New Roman" w:hAnsi="Times New Roman" w:cs="Times New Roman"/>
          <w:sz w:val="28"/>
          <w:szCs w:val="28"/>
          <w:lang w:val="uk-UA"/>
        </w:rPr>
        <w:footnoteReference w:id="94"/>
      </w:r>
      <w:r w:rsidRPr="00CC6E90">
        <w:rPr>
          <w:rFonts w:ascii="Times New Roman" w:hAnsi="Times New Roman" w:cs="Times New Roman"/>
          <w:sz w:val="28"/>
          <w:szCs w:val="28"/>
          <w:lang w:val="uk-UA"/>
        </w:rPr>
        <w:t>.</w:t>
      </w:r>
    </w:p>
    <w:p w:rsidR="003D5B59" w:rsidRPr="00CC6E90" w:rsidRDefault="003D5B59" w:rsidP="002A66EA">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туристичні маршрути до національних парків у поєднанні з іншими видами туризму (науковим, історичним тощо) могли б вирішити проблему, визначену ЄБРР</w:t>
      </w:r>
      <w:r w:rsidR="0007547A">
        <w:rPr>
          <w:rStyle w:val="ac"/>
          <w:rFonts w:ascii="Times New Roman" w:hAnsi="Times New Roman" w:cs="Times New Roman"/>
          <w:sz w:val="28"/>
          <w:szCs w:val="28"/>
          <w:lang w:val="uk-UA"/>
        </w:rPr>
        <w:footnoteReference w:id="95"/>
      </w:r>
      <w:r w:rsidRPr="00CC6E90">
        <w:rPr>
          <w:rFonts w:ascii="Times New Roman" w:hAnsi="Times New Roman" w:cs="Times New Roman"/>
          <w:sz w:val="28"/>
          <w:szCs w:val="28"/>
          <w:lang w:val="uk-UA"/>
        </w:rPr>
        <w:t xml:space="preserve">  у «Дорожній карті конкурентоспроможного розвитку туризму в Україні» як «дефіцит різноманітних туристичних продуктів, які могли б підвищити попит іноземних відвідувачів для активізації туристичного потенціалу всієї країни, підвищення середньої вартості за день перебування та забезпечення безпеки бізнесу протягом року»</w:t>
      </w:r>
      <w:r w:rsidR="0007547A">
        <w:rPr>
          <w:rStyle w:val="ac"/>
          <w:rFonts w:ascii="Times New Roman" w:hAnsi="Times New Roman" w:cs="Times New Roman"/>
          <w:sz w:val="28"/>
          <w:szCs w:val="28"/>
          <w:lang w:val="uk-UA"/>
        </w:rPr>
        <w:footnoteReference w:id="96"/>
      </w:r>
      <w:r w:rsidRPr="00CC6E90">
        <w:rPr>
          <w:rFonts w:ascii="Times New Roman" w:hAnsi="Times New Roman" w:cs="Times New Roman"/>
          <w:sz w:val="28"/>
          <w:szCs w:val="28"/>
          <w:lang w:val="uk-UA"/>
        </w:rPr>
        <w:t>.</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lastRenderedPageBreak/>
        <w:t>Крім того, сприяння розвитку сільського туризму в Україні на державному рівні визначено постановою Кабінету Міністрів України «Про затвердження Національної економічної стратегії на період до 2030 року» від 3 березня 2021 р. 179.</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Вважаємо, що для формування туристичного потенціалу України як чинника консолідації суспільства переваги сільського туризму можна спостерігати за такими напрямами, як: покращення благоустрою сільської місцевості, зокрема, транспортної доступності туристичних об’єктів; дбати про екологічно чисте довкілля; отримання додаткових коштів до місцевих бюджетів; представлення елементів національної культури у виготовленні різних видів народних промислів тощо. Крім того, під час туристичних подорожей туристів із різних регіонів України та місцевих жителів, які надають туристичні послуги, відбувається процес спілкування та консолідації укр. суспільства, взаємозбагачення національної свідомості як споживачів туристичних послуг, так і надавачів послуг.</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Розвиток сільського туризму в Україні обмежений такими факторами:</w:t>
      </w:r>
    </w:p>
    <w:p w:rsidR="003D5B59" w:rsidRPr="00A70C49" w:rsidRDefault="003D5B59" w:rsidP="00A70C49">
      <w:pPr>
        <w:pStyle w:val="a3"/>
        <w:numPr>
          <w:ilvl w:val="0"/>
          <w:numId w:val="1"/>
        </w:numPr>
        <w:spacing w:after="0" w:line="360" w:lineRule="auto"/>
        <w:jc w:val="both"/>
        <w:rPr>
          <w:rFonts w:ascii="Times New Roman" w:hAnsi="Times New Roman" w:cs="Times New Roman"/>
          <w:sz w:val="28"/>
          <w:szCs w:val="28"/>
          <w:lang w:val="uk-UA"/>
        </w:rPr>
      </w:pPr>
      <w:r w:rsidRPr="00A70C49">
        <w:rPr>
          <w:rFonts w:ascii="Times New Roman" w:hAnsi="Times New Roman" w:cs="Times New Roman"/>
          <w:sz w:val="28"/>
          <w:szCs w:val="28"/>
          <w:lang w:val="uk-UA"/>
        </w:rPr>
        <w:t xml:space="preserve"> політична та економічна нестабільність у державі;</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відсутність належної нормативно-правової бази для розвитку сільського туризму;</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низький рівень інфраструктури та комунікацій;</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недостатній рівень кадрового та рекламно-інформаційного забезпечення</w:t>
      </w:r>
      <w:r w:rsidR="0007547A">
        <w:rPr>
          <w:rStyle w:val="ac"/>
          <w:rFonts w:ascii="Times New Roman" w:hAnsi="Times New Roman" w:cs="Times New Roman"/>
          <w:sz w:val="28"/>
          <w:szCs w:val="28"/>
          <w:lang w:val="uk-UA"/>
        </w:rPr>
        <w:footnoteReference w:id="97"/>
      </w:r>
      <w:r w:rsidR="003D5B59" w:rsidRPr="00CC6E90">
        <w:rPr>
          <w:rFonts w:ascii="Times New Roman" w:hAnsi="Times New Roman" w:cs="Times New Roman"/>
          <w:sz w:val="28"/>
          <w:szCs w:val="28"/>
          <w:lang w:val="uk-UA"/>
        </w:rPr>
        <w:t>.</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Подолати ці негативні фактори можна шляхом проведення виваженої політики державного управління розвитком сільського туризму, в тому числі на регіональному рівні, з використанням існуючих важелів.</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Наразі в Україні діє Спілка сприяння сільському зеленому туризму з регіональними відділеннями в регіонах нашої держави. На нашу думку, консолідаційний вплив сільського туризму на суспільство можна </w:t>
      </w:r>
      <w:r w:rsidRPr="00CC6E90">
        <w:rPr>
          <w:rFonts w:ascii="Times New Roman" w:hAnsi="Times New Roman" w:cs="Times New Roman"/>
          <w:sz w:val="28"/>
          <w:szCs w:val="28"/>
          <w:lang w:val="uk-UA"/>
        </w:rPr>
        <w:lastRenderedPageBreak/>
        <w:t>спостерігати на всіх 3 рівнях: державному, регіональному та місцевому, оскільки сільський туризм позитивно впливає на туристів і сільських жителів, сільські громади, регіони та Україну в цілому, а також також ініціює розвиток інших галузей економіки. Як відомо, носієм української національної самосвідомості, культури та свідомості є селянство. За допомогою цього виду туризму туристи мають можливість познайомитися з українською національною культурою, місцевими народними звичаями, промислами, пам’ятками історико-культурної спадщини, придбати продукцію сільських жителів, тому сільський туризм особливо потребує підтримки. державного управління.</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Основними центрами зеленого сільського туризму в Україні є Волинська та Івано-Франківська області</w:t>
      </w:r>
      <w:r w:rsidR="0007547A">
        <w:rPr>
          <w:rStyle w:val="ac"/>
          <w:rFonts w:ascii="Times New Roman" w:hAnsi="Times New Roman" w:cs="Times New Roman"/>
          <w:sz w:val="28"/>
          <w:szCs w:val="28"/>
          <w:lang w:val="uk-UA"/>
        </w:rPr>
        <w:footnoteReference w:id="98"/>
      </w:r>
      <w:r w:rsidRPr="00CC6E90">
        <w:rPr>
          <w:rFonts w:ascii="Times New Roman" w:hAnsi="Times New Roman" w:cs="Times New Roman"/>
          <w:sz w:val="28"/>
          <w:szCs w:val="28"/>
          <w:lang w:val="uk-UA"/>
        </w:rPr>
        <w:t>.</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Щодо ще одного пріоритетного напряму розвитку туристичного потенціалу України, а саме гастрономічного туризму, вважаємо, що необхідно прагнути до створення нормативно-правової бази для його забезпечення. Державна підтримка гастрономічного туризму має полягати у створенні сприятливих умов для підприємців, забезпеченні якості та безпеки продукції, що виробляється, з метою розвитку цього потенціалу для розвитку та розвитку.</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Останні роки показали, що туристичні потоки зростають у тих містах, де на основі унікальних традицій формуються спеціалізовані туристичні інтерактивні продукти – гастрономічні та народні свята.</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Допомога в організації гастрономічних подорожей може стати чинником розвитку туристичного потенціалу України та підтримки туристичного інтересу в інших регіонах України. Цього можна досягти за допомогою:</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3D5B59" w:rsidRPr="00CC6E90">
        <w:rPr>
          <w:rFonts w:ascii="Times New Roman" w:hAnsi="Times New Roman" w:cs="Times New Roman"/>
          <w:sz w:val="28"/>
          <w:szCs w:val="28"/>
          <w:lang w:val="uk-UA"/>
        </w:rPr>
        <w:t xml:space="preserve"> сприяння розвитку об'єктів, що цікавлять туристів-гурманів та поціновувачів української гастрономічної культури, відомих підприємств харчової промисловості, домогосподарств;</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створення нових об'єктів гастрономічного туризму: дегустаційних номерів музею гастрономії, етнічних сел</w:t>
      </w:r>
      <w:r w:rsidR="0007547A">
        <w:rPr>
          <w:rFonts w:ascii="Times New Roman" w:hAnsi="Times New Roman" w:cs="Times New Roman"/>
          <w:sz w:val="28"/>
          <w:szCs w:val="28"/>
          <w:lang w:val="uk-UA"/>
        </w:rPr>
        <w:t>и</w:t>
      </w:r>
      <w:r w:rsidR="003D5B59" w:rsidRPr="00CC6E90">
        <w:rPr>
          <w:rFonts w:ascii="Times New Roman" w:hAnsi="Times New Roman" w:cs="Times New Roman"/>
          <w:sz w:val="28"/>
          <w:szCs w:val="28"/>
          <w:lang w:val="uk-UA"/>
        </w:rPr>
        <w:t>щ і містечок</w:t>
      </w:r>
      <w:r w:rsidR="0007547A">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і т</w:t>
      </w:r>
      <w:r w:rsidR="0007547A">
        <w:rPr>
          <w:rFonts w:ascii="Times New Roman" w:hAnsi="Times New Roman" w:cs="Times New Roman"/>
          <w:sz w:val="28"/>
          <w:szCs w:val="28"/>
          <w:lang w:val="uk-UA"/>
        </w:rPr>
        <w:t>а</w:t>
      </w:r>
      <w:r w:rsidR="003D5B59" w:rsidRPr="00CC6E90">
        <w:rPr>
          <w:rFonts w:ascii="Times New Roman" w:hAnsi="Times New Roman" w:cs="Times New Roman"/>
          <w:sz w:val="28"/>
          <w:szCs w:val="28"/>
          <w:lang w:val="uk-UA"/>
        </w:rPr>
        <w:t>к</w:t>
      </w:r>
      <w:r w:rsidR="0007547A">
        <w:rPr>
          <w:rFonts w:ascii="Times New Roman" w:hAnsi="Times New Roman" w:cs="Times New Roman"/>
          <w:sz w:val="28"/>
          <w:szCs w:val="28"/>
          <w:lang w:val="uk-UA"/>
        </w:rPr>
        <w:t>ож</w:t>
      </w:r>
      <w:r w:rsidR="003D5B59" w:rsidRPr="00CC6E90">
        <w:rPr>
          <w:rFonts w:ascii="Times New Roman" w:hAnsi="Times New Roman" w:cs="Times New Roman"/>
          <w:sz w:val="28"/>
          <w:szCs w:val="28"/>
          <w:lang w:val="uk-UA"/>
        </w:rPr>
        <w:t xml:space="preserve"> спеціалізованих заходів </w:t>
      </w:r>
      <w:r w:rsidR="0007547A">
        <w:rPr>
          <w:rFonts w:ascii="Times New Roman" w:hAnsi="Times New Roman" w:cs="Times New Roman"/>
          <w:sz w:val="28"/>
          <w:szCs w:val="28"/>
          <w:lang w:val="uk-UA"/>
        </w:rPr>
        <w:t>та</w:t>
      </w:r>
      <w:r w:rsidR="003D5B59" w:rsidRPr="00CC6E90">
        <w:rPr>
          <w:rFonts w:ascii="Times New Roman" w:hAnsi="Times New Roman" w:cs="Times New Roman"/>
          <w:sz w:val="28"/>
          <w:szCs w:val="28"/>
          <w:lang w:val="uk-UA"/>
        </w:rPr>
        <w:t xml:space="preserve"> туристично-екскурсійних маршрутів, що сприятиме створенню конкурентоспроможного туристичного продукту, туристично-екскурсійних маршрутів;</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розвиток туристичної інфраструктури, включаючи заклади розміщення, харчування, розважальні заклади, а також підприємства торгівлі та обслуговування;</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розробка тематичних програм кулінарних турів з використанням місцевої сировини, продуктів харчування та напоїв, культових закладів ресторанного господарства, які зроблять акцент на традиційних навушниках;</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популяризація України на світовому ринку як перспективної туристичної дестинації у сфері гастрономічного туризму.</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Для популяризації гастрономічного туризму необхідно провести такі заходи:</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створити гастрономічний календар подій в Україні;</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встановити маркування «Домашня кухня», «Екологічна кухня», «Закарпатська кухня»</w:t>
      </w:r>
      <w:r w:rsidR="0007547A">
        <w:rPr>
          <w:rStyle w:val="ac"/>
          <w:rFonts w:ascii="Times New Roman" w:hAnsi="Times New Roman" w:cs="Times New Roman"/>
          <w:sz w:val="28"/>
          <w:szCs w:val="28"/>
          <w:lang w:val="uk-UA"/>
        </w:rPr>
        <w:footnoteReference w:id="99"/>
      </w:r>
      <w:r w:rsidR="003D5B59" w:rsidRPr="00CC6E90">
        <w:rPr>
          <w:rFonts w:ascii="Times New Roman" w:hAnsi="Times New Roman" w:cs="Times New Roman"/>
          <w:sz w:val="28"/>
          <w:szCs w:val="28"/>
          <w:lang w:val="uk-UA"/>
        </w:rPr>
        <w:t xml:space="preserve"> та інших регіонів України;</w:t>
      </w:r>
    </w:p>
    <w:p w:rsidR="003D5B59" w:rsidRPr="00CC6E90" w:rsidRDefault="00A70C49" w:rsidP="009B2B2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створити інтерактивну карту закладів громадського харчування, цікавих для гастрономічного туризму та рекомендованих для відвідування туристами, де гарантовані страви готуються з місцевої сировини, якість харчування та обслуговування;</w:t>
      </w:r>
    </w:p>
    <w:p w:rsidR="003D5B59" w:rsidRPr="00CC6E90" w:rsidRDefault="00A70C49" w:rsidP="009B2B2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створення офіційних веб-сайтів таких підприємств з акцентом на переваги та особливості гастрономічного туризму в Україні та кожному регіоні зокрема;</w:t>
      </w:r>
    </w:p>
    <w:p w:rsidR="003D5B59" w:rsidRPr="00CC6E90" w:rsidRDefault="00A70C49" w:rsidP="009B2B2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3D5B59" w:rsidRPr="00CC6E90">
        <w:rPr>
          <w:rFonts w:ascii="Times New Roman" w:hAnsi="Times New Roman" w:cs="Times New Roman"/>
          <w:sz w:val="28"/>
          <w:szCs w:val="28"/>
          <w:lang w:val="uk-UA"/>
        </w:rPr>
        <w:t xml:space="preserve"> інтегрувати кулінарні школи в туристичний простір України.</w:t>
      </w:r>
    </w:p>
    <w:p w:rsidR="003D5B59" w:rsidRPr="00CC6E90" w:rsidRDefault="003D5B59" w:rsidP="009B2B2C">
      <w:pPr>
        <w:widowControl w:val="0"/>
        <w:spacing w:after="0" w:line="360" w:lineRule="auto"/>
        <w:ind w:firstLine="709"/>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Запропоновані заходи можуть позитивно вплинути на розвиток гастрономічного туризму в Україні, оскільки дозволять досягти поставленої мети розвитку туристичного потенціалу України як чинника консолідації суспільства, а також сприятимуть розвитку туристичного туризму.</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Гастрономічний туризм, як у поєднанні з іншими видами туризму, так і лише незначною мірою дає вам можливість не тільки підвищити інтерес до гастрономії, але й підтримати йога в довгостроковій діяльності, без постійного запасу їжі, що допоможе потік туристів. Також використання особливостей та різновидів гастрономічного туризму робить міста України не лише популярними, а й конкурентоспроможними на ринку туристичних послуг. Це можна пояснити тим, що коли особливості української кухні в інших регіонах будуть відомі українцям з інших регіонів, тоді з’явиться додаткова можливість популяризації інших регіонів і збільшиться туристичний потік гастротуристів і, відповідно, збільшиться обсяг доходів від туристичної галузі. Тобто відомі в Україні полтавські вареники (і проведення майстер-класів з приготування вареників та єдиний пам’ятник вареникам в Україні з 2006 року) є одним із інструментів популяризації туристичного потенціалу України як чинника консолідації укр. суспільства та метод туристичного іміджу регіонів.</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Допоміжним інструментом у пізнанні культурної спадщини України та її регіонів можна вважати і гастрономічний туризм, оскільки страви національної кухні є одним із елементів, що відображають побут і світогляд. Надасть можливість поглиблене вивчення основних тенденцій розвитку гастрономічного туризмувикористовувати їх для практики побудови туристичного ринку. У майбутньому це сприятиме покращенню туристичного іміджу країни та збільшенню туристичних потоків.</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На нашу думку, Україні необхідно залучати інвестиції, розширювати спектр послуг, покращувати якість послуг та оновлювати інфраструктуру </w:t>
      </w:r>
      <w:r w:rsidRPr="00CC6E90">
        <w:rPr>
          <w:rFonts w:ascii="Times New Roman" w:hAnsi="Times New Roman" w:cs="Times New Roman"/>
          <w:sz w:val="28"/>
          <w:szCs w:val="28"/>
          <w:lang w:val="uk-UA"/>
        </w:rPr>
        <w:lastRenderedPageBreak/>
        <w:t>закладів. Це сприятиме формуванню її туристичного потенціалу як чинника консолідації суспільства та створення іміджу туристичної галузі в Україні.</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сучасному етапі визнаним лідером в Україні з розвитку гастрономічного туризму є Закарпатська область</w:t>
      </w:r>
      <w:r w:rsidR="0007547A">
        <w:rPr>
          <w:rStyle w:val="ac"/>
          <w:rFonts w:ascii="Times New Roman" w:hAnsi="Times New Roman" w:cs="Times New Roman"/>
          <w:sz w:val="28"/>
          <w:szCs w:val="28"/>
          <w:lang w:val="uk-UA"/>
        </w:rPr>
        <w:footnoteReference w:id="100"/>
      </w:r>
      <w:r w:rsidRPr="00CC6E90">
        <w:rPr>
          <w:rFonts w:ascii="Times New Roman" w:hAnsi="Times New Roman" w:cs="Times New Roman"/>
          <w:sz w:val="28"/>
          <w:szCs w:val="28"/>
          <w:lang w:val="uk-UA"/>
        </w:rPr>
        <w:t>, у кожному регіоні якої туристи можуть вибрати оригінальні страви на будь-який смак, помічаючи при цьому певні особливості закарпатської кухні, пов’язані з презентацією. у цьому. велика кількість різноманітних страв національних меншин, які проживають у тому чи іншому регіоні Закарпаття.</w:t>
      </w:r>
    </w:p>
    <w:p w:rsidR="003D5B59" w:rsidRPr="00CC6E90" w:rsidRDefault="009B2B2C"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3D5B59" w:rsidRPr="00CC6E90">
        <w:rPr>
          <w:rFonts w:ascii="Times New Roman" w:hAnsi="Times New Roman" w:cs="Times New Roman"/>
          <w:sz w:val="28"/>
          <w:szCs w:val="28"/>
          <w:lang w:val="uk-UA"/>
        </w:rPr>
        <w:t>, важливим вектором розвитку сільського та гастрономічного туризму була б розробка та затвердження регіональних програм розвитку сільського та гастрономічного туризму та загальнодержавної програми розвитку сільського та гастрономічного туризму в Україні.</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Наступним пріоритетним напрямом розвитку туристичного потенціалу України, який особливо популярний у вітчизняних туристів, є історико-культурний туризм. Роль історико-культурного туризму важко переоцінити, адже він сприяє збереженню національної культури, автентичності (наприклад, дерев’яні церкви Зака</w:t>
      </w:r>
      <w:r w:rsidR="0007547A">
        <w:rPr>
          <w:rFonts w:ascii="Times New Roman" w:hAnsi="Times New Roman" w:cs="Times New Roman"/>
          <w:sz w:val="28"/>
          <w:szCs w:val="28"/>
          <w:lang w:val="uk-UA"/>
        </w:rPr>
        <w:t>рпаття</w:t>
      </w:r>
      <w:r w:rsidRPr="00CC6E90">
        <w:rPr>
          <w:rFonts w:ascii="Times New Roman" w:hAnsi="Times New Roman" w:cs="Times New Roman"/>
          <w:sz w:val="28"/>
          <w:szCs w:val="28"/>
          <w:lang w:val="uk-UA"/>
        </w:rPr>
        <w:t>, які були побудовані без нігті та внесені до Списку всесвітньої спадщини ЮНЕСКО), національна ідентичність, національні цінності українців тощо.</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Зокрема, доцільно звернути увагу на етнографічні ресурси України. Етнографічні ресурси України є традиційною складовою історико-культурного потенціалу, але останнім часом вона стала відігравати більш важливу роль у результаті підвищення національної свідомості суспільства,</w:t>
      </w:r>
    </w:p>
    <w:p w:rsidR="003D5B59" w:rsidRPr="00CC6E90" w:rsidRDefault="003D5B59" w:rsidP="00CC6E90">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запровадження профільних освітніх програм у загальноосвітніх навчальних закладах. Етнографічні ресурси включають різноманітні групи ресурсів, які утворюють єдину тканину неповторної самобутності та національного колориту. До таких ресурсів належать: традиції, обряди, свята, ремесла, традиційне житло, одяг, танці тощо. Зокрема, особливої ​​популярності набула </w:t>
      </w:r>
      <w:r w:rsidRPr="00CC6E90">
        <w:rPr>
          <w:rFonts w:ascii="Times New Roman" w:hAnsi="Times New Roman" w:cs="Times New Roman"/>
          <w:sz w:val="28"/>
          <w:szCs w:val="28"/>
          <w:lang w:val="uk-UA"/>
        </w:rPr>
        <w:lastRenderedPageBreak/>
        <w:t>українська вишивка, за специфічними елементами якої можна визначити належність до того чи іншого регіону України, а також інтерес туристів, як вітчизняних, так і закордонних, викликають майстер-класи з виробництва кераміки тощо. Це сприяє збереженню української національної культури в умовах глобалізації.</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Нині для вирішення проблем відродження та збереження об’єктів історико-культурної спадщини необхідно виконати ряд завдань:</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розробити збалансовану довгострокову регіональну програму розвитку природоохоронної території;</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 xml:space="preserve"> створити чіткі законодавчі гарантії щодо забезпечення забезпечення віконних умов здійснення передачі в оренду, концесію або приватну власність об'єктів історико-культурної спадщини метою забезпечення стратегічних інвесторів, здатних забезпечити забезпечення належного рівненого середовища та збереженої інфраструктури туристичних об'єктів та збереженої інфраструктури туристичного об</w:t>
      </w:r>
      <w:r>
        <w:rPr>
          <w:rFonts w:ascii="Times New Roman" w:hAnsi="Times New Roman" w:cs="Times New Roman"/>
          <w:sz w:val="28"/>
          <w:szCs w:val="28"/>
          <w:lang w:val="uk-UA"/>
        </w:rPr>
        <w:t>’</w:t>
      </w:r>
      <w:r w:rsidR="003D5B59" w:rsidRPr="00CC6E90">
        <w:rPr>
          <w:rFonts w:ascii="Times New Roman" w:hAnsi="Times New Roman" w:cs="Times New Roman"/>
          <w:sz w:val="28"/>
          <w:szCs w:val="28"/>
          <w:lang w:val="uk-UA"/>
        </w:rPr>
        <w:t>єкта</w:t>
      </w:r>
      <w:r>
        <w:rPr>
          <w:rFonts w:ascii="Times New Roman" w:hAnsi="Times New Roman" w:cs="Times New Roman"/>
          <w:sz w:val="28"/>
          <w:szCs w:val="28"/>
          <w:lang w:val="uk-UA"/>
        </w:rPr>
        <w:t>.</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 Необхідно створити ефективну систему контролю за належним рівнем збереження історичних пам’яток з боку інвесторів із встановленням жорсткішої адміністративної та навіть кримінальної реакції на повідомлення.</w:t>
      </w:r>
    </w:p>
    <w:p w:rsidR="003D5B59" w:rsidRPr="00CC6E90" w:rsidRDefault="003D5B59" w:rsidP="00CC6E90">
      <w:pPr>
        <w:spacing w:after="0" w:line="360"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Слід підкреслити, що в сучасному світі туристично розвинені держави надають великого значення створенню позитивного туристичного іміджу як інструменту маркетингу завдяки популяризації історико-культурних туристичних ресурсів</w:t>
      </w:r>
      <w:r w:rsidR="0007547A">
        <w:rPr>
          <w:rStyle w:val="ac"/>
          <w:rFonts w:ascii="Times New Roman" w:hAnsi="Times New Roman" w:cs="Times New Roman"/>
          <w:sz w:val="28"/>
          <w:szCs w:val="28"/>
          <w:lang w:val="uk-UA"/>
        </w:rPr>
        <w:footnoteReference w:id="101"/>
      </w:r>
      <w:r w:rsidRPr="00CC6E90">
        <w:rPr>
          <w:rFonts w:ascii="Times New Roman" w:hAnsi="Times New Roman" w:cs="Times New Roman"/>
          <w:sz w:val="28"/>
          <w:szCs w:val="28"/>
          <w:lang w:val="uk-UA"/>
        </w:rPr>
        <w:t xml:space="preserve">. У попередньому розділі на прикладі Італії та інших країн ми розглянули досвід туристичної галузі в цьому аспекті. Імідж подорожей покращує маркетингову ефективністьдіяльності та дає йому можливість підвищити ефективність стратегій управління, свою конкурентоспроможність та збільшити кількість споживачів послуг. Роль іміджу зростає із залученням зацікавлених сторін (заінтересованих), зацікавлених у розвитку туристичної галузі України, формуванні її </w:t>
      </w:r>
      <w:r w:rsidRPr="00CC6E90">
        <w:rPr>
          <w:rFonts w:ascii="Times New Roman" w:hAnsi="Times New Roman" w:cs="Times New Roman"/>
          <w:sz w:val="28"/>
          <w:szCs w:val="28"/>
          <w:lang w:val="uk-UA"/>
        </w:rPr>
        <w:lastRenderedPageBreak/>
        <w:t>туристичного потенціалу та покращенні позитивного туристичного іміджу як держави з розвиненими сільськими, гастрономічними, історичними, культурний та інші види туризму. Часто зацікавлені сторони мають ідеї, нове бачення вирішення проблем і, головне, а бажання це зробити.</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На нашу думку, Україні необхідний позитивний туристичний імідж, щоб показати себе перед вітчизняними та іноземними туристами на національному та міжнародному рівні як гостинна, відкрита та безпечна країна з хорошим рівнем обслуговування. Для вирішення цього питання необхідна поетапна стратегія покращення туристичного іміджу України, оскільки вона часто сприймається з негативним туристичним іміджем як країна з низьким рівнем туристичного обслуговування та небезпечним для відпочинку станом з урахуванням збройна агресія Російської Федерації та ін Засоби туристичного іміджу спрямовані на створення позитивного сприйняття держави цільовою аудиторією туристів. Створення позитивного туристичного іміджу можна визначити як технологію завоювання цільового туристичного ринку, забезпечення лояльності туристів до країни, забезпечення процесу просування туристичних продуктів на внутрішньому та міжнародному туристичних ринках.</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Процес створення туристичного іміджу складається з таких етапів: аналіз цільової аудиторії (туристи, тобто споживачі туристичних послуг); планування (формулювання сутності туристичного іміджу, розробка стратегії управління туристичним іміджем); формування туристичного іміджу (створення системи візуальної та словесної ідентифікації, розвиток іміджу); просування іміджу туризму (використання інтегрованих маркетингових комунікацій для створення взаємовигідних відносин між споживачами та постачальниками туристичних послуг); моніторинг туристичного іміджу та оцінка його ефективності.</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Важливість туристичного іміджу особливо зростає, коли він не намагається маніпулювати свідомістю туристів з його допомогою, а орієнтує та сприяє встановленню партнерських і прозорих відносин між усіма </w:t>
      </w:r>
      <w:r w:rsidRPr="00CC6E90">
        <w:rPr>
          <w:rFonts w:ascii="Times New Roman" w:hAnsi="Times New Roman" w:cs="Times New Roman"/>
          <w:sz w:val="28"/>
          <w:szCs w:val="28"/>
          <w:lang w:val="uk-UA"/>
        </w:rPr>
        <w:lastRenderedPageBreak/>
        <w:t>суб’єктами формування туристичного потенціалу України. Це, у свою чергу, сприяє формуванню туристичного потенціалу як чинника консолідації суспільства.</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Ми віримо, що Україна, маючи весь спектр унікальних туристичних ресурсів, може стати одним із найпривабливіших туристичних напрямків на картах та в списках мандрівників з усього світу.</w:t>
      </w:r>
    </w:p>
    <w:p w:rsidR="003D5B59" w:rsidRPr="00CC6E90" w:rsidRDefault="00A70C49" w:rsidP="00A70C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3D5B59" w:rsidRPr="00CC6E90">
        <w:rPr>
          <w:rFonts w:ascii="Times New Roman" w:hAnsi="Times New Roman" w:cs="Times New Roman"/>
          <w:sz w:val="28"/>
          <w:szCs w:val="28"/>
          <w:lang w:val="uk-UA"/>
        </w:rPr>
        <w:t xml:space="preserve">рім того, на нашу думку, одним із напрямків успішного формування туристичного потенціалу та розвитку туристичної індустрії є консолідаційні процеси, що дозволяють формувати та розвивати стабільні зв’язки та зв’язки між органами державної влади, органами місцевого самоврядування та суб’єктами господарювання. формування туристичного потенціалу. туристичних послуг і суспільства в цілому для досягнення синергічної взаємодії. Ми також згодні з точкою зору </w:t>
      </w:r>
      <w:r w:rsidR="004A3B10" w:rsidRPr="0032787B">
        <w:rPr>
          <w:rFonts w:ascii="Times New Roman" w:hAnsi="Times New Roman" w:cs="Times New Roman"/>
          <w:color w:val="000000"/>
          <w:sz w:val="28"/>
          <w:szCs w:val="28"/>
        </w:rPr>
        <w:t>С.М. Домбровськ</w:t>
      </w:r>
      <w:r w:rsidR="004A3B10">
        <w:rPr>
          <w:rFonts w:ascii="Times New Roman" w:hAnsi="Times New Roman" w:cs="Times New Roman"/>
          <w:color w:val="000000"/>
          <w:sz w:val="28"/>
          <w:szCs w:val="28"/>
          <w:lang w:val="uk-UA"/>
        </w:rPr>
        <w:t>ої</w:t>
      </w:r>
      <w:r w:rsidR="003D5B59" w:rsidRPr="00CC6E90">
        <w:rPr>
          <w:rFonts w:ascii="Times New Roman" w:hAnsi="Times New Roman" w:cs="Times New Roman"/>
          <w:sz w:val="28"/>
          <w:szCs w:val="28"/>
          <w:lang w:val="uk-UA"/>
        </w:rPr>
        <w:t>про те, що необхідно пам’ятати про консолідацію зусиль з усіма зацікавленими сторонами, спрямованих на досягнення конкурентних переваг</w:t>
      </w:r>
      <w:r w:rsidR="0007547A">
        <w:rPr>
          <w:rStyle w:val="ac"/>
          <w:rFonts w:ascii="Times New Roman" w:hAnsi="Times New Roman" w:cs="Times New Roman"/>
          <w:sz w:val="28"/>
          <w:szCs w:val="28"/>
          <w:lang w:val="uk-UA"/>
        </w:rPr>
        <w:footnoteReference w:id="102"/>
      </w:r>
      <w:r w:rsidR="003D5B59" w:rsidRPr="00CC6E90">
        <w:rPr>
          <w:rFonts w:ascii="Times New Roman" w:hAnsi="Times New Roman" w:cs="Times New Roman"/>
          <w:sz w:val="28"/>
          <w:szCs w:val="28"/>
          <w:lang w:val="uk-UA"/>
        </w:rPr>
        <w:t>.</w:t>
      </w:r>
    </w:p>
    <w:p w:rsidR="003D5B59" w:rsidRPr="00CC6E90" w:rsidRDefault="003D5B59" w:rsidP="00A70C49">
      <w:pPr>
        <w:spacing w:after="0" w:line="360" w:lineRule="auto"/>
        <w:ind w:firstLine="708"/>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Таким чином, органи державної влади, органи місцевого самоврядування, суб’єкти формування туристичного потенціалу України та суб’єкти туристичного обслуговування повинні приділяти більше уваги таким пріоритетним напрямам розвитку туристичного потенціалу України, як сільський, гастрономічний та історико-культурний туризм. Оскільки туризм є найбільш прогресивною сферою світового господарства і однією з найважливіших складових прибутку в деяких країнах, що безпосередньо впливає на стан їх економічного чинника.</w:t>
      </w:r>
    </w:p>
    <w:p w:rsidR="00960C95" w:rsidRPr="00CC6E90" w:rsidRDefault="00960C95" w:rsidP="00CC6E90">
      <w:pPr>
        <w:spacing w:after="0" w:line="360" w:lineRule="auto"/>
        <w:jc w:val="both"/>
        <w:rPr>
          <w:rFonts w:ascii="Times New Roman" w:hAnsi="Times New Roman" w:cs="Times New Roman"/>
          <w:sz w:val="28"/>
          <w:szCs w:val="28"/>
          <w:lang w:val="uk-UA"/>
        </w:rPr>
      </w:pPr>
    </w:p>
    <w:p w:rsidR="009B2B2C" w:rsidRDefault="009B2B2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70C49" w:rsidRDefault="00A70C49" w:rsidP="00A70C4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9B2B2C" w:rsidRDefault="009B2B2C" w:rsidP="00A70C49">
      <w:pPr>
        <w:spacing w:after="0" w:line="360" w:lineRule="auto"/>
        <w:jc w:val="center"/>
        <w:rPr>
          <w:rFonts w:ascii="Times New Roman" w:hAnsi="Times New Roman" w:cs="Times New Roman"/>
          <w:b/>
          <w:sz w:val="28"/>
          <w:szCs w:val="28"/>
          <w:lang w:val="uk-UA"/>
        </w:rPr>
      </w:pPr>
    </w:p>
    <w:p w:rsidR="006E5078" w:rsidRDefault="006E5078" w:rsidP="006E5078">
      <w:pPr>
        <w:spacing w:after="0" w:line="360" w:lineRule="auto"/>
        <w:rPr>
          <w:rFonts w:ascii="Times New Roman" w:hAnsi="Times New Roman" w:cs="Times New Roman"/>
          <w:b/>
          <w:sz w:val="28"/>
          <w:szCs w:val="28"/>
          <w:lang w:val="uk-UA"/>
        </w:rPr>
      </w:pPr>
    </w:p>
    <w:p w:rsidR="009B2B2C" w:rsidRPr="006E5078" w:rsidRDefault="006E5078" w:rsidP="006E5078">
      <w:pPr>
        <w:spacing w:after="0" w:line="360" w:lineRule="auto"/>
        <w:ind w:firstLine="708"/>
        <w:jc w:val="both"/>
        <w:rPr>
          <w:rFonts w:ascii="Times New Roman" w:hAnsi="Times New Roman"/>
          <w:sz w:val="28"/>
          <w:szCs w:val="28"/>
          <w:lang w:val="uk-UA"/>
        </w:rPr>
      </w:pPr>
      <w:r w:rsidRPr="006E5078">
        <w:rPr>
          <w:rFonts w:ascii="Times New Roman" w:hAnsi="Times New Roman"/>
          <w:sz w:val="28"/>
          <w:szCs w:val="28"/>
          <w:lang w:val="uk-UA"/>
        </w:rPr>
        <w:t xml:space="preserve">У магістерській роботі узагальнено та вирішено актуальне наукове питання </w:t>
      </w:r>
      <w:r>
        <w:rPr>
          <w:rFonts w:ascii="Times New Roman" w:hAnsi="Times New Roman"/>
          <w:sz w:val="28"/>
          <w:szCs w:val="28"/>
          <w:lang w:val="uk-UA"/>
        </w:rPr>
        <w:t xml:space="preserve">щодо формування туристичного потенціалу України з погляду державного управління </w:t>
      </w:r>
      <w:r w:rsidRPr="006E5078">
        <w:rPr>
          <w:rFonts w:ascii="Times New Roman" w:hAnsi="Times New Roman"/>
          <w:sz w:val="28"/>
          <w:szCs w:val="28"/>
          <w:lang w:val="uk-UA"/>
        </w:rPr>
        <w:t xml:space="preserve">і відповідно до зазначеної мети </w:t>
      </w:r>
      <w:r>
        <w:rPr>
          <w:rFonts w:ascii="Times New Roman" w:hAnsi="Times New Roman"/>
          <w:sz w:val="28"/>
          <w:szCs w:val="28"/>
          <w:lang w:val="uk-UA"/>
        </w:rPr>
        <w:t>та</w:t>
      </w:r>
      <w:r w:rsidRPr="006E5078">
        <w:rPr>
          <w:rFonts w:ascii="Times New Roman" w:hAnsi="Times New Roman"/>
          <w:sz w:val="28"/>
          <w:szCs w:val="28"/>
          <w:lang w:val="uk-UA"/>
        </w:rPr>
        <w:t xml:space="preserve"> поставлених завдань можна зробити наступні висновки:</w:t>
      </w:r>
    </w:p>
    <w:p w:rsidR="00A70C49" w:rsidRPr="00CC6E90" w:rsidRDefault="006E5078" w:rsidP="004A3B1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Я</w:t>
      </w:r>
      <w:r w:rsidR="00A70C49" w:rsidRPr="00CC6E90">
        <w:rPr>
          <w:rFonts w:ascii="Times New Roman" w:hAnsi="Times New Roman"/>
          <w:sz w:val="28"/>
          <w:szCs w:val="28"/>
          <w:lang w:val="uk-UA"/>
        </w:rPr>
        <w:t>к показує аналіз літератури, с</w:t>
      </w:r>
      <w:r>
        <w:rPr>
          <w:rFonts w:ascii="Times New Roman" w:hAnsi="Times New Roman"/>
          <w:sz w:val="28"/>
          <w:szCs w:val="28"/>
          <w:lang w:val="uk-UA"/>
        </w:rPr>
        <w:t>еред великої кількості різноманітності</w:t>
      </w:r>
      <w:r w:rsidR="00A70C49" w:rsidRPr="00CC6E90">
        <w:rPr>
          <w:rFonts w:ascii="Times New Roman" w:hAnsi="Times New Roman"/>
          <w:sz w:val="28"/>
          <w:szCs w:val="28"/>
          <w:lang w:val="uk-UA"/>
        </w:rPr>
        <w:t xml:space="preserve"> назв потенціалу в туристичній сфері найпоширенішою назвою є термін «туристичний потенціал». </w:t>
      </w:r>
      <w:r w:rsidR="004A3B10">
        <w:rPr>
          <w:rFonts w:ascii="Times New Roman" w:hAnsi="Times New Roman"/>
          <w:sz w:val="28"/>
          <w:szCs w:val="28"/>
          <w:lang w:val="uk-UA"/>
        </w:rPr>
        <w:t>У роботі а</w:t>
      </w:r>
      <w:r w:rsidR="00A70C49" w:rsidRPr="00CC6E90">
        <w:rPr>
          <w:rFonts w:ascii="Times New Roman" w:hAnsi="Times New Roman"/>
          <w:sz w:val="28"/>
          <w:szCs w:val="28"/>
          <w:lang w:val="uk-UA"/>
        </w:rPr>
        <w:t>налізується зміст поняття</w:t>
      </w:r>
      <w:r w:rsidR="004A3B10">
        <w:rPr>
          <w:rFonts w:ascii="Times New Roman" w:hAnsi="Times New Roman"/>
          <w:sz w:val="28"/>
          <w:szCs w:val="28"/>
          <w:lang w:val="uk-UA"/>
        </w:rPr>
        <w:t xml:space="preserve">  «т</w:t>
      </w:r>
      <w:r w:rsidR="00A70C49" w:rsidRPr="00CC6E90">
        <w:rPr>
          <w:rFonts w:ascii="Times New Roman" w:hAnsi="Times New Roman"/>
          <w:sz w:val="28"/>
          <w:szCs w:val="28"/>
          <w:lang w:val="uk-UA"/>
        </w:rPr>
        <w:t>уристичний потенціал» та варіації його назв, оскільки кожен дослідник туристичного потенціалу виділяє найважливішу ознаку багатогранності туристичного потенціалу та кладе його в основу розуміння сутності змісту терміну «туристичний потенціал». Проаналізувавши існуючі підходи вчених до визначення цього поняття, можна систематизувати різновиди інтерпретацій туристичного потенціалу, використовуючи такі ключові ознаки:сукупність усіх наявних на певній території туристичних ресурсів, їх якісні та кількісні характеристики у поєднанні з інфраструктурою туризму (ресурсний підхід). Сюди входять використані ресурси та ресурси, які можна використати; сукупність можливостей, здібностей, коштів, резервів, джерел для розвитку туристичної галузі та оптимального задоволення туристичних потреб і комплекс можливостей для вдосконалення туристичної галузі та отримання позитивного соціально-економічного ефекту від її функціонування та підвищення рівень туристичної привабливості території;здатність керувати організацією та реалізацією туристичних продуктів; один із механізмів державного управління туристичною сферою України, система управління туристичним комплексом, який може бути використаний при реалізації туристичної політики.</w:t>
      </w:r>
    </w:p>
    <w:p w:rsidR="00A70C49" w:rsidRPr="00CC6E90" w:rsidRDefault="00A70C49" w:rsidP="004A3B10">
      <w:pPr>
        <w:spacing w:after="0" w:line="360" w:lineRule="auto"/>
        <w:ind w:firstLine="708"/>
        <w:jc w:val="both"/>
        <w:rPr>
          <w:rFonts w:ascii="Times New Roman" w:hAnsi="Times New Roman"/>
          <w:sz w:val="28"/>
          <w:szCs w:val="28"/>
          <w:lang w:val="uk-UA"/>
        </w:rPr>
      </w:pPr>
      <w:r w:rsidRPr="00CC6E90">
        <w:rPr>
          <w:rFonts w:ascii="Times New Roman" w:hAnsi="Times New Roman"/>
          <w:sz w:val="28"/>
          <w:szCs w:val="28"/>
          <w:lang w:val="uk-UA"/>
        </w:rPr>
        <w:t xml:space="preserve">Державне управління туристичною галуззю України відіграє важливу роль не лише з точки зору економічного розвитку держави, а й безпеки </w:t>
      </w:r>
      <w:r w:rsidRPr="00CC6E90">
        <w:rPr>
          <w:rFonts w:ascii="Times New Roman" w:hAnsi="Times New Roman"/>
          <w:sz w:val="28"/>
          <w:szCs w:val="28"/>
          <w:lang w:val="uk-UA"/>
        </w:rPr>
        <w:lastRenderedPageBreak/>
        <w:t xml:space="preserve">вітчизняних та іноземних туристів, а також працівників туристичної галузі, які забезпечують їх перевезення, проживання, харчування та інші додаткові екскурсійно-туристичні послуги. </w:t>
      </w:r>
      <w:r w:rsidR="004A3B10">
        <w:rPr>
          <w:rFonts w:ascii="Times New Roman" w:hAnsi="Times New Roman"/>
          <w:sz w:val="28"/>
          <w:szCs w:val="28"/>
          <w:lang w:val="uk-UA"/>
        </w:rPr>
        <w:t xml:space="preserve">У </w:t>
      </w:r>
      <w:r w:rsidRPr="00CC6E90">
        <w:rPr>
          <w:rFonts w:ascii="Times New Roman" w:hAnsi="Times New Roman"/>
          <w:sz w:val="28"/>
          <w:szCs w:val="28"/>
          <w:lang w:val="uk-UA"/>
        </w:rPr>
        <w:t xml:space="preserve">сучасних умовах розвитку туристичної галузі України та подальшого формування її туристичного потенціалу в умовах децентралізації особливо необхідною є державна підтримка через належне державне управління </w:t>
      </w:r>
      <w:r w:rsidR="006E5078">
        <w:rPr>
          <w:rFonts w:ascii="Times New Roman" w:hAnsi="Times New Roman"/>
          <w:sz w:val="28"/>
          <w:szCs w:val="28"/>
          <w:lang w:val="uk-UA"/>
        </w:rPr>
        <w:t xml:space="preserve">щодо </w:t>
      </w:r>
      <w:r w:rsidRPr="00CC6E90">
        <w:rPr>
          <w:rFonts w:ascii="Times New Roman" w:hAnsi="Times New Roman"/>
          <w:sz w:val="28"/>
          <w:szCs w:val="28"/>
          <w:lang w:val="uk-UA"/>
        </w:rPr>
        <w:t>формуванням туристичного потенціалу України.</w:t>
      </w:r>
    </w:p>
    <w:p w:rsidR="004A3B10" w:rsidRPr="004A3B10" w:rsidRDefault="00733BAF" w:rsidP="00733BA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У роботі було з</w:t>
      </w:r>
      <w:r w:rsidR="004A3B10" w:rsidRPr="004A3B10">
        <w:rPr>
          <w:rFonts w:ascii="Times New Roman" w:hAnsi="Times New Roman"/>
          <w:sz w:val="28"/>
          <w:szCs w:val="28"/>
          <w:lang w:val="uk-UA"/>
        </w:rPr>
        <w:t xml:space="preserve">апропоновано періодизацію законодавчого забезпечення формування туристичного потенціалу України та рекомендації щодо його вдосконалення. Виявлено наявність низки проблемних питань у законодавчому регулюванні туристичної галузі, які потребують вирішення </w:t>
      </w:r>
      <w:r w:rsidR="006E5078">
        <w:rPr>
          <w:rFonts w:ascii="Times New Roman" w:hAnsi="Times New Roman"/>
          <w:sz w:val="28"/>
          <w:szCs w:val="28"/>
          <w:lang w:val="uk-UA"/>
        </w:rPr>
        <w:t>за</w:t>
      </w:r>
      <w:r w:rsidR="004A3B10" w:rsidRPr="004A3B10">
        <w:rPr>
          <w:rFonts w:ascii="Times New Roman" w:hAnsi="Times New Roman"/>
          <w:sz w:val="28"/>
          <w:szCs w:val="28"/>
          <w:lang w:val="uk-UA"/>
        </w:rPr>
        <w:t>для надійного правового захисту учасників відносин, що виникають при здійсненні туристичної діяльності.</w:t>
      </w:r>
    </w:p>
    <w:p w:rsidR="00A70C49" w:rsidRDefault="006A6183" w:rsidP="00733BAF">
      <w:pPr>
        <w:spacing w:after="0" w:line="360" w:lineRule="auto"/>
        <w:ind w:firstLine="708"/>
        <w:jc w:val="both"/>
        <w:rPr>
          <w:rFonts w:ascii="Times New Roman" w:hAnsi="Times New Roman"/>
          <w:sz w:val="28"/>
          <w:szCs w:val="28"/>
          <w:lang w:val="uk-UA"/>
        </w:rPr>
      </w:pPr>
      <w:r w:rsidRPr="006A6183">
        <w:rPr>
          <w:rFonts w:ascii="Times New Roman" w:hAnsi="Times New Roman" w:cs="Times New Roman"/>
          <w:bCs/>
          <w:sz w:val="28"/>
          <w:szCs w:val="28"/>
          <w:lang w:val="uk-UA"/>
        </w:rPr>
        <w:t>Було розглянуто с</w:t>
      </w:r>
      <w:r w:rsidRPr="006A6183">
        <w:rPr>
          <w:rFonts w:ascii="Times New Roman" w:hAnsi="Times New Roman" w:cs="Times New Roman"/>
          <w:bCs/>
          <w:sz w:val="28"/>
          <w:szCs w:val="28"/>
        </w:rPr>
        <w:t>учасний стан фoрмування та розвитку туристичнoгo пoтeнціалу</w:t>
      </w:r>
      <w:r>
        <w:rPr>
          <w:bCs/>
          <w:sz w:val="28"/>
          <w:szCs w:val="28"/>
          <w:lang w:val="uk-UA"/>
        </w:rPr>
        <w:t>та з</w:t>
      </w:r>
      <w:r w:rsidR="004A3B10" w:rsidRPr="004A3B10">
        <w:rPr>
          <w:rFonts w:ascii="Times New Roman" w:hAnsi="Times New Roman"/>
          <w:sz w:val="28"/>
          <w:szCs w:val="28"/>
          <w:lang w:val="uk-UA"/>
        </w:rPr>
        <w:t>апропоновано підхід до структурування туристичного потенціалу</w:t>
      </w:r>
      <w:r>
        <w:rPr>
          <w:rFonts w:ascii="Times New Roman" w:hAnsi="Times New Roman"/>
          <w:sz w:val="28"/>
          <w:szCs w:val="28"/>
          <w:lang w:val="uk-UA"/>
        </w:rPr>
        <w:t>.</w:t>
      </w:r>
      <w:r w:rsidR="004A3B10" w:rsidRPr="004A3B10">
        <w:rPr>
          <w:rFonts w:ascii="Times New Roman" w:hAnsi="Times New Roman"/>
          <w:sz w:val="28"/>
          <w:szCs w:val="28"/>
          <w:lang w:val="uk-UA"/>
        </w:rPr>
        <w:t xml:space="preserve"> Також виділено фази (етапи) життєвого циклу туристичного потенціалу</w:t>
      </w:r>
      <w:r>
        <w:rPr>
          <w:rFonts w:ascii="Times New Roman" w:hAnsi="Times New Roman"/>
          <w:sz w:val="28"/>
          <w:szCs w:val="28"/>
          <w:lang w:val="uk-UA"/>
        </w:rPr>
        <w:t>, в</w:t>
      </w:r>
      <w:r w:rsidR="004A3B10" w:rsidRPr="004A3B10">
        <w:rPr>
          <w:rFonts w:ascii="Times New Roman" w:hAnsi="Times New Roman"/>
          <w:sz w:val="28"/>
          <w:szCs w:val="28"/>
          <w:lang w:val="uk-UA"/>
        </w:rPr>
        <w:t>изначен</w:t>
      </w:r>
      <w:r>
        <w:rPr>
          <w:rFonts w:ascii="Times New Roman" w:hAnsi="Times New Roman"/>
          <w:sz w:val="28"/>
          <w:szCs w:val="28"/>
          <w:lang w:val="uk-UA"/>
        </w:rPr>
        <w:t>о</w:t>
      </w:r>
      <w:r w:rsidR="004A3B10" w:rsidRPr="004A3B10">
        <w:rPr>
          <w:rFonts w:ascii="Times New Roman" w:hAnsi="Times New Roman"/>
          <w:sz w:val="28"/>
          <w:szCs w:val="28"/>
          <w:lang w:val="uk-UA"/>
        </w:rPr>
        <w:t xml:space="preserve"> структур</w:t>
      </w:r>
      <w:r>
        <w:rPr>
          <w:rFonts w:ascii="Times New Roman" w:hAnsi="Times New Roman"/>
          <w:sz w:val="28"/>
          <w:szCs w:val="28"/>
          <w:lang w:val="uk-UA"/>
        </w:rPr>
        <w:t>у</w:t>
      </w:r>
      <w:r w:rsidR="004A3B10" w:rsidRPr="004A3B10">
        <w:rPr>
          <w:rFonts w:ascii="Times New Roman" w:hAnsi="Times New Roman"/>
          <w:sz w:val="28"/>
          <w:szCs w:val="28"/>
          <w:lang w:val="uk-UA"/>
        </w:rPr>
        <w:t xml:space="preserve"> рівняадміністративн</w:t>
      </w:r>
      <w:r w:rsidR="00733BAF">
        <w:rPr>
          <w:rFonts w:ascii="Times New Roman" w:hAnsi="Times New Roman"/>
          <w:sz w:val="28"/>
          <w:szCs w:val="28"/>
          <w:lang w:val="uk-UA"/>
        </w:rPr>
        <w:t>ого</w:t>
      </w:r>
      <w:r w:rsidR="004A3B10" w:rsidRPr="004A3B10">
        <w:rPr>
          <w:rFonts w:ascii="Times New Roman" w:hAnsi="Times New Roman"/>
          <w:sz w:val="28"/>
          <w:szCs w:val="28"/>
          <w:lang w:val="uk-UA"/>
        </w:rPr>
        <w:t xml:space="preserve"> забезпечення державного управління розвитком туризму в Україні. Розроблено характеристику туристичного потенціалу України в розрізі регіонів. Сформовано систему кількісних та якісних показників для визначення туристичного потенціалу. Визначено регіони-лідери у формуванні туристичного потенціалу.</w:t>
      </w:r>
    </w:p>
    <w:p w:rsidR="004A3B10" w:rsidRPr="004A3B10" w:rsidRDefault="00733BAF" w:rsidP="00733BA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У роботі проведено у</w:t>
      </w:r>
      <w:r w:rsidR="004A3B10" w:rsidRPr="004A3B10">
        <w:rPr>
          <w:rFonts w:ascii="Times New Roman" w:hAnsi="Times New Roman"/>
          <w:sz w:val="28"/>
          <w:szCs w:val="28"/>
          <w:lang w:val="uk-UA"/>
        </w:rPr>
        <w:t>загальнення зарубіжного досвіду державного управління у формуванні туристичного потенціалу</w:t>
      </w:r>
      <w:r>
        <w:rPr>
          <w:rFonts w:ascii="Times New Roman" w:hAnsi="Times New Roman"/>
          <w:sz w:val="28"/>
          <w:szCs w:val="28"/>
          <w:lang w:val="uk-UA"/>
        </w:rPr>
        <w:t>, що</w:t>
      </w:r>
      <w:r w:rsidR="004A3B10" w:rsidRPr="004A3B10">
        <w:rPr>
          <w:rFonts w:ascii="Times New Roman" w:hAnsi="Times New Roman"/>
          <w:sz w:val="28"/>
          <w:szCs w:val="28"/>
          <w:lang w:val="uk-UA"/>
        </w:rPr>
        <w:t xml:space="preserve"> дозволило запропонувати до впровадження затверджені та визнані міжнародним співтовариством практики державного управління формування туристичного потенціалу та сформулювати практичні рекомендації щодо формування туристичного потенціалу в Україні</w:t>
      </w:r>
      <w:r>
        <w:rPr>
          <w:rFonts w:ascii="Times New Roman" w:hAnsi="Times New Roman"/>
          <w:sz w:val="28"/>
          <w:szCs w:val="28"/>
          <w:lang w:val="uk-UA"/>
        </w:rPr>
        <w:t xml:space="preserve"> та</w:t>
      </w:r>
      <w:r w:rsidR="004A3B10" w:rsidRPr="004A3B10">
        <w:rPr>
          <w:rFonts w:ascii="Times New Roman" w:hAnsi="Times New Roman"/>
          <w:sz w:val="28"/>
          <w:szCs w:val="28"/>
          <w:lang w:val="uk-UA"/>
        </w:rPr>
        <w:t xml:space="preserve"> напрямок розвитку внутрішнього туризму (у тому числі збереження об’єктів культурної спадщини України); активніше спрямування та сприяння розвитку внутрішнього туризму з боку </w:t>
      </w:r>
      <w:r w:rsidR="004A3B10" w:rsidRPr="004A3B10">
        <w:rPr>
          <w:rFonts w:ascii="Times New Roman" w:hAnsi="Times New Roman"/>
          <w:sz w:val="28"/>
          <w:szCs w:val="28"/>
          <w:lang w:val="uk-UA"/>
        </w:rPr>
        <w:lastRenderedPageBreak/>
        <w:t>державного управління; надання податкових пільг та інших преференцій основним суб’єктам туристичної діяльності під час пандемії COVID-19; сприяння державно-приватному партнерству в туризмі; налагодження стратегічного співробітництва між державними органами, органами влади, органами місцевого самоврядування та основними суб</w:t>
      </w:r>
      <w:r>
        <w:rPr>
          <w:rFonts w:ascii="Times New Roman" w:hAnsi="Times New Roman"/>
          <w:sz w:val="28"/>
          <w:szCs w:val="28"/>
          <w:lang w:val="uk-UA"/>
        </w:rPr>
        <w:t>’</w:t>
      </w:r>
      <w:r w:rsidR="004A3B10" w:rsidRPr="004A3B10">
        <w:rPr>
          <w:rFonts w:ascii="Times New Roman" w:hAnsi="Times New Roman"/>
          <w:sz w:val="28"/>
          <w:szCs w:val="28"/>
          <w:lang w:val="uk-UA"/>
        </w:rPr>
        <w:t>єктами туристичної діяльності з підтримки внутрішнього та в</w:t>
      </w:r>
      <w:r>
        <w:rPr>
          <w:rFonts w:ascii="Times New Roman" w:hAnsi="Times New Roman"/>
          <w:sz w:val="28"/>
          <w:szCs w:val="28"/>
          <w:lang w:val="uk-UA"/>
        </w:rPr>
        <w:t>’</w:t>
      </w:r>
      <w:r w:rsidR="004A3B10" w:rsidRPr="004A3B10">
        <w:rPr>
          <w:rFonts w:ascii="Times New Roman" w:hAnsi="Times New Roman"/>
          <w:sz w:val="28"/>
          <w:szCs w:val="28"/>
          <w:lang w:val="uk-UA"/>
        </w:rPr>
        <w:t>їзного туризму та реалізація загальнодержавних програм підтримки внутрішнього туризму в країні; реалізація креативних туристичних проектів; залучення громадян до проектів промоції територій; підтримка туристичних об</w:t>
      </w:r>
      <w:r>
        <w:rPr>
          <w:rFonts w:ascii="Times New Roman" w:hAnsi="Times New Roman"/>
          <w:sz w:val="28"/>
          <w:szCs w:val="28"/>
          <w:lang w:val="uk-UA"/>
        </w:rPr>
        <w:t>’</w:t>
      </w:r>
      <w:r w:rsidR="004A3B10" w:rsidRPr="004A3B10">
        <w:rPr>
          <w:rFonts w:ascii="Times New Roman" w:hAnsi="Times New Roman"/>
          <w:sz w:val="28"/>
          <w:szCs w:val="28"/>
          <w:lang w:val="uk-UA"/>
        </w:rPr>
        <w:t>єктів, пов</w:t>
      </w:r>
      <w:r>
        <w:rPr>
          <w:rFonts w:ascii="Times New Roman" w:hAnsi="Times New Roman"/>
          <w:sz w:val="28"/>
          <w:szCs w:val="28"/>
          <w:lang w:val="uk-UA"/>
        </w:rPr>
        <w:t>’</w:t>
      </w:r>
      <w:r w:rsidR="004A3B10" w:rsidRPr="004A3B10">
        <w:rPr>
          <w:rFonts w:ascii="Times New Roman" w:hAnsi="Times New Roman"/>
          <w:sz w:val="28"/>
          <w:szCs w:val="28"/>
          <w:lang w:val="uk-UA"/>
        </w:rPr>
        <w:t>язаних з національною культурою та історією країни; проведення маркетингової діяльності з підтримки внутрішнього та в</w:t>
      </w:r>
      <w:r>
        <w:rPr>
          <w:rFonts w:ascii="Times New Roman" w:hAnsi="Times New Roman"/>
          <w:sz w:val="28"/>
          <w:szCs w:val="28"/>
          <w:lang w:val="uk-UA"/>
        </w:rPr>
        <w:t>’</w:t>
      </w:r>
      <w:r w:rsidR="004A3B10" w:rsidRPr="004A3B10">
        <w:rPr>
          <w:rFonts w:ascii="Times New Roman" w:hAnsi="Times New Roman"/>
          <w:sz w:val="28"/>
          <w:szCs w:val="28"/>
          <w:lang w:val="uk-UA"/>
        </w:rPr>
        <w:t>їзного туризму; підтримання збалансованого розвитку туризму в країні; збереження туристичних ресурсів та розвиток внутрішньо</w:t>
      </w:r>
      <w:r w:rsidR="00FE3D1D">
        <w:rPr>
          <w:rFonts w:ascii="Times New Roman" w:hAnsi="Times New Roman"/>
          <w:sz w:val="28"/>
          <w:szCs w:val="28"/>
          <w:lang w:val="uk-UA"/>
        </w:rPr>
        <w:t>-</w:t>
      </w:r>
      <w:r w:rsidR="004A3B10" w:rsidRPr="004A3B10">
        <w:rPr>
          <w:rFonts w:ascii="Times New Roman" w:hAnsi="Times New Roman"/>
          <w:sz w:val="28"/>
          <w:szCs w:val="28"/>
          <w:lang w:val="uk-UA"/>
        </w:rPr>
        <w:t>соціального спілкування.</w:t>
      </w:r>
    </w:p>
    <w:p w:rsidR="006A6183" w:rsidRPr="00CC6E90" w:rsidRDefault="006A6183" w:rsidP="006A618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розроблено р</w:t>
      </w:r>
      <w:r w:rsidRPr="00161F11">
        <w:rPr>
          <w:rFonts w:ascii="Times New Roman" w:hAnsi="Times New Roman" w:cs="Times New Roman"/>
          <w:sz w:val="28"/>
          <w:szCs w:val="28"/>
          <w:lang w:val="uk-UA"/>
        </w:rPr>
        <w:t xml:space="preserve">екомендації щодо </w:t>
      </w:r>
      <w:r w:rsidRPr="006A6183">
        <w:rPr>
          <w:rFonts w:ascii="Times New Roman" w:hAnsi="Times New Roman" w:cs="Times New Roman"/>
          <w:bCs/>
          <w:sz w:val="28"/>
          <w:szCs w:val="28"/>
          <w:lang w:val="uk-UA"/>
        </w:rPr>
        <w:t>розвитку туристичного потенціалу України як чинника консолідації суспільства</w:t>
      </w:r>
      <w:r>
        <w:rPr>
          <w:rFonts w:ascii="Times New Roman" w:hAnsi="Times New Roman" w:cs="Times New Roman"/>
          <w:bCs/>
          <w:sz w:val="28"/>
          <w:szCs w:val="28"/>
          <w:lang w:val="uk-UA"/>
        </w:rPr>
        <w:t>, серед яких</w:t>
      </w:r>
      <w:r>
        <w:rPr>
          <w:rFonts w:ascii="Times New Roman" w:hAnsi="Times New Roman"/>
          <w:sz w:val="28"/>
          <w:szCs w:val="28"/>
          <w:lang w:val="uk-UA"/>
        </w:rPr>
        <w:t>п</w:t>
      </w:r>
      <w:r w:rsidR="004A3B10" w:rsidRPr="004A3B10">
        <w:rPr>
          <w:rFonts w:ascii="Times New Roman" w:hAnsi="Times New Roman"/>
          <w:sz w:val="28"/>
          <w:szCs w:val="28"/>
          <w:lang w:val="uk-UA"/>
        </w:rPr>
        <w:t>ріоритетними напрямами розвитку туристичного потенціалу України як чинника консолідації суспільства пропонується підтримка сільського та гастрономічного видів туризму та, відповідно,створені на їх основі туристичні продукти.</w:t>
      </w:r>
      <w:r w:rsidRPr="00CC6E90">
        <w:rPr>
          <w:rFonts w:ascii="Times New Roman" w:hAnsi="Times New Roman" w:cs="Times New Roman"/>
          <w:sz w:val="28"/>
          <w:szCs w:val="28"/>
          <w:lang w:val="uk-UA"/>
        </w:rPr>
        <w:t>На нашу думку, найперспективнішим серед них є розвиток сільського, гастрономічного, історико-культурного видів туризму і, відповідно, створених на їх основі туристичних продук</w:t>
      </w:r>
      <w:r>
        <w:rPr>
          <w:rFonts w:ascii="Times New Roman" w:hAnsi="Times New Roman" w:cs="Times New Roman"/>
          <w:sz w:val="28"/>
          <w:szCs w:val="28"/>
          <w:lang w:val="uk-UA"/>
        </w:rPr>
        <w:t xml:space="preserve">тів. </w:t>
      </w:r>
      <w:r w:rsidRPr="00CC6E90">
        <w:rPr>
          <w:rFonts w:ascii="Times New Roman" w:hAnsi="Times New Roman" w:cs="Times New Roman"/>
          <w:sz w:val="28"/>
          <w:szCs w:val="28"/>
          <w:lang w:val="uk-UA"/>
        </w:rPr>
        <w:t xml:space="preserve">На нашу думку, туристичні маршрути до національних парків у поєднанні з іншими видами туризму (науковим, історичним тощо) могли б вирішити проблему, визначену ЄБРР  у «Дорожній карті конкурентоспроможного </w:t>
      </w:r>
      <w:r>
        <w:rPr>
          <w:rFonts w:ascii="Times New Roman" w:hAnsi="Times New Roman" w:cs="Times New Roman"/>
          <w:sz w:val="28"/>
          <w:szCs w:val="28"/>
          <w:lang w:val="uk-UA"/>
        </w:rPr>
        <w:t>розвитку туризму в Україні» як д</w:t>
      </w:r>
      <w:r w:rsidRPr="00CC6E90">
        <w:rPr>
          <w:rFonts w:ascii="Times New Roman" w:hAnsi="Times New Roman" w:cs="Times New Roman"/>
          <w:sz w:val="28"/>
          <w:szCs w:val="28"/>
          <w:lang w:val="uk-UA"/>
        </w:rPr>
        <w:t>ефіцит різноманітних туристичних продуктів, які могли б підвищити попит іноземних відвідувачів для активізації туристичного потенціалу всієї країни, підвищення середньої вартості за день перебування та забезпечення безпеки бізнесу протягом року</w:t>
      </w:r>
      <w:r>
        <w:rPr>
          <w:rFonts w:ascii="Times New Roman" w:hAnsi="Times New Roman"/>
          <w:sz w:val="28"/>
          <w:szCs w:val="28"/>
          <w:lang w:val="uk-UA"/>
        </w:rPr>
        <w:t xml:space="preserve">. </w:t>
      </w:r>
      <w:r w:rsidRPr="00CC6E90">
        <w:rPr>
          <w:rFonts w:ascii="Times New Roman" w:hAnsi="Times New Roman" w:cs="Times New Roman"/>
          <w:sz w:val="28"/>
          <w:szCs w:val="28"/>
          <w:lang w:val="uk-UA"/>
        </w:rPr>
        <w:t xml:space="preserve">Вважаємо, що для формування туристичного потенціалу України як чинника консолідації суспільства переваги сільського туризму можна спостерігати за такими </w:t>
      </w:r>
      <w:r w:rsidRPr="00CC6E90">
        <w:rPr>
          <w:rFonts w:ascii="Times New Roman" w:hAnsi="Times New Roman" w:cs="Times New Roman"/>
          <w:sz w:val="28"/>
          <w:szCs w:val="28"/>
          <w:lang w:val="uk-UA"/>
        </w:rPr>
        <w:lastRenderedPageBreak/>
        <w:t>напрямами, як: покращення благоустрою сільської місцевості, зокрема, транспортної доступності туристичних об’єктів; дбати про екологічно чисте довкілля; отримання додаткових коштів до місцевих бюджетів; представлення елементів національної культури у виготовленні різних видів народних промислів тощо.</w:t>
      </w:r>
    </w:p>
    <w:p w:rsidR="00733BAF" w:rsidRPr="00CC6E90" w:rsidRDefault="00733BAF" w:rsidP="00733BAF">
      <w:pPr>
        <w:spacing w:after="0" w:line="360" w:lineRule="auto"/>
        <w:ind w:firstLine="708"/>
        <w:jc w:val="both"/>
        <w:rPr>
          <w:rFonts w:ascii="Times New Roman" w:hAnsi="Times New Roman"/>
          <w:sz w:val="28"/>
          <w:szCs w:val="28"/>
          <w:lang w:val="uk-UA"/>
        </w:rPr>
      </w:pPr>
      <w:r w:rsidRPr="00733BAF">
        <w:rPr>
          <w:rFonts w:ascii="Times New Roman" w:hAnsi="Times New Roman"/>
          <w:sz w:val="28"/>
          <w:szCs w:val="28"/>
          <w:lang w:val="uk-UA"/>
        </w:rPr>
        <w:t xml:space="preserve">Таким чином, </w:t>
      </w:r>
      <w:r>
        <w:rPr>
          <w:rFonts w:ascii="Times New Roman" w:hAnsi="Times New Roman"/>
          <w:sz w:val="28"/>
          <w:szCs w:val="28"/>
          <w:lang w:val="uk-UA"/>
        </w:rPr>
        <w:t xml:space="preserve">у роботі </w:t>
      </w:r>
      <w:r w:rsidRPr="00733BAF">
        <w:rPr>
          <w:rFonts w:ascii="Times New Roman" w:hAnsi="Times New Roman"/>
          <w:sz w:val="28"/>
          <w:szCs w:val="28"/>
          <w:lang w:val="uk-UA"/>
        </w:rPr>
        <w:t>розроблено комплекс концептуальних положень та практичних рекомендацій щодо державного управління формуванням туристичного потенціалу України як чинника консолідації суспільства, що забезпечує успішність реалізації туристичного потенціалу та сприяє процесам. консолідації суспільства з урахуванням існуючих потреб, проблем і особливостей туристичної галузі в умовах сучасних викликів.</w:t>
      </w:r>
    </w:p>
    <w:p w:rsidR="00A70C49" w:rsidRPr="00CC6E90" w:rsidRDefault="00A70C49" w:rsidP="00A70C49">
      <w:pPr>
        <w:spacing w:after="0" w:line="360" w:lineRule="auto"/>
        <w:jc w:val="both"/>
        <w:rPr>
          <w:rFonts w:ascii="Times New Roman" w:hAnsi="Times New Roman"/>
          <w:sz w:val="28"/>
          <w:szCs w:val="28"/>
          <w:lang w:val="uk-UA"/>
        </w:rPr>
      </w:pPr>
    </w:p>
    <w:p w:rsidR="00A70C49" w:rsidRPr="001B4321" w:rsidRDefault="00A70C49" w:rsidP="00A70C49">
      <w:pPr>
        <w:rPr>
          <w:lang w:val="uk-UA"/>
        </w:rPr>
      </w:pPr>
    </w:p>
    <w:p w:rsidR="00C02E00" w:rsidRDefault="00C02E0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F0D03" w:rsidRDefault="005F0D03" w:rsidP="005F0D0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5F0D03" w:rsidRDefault="005F0D03" w:rsidP="005F0D03">
      <w:pPr>
        <w:autoSpaceDE w:val="0"/>
        <w:autoSpaceDN w:val="0"/>
        <w:adjustRightInd w:val="0"/>
        <w:spacing w:after="0" w:line="240" w:lineRule="auto"/>
        <w:rPr>
          <w:rFonts w:ascii="Times New Roman" w:hAnsi="Times New Roman" w:cs="Times New Roman"/>
          <w:color w:val="000000"/>
          <w:sz w:val="24"/>
          <w:szCs w:val="24"/>
          <w:lang w:val="uk-UA"/>
        </w:rPr>
      </w:pP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Абрамов В. В. Витоки професійної туристської термінології / В. В. Абрамов // Туризм як національний пріоритет : колект. монографія / за ред. І. М. Писаревського. – Харків : ХНАМГ, 2010. – С. 92 – 107.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Азарян О. М. Туристичний потенціал великого міста: організаційно-економічні аспекти : монографія / О. М. Азарян, О. Ю. Біленький, П. О. Заремба. – Донецьк, 2012. – 189 c.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Алєксєєва Ю. В. Державне регулювання розвитку туристичної галузі України в контексті досвіду Франції : автореф. дис. ... канд. наук з держ. упр.: 25.00.02 / Ю. В. Алєксєєва ; Одес.регіон. ін-т держ. упр. Нац. акад. держ. упр. при Президентові України. – Одеса, 2005. – 20 с.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Баштанник В. В. Реформування державного управління в контексті європейських інтеграційних процесів : автореф. дис. ... д-ра наук з держ. упр. : 25.00.01 / В. В. Баштанник ; Нац. акад. держ. упр. при Президентові України. – Київ, 2011. – 36 c.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Биркович В. І. Державне регулювання сфери туризму на регіональному рівні : автореф. дис... канд. наук з держ. упр. : 25.00.02 / В. І. Биркович ; Класичний приватний ун-т. – Запоріжжя, 2007. – 20 с.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Білосорочка С. І. Соціально-психологічні методи консолідації населення України: державноуправлінський аспект : автореф. дис. ... канд. наук з держ. упр. : 25.00.01 / С. І. Білосорочка ; Харків. регіон. ін-т держ. упр. Нац. акад. держ. упр. при Президентові України. – Харків, 2011. – 18 с.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Біль М. Механізм державного управління туристичною галуззю (регіональний аспект) : монографія / М. Біль. – Львів : ЛРІДУ НАДУ, 2011. – 228 с.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Блага М. М. Географічні відмінності та шляхи оптимізації використання рекреаційно-ресурсного потенціалу гірсько-приморських територій Криму : автореф. дис… канд. геогр. наук : 11.00.02 / М. М. Блага ; Одес.держ. ун-т ім. І. І. Мечникова. – Одеса, 2000. – 19 с.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lastRenderedPageBreak/>
        <w:t xml:space="preserve">Бобровська О. Ю. Формування та відтворення потенціалу сталого розвитку територій регіону / О. Ю. Бобровська // Державне управління та місцеве самоврядування : зб. наук.пр. – Дніпро :ДРІДУ НАДУ, 2017. – № 1 (32).– С. 54 – 61.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Босовська М. В. Інтеграційні процеси в туризмі : монографія / М.В. Босовська. – Київ : Київ. нац. торг.-екон. ун-т, 2015. – 832 с. </w:t>
      </w:r>
    </w:p>
    <w:p w:rsidR="005F0D03" w:rsidRPr="0032787B" w:rsidRDefault="005F0D03"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Брагінський В. В. Державне управління транзитним потенціалом України в умовах глобалізації : автореф. дис. ... канд. наук з держ. упр. : </w:t>
      </w:r>
    </w:p>
    <w:p w:rsidR="00733BAF" w:rsidRDefault="005F0D03" w:rsidP="00C02E00">
      <w:pPr>
        <w:pStyle w:val="a3"/>
        <w:autoSpaceDE w:val="0"/>
        <w:autoSpaceDN w:val="0"/>
        <w:adjustRightInd w:val="0"/>
        <w:spacing w:after="0" w:line="360" w:lineRule="auto"/>
        <w:ind w:left="0" w:firstLine="284"/>
        <w:jc w:val="both"/>
        <w:rPr>
          <w:rFonts w:ascii="Times New Roman" w:hAnsi="Times New Roman" w:cs="Times New Roman"/>
          <w:sz w:val="28"/>
          <w:szCs w:val="28"/>
          <w:lang w:val="uk-UA"/>
        </w:rPr>
      </w:pPr>
      <w:r w:rsidRPr="0032787B">
        <w:rPr>
          <w:rFonts w:ascii="Times New Roman" w:hAnsi="Times New Roman" w:cs="Times New Roman"/>
          <w:sz w:val="28"/>
          <w:szCs w:val="28"/>
        </w:rPr>
        <w:t>25.00.02 / В. В. Брагінський ; Нац. акад. держ. упр. при Президентові України. – Київ, 2014. – 20 c.</w:t>
      </w:r>
    </w:p>
    <w:p w:rsidR="00733BAF" w:rsidRPr="00733BAF" w:rsidRDefault="00733BAF"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Вінничук Б. </w:t>
      </w:r>
      <w:r w:rsidRPr="0032787B">
        <w:rPr>
          <w:rFonts w:ascii="Times New Roman" w:hAnsi="Times New Roman" w:cs="Times New Roman"/>
          <w:color w:val="000000"/>
          <w:sz w:val="28"/>
          <w:szCs w:val="28"/>
        </w:rPr>
        <w:t>Формування ефективного механізму державного регулювання</w:t>
      </w:r>
      <w:r>
        <w:rPr>
          <w:rFonts w:ascii="Times New Roman" w:hAnsi="Times New Roman" w:cs="Times New Roman"/>
          <w:color w:val="000000"/>
          <w:sz w:val="28"/>
          <w:szCs w:val="28"/>
          <w:lang w:val="uk-UA"/>
        </w:rPr>
        <w:t xml:space="preserve">. Тернопіль, 2018. </w:t>
      </w:r>
      <w:r w:rsidRPr="0032787B">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344 с.</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Вінниця першою в Україні запроваджує міський стандарт гостинності. – Режим доступу : https://decentralization.gov.ua/news/13147 </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В’їзний туризм : навч. посіб. / Автор. кол.: Коваль П. Ф., Алєшугіна Н. О., Андрєєва Г. П., Зеленська О. О., Григор’єва Т. В., Пархоменко О. Г., Дудко В. Б., Михайловський М. О., Бондар С. І. – Ніжин : Вид-во Лук’яненко В. В., 2010. – 304 с. – Режим доступу : http://tourlib.net/books_ukr/vt4-1.htm </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Влізло Є. М. Формування ефективного механізму державного регулювання інвестиційного потенціалу в Україні : автореф. дис. ... канд. наук з держ. упр. : 25.00.02 / Є. М. Влізло ; Донец. держ. ун-т упр. – Донецьк, 2011. – 20 с. </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Габчак Н. Ф. Слабкі та сильні сторони розвитку туристичної галузі Закарпатської області / Н. Ф. Габчак // Вісник Львівського національного університету. Серія: Міжнародні відносини. – 2016. – Спецвипуск 40. – С. 67 – 74. </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Голод А. Безпека регіональних туристичних систем: теорія, методологія та проблеми гарантування : монографія / А. Голод. – Львів : ЛДУФК, 2017. – 340 с. </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lastRenderedPageBreak/>
        <w:t xml:space="preserve">Господарський кодекс України. – Режим доступу : https://zakon.rada.gov.ua/laws/show/436-15#Text </w:t>
      </w:r>
    </w:p>
    <w:p w:rsidR="00254026" w:rsidRPr="0032787B" w:rsidRDefault="00254026"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Гук Н. А. Розвиток регіональної системи міжнародного туризму в Україні : автореф. дис... канд. екон. наук : 08.00.02 / Н.А. Гук ; Київ. нац. ун-т ім. Т. Шевченка. – Київ, 2008. – 21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Гуминська Н. В. Туризм як складова соціально-культурного розвитку регіонів України / Н. В. Гуминська // Туризм : реалії та перспективи сталого розвитку : матеріали доп. Міжнар. наук.-практ. конф., м. Київ, 23 – 24 жовт. 2014 р. / голова редкол. С. В. Мельниченко. – Київ : Київ. нац. торг.-екон. ун-т, 2014. – С. 66 – 67.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Гуслякова О. Ю. Розвиток механізмів державного регулювання соціального туризму в Україні : автореф. дис. … канд. наук з держ. упр. : 25.00.02 / О. Ю. Гуслякова ; Класичний приватний ун-т. – Запоріжжя, 2010. – 20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Давиденко Л. І. Державне регулювання сфери туризму на обласному рівні : автореф. дис…канд. наук з держ. упр. : 25.00.02 / Л. І. Давиденко ; Донец. держ. ун-т упр. – Донецьк, 2006. – 20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Данильчук В. Ф. Методологічні основи формування і розвитку туристичної діяльності на промисловій території : автореф. дис. ... док. екон. наук : 08.00.03 / В. Ф. Данильчук ; Донец. нац. ун-т екон. і торгівлі ім. М. Туган-Барановського. – Донецьк, 2009. – 36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Державне агентство розвитку туризму України. Офіційний сайт. – Режим доступу : https://www.tourism.gov.ua/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Державне регулювання сфери туризму України в контексті процесів євроінтеграції / за заг. ред. В. Г. Герасименко, О. Л. Михайлюк. – Київ: ФОП Гуляєва В. М., 2019. – 332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Децентралізація влади в Україні : оцінювання результатів формування та розвитку самодостатніх громад : монографія / за заг. та наук.ред. С. М. Серьогіна, І. А. Чикаренко. – Дніпро :ДРІДУ НАДУ, 2019. – 292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lastRenderedPageBreak/>
        <w:t xml:space="preserve">Дмитренко В. М. Державне регулювання регіонального рекреаційно-туристичного комплексу : автореф. дис. ... канд. наук.з держ. упр.: 25.00.02 / В. М. Дмитренко ; Класичний приватний ун-т. – Запоріжжя, 2008. – 20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Домбровська С. М. Державне регулювання туристичної галузі України : монографія / С. М. Домбровська, О. М. Білотіл, А. Л. Помаза-Пономаренко. – Харків : НУЦЗУ, 2016. – 196 с. </w:t>
      </w:r>
    </w:p>
    <w:p w:rsidR="001A27C4" w:rsidRPr="00E95CA3"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color w:val="000000"/>
          <w:sz w:val="28"/>
          <w:szCs w:val="28"/>
        </w:rPr>
        <w:t xml:space="preserve">Дорожня карта конкурентоспроможного розвитку сфери туризму в Україні. Підсумкова доповідь Європейського банку реконструкції та розвитку (ЄБРР). – 116 с. – Режим доступу </w:t>
      </w:r>
      <w:r w:rsidRPr="00E95CA3">
        <w:rPr>
          <w:rFonts w:ascii="Times New Roman" w:hAnsi="Times New Roman" w:cs="Times New Roman"/>
          <w:sz w:val="28"/>
          <w:szCs w:val="28"/>
        </w:rPr>
        <w:t xml:space="preserve">: </w:t>
      </w:r>
      <w:hyperlink r:id="rId8" w:history="1">
        <w:r w:rsidR="00C02E00" w:rsidRPr="00E95CA3">
          <w:rPr>
            <w:rStyle w:val="a9"/>
            <w:rFonts w:ascii="Times New Roman" w:hAnsi="Times New Roman" w:cs="Times New Roman"/>
            <w:color w:val="auto"/>
            <w:sz w:val="28"/>
            <w:szCs w:val="28"/>
            <w:u w:val="none"/>
          </w:rPr>
          <w:t>http://www.ntoukraine.org/assets/files/EBRD-Ukraine-Report-UKR.pdf</w:t>
        </w:r>
      </w:hyperlink>
      <w:r w:rsidR="00C02E00" w:rsidRPr="00E95CA3">
        <w:rPr>
          <w:rFonts w:ascii="Times New Roman" w:hAnsi="Times New Roman" w:cs="Times New Roman"/>
          <w:sz w:val="28"/>
          <w:szCs w:val="28"/>
        </w:rPr>
        <w:t>.</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Драпушко Р. Індустрія туризму : міжнародний та вітчизняний досвід / Р. Драпушко // Вісник Інституту розвитку дитини. Серія : Філософія, педагогіка, психологія. – 2014. – Вип. 35. – С. 31 – 36.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Дубенюк Я. А. Розвиток світового ринку туристичних послуг : автореф. дис... канд. екон. наук : 08.00.02 / Я. А. Дубенюк ; Донец. нац. ун-т. – Донецьк, 2008. – 20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Дутчак С. В. Управління регіональним розвитком туризму : навч. посіб. для студ. вищ. навч. закл. / С. В. Дутчак. – Чернівці : Чернівецький нац. ун- т, 2011. – 128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Етимологічний словник української мови : У 7 т. Т. 4 : Н-П / [уклад.: Р. В. Болдирєвта ін.]; за заг. ред.: В. Т. Коломієць, В. Г. Скляренко. – Київ, 2003. – 656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Європейський банк реконструкції та розвитку. – Рeжим дoступу: http://www.ebrd.com/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Зорин И. В. Энциклопедия туризма / И. В. Зорин, В. А. Квартальнов. – Москва : Финансы и статистика, 2003. – 384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Камушков О. С. Управління розвитком туристичної сфери України : автореф. дис. ... канд. екон. наук : 08.00.03 / О. С. Камушков ; Класичний приватний ун-т. – Запоріжжя, 2010. – 17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lastRenderedPageBreak/>
        <w:t xml:space="preserve">Ковешніков В. С. Питання класифікації в сфері туризму / В. С. Ковешніков, О. С. Ліфіренко, Н. М. Стукальська // Економіка та регіони. – 2016. – №6. – С. 29 – 32.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Кожина А. В. Удосконалення організації надання туристичних послуг в малому історичному місті : автореф. дис... канд. наук з держ. упр. : 25.00.04 / А. В. Кожина ; Акад. муніцип. упр. – Київ, 2009. – 20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Кожухівська Р. Б. Digital-технології є основою розвитку туристичної діяльності в Україні / Р. Б. Кожухівська, В. О. Непочатенко // Економіка та держава. – 2020. – № 7. – С. 93 – 98.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Козловський Є. В. Правове регулювання туристичної діяльності : навч. посіб. – Київ : «Центр учбової лiтератури», 2015. – 272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Коленда Н. В. Формування та реалізація стратегічного потенціалу рекреаційної системи регіону : автореф. дис… канд. екон. наук : 08.00.05 / Н. Коленда ; ДВНЗ «Ужгородський національний університет». – Ужгород, 2008. – 21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Конституція Польської Республіки (з передмовою Володимира Шаповала). – Київ : Москаленко О. М., 2018. – 82 с. </w:t>
      </w:r>
    </w:p>
    <w:p w:rsidR="001A27C4" w:rsidRPr="00E95CA3"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color w:val="000000"/>
          <w:sz w:val="28"/>
          <w:szCs w:val="28"/>
        </w:rPr>
        <w:t xml:space="preserve">Конституція України : прийнята на п’ятій сесії Верховної Ради України 28 черв. 1996 р. : із змінами. – Режим доступу : </w:t>
      </w:r>
      <w:hyperlink r:id="rId9" w:history="1">
        <w:r w:rsidR="00C02E00" w:rsidRPr="00E95CA3">
          <w:rPr>
            <w:rStyle w:val="a9"/>
            <w:rFonts w:ascii="Times New Roman" w:hAnsi="Times New Roman" w:cs="Times New Roman"/>
            <w:color w:val="auto"/>
            <w:sz w:val="28"/>
            <w:szCs w:val="28"/>
            <w:u w:val="none"/>
          </w:rPr>
          <w:t>https://zakon.rada.gov.ua/laws/show/254к/96-вр</w:t>
        </w:r>
      </w:hyperlink>
      <w:r w:rsidRPr="00E95CA3">
        <w:rPr>
          <w:rFonts w:ascii="Times New Roman" w:hAnsi="Times New Roman" w:cs="Times New Roman"/>
          <w:sz w:val="28"/>
          <w:szCs w:val="28"/>
        </w:rPr>
        <w:t>.</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Корж Н. В. Управління туристичними дестинаціями : підруч. / Н. В. Корж, Д. І. Басюк. – Вінниця : «ПП«ТД Едельвейс і К», 2017. – 322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Котенко Т. М. Соціальний вимір розвитку рекреації та туризму : дис… канд. екон. наук. : 08.00.07 / Т. М. Котенко ; НАН України, Ін- т демографії та соц. досліджень ім. М.В. Птухи. – Київ, 2016. – 240 с. </w:t>
      </w:r>
    </w:p>
    <w:p w:rsidR="001A27C4" w:rsidRPr="0032787B" w:rsidRDefault="001A27C4"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Кравченко А. В. Цифровізація туристичної галузі в пост-Сovid-19 період / А. В. Кравченко, В. В. Бойко // Ефективна економіка. – 2021. – №2. – Режим доступу :</w:t>
      </w:r>
      <w:hyperlink r:id="rId10" w:history="1">
        <w:r w:rsidR="008F5A2A" w:rsidRPr="008F5A2A">
          <w:rPr>
            <w:rStyle w:val="a9"/>
            <w:rFonts w:ascii="Times New Roman" w:hAnsi="Times New Roman" w:cs="Times New Roman"/>
            <w:color w:val="auto"/>
            <w:sz w:val="28"/>
            <w:szCs w:val="28"/>
            <w:u w:val="none"/>
          </w:rPr>
          <w:t>http://www.economy.nayka</w:t>
        </w:r>
      </w:hyperlink>
      <w:r w:rsidRPr="008F5A2A">
        <w:rPr>
          <w:rFonts w:ascii="Times New Roman" w:hAnsi="Times New Roman" w:cs="Times New Roman"/>
          <w:sz w:val="28"/>
          <w:szCs w:val="28"/>
        </w:rPr>
        <w:t>.</w:t>
      </w:r>
      <w:r w:rsidRPr="0032787B">
        <w:rPr>
          <w:rFonts w:ascii="Times New Roman" w:hAnsi="Times New Roman" w:cs="Times New Roman"/>
          <w:color w:val="000000"/>
          <w:sz w:val="28"/>
          <w:szCs w:val="28"/>
        </w:rPr>
        <w:t xml:space="preserve">com.ua/pdf/2_2021/98.pdf </w:t>
      </w:r>
    </w:p>
    <w:p w:rsidR="00062C0E" w:rsidRPr="0032787B" w:rsidRDefault="00062C0E"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Крапівіна Г. О. Механізми прийняття рішень органами державного управління з розвитку туристсько-рекреаційних територій : автореф. дис... </w:t>
      </w:r>
      <w:r w:rsidRPr="0032787B">
        <w:rPr>
          <w:rFonts w:ascii="Times New Roman" w:hAnsi="Times New Roman" w:cs="Times New Roman"/>
          <w:color w:val="000000"/>
          <w:sz w:val="28"/>
          <w:szCs w:val="28"/>
        </w:rPr>
        <w:lastRenderedPageBreak/>
        <w:t xml:space="preserve">канд. наук з держ. упр. : 25.00.02 / Г. О. Крапівіна ; Донец. держ. ун-т упр. – Донецьк, 2008. – 20 с. </w:t>
      </w:r>
    </w:p>
    <w:p w:rsidR="00062C0E" w:rsidRPr="0032787B" w:rsidRDefault="00062C0E"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Кривенкова Р. Ю. Актуальні аспекти реалізації євроінтеграційного вибору України / Р. Ю. Кривенкова // Актуальні проблеми міжнародних відносин та міждержавної співпраці : матеріали наук.-практ. конф., м. Ужгород, 25 листоп. 2009 р. – Ужгород : Закарпатський державний університет, 2010. – С. 161 – 170. </w:t>
      </w:r>
    </w:p>
    <w:p w:rsidR="00062C0E" w:rsidRPr="0032787B" w:rsidRDefault="00062C0E"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Кривенкова Р. Ю. Взаємозв’язок управління та політики в галузі туризму / Р. Ю. Кривенкова, Ю. І. Штел // Взаємозв’язок політики та управління : теоретичний і прикладний аспект : матеріали круг.столу, м. Дніпро, 2 черв. 2017 р. – Дніпро, 2017. – С. 93 – 95. </w:t>
      </w:r>
    </w:p>
    <w:p w:rsidR="00062C0E" w:rsidRPr="0032787B" w:rsidRDefault="00062C0E"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Кривенкова Р. Ю. Геополітичні виклики для України протягом найближчих 10 років та їхні наслідки / Р. Ю. Кривенкова // Міжнародні відносини і туризм : сучасність та ретроспектива : зб. матер. ІІІ Всеукр. наук.- практ. конф. студ. та молод. вчених, м. Острог, 30 берез. 2012 р. – Вип. 2. – Острог, 2012. – С. 106 – 109. </w:t>
      </w:r>
    </w:p>
    <w:p w:rsidR="00062C0E" w:rsidRPr="0032787B" w:rsidRDefault="00062C0E"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color w:val="000000"/>
          <w:sz w:val="28"/>
          <w:szCs w:val="28"/>
        </w:rPr>
        <w:t xml:space="preserve">Кривенкова Р. Ю. Державне управління і політична нація : проблеми національної консолідації / Р. Ю. Кривенкова // Національна консолідація та європейська інтеграція України : матеріали Міжнар. конф., </w:t>
      </w:r>
      <w:r w:rsidRPr="0032787B">
        <w:rPr>
          <w:rFonts w:ascii="Times New Roman" w:hAnsi="Times New Roman" w:cs="Times New Roman"/>
          <w:sz w:val="28"/>
          <w:szCs w:val="28"/>
        </w:rPr>
        <w:t xml:space="preserve">м. Івано-Франківськ, 30 жовт. – 1 листоп. 2013 р. – Івано-Франківськ, 2013. – С. 27 – 36. </w:t>
      </w:r>
    </w:p>
    <w:p w:rsidR="00062C0E" w:rsidRPr="0032787B" w:rsidRDefault="00062C0E"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Кривенкова Р. Ю. Зарубіжний досвід формування туристичного потенціалу / Р. Ю. Кривенкова // Державне управління : удосконалення та розвиток. – 2019. – №4. – Режим доступу : http://www.dy.nayka.com.ua/?n=4&amp;y=2019.pdf. 12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Левицький А. О. Механізм публічного управління розвитком регіональної туристичної дестинації : дис…канд. наук з держ. упр. : 25.00.02 / А. О. Левицький ; Одес.регіон. ін-т держ. упр. Нац. акад. держ. упр. при Президентові України. – Одеса, 2016. – 251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lastRenderedPageBreak/>
        <w:t xml:space="preserve">Левцов С. В. Організація надання рекреаційних послуг органами місцевого самоврядування у столичному регіоні : дис. канд. наук з держ. упр. : 25.00.04 / С. В. Левцов ; Нац. акад. держ. упр. при Президентові України. – Київ, 2017. – 273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Лелик М. Б. Стандарти ЄС і туристична галузь України : розвиток, пріоритети, промоція (оглядова довідка за матеріалами преси, інтернету та неопублікованими документами за 2019–2020 рр) / М. Б. Лелик ; Міністерство культури та інформаційної політики України. – ДЗК. – 2020. – Вип. 8/3. – 18 с. – Режим доступу : </w:t>
      </w:r>
      <w:hyperlink r:id="rId11" w:history="1">
        <w:r w:rsidR="00A0370B" w:rsidRPr="00C57EB2">
          <w:rPr>
            <w:rStyle w:val="a9"/>
            <w:rFonts w:ascii="Times New Roman" w:hAnsi="Times New Roman" w:cs="Times New Roman"/>
            <w:sz w:val="28"/>
            <w:szCs w:val="28"/>
          </w:rPr>
          <w:t>https://nlu.org.ua/storage/files/</w:t>
        </w:r>
        <w:r w:rsidR="00A0370B" w:rsidRPr="00C57EB2">
          <w:rPr>
            <w:rStyle w:val="a9"/>
            <w:rFonts w:ascii="Times New Roman" w:hAnsi="Times New Roman" w:cs="Times New Roman"/>
            <w:sz w:val="28"/>
            <w:szCs w:val="28"/>
            <w:lang w:val="uk-UA"/>
          </w:rPr>
          <w:t xml:space="preserve"> </w:t>
        </w:r>
        <w:r w:rsidR="00A0370B" w:rsidRPr="00C57EB2">
          <w:rPr>
            <w:rStyle w:val="a9"/>
            <w:rFonts w:ascii="Times New Roman" w:hAnsi="Times New Roman" w:cs="Times New Roman"/>
            <w:sz w:val="28"/>
            <w:szCs w:val="28"/>
          </w:rPr>
          <w:t>Infocentr/Tematich_ogliadi/2020/Standarty.pdf</w:t>
        </w:r>
      </w:hyperlink>
      <w:r w:rsidR="00A0370B">
        <w:rPr>
          <w:rFonts w:ascii="Times New Roman" w:hAnsi="Times New Roman" w:cs="Times New Roman"/>
          <w:color w:val="000000"/>
          <w:sz w:val="28"/>
          <w:szCs w:val="28"/>
          <w:lang w:val="uk-UA"/>
        </w:rPr>
        <w:t xml:space="preserve"> </w:t>
      </w:r>
      <w:r w:rsidRPr="0032787B">
        <w:rPr>
          <w:rFonts w:ascii="Times New Roman" w:hAnsi="Times New Roman" w:cs="Times New Roman"/>
          <w:color w:val="000000"/>
          <w:sz w:val="28"/>
          <w:szCs w:val="28"/>
        </w:rPr>
        <w:t xml:space="preserve">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Лідери внутрішнього туризму. Топ-7 туристичних напрямків України. – Рeжим дoступу : https://zruchno.travel/News/New/3714?lang=ua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Луцький В. Я. Стан і перспективи розвитку активного туризму в Українських Карпатах : автореф. дис… канд. наук з фіз. вихов. та спорту : 24.00.02 / В. Я. Луцький ; ДВНЗ «Прикарпат. нац. ун-т ім. В. Стефаника». – Івано-Франківськ, 2011. – 20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Любіцева О. О. Ринок туристичних послуг (геопросторові аспекти) / О. О. Любіцева. – 3-є вид., перероб. та доп. – Київ : «Альтерпрес», 2005. – 436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Любіцева О. О. Туризмознавство : вступ до фаху : підруч. / О. О. Любіцева, В. К. Бабарицька. – Київ : Видавничо-поліграфічний центр «Київський університет», 2008. – 335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Майстро С. В. Особливості державного управління рекреаційним туризмом України : монографія / С. В. Майсторо, С. М. Домбровська. – Харків, 2017. – 198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Малишева О. В. Державне управління сферою туризму та охороною культурної спадщини (регіональний аспект) : автореф. дис... канд. наук з держ. упр. : 25.00.02 / О. В. Малишева ; Харків. регіон. ін-т держ. упр. Нац. акад. держ. упр. при Президентові України.– Харків, 2008. – 19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Мальська М. П. Міжнародний туризм і сфера послуг : підруч. / М. П. Мальська, Н. В. Антонюк, Н. М. Ганич. – Київ : Знання, 2008. – 661 c.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sz w:val="28"/>
          <w:szCs w:val="28"/>
        </w:rPr>
        <w:lastRenderedPageBreak/>
        <w:t xml:space="preserve">Мальська М. Світовий досвід розвитку туризму / М. Мальська, Н. Паньків, А. Ховалко. – Київ : Вид-во «Центр навчальної літератури», 2017 – 244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Михайліченко Г. Туристичний потенціал : методи оцінювання та інноваційний розвиток / Г. Михайліченко // Проблеми економіки. – 2013. – № 1. – С. 115 </w:t>
      </w:r>
      <w:r w:rsidRPr="0032787B">
        <w:rPr>
          <w:rFonts w:ascii="Times New Roman" w:hAnsi="Times New Roman" w:cs="Times New Roman"/>
          <w:color w:val="000000"/>
          <w:sz w:val="28"/>
          <w:szCs w:val="28"/>
        </w:rPr>
        <w:t xml:space="preserve"> 123.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Мілашовська О. І. Перспективні напрями активізації розвитку туризму в Закарпатській області / О. І. Мілашовська, Н. М. Гоблик-Маркович // Науковий вісник НЛТУ України. – 2013. – № 23. – С. 121 – 127. </w:t>
      </w:r>
    </w:p>
    <w:p w:rsidR="00E86E95" w:rsidRPr="0007547A"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lang w:val="en-US"/>
        </w:rPr>
      </w:pPr>
      <w:r w:rsidRPr="0032787B">
        <w:rPr>
          <w:rFonts w:ascii="Times New Roman" w:hAnsi="Times New Roman" w:cs="Times New Roman"/>
          <w:color w:val="000000"/>
          <w:sz w:val="28"/>
          <w:szCs w:val="28"/>
        </w:rPr>
        <w:t>Міністерство культури та інформаційної політики України. Офіційний</w:t>
      </w:r>
      <w:r w:rsidR="00A0370B">
        <w:rPr>
          <w:rFonts w:ascii="Times New Roman" w:hAnsi="Times New Roman" w:cs="Times New Roman"/>
          <w:color w:val="000000"/>
          <w:sz w:val="28"/>
          <w:szCs w:val="28"/>
          <w:lang w:val="uk-UA"/>
        </w:rPr>
        <w:t xml:space="preserve"> </w:t>
      </w:r>
      <w:r w:rsidRPr="0032787B">
        <w:rPr>
          <w:rFonts w:ascii="Times New Roman" w:hAnsi="Times New Roman" w:cs="Times New Roman"/>
          <w:color w:val="000000"/>
          <w:sz w:val="28"/>
          <w:szCs w:val="28"/>
        </w:rPr>
        <w:t>сайт</w:t>
      </w:r>
      <w:r w:rsidRPr="0007547A">
        <w:rPr>
          <w:rFonts w:ascii="Times New Roman" w:hAnsi="Times New Roman" w:cs="Times New Roman"/>
          <w:color w:val="000000"/>
          <w:sz w:val="28"/>
          <w:szCs w:val="28"/>
          <w:lang w:val="en-US"/>
        </w:rPr>
        <w:t xml:space="preserve">. – </w:t>
      </w:r>
      <w:r w:rsidRPr="0032787B">
        <w:rPr>
          <w:rFonts w:ascii="Times New Roman" w:hAnsi="Times New Roman" w:cs="Times New Roman"/>
          <w:color w:val="000000"/>
          <w:sz w:val="28"/>
          <w:szCs w:val="28"/>
        </w:rPr>
        <w:t>Режим</w:t>
      </w:r>
      <w:r w:rsidR="00A0370B">
        <w:rPr>
          <w:rFonts w:ascii="Times New Roman" w:hAnsi="Times New Roman" w:cs="Times New Roman"/>
          <w:color w:val="000000"/>
          <w:sz w:val="28"/>
          <w:szCs w:val="28"/>
          <w:lang w:val="uk-UA"/>
        </w:rPr>
        <w:t xml:space="preserve"> </w:t>
      </w:r>
      <w:r w:rsidRPr="0032787B">
        <w:rPr>
          <w:rFonts w:ascii="Times New Roman" w:hAnsi="Times New Roman" w:cs="Times New Roman"/>
          <w:color w:val="000000"/>
          <w:sz w:val="28"/>
          <w:szCs w:val="28"/>
        </w:rPr>
        <w:t>доступу</w:t>
      </w:r>
      <w:r w:rsidRPr="0007547A">
        <w:rPr>
          <w:rFonts w:ascii="Times New Roman" w:hAnsi="Times New Roman" w:cs="Times New Roman"/>
          <w:color w:val="000000"/>
          <w:sz w:val="28"/>
          <w:szCs w:val="28"/>
          <w:lang w:val="en-US"/>
        </w:rPr>
        <w:t xml:space="preserve"> : </w:t>
      </w:r>
      <w:hyperlink r:id="rId12" w:history="1">
        <w:r w:rsidR="00A0370B" w:rsidRPr="00C57EB2">
          <w:rPr>
            <w:rStyle w:val="a9"/>
            <w:rFonts w:ascii="Times New Roman" w:hAnsi="Times New Roman" w:cs="Times New Roman"/>
            <w:sz w:val="28"/>
            <w:szCs w:val="28"/>
            <w:lang w:val="en-US"/>
          </w:rPr>
          <w:t>http://mincult.kmu.gov.ua/control/uk/publish/</w:t>
        </w:r>
        <w:r w:rsidR="00A0370B" w:rsidRPr="00C57EB2">
          <w:rPr>
            <w:rStyle w:val="a9"/>
            <w:rFonts w:ascii="Times New Roman" w:hAnsi="Times New Roman" w:cs="Times New Roman"/>
            <w:sz w:val="28"/>
            <w:szCs w:val="28"/>
            <w:lang w:val="uk-UA"/>
          </w:rPr>
          <w:t xml:space="preserve"> </w:t>
        </w:r>
        <w:r w:rsidR="00A0370B" w:rsidRPr="00C57EB2">
          <w:rPr>
            <w:rStyle w:val="a9"/>
            <w:rFonts w:ascii="Times New Roman" w:hAnsi="Times New Roman" w:cs="Times New Roman"/>
            <w:sz w:val="28"/>
            <w:szCs w:val="28"/>
            <w:lang w:val="en-US"/>
          </w:rPr>
          <w:t>article?art_id=245168556&amp;cat_id=244910117</w:t>
        </w:r>
      </w:hyperlink>
      <w:r w:rsidR="00A0370B">
        <w:rPr>
          <w:rFonts w:ascii="Times New Roman" w:hAnsi="Times New Roman" w:cs="Times New Roman"/>
          <w:color w:val="000000"/>
          <w:sz w:val="28"/>
          <w:szCs w:val="28"/>
          <w:lang w:val="uk-UA"/>
        </w:rPr>
        <w:t xml:space="preserve"> </w:t>
      </w:r>
      <w:r w:rsidRPr="0007547A">
        <w:rPr>
          <w:rFonts w:ascii="Times New Roman" w:hAnsi="Times New Roman" w:cs="Times New Roman"/>
          <w:color w:val="000000"/>
          <w:sz w:val="28"/>
          <w:szCs w:val="28"/>
          <w:lang w:val="en-US"/>
        </w:rPr>
        <w:t xml:space="preserve">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Міністерство розвитку громад та територій України. Офіційний сайт. – Режим доступу : https://my.gov.ua/info/department/1541/details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Музиченко-Козловська О. В. Економічне оцінювання туристичної привабливості території : монографія / О. В. Музиченко-Козловська. – Львів : Новий Світ, 2012. – 176 с.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Національна доповідь «Цілі сталого розвитку : Україна» / Міністерство економічного розвитку і торгівлі України. – 2017. – 174 с. – Режим доступу : http://un.org.ua/images/ SDGs_NationalReportUA_Web_1.pdf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Національна туристична організація України. Офіційний сайт. – Режим доступу : http://www.ntoukraine.org/. </w:t>
      </w:r>
    </w:p>
    <w:p w:rsidR="00E86E95" w:rsidRPr="0032787B" w:rsidRDefault="00E86E95"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Національне туристичне управління Чеської Республіки. Значення </w:t>
      </w:r>
      <w:r w:rsidRPr="0007547A">
        <w:rPr>
          <w:rFonts w:ascii="Times New Roman" w:hAnsi="Times New Roman" w:cs="Times New Roman"/>
          <w:sz w:val="28"/>
          <w:szCs w:val="28"/>
        </w:rPr>
        <w:t xml:space="preserve">туристичних центрів. – Режим доступу : </w:t>
      </w:r>
      <w:hyperlink r:id="rId13" w:history="1">
        <w:r w:rsidR="00A0370B" w:rsidRPr="00C57EB2">
          <w:rPr>
            <w:rStyle w:val="a9"/>
            <w:rFonts w:ascii="Times New Roman" w:hAnsi="Times New Roman" w:cs="Times New Roman"/>
            <w:sz w:val="28"/>
            <w:szCs w:val="28"/>
          </w:rPr>
          <w:t>http://www.czechtourism.cz/</w:t>
        </w:r>
        <w:r w:rsidR="00A0370B" w:rsidRPr="00C57EB2">
          <w:rPr>
            <w:rStyle w:val="a9"/>
            <w:rFonts w:ascii="Times New Roman" w:hAnsi="Times New Roman" w:cs="Times New Roman"/>
            <w:sz w:val="28"/>
            <w:szCs w:val="28"/>
            <w:lang w:val="uk-UA"/>
          </w:rPr>
          <w:t xml:space="preserve"> </w:t>
        </w:r>
        <w:r w:rsidR="00A0370B" w:rsidRPr="00C57EB2">
          <w:rPr>
            <w:rStyle w:val="a9"/>
            <w:rFonts w:ascii="Times New Roman" w:hAnsi="Times New Roman" w:cs="Times New Roman"/>
            <w:sz w:val="28"/>
            <w:szCs w:val="28"/>
          </w:rPr>
          <w:t>informacnicentra/znaceni-turistickych-center/</w:t>
        </w:r>
      </w:hyperlink>
      <w:r w:rsidR="00A0370B">
        <w:rPr>
          <w:rFonts w:ascii="Times New Roman" w:hAnsi="Times New Roman" w:cs="Times New Roman"/>
          <w:color w:val="000000"/>
          <w:sz w:val="28"/>
          <w:szCs w:val="28"/>
          <w:lang w:val="uk-UA"/>
        </w:rPr>
        <w:t xml:space="preserve"> </w:t>
      </w:r>
      <w:r w:rsidRPr="0032787B">
        <w:rPr>
          <w:rFonts w:ascii="Times New Roman" w:hAnsi="Times New Roman" w:cs="Times New Roman"/>
          <w:color w:val="000000"/>
          <w:sz w:val="28"/>
          <w:szCs w:val="28"/>
        </w:rPr>
        <w:t xml:space="preserve"> </w:t>
      </w:r>
    </w:p>
    <w:p w:rsidR="00873119" w:rsidRPr="00A0370B" w:rsidRDefault="00E86E95" w:rsidP="00A0370B">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Національне туристичне управління Чеської Республіки. Статут</w:t>
      </w:r>
      <w:r w:rsidR="00A0370B">
        <w:rPr>
          <w:rFonts w:ascii="Times New Roman" w:hAnsi="Times New Roman" w:cs="Times New Roman"/>
          <w:color w:val="000000"/>
          <w:sz w:val="28"/>
          <w:szCs w:val="28"/>
          <w:lang w:val="uk-UA"/>
        </w:rPr>
        <w:t xml:space="preserve"> </w:t>
      </w:r>
      <w:r w:rsidR="00873119" w:rsidRPr="00A0370B">
        <w:rPr>
          <w:rFonts w:ascii="Times New Roman" w:hAnsi="Times New Roman" w:cs="Times New Roman"/>
          <w:color w:val="000000"/>
          <w:sz w:val="28"/>
          <w:szCs w:val="28"/>
        </w:rPr>
        <w:t xml:space="preserve">– Режим доступу : http://www.czechtourism.cz/informace-oczechtourism/statut </w:t>
      </w:r>
    </w:p>
    <w:p w:rsidR="008F5A2A" w:rsidRPr="008F5A2A" w:rsidRDefault="008F5A2A"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Нацюк О. </w:t>
      </w:r>
      <w:r w:rsidRPr="0032787B">
        <w:rPr>
          <w:rFonts w:ascii="Times New Roman" w:hAnsi="Times New Roman" w:cs="Times New Roman"/>
          <w:color w:val="000000"/>
          <w:sz w:val="28"/>
          <w:szCs w:val="28"/>
        </w:rPr>
        <w:t>Туристичне краєзнавство : генеза, методологія, завдання</w:t>
      </w:r>
      <w:r>
        <w:rPr>
          <w:rFonts w:ascii="Times New Roman" w:hAnsi="Times New Roman" w:cs="Times New Roman"/>
          <w:color w:val="000000"/>
          <w:sz w:val="28"/>
          <w:szCs w:val="28"/>
          <w:lang w:val="uk-UA"/>
        </w:rPr>
        <w:t>. Луцьк: Коло, 2018. – 244 с.</w:t>
      </w:r>
    </w:p>
    <w:p w:rsidR="00873119" w:rsidRPr="008F5A2A"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lang w:val="uk-UA"/>
        </w:rPr>
      </w:pPr>
      <w:r w:rsidRPr="008F5A2A">
        <w:rPr>
          <w:rFonts w:ascii="Times New Roman" w:hAnsi="Times New Roman" w:cs="Times New Roman"/>
          <w:color w:val="000000"/>
          <w:sz w:val="28"/>
          <w:szCs w:val="28"/>
          <w:lang w:val="uk-UA"/>
        </w:rPr>
        <w:lastRenderedPageBreak/>
        <w:t xml:space="preserve">Осипчук М. Д. Стратегії реалізації міжнародного туристичного потенціалу в трансформаційних економіках : автореф. дис. ... канд. екон. наук: 08.00.02. / М. Д. Осипчук ; НАН України, Ін-т світ. економіки і міжнар. відносин. – Київ, 2013. – 19 </w:t>
      </w:r>
      <w:r w:rsidRPr="0032787B">
        <w:rPr>
          <w:rFonts w:ascii="Times New Roman" w:hAnsi="Times New Roman" w:cs="Times New Roman"/>
          <w:color w:val="000000"/>
          <w:sz w:val="28"/>
          <w:szCs w:val="28"/>
        </w:rPr>
        <w:t>c</w:t>
      </w:r>
      <w:r w:rsidRPr="008F5A2A">
        <w:rPr>
          <w:rFonts w:ascii="Times New Roman" w:hAnsi="Times New Roman" w:cs="Times New Roman"/>
          <w:color w:val="000000"/>
          <w:sz w:val="28"/>
          <w:szCs w:val="28"/>
          <w:lang w:val="uk-UA"/>
        </w:rPr>
        <w:t xml:space="preserve">. </w:t>
      </w:r>
    </w:p>
    <w:p w:rsidR="00873119" w:rsidRPr="00833944"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lang w:val="uk-UA"/>
        </w:rPr>
      </w:pPr>
      <w:r w:rsidRPr="00833944">
        <w:rPr>
          <w:rFonts w:ascii="Times New Roman" w:hAnsi="Times New Roman" w:cs="Times New Roman"/>
          <w:color w:val="000000"/>
          <w:sz w:val="28"/>
          <w:szCs w:val="28"/>
          <w:lang w:val="uk-UA"/>
        </w:rPr>
        <w:t xml:space="preserve">Писаревський І. М. Підвищення туристського потенціалу міст на основі формування туристського кластера регіону (світовий і національний досвід) / І. М. Писаревський, К. К. Войтенко // Бізнес Інформ. – 2014. – № 11. – С. 58 – 63.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833944">
        <w:rPr>
          <w:rFonts w:ascii="Times New Roman" w:hAnsi="Times New Roman" w:cs="Times New Roman"/>
          <w:color w:val="000000"/>
          <w:sz w:val="28"/>
          <w:szCs w:val="28"/>
          <w:lang w:val="uk-UA"/>
        </w:rPr>
        <w:t xml:space="preserve">Поліщук Ю. Поняття «суспільна консолідація» у вітчизняному політологічному дискурсі / Ю. Поліщук // Наукові записки Інституту політичних і етнонаціональних досліджень ім. </w:t>
      </w:r>
      <w:r w:rsidRPr="0032787B">
        <w:rPr>
          <w:rFonts w:ascii="Times New Roman" w:hAnsi="Times New Roman" w:cs="Times New Roman"/>
          <w:color w:val="000000"/>
          <w:sz w:val="28"/>
          <w:szCs w:val="28"/>
        </w:rPr>
        <w:t xml:space="preserve">І. Ф. Кураса НАН України. – 2017. – Вип. 5–6 (91–92). – С. 158-171.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Попович С. Туристичне краєзнавство : генеза, методологія, завдання / С. Попович // Краєзнавство. – 2015. – № 3/4. – С. 111 – 123. </w:t>
      </w:r>
    </w:p>
    <w:p w:rsidR="00A0370B" w:rsidRPr="0032787B" w:rsidRDefault="00A0370B" w:rsidP="00A0370B">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Поступления от международного туризма. – Статистика: Япония –Режим доступа : https://knoema.ru/atlas/Япония/Поступления-от-международного-туризма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Про внесення змін до Закону України «Про туризм» : Закон України від 18 листоп. 2003 р. № 1282-IV із змінами, внесеними згідно із Законом від 02 бер. 2015 р. № 222-VIII (222-19). – Режим доступу : https://zakon.rada.gov.ua/laws/show/1282-15#Text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Про затвердження Державної програми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 постанова Кабінету Міністрів України від 27 трав. 2020 р. № 534. – Режим доступу : https://zakon.rada.gov.ua/laws/show/534-2020-%D0%</w:t>
      </w:r>
      <w:r w:rsidR="00C02E00">
        <w:rPr>
          <w:rFonts w:ascii="Times New Roman" w:hAnsi="Times New Roman" w:cs="Times New Roman"/>
          <w:color w:val="000000"/>
          <w:sz w:val="28"/>
          <w:szCs w:val="28"/>
        </w:rPr>
        <w:t>BF#Text</w:t>
      </w:r>
    </w:p>
    <w:p w:rsidR="00873119" w:rsidRPr="0032787B" w:rsidRDefault="00873119" w:rsidP="00C02E00">
      <w:pPr>
        <w:pStyle w:val="a3"/>
        <w:widowControl w:val="0"/>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color w:val="000000"/>
          <w:sz w:val="28"/>
          <w:szCs w:val="28"/>
        </w:rPr>
        <w:t xml:space="preserve">Про затвердження Державної стратегії регіонального розвитку на 2021 – 2027 роки : постанова Кабінету Міністрів України від 05 серп. 2020 р. </w:t>
      </w:r>
      <w:r w:rsidRPr="0032787B">
        <w:rPr>
          <w:rFonts w:ascii="Times New Roman" w:hAnsi="Times New Roman" w:cs="Times New Roman"/>
          <w:sz w:val="28"/>
          <w:szCs w:val="28"/>
        </w:rPr>
        <w:t>№ 695. – Режим доступу : https://zakon.rada.g</w:t>
      </w:r>
      <w:r w:rsidR="00C02E00">
        <w:rPr>
          <w:rFonts w:ascii="Times New Roman" w:hAnsi="Times New Roman" w:cs="Times New Roman"/>
          <w:sz w:val="28"/>
          <w:szCs w:val="28"/>
        </w:rPr>
        <w:t>ov.ua/laws/show/695-2020-</w:t>
      </w:r>
      <w:r w:rsidRPr="0032787B">
        <w:rPr>
          <w:rFonts w:ascii="Times New Roman" w:hAnsi="Times New Roman" w:cs="Times New Roman"/>
          <w:sz w:val="28"/>
          <w:szCs w:val="28"/>
        </w:rPr>
        <w:lastRenderedPageBreak/>
        <w:t xml:space="preserve">%D0%BF#Text </w:t>
      </w:r>
    </w:p>
    <w:p w:rsidR="00873119" w:rsidRPr="0032787B" w:rsidRDefault="00873119" w:rsidP="00C02E00">
      <w:pPr>
        <w:pStyle w:val="a3"/>
        <w:widowControl w:val="0"/>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sz w:val="28"/>
          <w:szCs w:val="28"/>
        </w:rPr>
        <w:t>Про затвердження Національної економічної стратегії на період до 2030 року : постанова Кабінету Міністрів України від 3 бер. 2021 р. № 179. – Режим доступу : https://ips.ligazakon.net/</w:t>
      </w:r>
      <w:r w:rsidR="00C02E00">
        <w:rPr>
          <w:rFonts w:ascii="Times New Roman" w:hAnsi="Times New Roman" w:cs="Times New Roman"/>
          <w:sz w:val="28"/>
          <w:szCs w:val="28"/>
        </w:rPr>
        <w:t>document/view/ kp210179</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sz w:val="28"/>
          <w:szCs w:val="28"/>
        </w:rPr>
        <w:t xml:space="preserve">Про затвердження Плану пріоритетних дій Уряду на 2021 рік : розпорядження Кабінету Міністрів України від 24 берез. 2021 р. № 276-р. – Режим доступу : https://www.kmu.gov.ua/npas/pro-zatverdzhennya-planu-prioritetnih-dij-uryadu-na-2021-s240321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Про туризм : Закон України від 15 вер. 1995 р. № 324/95-ВР. – Режим доступу : http://zakon2.rada.gov.ua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Публічне управління в умовах інституційних змін : кол.монографія / за наук. ред. Р. В. Войтович, П. В. Ворони. – Київ, 2018. – 475 с.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Пурська І. С. Формування та реалізація міжнародних маркетингових стратегій на ринку туристичних послуг України : автореф. дис…канд. екон. наук : 08.00.03. / І. С. Пурська ; Львів. нац. ун-т ім. І.Франка. – Львів, 2009. – 20 с.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Радченко Е. Є. Теоретичні основи формування та розвитку туристичного потенціалу регіону / Е. Є. Радченко // Ефективна економіка. – 2018. – №8. – Режим доступу : http://www.economy.nayka.com.ua/ index.php?op=1&amp;z=6809 </w:t>
      </w:r>
    </w:p>
    <w:p w:rsidR="00873119" w:rsidRPr="00E95CA3"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color w:val="000000"/>
          <w:sz w:val="28"/>
          <w:szCs w:val="28"/>
        </w:rPr>
        <w:t xml:space="preserve">Роїк О. Р. Розвиток туристичної сфери України в умовах підвищених економічних ризиків / О. Р. Роїк, М. В. Лущик // Економіка та суспільство. – 2020. – Вип. 22. – Режим доступу </w:t>
      </w:r>
      <w:r w:rsidRPr="00E95CA3">
        <w:rPr>
          <w:rFonts w:ascii="Times New Roman" w:hAnsi="Times New Roman" w:cs="Times New Roman"/>
          <w:sz w:val="28"/>
          <w:szCs w:val="28"/>
        </w:rPr>
        <w:t xml:space="preserve">: </w:t>
      </w:r>
      <w:hyperlink r:id="rId14" w:history="1">
        <w:r w:rsidR="00A0370B" w:rsidRPr="00C57EB2">
          <w:rPr>
            <w:rStyle w:val="a9"/>
            <w:rFonts w:ascii="Times New Roman" w:hAnsi="Times New Roman" w:cs="Times New Roman"/>
            <w:sz w:val="28"/>
            <w:szCs w:val="28"/>
          </w:rPr>
          <w:t>https://economyandsociety.in.ua/</w:t>
        </w:r>
        <w:r w:rsidR="00A0370B" w:rsidRPr="00C57EB2">
          <w:rPr>
            <w:rStyle w:val="a9"/>
            <w:rFonts w:ascii="Times New Roman" w:hAnsi="Times New Roman" w:cs="Times New Roman"/>
            <w:sz w:val="28"/>
            <w:szCs w:val="28"/>
            <w:lang w:val="uk-UA"/>
          </w:rPr>
          <w:t xml:space="preserve"> </w:t>
        </w:r>
        <w:r w:rsidR="00A0370B" w:rsidRPr="00C57EB2">
          <w:rPr>
            <w:rStyle w:val="a9"/>
            <w:rFonts w:ascii="Times New Roman" w:hAnsi="Times New Roman" w:cs="Times New Roman"/>
            <w:sz w:val="28"/>
            <w:szCs w:val="28"/>
          </w:rPr>
          <w:t>index.php/journal/article/view/56/52</w:t>
        </w:r>
      </w:hyperlink>
      <w:r w:rsidR="00A0370B">
        <w:rPr>
          <w:lang w:val="uk-UA"/>
        </w:rPr>
        <w:t xml:space="preserve">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Святохо Н. В. Концептуальные основы исследования туристского потенциала региона / Н. В. Святохо // Экономика и управление. – 2007. – №2. – С. 30 – 36.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Тищук І. В. Регіональні механізми стимулювання підприємництва у сфері сільського зеленого туризму : дис. … канд. екон. наук : 08.00.05 / І. В. Тищук ; Мукачів. держ. ун-т. – Мукачево, 2018. – 292 с.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lastRenderedPageBreak/>
        <w:t xml:space="preserve">Туризм як національний пріоритет : колект. монографія / за ред. І. М. Писаревського. – Харків: ХНАМГ, 2010. – 284 c.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 xml:space="preserve">Туристична політика зарубіжних країн : підруч. / за ред. А. Ю. Парфіненка. – Харків : ХНУ ім. В. Н. Каразіна, 2015. – 220 с. </w:t>
      </w:r>
    </w:p>
    <w:p w:rsidR="00873119" w:rsidRPr="00E95CA3"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32787B">
        <w:rPr>
          <w:rFonts w:ascii="Times New Roman" w:hAnsi="Times New Roman" w:cs="Times New Roman"/>
          <w:color w:val="000000"/>
          <w:sz w:val="28"/>
          <w:szCs w:val="28"/>
        </w:rPr>
        <w:t xml:space="preserve">Українські міста об’єднаються для популяризування внутрішнього </w:t>
      </w:r>
      <w:r w:rsidRPr="00E95CA3">
        <w:rPr>
          <w:rFonts w:ascii="Times New Roman" w:hAnsi="Times New Roman" w:cs="Times New Roman"/>
          <w:sz w:val="28"/>
          <w:szCs w:val="28"/>
        </w:rPr>
        <w:t xml:space="preserve">туризму // УкрІНФОРМ. – 2020. – 12 чер. – Режим доступу : </w:t>
      </w:r>
      <w:hyperlink r:id="rId15" w:history="1">
        <w:r w:rsidR="00C02E00" w:rsidRPr="00E95CA3">
          <w:rPr>
            <w:rStyle w:val="a9"/>
            <w:rFonts w:ascii="Times New Roman" w:hAnsi="Times New Roman" w:cs="Times New Roman"/>
            <w:color w:val="auto"/>
            <w:sz w:val="28"/>
            <w:szCs w:val="28"/>
            <w:u w:val="none"/>
          </w:rPr>
          <w:t>https://www.ukrinform.ua/rubric-tourism/3044173-ukrainski-mista-obednautsa</w:t>
        </w:r>
      </w:hyperlink>
    </w:p>
    <w:p w:rsidR="00873119" w:rsidRPr="00E95CA3"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E95CA3">
        <w:rPr>
          <w:rFonts w:ascii="Times New Roman" w:hAnsi="Times New Roman" w:cs="Times New Roman"/>
          <w:sz w:val="28"/>
          <w:szCs w:val="28"/>
        </w:rPr>
        <w:t xml:space="preserve">Цибух В. І. Державне регулювання у сфері туризму в Україні / В. І. Цибух // Статистика України. – 2005. – №1. – С. 11 – 15. </w:t>
      </w:r>
    </w:p>
    <w:p w:rsidR="00873119" w:rsidRPr="00E95CA3"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rPr>
      </w:pPr>
      <w:r w:rsidRPr="00E95CA3">
        <w:rPr>
          <w:rFonts w:ascii="Times New Roman" w:hAnsi="Times New Roman" w:cs="Times New Roman"/>
          <w:sz w:val="28"/>
          <w:szCs w:val="28"/>
        </w:rPr>
        <w:t xml:space="preserve">Цивільний кодекс України. – Режим доступу: </w:t>
      </w:r>
      <w:hyperlink r:id="rId16" w:history="1">
        <w:r w:rsidR="00A0370B" w:rsidRPr="00C57EB2">
          <w:rPr>
            <w:rStyle w:val="a9"/>
            <w:rFonts w:ascii="Times New Roman" w:hAnsi="Times New Roman" w:cs="Times New Roman"/>
            <w:sz w:val="28"/>
            <w:szCs w:val="28"/>
          </w:rPr>
          <w:t>https://zakon.rada.gov.ua/</w:t>
        </w:r>
        <w:r w:rsidR="00A0370B" w:rsidRPr="00C57EB2">
          <w:rPr>
            <w:rStyle w:val="a9"/>
            <w:rFonts w:ascii="Times New Roman" w:hAnsi="Times New Roman" w:cs="Times New Roman"/>
            <w:sz w:val="28"/>
            <w:szCs w:val="28"/>
            <w:lang w:val="uk-UA"/>
          </w:rPr>
          <w:t xml:space="preserve"> </w:t>
        </w:r>
        <w:r w:rsidR="00A0370B" w:rsidRPr="00C57EB2">
          <w:rPr>
            <w:rStyle w:val="a9"/>
            <w:rFonts w:ascii="Times New Roman" w:hAnsi="Times New Roman" w:cs="Times New Roman"/>
            <w:sz w:val="28"/>
            <w:szCs w:val="28"/>
          </w:rPr>
          <w:t>laws/show/435-15#Text</w:t>
        </w:r>
      </w:hyperlink>
      <w:r w:rsidR="00A0370B">
        <w:rPr>
          <w:lang w:val="uk-UA"/>
        </w:rPr>
        <w:t xml:space="preserve">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E95CA3">
        <w:rPr>
          <w:rFonts w:ascii="Times New Roman" w:hAnsi="Times New Roman" w:cs="Times New Roman"/>
          <w:sz w:val="28"/>
          <w:szCs w:val="28"/>
        </w:rPr>
        <w:t>Черленяк І. І. Синергетичні моделі оптимізації системи державного управління : монографія / І. І. Черленяк</w:t>
      </w:r>
      <w:r w:rsidRPr="0032787B">
        <w:rPr>
          <w:rFonts w:ascii="Times New Roman" w:hAnsi="Times New Roman" w:cs="Times New Roman"/>
          <w:color w:val="000000"/>
          <w:sz w:val="28"/>
          <w:szCs w:val="28"/>
        </w:rPr>
        <w:t xml:space="preserve">. – Ужгород : Ліра, 2010. – 656 с.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rPr>
      </w:pPr>
      <w:r w:rsidRPr="0032787B">
        <w:rPr>
          <w:rFonts w:ascii="Times New Roman" w:hAnsi="Times New Roman" w:cs="Times New Roman"/>
          <w:color w:val="000000"/>
          <w:sz w:val="28"/>
          <w:szCs w:val="28"/>
        </w:rPr>
        <w:t>Чумаков К. І. Потенціал туристичної галузі України : формування</w:t>
      </w:r>
      <w:r w:rsidR="00C02E00">
        <w:rPr>
          <w:rFonts w:ascii="Times New Roman" w:hAnsi="Times New Roman" w:cs="Times New Roman"/>
          <w:color w:val="000000"/>
          <w:sz w:val="28"/>
          <w:szCs w:val="28"/>
        </w:rPr>
        <w:t xml:space="preserve"> та розвиток : автореф. дис.</w:t>
      </w:r>
      <w:r w:rsidRPr="0032787B">
        <w:rPr>
          <w:rFonts w:ascii="Times New Roman" w:hAnsi="Times New Roman" w:cs="Times New Roman"/>
          <w:color w:val="000000"/>
          <w:sz w:val="28"/>
          <w:szCs w:val="28"/>
        </w:rPr>
        <w:t xml:space="preserve"> канд. екон. наук : 08.00.03 / К. І. Чумаков ; Донбас. держ. машинобуд. акад. – Краматорськ, 2016. – 20 с.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lang w:val="en-US"/>
        </w:rPr>
      </w:pPr>
      <w:r w:rsidRPr="0032787B">
        <w:rPr>
          <w:rFonts w:ascii="Times New Roman" w:hAnsi="Times New Roman" w:cs="Times New Roman"/>
          <w:color w:val="000000"/>
          <w:sz w:val="28"/>
          <w:szCs w:val="28"/>
          <w:lang w:val="en-US"/>
        </w:rPr>
        <w:t xml:space="preserve">Beaver </w:t>
      </w:r>
      <w:r w:rsidRPr="0032787B">
        <w:rPr>
          <w:rFonts w:ascii="Times New Roman" w:hAnsi="Times New Roman" w:cs="Times New Roman"/>
          <w:color w:val="000000"/>
          <w:sz w:val="28"/>
          <w:szCs w:val="28"/>
        </w:rPr>
        <w:t>А</w:t>
      </w:r>
      <w:r w:rsidRPr="0032787B">
        <w:rPr>
          <w:rFonts w:ascii="Times New Roman" w:hAnsi="Times New Roman" w:cs="Times New Roman"/>
          <w:color w:val="000000"/>
          <w:sz w:val="28"/>
          <w:szCs w:val="28"/>
          <w:lang w:val="en-US"/>
        </w:rPr>
        <w:t xml:space="preserve">. A Dictionary of Travel and Tourism / </w:t>
      </w:r>
      <w:r w:rsidRPr="0032787B">
        <w:rPr>
          <w:rFonts w:ascii="Times New Roman" w:hAnsi="Times New Roman" w:cs="Times New Roman"/>
          <w:color w:val="000000"/>
          <w:sz w:val="28"/>
          <w:szCs w:val="28"/>
        </w:rPr>
        <w:t>А</w:t>
      </w:r>
      <w:r w:rsidRPr="0032787B">
        <w:rPr>
          <w:rFonts w:ascii="Times New Roman" w:hAnsi="Times New Roman" w:cs="Times New Roman"/>
          <w:color w:val="000000"/>
          <w:sz w:val="28"/>
          <w:szCs w:val="28"/>
          <w:lang w:val="en-US"/>
        </w:rPr>
        <w:t>. Beaver.. – Oxford University Press, 2012. – Access mode : http://www.oxfordr</w:t>
      </w:r>
      <w:r w:rsidR="00C02E00">
        <w:rPr>
          <w:rFonts w:ascii="Times New Roman" w:hAnsi="Times New Roman" w:cs="Times New Roman"/>
          <w:color w:val="000000"/>
          <w:sz w:val="28"/>
          <w:szCs w:val="28"/>
          <w:lang w:val="en-US"/>
        </w:rPr>
        <w:t>eference.com/</w:t>
      </w:r>
      <w:r w:rsidR="00A0370B">
        <w:rPr>
          <w:rFonts w:ascii="Times New Roman" w:hAnsi="Times New Roman" w:cs="Times New Roman"/>
          <w:color w:val="000000"/>
          <w:sz w:val="28"/>
          <w:szCs w:val="28"/>
          <w:lang w:val="uk-UA"/>
        </w:rPr>
        <w:t xml:space="preserve"> </w:t>
      </w:r>
      <w:r w:rsidR="00C02E00">
        <w:rPr>
          <w:rFonts w:ascii="Times New Roman" w:hAnsi="Times New Roman" w:cs="Times New Roman"/>
          <w:color w:val="000000"/>
          <w:sz w:val="28"/>
          <w:szCs w:val="28"/>
          <w:lang w:val="en-US"/>
        </w:rPr>
        <w:t>search?q= tourist+</w:t>
      </w:r>
      <w:r w:rsidR="00A0370B">
        <w:rPr>
          <w:rFonts w:ascii="Times New Roman" w:hAnsi="Times New Roman" w:cs="Times New Roman"/>
          <w:color w:val="000000"/>
          <w:sz w:val="28"/>
          <w:szCs w:val="28"/>
          <w:lang w:val="uk-UA"/>
        </w:rPr>
        <w:t xml:space="preserve"> </w:t>
      </w:r>
    </w:p>
    <w:p w:rsidR="00873119" w:rsidRPr="0032787B"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color w:val="000000"/>
          <w:sz w:val="28"/>
          <w:szCs w:val="28"/>
          <w:lang w:val="en-US"/>
        </w:rPr>
      </w:pPr>
      <w:r w:rsidRPr="0032787B">
        <w:rPr>
          <w:rFonts w:ascii="Times New Roman" w:hAnsi="Times New Roman" w:cs="Times New Roman"/>
          <w:color w:val="000000"/>
          <w:sz w:val="28"/>
          <w:szCs w:val="28"/>
          <w:lang w:val="en-US"/>
        </w:rPr>
        <w:t xml:space="preserve">UNWTO. «Cultural Tourism &amp; COVID-19». – 2020. – Access mode : https://www.unwto.org/cultural-tourism-covid-19 </w:t>
      </w:r>
    </w:p>
    <w:p w:rsidR="00873119" w:rsidRPr="00E95CA3" w:rsidRDefault="00873119" w:rsidP="00C02E00">
      <w:pPr>
        <w:pStyle w:val="a3"/>
        <w:numPr>
          <w:ilvl w:val="0"/>
          <w:numId w:val="2"/>
        </w:numPr>
        <w:autoSpaceDE w:val="0"/>
        <w:autoSpaceDN w:val="0"/>
        <w:adjustRightInd w:val="0"/>
        <w:spacing w:after="0" w:line="360" w:lineRule="auto"/>
        <w:ind w:left="0" w:firstLine="284"/>
        <w:jc w:val="both"/>
        <w:rPr>
          <w:rFonts w:ascii="Times New Roman" w:hAnsi="Times New Roman" w:cs="Times New Roman"/>
          <w:sz w:val="28"/>
          <w:szCs w:val="28"/>
          <w:lang w:val="en-US"/>
        </w:rPr>
      </w:pPr>
      <w:r w:rsidRPr="0032787B">
        <w:rPr>
          <w:rFonts w:ascii="Times New Roman" w:hAnsi="Times New Roman" w:cs="Times New Roman"/>
          <w:color w:val="000000"/>
          <w:sz w:val="28"/>
          <w:szCs w:val="28"/>
          <w:lang w:val="en-US"/>
        </w:rPr>
        <w:t xml:space="preserve">UNWTO. Tourism highlights 2018. – Edition, 2018. – 234 </w:t>
      </w:r>
      <w:r w:rsidRPr="0032787B">
        <w:rPr>
          <w:rFonts w:ascii="Times New Roman" w:hAnsi="Times New Roman" w:cs="Times New Roman"/>
          <w:color w:val="000000"/>
          <w:sz w:val="28"/>
          <w:szCs w:val="28"/>
        </w:rPr>
        <w:t>р</w:t>
      </w:r>
      <w:r w:rsidRPr="0032787B">
        <w:rPr>
          <w:rFonts w:ascii="Times New Roman" w:hAnsi="Times New Roman" w:cs="Times New Roman"/>
          <w:color w:val="000000"/>
          <w:sz w:val="28"/>
          <w:szCs w:val="28"/>
          <w:lang w:val="en-US"/>
        </w:rPr>
        <w:t xml:space="preserve">. – Access mode </w:t>
      </w:r>
      <w:r w:rsidRPr="00E95CA3">
        <w:rPr>
          <w:rFonts w:ascii="Times New Roman" w:hAnsi="Times New Roman" w:cs="Times New Roman"/>
          <w:sz w:val="28"/>
          <w:szCs w:val="28"/>
          <w:lang w:val="en-US"/>
        </w:rPr>
        <w:t xml:space="preserve">: </w:t>
      </w:r>
      <w:hyperlink r:id="rId17" w:history="1">
        <w:r w:rsidR="00C02E00" w:rsidRPr="00E95CA3">
          <w:rPr>
            <w:rStyle w:val="a9"/>
            <w:rFonts w:ascii="Times New Roman" w:hAnsi="Times New Roman" w:cs="Times New Roman"/>
            <w:color w:val="auto"/>
            <w:sz w:val="28"/>
            <w:szCs w:val="28"/>
            <w:u w:val="none"/>
            <w:lang w:val="en-US"/>
          </w:rPr>
          <w:t>https://www.unwto.org/global/publication/unwto-tourism-highlights-2018</w:t>
        </w:r>
      </w:hyperlink>
    </w:p>
    <w:p w:rsidR="005F0D03" w:rsidRPr="00E95CA3" w:rsidRDefault="005F0D03" w:rsidP="005F0D03">
      <w:pPr>
        <w:spacing w:after="0" w:line="360" w:lineRule="auto"/>
        <w:jc w:val="both"/>
        <w:rPr>
          <w:rFonts w:ascii="Times New Roman" w:hAnsi="Times New Roman" w:cs="Times New Roman"/>
          <w:b/>
          <w:sz w:val="28"/>
          <w:szCs w:val="28"/>
          <w:lang w:val="en-US"/>
        </w:rPr>
      </w:pPr>
    </w:p>
    <w:p w:rsidR="005F0D03" w:rsidRDefault="005F0D03" w:rsidP="00A70C49">
      <w:pPr>
        <w:spacing w:after="0" w:line="360" w:lineRule="auto"/>
        <w:jc w:val="right"/>
        <w:rPr>
          <w:rFonts w:ascii="Times New Roman" w:hAnsi="Times New Roman" w:cs="Times New Roman"/>
          <w:b/>
          <w:sz w:val="28"/>
          <w:szCs w:val="28"/>
          <w:lang w:val="uk-UA"/>
        </w:rPr>
      </w:pPr>
    </w:p>
    <w:p w:rsidR="00C02E00" w:rsidRDefault="00C02E0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60C95" w:rsidRPr="00CC6E90" w:rsidRDefault="00C02E00" w:rsidP="00A70C49">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w:t>
      </w:r>
    </w:p>
    <w:p w:rsidR="00960C95" w:rsidRPr="00CC6E90" w:rsidRDefault="00960C95" w:rsidP="00CC6E90">
      <w:pPr>
        <w:spacing w:after="0" w:line="360" w:lineRule="auto"/>
        <w:jc w:val="both"/>
        <w:rPr>
          <w:rFonts w:ascii="Times New Roman" w:hAnsi="Times New Roman" w:cs="Times New Roman"/>
          <w:sz w:val="28"/>
          <w:szCs w:val="28"/>
          <w:lang w:val="uk-UA"/>
        </w:rPr>
      </w:pPr>
    </w:p>
    <w:tbl>
      <w:tblPr>
        <w:tblStyle w:val="a4"/>
        <w:tblW w:w="0" w:type="auto"/>
        <w:tblLook w:val="04A0"/>
      </w:tblPr>
      <w:tblGrid>
        <w:gridCol w:w="4785"/>
        <w:gridCol w:w="4786"/>
      </w:tblGrid>
      <w:tr w:rsidR="00960C95" w:rsidRPr="00CC6E90" w:rsidTr="00960C95">
        <w:tc>
          <w:tcPr>
            <w:tcW w:w="4785" w:type="dxa"/>
          </w:tcPr>
          <w:p w:rsidR="00960C95" w:rsidRPr="00CC6E90" w:rsidRDefault="00960C95" w:rsidP="00C02E00">
            <w:pPr>
              <w:pStyle w:val="Default"/>
              <w:spacing w:line="276" w:lineRule="auto"/>
              <w:jc w:val="both"/>
              <w:rPr>
                <w:b/>
                <w:sz w:val="28"/>
                <w:szCs w:val="28"/>
                <w:lang w:val="uk-UA"/>
              </w:rPr>
            </w:pPr>
            <w:r w:rsidRPr="00CC6E90">
              <w:rPr>
                <w:b/>
                <w:sz w:val="28"/>
                <w:szCs w:val="28"/>
                <w:lang w:val="uk-UA"/>
              </w:rPr>
              <w:t>Н</w:t>
            </w:r>
            <w:r w:rsidRPr="00CC6E90">
              <w:rPr>
                <w:b/>
                <w:sz w:val="28"/>
                <w:szCs w:val="28"/>
              </w:rPr>
              <w:t>a</w:t>
            </w:r>
            <w:r w:rsidRPr="00CC6E90">
              <w:rPr>
                <w:b/>
                <w:sz w:val="28"/>
                <w:szCs w:val="28"/>
                <w:lang w:val="uk-UA"/>
              </w:rPr>
              <w:t>зв</w:t>
            </w:r>
            <w:r w:rsidRPr="00CC6E90">
              <w:rPr>
                <w:b/>
                <w:sz w:val="28"/>
                <w:szCs w:val="28"/>
              </w:rPr>
              <w:t>a</w:t>
            </w:r>
            <w:r w:rsidRPr="00CC6E90">
              <w:rPr>
                <w:b/>
                <w:sz w:val="28"/>
                <w:szCs w:val="28"/>
                <w:lang w:val="uk-UA"/>
              </w:rPr>
              <w:t xml:space="preserve"> з</w:t>
            </w:r>
            <w:r w:rsidRPr="00CC6E90">
              <w:rPr>
                <w:b/>
                <w:sz w:val="28"/>
                <w:szCs w:val="28"/>
              </w:rPr>
              <w:t>a</w:t>
            </w:r>
            <w:r w:rsidRPr="00CC6E90">
              <w:rPr>
                <w:b/>
                <w:sz w:val="28"/>
                <w:szCs w:val="28"/>
                <w:lang w:val="uk-UA"/>
              </w:rPr>
              <w:t>к</w:t>
            </w:r>
            <w:r w:rsidRPr="00CC6E90">
              <w:rPr>
                <w:b/>
                <w:sz w:val="28"/>
                <w:szCs w:val="28"/>
              </w:rPr>
              <w:t>o</w:t>
            </w:r>
            <w:r w:rsidRPr="00CC6E90">
              <w:rPr>
                <w:b/>
                <w:sz w:val="28"/>
                <w:szCs w:val="28"/>
                <w:lang w:val="uk-UA"/>
              </w:rPr>
              <w:t xml:space="preserve">ну </w:t>
            </w:r>
            <w:r w:rsidRPr="00CC6E90">
              <w:rPr>
                <w:b/>
                <w:sz w:val="28"/>
                <w:szCs w:val="28"/>
              </w:rPr>
              <w:t>a</w:t>
            </w:r>
            <w:r w:rsidRPr="00CC6E90">
              <w:rPr>
                <w:b/>
                <w:sz w:val="28"/>
                <w:szCs w:val="28"/>
                <w:lang w:val="uk-UA"/>
              </w:rPr>
              <w:t>б</w:t>
            </w:r>
            <w:r w:rsidRPr="00CC6E90">
              <w:rPr>
                <w:b/>
                <w:sz w:val="28"/>
                <w:szCs w:val="28"/>
              </w:rPr>
              <w:t>o</w:t>
            </w:r>
            <w:r w:rsidRPr="00CC6E90">
              <w:rPr>
                <w:b/>
                <w:sz w:val="28"/>
                <w:szCs w:val="28"/>
                <w:lang w:val="uk-UA"/>
              </w:rPr>
              <w:t xml:space="preserve"> нормативно-правового акту (НП</w:t>
            </w:r>
            <w:r w:rsidRPr="00CC6E90">
              <w:rPr>
                <w:b/>
                <w:sz w:val="28"/>
                <w:szCs w:val="28"/>
              </w:rPr>
              <w:t>A</w:t>
            </w:r>
            <w:r w:rsidRPr="00CC6E90">
              <w:rPr>
                <w:b/>
                <w:sz w:val="28"/>
                <w:szCs w:val="28"/>
                <w:lang w:val="uk-UA"/>
              </w:rPr>
              <w:t>), д</w:t>
            </w:r>
            <w:r w:rsidRPr="00CC6E90">
              <w:rPr>
                <w:b/>
                <w:sz w:val="28"/>
                <w:szCs w:val="28"/>
              </w:rPr>
              <w:t>o</w:t>
            </w:r>
            <w:r w:rsidRPr="00CC6E90">
              <w:rPr>
                <w:b/>
                <w:sz w:val="28"/>
                <w:szCs w:val="28"/>
                <w:lang w:val="uk-UA"/>
              </w:rPr>
              <w:t xml:space="preserve"> як</w:t>
            </w:r>
            <w:r w:rsidRPr="00CC6E90">
              <w:rPr>
                <w:b/>
                <w:sz w:val="28"/>
                <w:szCs w:val="28"/>
              </w:rPr>
              <w:t>o</w:t>
            </w:r>
            <w:r w:rsidRPr="00CC6E90">
              <w:rPr>
                <w:b/>
                <w:sz w:val="28"/>
                <w:szCs w:val="28"/>
                <w:lang w:val="uk-UA"/>
              </w:rPr>
              <w:t>г</w:t>
            </w:r>
            <w:r w:rsidRPr="00CC6E90">
              <w:rPr>
                <w:b/>
                <w:sz w:val="28"/>
                <w:szCs w:val="28"/>
              </w:rPr>
              <w:t>o</w:t>
            </w:r>
            <w:r w:rsidRPr="00CC6E90">
              <w:rPr>
                <w:b/>
                <w:sz w:val="28"/>
                <w:szCs w:val="28"/>
                <w:lang w:val="uk-UA"/>
              </w:rPr>
              <w:t xml:space="preserve"> пр</w:t>
            </w:r>
            <w:r w:rsidRPr="00CC6E90">
              <w:rPr>
                <w:b/>
                <w:sz w:val="28"/>
                <w:szCs w:val="28"/>
              </w:rPr>
              <w:t>o</w:t>
            </w:r>
            <w:r w:rsidRPr="00CC6E90">
              <w:rPr>
                <w:b/>
                <w:sz w:val="28"/>
                <w:szCs w:val="28"/>
                <w:lang w:val="uk-UA"/>
              </w:rPr>
              <w:t>п</w:t>
            </w:r>
            <w:r w:rsidRPr="00CC6E90">
              <w:rPr>
                <w:b/>
                <w:sz w:val="28"/>
                <w:szCs w:val="28"/>
              </w:rPr>
              <w:t>o</w:t>
            </w:r>
            <w:r w:rsidRPr="00CC6E90">
              <w:rPr>
                <w:b/>
                <w:sz w:val="28"/>
                <w:szCs w:val="28"/>
                <w:lang w:val="uk-UA"/>
              </w:rPr>
              <w:t xml:space="preserve">нується внести зміни </w:t>
            </w:r>
          </w:p>
          <w:p w:rsidR="00960C95" w:rsidRPr="00CC6E90" w:rsidRDefault="00960C95" w:rsidP="00C02E00">
            <w:pPr>
              <w:spacing w:line="276" w:lineRule="auto"/>
              <w:jc w:val="both"/>
              <w:rPr>
                <w:rFonts w:ascii="Times New Roman" w:hAnsi="Times New Roman" w:cs="Times New Roman"/>
                <w:b/>
                <w:sz w:val="28"/>
                <w:szCs w:val="28"/>
                <w:lang w:val="uk-UA"/>
              </w:rPr>
            </w:pPr>
          </w:p>
        </w:tc>
        <w:tc>
          <w:tcPr>
            <w:tcW w:w="4786" w:type="dxa"/>
          </w:tcPr>
          <w:p w:rsidR="00960C95" w:rsidRPr="00CC6E90" w:rsidRDefault="00960C95" w:rsidP="00C02E00">
            <w:pPr>
              <w:pStyle w:val="Default"/>
              <w:spacing w:line="276" w:lineRule="auto"/>
              <w:jc w:val="both"/>
              <w:rPr>
                <w:b/>
                <w:sz w:val="28"/>
                <w:szCs w:val="28"/>
              </w:rPr>
            </w:pPr>
            <w:r w:rsidRPr="00CC6E90">
              <w:rPr>
                <w:b/>
                <w:sz w:val="28"/>
                <w:szCs w:val="28"/>
              </w:rPr>
              <w:t xml:space="preserve">Сутність прaвки </w:t>
            </w:r>
          </w:p>
          <w:p w:rsidR="00960C95" w:rsidRPr="00CC6E90" w:rsidRDefault="00960C95" w:rsidP="00C02E00">
            <w:pPr>
              <w:spacing w:line="276" w:lineRule="auto"/>
              <w:jc w:val="both"/>
              <w:rPr>
                <w:rFonts w:ascii="Times New Roman" w:hAnsi="Times New Roman" w:cs="Times New Roman"/>
                <w:b/>
                <w:sz w:val="28"/>
                <w:szCs w:val="28"/>
                <w:lang w:val="uk-UA"/>
              </w:rPr>
            </w:pPr>
            <w:r w:rsidRPr="00CC6E90">
              <w:rPr>
                <w:rFonts w:ascii="Times New Roman" w:hAnsi="Times New Roman" w:cs="Times New Roman"/>
                <w:b/>
                <w:sz w:val="28"/>
                <w:szCs w:val="28"/>
              </w:rPr>
              <w:t xml:space="preserve">прoпoнoвaнoї зміни </w:t>
            </w:r>
          </w:p>
        </w:tc>
      </w:tr>
      <w:tr w:rsidR="00960C95" w:rsidRPr="00CC6E90" w:rsidTr="00960C95">
        <w:tc>
          <w:tcPr>
            <w:tcW w:w="4785" w:type="dxa"/>
          </w:tcPr>
          <w:p w:rsidR="00960C95" w:rsidRPr="00CC6E90" w:rsidRDefault="00960C95" w:rsidP="00C02E00">
            <w:pPr>
              <w:pStyle w:val="Default"/>
              <w:spacing w:line="276" w:lineRule="auto"/>
              <w:jc w:val="both"/>
              <w:rPr>
                <w:sz w:val="28"/>
                <w:szCs w:val="28"/>
              </w:rPr>
            </w:pPr>
            <w:r w:rsidRPr="00CC6E90">
              <w:rPr>
                <w:sz w:val="28"/>
                <w:szCs w:val="28"/>
              </w:rPr>
              <w:t xml:space="preserve">Зaкoн Укрaїни </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rPr>
              <w:t xml:space="preserve">«Прo туризм» </w:t>
            </w:r>
          </w:p>
        </w:tc>
        <w:tc>
          <w:tcPr>
            <w:tcW w:w="4786" w:type="dxa"/>
          </w:tcPr>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Пропонувалося внести зміни до закону:</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 поняття «туристичний потенціал»;</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термін «консолідаційний туризм»;</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 поняття «державний туристичний потенціал», «регіональний туристичний потенціал», «місцевий туристичний потенціал»;</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г) термін «детермінанти соціальної консолідації».</w:t>
            </w:r>
          </w:p>
        </w:tc>
      </w:tr>
      <w:tr w:rsidR="00960C95" w:rsidRPr="00CC6E90" w:rsidTr="00960C95">
        <w:tc>
          <w:tcPr>
            <w:tcW w:w="4785" w:type="dxa"/>
          </w:tcPr>
          <w:p w:rsidR="00960C95" w:rsidRPr="00CC6E90" w:rsidRDefault="00960C95" w:rsidP="00C02E00">
            <w:pPr>
              <w:pStyle w:val="Default"/>
              <w:spacing w:line="276" w:lineRule="auto"/>
              <w:jc w:val="both"/>
              <w:rPr>
                <w:sz w:val="28"/>
                <w:szCs w:val="28"/>
              </w:rPr>
            </w:pPr>
            <w:r w:rsidRPr="00CC6E90">
              <w:rPr>
                <w:sz w:val="28"/>
                <w:szCs w:val="28"/>
              </w:rPr>
              <w:t xml:space="preserve">Зaкoн Укрaїни </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rPr>
              <w:t xml:space="preserve">«Прo oхoрoну культурнoї спaдщини» </w:t>
            </w:r>
          </w:p>
        </w:tc>
        <w:tc>
          <w:tcPr>
            <w:tcW w:w="4786" w:type="dxa"/>
          </w:tcPr>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Пропонувалося внести зміни до закону:</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а) поняття «історичний туризм» як особливий вид туризму, заснований на використанні нерухомої культурної спадщини;</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б) поняття «об’єкт історичного туризму» як об’єкт культурної спадщини, на якому проведено роботи з музеєфікації.</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в) зміни щодо звільнення від оподаткування робіт з консервації, музеєфікації, пристосування пам'яток для використання в історичному туризмі;</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 xml:space="preserve">г) зміни щодо розподілу видатків на охорону культурної спадщини між державним та місцевими бюджетами; з) зміни щодо обліку фінансових штрафів за порушення законодавчих норм з охорони культурної спадщини в спеціальному фонді державного </w:t>
            </w:r>
            <w:r w:rsidRPr="00CC6E90">
              <w:rPr>
                <w:rFonts w:ascii="Times New Roman" w:hAnsi="Times New Roman" w:cs="Times New Roman"/>
                <w:sz w:val="28"/>
                <w:szCs w:val="28"/>
                <w:lang w:val="uk-UA"/>
              </w:rPr>
              <w:lastRenderedPageBreak/>
              <w:t>органу охорони культурної спадщини України;</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д) внести зміни у розподіл коштів, отриманих від приватизації об’єктів культурної спадщини, до спеціального фонду відповідних органів охорони культурної спадщини;</w:t>
            </w:r>
          </w:p>
          <w:p w:rsidR="00960C95" w:rsidRPr="00CC6E90" w:rsidRDefault="00960C95" w:rsidP="00C02E00">
            <w:pPr>
              <w:spacing w:line="276" w:lineRule="auto"/>
              <w:jc w:val="both"/>
              <w:rPr>
                <w:rFonts w:ascii="Times New Roman" w:hAnsi="Times New Roman" w:cs="Times New Roman"/>
                <w:sz w:val="28"/>
                <w:szCs w:val="28"/>
                <w:lang w:val="uk-UA"/>
              </w:rPr>
            </w:pPr>
            <w:r w:rsidRPr="00CC6E90">
              <w:rPr>
                <w:rFonts w:ascii="Times New Roman" w:hAnsi="Times New Roman" w:cs="Times New Roman"/>
                <w:sz w:val="28"/>
                <w:szCs w:val="28"/>
                <w:lang w:val="uk-UA"/>
              </w:rPr>
              <w:t>е) встановити максимальну спроможність відповідних об’єктів культурної спадщини прийняти певну кількість туристів із встановленням карантинних норм та відстаней між туристами та обслуговуючим персоналом.</w:t>
            </w:r>
          </w:p>
        </w:tc>
      </w:tr>
    </w:tbl>
    <w:p w:rsidR="00960C95" w:rsidRPr="00CC6E90" w:rsidRDefault="00960C95" w:rsidP="00CC6E90">
      <w:pPr>
        <w:spacing w:after="0" w:line="360" w:lineRule="auto"/>
        <w:jc w:val="both"/>
        <w:rPr>
          <w:rFonts w:ascii="Times New Roman" w:hAnsi="Times New Roman" w:cs="Times New Roman"/>
          <w:sz w:val="28"/>
          <w:szCs w:val="28"/>
          <w:lang w:val="uk-UA"/>
        </w:rPr>
      </w:pPr>
    </w:p>
    <w:p w:rsidR="00960C95" w:rsidRPr="00CC6E90" w:rsidRDefault="00960C95" w:rsidP="00CC6E90">
      <w:pPr>
        <w:spacing w:after="0" w:line="360" w:lineRule="auto"/>
        <w:jc w:val="both"/>
        <w:rPr>
          <w:rFonts w:ascii="Times New Roman" w:hAnsi="Times New Roman" w:cs="Times New Roman"/>
          <w:sz w:val="28"/>
          <w:szCs w:val="28"/>
          <w:lang w:val="uk-UA"/>
        </w:rPr>
      </w:pPr>
    </w:p>
    <w:p w:rsidR="00960C95" w:rsidRPr="00CC6E90" w:rsidRDefault="00960C95" w:rsidP="00CC6E90">
      <w:pPr>
        <w:spacing w:after="0" w:line="360" w:lineRule="auto"/>
        <w:jc w:val="both"/>
        <w:rPr>
          <w:rFonts w:ascii="Times New Roman" w:hAnsi="Times New Roman" w:cs="Times New Roman"/>
          <w:sz w:val="28"/>
          <w:szCs w:val="28"/>
          <w:lang w:val="uk-UA"/>
        </w:rPr>
      </w:pPr>
    </w:p>
    <w:p w:rsidR="00960C95" w:rsidRPr="00CC6E90" w:rsidRDefault="00960C95" w:rsidP="00CC6E90">
      <w:pPr>
        <w:spacing w:after="0" w:line="360" w:lineRule="auto"/>
        <w:jc w:val="both"/>
        <w:rPr>
          <w:rFonts w:ascii="Times New Roman" w:hAnsi="Times New Roman" w:cs="Times New Roman"/>
          <w:sz w:val="28"/>
          <w:szCs w:val="28"/>
          <w:lang w:val="uk-UA"/>
        </w:rPr>
      </w:pPr>
    </w:p>
    <w:sectPr w:rsidR="00960C95" w:rsidRPr="00CC6E90" w:rsidSect="00D925AE">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4123" w:rsidRDefault="007B4123" w:rsidP="00CC6E90">
      <w:pPr>
        <w:spacing w:after="0" w:line="240" w:lineRule="auto"/>
      </w:pPr>
      <w:r>
        <w:separator/>
      </w:r>
    </w:p>
  </w:endnote>
  <w:endnote w:type="continuationSeparator" w:id="1">
    <w:p w:rsidR="007B4123" w:rsidRDefault="007B4123" w:rsidP="00CC6E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4123" w:rsidRDefault="007B4123" w:rsidP="00CC6E90">
      <w:pPr>
        <w:spacing w:after="0" w:line="240" w:lineRule="auto"/>
      </w:pPr>
      <w:r>
        <w:separator/>
      </w:r>
    </w:p>
  </w:footnote>
  <w:footnote w:type="continuationSeparator" w:id="1">
    <w:p w:rsidR="007B4123" w:rsidRDefault="007B4123" w:rsidP="00CC6E90">
      <w:pPr>
        <w:spacing w:after="0" w:line="240" w:lineRule="auto"/>
      </w:pPr>
      <w:r>
        <w:continuationSeparator/>
      </w:r>
    </w:p>
  </w:footnote>
  <w:footnote w:id="2">
    <w:p w:rsidR="00B60AB4" w:rsidRPr="00C95396" w:rsidRDefault="00B60AB4" w:rsidP="00C95396">
      <w:pPr>
        <w:pStyle w:val="aa"/>
        <w:jc w:val="both"/>
        <w:rPr>
          <w:lang w:val="uk-UA"/>
        </w:rPr>
      </w:pPr>
      <w:r w:rsidRPr="00833944">
        <w:rPr>
          <w:rStyle w:val="ac"/>
        </w:rPr>
        <w:footnoteRef/>
      </w:r>
      <w:r w:rsidRPr="00833944">
        <w:rPr>
          <w:rFonts w:ascii="Times New Roman" w:hAnsi="Times New Roman" w:cs="Times New Roman"/>
        </w:rPr>
        <w:t>Туристична політика зарубіжних країн : підруч. / за ред. А. Ю. Парфіненка. – Харків : ХНУ ім. В. Н. Каразіна, 2015. – 220 с.</w:t>
      </w:r>
    </w:p>
  </w:footnote>
  <w:footnote w:id="3">
    <w:p w:rsidR="00B60AB4" w:rsidRPr="007873E4" w:rsidRDefault="00B60AB4" w:rsidP="007873E4">
      <w:pPr>
        <w:autoSpaceDE w:val="0"/>
        <w:autoSpaceDN w:val="0"/>
        <w:adjustRightInd w:val="0"/>
        <w:spacing w:after="0" w:line="240" w:lineRule="auto"/>
        <w:jc w:val="both"/>
        <w:rPr>
          <w:rFonts w:ascii="Times New Roman" w:eastAsia="Calibri" w:hAnsi="Times New Roman" w:cs="Times New Roman"/>
          <w:color w:val="000000"/>
          <w:sz w:val="28"/>
          <w:szCs w:val="28"/>
          <w:lang w:val="uk-UA"/>
        </w:rPr>
      </w:pPr>
      <w:r>
        <w:rPr>
          <w:rStyle w:val="ac"/>
        </w:rPr>
        <w:footnoteRef/>
      </w:r>
      <w:r w:rsidRPr="007873E4">
        <w:rPr>
          <w:rFonts w:ascii="Times New Roman" w:eastAsia="Calibri" w:hAnsi="Times New Roman" w:cs="Times New Roman"/>
          <w:color w:val="000000"/>
          <w:sz w:val="20"/>
          <w:szCs w:val="20"/>
          <w:lang w:val="uk-UA"/>
        </w:rPr>
        <w:t xml:space="preserve">Тищук І. В. Регіональні механізми стимулювання підприємництва у сфері сільського зеленого туризму : дис. … канд. екон. наук : 08.00.05 / І. В. Тищук ; Мукачів. держ. ун-т. – Мукачево, 2018. – 292 с. </w:t>
      </w:r>
    </w:p>
    <w:p w:rsidR="00B60AB4" w:rsidRPr="007873E4" w:rsidRDefault="00B60AB4">
      <w:pPr>
        <w:pStyle w:val="aa"/>
        <w:rPr>
          <w:lang w:val="uk-UA"/>
        </w:rPr>
      </w:pPr>
    </w:p>
  </w:footnote>
  <w:footnote w:id="4">
    <w:p w:rsidR="00B60AB4" w:rsidRPr="007873E4" w:rsidRDefault="00B60AB4" w:rsidP="007873E4">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lang w:val="uk-UA"/>
        </w:rPr>
      </w:pPr>
      <w:r>
        <w:rPr>
          <w:rStyle w:val="ac"/>
        </w:rPr>
        <w:footnoteRef/>
      </w:r>
      <w:r w:rsidRPr="007873E4">
        <w:rPr>
          <w:rFonts w:ascii="Times New Roman" w:eastAsia="Calibri" w:hAnsi="Times New Roman" w:cs="Times New Roman"/>
          <w:color w:val="000000"/>
          <w:sz w:val="20"/>
          <w:szCs w:val="20"/>
        </w:rPr>
        <w:t xml:space="preserve">Святохо Н. В. Концептуальные основы исследования туристского потенциала региона / Н. В. Святохо // Экономика и управление. – 2007. – №2. – С. 30 – 36. </w:t>
      </w:r>
    </w:p>
  </w:footnote>
  <w:footnote w:id="5">
    <w:p w:rsidR="00B60AB4" w:rsidRPr="00B60AB4" w:rsidRDefault="00B60AB4" w:rsidP="00B60AB4">
      <w:pPr>
        <w:autoSpaceDE w:val="0"/>
        <w:autoSpaceDN w:val="0"/>
        <w:adjustRightInd w:val="0"/>
        <w:spacing w:after="0" w:line="240" w:lineRule="auto"/>
        <w:ind w:left="284"/>
        <w:contextualSpacing/>
        <w:jc w:val="both"/>
        <w:rPr>
          <w:rFonts w:ascii="Times New Roman" w:eastAsia="Calibri" w:hAnsi="Times New Roman" w:cs="Times New Roman"/>
          <w:sz w:val="20"/>
          <w:szCs w:val="20"/>
          <w:lang w:val="uk-UA"/>
        </w:rPr>
      </w:pPr>
      <w:r>
        <w:rPr>
          <w:rStyle w:val="ac"/>
        </w:rPr>
        <w:footnoteRef/>
      </w:r>
      <w:r w:rsidRPr="007873E4">
        <w:rPr>
          <w:rFonts w:ascii="Times New Roman" w:eastAsia="Calibri" w:hAnsi="Times New Roman" w:cs="Times New Roman"/>
          <w:color w:val="000000"/>
          <w:sz w:val="20"/>
          <w:szCs w:val="20"/>
          <w:lang w:val="uk-UA"/>
        </w:rPr>
        <w:t xml:space="preserve">Роїк О. Р. Розвиток туристичної сфери України в умовах підвищених економічних ризиків / О. Р. Роїк, М. В. Лущик // Економіка та суспільство. – 2020. – Вип. 22. – Режим доступу </w:t>
      </w:r>
      <w:r w:rsidRPr="007873E4">
        <w:rPr>
          <w:rFonts w:ascii="Times New Roman" w:eastAsia="Calibri" w:hAnsi="Times New Roman" w:cs="Times New Roman"/>
          <w:sz w:val="20"/>
          <w:szCs w:val="20"/>
          <w:lang w:val="uk-UA"/>
        </w:rPr>
        <w:t xml:space="preserve">: </w:t>
      </w:r>
      <w:hyperlink r:id="rId1" w:history="1">
        <w:r w:rsidRPr="007873E4">
          <w:rPr>
            <w:rFonts w:ascii="Times New Roman" w:eastAsia="Calibri" w:hAnsi="Times New Roman" w:cs="Times New Roman"/>
            <w:sz w:val="20"/>
            <w:szCs w:val="20"/>
          </w:rPr>
          <w:t>https</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economyandsociety</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in</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ua</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index</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php</w:t>
        </w:r>
        <w:r w:rsidRPr="007873E4">
          <w:rPr>
            <w:rFonts w:ascii="Times New Roman" w:eastAsia="Calibri" w:hAnsi="Times New Roman" w:cs="Times New Roman"/>
            <w:sz w:val="20"/>
            <w:szCs w:val="20"/>
            <w:lang w:val="uk-UA"/>
          </w:rPr>
          <w:t xml:space="preserve">/ </w:t>
        </w:r>
        <w:r w:rsidRPr="007873E4">
          <w:rPr>
            <w:rFonts w:ascii="Times New Roman" w:eastAsia="Calibri" w:hAnsi="Times New Roman" w:cs="Times New Roman"/>
            <w:sz w:val="20"/>
            <w:szCs w:val="20"/>
          </w:rPr>
          <w:t>journal</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article</w:t>
        </w:r>
        <w:r w:rsidRPr="007873E4">
          <w:rPr>
            <w:rFonts w:ascii="Times New Roman" w:eastAsia="Calibri" w:hAnsi="Times New Roman" w:cs="Times New Roman"/>
            <w:sz w:val="20"/>
            <w:szCs w:val="20"/>
            <w:lang w:val="uk-UA"/>
          </w:rPr>
          <w:t>/</w:t>
        </w:r>
        <w:r w:rsidRPr="007873E4">
          <w:rPr>
            <w:rFonts w:ascii="Times New Roman" w:eastAsia="Calibri" w:hAnsi="Times New Roman" w:cs="Times New Roman"/>
            <w:sz w:val="20"/>
            <w:szCs w:val="20"/>
          </w:rPr>
          <w:t>view</w:t>
        </w:r>
        <w:r w:rsidRPr="007873E4">
          <w:rPr>
            <w:rFonts w:ascii="Times New Roman" w:eastAsia="Calibri" w:hAnsi="Times New Roman" w:cs="Times New Roman"/>
            <w:sz w:val="20"/>
            <w:szCs w:val="20"/>
            <w:lang w:val="uk-UA"/>
          </w:rPr>
          <w:t>/56/52</w:t>
        </w:r>
      </w:hyperlink>
    </w:p>
  </w:footnote>
  <w:footnote w:id="6">
    <w:p w:rsidR="00B60AB4" w:rsidRPr="007873E4" w:rsidRDefault="00B60AB4" w:rsidP="007873E4">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 xml:space="preserve">Радченко Е. Є. Теоретичні основи формування та розвитку туристичного потенціалу регіону / Е. Є. Радченко // Ефективна економіка. – 2018. – №8. – Режим доступу : http://www.economy.nayka.com.ua/ index.php?op=1&amp;z=6809 </w:t>
      </w:r>
    </w:p>
    <w:p w:rsidR="00B60AB4" w:rsidRPr="007873E4" w:rsidRDefault="00B60AB4">
      <w:pPr>
        <w:pStyle w:val="aa"/>
      </w:pPr>
    </w:p>
  </w:footnote>
  <w:footnote w:id="7">
    <w:p w:rsidR="00B60AB4" w:rsidRPr="007F7D31" w:rsidRDefault="00B60AB4" w:rsidP="007F7D31">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lang w:val="uk-UA"/>
        </w:rPr>
      </w:pPr>
      <w:r>
        <w:rPr>
          <w:rStyle w:val="ac"/>
        </w:rPr>
        <w:footnoteRef/>
      </w:r>
      <w:r w:rsidRPr="007873E4">
        <w:rPr>
          <w:rFonts w:ascii="Times New Roman" w:eastAsia="Calibri" w:hAnsi="Times New Roman" w:cs="Times New Roman"/>
          <w:color w:val="000000"/>
          <w:sz w:val="20"/>
          <w:szCs w:val="20"/>
          <w:lang w:val="uk-UA"/>
        </w:rPr>
        <w:t xml:space="preserve">Осипчук М. Д. Стратегії реалізації міжнародного туристичного потенціалу в трансформаційних економіках : автореф. дис. ... канд. екон. наук: 08.00.02. / М. Д. Осипчук ; НАН України, Ін-т світ. економіки і міжнар. відносин. – Київ, 2013. – 19 </w:t>
      </w:r>
      <w:r w:rsidRPr="007873E4">
        <w:rPr>
          <w:rFonts w:ascii="Times New Roman" w:eastAsia="Calibri" w:hAnsi="Times New Roman" w:cs="Times New Roman"/>
          <w:color w:val="000000"/>
          <w:sz w:val="20"/>
          <w:szCs w:val="20"/>
        </w:rPr>
        <w:t>c</w:t>
      </w:r>
      <w:r w:rsidRPr="007873E4">
        <w:rPr>
          <w:rFonts w:ascii="Times New Roman" w:eastAsia="Calibri" w:hAnsi="Times New Roman" w:cs="Times New Roman"/>
          <w:color w:val="000000"/>
          <w:sz w:val="20"/>
          <w:szCs w:val="20"/>
          <w:lang w:val="uk-UA"/>
        </w:rPr>
        <w:t xml:space="preserve">. </w:t>
      </w:r>
    </w:p>
  </w:footnote>
  <w:footnote w:id="8">
    <w:p w:rsidR="00B60AB4" w:rsidRPr="007F7D31" w:rsidRDefault="00B60AB4" w:rsidP="007F7D31">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Михайліченко Г. Туристичний потенціал : методи оцінювання та інноваційний розвиток / Г. Михайліченко // Проблеми економіки. – 2013. – № 1. – С. 115</w:t>
      </w:r>
      <w:r w:rsidRPr="007873E4">
        <w:rPr>
          <w:rFonts w:ascii="Times New Roman" w:eastAsia="Calibri" w:hAnsi="Times New Roman" w:cs="Times New Roman"/>
          <w:color w:val="000000"/>
          <w:sz w:val="20"/>
          <w:szCs w:val="20"/>
          <w:lang w:val="uk-UA"/>
        </w:rPr>
        <w:t>-</w:t>
      </w:r>
      <w:r w:rsidRPr="007873E4">
        <w:rPr>
          <w:rFonts w:ascii="Times New Roman" w:eastAsia="Calibri" w:hAnsi="Times New Roman" w:cs="Times New Roman"/>
          <w:color w:val="000000"/>
          <w:sz w:val="20"/>
          <w:szCs w:val="20"/>
        </w:rPr>
        <w:t xml:space="preserve">123. </w:t>
      </w:r>
    </w:p>
  </w:footnote>
  <w:footnote w:id="9">
    <w:p w:rsidR="00B60AB4" w:rsidRPr="007873E4" w:rsidRDefault="00B60AB4" w:rsidP="007873E4">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 xml:space="preserve">Мальська М. П. Міжнародний туризм і сфера послуг : підруч. / М. П. Мальська, Н. В. Антонюк, Н. М. Ганич. – Київ : Знання, 2008. – 661 c. </w:t>
      </w:r>
    </w:p>
    <w:p w:rsidR="00B60AB4" w:rsidRPr="007873E4" w:rsidRDefault="00B60AB4" w:rsidP="007873E4">
      <w:pPr>
        <w:pStyle w:val="aa"/>
      </w:pPr>
    </w:p>
  </w:footnote>
  <w:footnote w:id="10">
    <w:p w:rsidR="00B60AB4" w:rsidRPr="007873E4" w:rsidRDefault="00B60AB4" w:rsidP="007873E4">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 xml:space="preserve">Радченко Е. Є. Теоретичні основи формування та розвитку туристичного потенціалу регіону / Е. Є. Радченко // Ефективна економіка. – 2018. – №8. – Режим доступу : http://www.economy.nayka.com.ua/ index.php?op=1&amp;z=6809 </w:t>
      </w:r>
    </w:p>
    <w:p w:rsidR="00B60AB4" w:rsidRPr="007873E4" w:rsidRDefault="00B60AB4">
      <w:pPr>
        <w:pStyle w:val="aa"/>
      </w:pPr>
    </w:p>
  </w:footnote>
  <w:footnote w:id="11">
    <w:p w:rsidR="00B60AB4" w:rsidRPr="007F7D31" w:rsidRDefault="00B60AB4" w:rsidP="007F7D31">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 xml:space="preserve">Радченко Е. Є. Теоретичні основи формування та розвитку туристичного потенціалу регіону / Е. Є. Радченко // Ефективна економіка. – 2018. – №8. – Режим доступу : http://www.economy.nayka.com.ua/ index.php?op=1&amp;z=6809 </w:t>
      </w:r>
    </w:p>
  </w:footnote>
  <w:footnote w:id="12">
    <w:p w:rsidR="00B60AB4" w:rsidRPr="007873E4" w:rsidRDefault="00B60AB4" w:rsidP="007873E4">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lang w:val="uk-UA"/>
        </w:rPr>
      </w:pPr>
      <w:r>
        <w:rPr>
          <w:rStyle w:val="ac"/>
        </w:rPr>
        <w:footnoteRef/>
      </w:r>
      <w:r w:rsidRPr="007873E4">
        <w:rPr>
          <w:rFonts w:ascii="Times New Roman" w:eastAsia="Calibri" w:hAnsi="Times New Roman" w:cs="Times New Roman"/>
          <w:color w:val="000000"/>
          <w:sz w:val="20"/>
          <w:szCs w:val="20"/>
          <w:lang w:val="uk-UA"/>
        </w:rPr>
        <w:t xml:space="preserve">Писаревський І. М. Підвищення туристського потенціалу міст на основі формування туристського кластера регіону (світовий і національний досвід) / І. М. Писаревський, К. К. Войтенко // Бізнес Інформ. – 2014. – № 11. – С. 58 – 63. </w:t>
      </w:r>
    </w:p>
    <w:p w:rsidR="00B60AB4" w:rsidRPr="007873E4" w:rsidRDefault="00B60AB4">
      <w:pPr>
        <w:pStyle w:val="aa"/>
        <w:rPr>
          <w:lang w:val="uk-UA"/>
        </w:rPr>
      </w:pPr>
    </w:p>
  </w:footnote>
  <w:footnote w:id="13">
    <w:p w:rsidR="00B60AB4" w:rsidRPr="007873E4" w:rsidRDefault="00B60AB4" w:rsidP="007873E4">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Михайліченко Г. Туристичний потенціал : методи оцінювання та інноваційний розвиток / Г. Михайліченко // Проблеми економіки. – 2013. – № 1. – С. 115</w:t>
      </w:r>
      <w:r w:rsidRPr="007873E4">
        <w:rPr>
          <w:rFonts w:ascii="Times New Roman" w:eastAsia="Calibri" w:hAnsi="Times New Roman" w:cs="Times New Roman"/>
          <w:color w:val="000000"/>
          <w:sz w:val="20"/>
          <w:szCs w:val="20"/>
          <w:lang w:val="uk-UA"/>
        </w:rPr>
        <w:t>-</w:t>
      </w:r>
      <w:r w:rsidRPr="007873E4">
        <w:rPr>
          <w:rFonts w:ascii="Times New Roman" w:eastAsia="Calibri" w:hAnsi="Times New Roman" w:cs="Times New Roman"/>
          <w:color w:val="000000"/>
          <w:sz w:val="20"/>
          <w:szCs w:val="20"/>
        </w:rPr>
        <w:t xml:space="preserve">123. </w:t>
      </w:r>
    </w:p>
    <w:p w:rsidR="00B60AB4" w:rsidRPr="007873E4" w:rsidRDefault="00B60AB4">
      <w:pPr>
        <w:pStyle w:val="aa"/>
      </w:pPr>
    </w:p>
  </w:footnote>
  <w:footnote w:id="14">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 xml:space="preserve">Чумаков К. І. Потенціал туристичної галузі України : формування та розвиток : автореф. дис. канд. екон. наук : 08.00.03 / К. І. Чумаков ; Донбас. держ. машинобуд. акад. – Краматорськ, 2016. – 20 с. </w:t>
      </w:r>
    </w:p>
  </w:footnote>
  <w:footnote w:id="15">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sz w:val="20"/>
          <w:szCs w:val="20"/>
        </w:rPr>
      </w:pPr>
      <w:r>
        <w:rPr>
          <w:rStyle w:val="ac"/>
        </w:rPr>
        <w:footnoteRef/>
      </w:r>
      <w:r w:rsidRPr="007873E4">
        <w:rPr>
          <w:rFonts w:ascii="Times New Roman" w:eastAsia="Calibri" w:hAnsi="Times New Roman" w:cs="Times New Roman"/>
          <w:color w:val="000000"/>
          <w:sz w:val="20"/>
          <w:szCs w:val="20"/>
        </w:rPr>
        <w:t xml:space="preserve">Конституція України : прийнята на п’ятій сесії Верховної Ради України 28 черв. 1996 р. : із змінами. – Режим доступу : </w:t>
      </w:r>
      <w:hyperlink r:id="rId2" w:history="1">
        <w:r w:rsidRPr="007873E4">
          <w:rPr>
            <w:rFonts w:ascii="Times New Roman" w:eastAsia="Calibri" w:hAnsi="Times New Roman" w:cs="Times New Roman"/>
            <w:sz w:val="20"/>
            <w:szCs w:val="20"/>
          </w:rPr>
          <w:t>https://zakon.rada.gov.ua/laws/show/254к/96-вр</w:t>
        </w:r>
      </w:hyperlink>
      <w:r w:rsidRPr="007873E4">
        <w:rPr>
          <w:rFonts w:ascii="Times New Roman" w:eastAsia="Calibri" w:hAnsi="Times New Roman" w:cs="Times New Roman"/>
          <w:sz w:val="20"/>
          <w:szCs w:val="20"/>
        </w:rPr>
        <w:t>.</w:t>
      </w:r>
    </w:p>
  </w:footnote>
  <w:footnote w:id="16">
    <w:p w:rsidR="00B60AB4" w:rsidRPr="007873E4" w:rsidRDefault="00B60AB4" w:rsidP="007F7D31">
      <w:pPr>
        <w:pStyle w:val="a3"/>
        <w:autoSpaceDE w:val="0"/>
        <w:autoSpaceDN w:val="0"/>
        <w:adjustRightInd w:val="0"/>
        <w:spacing w:after="0" w:line="240" w:lineRule="auto"/>
        <w:ind w:left="0"/>
        <w:jc w:val="both"/>
        <w:rPr>
          <w:rFonts w:ascii="Times New Roman" w:eastAsia="Calibri" w:hAnsi="Times New Roman" w:cs="Times New Roman"/>
          <w:color w:val="000000"/>
          <w:sz w:val="20"/>
          <w:szCs w:val="20"/>
        </w:rPr>
      </w:pPr>
      <w:r>
        <w:rPr>
          <w:rStyle w:val="ac"/>
        </w:rPr>
        <w:footnoteRef/>
      </w:r>
      <w:r w:rsidRPr="007873E4">
        <w:rPr>
          <w:rFonts w:ascii="Times New Roman" w:eastAsia="Calibri" w:hAnsi="Times New Roman" w:cs="Times New Roman"/>
          <w:color w:val="000000"/>
          <w:sz w:val="20"/>
          <w:szCs w:val="20"/>
        </w:rPr>
        <w:t xml:space="preserve">Корж Н. В. Управління туристичними дестинаціями : підруч. / Н. В. Корж, Д. І. Басюк. – Вінниця : «ПП«ТД Едельвейс і К», 2017. – 322 с. </w:t>
      </w:r>
    </w:p>
    <w:p w:rsidR="00B60AB4" w:rsidRPr="007873E4" w:rsidRDefault="00B60AB4">
      <w:pPr>
        <w:pStyle w:val="aa"/>
      </w:pPr>
    </w:p>
  </w:footnote>
  <w:footnote w:id="17">
    <w:p w:rsidR="00B60AB4" w:rsidRPr="007F7D31" w:rsidRDefault="00B60AB4" w:rsidP="007F7D31">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813E27">
        <w:rPr>
          <w:rFonts w:ascii="Times New Roman" w:eastAsia="Calibri" w:hAnsi="Times New Roman" w:cs="Times New Roman"/>
          <w:color w:val="000000"/>
          <w:sz w:val="20"/>
          <w:szCs w:val="20"/>
        </w:rPr>
        <w:t xml:space="preserve">Корж Н. В. Управління туристичними дестинаціями : підруч. / Н. В. Корж, Д. І. Басюк. – Вінниця : «ПП«ТД Едельвейс і К», 2017. – 322 с. </w:t>
      </w:r>
    </w:p>
  </w:footnote>
  <w:footnote w:id="18">
    <w:p w:rsidR="00B60AB4" w:rsidRPr="00813E27" w:rsidRDefault="00B60AB4" w:rsidP="00813E27">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813E27">
        <w:rPr>
          <w:rFonts w:ascii="Times New Roman" w:eastAsia="Calibri" w:hAnsi="Times New Roman" w:cs="Times New Roman"/>
          <w:color w:val="000000"/>
          <w:sz w:val="20"/>
          <w:szCs w:val="20"/>
        </w:rPr>
        <w:t xml:space="preserve">Корж Н. В. Управління туристичними дестинаціями : підруч. / Н. В. Корж, Д. І. Басюк. – Вінниця : «ПП«ТД Едельвейс і К», 2017. – 322 с. </w:t>
      </w:r>
    </w:p>
    <w:p w:rsidR="00B60AB4" w:rsidRPr="00813E27" w:rsidRDefault="00B60AB4">
      <w:pPr>
        <w:pStyle w:val="aa"/>
      </w:pPr>
    </w:p>
  </w:footnote>
  <w:footnote w:id="19">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13E27">
        <w:rPr>
          <w:rFonts w:ascii="Times New Roman" w:eastAsia="Calibri" w:hAnsi="Times New Roman" w:cs="Times New Roman"/>
          <w:color w:val="000000"/>
          <w:sz w:val="20"/>
          <w:szCs w:val="20"/>
        </w:rPr>
        <w:t xml:space="preserve">Про туризм : Закон України від 15 вер. 1995 р. № 324/95-ВР. – Режим доступу : http://zakon2.rada.gov.ua </w:t>
      </w:r>
    </w:p>
  </w:footnote>
  <w:footnote w:id="20">
    <w:p w:rsidR="00B60AB4" w:rsidRPr="00813E27" w:rsidRDefault="00B60AB4" w:rsidP="00813E27">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13E27">
        <w:rPr>
          <w:rFonts w:ascii="Times New Roman" w:eastAsia="Calibri" w:hAnsi="Times New Roman" w:cs="Times New Roman"/>
          <w:color w:val="000000"/>
          <w:sz w:val="20"/>
          <w:szCs w:val="20"/>
        </w:rPr>
        <w:t xml:space="preserve">Пурська І. С. Формування та реалізація міжнародних маркетингових стратегій на ринку туристичних послуг України : автореф. дис…канд. екон. наук : 08.00.03. / І. С. Пурська ; Львів. нац. ун-т ім. І.Франка. – Львів, 2009. – 20 с. </w:t>
      </w:r>
    </w:p>
    <w:p w:rsidR="00B60AB4" w:rsidRPr="00813E27" w:rsidRDefault="00B60AB4">
      <w:pPr>
        <w:pStyle w:val="aa"/>
        <w:rPr>
          <w:lang w:val="uk-UA"/>
        </w:rPr>
      </w:pPr>
    </w:p>
  </w:footnote>
  <w:footnote w:id="21">
    <w:p w:rsidR="00B60AB4" w:rsidRPr="00813E27" w:rsidRDefault="00B60AB4">
      <w:pPr>
        <w:pStyle w:val="aa"/>
        <w:rPr>
          <w:lang w:val="uk-UA"/>
        </w:rPr>
      </w:pPr>
      <w:r>
        <w:rPr>
          <w:rStyle w:val="ac"/>
        </w:rPr>
        <w:footnoteRef/>
      </w:r>
      <w:r w:rsidRPr="00F21C76">
        <w:rPr>
          <w:rFonts w:ascii="Times New Roman" w:hAnsi="Times New Roman" w:cs="Times New Roman"/>
          <w:color w:val="000000"/>
          <w:lang w:val="uk-UA"/>
        </w:rPr>
        <w:t xml:space="preserve">Поліщук Ю. Поняття «суспільна консолідація» у вітчизняному політологічному дискурсі / Ю. Поліщук // Наукові записки Інституту політичних і етнонаціональних досліджень ім. </w:t>
      </w:r>
      <w:r w:rsidRPr="000C3D2A">
        <w:rPr>
          <w:rFonts w:ascii="Times New Roman" w:hAnsi="Times New Roman" w:cs="Times New Roman"/>
          <w:color w:val="000000"/>
          <w:lang w:val="uk-UA"/>
        </w:rPr>
        <w:t>І. Ф. Кураса НАН України. – 2017. – Вип. 5–6 (91–92). – С. 158-171</w:t>
      </w:r>
      <w:r>
        <w:rPr>
          <w:rFonts w:ascii="Times New Roman" w:hAnsi="Times New Roman" w:cs="Times New Roman"/>
          <w:color w:val="000000"/>
          <w:lang w:val="uk-UA"/>
        </w:rPr>
        <w:t>.</w:t>
      </w:r>
    </w:p>
  </w:footnote>
  <w:footnote w:id="22">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lang w:val="uk-UA"/>
        </w:rPr>
      </w:pPr>
      <w:r>
        <w:rPr>
          <w:rStyle w:val="ac"/>
        </w:rPr>
        <w:footnoteRef/>
      </w:r>
      <w:r w:rsidRPr="00813E27">
        <w:rPr>
          <w:rFonts w:ascii="Times New Roman" w:eastAsia="Calibri" w:hAnsi="Times New Roman" w:cs="Times New Roman"/>
          <w:color w:val="000000"/>
          <w:sz w:val="20"/>
          <w:szCs w:val="20"/>
          <w:lang w:val="uk-UA"/>
        </w:rPr>
        <w:t xml:space="preserve">Писаревський І. М. Підвищення туристського потенціалу міст на основі формування туристського кластера регіону (світовий і національний досвід) / І. М. Писаревський, К. К. Войтенко // Бізнес Інформ. – 2014. – № 11. – С. 58 – 63. </w:t>
      </w:r>
    </w:p>
  </w:footnote>
  <w:footnote w:id="23">
    <w:p w:rsidR="00B60AB4" w:rsidRPr="00891ED8" w:rsidRDefault="00B60AB4" w:rsidP="00891ED8">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Біль М. Механізм державного управління туристичною галуззю (регіональний аспект) : монографія / М. Біль. – Львів : ЛРІДУ НАДУ, 2011. – 228 с. </w:t>
      </w:r>
    </w:p>
    <w:p w:rsidR="00B60AB4" w:rsidRPr="00891ED8" w:rsidRDefault="00B60AB4">
      <w:pPr>
        <w:pStyle w:val="aa"/>
      </w:pPr>
    </w:p>
  </w:footnote>
  <w:footnote w:id="24">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Биркович В. І. Державне регулювання сфери туризму на регіональному рівні : автореф. дис... канд. наук з держ. упр. : 25.00.02 / В. І. Биркович ; Класичний приватний ун-т. – Запоріжжя, 2007. – 20 с. </w:t>
      </w:r>
    </w:p>
  </w:footnote>
  <w:footnote w:id="25">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Баштанник В. В. Реформування державного управління в контексті європейських інтеграційних процесів : автореф. дис. ... д-ра наук з держ. упр. : 25.00.01 / В. В. Баштанник ; Нац. акад. держ. упр. при Президентові України. – Київ, 2011. – 36 c. </w:t>
      </w:r>
    </w:p>
  </w:footnote>
  <w:footnote w:id="26">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Луцький В. Я. Стан і перспективи розвитку активного туризму в Українських Карпатах : автореф. дис… канд. наук з фіз. вихов. та спорту : 24.00.02 / В. Я. Луцький ; ДВНЗ «Прикарпат. нац. ун-т ім. В. Стефаника». – Івано-Франківськ, 2011. – 20 с. </w:t>
      </w:r>
    </w:p>
  </w:footnote>
  <w:footnote w:id="27">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Кривенкова Р. Ю. Зарубіжний досвід формування туристичного потенціалу / Р. Ю. Кривенкова // Державне управління : удосконалення та розвиток. – 2019. – №4. – Режим доступу : http://www.dy.nayka.com.ua/?n=4&amp;y=2019.pdf. 12 с. </w:t>
      </w:r>
    </w:p>
  </w:footnote>
  <w:footnote w:id="28">
    <w:p w:rsidR="00B60AB4" w:rsidRPr="00891ED8" w:rsidRDefault="00B60AB4">
      <w:pPr>
        <w:pStyle w:val="aa"/>
        <w:rPr>
          <w:lang w:val="uk-UA"/>
        </w:rPr>
      </w:pPr>
      <w:r>
        <w:rPr>
          <w:rStyle w:val="ac"/>
        </w:rPr>
        <w:footnoteRef/>
      </w:r>
      <w:r w:rsidRPr="00F21C76">
        <w:rPr>
          <w:rFonts w:ascii="Times New Roman" w:hAnsi="Times New Roman" w:cs="Times New Roman"/>
          <w:color w:val="000000"/>
        </w:rPr>
        <w:t>Корж Н. В. Управління туристичними дестинаціями : підруч. / Н. В. Корж, Д. І. Басюк. – Вінниця : «ПП«ТД Едельвейс і К», 2017. – 322 с.</w:t>
      </w:r>
    </w:p>
  </w:footnote>
  <w:footnote w:id="29">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Коленда Н. В. Формування та реалізація стратегічного потенціалу рекреаційної системи регіону : автореф. дис… канд. екон. наук : 08.00.05 / Н. Коленда ; ДВНЗ «Ужгородський національний університет». – Ужгород, 2008. – 21 с. </w:t>
      </w:r>
    </w:p>
  </w:footnote>
  <w:footnote w:id="30">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Ковешніков В. С. Питання класифікації в сфері туризму / В. С. Ковешніков, О. С. Ліфіренко, Н. М. Стукальська // Економіка та регіони. – 2016. – №6. – С. 29 – 32. </w:t>
      </w:r>
    </w:p>
  </w:footnote>
  <w:footnote w:id="31">
    <w:p w:rsidR="00B60AB4" w:rsidRPr="00891ED8" w:rsidRDefault="00B60AB4" w:rsidP="007F7D31">
      <w:pPr>
        <w:pStyle w:val="a3"/>
        <w:autoSpaceDE w:val="0"/>
        <w:autoSpaceDN w:val="0"/>
        <w:adjustRightInd w:val="0"/>
        <w:spacing w:after="0" w:line="240" w:lineRule="auto"/>
        <w:ind w:left="0"/>
        <w:jc w:val="both"/>
        <w:rPr>
          <w:rFonts w:ascii="Times New Roman" w:eastAsia="Calibri" w:hAnsi="Times New Roman" w:cs="Times New Roman"/>
          <w:color w:val="000000"/>
          <w:sz w:val="20"/>
          <w:szCs w:val="20"/>
        </w:rPr>
      </w:pPr>
      <w:r>
        <w:rPr>
          <w:rStyle w:val="ac"/>
        </w:rPr>
        <w:footnoteRef/>
      </w:r>
      <w:r w:rsidRPr="00891ED8">
        <w:rPr>
          <w:rFonts w:ascii="Times New Roman" w:eastAsia="Calibri" w:hAnsi="Times New Roman" w:cs="Times New Roman"/>
          <w:color w:val="000000"/>
          <w:sz w:val="20"/>
          <w:szCs w:val="20"/>
        </w:rPr>
        <w:t xml:space="preserve">Камушков О. С. Управління розвитком туристичної сфери України : автореф. дис. ... канд. екон. наук : 08.00.03 / О. С. Камушков ; Класичний приватний ун-т. – Запоріжжя, 2010. – 17 с. </w:t>
      </w:r>
    </w:p>
    <w:p w:rsidR="00B60AB4" w:rsidRPr="00891ED8" w:rsidRDefault="00B60AB4">
      <w:pPr>
        <w:pStyle w:val="aa"/>
      </w:pPr>
    </w:p>
  </w:footnote>
  <w:footnote w:id="32">
    <w:p w:rsidR="00B60AB4" w:rsidRPr="00891ED8" w:rsidRDefault="00B60AB4">
      <w:pPr>
        <w:pStyle w:val="aa"/>
        <w:rPr>
          <w:lang w:val="uk-UA"/>
        </w:rPr>
      </w:pPr>
      <w:r>
        <w:rPr>
          <w:rStyle w:val="ac"/>
        </w:rPr>
        <w:footnoteRef/>
      </w:r>
      <w:r w:rsidRPr="00891ED8">
        <w:rPr>
          <w:rFonts w:ascii="Times New Roman" w:eastAsia="Calibri" w:hAnsi="Times New Roman" w:cs="Times New Roman"/>
          <w:color w:val="000000"/>
        </w:rPr>
        <w:t xml:space="preserve">Конституція України : прийнята на п’ятій сесії Верховної Ради України 28 черв. 1996 р. : із змінами. – Режим доступу : </w:t>
      </w:r>
      <w:hyperlink r:id="rId3" w:history="1">
        <w:r w:rsidRPr="00891ED8">
          <w:rPr>
            <w:rFonts w:ascii="Times New Roman" w:eastAsia="Calibri" w:hAnsi="Times New Roman" w:cs="Times New Roman"/>
          </w:rPr>
          <w:t>https://zakon.rada.gov.ua/laws/show/254к/96-вр</w:t>
        </w:r>
      </w:hyperlink>
    </w:p>
  </w:footnote>
  <w:footnote w:id="33">
    <w:p w:rsidR="00B60AB4" w:rsidRPr="00891ED8" w:rsidRDefault="00B60AB4">
      <w:pPr>
        <w:pStyle w:val="aa"/>
        <w:rPr>
          <w:lang w:val="uk-UA"/>
        </w:rPr>
      </w:pPr>
      <w:r>
        <w:rPr>
          <w:rStyle w:val="ac"/>
        </w:rPr>
        <w:footnoteRef/>
      </w:r>
      <w:r w:rsidRPr="00891ED8">
        <w:rPr>
          <w:rFonts w:ascii="Times New Roman" w:eastAsia="Calibri" w:hAnsi="Times New Roman" w:cs="Times New Roman"/>
          <w:color w:val="000000"/>
        </w:rPr>
        <w:t xml:space="preserve">Конституція України : прийнята на п’ятій сесії Верховної Ради України 28 черв. 1996 р. : із змінами. – Режим доступу : </w:t>
      </w:r>
      <w:hyperlink r:id="rId4" w:history="1">
        <w:r w:rsidRPr="00891ED8">
          <w:rPr>
            <w:rFonts w:ascii="Times New Roman" w:eastAsia="Calibri" w:hAnsi="Times New Roman" w:cs="Times New Roman"/>
          </w:rPr>
          <w:t>https://zakon.rada.gov.ua/laws/show/254к/96-вр</w:t>
        </w:r>
      </w:hyperlink>
    </w:p>
  </w:footnote>
  <w:footnote w:id="34">
    <w:p w:rsidR="00B60AB4" w:rsidRPr="00891ED8" w:rsidRDefault="00B60AB4">
      <w:pPr>
        <w:pStyle w:val="aa"/>
        <w:rPr>
          <w:lang w:val="uk-UA"/>
        </w:rPr>
      </w:pPr>
      <w:r>
        <w:rPr>
          <w:rStyle w:val="ac"/>
        </w:rPr>
        <w:footnoteRef/>
      </w:r>
      <w:r w:rsidRPr="00891ED8">
        <w:rPr>
          <w:rFonts w:ascii="Times New Roman" w:eastAsia="Calibri" w:hAnsi="Times New Roman" w:cs="Times New Roman"/>
          <w:color w:val="000000"/>
        </w:rPr>
        <w:t xml:space="preserve">Конституція України : прийнята на п’ятій сесії Верховної Ради України 28 черв. 1996 р. : із змінами. – Режим доступу : </w:t>
      </w:r>
      <w:hyperlink r:id="rId5" w:history="1">
        <w:r w:rsidRPr="00891ED8">
          <w:rPr>
            <w:rFonts w:ascii="Times New Roman" w:eastAsia="Calibri" w:hAnsi="Times New Roman" w:cs="Times New Roman"/>
          </w:rPr>
          <w:t>https://zakon.rada.gov.ua/laws/show/254к/96-вр</w:t>
        </w:r>
      </w:hyperlink>
    </w:p>
  </w:footnote>
  <w:footnote w:id="35">
    <w:p w:rsidR="00B60AB4" w:rsidRPr="00891ED8" w:rsidRDefault="00B60AB4">
      <w:pPr>
        <w:pStyle w:val="aa"/>
        <w:rPr>
          <w:lang w:val="uk-UA"/>
        </w:rPr>
      </w:pPr>
      <w:r>
        <w:rPr>
          <w:rStyle w:val="ac"/>
        </w:rPr>
        <w:footnoteRef/>
      </w:r>
      <w:r w:rsidRPr="00891ED8">
        <w:rPr>
          <w:rFonts w:ascii="Times New Roman" w:eastAsia="Calibri" w:hAnsi="Times New Roman" w:cs="Times New Roman"/>
          <w:color w:val="000000"/>
        </w:rPr>
        <w:t xml:space="preserve">Конституція України : прийнята на п’ятій сесії Верховної Ради України 28 черв. 1996 р. : із змінами. – Режим доступу : </w:t>
      </w:r>
      <w:hyperlink r:id="rId6" w:history="1">
        <w:r w:rsidRPr="00891ED8">
          <w:rPr>
            <w:rFonts w:ascii="Times New Roman" w:eastAsia="Calibri" w:hAnsi="Times New Roman" w:cs="Times New Roman"/>
          </w:rPr>
          <w:t>https://zakon.rada.gov.ua/laws/show/254к/96-вр</w:t>
        </w:r>
      </w:hyperlink>
    </w:p>
  </w:footnote>
  <w:footnote w:id="36">
    <w:p w:rsidR="00B60AB4" w:rsidRPr="00891ED8" w:rsidRDefault="00B60AB4">
      <w:pPr>
        <w:pStyle w:val="aa"/>
        <w:rPr>
          <w:lang w:val="uk-UA"/>
        </w:rPr>
      </w:pPr>
      <w:r>
        <w:rPr>
          <w:rStyle w:val="ac"/>
        </w:rPr>
        <w:footnoteRef/>
      </w:r>
      <w:r w:rsidRPr="00891ED8">
        <w:rPr>
          <w:rFonts w:ascii="Times New Roman" w:eastAsia="Calibri" w:hAnsi="Times New Roman" w:cs="Times New Roman"/>
          <w:color w:val="000000"/>
        </w:rPr>
        <w:t xml:space="preserve">Конституція України : прийнята на п’ятій сесії Верховної Ради України 28 черв. 1996 р. : із змінами. – Режим доступу : </w:t>
      </w:r>
      <w:hyperlink r:id="rId7" w:history="1">
        <w:r w:rsidRPr="00891ED8">
          <w:rPr>
            <w:rFonts w:ascii="Times New Roman" w:eastAsia="Calibri" w:hAnsi="Times New Roman" w:cs="Times New Roman"/>
          </w:rPr>
          <w:t>https://zakon.rada.gov.ua/laws/show/254к/96-вр</w:t>
        </w:r>
      </w:hyperlink>
    </w:p>
  </w:footnote>
  <w:footnote w:id="37">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sz w:val="20"/>
          <w:szCs w:val="20"/>
        </w:rPr>
      </w:pPr>
      <w:r>
        <w:rPr>
          <w:rStyle w:val="ac"/>
        </w:rPr>
        <w:footnoteRef/>
      </w:r>
      <w:r w:rsidRPr="00891ED8">
        <w:rPr>
          <w:rFonts w:ascii="Times New Roman" w:eastAsia="Calibri" w:hAnsi="Times New Roman" w:cs="Times New Roman"/>
          <w:sz w:val="20"/>
          <w:szCs w:val="20"/>
        </w:rPr>
        <w:t xml:space="preserve">Цивільний кодекс України. – Режим доступу: </w:t>
      </w:r>
      <w:hyperlink r:id="rId8" w:anchor="Text" w:history="1">
        <w:r w:rsidRPr="00891ED8">
          <w:rPr>
            <w:rFonts w:ascii="Times New Roman" w:eastAsia="Calibri" w:hAnsi="Times New Roman" w:cs="Times New Roman"/>
            <w:sz w:val="20"/>
            <w:szCs w:val="20"/>
          </w:rPr>
          <w:t>https://zakon.rada.gov.ua/laws/show/435-15#Text</w:t>
        </w:r>
      </w:hyperlink>
    </w:p>
  </w:footnote>
  <w:footnote w:id="38">
    <w:p w:rsidR="00B60AB4" w:rsidRPr="00040463" w:rsidRDefault="00B60AB4" w:rsidP="00040463">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Господарський кодекс України. – Режим доступу : https://zakon.rada.gov.ua/laws/show/436-15#Text </w:t>
      </w:r>
    </w:p>
    <w:p w:rsidR="00B60AB4" w:rsidRPr="00040463" w:rsidRDefault="00B60AB4">
      <w:pPr>
        <w:pStyle w:val="aa"/>
      </w:pPr>
    </w:p>
  </w:footnote>
  <w:footnote w:id="39">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Про туризм : Закон України від 15 вер. 1995 р. № 324/95-ВР. – Режим доступу : http://zakon2.rada.gov.ua </w:t>
      </w:r>
    </w:p>
  </w:footnote>
  <w:footnote w:id="40">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sz w:val="20"/>
          <w:szCs w:val="20"/>
        </w:rPr>
      </w:pPr>
      <w:r>
        <w:rPr>
          <w:rStyle w:val="ac"/>
        </w:rPr>
        <w:footnoteRef/>
      </w:r>
      <w:r w:rsidRPr="00040463">
        <w:rPr>
          <w:rFonts w:ascii="Times New Roman" w:eastAsia="Calibri" w:hAnsi="Times New Roman" w:cs="Times New Roman"/>
          <w:sz w:val="20"/>
          <w:szCs w:val="20"/>
        </w:rPr>
        <w:t xml:space="preserve">Цивільний кодекс України. – Режим доступу: </w:t>
      </w:r>
      <w:hyperlink r:id="rId9" w:anchor="Text" w:history="1">
        <w:r w:rsidRPr="00040463">
          <w:rPr>
            <w:rFonts w:ascii="Times New Roman" w:eastAsia="Calibri" w:hAnsi="Times New Roman" w:cs="Times New Roman"/>
            <w:sz w:val="20"/>
            <w:szCs w:val="20"/>
          </w:rPr>
          <w:t>https://zakon.rada.gov.ua/laws/show/435-15#Text</w:t>
        </w:r>
      </w:hyperlink>
    </w:p>
  </w:footnote>
  <w:footnote w:id="41">
    <w:p w:rsidR="00B60AB4" w:rsidRPr="00040463" w:rsidRDefault="00B60AB4" w:rsidP="00040463">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Про туризм : Закон України від 15 вер. 1995 р. № 324/95-ВР. – Режим доступу : http://zakon2.rada.gov.ua </w:t>
      </w:r>
    </w:p>
    <w:p w:rsidR="00B60AB4" w:rsidRPr="00040463" w:rsidRDefault="00B60AB4">
      <w:pPr>
        <w:pStyle w:val="aa"/>
      </w:pPr>
    </w:p>
  </w:footnote>
  <w:footnote w:id="42">
    <w:p w:rsidR="00B60AB4" w:rsidRPr="007F7D31" w:rsidRDefault="00B60AB4" w:rsidP="007F7D31">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Про туризм : Закон України від 15 вер. 1995 р. № 324/95-ВР. – Режим доступу : http://zakon2.rada.gov.ua </w:t>
      </w:r>
    </w:p>
  </w:footnote>
  <w:footnote w:id="43">
    <w:p w:rsidR="00B60AB4" w:rsidRPr="00040463" w:rsidRDefault="00B60AB4" w:rsidP="00040463">
      <w:pPr>
        <w:pStyle w:val="a3"/>
        <w:autoSpaceDE w:val="0"/>
        <w:autoSpaceDN w:val="0"/>
        <w:adjustRightInd w:val="0"/>
        <w:spacing w:after="0" w:line="240" w:lineRule="auto"/>
        <w:ind w:left="284"/>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Про туризм : Закон України від 15 вер. 1995 р. № 324/95-ВР. – Режим доступу : http://zakon2.rada.gov.ua </w:t>
      </w:r>
    </w:p>
    <w:p w:rsidR="00B60AB4" w:rsidRPr="00040463" w:rsidRDefault="00B60AB4">
      <w:pPr>
        <w:pStyle w:val="aa"/>
      </w:pPr>
    </w:p>
  </w:footnote>
  <w:footnote w:id="44">
    <w:p w:rsidR="00B60AB4" w:rsidRPr="00040463" w:rsidRDefault="00B60AB4" w:rsidP="00040463">
      <w:pPr>
        <w:autoSpaceDE w:val="0"/>
        <w:autoSpaceDN w:val="0"/>
        <w:adjustRightInd w:val="0"/>
        <w:spacing w:after="0" w:line="240" w:lineRule="auto"/>
        <w:jc w:val="both"/>
        <w:rPr>
          <w:rFonts w:ascii="Times New Roman" w:eastAsia="Calibri" w:hAnsi="Times New Roman" w:cs="Times New Roman"/>
          <w:sz w:val="20"/>
          <w:szCs w:val="20"/>
        </w:rPr>
      </w:pPr>
      <w:r>
        <w:rPr>
          <w:rStyle w:val="ac"/>
        </w:rPr>
        <w:footnoteRef/>
      </w:r>
      <w:r w:rsidRPr="00040463">
        <w:rPr>
          <w:rFonts w:ascii="Times New Roman" w:eastAsia="Calibri" w:hAnsi="Times New Roman" w:cs="Times New Roman"/>
          <w:sz w:val="20"/>
          <w:szCs w:val="20"/>
        </w:rPr>
        <w:t xml:space="preserve">Про затвердження Плану пріоритетних дій Уряду на 2021 рік : розпорядження Кабінету Міністрів України від 24 берез. 2021 р. № 276-р. – Режим доступу : https://www.kmu.gov.ua/npas/pro-zatverdzhennya-planu-prioritetnih-dij-uryadu-na-2021-s240321 </w:t>
      </w:r>
    </w:p>
    <w:p w:rsidR="00B60AB4" w:rsidRPr="00040463" w:rsidRDefault="00B60AB4">
      <w:pPr>
        <w:pStyle w:val="aa"/>
      </w:pPr>
    </w:p>
  </w:footnote>
  <w:footnote w:id="45">
    <w:p w:rsidR="00B60AB4" w:rsidRPr="00040463" w:rsidRDefault="00B60AB4" w:rsidP="00040463">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Про туризм : Закон України від 15 вер. 1995 р. № 324/95-ВР. – Режим доступу : http://zakon2.rada.gov.ua </w:t>
      </w:r>
    </w:p>
    <w:p w:rsidR="00B60AB4" w:rsidRPr="00040463" w:rsidRDefault="00B60AB4">
      <w:pPr>
        <w:pStyle w:val="aa"/>
      </w:pPr>
    </w:p>
  </w:footnote>
  <w:footnote w:id="46">
    <w:p w:rsidR="00B60AB4" w:rsidRPr="00040463" w:rsidRDefault="00B60AB4">
      <w:pPr>
        <w:pStyle w:val="aa"/>
        <w:rPr>
          <w:lang w:val="uk-UA"/>
        </w:rPr>
      </w:pPr>
      <w:r>
        <w:rPr>
          <w:rStyle w:val="ac"/>
        </w:rPr>
        <w:footnoteRef/>
      </w:r>
      <w:r w:rsidRPr="00F21C76">
        <w:rPr>
          <w:rFonts w:ascii="Times New Roman" w:hAnsi="Times New Roman" w:cs="Times New Roman"/>
        </w:rPr>
        <w:t>Про затвердження Плану пріоритетних дій Уряду на 2021 рік : розпорядження Кабінету Міністрів України від 24 берез. 2021 р. № 276-р. – Режим доступу : https://www.kmu.gov.ua/npas/pro-zatverdzhennya-planu-prioritetnih-dij-uryadu-na-2021-s240321</w:t>
      </w:r>
    </w:p>
  </w:footnote>
  <w:footnote w:id="47">
    <w:p w:rsidR="00B60AB4" w:rsidRPr="00040463" w:rsidRDefault="00B60AB4">
      <w:pPr>
        <w:pStyle w:val="aa"/>
        <w:rPr>
          <w:lang w:val="uk-UA"/>
        </w:rPr>
      </w:pPr>
      <w:r>
        <w:rPr>
          <w:rStyle w:val="ac"/>
        </w:rPr>
        <w:footnoteRef/>
      </w:r>
      <w:r w:rsidRPr="00F21C76">
        <w:rPr>
          <w:rFonts w:ascii="Times New Roman" w:hAnsi="Times New Roman" w:cs="Times New Roman"/>
          <w:color w:val="000000"/>
        </w:rPr>
        <w:t>Публічне управління в умовах інституційних змін : кол.монографія / за наук. ред. Р. В. Войтович, П. В. Ворони. – Київ, 2018. – 475 с.</w:t>
      </w:r>
    </w:p>
  </w:footnote>
  <w:footnote w:id="48">
    <w:p w:rsidR="00B60AB4" w:rsidRPr="00040463" w:rsidRDefault="00B60AB4">
      <w:pPr>
        <w:pStyle w:val="aa"/>
        <w:rPr>
          <w:lang w:val="uk-UA"/>
        </w:rPr>
      </w:pPr>
      <w:r>
        <w:rPr>
          <w:rStyle w:val="ac"/>
        </w:rPr>
        <w:footnoteRef/>
      </w:r>
      <w:r w:rsidRPr="00F21C76">
        <w:rPr>
          <w:rFonts w:ascii="Times New Roman" w:hAnsi="Times New Roman" w:cs="Times New Roman"/>
          <w:color w:val="000000"/>
        </w:rPr>
        <w:t xml:space="preserve">Про затвердження Державної стратегії регіонального розвитку на 2021 – 2027 роки : постанова Кабінету Міністрів України від 05 серп. 2020 р. </w:t>
      </w:r>
      <w:r w:rsidRPr="00F21C76">
        <w:rPr>
          <w:rFonts w:ascii="Times New Roman" w:hAnsi="Times New Roman" w:cs="Times New Roman"/>
        </w:rPr>
        <w:t>№ 695. – Режим доступу : https://zakon.rada.gov.ua/laws/show/695-2020-%D0%BF#Text</w:t>
      </w:r>
    </w:p>
  </w:footnote>
  <w:footnote w:id="49">
    <w:p w:rsidR="00B60AB4" w:rsidRPr="00C64859" w:rsidRDefault="00B60AB4" w:rsidP="00C64859">
      <w:pPr>
        <w:autoSpaceDE w:val="0"/>
        <w:autoSpaceDN w:val="0"/>
        <w:adjustRightInd w:val="0"/>
        <w:spacing w:after="0" w:line="240" w:lineRule="auto"/>
        <w:jc w:val="both"/>
        <w:rPr>
          <w:rFonts w:ascii="Times New Roman" w:eastAsia="Calibri" w:hAnsi="Times New Roman" w:cs="Times New Roman"/>
          <w:color w:val="000000"/>
          <w:sz w:val="20"/>
          <w:szCs w:val="20"/>
          <w:lang w:val="uk-UA"/>
        </w:rPr>
      </w:pPr>
      <w:r>
        <w:rPr>
          <w:rStyle w:val="ac"/>
        </w:rPr>
        <w:footnoteRef/>
      </w:r>
      <w:r w:rsidRPr="00040463">
        <w:rPr>
          <w:rFonts w:ascii="Times New Roman" w:eastAsia="Calibri" w:hAnsi="Times New Roman" w:cs="Times New Roman"/>
          <w:color w:val="000000"/>
          <w:sz w:val="20"/>
          <w:szCs w:val="20"/>
          <w:lang w:val="uk-UA"/>
        </w:rPr>
        <w:t xml:space="preserve">Левицький А. О. Механізм публічного управління розвитком регіональної туристичної дестинації : дис…канд. наук з держ. упр. : 25.00.02 / А. О. Левицький ; Одес.регіон. ін-т держ. упр. Нац. акад. держ. упр. при Президентові України. – Одеса, 2016. – 251 с. </w:t>
      </w:r>
    </w:p>
  </w:footnote>
  <w:footnote w:id="50">
    <w:p w:rsidR="00B60AB4" w:rsidRPr="00040463" w:rsidRDefault="00B60AB4" w:rsidP="00040463">
      <w:pPr>
        <w:autoSpaceDE w:val="0"/>
        <w:autoSpaceDN w:val="0"/>
        <w:adjustRightInd w:val="0"/>
        <w:spacing w:after="0" w:line="240" w:lineRule="auto"/>
        <w:jc w:val="both"/>
        <w:rPr>
          <w:rFonts w:ascii="Times New Roman" w:eastAsia="Calibri" w:hAnsi="Times New Roman" w:cs="Times New Roman"/>
          <w:color w:val="000000"/>
          <w:sz w:val="20"/>
          <w:szCs w:val="20"/>
          <w:lang w:val="uk-UA"/>
        </w:rPr>
      </w:pPr>
      <w:r>
        <w:rPr>
          <w:rStyle w:val="ac"/>
        </w:rPr>
        <w:footnoteRef/>
      </w:r>
      <w:r w:rsidRPr="00040463">
        <w:rPr>
          <w:rFonts w:ascii="Times New Roman" w:eastAsia="Calibri" w:hAnsi="Times New Roman" w:cs="Times New Roman"/>
          <w:color w:val="000000"/>
          <w:sz w:val="20"/>
          <w:szCs w:val="20"/>
          <w:lang w:val="uk-UA"/>
        </w:rPr>
        <w:t xml:space="preserve">Левицький А. О. Механізм публічного управління розвитком регіональної туристичної дестинації : дис…канд. наук з держ. упр. : 25.00.02 / А. О. Левицький ; Одес.регіон. ін-т держ. упр. Нац. акад. держ. упр. при Президентові України. – Одеса, 2016. – 251 с. </w:t>
      </w:r>
    </w:p>
    <w:p w:rsidR="00B60AB4" w:rsidRPr="00040463" w:rsidRDefault="00B60AB4">
      <w:pPr>
        <w:pStyle w:val="aa"/>
        <w:rPr>
          <w:lang w:val="uk-UA"/>
        </w:rPr>
      </w:pPr>
    </w:p>
  </w:footnote>
  <w:footnote w:id="51">
    <w:p w:rsidR="00B60AB4" w:rsidRPr="00040463" w:rsidRDefault="00B60AB4" w:rsidP="00040463">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Лелик М. Б. Стандарти ЄС і туристична галузь України : розвиток, пріоритети, промоція (оглядова довідка за матеріалами преси, інтернету та неопублікованими документами за 2019–2020 рр) / М. Б. Лелик ; Міністерство культури та інформаційної політики України. – ДЗК. – 2020. – Вип. 8/3. – 18 с. – Режим доступу : https://nlu.org.ua/storage/files/Infocentr/Tematich_ogliadi/2020/Standarty.pdf </w:t>
      </w:r>
    </w:p>
    <w:p w:rsidR="00B60AB4" w:rsidRPr="00040463" w:rsidRDefault="00B60AB4">
      <w:pPr>
        <w:pStyle w:val="aa"/>
      </w:pPr>
    </w:p>
  </w:footnote>
  <w:footnote w:id="52">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40463">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footnote>
  <w:footnote w:id="53">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p w:rsidR="00B60AB4" w:rsidRPr="008C69D0" w:rsidRDefault="00B60AB4">
      <w:pPr>
        <w:pStyle w:val="aa"/>
      </w:pPr>
    </w:p>
  </w:footnote>
  <w:footnote w:id="54">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p w:rsidR="00B60AB4" w:rsidRPr="008C69D0" w:rsidRDefault="00B60AB4">
      <w:pPr>
        <w:pStyle w:val="aa"/>
      </w:pPr>
    </w:p>
  </w:footnote>
  <w:footnote w:id="55">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lang w:val="en-US"/>
        </w:rPr>
      </w:pPr>
      <w:r>
        <w:rPr>
          <w:rStyle w:val="ac"/>
        </w:rPr>
        <w:footnoteRef/>
      </w:r>
      <w:r w:rsidRPr="008C69D0">
        <w:rPr>
          <w:rFonts w:ascii="Times New Roman" w:eastAsia="Calibri" w:hAnsi="Times New Roman" w:cs="Times New Roman"/>
          <w:color w:val="000000"/>
          <w:sz w:val="20"/>
          <w:szCs w:val="20"/>
        </w:rPr>
        <w:t xml:space="preserve">Кривенкова Р. Ю. Геополітичні виклики для України протягом найближчих 10 років та їхні наслідки / Р. Ю. Кривенкова // Міжнародні відносини і туризм : сучасність та ретроспектива : зб. матер. ІІІ Всеукр. наук.- практ. конф. студ. та молод. вчених, м. Острог, 30 берез. </w:t>
      </w:r>
      <w:r w:rsidRPr="000C3D2A">
        <w:rPr>
          <w:rFonts w:ascii="Times New Roman" w:eastAsia="Calibri" w:hAnsi="Times New Roman" w:cs="Times New Roman"/>
          <w:color w:val="000000"/>
          <w:sz w:val="20"/>
          <w:szCs w:val="20"/>
          <w:lang w:val="en-US"/>
        </w:rPr>
        <w:t xml:space="preserve">2012 </w:t>
      </w:r>
      <w:r w:rsidRPr="008C69D0">
        <w:rPr>
          <w:rFonts w:ascii="Times New Roman" w:eastAsia="Calibri" w:hAnsi="Times New Roman" w:cs="Times New Roman"/>
          <w:color w:val="000000"/>
          <w:sz w:val="20"/>
          <w:szCs w:val="20"/>
        </w:rPr>
        <w:t>р</w:t>
      </w:r>
      <w:r w:rsidRPr="000C3D2A">
        <w:rPr>
          <w:rFonts w:ascii="Times New Roman" w:eastAsia="Calibri" w:hAnsi="Times New Roman" w:cs="Times New Roman"/>
          <w:color w:val="000000"/>
          <w:sz w:val="20"/>
          <w:szCs w:val="20"/>
          <w:lang w:val="en-US"/>
        </w:rPr>
        <w:t xml:space="preserve">. – </w:t>
      </w:r>
      <w:r w:rsidRPr="008C69D0">
        <w:rPr>
          <w:rFonts w:ascii="Times New Roman" w:eastAsia="Calibri" w:hAnsi="Times New Roman" w:cs="Times New Roman"/>
          <w:color w:val="000000"/>
          <w:sz w:val="20"/>
          <w:szCs w:val="20"/>
        </w:rPr>
        <w:t>Вип</w:t>
      </w:r>
      <w:r w:rsidRPr="000C3D2A">
        <w:rPr>
          <w:rFonts w:ascii="Times New Roman" w:eastAsia="Calibri" w:hAnsi="Times New Roman" w:cs="Times New Roman"/>
          <w:color w:val="000000"/>
          <w:sz w:val="20"/>
          <w:szCs w:val="20"/>
          <w:lang w:val="en-US"/>
        </w:rPr>
        <w:t xml:space="preserve">. 2. – </w:t>
      </w:r>
      <w:r w:rsidRPr="008C69D0">
        <w:rPr>
          <w:rFonts w:ascii="Times New Roman" w:eastAsia="Calibri" w:hAnsi="Times New Roman" w:cs="Times New Roman"/>
          <w:color w:val="000000"/>
          <w:sz w:val="20"/>
          <w:szCs w:val="20"/>
        </w:rPr>
        <w:t>Острог</w:t>
      </w:r>
      <w:r w:rsidRPr="000C3D2A">
        <w:rPr>
          <w:rFonts w:ascii="Times New Roman" w:eastAsia="Calibri" w:hAnsi="Times New Roman" w:cs="Times New Roman"/>
          <w:color w:val="000000"/>
          <w:sz w:val="20"/>
          <w:szCs w:val="20"/>
          <w:lang w:val="en-US"/>
        </w:rPr>
        <w:t xml:space="preserve">, 2012. – </w:t>
      </w:r>
      <w:r w:rsidRPr="008C69D0">
        <w:rPr>
          <w:rFonts w:ascii="Times New Roman" w:eastAsia="Calibri" w:hAnsi="Times New Roman" w:cs="Times New Roman"/>
          <w:color w:val="000000"/>
          <w:sz w:val="20"/>
          <w:szCs w:val="20"/>
        </w:rPr>
        <w:t>С</w:t>
      </w:r>
      <w:r w:rsidRPr="000C3D2A">
        <w:rPr>
          <w:rFonts w:ascii="Times New Roman" w:eastAsia="Calibri" w:hAnsi="Times New Roman" w:cs="Times New Roman"/>
          <w:color w:val="000000"/>
          <w:sz w:val="20"/>
          <w:szCs w:val="20"/>
          <w:lang w:val="en-US"/>
        </w:rPr>
        <w:t xml:space="preserve">. 106 – 109. </w:t>
      </w:r>
    </w:p>
  </w:footnote>
  <w:footnote w:id="56">
    <w:p w:rsidR="00B60AB4" w:rsidRPr="008C69D0" w:rsidRDefault="00B60AB4">
      <w:pPr>
        <w:pStyle w:val="aa"/>
        <w:rPr>
          <w:lang w:val="uk-UA"/>
        </w:rPr>
      </w:pPr>
      <w:r>
        <w:rPr>
          <w:rStyle w:val="ac"/>
        </w:rPr>
        <w:footnoteRef/>
      </w:r>
      <w:r w:rsidRPr="008C69D0">
        <w:rPr>
          <w:rFonts w:ascii="Times New Roman" w:eastAsia="Calibri" w:hAnsi="Times New Roman" w:cs="Times New Roman"/>
          <w:color w:val="000000"/>
          <w:lang w:val="en-US"/>
        </w:rPr>
        <w:t xml:space="preserve">UNWTO. Tourism highlights 2018. – Edition, 2018. – 234 </w:t>
      </w:r>
      <w:r w:rsidRPr="008C69D0">
        <w:rPr>
          <w:rFonts w:ascii="Times New Roman" w:eastAsia="Calibri" w:hAnsi="Times New Roman" w:cs="Times New Roman"/>
          <w:color w:val="000000"/>
        </w:rPr>
        <w:t>р</w:t>
      </w:r>
      <w:r w:rsidRPr="008C69D0">
        <w:rPr>
          <w:rFonts w:ascii="Times New Roman" w:eastAsia="Calibri" w:hAnsi="Times New Roman" w:cs="Times New Roman"/>
          <w:color w:val="000000"/>
          <w:lang w:val="en-US"/>
        </w:rPr>
        <w:t xml:space="preserve">. – Access mode </w:t>
      </w:r>
      <w:r w:rsidRPr="008C69D0">
        <w:rPr>
          <w:rFonts w:ascii="Times New Roman" w:eastAsia="Calibri" w:hAnsi="Times New Roman" w:cs="Times New Roman"/>
          <w:lang w:val="en-US"/>
        </w:rPr>
        <w:t xml:space="preserve">: </w:t>
      </w:r>
      <w:hyperlink r:id="rId10" w:history="1">
        <w:r w:rsidRPr="008C69D0">
          <w:rPr>
            <w:rFonts w:ascii="Times New Roman" w:eastAsia="Calibri" w:hAnsi="Times New Roman" w:cs="Times New Roman"/>
            <w:lang w:val="en-US"/>
          </w:rPr>
          <w:t>https://www.unwto.org/global/publication/unwto-tourism-highlights-2018</w:t>
        </w:r>
      </w:hyperlink>
    </w:p>
  </w:footnote>
  <w:footnote w:id="57">
    <w:p w:rsidR="00B60AB4" w:rsidRPr="008C69D0" w:rsidRDefault="00B60AB4">
      <w:pPr>
        <w:pStyle w:val="aa"/>
        <w:rPr>
          <w:lang w:val="uk-UA"/>
        </w:rPr>
      </w:pPr>
      <w:r>
        <w:rPr>
          <w:rStyle w:val="ac"/>
        </w:rPr>
        <w:footnoteRef/>
      </w:r>
      <w:r w:rsidRPr="00F21C76">
        <w:rPr>
          <w:rFonts w:ascii="Times New Roman" w:hAnsi="Times New Roman" w:cs="Times New Roman"/>
          <w:color w:val="000000"/>
        </w:rPr>
        <w:t>Лідери внутрішнього туризму. Топ-7 туристичних напрямків України. – Рeжим дoступу : https://zruchno.travel/News/New/3714?lang=ua</w:t>
      </w:r>
    </w:p>
  </w:footnote>
  <w:footnote w:id="58">
    <w:p w:rsidR="00B60AB4" w:rsidRPr="008C69D0" w:rsidRDefault="00B60AB4">
      <w:pPr>
        <w:pStyle w:val="aa"/>
        <w:rPr>
          <w:lang w:val="uk-UA"/>
        </w:rPr>
      </w:pPr>
      <w:r>
        <w:rPr>
          <w:rStyle w:val="ac"/>
        </w:rPr>
        <w:footnoteRef/>
      </w:r>
      <w:r w:rsidRPr="00F21C76">
        <w:rPr>
          <w:rFonts w:ascii="Times New Roman" w:hAnsi="Times New Roman" w:cs="Times New Roman"/>
          <w:color w:val="000000"/>
        </w:rPr>
        <w:t>Лелик М. Б. Стандарти ЄС і туристична галузь України : розвиток, пріоритети, промоція (оглядова довідка за матеріалами преси, інтернету та неопублікованими документами за 2019–2020 рр) / М. Б. Лелик ; Міністерство культури та інформаційної політики України. – ДЗК. – 2020. – Вип. 8/3. – 18 с. – Режим доступу : https://nlu.org.ua/storage/files/Infocentr/Tematich_ogliadi/2020/Standarty.pdf</w:t>
      </w:r>
    </w:p>
  </w:footnote>
  <w:footnote w:id="59">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Кривенкова Р. Ю. Зарубіжний досвід формування туристичного потенціалу / Р. Ю. Кривенкова // Державне управління : удосконалення та розвиток. – 2019. – №4. – Режим доступу : http://www.dy.nayka.com.ua/?n=4&amp;y=2019.pdf. 12 с. </w:t>
      </w:r>
    </w:p>
    <w:p w:rsidR="00B60AB4" w:rsidRPr="008C69D0" w:rsidRDefault="00B60AB4">
      <w:pPr>
        <w:pStyle w:val="aa"/>
      </w:pPr>
    </w:p>
  </w:footnote>
  <w:footnote w:id="60">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Конституція Польської Республіки (з передмовою Володимира Шаповала). – Київ : Москаленко О. М., 2018. – 82 с. </w:t>
      </w:r>
    </w:p>
  </w:footnote>
  <w:footnote w:id="61">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Конституція Польської Республіки (з передмовою Володимира Шаповала). – Київ : Москаленко О. М., 2018. – 82 с. </w:t>
      </w:r>
    </w:p>
    <w:p w:rsidR="00B60AB4" w:rsidRPr="008C69D0" w:rsidRDefault="00B60AB4">
      <w:pPr>
        <w:pStyle w:val="aa"/>
      </w:pPr>
    </w:p>
  </w:footnote>
  <w:footnote w:id="62">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Кривенкова Р. Ю. Актуальні аспекти реалізації євроінтеграційного вибору України / Р. Ю. Кривенкова // Актуальні проблеми міжнародних відносин та міждержавної співпраці : матеріали наук.-практ. конф., м. Ужгород, 25 листоп. 2009 р. – Ужгород : Закарпатський державний університет, 2010. – С. 161 – 170. </w:t>
      </w:r>
    </w:p>
    <w:p w:rsidR="00B60AB4" w:rsidRPr="008C69D0" w:rsidRDefault="00B60AB4">
      <w:pPr>
        <w:pStyle w:val="aa"/>
        <w:rPr>
          <w:lang w:val="uk-UA"/>
        </w:rPr>
      </w:pPr>
    </w:p>
  </w:footnote>
  <w:footnote w:id="63">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Конституція Польської Республіки (з передмовою Володимира Шаповала). – Київ : Москаленко О. М., 2018. – 82 с. </w:t>
      </w:r>
    </w:p>
    <w:p w:rsidR="00B60AB4" w:rsidRPr="008C69D0" w:rsidRDefault="00B60AB4">
      <w:pPr>
        <w:pStyle w:val="aa"/>
      </w:pPr>
    </w:p>
  </w:footnote>
  <w:footnote w:id="64">
    <w:p w:rsidR="00B60AB4" w:rsidRPr="008C69D0" w:rsidRDefault="00B60AB4" w:rsidP="008C69D0">
      <w:pPr>
        <w:pStyle w:val="aa"/>
        <w:jc w:val="both"/>
        <w:rPr>
          <w:lang w:val="uk-UA"/>
        </w:rPr>
      </w:pPr>
      <w:r>
        <w:rPr>
          <w:rStyle w:val="ac"/>
        </w:rPr>
        <w:footnoteRef/>
      </w:r>
      <w:r w:rsidRPr="008C69D0">
        <w:rPr>
          <w:rFonts w:ascii="Times New Roman" w:eastAsia="Calibri" w:hAnsi="Times New Roman" w:cs="Times New Roman"/>
          <w:color w:val="000000"/>
          <w:lang w:val="en-US"/>
        </w:rPr>
        <w:t xml:space="preserve">UNWTO. Tourism highlights 2018. – Edition, 2018. – 234 </w:t>
      </w:r>
      <w:r w:rsidRPr="008C69D0">
        <w:rPr>
          <w:rFonts w:ascii="Times New Roman" w:eastAsia="Calibri" w:hAnsi="Times New Roman" w:cs="Times New Roman"/>
          <w:color w:val="000000"/>
        </w:rPr>
        <w:t>р</w:t>
      </w:r>
      <w:r w:rsidRPr="008C69D0">
        <w:rPr>
          <w:rFonts w:ascii="Times New Roman" w:eastAsia="Calibri" w:hAnsi="Times New Roman" w:cs="Times New Roman"/>
          <w:color w:val="000000"/>
          <w:lang w:val="en-US"/>
        </w:rPr>
        <w:t xml:space="preserve">. – Access mode </w:t>
      </w:r>
      <w:r w:rsidRPr="008C69D0">
        <w:rPr>
          <w:rFonts w:ascii="Times New Roman" w:eastAsia="Calibri" w:hAnsi="Times New Roman" w:cs="Times New Roman"/>
          <w:lang w:val="en-US"/>
        </w:rPr>
        <w:t xml:space="preserve">: </w:t>
      </w:r>
      <w:hyperlink r:id="rId11" w:history="1">
        <w:r w:rsidRPr="008C69D0">
          <w:rPr>
            <w:rFonts w:ascii="Times New Roman" w:eastAsia="Calibri" w:hAnsi="Times New Roman" w:cs="Times New Roman"/>
            <w:lang w:val="en-US"/>
          </w:rPr>
          <w:t>https://www.unwto.org/global/publication/unwto-tourism-highlights-2018</w:t>
        </w:r>
      </w:hyperlink>
    </w:p>
  </w:footnote>
  <w:footnote w:id="65">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lang w:val="uk-UA"/>
        </w:rPr>
      </w:pPr>
      <w:r>
        <w:rPr>
          <w:rStyle w:val="ac"/>
        </w:rPr>
        <w:footnoteRef/>
      </w:r>
      <w:r w:rsidRPr="008C69D0">
        <w:rPr>
          <w:rFonts w:ascii="Times New Roman" w:eastAsia="Calibri" w:hAnsi="Times New Roman" w:cs="Times New Roman"/>
          <w:color w:val="000000"/>
          <w:sz w:val="20"/>
          <w:szCs w:val="20"/>
          <w:lang w:val="uk-UA"/>
        </w:rPr>
        <w:t xml:space="preserve">Кривенкова Р. Ю. Актуальні аспекти реалізації євроінтеграційного вибору України / Р. Ю. Кривенкова // Актуальні проблеми міжнародних відносин та міждержавної співпраці : матеріали наук.-практ. конф., м. Ужгород, 25 листоп. 2009 р. – Ужгород : Закарпатський державний університет, 2010. – С. 161 – 170. </w:t>
      </w:r>
    </w:p>
    <w:p w:rsidR="00B60AB4" w:rsidRPr="008C69D0" w:rsidRDefault="00B60AB4">
      <w:pPr>
        <w:pStyle w:val="aa"/>
        <w:rPr>
          <w:lang w:val="uk-UA"/>
        </w:rPr>
      </w:pPr>
    </w:p>
  </w:footnote>
  <w:footnote w:id="66">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Мальська М. П. Міжнародний туризм і сфера послуг : підруч. / М. П. Мальська, Н. В. Антонюк, Н. М. Ганич. – Київ : Знання, 2008. – 661 c. </w:t>
      </w:r>
    </w:p>
    <w:p w:rsidR="00B60AB4" w:rsidRPr="008C69D0" w:rsidRDefault="00B60AB4">
      <w:pPr>
        <w:pStyle w:val="aa"/>
      </w:pPr>
    </w:p>
  </w:footnote>
  <w:footnote w:id="67">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Мальська М. П. Міжнародний туризм і сфера послуг : підруч. / М. П. Мальська, Н. В. Антонюк, Н. М. Ганич. – Київ : Знання, 2008. – 661 c. </w:t>
      </w:r>
    </w:p>
    <w:p w:rsidR="00B60AB4" w:rsidRPr="008C69D0" w:rsidRDefault="00B60AB4">
      <w:pPr>
        <w:pStyle w:val="aa"/>
      </w:pPr>
    </w:p>
  </w:footnote>
  <w:footnote w:id="68">
    <w:p w:rsidR="00B60AB4" w:rsidRPr="008C69D0" w:rsidRDefault="00B60AB4" w:rsidP="008C69D0">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Лелик М. Б. Стандарти ЄС і туристична галузь України : розвиток, пріоритети, промоція (оглядова довідка за матеріалами преси, інтернету та неопублікованими документами за 2019–2020 рр) / М. Б. Лелик ; Міністерство культури та інформаційної політики України. – ДЗК. – 2020. – Вип. 8/3. – 18 с. – Режим доступу : https://nlu.org.ua/storage/files/Infocentr/Tematich_ogliadi/2020/Standarty.pdf </w:t>
      </w:r>
    </w:p>
    <w:p w:rsidR="00B60AB4" w:rsidRPr="008C69D0" w:rsidRDefault="00B60AB4">
      <w:pPr>
        <w:pStyle w:val="aa"/>
      </w:pPr>
    </w:p>
  </w:footnote>
  <w:footnote w:id="69">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8C69D0">
        <w:rPr>
          <w:rFonts w:ascii="Times New Roman" w:eastAsia="Calibri" w:hAnsi="Times New Roman" w:cs="Times New Roman"/>
          <w:color w:val="000000"/>
          <w:sz w:val="20"/>
          <w:szCs w:val="20"/>
        </w:rPr>
        <w:t xml:space="preserve">Лелик М. Б. Стандарти ЄС і туристична галузь України : розвиток, пріоритети, промоція (оглядова довідка за матеріалами преси, інтернету та неопублікованими документами за 2019–2020 рр) / М. Б. Лелик ; Міністерство культури та інформаційної політики України. – ДЗК. – 2020. – Вип. 8/3. – 18 с. – Режим доступу : https://nlu.org.ua/storage/files/Infocentr/Tematich_ogliadi/2020/Standarty.pdf </w:t>
      </w:r>
    </w:p>
  </w:footnote>
  <w:footnote w:id="70">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sz w:val="20"/>
          <w:szCs w:val="20"/>
          <w:lang w:val="en-US"/>
        </w:rPr>
      </w:pPr>
      <w:r>
        <w:rPr>
          <w:rStyle w:val="ac"/>
        </w:rPr>
        <w:footnoteRef/>
      </w:r>
      <w:r w:rsidRPr="00757CA6">
        <w:rPr>
          <w:rFonts w:ascii="Times New Roman" w:eastAsia="Calibri" w:hAnsi="Times New Roman" w:cs="Times New Roman"/>
          <w:color w:val="000000"/>
          <w:sz w:val="20"/>
          <w:szCs w:val="20"/>
          <w:lang w:val="en-US"/>
        </w:rPr>
        <w:t xml:space="preserve">UNWTO. Tourism highlights 2018. – Edition, 2018. – 234 </w:t>
      </w:r>
      <w:r w:rsidRPr="00757CA6">
        <w:rPr>
          <w:rFonts w:ascii="Times New Roman" w:eastAsia="Calibri" w:hAnsi="Times New Roman" w:cs="Times New Roman"/>
          <w:color w:val="000000"/>
          <w:sz w:val="20"/>
          <w:szCs w:val="20"/>
        </w:rPr>
        <w:t>р</w:t>
      </w:r>
      <w:r w:rsidRPr="00757CA6">
        <w:rPr>
          <w:rFonts w:ascii="Times New Roman" w:eastAsia="Calibri" w:hAnsi="Times New Roman" w:cs="Times New Roman"/>
          <w:color w:val="000000"/>
          <w:sz w:val="20"/>
          <w:szCs w:val="20"/>
          <w:lang w:val="en-US"/>
        </w:rPr>
        <w:t xml:space="preserve">. – Access mode </w:t>
      </w:r>
      <w:r w:rsidRPr="00757CA6">
        <w:rPr>
          <w:rFonts w:ascii="Times New Roman" w:eastAsia="Calibri" w:hAnsi="Times New Roman" w:cs="Times New Roman"/>
          <w:sz w:val="20"/>
          <w:szCs w:val="20"/>
          <w:lang w:val="en-US"/>
        </w:rPr>
        <w:t xml:space="preserve">: </w:t>
      </w:r>
      <w:hyperlink r:id="rId12" w:history="1">
        <w:r w:rsidRPr="00757CA6">
          <w:rPr>
            <w:rFonts w:ascii="Times New Roman" w:eastAsia="Calibri" w:hAnsi="Times New Roman" w:cs="Times New Roman"/>
            <w:sz w:val="20"/>
            <w:szCs w:val="20"/>
            <w:lang w:val="en-US"/>
          </w:rPr>
          <w:t>https://www.unwto.org/global/publication/unwto-tourism-highlights-2018</w:t>
        </w:r>
      </w:hyperlink>
    </w:p>
    <w:p w:rsidR="00B60AB4" w:rsidRPr="00757CA6" w:rsidRDefault="00B60AB4">
      <w:pPr>
        <w:pStyle w:val="aa"/>
        <w:rPr>
          <w:lang w:val="en-US"/>
        </w:rPr>
      </w:pPr>
    </w:p>
  </w:footnote>
  <w:footnote w:id="71">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lang w:val="en-US"/>
        </w:rPr>
      </w:pPr>
      <w:r>
        <w:rPr>
          <w:rStyle w:val="ac"/>
        </w:rPr>
        <w:footnoteRef/>
      </w:r>
      <w:r w:rsidRPr="00757CA6">
        <w:rPr>
          <w:rFonts w:ascii="Times New Roman" w:eastAsia="Calibri" w:hAnsi="Times New Roman" w:cs="Times New Roman"/>
          <w:color w:val="000000"/>
          <w:sz w:val="20"/>
          <w:szCs w:val="20"/>
          <w:lang w:val="en-US"/>
        </w:rPr>
        <w:t xml:space="preserve">UNWTO. «Cultural Tourism &amp; COVID-19». – 2020. – Access mode : https://www.unwto.org/cultural-tourism-covid-19 </w:t>
      </w:r>
    </w:p>
    <w:p w:rsidR="00B60AB4" w:rsidRPr="00757CA6" w:rsidRDefault="00B60AB4">
      <w:pPr>
        <w:pStyle w:val="aa"/>
        <w:rPr>
          <w:lang w:val="en-US"/>
        </w:rPr>
      </w:pPr>
    </w:p>
  </w:footnote>
  <w:footnote w:id="72">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Любіцева О. О. Ринок туристичних послуг (геопросторові аспекти) / О. О. Любіцева. – 3-є вид., перероб. та доп. – Київ : «Альтерпрес», 2005. – 436 с. </w:t>
      </w:r>
    </w:p>
  </w:footnote>
  <w:footnote w:id="73">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Баштанник В. В. Реформування державного управління в контексті європейських інтеграційних процесів : автореф. дис. ... д-ра наук з держ. упр. : 25.00.01 / В. В. Баштанник ; Нац. акад. держ. упр. при Президентові України. – Київ, 2011. – 36 c. </w:t>
      </w:r>
    </w:p>
    <w:p w:rsidR="00B60AB4" w:rsidRPr="00757CA6" w:rsidRDefault="00B60AB4">
      <w:pPr>
        <w:pStyle w:val="aa"/>
      </w:pPr>
    </w:p>
  </w:footnote>
  <w:footnote w:id="74">
    <w:p w:rsidR="00B60AB4" w:rsidRPr="00757CA6" w:rsidRDefault="00B60AB4" w:rsidP="00757CA6">
      <w:pPr>
        <w:pStyle w:val="aa"/>
        <w:jc w:val="both"/>
        <w:rPr>
          <w:lang w:val="uk-UA"/>
        </w:rPr>
      </w:pPr>
      <w:r>
        <w:rPr>
          <w:rStyle w:val="ac"/>
        </w:rPr>
        <w:footnoteRef/>
      </w:r>
      <w:r w:rsidRPr="00F21C76">
        <w:rPr>
          <w:rFonts w:ascii="Times New Roman" w:hAnsi="Times New Roman" w:cs="Times New Roman"/>
          <w:color w:val="000000"/>
        </w:rPr>
        <w:t>Кривенкова Р. Ю. Зарубіжний досвід формування туристичного потенціалу / Р. Ю. Кривенкова // Державне управління : удосконалення та розвиток. – 2019. – №4. – Режим доступу : http://www.dy.nayka.com.ua/?n=4&amp;y=2019.pdf. 12 с.</w:t>
      </w:r>
    </w:p>
  </w:footnote>
  <w:footnote w:id="75">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Любіцева О. О. Туризмознавство : вступ до фаху : підруч. / О. О. Любіцева, В. К. Бабарицька. – Київ : Видавничо-поліграфічний центр «Київський університет», 2008. – 335 с. </w:t>
      </w:r>
    </w:p>
    <w:p w:rsidR="00B60AB4" w:rsidRPr="00757CA6" w:rsidRDefault="00B60AB4">
      <w:pPr>
        <w:pStyle w:val="aa"/>
      </w:pPr>
    </w:p>
  </w:footnote>
  <w:footnote w:id="76">
    <w:p w:rsidR="00B60AB4" w:rsidRPr="007F7D31" w:rsidRDefault="00B60AB4" w:rsidP="007F7D31">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Кривенкова Р. Ю. Геополітичні виклики для України протягом найближчих 10 років та їхні наслідки / Р. Ю. Кривенкова // Міжнародні відносини і туризм : сучасність та ретроспектива : зб. матер. ІІІ Всеукр. наук.- практ. конф. студ. та молод. вчених, м. Острог, 30 берез. 2012 р. – Вип. 2. – Острог, 2012. – С. 106 – 109. </w:t>
      </w:r>
    </w:p>
  </w:footnote>
  <w:footnote w:id="77">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Туристична політика зарубіжних країн : підруч. / за ред. А. Ю. Парфіненка. – Харків : ХНУ ім. В. Н. Каразіна, 2015. – 220 с. </w:t>
      </w:r>
    </w:p>
    <w:p w:rsidR="00B60AB4" w:rsidRPr="00757CA6" w:rsidRDefault="00B60AB4">
      <w:pPr>
        <w:pStyle w:val="aa"/>
        <w:rPr>
          <w:lang w:val="uk-UA"/>
        </w:rPr>
      </w:pPr>
    </w:p>
  </w:footnote>
  <w:footnote w:id="78">
    <w:p w:rsidR="00B60AB4" w:rsidRPr="00A56A4F" w:rsidRDefault="00B60AB4" w:rsidP="00A56A4F">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Туристична політика зарубіжних країн : підруч. / за ред. А. Ю. Парфіненка. – Харків : ХНУ ім. В. Н. Каразіна, 2015. – 220 с. </w:t>
      </w:r>
    </w:p>
  </w:footnote>
  <w:footnote w:id="79">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lang w:val="uk-UA"/>
        </w:rPr>
      </w:pPr>
      <w:r>
        <w:rPr>
          <w:rStyle w:val="ac"/>
        </w:rPr>
        <w:footnoteRef/>
      </w:r>
      <w:r w:rsidRPr="00757CA6">
        <w:rPr>
          <w:rFonts w:ascii="Times New Roman" w:eastAsia="Calibri" w:hAnsi="Times New Roman" w:cs="Times New Roman"/>
          <w:color w:val="000000"/>
          <w:sz w:val="20"/>
          <w:szCs w:val="20"/>
          <w:lang w:val="uk-UA"/>
        </w:rPr>
        <w:t xml:space="preserve">Пурська І. С. Формування та реалізація міжнародних маркетингових стратегій на ринку туристичних послуг України : автореф. дис…канд. екон. наук : 08.00.03. / І. С. Пурська ; Львів. нац. ун-т ім. І.Франка. – Львів, 2009. – 20 с. </w:t>
      </w:r>
    </w:p>
    <w:p w:rsidR="00B60AB4" w:rsidRPr="00757CA6" w:rsidRDefault="00B60AB4">
      <w:pPr>
        <w:pStyle w:val="aa"/>
        <w:rPr>
          <w:lang w:val="uk-UA"/>
        </w:rPr>
      </w:pPr>
    </w:p>
  </w:footnote>
  <w:footnote w:id="80">
    <w:p w:rsidR="00B60AB4" w:rsidRPr="00A56A4F" w:rsidRDefault="00B60AB4" w:rsidP="00A56A4F">
      <w:pPr>
        <w:autoSpaceDE w:val="0"/>
        <w:autoSpaceDN w:val="0"/>
        <w:adjustRightInd w:val="0"/>
        <w:spacing w:after="0" w:line="240" w:lineRule="auto"/>
        <w:jc w:val="both"/>
        <w:rPr>
          <w:rFonts w:ascii="Times New Roman" w:eastAsia="Calibri" w:hAnsi="Times New Roman" w:cs="Times New Roman"/>
          <w:color w:val="000000"/>
          <w:sz w:val="20"/>
          <w:szCs w:val="20"/>
          <w:lang w:val="en-US"/>
        </w:rPr>
      </w:pPr>
      <w:r>
        <w:rPr>
          <w:rStyle w:val="ac"/>
        </w:rPr>
        <w:footnoteRef/>
      </w:r>
      <w:r w:rsidRPr="00757CA6">
        <w:rPr>
          <w:rFonts w:ascii="Times New Roman" w:eastAsia="Calibri" w:hAnsi="Times New Roman" w:cs="Times New Roman"/>
          <w:color w:val="000000"/>
          <w:sz w:val="20"/>
          <w:szCs w:val="20"/>
          <w:lang w:val="en-US"/>
        </w:rPr>
        <w:t xml:space="preserve">UNWTO. «Cultural Tourism &amp; COVID-19». – 2020. – Access mode : https://www.unwto.org/cultural-tourism-covid-19 </w:t>
      </w:r>
    </w:p>
  </w:footnote>
  <w:footnote w:id="81">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lang w:val="en-US"/>
        </w:rPr>
      </w:pPr>
      <w:r>
        <w:rPr>
          <w:rStyle w:val="ac"/>
        </w:rPr>
        <w:footnoteRef/>
      </w:r>
      <w:r w:rsidRPr="00757CA6">
        <w:rPr>
          <w:rFonts w:ascii="Times New Roman" w:eastAsia="Calibri" w:hAnsi="Times New Roman" w:cs="Times New Roman"/>
          <w:color w:val="000000"/>
          <w:sz w:val="20"/>
          <w:szCs w:val="20"/>
          <w:lang w:val="en-US"/>
        </w:rPr>
        <w:t xml:space="preserve">UNWTO. «Cultural Tourism &amp; COVID-19». – 2020. – Access mode : https://www.unwto.org/cultural-tourism-covid-19 </w:t>
      </w:r>
    </w:p>
    <w:p w:rsidR="00B60AB4" w:rsidRPr="00757CA6" w:rsidRDefault="00B60AB4">
      <w:pPr>
        <w:pStyle w:val="aa"/>
        <w:rPr>
          <w:lang w:val="en-US"/>
        </w:rPr>
      </w:pPr>
    </w:p>
  </w:footnote>
  <w:footnote w:id="82">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Національне туристичне управління Чеської Республіки. Значення туристичних центрів. – Режим доступу : http://www.czechtourism.cz/informacnicentra/znaceni-turistickych-center/. </w:t>
      </w:r>
    </w:p>
    <w:p w:rsidR="00B60AB4" w:rsidRPr="00757CA6" w:rsidRDefault="00B60AB4">
      <w:pPr>
        <w:pStyle w:val="aa"/>
      </w:pPr>
    </w:p>
  </w:footnote>
  <w:footnote w:id="83">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Національне туристичне управління Чеської Республіки. Значення туристичних центрів. – Режим доступу : http://www.czechtourism.cz/informacnicentra/znaceni-turistickych-center/. </w:t>
      </w:r>
    </w:p>
    <w:p w:rsidR="00B60AB4" w:rsidRPr="00757CA6" w:rsidRDefault="00B60AB4">
      <w:pPr>
        <w:pStyle w:val="aa"/>
      </w:pPr>
    </w:p>
  </w:footnote>
  <w:footnote w:id="84">
    <w:p w:rsidR="00B60AB4" w:rsidRPr="00A56A4F" w:rsidRDefault="00B60AB4" w:rsidP="00A56A4F">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Музиченко-Козловська О. В. Економічне оцінювання туристичної привабливості території : монографія / О. В. Музиченко-Козловська. – Львів : Новий Світ, 2012. – 176 с. </w:t>
      </w:r>
    </w:p>
  </w:footnote>
  <w:footnote w:id="85">
    <w:p w:rsidR="00B60AB4" w:rsidRPr="00757CA6" w:rsidRDefault="00B60AB4" w:rsidP="00757CA6">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757CA6">
        <w:rPr>
          <w:rFonts w:ascii="Times New Roman" w:eastAsia="Calibri" w:hAnsi="Times New Roman" w:cs="Times New Roman"/>
          <w:color w:val="000000"/>
          <w:sz w:val="20"/>
          <w:szCs w:val="20"/>
        </w:rPr>
        <w:t xml:space="preserve">Національне туристичне управління Чеської Республіки. Значення туристичних центрів. – Режим доступу : http://www.czechtourism.cz/informacnicentra/znaceni-turistickych-center/. </w:t>
      </w:r>
    </w:p>
    <w:p w:rsidR="00B60AB4" w:rsidRPr="00757CA6" w:rsidRDefault="00B60AB4">
      <w:pPr>
        <w:pStyle w:val="aa"/>
      </w:pPr>
    </w:p>
  </w:footnote>
  <w:footnote w:id="86">
    <w:p w:rsidR="00B60AB4" w:rsidRPr="00757CA6" w:rsidRDefault="00B60AB4" w:rsidP="00757CA6">
      <w:pPr>
        <w:pStyle w:val="aa"/>
        <w:jc w:val="both"/>
        <w:rPr>
          <w:lang w:val="uk-UA"/>
        </w:rPr>
      </w:pPr>
      <w:r>
        <w:rPr>
          <w:rStyle w:val="ac"/>
        </w:rPr>
        <w:footnoteRef/>
      </w:r>
      <w:r w:rsidRPr="00F21C76">
        <w:rPr>
          <w:rFonts w:ascii="Times New Roman" w:hAnsi="Times New Roman" w:cs="Times New Roman"/>
          <w:color w:val="000000"/>
        </w:rPr>
        <w:t>Статистика: Япония – Поступления от международного туризма. – Режим доступа : https://knoema.ru/atlas/Япония/Поступления-от-международного-туризма</w:t>
      </w:r>
    </w:p>
  </w:footnote>
  <w:footnote w:id="87">
    <w:p w:rsidR="00B60AB4" w:rsidRPr="00757CA6" w:rsidRDefault="00B60AB4" w:rsidP="00757CA6">
      <w:pPr>
        <w:pStyle w:val="aa"/>
        <w:jc w:val="both"/>
        <w:rPr>
          <w:lang w:val="uk-UA"/>
        </w:rPr>
      </w:pPr>
      <w:r>
        <w:rPr>
          <w:rStyle w:val="ac"/>
        </w:rPr>
        <w:footnoteRef/>
      </w:r>
      <w:r w:rsidRPr="00F21C76">
        <w:rPr>
          <w:rFonts w:ascii="Times New Roman" w:hAnsi="Times New Roman" w:cs="Times New Roman"/>
          <w:color w:val="000000"/>
        </w:rPr>
        <w:t>Статистика: Япония – Поступления от международного туризма. – Режим доступа : https://knoema.ru/atlas/Япония/Поступления-от-международного-туризма</w:t>
      </w:r>
    </w:p>
  </w:footnote>
  <w:footnote w:id="88">
    <w:p w:rsidR="00B60AB4" w:rsidRPr="00757CA6" w:rsidRDefault="00B60AB4" w:rsidP="00757CA6">
      <w:pPr>
        <w:pStyle w:val="aa"/>
        <w:jc w:val="both"/>
        <w:rPr>
          <w:lang w:val="uk-UA"/>
        </w:rPr>
      </w:pPr>
      <w:r>
        <w:rPr>
          <w:rStyle w:val="ac"/>
        </w:rPr>
        <w:footnoteRef/>
      </w:r>
      <w:r w:rsidRPr="00F21C76">
        <w:rPr>
          <w:rFonts w:ascii="Times New Roman" w:hAnsi="Times New Roman" w:cs="Times New Roman"/>
          <w:color w:val="000000"/>
        </w:rPr>
        <w:t>Статистика: Япония – Поступления от международного туризма. – Режим доступа : https://knoema.ru/atlas/Япония/Поступления-от-международного-туризма</w:t>
      </w:r>
    </w:p>
  </w:footnote>
  <w:footnote w:id="89">
    <w:p w:rsidR="00B60AB4" w:rsidRPr="00A56A4F" w:rsidRDefault="00B60AB4" w:rsidP="00A56A4F">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EF0FF7">
        <w:rPr>
          <w:rFonts w:ascii="Times New Roman" w:eastAsia="Calibri" w:hAnsi="Times New Roman" w:cs="Times New Roman"/>
          <w:color w:val="000000"/>
          <w:sz w:val="20"/>
          <w:szCs w:val="20"/>
        </w:rPr>
        <w:t xml:space="preserve">Святохо Н. В. Концептуальные основы исследования туристского потенциала региона / Н. В. Святохо // Экономика и управление. – 2007. – №2. – С. 30 – 36. </w:t>
      </w:r>
    </w:p>
  </w:footnote>
  <w:footnote w:id="90">
    <w:p w:rsidR="00B60AB4" w:rsidRPr="00EF0FF7" w:rsidRDefault="00B60AB4" w:rsidP="00EF0FF7">
      <w:pPr>
        <w:autoSpaceDE w:val="0"/>
        <w:autoSpaceDN w:val="0"/>
        <w:adjustRightInd w:val="0"/>
        <w:spacing w:after="0" w:line="240" w:lineRule="auto"/>
        <w:jc w:val="both"/>
        <w:rPr>
          <w:rFonts w:ascii="Times New Roman" w:eastAsia="Calibri" w:hAnsi="Times New Roman" w:cs="Times New Roman"/>
          <w:sz w:val="20"/>
          <w:szCs w:val="20"/>
          <w:lang w:val="en-US"/>
        </w:rPr>
      </w:pPr>
      <w:r>
        <w:rPr>
          <w:rStyle w:val="ac"/>
        </w:rPr>
        <w:footnoteRef/>
      </w:r>
      <w:r w:rsidRPr="00EF0FF7">
        <w:rPr>
          <w:rFonts w:ascii="Times New Roman" w:eastAsia="Calibri" w:hAnsi="Times New Roman" w:cs="Times New Roman"/>
          <w:color w:val="000000"/>
          <w:sz w:val="20"/>
          <w:szCs w:val="20"/>
          <w:lang w:val="en-US"/>
        </w:rPr>
        <w:t xml:space="preserve">UNWTO. Tourism highlights 2018. – Edition, 2018. – 234 </w:t>
      </w:r>
      <w:r w:rsidRPr="00EF0FF7">
        <w:rPr>
          <w:rFonts w:ascii="Times New Roman" w:eastAsia="Calibri" w:hAnsi="Times New Roman" w:cs="Times New Roman"/>
          <w:color w:val="000000"/>
          <w:sz w:val="20"/>
          <w:szCs w:val="20"/>
        </w:rPr>
        <w:t>р</w:t>
      </w:r>
      <w:r w:rsidRPr="00EF0FF7">
        <w:rPr>
          <w:rFonts w:ascii="Times New Roman" w:eastAsia="Calibri" w:hAnsi="Times New Roman" w:cs="Times New Roman"/>
          <w:color w:val="000000"/>
          <w:sz w:val="20"/>
          <w:szCs w:val="20"/>
          <w:lang w:val="en-US"/>
        </w:rPr>
        <w:t xml:space="preserve">. – Access mode </w:t>
      </w:r>
      <w:r w:rsidRPr="00EF0FF7">
        <w:rPr>
          <w:rFonts w:ascii="Times New Roman" w:eastAsia="Calibri" w:hAnsi="Times New Roman" w:cs="Times New Roman"/>
          <w:sz w:val="20"/>
          <w:szCs w:val="20"/>
          <w:lang w:val="en-US"/>
        </w:rPr>
        <w:t xml:space="preserve">: </w:t>
      </w:r>
      <w:hyperlink r:id="rId13" w:history="1">
        <w:r w:rsidRPr="00EF0FF7">
          <w:rPr>
            <w:rFonts w:ascii="Times New Roman" w:eastAsia="Calibri" w:hAnsi="Times New Roman" w:cs="Times New Roman"/>
            <w:sz w:val="20"/>
            <w:szCs w:val="20"/>
            <w:lang w:val="en-US"/>
          </w:rPr>
          <w:t>https://www.unwto.org/global/publication/unwto-tourism-highlights-2018</w:t>
        </w:r>
      </w:hyperlink>
    </w:p>
    <w:p w:rsidR="00B60AB4" w:rsidRPr="00EF0FF7" w:rsidRDefault="00B60AB4">
      <w:pPr>
        <w:pStyle w:val="aa"/>
        <w:rPr>
          <w:lang w:val="en-US"/>
        </w:rPr>
      </w:pPr>
    </w:p>
  </w:footnote>
  <w:footnote w:id="91">
    <w:p w:rsidR="00B60AB4" w:rsidRPr="00EF0FF7" w:rsidRDefault="00B60AB4" w:rsidP="00EF0FF7">
      <w:pPr>
        <w:autoSpaceDE w:val="0"/>
        <w:autoSpaceDN w:val="0"/>
        <w:adjustRightInd w:val="0"/>
        <w:spacing w:after="0" w:line="240" w:lineRule="auto"/>
        <w:jc w:val="both"/>
        <w:rPr>
          <w:rFonts w:ascii="Times New Roman" w:eastAsia="Calibri" w:hAnsi="Times New Roman" w:cs="Times New Roman"/>
          <w:color w:val="000000"/>
          <w:sz w:val="20"/>
          <w:szCs w:val="20"/>
          <w:lang w:val="en-US"/>
        </w:rPr>
      </w:pPr>
      <w:r>
        <w:rPr>
          <w:rStyle w:val="ac"/>
        </w:rPr>
        <w:footnoteRef/>
      </w:r>
      <w:r w:rsidRPr="00EF0FF7">
        <w:rPr>
          <w:rFonts w:ascii="Times New Roman" w:eastAsia="Calibri" w:hAnsi="Times New Roman" w:cs="Times New Roman"/>
          <w:color w:val="000000"/>
          <w:sz w:val="20"/>
          <w:szCs w:val="20"/>
          <w:lang w:val="en-US"/>
        </w:rPr>
        <w:t xml:space="preserve">UNWTO. «Cultural Tourism &amp; COVID-19». – 2020. – Access mode : https://www.unwto.org/cultural-tourism-covid-19 </w:t>
      </w:r>
    </w:p>
    <w:p w:rsidR="00B60AB4" w:rsidRPr="00EF0FF7" w:rsidRDefault="00B60AB4">
      <w:pPr>
        <w:pStyle w:val="aa"/>
        <w:rPr>
          <w:lang w:val="en-US"/>
        </w:rPr>
      </w:pPr>
    </w:p>
  </w:footnote>
  <w:footnote w:id="92">
    <w:p w:rsidR="00B60AB4" w:rsidRPr="0007547A" w:rsidRDefault="00B60AB4" w:rsidP="0007547A">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7547A">
        <w:rPr>
          <w:rFonts w:ascii="Times New Roman" w:eastAsia="Calibri" w:hAnsi="Times New Roman" w:cs="Times New Roman"/>
          <w:color w:val="000000"/>
          <w:sz w:val="20"/>
          <w:szCs w:val="20"/>
        </w:rPr>
        <w:t xml:space="preserve">Кривенкова Р. Ю. Зарубіжний досвід формування туристичного потенціалу / Р. Ю. Кривенкова // Державне управління : удосконалення та розвиток. – 2019. – №4. – Режим доступу : http://www.dy.nayka.com.ua/?n=4&amp;y=2019.pdf. 12 с. </w:t>
      </w:r>
    </w:p>
    <w:p w:rsidR="00B60AB4" w:rsidRPr="0007547A" w:rsidRDefault="00B60AB4">
      <w:pPr>
        <w:pStyle w:val="aa"/>
      </w:pPr>
    </w:p>
  </w:footnote>
  <w:footnote w:id="93">
    <w:p w:rsidR="00B60AB4" w:rsidRPr="0007547A" w:rsidRDefault="00B60AB4" w:rsidP="0007547A">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7547A">
        <w:rPr>
          <w:rFonts w:ascii="Times New Roman" w:eastAsia="Calibri" w:hAnsi="Times New Roman" w:cs="Times New Roman"/>
          <w:color w:val="000000"/>
          <w:sz w:val="20"/>
          <w:szCs w:val="20"/>
        </w:rPr>
        <w:t xml:space="preserve">Ковешніков В. С. Питання класифікації в сфері туризму / В. С. Ковешніков, О. С. Ліфіренко, Н. М. Стукальська // Економіка та регіони. – 2016. – №6. – С. 29 – 32. </w:t>
      </w:r>
    </w:p>
    <w:p w:rsidR="00B60AB4" w:rsidRPr="0007547A" w:rsidRDefault="00B60AB4">
      <w:pPr>
        <w:pStyle w:val="aa"/>
      </w:pPr>
    </w:p>
  </w:footnote>
  <w:footnote w:id="94">
    <w:p w:rsidR="00B60AB4" w:rsidRPr="00A75C35" w:rsidRDefault="00B60AB4" w:rsidP="00A75C35">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7547A">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footnote>
  <w:footnote w:id="95">
    <w:p w:rsidR="00B60AB4" w:rsidRPr="0007547A" w:rsidRDefault="00B60AB4" w:rsidP="0007547A">
      <w:pPr>
        <w:pStyle w:val="aa"/>
        <w:jc w:val="both"/>
        <w:rPr>
          <w:lang w:val="uk-UA"/>
        </w:rPr>
      </w:pPr>
      <w:r>
        <w:rPr>
          <w:rStyle w:val="ac"/>
        </w:rPr>
        <w:footnoteRef/>
      </w:r>
      <w:r w:rsidRPr="0007547A">
        <w:rPr>
          <w:rFonts w:ascii="Times New Roman" w:eastAsia="Calibri" w:hAnsi="Times New Roman" w:cs="Times New Roman"/>
          <w:color w:val="000000"/>
        </w:rPr>
        <w:t xml:space="preserve">Дорожня карта конкурентоспроможного розвитку сфери туризму в Україні. Підсумкова доповідь Європейського банку реконструкції та розвитку (ЄБРР). – 116 с. – Режим доступу </w:t>
      </w:r>
      <w:r w:rsidRPr="0007547A">
        <w:rPr>
          <w:rFonts w:ascii="Times New Roman" w:eastAsia="Calibri" w:hAnsi="Times New Roman" w:cs="Times New Roman"/>
        </w:rPr>
        <w:t xml:space="preserve">: </w:t>
      </w:r>
      <w:hyperlink r:id="rId14" w:history="1">
        <w:r w:rsidRPr="0007547A">
          <w:rPr>
            <w:rFonts w:ascii="Times New Roman" w:eastAsia="Calibri" w:hAnsi="Times New Roman" w:cs="Times New Roman"/>
          </w:rPr>
          <w:t>http://www.ntoukraine.org/assets/files/EBRD-Ukraine-Report-UKR.pdf</w:t>
        </w:r>
      </w:hyperlink>
    </w:p>
  </w:footnote>
  <w:footnote w:id="96">
    <w:p w:rsidR="00B60AB4" w:rsidRPr="0007547A" w:rsidRDefault="00B60AB4" w:rsidP="0007547A">
      <w:pPr>
        <w:pStyle w:val="aa"/>
        <w:jc w:val="both"/>
        <w:rPr>
          <w:lang w:val="uk-UA"/>
        </w:rPr>
      </w:pPr>
      <w:r>
        <w:rPr>
          <w:rStyle w:val="ac"/>
        </w:rPr>
        <w:footnoteRef/>
      </w:r>
      <w:r w:rsidRPr="0007547A">
        <w:rPr>
          <w:rFonts w:ascii="Times New Roman" w:eastAsia="Calibri" w:hAnsi="Times New Roman" w:cs="Times New Roman"/>
          <w:color w:val="000000"/>
        </w:rPr>
        <w:t xml:space="preserve">Дорожня карта конкурентоспроможного розвитку сфери туризму в Україні. Підсумкова доповідь Європейського банку реконструкції та розвитку (ЄБРР). – 116 с. – Режим доступу </w:t>
      </w:r>
      <w:r w:rsidRPr="0007547A">
        <w:rPr>
          <w:rFonts w:ascii="Times New Roman" w:eastAsia="Calibri" w:hAnsi="Times New Roman" w:cs="Times New Roman"/>
        </w:rPr>
        <w:t xml:space="preserve">: </w:t>
      </w:r>
      <w:hyperlink r:id="rId15" w:history="1">
        <w:r w:rsidRPr="0007547A">
          <w:rPr>
            <w:rFonts w:ascii="Times New Roman" w:eastAsia="Calibri" w:hAnsi="Times New Roman" w:cs="Times New Roman"/>
          </w:rPr>
          <w:t>http://www.ntoukraine.org/assets/files/EBRD-Ukraine-Report-UKR.pdf</w:t>
        </w:r>
      </w:hyperlink>
    </w:p>
  </w:footnote>
  <w:footnote w:id="97">
    <w:p w:rsidR="00B60AB4" w:rsidRPr="0007547A" w:rsidRDefault="00B60AB4" w:rsidP="0007547A">
      <w:pPr>
        <w:pStyle w:val="aa"/>
        <w:jc w:val="both"/>
        <w:rPr>
          <w:lang w:val="uk-UA"/>
        </w:rPr>
      </w:pPr>
      <w:r>
        <w:rPr>
          <w:rStyle w:val="ac"/>
        </w:rPr>
        <w:footnoteRef/>
      </w:r>
      <w:r w:rsidRPr="0007547A">
        <w:rPr>
          <w:rFonts w:ascii="Times New Roman" w:eastAsia="Calibri" w:hAnsi="Times New Roman" w:cs="Times New Roman"/>
          <w:color w:val="000000"/>
        </w:rPr>
        <w:t xml:space="preserve">Дорожня карта конкурентоспроможного розвитку сфери туризму в Україні. Підсумкова доповідь Європейського банку реконструкції та розвитку (ЄБРР). – 116 с. – Режим доступу </w:t>
      </w:r>
      <w:r w:rsidRPr="0007547A">
        <w:rPr>
          <w:rFonts w:ascii="Times New Roman" w:eastAsia="Calibri" w:hAnsi="Times New Roman" w:cs="Times New Roman"/>
        </w:rPr>
        <w:t xml:space="preserve">: </w:t>
      </w:r>
      <w:hyperlink r:id="rId16" w:history="1">
        <w:r w:rsidRPr="0007547A">
          <w:rPr>
            <w:rFonts w:ascii="Times New Roman" w:eastAsia="Calibri" w:hAnsi="Times New Roman" w:cs="Times New Roman"/>
          </w:rPr>
          <w:t>http://www.ntoukraine.org/assets/files/EBRD-Ukraine-Report-UKR.pdf</w:t>
        </w:r>
      </w:hyperlink>
    </w:p>
  </w:footnote>
  <w:footnote w:id="98">
    <w:p w:rsidR="00B60AB4" w:rsidRPr="0007547A" w:rsidRDefault="00B60AB4" w:rsidP="0007547A">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7547A">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p w:rsidR="00B60AB4" w:rsidRPr="0007547A" w:rsidRDefault="00B60AB4">
      <w:pPr>
        <w:pStyle w:val="aa"/>
      </w:pPr>
    </w:p>
  </w:footnote>
  <w:footnote w:id="99">
    <w:p w:rsidR="00B60AB4" w:rsidRPr="0007547A" w:rsidRDefault="00B60AB4" w:rsidP="0007547A">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7547A">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p w:rsidR="00B60AB4" w:rsidRPr="0007547A" w:rsidRDefault="00B60AB4">
      <w:pPr>
        <w:pStyle w:val="aa"/>
      </w:pPr>
    </w:p>
  </w:footnote>
  <w:footnote w:id="100">
    <w:p w:rsidR="00B60AB4" w:rsidRPr="0007547A" w:rsidRDefault="00B60AB4" w:rsidP="0007547A">
      <w:pPr>
        <w:autoSpaceDE w:val="0"/>
        <w:autoSpaceDN w:val="0"/>
        <w:adjustRightInd w:val="0"/>
        <w:spacing w:after="0" w:line="240" w:lineRule="auto"/>
        <w:jc w:val="both"/>
        <w:rPr>
          <w:rFonts w:ascii="Times New Roman" w:eastAsia="Calibri" w:hAnsi="Times New Roman" w:cs="Times New Roman"/>
          <w:color w:val="000000"/>
          <w:sz w:val="20"/>
          <w:szCs w:val="20"/>
        </w:rPr>
      </w:pPr>
      <w:r>
        <w:rPr>
          <w:rStyle w:val="ac"/>
        </w:rPr>
        <w:footnoteRef/>
      </w:r>
      <w:r w:rsidRPr="0007547A">
        <w:rPr>
          <w:rFonts w:ascii="Times New Roman" w:eastAsia="Calibri" w:hAnsi="Times New Roman" w:cs="Times New Roman"/>
          <w:color w:val="000000"/>
          <w:sz w:val="20"/>
          <w:szCs w:val="20"/>
        </w:rPr>
        <w:t xml:space="preserve">Лідери внутрішнього туризму. Топ-7 туристичних напрямків України. – Рeжим дoступу : https://zruchno.travel/News/New/3714?lang=ua </w:t>
      </w:r>
    </w:p>
    <w:p w:rsidR="00B60AB4" w:rsidRPr="0007547A" w:rsidRDefault="00B60AB4">
      <w:pPr>
        <w:pStyle w:val="aa"/>
      </w:pPr>
    </w:p>
  </w:footnote>
  <w:footnote w:id="101">
    <w:p w:rsidR="00B60AB4" w:rsidRPr="0007547A" w:rsidRDefault="00B60AB4" w:rsidP="0007547A">
      <w:pPr>
        <w:pStyle w:val="aa"/>
        <w:jc w:val="both"/>
        <w:rPr>
          <w:lang w:val="uk-UA"/>
        </w:rPr>
      </w:pPr>
      <w:r>
        <w:rPr>
          <w:rStyle w:val="ac"/>
        </w:rPr>
        <w:footnoteRef/>
      </w:r>
      <w:r w:rsidRPr="00F21C76">
        <w:rPr>
          <w:rFonts w:ascii="Times New Roman" w:hAnsi="Times New Roman" w:cs="Times New Roman"/>
          <w:color w:val="000000"/>
        </w:rPr>
        <w:t>Кривенкова Р. Ю. Зарубіжний досвід формування туристичного потенціалу / Р. Ю. Кривенкова // Державне управління : удосконалення та розвиток. – 2019. – №4. – Режим доступу : http://www.dy.nayka.com.ua/?n=4&amp;y=2019.pdf. 12 с.</w:t>
      </w:r>
    </w:p>
  </w:footnote>
  <w:footnote w:id="102">
    <w:p w:rsidR="00B60AB4" w:rsidRPr="0007547A" w:rsidRDefault="00B60AB4" w:rsidP="0007547A">
      <w:pPr>
        <w:autoSpaceDE w:val="0"/>
        <w:autoSpaceDN w:val="0"/>
        <w:adjustRightInd w:val="0"/>
        <w:spacing w:after="0" w:line="240" w:lineRule="auto"/>
        <w:jc w:val="both"/>
        <w:rPr>
          <w:rFonts w:ascii="Times New Roman" w:eastAsia="Calibri" w:hAnsi="Times New Roman" w:cs="Times New Roman"/>
          <w:color w:val="000000"/>
          <w:sz w:val="20"/>
          <w:szCs w:val="20"/>
          <w:lang w:val="uk-UA"/>
        </w:rPr>
      </w:pPr>
      <w:r>
        <w:rPr>
          <w:rStyle w:val="ac"/>
        </w:rPr>
        <w:footnoteRef/>
      </w:r>
      <w:r w:rsidRPr="0007547A">
        <w:rPr>
          <w:rFonts w:ascii="Times New Roman" w:eastAsia="Calibri" w:hAnsi="Times New Roman" w:cs="Times New Roman"/>
          <w:color w:val="000000"/>
          <w:sz w:val="20"/>
          <w:szCs w:val="20"/>
          <w:lang w:val="uk-UA"/>
        </w:rPr>
        <w:t xml:space="preserve">Домбровська С. М. Державне регулювання туристичної галузі України : монографія / С. М. Домбровська, О. М. Білотіл, А. Л. Помаза-Пономаренко. – Харків : НУЦЗУ, 2016. – 196 с. </w:t>
      </w:r>
    </w:p>
    <w:p w:rsidR="00B60AB4" w:rsidRPr="0007547A" w:rsidRDefault="00B60AB4">
      <w:pPr>
        <w:pStyle w:val="aa"/>
        <w:rPr>
          <w:lang w:val="uk-UA"/>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2184459"/>
      <w:docPartObj>
        <w:docPartGallery w:val="Page Numbers (Top of Page)"/>
        <w:docPartUnique/>
      </w:docPartObj>
    </w:sdtPr>
    <w:sdtContent>
      <w:p w:rsidR="00B60AB4" w:rsidRDefault="00CD724C">
        <w:pPr>
          <w:pStyle w:val="a5"/>
          <w:jc w:val="right"/>
        </w:pPr>
        <w:r>
          <w:fldChar w:fldCharType="begin"/>
        </w:r>
        <w:r w:rsidR="00B60AB4">
          <w:instrText>PAGE   \* MERGEFORMAT</w:instrText>
        </w:r>
        <w:r>
          <w:fldChar w:fldCharType="separate"/>
        </w:r>
        <w:r w:rsidR="00A0370B">
          <w:rPr>
            <w:noProof/>
          </w:rPr>
          <w:t>99</w:t>
        </w:r>
        <w:r>
          <w:rPr>
            <w:noProof/>
          </w:rPr>
          <w:fldChar w:fldCharType="end"/>
        </w:r>
      </w:p>
    </w:sdtContent>
  </w:sdt>
  <w:p w:rsidR="00B60AB4" w:rsidRDefault="00B60AB4">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BC667E"/>
    <w:multiLevelType w:val="hybridMultilevel"/>
    <w:tmpl w:val="DE2CD1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0F154F5"/>
    <w:multiLevelType w:val="hybridMultilevel"/>
    <w:tmpl w:val="BF18A55E"/>
    <w:lvl w:ilvl="0" w:tplc="0EE003A2">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3C4155CF"/>
    <w:multiLevelType w:val="hybridMultilevel"/>
    <w:tmpl w:val="1C88E5E2"/>
    <w:lvl w:ilvl="0" w:tplc="7D70A80A">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4556F4"/>
    <w:rsid w:val="00040463"/>
    <w:rsid w:val="000418B4"/>
    <w:rsid w:val="000568E1"/>
    <w:rsid w:val="000629D2"/>
    <w:rsid w:val="00062C0E"/>
    <w:rsid w:val="0007547A"/>
    <w:rsid w:val="000B05F3"/>
    <w:rsid w:val="000C3D2A"/>
    <w:rsid w:val="000F5B31"/>
    <w:rsid w:val="00161F11"/>
    <w:rsid w:val="00180780"/>
    <w:rsid w:val="001A27C4"/>
    <w:rsid w:val="001B6C93"/>
    <w:rsid w:val="00254026"/>
    <w:rsid w:val="002A639E"/>
    <w:rsid w:val="002A66EA"/>
    <w:rsid w:val="002D299E"/>
    <w:rsid w:val="002D3EB1"/>
    <w:rsid w:val="002F038B"/>
    <w:rsid w:val="0032787B"/>
    <w:rsid w:val="0037342F"/>
    <w:rsid w:val="00392FEB"/>
    <w:rsid w:val="003B0983"/>
    <w:rsid w:val="003D5B59"/>
    <w:rsid w:val="004556F4"/>
    <w:rsid w:val="004965EE"/>
    <w:rsid w:val="004A3B10"/>
    <w:rsid w:val="004A4887"/>
    <w:rsid w:val="004C07C4"/>
    <w:rsid w:val="004E1B5A"/>
    <w:rsid w:val="004F3CFB"/>
    <w:rsid w:val="005322B5"/>
    <w:rsid w:val="00544423"/>
    <w:rsid w:val="005866EA"/>
    <w:rsid w:val="005960C0"/>
    <w:rsid w:val="005C4B7F"/>
    <w:rsid w:val="005C503D"/>
    <w:rsid w:val="005D62A8"/>
    <w:rsid w:val="005F0D03"/>
    <w:rsid w:val="00604880"/>
    <w:rsid w:val="00690232"/>
    <w:rsid w:val="006A6183"/>
    <w:rsid w:val="006D1633"/>
    <w:rsid w:val="006E5078"/>
    <w:rsid w:val="00733BAF"/>
    <w:rsid w:val="00750913"/>
    <w:rsid w:val="00757CA6"/>
    <w:rsid w:val="00763B90"/>
    <w:rsid w:val="007873E4"/>
    <w:rsid w:val="007909FF"/>
    <w:rsid w:val="007A296F"/>
    <w:rsid w:val="007B4123"/>
    <w:rsid w:val="007C4E74"/>
    <w:rsid w:val="007D1661"/>
    <w:rsid w:val="007F7D31"/>
    <w:rsid w:val="00813E27"/>
    <w:rsid w:val="00833944"/>
    <w:rsid w:val="00873119"/>
    <w:rsid w:val="00891ED8"/>
    <w:rsid w:val="008B45AA"/>
    <w:rsid w:val="008C69D0"/>
    <w:rsid w:val="008E624C"/>
    <w:rsid w:val="008F5A2A"/>
    <w:rsid w:val="00924BBE"/>
    <w:rsid w:val="00933331"/>
    <w:rsid w:val="00960C95"/>
    <w:rsid w:val="00985387"/>
    <w:rsid w:val="009B2B2C"/>
    <w:rsid w:val="009D326D"/>
    <w:rsid w:val="009F155A"/>
    <w:rsid w:val="00A0159F"/>
    <w:rsid w:val="00A0370B"/>
    <w:rsid w:val="00A56A4F"/>
    <w:rsid w:val="00A62D0E"/>
    <w:rsid w:val="00A70C49"/>
    <w:rsid w:val="00A75C35"/>
    <w:rsid w:val="00AE398D"/>
    <w:rsid w:val="00B06B14"/>
    <w:rsid w:val="00B2152F"/>
    <w:rsid w:val="00B30A48"/>
    <w:rsid w:val="00B60AB4"/>
    <w:rsid w:val="00B615DA"/>
    <w:rsid w:val="00B63D06"/>
    <w:rsid w:val="00B82C70"/>
    <w:rsid w:val="00B8544E"/>
    <w:rsid w:val="00B85C8B"/>
    <w:rsid w:val="00BB661F"/>
    <w:rsid w:val="00C02E00"/>
    <w:rsid w:val="00C55378"/>
    <w:rsid w:val="00C56FB3"/>
    <w:rsid w:val="00C64859"/>
    <w:rsid w:val="00C75A64"/>
    <w:rsid w:val="00C95396"/>
    <w:rsid w:val="00CC6E90"/>
    <w:rsid w:val="00CD724C"/>
    <w:rsid w:val="00D05E8B"/>
    <w:rsid w:val="00D170CC"/>
    <w:rsid w:val="00D27F24"/>
    <w:rsid w:val="00D54CC0"/>
    <w:rsid w:val="00D63322"/>
    <w:rsid w:val="00D925AE"/>
    <w:rsid w:val="00DA36EA"/>
    <w:rsid w:val="00DF307B"/>
    <w:rsid w:val="00E0738E"/>
    <w:rsid w:val="00E13656"/>
    <w:rsid w:val="00E15493"/>
    <w:rsid w:val="00E62BA9"/>
    <w:rsid w:val="00E74C76"/>
    <w:rsid w:val="00E77043"/>
    <w:rsid w:val="00E86E95"/>
    <w:rsid w:val="00E93B2E"/>
    <w:rsid w:val="00E95CA3"/>
    <w:rsid w:val="00EB3988"/>
    <w:rsid w:val="00EF0FF7"/>
    <w:rsid w:val="00F4780E"/>
    <w:rsid w:val="00F96D89"/>
    <w:rsid w:val="00FB5670"/>
    <w:rsid w:val="00FB7CBC"/>
    <w:rsid w:val="00FE3D1D"/>
    <w:rsid w:val="00FF6A0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1661"/>
  </w:style>
  <w:style w:type="paragraph" w:styleId="1">
    <w:name w:val="heading 1"/>
    <w:basedOn w:val="a"/>
    <w:next w:val="a"/>
    <w:link w:val="10"/>
    <w:uiPriority w:val="9"/>
    <w:qFormat/>
    <w:rsid w:val="00D925AE"/>
    <w:pPr>
      <w:keepNext/>
      <w:keepLines/>
      <w:spacing w:before="240" w:after="0" w:line="240" w:lineRule="auto"/>
      <w:outlineLvl w:val="0"/>
    </w:pPr>
    <w:rPr>
      <w:rFonts w:ascii="Calibri Light" w:eastAsia="Times New Roman" w:hAnsi="Calibri Light" w:cs="Times New Roman"/>
      <w:color w:val="2E74B5"/>
      <w:sz w:val="32"/>
      <w:szCs w:val="32"/>
      <w:lang w:eastAsia="uk-UA"/>
    </w:rPr>
  </w:style>
  <w:style w:type="paragraph" w:styleId="2">
    <w:name w:val="heading 2"/>
    <w:basedOn w:val="a"/>
    <w:next w:val="a"/>
    <w:link w:val="20"/>
    <w:uiPriority w:val="9"/>
    <w:semiHidden/>
    <w:unhideWhenUsed/>
    <w:qFormat/>
    <w:rsid w:val="00D925AE"/>
    <w:pPr>
      <w:keepNext/>
      <w:keepLines/>
      <w:spacing w:before="40" w:after="0" w:line="240" w:lineRule="auto"/>
      <w:outlineLvl w:val="1"/>
    </w:pPr>
    <w:rPr>
      <w:rFonts w:ascii="Calibri Light" w:eastAsia="Times New Roman" w:hAnsi="Calibri Light" w:cs="Times New Roman"/>
      <w:color w:val="2E74B5"/>
      <w:sz w:val="26"/>
      <w:szCs w:val="26"/>
      <w:lang w:eastAsia="uk-UA"/>
    </w:rPr>
  </w:style>
  <w:style w:type="paragraph" w:styleId="6">
    <w:name w:val="heading 6"/>
    <w:basedOn w:val="a"/>
    <w:next w:val="a"/>
    <w:link w:val="60"/>
    <w:uiPriority w:val="9"/>
    <w:unhideWhenUsed/>
    <w:qFormat/>
    <w:rsid w:val="00D925AE"/>
    <w:pPr>
      <w:keepNext/>
      <w:keepLines/>
      <w:spacing w:before="40" w:after="0" w:line="240" w:lineRule="auto"/>
      <w:outlineLvl w:val="5"/>
    </w:pPr>
    <w:rPr>
      <w:rFonts w:ascii="Calibri Light" w:eastAsia="Times New Roman" w:hAnsi="Calibri Light" w:cs="Times New Roman"/>
      <w:color w:val="1F4D78"/>
      <w:sz w:val="24"/>
      <w:szCs w:val="24"/>
      <w:lang w:eastAsia="uk-UA"/>
    </w:rPr>
  </w:style>
  <w:style w:type="paragraph" w:styleId="7">
    <w:name w:val="heading 7"/>
    <w:basedOn w:val="a"/>
    <w:next w:val="a"/>
    <w:link w:val="70"/>
    <w:uiPriority w:val="9"/>
    <w:semiHidden/>
    <w:unhideWhenUsed/>
    <w:qFormat/>
    <w:rsid w:val="00D925AE"/>
    <w:pPr>
      <w:keepNext/>
      <w:keepLines/>
      <w:spacing w:before="40" w:after="0" w:line="240" w:lineRule="auto"/>
      <w:outlineLvl w:val="6"/>
    </w:pPr>
    <w:rPr>
      <w:rFonts w:ascii="Calibri Light" w:eastAsia="Times New Roman" w:hAnsi="Calibri Light" w:cs="Times New Roman"/>
      <w:i/>
      <w:iCs/>
      <w:color w:val="1F4D78"/>
      <w:sz w:val="24"/>
      <w:szCs w:val="24"/>
      <w:lang w:eastAsia="uk-UA"/>
    </w:rPr>
  </w:style>
  <w:style w:type="paragraph" w:styleId="9">
    <w:name w:val="heading 9"/>
    <w:basedOn w:val="a"/>
    <w:next w:val="a"/>
    <w:link w:val="90"/>
    <w:uiPriority w:val="9"/>
    <w:unhideWhenUsed/>
    <w:qFormat/>
    <w:rsid w:val="00D925AE"/>
    <w:pPr>
      <w:keepNext/>
      <w:keepLines/>
      <w:spacing w:before="40" w:after="0" w:line="240" w:lineRule="auto"/>
      <w:outlineLvl w:val="8"/>
    </w:pPr>
    <w:rPr>
      <w:rFonts w:ascii="Calibri Light" w:eastAsia="Times New Roman" w:hAnsi="Calibri Light" w:cs="Times New Roman"/>
      <w:i/>
      <w:iCs/>
      <w:color w:val="272727"/>
      <w:sz w:val="21"/>
      <w:szCs w:val="21"/>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36EA"/>
    <w:pPr>
      <w:ind w:left="720"/>
      <w:contextualSpacing/>
    </w:pPr>
  </w:style>
  <w:style w:type="table" w:styleId="a4">
    <w:name w:val="Table Grid"/>
    <w:basedOn w:val="a1"/>
    <w:uiPriority w:val="59"/>
    <w:rsid w:val="00DA36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E398D"/>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header"/>
    <w:basedOn w:val="a"/>
    <w:link w:val="a6"/>
    <w:uiPriority w:val="99"/>
    <w:unhideWhenUsed/>
    <w:rsid w:val="00CC6E9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C6E90"/>
  </w:style>
  <w:style w:type="paragraph" w:styleId="a7">
    <w:name w:val="footer"/>
    <w:basedOn w:val="a"/>
    <w:link w:val="a8"/>
    <w:uiPriority w:val="99"/>
    <w:unhideWhenUsed/>
    <w:rsid w:val="00CC6E9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CC6E90"/>
  </w:style>
  <w:style w:type="character" w:styleId="a9">
    <w:name w:val="Hyperlink"/>
    <w:basedOn w:val="a0"/>
    <w:uiPriority w:val="99"/>
    <w:unhideWhenUsed/>
    <w:rsid w:val="008F5A2A"/>
    <w:rPr>
      <w:color w:val="0000FF" w:themeColor="hyperlink"/>
      <w:u w:val="single"/>
    </w:rPr>
  </w:style>
  <w:style w:type="character" w:customStyle="1" w:styleId="10">
    <w:name w:val="Заголовок 1 Знак"/>
    <w:basedOn w:val="a0"/>
    <w:link w:val="1"/>
    <w:uiPriority w:val="9"/>
    <w:rsid w:val="00D925AE"/>
    <w:rPr>
      <w:rFonts w:ascii="Calibri Light" w:eastAsia="Times New Roman" w:hAnsi="Calibri Light" w:cs="Times New Roman"/>
      <w:color w:val="2E74B5"/>
      <w:sz w:val="32"/>
      <w:szCs w:val="32"/>
      <w:lang w:eastAsia="uk-UA"/>
    </w:rPr>
  </w:style>
  <w:style w:type="character" w:customStyle="1" w:styleId="20">
    <w:name w:val="Заголовок 2 Знак"/>
    <w:basedOn w:val="a0"/>
    <w:link w:val="2"/>
    <w:uiPriority w:val="9"/>
    <w:semiHidden/>
    <w:rsid w:val="00D925AE"/>
    <w:rPr>
      <w:rFonts w:ascii="Calibri Light" w:eastAsia="Times New Roman" w:hAnsi="Calibri Light" w:cs="Times New Roman"/>
      <w:color w:val="2E74B5"/>
      <w:sz w:val="26"/>
      <w:szCs w:val="26"/>
      <w:lang w:eastAsia="uk-UA"/>
    </w:rPr>
  </w:style>
  <w:style w:type="character" w:customStyle="1" w:styleId="60">
    <w:name w:val="Заголовок 6 Знак"/>
    <w:basedOn w:val="a0"/>
    <w:link w:val="6"/>
    <w:uiPriority w:val="9"/>
    <w:rsid w:val="00D925AE"/>
    <w:rPr>
      <w:rFonts w:ascii="Calibri Light" w:eastAsia="Times New Roman" w:hAnsi="Calibri Light" w:cs="Times New Roman"/>
      <w:color w:val="1F4D78"/>
      <w:sz w:val="24"/>
      <w:szCs w:val="24"/>
      <w:lang w:eastAsia="uk-UA"/>
    </w:rPr>
  </w:style>
  <w:style w:type="character" w:customStyle="1" w:styleId="70">
    <w:name w:val="Заголовок 7 Знак"/>
    <w:basedOn w:val="a0"/>
    <w:link w:val="7"/>
    <w:uiPriority w:val="9"/>
    <w:semiHidden/>
    <w:rsid w:val="00D925AE"/>
    <w:rPr>
      <w:rFonts w:ascii="Calibri Light" w:eastAsia="Times New Roman" w:hAnsi="Calibri Light" w:cs="Times New Roman"/>
      <w:i/>
      <w:iCs/>
      <w:color w:val="1F4D78"/>
      <w:sz w:val="24"/>
      <w:szCs w:val="24"/>
      <w:lang w:eastAsia="uk-UA"/>
    </w:rPr>
  </w:style>
  <w:style w:type="character" w:customStyle="1" w:styleId="90">
    <w:name w:val="Заголовок 9 Знак"/>
    <w:basedOn w:val="a0"/>
    <w:link w:val="9"/>
    <w:uiPriority w:val="9"/>
    <w:rsid w:val="00D925AE"/>
    <w:rPr>
      <w:rFonts w:ascii="Calibri Light" w:eastAsia="Times New Roman" w:hAnsi="Calibri Light" w:cs="Times New Roman"/>
      <w:i/>
      <w:iCs/>
      <w:color w:val="272727"/>
      <w:sz w:val="21"/>
      <w:szCs w:val="21"/>
      <w:lang w:eastAsia="uk-UA"/>
    </w:rPr>
  </w:style>
  <w:style w:type="paragraph" w:styleId="aa">
    <w:name w:val="footnote text"/>
    <w:basedOn w:val="a"/>
    <w:link w:val="ab"/>
    <w:uiPriority w:val="99"/>
    <w:semiHidden/>
    <w:unhideWhenUsed/>
    <w:rsid w:val="00C95396"/>
    <w:pPr>
      <w:spacing w:after="0" w:line="240" w:lineRule="auto"/>
    </w:pPr>
    <w:rPr>
      <w:sz w:val="20"/>
      <w:szCs w:val="20"/>
    </w:rPr>
  </w:style>
  <w:style w:type="character" w:customStyle="1" w:styleId="ab">
    <w:name w:val="Текст сноски Знак"/>
    <w:basedOn w:val="a0"/>
    <w:link w:val="aa"/>
    <w:uiPriority w:val="99"/>
    <w:semiHidden/>
    <w:rsid w:val="00C95396"/>
    <w:rPr>
      <w:sz w:val="20"/>
      <w:szCs w:val="20"/>
    </w:rPr>
  </w:style>
  <w:style w:type="character" w:styleId="ac">
    <w:name w:val="footnote reference"/>
    <w:basedOn w:val="a0"/>
    <w:uiPriority w:val="99"/>
    <w:semiHidden/>
    <w:unhideWhenUsed/>
    <w:rsid w:val="00C95396"/>
    <w:rPr>
      <w:vertAlign w:val="superscript"/>
    </w:rPr>
  </w:style>
</w:styles>
</file>

<file path=word/webSettings.xml><?xml version="1.0" encoding="utf-8"?>
<w:webSettings xmlns:r="http://schemas.openxmlformats.org/officeDocument/2006/relationships" xmlns:w="http://schemas.openxmlformats.org/wordprocessingml/2006/main">
  <w:divs>
    <w:div w:id="75316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toukraine.org/assets/%20files/EBRD-Ukraine-Report-UKR.pdf" TargetMode="External"/><Relationship Id="rId13" Type="http://schemas.openxmlformats.org/officeDocument/2006/relationships/hyperlink" Target="http://www.czechtourism.cz/%20informacnicentra/znaceni-turistickych-center/"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incult.kmu.gov.ua/control/uk/publish/%20article?art_id=245168556&amp;cat_id=244910117" TargetMode="External"/><Relationship Id="rId17" Type="http://schemas.openxmlformats.org/officeDocument/2006/relationships/hyperlink" Target="https://www.unwto.org/global/publication/unwto-tourism-highlights-2018" TargetMode="External"/><Relationship Id="rId2" Type="http://schemas.openxmlformats.org/officeDocument/2006/relationships/numbering" Target="numbering.xml"/><Relationship Id="rId16" Type="http://schemas.openxmlformats.org/officeDocument/2006/relationships/hyperlink" Target="https://zakon.rada.gov.ua/%20laws/show/435-15#Tex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lu.org.ua/storage/files/%20Infocentr/Tematich_ogliadi/2020/Standarty.pdf" TargetMode="External"/><Relationship Id="rId5" Type="http://schemas.openxmlformats.org/officeDocument/2006/relationships/webSettings" Target="webSettings.xml"/><Relationship Id="rId15" Type="http://schemas.openxmlformats.org/officeDocument/2006/relationships/hyperlink" Target="https://www.ukrinform.ua/rubric-tourism/3044173-ukrainski-mista-obednautsa" TargetMode="External"/><Relationship Id="rId10" Type="http://schemas.openxmlformats.org/officeDocument/2006/relationships/hyperlink" Target="http://www.economy.nayk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zakon.rada.gov.ua/laws/%20show/254&#1082;/96-&#1074;&#1088;" TargetMode="External"/><Relationship Id="rId14" Type="http://schemas.openxmlformats.org/officeDocument/2006/relationships/hyperlink" Target="https://economyandsociety.in.ua/%20index.php/journal/article/view/56/52"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20laws/show/435-15" TargetMode="External"/><Relationship Id="rId13" Type="http://schemas.openxmlformats.org/officeDocument/2006/relationships/hyperlink" Target="https://www.unwto.org/global/publication/unwto-tourism-highlights-2018" TargetMode="External"/><Relationship Id="rId3" Type="http://schemas.openxmlformats.org/officeDocument/2006/relationships/hyperlink" Target="https://zakon.rada.gov.ua/laws/%20show/254&#1082;/96-&#1074;&#1088;" TargetMode="External"/><Relationship Id="rId7" Type="http://schemas.openxmlformats.org/officeDocument/2006/relationships/hyperlink" Target="https://zakon.rada.gov.ua/laws/%20show/254&#1082;/96-&#1074;&#1088;" TargetMode="External"/><Relationship Id="rId12" Type="http://schemas.openxmlformats.org/officeDocument/2006/relationships/hyperlink" Target="https://www.unwto.org/global/publication/unwto-tourism-highlights-2018" TargetMode="External"/><Relationship Id="rId2" Type="http://schemas.openxmlformats.org/officeDocument/2006/relationships/hyperlink" Target="https://zakon.rada.gov.ua/laws/%20show/254&#1082;/96-&#1074;&#1088;" TargetMode="External"/><Relationship Id="rId16" Type="http://schemas.openxmlformats.org/officeDocument/2006/relationships/hyperlink" Target="http://www.ntoukraine.org/assets/%20files/EBRD-Ukraine-Report-UKR.pdf" TargetMode="External"/><Relationship Id="rId1" Type="http://schemas.openxmlformats.org/officeDocument/2006/relationships/hyperlink" Target="https://economyandsociety.in.ua/index.php/%20journal/article/view/56/52" TargetMode="External"/><Relationship Id="rId6" Type="http://schemas.openxmlformats.org/officeDocument/2006/relationships/hyperlink" Target="https://zakon.rada.gov.ua/laws/%20show/254&#1082;/96-&#1074;&#1088;" TargetMode="External"/><Relationship Id="rId11" Type="http://schemas.openxmlformats.org/officeDocument/2006/relationships/hyperlink" Target="https://www.unwto.org/global/publication/unwto-tourism-highlights-2018" TargetMode="External"/><Relationship Id="rId5" Type="http://schemas.openxmlformats.org/officeDocument/2006/relationships/hyperlink" Target="https://zakon.rada.gov.ua/laws/%20show/254&#1082;/96-&#1074;&#1088;" TargetMode="External"/><Relationship Id="rId15" Type="http://schemas.openxmlformats.org/officeDocument/2006/relationships/hyperlink" Target="http://www.ntoukraine.org/assets/%20files/EBRD-Ukraine-Report-UKR.pdf" TargetMode="External"/><Relationship Id="rId10" Type="http://schemas.openxmlformats.org/officeDocument/2006/relationships/hyperlink" Target="https://www.unwto.org/global/publication/unwto-tourism-highlights-2018" TargetMode="External"/><Relationship Id="rId4" Type="http://schemas.openxmlformats.org/officeDocument/2006/relationships/hyperlink" Target="https://zakon.rada.gov.ua/laws/%20show/254&#1082;/96-&#1074;&#1088;" TargetMode="External"/><Relationship Id="rId9" Type="http://schemas.openxmlformats.org/officeDocument/2006/relationships/hyperlink" Target="https://zakon.rada.gov.ua/%20laws/show/435-15" TargetMode="External"/><Relationship Id="rId14" Type="http://schemas.openxmlformats.org/officeDocument/2006/relationships/hyperlink" Target="http://www.ntoukraine.org/assets/%20files/EBRD-Ukraine-Report-UK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07629C-DCD4-4781-835D-9AAB0B675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984</TotalTime>
  <Pages>103</Pages>
  <Words>108154</Words>
  <Characters>61649</Characters>
  <Application>Microsoft Office Word</Application>
  <DocSecurity>0</DocSecurity>
  <Lines>513</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169465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31052012</dc:creator>
  <cp:keywords/>
  <dc:description/>
  <cp:lastModifiedBy>Ірина</cp:lastModifiedBy>
  <cp:revision>35</cp:revision>
  <dcterms:created xsi:type="dcterms:W3CDTF">2021-11-25T07:01:00Z</dcterms:created>
  <dcterms:modified xsi:type="dcterms:W3CDTF">2021-12-05T12:27:00Z</dcterms:modified>
</cp:coreProperties>
</file>