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A379A6" w14:textId="77777777" w:rsidR="00C60DF2" w:rsidRDefault="00C60DF2" w:rsidP="00C60DF2">
      <w:pPr>
        <w:spacing w:line="240" w:lineRule="auto"/>
        <w:jc w:val="center"/>
        <w:rPr>
          <w:rFonts w:eastAsia="Times New Roman" w:cs="Times New Roman"/>
          <w:sz w:val="24"/>
          <w:szCs w:val="20"/>
          <w:lang w:eastAsia="ru-RU"/>
        </w:rPr>
      </w:pPr>
    </w:p>
    <w:p w14:paraId="207EA255" w14:textId="77777777" w:rsidR="00C60DF2" w:rsidRDefault="00C60DF2" w:rsidP="00C60DF2">
      <w:pPr>
        <w:spacing w:line="240" w:lineRule="auto"/>
        <w:jc w:val="center"/>
        <w:rPr>
          <w:rFonts w:eastAsia="Times New Roman" w:cs="Times New Roman"/>
          <w:sz w:val="24"/>
          <w:szCs w:val="20"/>
          <w:lang w:eastAsia="ru-RU"/>
        </w:rPr>
      </w:pPr>
    </w:p>
    <w:p w14:paraId="3526663B" w14:textId="77777777" w:rsidR="00C60DF2" w:rsidRDefault="00C60DF2" w:rsidP="00C60DF2">
      <w:pPr>
        <w:spacing w:line="240" w:lineRule="auto"/>
        <w:jc w:val="center"/>
        <w:rPr>
          <w:rFonts w:eastAsia="Times New Roman" w:cs="Times New Roman"/>
          <w:sz w:val="24"/>
          <w:szCs w:val="20"/>
          <w:lang w:eastAsia="ru-RU"/>
        </w:rPr>
      </w:pPr>
    </w:p>
    <w:p w14:paraId="1D2CA6A0" w14:textId="77777777" w:rsidR="00C60DF2" w:rsidRDefault="00C60DF2" w:rsidP="00C60DF2">
      <w:pPr>
        <w:spacing w:line="240" w:lineRule="auto"/>
        <w:jc w:val="center"/>
        <w:rPr>
          <w:rFonts w:eastAsia="Times New Roman" w:cs="Times New Roman"/>
          <w:sz w:val="24"/>
          <w:szCs w:val="20"/>
          <w:lang w:eastAsia="ru-RU"/>
        </w:rPr>
      </w:pPr>
    </w:p>
    <w:p w14:paraId="5500FCA6" w14:textId="77777777" w:rsidR="00C60DF2" w:rsidRDefault="00C60DF2" w:rsidP="00C60DF2">
      <w:pPr>
        <w:spacing w:line="240" w:lineRule="auto"/>
        <w:jc w:val="center"/>
        <w:rPr>
          <w:rFonts w:eastAsia="Times New Roman" w:cs="Times New Roman"/>
          <w:sz w:val="24"/>
          <w:szCs w:val="20"/>
          <w:lang w:eastAsia="ru-RU"/>
        </w:rPr>
      </w:pPr>
    </w:p>
    <w:p w14:paraId="21E952CF" w14:textId="77777777" w:rsidR="00C60DF2" w:rsidRDefault="00C60DF2" w:rsidP="00C60DF2">
      <w:pPr>
        <w:spacing w:line="240" w:lineRule="auto"/>
        <w:jc w:val="center"/>
        <w:rPr>
          <w:rFonts w:eastAsia="Times New Roman" w:cs="Times New Roman"/>
          <w:sz w:val="24"/>
          <w:szCs w:val="20"/>
          <w:lang w:eastAsia="ru-RU"/>
        </w:rPr>
      </w:pPr>
    </w:p>
    <w:p w14:paraId="0F1A9543" w14:textId="77777777" w:rsidR="00C60DF2" w:rsidRDefault="00C60DF2" w:rsidP="00C60DF2">
      <w:pPr>
        <w:spacing w:line="240" w:lineRule="auto"/>
        <w:jc w:val="center"/>
        <w:rPr>
          <w:rFonts w:eastAsia="Times New Roman" w:cs="Times New Roman"/>
          <w:sz w:val="24"/>
          <w:szCs w:val="20"/>
          <w:lang w:eastAsia="ru-RU"/>
        </w:rPr>
      </w:pPr>
    </w:p>
    <w:p w14:paraId="09DCD873" w14:textId="69444004" w:rsidR="00C60DF2" w:rsidRPr="00286068" w:rsidRDefault="00C60DF2" w:rsidP="00C60DF2">
      <w:pPr>
        <w:spacing w:line="240" w:lineRule="auto"/>
        <w:jc w:val="center"/>
        <w:rPr>
          <w:rFonts w:eastAsia="Times New Roman" w:cs="Times New Roman"/>
          <w:sz w:val="24"/>
          <w:szCs w:val="20"/>
          <w:lang w:eastAsia="ru-RU"/>
        </w:rPr>
      </w:pPr>
    </w:p>
    <w:p w14:paraId="78687496" w14:textId="7A58BF34" w:rsidR="00C60DF2" w:rsidRPr="004F686F" w:rsidRDefault="00C60DF2" w:rsidP="00C60DF2">
      <w:pPr>
        <w:spacing w:line="240" w:lineRule="auto"/>
        <w:jc w:val="center"/>
        <w:rPr>
          <w:rFonts w:eastAsia="Times New Roman" w:cs="Times New Roman"/>
          <w:sz w:val="24"/>
          <w:szCs w:val="20"/>
          <w:lang w:eastAsia="ru-RU"/>
        </w:rPr>
      </w:pPr>
      <w:r w:rsidRPr="00286068">
        <w:rPr>
          <w:rFonts w:eastAsia="Times New Roman" w:cs="Times New Roman"/>
          <w:noProof/>
          <w:sz w:val="24"/>
          <w:szCs w:val="20"/>
          <w:lang w:eastAsia="uk-UA"/>
        </w:rPr>
        <mc:AlternateContent>
          <mc:Choice Requires="wps">
            <w:drawing>
              <wp:anchor distT="0" distB="0" distL="114300" distR="114300" simplePos="0" relativeHeight="251661312" behindDoc="0" locked="0" layoutInCell="1" allowOverlap="1" wp14:anchorId="6359A5CD" wp14:editId="3F3F76B8">
                <wp:simplePos x="0" y="0"/>
                <wp:positionH relativeFrom="margin">
                  <wp:posOffset>836930</wp:posOffset>
                </wp:positionH>
                <wp:positionV relativeFrom="paragraph">
                  <wp:posOffset>8255</wp:posOffset>
                </wp:positionV>
                <wp:extent cx="4602480" cy="3680460"/>
                <wp:effectExtent l="0" t="0" r="26670" b="15240"/>
                <wp:wrapNone/>
                <wp:docPr id="29" name="Прямокут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2480" cy="368046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E5474A" id="Прямокутник 29" o:spid="_x0000_s1026" style="position:absolute;margin-left:65.9pt;margin-top:.65pt;width:362.4pt;height:289.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f3iEQMAAEQGAAAOAAAAZHJzL2Uyb0RvYy54bWysVNuO0zAQfUfiHyy/Z3Np2qbRZlfdtEVI&#10;XFZaEM9u4jQWiR1st+mCkBB8AJ/Ab6AV8A3dP2LstN129wWhbaXI48vMnDNn5vR8XVdoRaVigifY&#10;P/EwojwTOeOLBL99M3MijJQmPCeV4DTB11Th87OnT07bJqaBKEWVU4nACVdx2yS41LqJXVdlJa2J&#10;OhEN5XBYCFkTDaZcuLkkLXivKzfwvIHbCpk3UmRUKdiddIf4zPovCprp10WhqEZVgiE3bb/Sfufm&#10;656dknghSVOybJsG+Y8sasI4BN27mhBN0FKyB65qlkmhRKFPMlG7oihYRi0GQON799BclaShFguQ&#10;o5o9Terx3GavVpcSsTzBwQgjTmqo0ebH7Zfb75tfmz+bm9tvt183vzc/NzcILgBbbaNieHTVXEqD&#10;VzUvRPZeIS7SkvAFHUsp2pKSHHL0zX336IExFDxF8/alyCEWWWphiVsXsjYOgRK0tvW53teHrjXK&#10;YDMceEEYQRkzOOsNIg82bAwS7543UulnVNTILBIsQQDWPVm9UNqkQ+LdFRONixmrKiuCiqM2waN+&#10;0LcPlKhYbg4tSrmYp5VEK2JkZH/buEfXaqZBzBWrExztL5HY0DHluY2iCau6NWRSceOcWpl26YG1&#10;1rC0+4DaSujTyBtNo2kUOmEwmDqhN5k441kaOoOZP+xPepM0nfifTdZ+GJcszyk3ie/k7If/Jpdt&#10;Y3VC3Av6CKA65GFmfw95cI/TsJwDqmNI41nfG4a9yBkO+z0n7E095yKapc449QeD4fQivZjegzS1&#10;NKnHQbXn3GQlllC2qzJvUc6MaHr9UeBjMGBOBMOukIhUCxhwmZYYSaHfMV3a7jQaNT6OmIk8898y&#10;s/feEbErtrH25dpiu6MKxLETgm0g0zNd781Ffg39AzmY0Gb0wqIU8iNGLYyxBKsPSyIpRtVzDj04&#10;8sPQzD1rhP1hAIY8PJkfnhCegasEa4y6Zaq7WblsJFuUEMm3aLkYQ98WzHaU6ekuK8jfGDCqLJLt&#10;WDWz8NC2t+6G/9lfAAAA//8DAFBLAwQUAAYACAAAACEA9L//Mt0AAAAJAQAADwAAAGRycy9kb3du&#10;cmV2LnhtbEyPwU7DMBBE70j8g7VI3KhTUKKQxqkCotdKtEjQmxsvcdR4HcVuE/6e7QluM5rVzNty&#10;PbteXHAMnScFy0UCAqnxpqNWwcd+85CDCFGT0b0nVPCDAdbV7U2pC+MnesfLLraCSygUWoGNcSik&#10;DI1Fp8PCD0icffvR6ch2bKUZ9cTlrpePSZJJpzviBasHfLXYnHZnp+BtOGzrtA2y/oz26+Rfpo3d&#10;tkrd3831CkTEOf4dwxWf0aFipqM/kwmiZ/+0ZPR4FSA4z9MsA3FUkObJM8iqlP8/qH4BAAD//wMA&#10;UEsBAi0AFAAGAAgAAAAhALaDOJL+AAAA4QEAABMAAAAAAAAAAAAAAAAAAAAAAFtDb250ZW50X1R5&#10;cGVzXS54bWxQSwECLQAUAAYACAAAACEAOP0h/9YAAACUAQAACwAAAAAAAAAAAAAAAAAvAQAAX3Jl&#10;bHMvLnJlbHNQSwECLQAUAAYACAAAACEAbjH94hEDAABEBgAADgAAAAAAAAAAAAAAAAAuAgAAZHJz&#10;L2Uyb0RvYy54bWxQSwECLQAUAAYACAAAACEA9L//Mt0AAAAJAQAADwAAAAAAAAAAAAAAAABrBQAA&#10;ZHJzL2Rvd25yZXYueG1sUEsFBgAAAAAEAAQA8wAAAHUGAAAAAA==&#10;" filled="f">
                <w10:wrap anchorx="margin"/>
              </v:rect>
            </w:pict>
          </mc:Fallback>
        </mc:AlternateContent>
      </w:r>
    </w:p>
    <w:p w14:paraId="5A4DA344" w14:textId="05E1A34E" w:rsidR="00C60DF2" w:rsidRPr="004F686F" w:rsidRDefault="00C60DF2" w:rsidP="00C60DF2">
      <w:pPr>
        <w:spacing w:line="240" w:lineRule="auto"/>
        <w:jc w:val="center"/>
        <w:rPr>
          <w:rFonts w:eastAsia="Times New Roman" w:cs="Times New Roman"/>
          <w:sz w:val="24"/>
          <w:szCs w:val="20"/>
          <w:lang w:eastAsia="ru-RU"/>
        </w:rPr>
      </w:pPr>
    </w:p>
    <w:p w14:paraId="6F7D3C72" w14:textId="26B40288" w:rsidR="00C60DF2" w:rsidRPr="00C60DF2" w:rsidRDefault="00C60DF2" w:rsidP="00C60DF2">
      <w:pPr>
        <w:spacing w:line="240" w:lineRule="auto"/>
        <w:jc w:val="center"/>
        <w:rPr>
          <w:rFonts w:ascii="Times New Roman" w:hAnsi="Times New Roman" w:cs="Times New Roman"/>
          <w:b/>
          <w:sz w:val="52"/>
          <w:lang w:eastAsia="ru-RU"/>
        </w:rPr>
      </w:pPr>
      <w:r w:rsidRPr="00C60DF2">
        <w:rPr>
          <w:rFonts w:ascii="Times New Roman" w:hAnsi="Times New Roman" w:cs="Times New Roman"/>
          <w:b/>
          <w:sz w:val="52"/>
          <w:lang w:eastAsia="ru-RU"/>
        </w:rPr>
        <w:t>БАКАЛАВРСЬКА РОБОТА</w:t>
      </w:r>
    </w:p>
    <w:p w14:paraId="3284CBF7" w14:textId="0F8430FC" w:rsidR="00C60DF2" w:rsidRPr="00C60DF2" w:rsidRDefault="00C60DF2" w:rsidP="00C60DF2">
      <w:pPr>
        <w:spacing w:line="240" w:lineRule="auto"/>
        <w:jc w:val="center"/>
        <w:rPr>
          <w:rFonts w:ascii="Times New Roman" w:eastAsia="Times New Roman" w:hAnsi="Times New Roman" w:cs="Times New Roman"/>
          <w:iCs/>
          <w:color w:val="000000"/>
          <w:sz w:val="56"/>
          <w:szCs w:val="20"/>
          <w:lang w:eastAsia="ru-RU"/>
        </w:rPr>
      </w:pPr>
      <w:r w:rsidRPr="00C60DF2">
        <w:rPr>
          <w:rFonts w:ascii="Times New Roman" w:eastAsia="Times New Roman" w:hAnsi="Times New Roman" w:cs="Times New Roman"/>
          <w:iCs/>
          <w:color w:val="000000"/>
          <w:sz w:val="56"/>
          <w:szCs w:val="20"/>
          <w:lang w:eastAsia="ru-RU"/>
        </w:rPr>
        <w:t xml:space="preserve">БР.НЗ – </w:t>
      </w:r>
      <w:r w:rsidR="005C0390">
        <w:rPr>
          <w:rFonts w:ascii="Times New Roman" w:eastAsia="Times New Roman" w:hAnsi="Times New Roman" w:cs="Times New Roman"/>
          <w:iCs/>
          <w:color w:val="000000"/>
          <w:sz w:val="56"/>
          <w:szCs w:val="20"/>
          <w:lang w:eastAsia="ru-RU"/>
        </w:rPr>
        <w:t>13</w:t>
      </w:r>
      <w:r w:rsidRPr="00C60DF2">
        <w:rPr>
          <w:rFonts w:ascii="Times New Roman" w:eastAsia="Times New Roman" w:hAnsi="Times New Roman" w:cs="Times New Roman"/>
          <w:iCs/>
          <w:color w:val="000000"/>
          <w:sz w:val="56"/>
          <w:szCs w:val="20"/>
          <w:lang w:eastAsia="ru-RU"/>
        </w:rPr>
        <w:t xml:space="preserve">.00.00.000 ПЗ </w:t>
      </w:r>
    </w:p>
    <w:p w14:paraId="2B918199" w14:textId="77777777" w:rsidR="00C60DF2" w:rsidRPr="00C60DF2" w:rsidRDefault="00C60DF2" w:rsidP="00C60DF2">
      <w:pPr>
        <w:spacing w:line="240" w:lineRule="auto"/>
        <w:jc w:val="center"/>
        <w:rPr>
          <w:rFonts w:ascii="Times New Roman" w:eastAsia="Times New Roman" w:hAnsi="Times New Roman" w:cs="Times New Roman"/>
          <w:iCs/>
          <w:color w:val="000000"/>
          <w:sz w:val="56"/>
          <w:szCs w:val="20"/>
          <w:lang w:eastAsia="ru-RU"/>
        </w:rPr>
      </w:pPr>
      <w:r w:rsidRPr="00C60DF2">
        <w:rPr>
          <w:rFonts w:ascii="Times New Roman" w:eastAsia="Times New Roman" w:hAnsi="Times New Roman" w:cs="Times New Roman"/>
          <w:iCs/>
          <w:color w:val="000000"/>
          <w:sz w:val="56"/>
          <w:szCs w:val="20"/>
          <w:lang w:eastAsia="ru-RU"/>
        </w:rPr>
        <w:t>Група НЗФ – 22 – 1</w:t>
      </w:r>
    </w:p>
    <w:p w14:paraId="335C9175" w14:textId="40B3A0C6" w:rsidR="00C60DF2" w:rsidRPr="00C60DF2" w:rsidRDefault="00C60DF2" w:rsidP="00C60DF2">
      <w:pPr>
        <w:spacing w:line="240" w:lineRule="auto"/>
        <w:jc w:val="center"/>
        <w:rPr>
          <w:rFonts w:ascii="Times New Roman" w:eastAsia="Times New Roman" w:hAnsi="Times New Roman" w:cs="Times New Roman"/>
          <w:iCs/>
          <w:color w:val="000000"/>
          <w:sz w:val="24"/>
          <w:szCs w:val="20"/>
          <w:lang w:eastAsia="ru-RU"/>
        </w:rPr>
      </w:pPr>
      <w:r>
        <w:rPr>
          <w:rFonts w:ascii="Times New Roman" w:eastAsia="Times New Roman" w:hAnsi="Times New Roman" w:cs="Times New Roman"/>
          <w:iCs/>
          <w:color w:val="000000"/>
          <w:sz w:val="60"/>
          <w:szCs w:val="20"/>
          <w:lang w:eastAsia="ru-RU"/>
        </w:rPr>
        <w:t>Сікан Олег</w:t>
      </w:r>
      <w:r>
        <w:rPr>
          <w:rFonts w:ascii="Times New Roman" w:eastAsia="Times New Roman" w:hAnsi="Times New Roman" w:cs="Times New Roman"/>
          <w:iCs/>
          <w:color w:val="000000"/>
          <w:sz w:val="60"/>
          <w:szCs w:val="20"/>
          <w:lang w:eastAsia="ru-RU"/>
        </w:rPr>
        <w:br/>
        <w:t>Богданович</w:t>
      </w:r>
      <w:r>
        <w:rPr>
          <w:rFonts w:ascii="Times New Roman" w:eastAsia="Times New Roman" w:hAnsi="Times New Roman" w:cs="Times New Roman"/>
          <w:iCs/>
          <w:color w:val="000000"/>
          <w:sz w:val="60"/>
          <w:szCs w:val="20"/>
          <w:lang w:eastAsia="ru-RU"/>
        </w:rPr>
        <w:br/>
      </w:r>
      <w:r w:rsidRPr="00C60DF2">
        <w:rPr>
          <w:rFonts w:ascii="Times New Roman" w:eastAsia="Times New Roman" w:hAnsi="Times New Roman" w:cs="Times New Roman"/>
          <w:iCs/>
          <w:color w:val="000000"/>
          <w:sz w:val="56"/>
          <w:szCs w:val="20"/>
          <w:lang w:eastAsia="ru-RU"/>
        </w:rPr>
        <w:t>2026</w:t>
      </w:r>
    </w:p>
    <w:p w14:paraId="0145030F" w14:textId="77777777" w:rsidR="00C60DF2" w:rsidRPr="00C60DF2" w:rsidRDefault="00C60DF2" w:rsidP="00C60DF2">
      <w:pPr>
        <w:ind w:firstLine="567"/>
        <w:jc w:val="center"/>
        <w:rPr>
          <w:rFonts w:ascii="Times New Roman" w:eastAsia="Times New Roman" w:hAnsi="Times New Roman" w:cs="Times New Roman"/>
          <w:iCs/>
          <w:sz w:val="24"/>
          <w:szCs w:val="20"/>
          <w:lang w:eastAsia="ru-RU"/>
        </w:rPr>
      </w:pPr>
    </w:p>
    <w:p w14:paraId="4F9309D9" w14:textId="77777777" w:rsidR="00C60DF2" w:rsidRPr="00C60DF2" w:rsidRDefault="00C60DF2" w:rsidP="00C60DF2">
      <w:pPr>
        <w:ind w:firstLine="567"/>
        <w:jc w:val="center"/>
        <w:rPr>
          <w:rFonts w:ascii="Times New Roman" w:eastAsia="Times New Roman" w:hAnsi="Times New Roman" w:cs="Times New Roman"/>
          <w:iCs/>
          <w:sz w:val="24"/>
          <w:szCs w:val="20"/>
          <w:lang w:eastAsia="ru-RU"/>
        </w:rPr>
      </w:pPr>
    </w:p>
    <w:p w14:paraId="56EDBAE6" w14:textId="77777777" w:rsidR="00C60DF2" w:rsidRPr="004F686F" w:rsidRDefault="00C60DF2" w:rsidP="00C60DF2">
      <w:pPr>
        <w:ind w:firstLine="567"/>
        <w:jc w:val="center"/>
        <w:rPr>
          <w:rFonts w:eastAsia="Times New Roman" w:cs="Times New Roman"/>
          <w:iCs/>
          <w:sz w:val="24"/>
          <w:szCs w:val="20"/>
          <w:lang w:eastAsia="ru-RU"/>
        </w:rPr>
      </w:pPr>
    </w:p>
    <w:p w14:paraId="7927F287" w14:textId="77777777" w:rsidR="00C60DF2" w:rsidRPr="004F686F" w:rsidRDefault="00C60DF2" w:rsidP="00C60DF2">
      <w:pPr>
        <w:ind w:firstLine="567"/>
        <w:jc w:val="center"/>
        <w:rPr>
          <w:rFonts w:eastAsia="Times New Roman" w:cs="Times New Roman"/>
          <w:iCs/>
          <w:sz w:val="24"/>
          <w:szCs w:val="20"/>
          <w:lang w:eastAsia="ru-RU"/>
        </w:rPr>
        <w:sectPr w:rsidR="00C60DF2" w:rsidRPr="004F686F">
          <w:pgSz w:w="11901" w:h="16817"/>
          <w:pgMar w:top="851" w:right="567" w:bottom="851" w:left="1418" w:header="708" w:footer="708" w:gutter="0"/>
          <w:cols w:space="720"/>
        </w:sectPr>
      </w:pPr>
    </w:p>
    <w:p w14:paraId="0C90113E" w14:textId="77777777" w:rsidR="00C60DF2" w:rsidRPr="004F686F" w:rsidRDefault="00C60DF2" w:rsidP="00C60DF2">
      <w:pPr>
        <w:spacing w:line="240" w:lineRule="auto"/>
        <w:jc w:val="center"/>
        <w:rPr>
          <w:rFonts w:eastAsia="Times New Roman" w:cs="Times New Roman"/>
          <w:b/>
          <w:sz w:val="26"/>
          <w:szCs w:val="20"/>
          <w:lang w:eastAsia="ru-RU"/>
        </w:rPr>
      </w:pPr>
      <w:r w:rsidRPr="004F686F">
        <w:rPr>
          <w:rFonts w:eastAsia="Times New Roman" w:cs="Times New Roman"/>
          <w:b/>
          <w:sz w:val="26"/>
          <w:szCs w:val="20"/>
          <w:lang w:eastAsia="ru-RU"/>
        </w:rPr>
        <w:lastRenderedPageBreak/>
        <w:t>Івано-Франківський національний технічний університет нафти і газу</w:t>
      </w:r>
    </w:p>
    <w:p w14:paraId="0DF23618" w14:textId="77777777" w:rsidR="00C60DF2" w:rsidRPr="004F686F" w:rsidRDefault="00C60DF2" w:rsidP="00C60DF2">
      <w:pPr>
        <w:spacing w:line="240" w:lineRule="auto"/>
        <w:jc w:val="center"/>
        <w:rPr>
          <w:rFonts w:eastAsia="Times New Roman" w:cs="Times New Roman"/>
          <w:b/>
          <w:sz w:val="26"/>
          <w:szCs w:val="20"/>
          <w:lang w:eastAsia="ru-RU"/>
        </w:rPr>
      </w:pPr>
      <w:r w:rsidRPr="004F686F">
        <w:rPr>
          <w:rFonts w:eastAsia="Times New Roman" w:cs="Times New Roman"/>
          <w:b/>
          <w:sz w:val="26"/>
          <w:szCs w:val="20"/>
          <w:lang w:eastAsia="ru-RU"/>
        </w:rPr>
        <w:t>Міністерство освіти і науки України</w:t>
      </w:r>
    </w:p>
    <w:p w14:paraId="2011DD89" w14:textId="77777777" w:rsidR="00C60DF2" w:rsidRPr="004F686F" w:rsidRDefault="00C60DF2" w:rsidP="00C60DF2">
      <w:pPr>
        <w:spacing w:line="240" w:lineRule="auto"/>
        <w:jc w:val="center"/>
        <w:rPr>
          <w:rFonts w:eastAsia="Times New Roman" w:cs="Times New Roman"/>
          <w:sz w:val="24"/>
          <w:szCs w:val="20"/>
          <w:lang w:eastAsia="ru-RU"/>
        </w:rPr>
      </w:pPr>
    </w:p>
    <w:p w14:paraId="686C87B1" w14:textId="77777777" w:rsidR="00C60DF2" w:rsidRPr="004F686F" w:rsidRDefault="00C60DF2" w:rsidP="00C60DF2">
      <w:pPr>
        <w:jc w:val="center"/>
        <w:rPr>
          <w:rFonts w:eastAsia="Times New Roman" w:cs="Times New Roman"/>
          <w:szCs w:val="20"/>
          <w:u w:val="single"/>
          <w:lang w:eastAsia="ru-RU"/>
        </w:rPr>
      </w:pPr>
      <w:r w:rsidRPr="004F686F">
        <w:rPr>
          <w:rFonts w:eastAsia="Times New Roman" w:cs="Times New Roman"/>
          <w:szCs w:val="20"/>
          <w:u w:val="single"/>
          <w:lang w:eastAsia="ru-RU"/>
        </w:rPr>
        <w:t>Факультет природничих наук</w:t>
      </w:r>
    </w:p>
    <w:p w14:paraId="269E709D" w14:textId="77777777" w:rsidR="00C60DF2" w:rsidRPr="004F686F" w:rsidRDefault="00C60DF2" w:rsidP="00C60DF2">
      <w:pPr>
        <w:jc w:val="center"/>
        <w:rPr>
          <w:rFonts w:eastAsia="Times New Roman" w:cs="Times New Roman"/>
          <w:sz w:val="2"/>
          <w:szCs w:val="20"/>
          <w:u w:val="single"/>
          <w:lang w:eastAsia="ru-RU"/>
        </w:rPr>
      </w:pPr>
      <w:r w:rsidRPr="004F686F">
        <w:rPr>
          <w:rFonts w:eastAsia="Times New Roman" w:cs="Times New Roman"/>
          <w:szCs w:val="20"/>
          <w:u w:val="single"/>
          <w:lang w:eastAsia="ru-RU"/>
        </w:rPr>
        <w:t xml:space="preserve">Кафедра нафтогазової геофізики </w:t>
      </w:r>
      <w:r w:rsidRPr="004F686F">
        <w:rPr>
          <w:rFonts w:eastAsia="Times New Roman" w:cs="Times New Roman"/>
          <w:sz w:val="2"/>
          <w:szCs w:val="20"/>
          <w:u w:val="single"/>
          <w:lang w:eastAsia="ru-RU"/>
        </w:rPr>
        <w:t>.</w:t>
      </w:r>
    </w:p>
    <w:p w14:paraId="2752EC50" w14:textId="77777777" w:rsidR="00C60DF2" w:rsidRPr="004F686F" w:rsidRDefault="00C60DF2" w:rsidP="00C60DF2">
      <w:pPr>
        <w:spacing w:line="240" w:lineRule="auto"/>
        <w:jc w:val="center"/>
        <w:rPr>
          <w:rFonts w:eastAsia="Times New Roman" w:cs="Times New Roman"/>
          <w:szCs w:val="20"/>
          <w:u w:val="single"/>
          <w:lang w:eastAsia="ru-RU"/>
        </w:rPr>
      </w:pPr>
    </w:p>
    <w:p w14:paraId="33407229" w14:textId="71FAECD7" w:rsidR="00C60DF2" w:rsidRPr="004F686F" w:rsidRDefault="00C60DF2" w:rsidP="00C60DF2">
      <w:pPr>
        <w:spacing w:line="240" w:lineRule="auto"/>
        <w:jc w:val="center"/>
        <w:rPr>
          <w:rFonts w:eastAsia="Times New Roman" w:cs="Times New Roman"/>
          <w:szCs w:val="20"/>
          <w:u w:val="single"/>
          <w:lang w:eastAsia="ru-RU"/>
        </w:rPr>
      </w:pPr>
      <w:r w:rsidRPr="004F686F">
        <w:rPr>
          <w:rFonts w:eastAsia="Times New Roman" w:cs="Times New Roman"/>
          <w:szCs w:val="20"/>
          <w:u w:val="single"/>
          <w:lang w:eastAsia="ru-RU"/>
        </w:rPr>
        <w:t xml:space="preserve">                </w:t>
      </w:r>
      <w:r>
        <w:rPr>
          <w:rFonts w:eastAsia="Times New Roman" w:cs="Times New Roman"/>
          <w:szCs w:val="20"/>
          <w:u w:val="single"/>
          <w:lang w:eastAsia="ru-RU"/>
        </w:rPr>
        <w:t xml:space="preserve">      Сікан Олег Богданович</w:t>
      </w:r>
      <w:r w:rsidRPr="004F686F">
        <w:rPr>
          <w:rFonts w:eastAsia="Times New Roman" w:cs="Times New Roman"/>
          <w:szCs w:val="20"/>
          <w:u w:val="single"/>
          <w:lang w:eastAsia="ru-RU"/>
        </w:rPr>
        <w:t xml:space="preserve">              .</w:t>
      </w:r>
    </w:p>
    <w:p w14:paraId="4A68521B" w14:textId="77777777" w:rsidR="00C60DF2" w:rsidRPr="004F686F" w:rsidRDefault="00C60DF2" w:rsidP="00C60DF2">
      <w:pPr>
        <w:spacing w:line="240" w:lineRule="auto"/>
        <w:jc w:val="center"/>
        <w:rPr>
          <w:rFonts w:eastAsia="Times New Roman" w:cs="Times New Roman"/>
          <w:szCs w:val="20"/>
          <w:lang w:eastAsia="ru-RU"/>
        </w:rPr>
      </w:pPr>
      <w:r w:rsidRPr="004F686F">
        <w:rPr>
          <w:rFonts w:eastAsia="Times New Roman" w:cs="Times New Roman"/>
          <w:sz w:val="20"/>
          <w:szCs w:val="20"/>
          <w:lang w:eastAsia="ru-RU"/>
        </w:rPr>
        <w:t>(прізвище, ім'я, по батькові)</w:t>
      </w:r>
    </w:p>
    <w:p w14:paraId="1F22AD07" w14:textId="77777777" w:rsidR="00C60DF2" w:rsidRPr="004F686F" w:rsidRDefault="00C60DF2" w:rsidP="00C60DF2">
      <w:pPr>
        <w:spacing w:line="240" w:lineRule="auto"/>
        <w:jc w:val="center"/>
        <w:rPr>
          <w:rFonts w:eastAsia="Times New Roman" w:cs="Times New Roman"/>
          <w:szCs w:val="20"/>
          <w:lang w:eastAsia="ru-RU"/>
        </w:rPr>
      </w:pPr>
    </w:p>
    <w:p w14:paraId="1054A982" w14:textId="77777777" w:rsidR="00C60DF2" w:rsidRPr="004F686F" w:rsidRDefault="00C60DF2" w:rsidP="00C60DF2">
      <w:pPr>
        <w:spacing w:line="240" w:lineRule="auto"/>
        <w:jc w:val="center"/>
        <w:rPr>
          <w:rFonts w:eastAsia="Times New Roman" w:cs="Times New Roman"/>
          <w:szCs w:val="20"/>
          <w:lang w:eastAsia="ru-RU"/>
        </w:rPr>
      </w:pPr>
    </w:p>
    <w:p w14:paraId="1AF78A0A" w14:textId="2A80A6D4" w:rsidR="00C60DF2" w:rsidRPr="004F686F" w:rsidRDefault="005C0390" w:rsidP="00C60DF2">
      <w:pPr>
        <w:spacing w:line="240" w:lineRule="auto"/>
        <w:jc w:val="right"/>
        <w:rPr>
          <w:rFonts w:eastAsia="Times New Roman" w:cs="Times New Roman"/>
          <w:szCs w:val="20"/>
          <w:lang w:eastAsia="ru-RU"/>
        </w:rPr>
      </w:pPr>
      <w:r>
        <w:rPr>
          <w:rFonts w:eastAsia="Times New Roman" w:cs="Times New Roman"/>
          <w:szCs w:val="20"/>
          <w:lang w:eastAsia="ru-RU"/>
        </w:rPr>
        <w:t>УДК 550.832</w:t>
      </w:r>
    </w:p>
    <w:p w14:paraId="257762BF" w14:textId="77777777" w:rsidR="00C60DF2" w:rsidRPr="004F686F" w:rsidRDefault="00C60DF2" w:rsidP="00C60DF2">
      <w:pPr>
        <w:spacing w:line="240" w:lineRule="auto"/>
        <w:jc w:val="center"/>
        <w:rPr>
          <w:rFonts w:eastAsia="Times New Roman" w:cs="Times New Roman"/>
          <w:szCs w:val="20"/>
          <w:lang w:eastAsia="ru-RU"/>
        </w:rPr>
      </w:pPr>
    </w:p>
    <w:p w14:paraId="70140D4E" w14:textId="77777777" w:rsidR="00C60DF2" w:rsidRPr="004F686F" w:rsidRDefault="00C60DF2" w:rsidP="00C60DF2">
      <w:pPr>
        <w:spacing w:line="240" w:lineRule="auto"/>
        <w:jc w:val="center"/>
        <w:rPr>
          <w:rFonts w:eastAsia="Times New Roman" w:cs="Times New Roman"/>
          <w:szCs w:val="20"/>
          <w:lang w:eastAsia="ru-RU"/>
        </w:rPr>
      </w:pPr>
    </w:p>
    <w:p w14:paraId="4C4F53F5" w14:textId="77777777" w:rsidR="00C60DF2" w:rsidRPr="004F686F" w:rsidRDefault="00C60DF2" w:rsidP="00C60DF2">
      <w:pPr>
        <w:spacing w:line="240" w:lineRule="auto"/>
        <w:jc w:val="center"/>
        <w:rPr>
          <w:rFonts w:eastAsia="Times New Roman" w:cs="Times New Roman"/>
          <w:b/>
          <w:sz w:val="40"/>
          <w:szCs w:val="20"/>
          <w:lang w:eastAsia="ru-RU"/>
        </w:rPr>
      </w:pPr>
      <w:r w:rsidRPr="004F686F">
        <w:rPr>
          <w:rFonts w:eastAsia="Times New Roman" w:cs="Times New Roman"/>
          <w:b/>
          <w:sz w:val="40"/>
          <w:szCs w:val="20"/>
          <w:lang w:eastAsia="ru-RU"/>
        </w:rPr>
        <w:t>БАКАЛАВРСЬКА РОБОТА</w:t>
      </w:r>
    </w:p>
    <w:p w14:paraId="1A54CA21" w14:textId="77777777" w:rsidR="00C60DF2" w:rsidRPr="005C0390" w:rsidRDefault="00C60DF2" w:rsidP="00C60DF2">
      <w:pPr>
        <w:spacing w:line="240" w:lineRule="auto"/>
        <w:ind w:right="-7"/>
        <w:jc w:val="center"/>
        <w:rPr>
          <w:rFonts w:eastAsia="Times New Roman" w:cs="Times New Roman"/>
          <w:szCs w:val="20"/>
          <w:lang w:eastAsia="ru-RU"/>
        </w:rPr>
      </w:pPr>
    </w:p>
    <w:tbl>
      <w:tblPr>
        <w:tblW w:w="0" w:type="auto"/>
        <w:tblLook w:val="04A0" w:firstRow="1" w:lastRow="0" w:firstColumn="1" w:lastColumn="0" w:noHBand="0" w:noVBand="1"/>
      </w:tblPr>
      <w:tblGrid>
        <w:gridCol w:w="9916"/>
      </w:tblGrid>
      <w:tr w:rsidR="00C60DF2" w:rsidRPr="005C0390" w14:paraId="0B584ACB" w14:textId="77777777" w:rsidTr="00C60DF2">
        <w:tc>
          <w:tcPr>
            <w:tcW w:w="10132" w:type="dxa"/>
            <w:tcBorders>
              <w:top w:val="nil"/>
              <w:left w:val="nil"/>
              <w:bottom w:val="single" w:sz="4" w:space="0" w:color="auto"/>
              <w:right w:val="nil"/>
            </w:tcBorders>
            <w:hideMark/>
          </w:tcPr>
          <w:p w14:paraId="41DB0B96" w14:textId="5C48B79F" w:rsidR="00C60DF2" w:rsidRPr="005C0390" w:rsidRDefault="005C0390" w:rsidP="005C0390">
            <w:pPr>
              <w:spacing w:after="0" w:line="360" w:lineRule="auto"/>
              <w:jc w:val="center"/>
              <w:rPr>
                <w:rFonts w:eastAsia="Times New Roman" w:cstheme="minorHAnsi"/>
                <w:lang w:val="ru-RU" w:eastAsia="ru-RU"/>
              </w:rPr>
            </w:pPr>
            <w:r w:rsidRPr="005C0390">
              <w:rPr>
                <w:rFonts w:eastAsia="Times New Roman" w:cstheme="minorHAnsi"/>
                <w:lang w:val="ru-RU" w:eastAsia="ru-RU"/>
              </w:rPr>
              <w:t>Вдосконалення широкосмугової апаратури акустичного каротажу для дослідження тонкошаруватих пластів нафтогазових свердловин</w:t>
            </w:r>
          </w:p>
        </w:tc>
      </w:tr>
      <w:tr w:rsidR="00C60DF2" w:rsidRPr="004F686F" w14:paraId="2DC39414" w14:textId="77777777" w:rsidTr="00C60DF2">
        <w:tc>
          <w:tcPr>
            <w:tcW w:w="10132" w:type="dxa"/>
            <w:tcBorders>
              <w:top w:val="single" w:sz="4" w:space="0" w:color="auto"/>
              <w:left w:val="nil"/>
              <w:bottom w:val="nil"/>
              <w:right w:val="nil"/>
            </w:tcBorders>
            <w:hideMark/>
          </w:tcPr>
          <w:p w14:paraId="45E6C030" w14:textId="77777777" w:rsidR="00C60DF2" w:rsidRDefault="00C60DF2" w:rsidP="00C60DF2">
            <w:pPr>
              <w:spacing w:line="240" w:lineRule="auto"/>
              <w:ind w:right="-7"/>
              <w:jc w:val="center"/>
              <w:rPr>
                <w:rFonts w:eastAsia="Times New Roman" w:cs="Times New Roman"/>
                <w:sz w:val="20"/>
                <w:szCs w:val="20"/>
                <w:lang w:eastAsia="ru-RU"/>
              </w:rPr>
            </w:pPr>
            <w:r w:rsidRPr="004F686F">
              <w:rPr>
                <w:rFonts w:eastAsia="Times New Roman" w:cs="Times New Roman"/>
                <w:sz w:val="20"/>
                <w:szCs w:val="20"/>
                <w:lang w:eastAsia="ru-RU"/>
              </w:rPr>
              <w:t>(назва роботи)</w:t>
            </w:r>
          </w:p>
          <w:p w14:paraId="553A044B" w14:textId="04BD8E02" w:rsidR="009526CD" w:rsidRPr="004F686F" w:rsidRDefault="009526CD" w:rsidP="00C60DF2">
            <w:pPr>
              <w:spacing w:line="240" w:lineRule="auto"/>
              <w:ind w:right="-7"/>
              <w:jc w:val="center"/>
              <w:rPr>
                <w:rFonts w:eastAsia="Times New Roman" w:cs="Times New Roman"/>
                <w:szCs w:val="20"/>
                <w:u w:val="single"/>
                <w:lang w:eastAsia="ru-RU"/>
              </w:rPr>
            </w:pPr>
            <w:r>
              <w:rPr>
                <w:rFonts w:eastAsia="Times New Roman" w:cs="Times New Roman"/>
                <w:sz w:val="20"/>
                <w:szCs w:val="20"/>
                <w:lang w:eastAsia="ru-RU"/>
              </w:rPr>
              <w:t>(-----)</w:t>
            </w:r>
          </w:p>
        </w:tc>
      </w:tr>
      <w:tr w:rsidR="00C60DF2" w:rsidRPr="004F686F" w14:paraId="0677A208" w14:textId="77777777" w:rsidTr="00C60DF2">
        <w:tc>
          <w:tcPr>
            <w:tcW w:w="10132" w:type="dxa"/>
            <w:tcBorders>
              <w:top w:val="nil"/>
              <w:left w:val="nil"/>
              <w:bottom w:val="single" w:sz="4" w:space="0" w:color="auto"/>
              <w:right w:val="nil"/>
            </w:tcBorders>
            <w:hideMark/>
          </w:tcPr>
          <w:p w14:paraId="43148D25" w14:textId="0DE283CB" w:rsidR="00C60DF2" w:rsidRPr="004F686F" w:rsidRDefault="00C60DF2" w:rsidP="00C60DF2">
            <w:pPr>
              <w:spacing w:line="240" w:lineRule="auto"/>
              <w:ind w:right="-7"/>
              <w:jc w:val="center"/>
              <w:rPr>
                <w:rFonts w:eastAsia="Times New Roman" w:cs="Times New Roman"/>
                <w:color w:val="000000" w:themeColor="text1"/>
                <w:szCs w:val="20"/>
                <w:lang w:eastAsia="ru-RU"/>
              </w:rPr>
            </w:pPr>
          </w:p>
        </w:tc>
      </w:tr>
      <w:tr w:rsidR="00C60DF2" w:rsidRPr="004F686F" w14:paraId="4313A9F0" w14:textId="77777777" w:rsidTr="00C60DF2">
        <w:tc>
          <w:tcPr>
            <w:tcW w:w="10132" w:type="dxa"/>
            <w:tcBorders>
              <w:top w:val="single" w:sz="4" w:space="0" w:color="auto"/>
              <w:left w:val="nil"/>
              <w:bottom w:val="single" w:sz="4" w:space="0" w:color="auto"/>
              <w:right w:val="nil"/>
            </w:tcBorders>
          </w:tcPr>
          <w:p w14:paraId="368FBB5D" w14:textId="77777777" w:rsidR="00C60DF2" w:rsidRPr="004F686F" w:rsidRDefault="00C60DF2" w:rsidP="00C60DF2">
            <w:pPr>
              <w:spacing w:line="240" w:lineRule="auto"/>
              <w:ind w:right="-7"/>
              <w:rPr>
                <w:rFonts w:eastAsia="Times New Roman" w:cs="Times New Roman"/>
                <w:szCs w:val="20"/>
                <w:lang w:eastAsia="ru-RU"/>
              </w:rPr>
            </w:pPr>
          </w:p>
        </w:tc>
      </w:tr>
    </w:tbl>
    <w:p w14:paraId="646B3D25" w14:textId="77777777" w:rsidR="00C60DF2" w:rsidRPr="004F686F" w:rsidRDefault="00C60DF2" w:rsidP="00C60DF2">
      <w:pPr>
        <w:spacing w:line="240" w:lineRule="auto"/>
        <w:ind w:right="-7"/>
        <w:jc w:val="center"/>
        <w:rPr>
          <w:rFonts w:eastAsia="Times New Roman" w:cs="Times New Roman"/>
          <w:szCs w:val="20"/>
          <w:u w:val="single"/>
          <w:lang w:eastAsia="ru-RU"/>
        </w:rPr>
      </w:pPr>
    </w:p>
    <w:p w14:paraId="01158FEF" w14:textId="77777777" w:rsidR="00C60DF2" w:rsidRPr="004F686F" w:rsidRDefault="00C60DF2" w:rsidP="00C60DF2">
      <w:pPr>
        <w:spacing w:line="240" w:lineRule="auto"/>
        <w:ind w:right="-6"/>
        <w:jc w:val="center"/>
        <w:rPr>
          <w:rFonts w:eastAsia="Times New Roman" w:cs="Times New Roman"/>
          <w:szCs w:val="20"/>
          <w:u w:val="single"/>
          <w:lang w:eastAsia="ru-RU"/>
        </w:rPr>
      </w:pPr>
      <w:r w:rsidRPr="004F686F">
        <w:rPr>
          <w:rFonts w:eastAsia="Times New Roman" w:cs="Times New Roman"/>
          <w:szCs w:val="20"/>
          <w:u w:val="single"/>
          <w:lang w:eastAsia="ru-RU"/>
        </w:rPr>
        <w:t xml:space="preserve">                                                   Нафтогазова геофізика                                               . </w:t>
      </w:r>
    </w:p>
    <w:p w14:paraId="333F6EFC" w14:textId="77777777" w:rsidR="00C60DF2" w:rsidRPr="004F686F" w:rsidRDefault="00C60DF2" w:rsidP="00C60DF2">
      <w:pPr>
        <w:spacing w:line="240" w:lineRule="auto"/>
        <w:ind w:right="-7"/>
        <w:jc w:val="center"/>
        <w:rPr>
          <w:rFonts w:eastAsia="Times New Roman" w:cs="Times New Roman"/>
          <w:sz w:val="20"/>
          <w:szCs w:val="20"/>
          <w:lang w:eastAsia="ru-RU"/>
        </w:rPr>
      </w:pPr>
      <w:r w:rsidRPr="004F686F">
        <w:rPr>
          <w:rFonts w:eastAsia="Times New Roman" w:cs="Times New Roman"/>
          <w:sz w:val="20"/>
          <w:szCs w:val="20"/>
          <w:lang w:eastAsia="ru-RU"/>
        </w:rPr>
        <w:t>(назва освітньої програми)</w:t>
      </w:r>
    </w:p>
    <w:tbl>
      <w:tblPr>
        <w:tblW w:w="0" w:type="auto"/>
        <w:tblLook w:val="04A0" w:firstRow="1" w:lastRow="0" w:firstColumn="1" w:lastColumn="0" w:noHBand="0" w:noVBand="1"/>
      </w:tblPr>
      <w:tblGrid>
        <w:gridCol w:w="9916"/>
      </w:tblGrid>
      <w:tr w:rsidR="00C60DF2" w:rsidRPr="004F686F" w14:paraId="20A832F9" w14:textId="77777777" w:rsidTr="00C60DF2">
        <w:tc>
          <w:tcPr>
            <w:tcW w:w="10132" w:type="dxa"/>
            <w:tcBorders>
              <w:top w:val="single" w:sz="4" w:space="0" w:color="auto"/>
              <w:left w:val="nil"/>
              <w:bottom w:val="single" w:sz="4" w:space="0" w:color="auto"/>
              <w:right w:val="nil"/>
            </w:tcBorders>
          </w:tcPr>
          <w:p w14:paraId="23918501" w14:textId="77777777" w:rsidR="00C60DF2" w:rsidRPr="004F686F" w:rsidRDefault="00C60DF2" w:rsidP="00C60DF2">
            <w:pPr>
              <w:spacing w:line="240" w:lineRule="auto"/>
              <w:ind w:right="-7"/>
              <w:rPr>
                <w:rFonts w:eastAsia="Times New Roman" w:cs="Times New Roman"/>
                <w:szCs w:val="20"/>
                <w:lang w:eastAsia="ru-RU"/>
              </w:rPr>
            </w:pPr>
          </w:p>
        </w:tc>
      </w:tr>
    </w:tbl>
    <w:p w14:paraId="6FB82DBE" w14:textId="77777777" w:rsidR="00C60DF2" w:rsidRPr="004F686F" w:rsidRDefault="00C60DF2" w:rsidP="00C60DF2">
      <w:pPr>
        <w:ind w:right="-7"/>
        <w:rPr>
          <w:rFonts w:eastAsia="Times New Roman" w:cs="Times New Roman"/>
          <w:szCs w:val="20"/>
          <w:u w:val="single"/>
          <w:lang w:eastAsia="ru-RU"/>
        </w:rPr>
      </w:pPr>
      <w:r w:rsidRPr="004F686F">
        <w:rPr>
          <w:rFonts w:eastAsia="Times New Roman" w:cs="Times New Roman"/>
          <w:sz w:val="2"/>
          <w:szCs w:val="20"/>
          <w:u w:val="single"/>
          <w:lang w:eastAsia="ru-RU"/>
        </w:rPr>
        <w:t>.</w:t>
      </w:r>
    </w:p>
    <w:p w14:paraId="07BFCBD3" w14:textId="77777777" w:rsidR="00C60DF2" w:rsidRPr="004F686F" w:rsidRDefault="00C60DF2" w:rsidP="00C60DF2">
      <w:pPr>
        <w:spacing w:line="240" w:lineRule="auto"/>
        <w:ind w:right="-6"/>
        <w:jc w:val="center"/>
        <w:rPr>
          <w:rFonts w:eastAsia="Times New Roman" w:cs="Times New Roman"/>
          <w:szCs w:val="20"/>
          <w:u w:val="single"/>
          <w:lang w:eastAsia="ru-RU"/>
        </w:rPr>
      </w:pPr>
      <w:r w:rsidRPr="004F686F">
        <w:rPr>
          <w:rFonts w:eastAsia="Times New Roman" w:cs="Times New Roman"/>
          <w:szCs w:val="20"/>
          <w:u w:val="single"/>
          <w:lang w:eastAsia="ru-RU"/>
        </w:rPr>
        <w:t xml:space="preserve">                                                   103 «Науки про Землю»                                              .</w:t>
      </w:r>
    </w:p>
    <w:p w14:paraId="63FB07D6" w14:textId="77777777" w:rsidR="00C60DF2" w:rsidRPr="004F686F" w:rsidRDefault="00C60DF2" w:rsidP="00C60DF2">
      <w:pPr>
        <w:spacing w:line="240" w:lineRule="auto"/>
        <w:ind w:right="-7"/>
        <w:jc w:val="center"/>
        <w:rPr>
          <w:rFonts w:eastAsia="Times New Roman" w:cs="Times New Roman"/>
          <w:szCs w:val="20"/>
          <w:u w:val="single"/>
          <w:lang w:eastAsia="ru-RU"/>
        </w:rPr>
      </w:pPr>
      <w:r w:rsidRPr="004F686F">
        <w:rPr>
          <w:rFonts w:eastAsia="Times New Roman" w:cs="Times New Roman"/>
          <w:sz w:val="20"/>
          <w:szCs w:val="20"/>
          <w:lang w:eastAsia="ru-RU"/>
        </w:rPr>
        <w:t>(шифр і назва спеціальності)</w:t>
      </w:r>
    </w:p>
    <w:p w14:paraId="306880B3" w14:textId="77777777" w:rsidR="00C60DF2" w:rsidRPr="004F686F" w:rsidRDefault="00C60DF2" w:rsidP="00C60DF2">
      <w:pPr>
        <w:ind w:right="418"/>
        <w:rPr>
          <w:rFonts w:eastAsia="Times New Roman" w:cs="Times New Roman"/>
          <w:szCs w:val="20"/>
          <w:u w:val="single"/>
          <w:lang w:eastAsia="ru-RU"/>
        </w:rPr>
      </w:pPr>
      <w:r w:rsidRPr="004F686F">
        <w:rPr>
          <w:rFonts w:eastAsia="Times New Roman" w:cs="Times New Roman"/>
          <w:sz w:val="2"/>
          <w:szCs w:val="20"/>
          <w:u w:val="single"/>
          <w:lang w:eastAsia="ru-RU"/>
        </w:rPr>
        <w:t>.</w:t>
      </w:r>
    </w:p>
    <w:p w14:paraId="341E1258" w14:textId="77777777" w:rsidR="00C60DF2" w:rsidRPr="004F686F" w:rsidRDefault="00C60DF2" w:rsidP="00C60DF2">
      <w:pPr>
        <w:spacing w:line="240" w:lineRule="auto"/>
        <w:ind w:right="702"/>
        <w:rPr>
          <w:rFonts w:eastAsia="Times New Roman" w:cs="Times New Roman"/>
          <w:szCs w:val="20"/>
          <w:lang w:eastAsia="ru-RU"/>
        </w:rPr>
      </w:pPr>
    </w:p>
    <w:p w14:paraId="00B2801B" w14:textId="77777777" w:rsidR="00C60DF2" w:rsidRPr="004F686F" w:rsidRDefault="00C60DF2" w:rsidP="00C60DF2">
      <w:pPr>
        <w:spacing w:line="240" w:lineRule="auto"/>
        <w:ind w:right="702"/>
        <w:jc w:val="center"/>
        <w:rPr>
          <w:rFonts w:eastAsia="Times New Roman" w:cs="Times New Roman"/>
          <w:b/>
          <w:szCs w:val="20"/>
          <w:lang w:eastAsia="ru-RU"/>
        </w:rPr>
      </w:pPr>
      <w:r w:rsidRPr="004F686F">
        <w:rPr>
          <w:rFonts w:eastAsia="Times New Roman" w:cs="Times New Roman"/>
          <w:b/>
          <w:sz w:val="24"/>
          <w:szCs w:val="24"/>
          <w:lang w:eastAsia="ru-RU"/>
        </w:rPr>
        <w:t>Робота містить результати власних досліджень, в</w:t>
      </w:r>
      <w:r>
        <w:rPr>
          <w:rFonts w:eastAsia="Times New Roman" w:cs="Times New Roman"/>
          <w:b/>
          <w:sz w:val="24"/>
          <w:szCs w:val="24"/>
          <w:lang w:eastAsia="ru-RU"/>
        </w:rPr>
        <w:t xml:space="preserve">икористання ідей, результатів і </w:t>
      </w:r>
      <w:r w:rsidRPr="004F686F">
        <w:rPr>
          <w:rFonts w:eastAsia="Times New Roman" w:cs="Times New Roman"/>
          <w:b/>
          <w:sz w:val="24"/>
          <w:szCs w:val="24"/>
          <w:lang w:eastAsia="ru-RU"/>
        </w:rPr>
        <w:t>текстів інших авторів мають посилання на відповідне джерело</w:t>
      </w:r>
    </w:p>
    <w:p w14:paraId="5AE93FE2" w14:textId="77777777" w:rsidR="00C60DF2" w:rsidRPr="004F686F" w:rsidRDefault="00C60DF2" w:rsidP="00C60DF2">
      <w:pPr>
        <w:spacing w:line="240" w:lineRule="auto"/>
        <w:ind w:right="702"/>
        <w:rPr>
          <w:rFonts w:eastAsia="Times New Roman" w:cs="Times New Roman"/>
          <w:szCs w:val="20"/>
          <w:lang w:eastAsia="ru-RU"/>
        </w:rPr>
      </w:pPr>
    </w:p>
    <w:p w14:paraId="4144A428" w14:textId="75D5E9B9" w:rsidR="00C60DF2" w:rsidRPr="004F686F" w:rsidRDefault="00C60DF2" w:rsidP="00C60DF2">
      <w:pPr>
        <w:spacing w:line="240" w:lineRule="auto"/>
        <w:ind w:right="-7"/>
        <w:rPr>
          <w:rFonts w:eastAsia="Times New Roman" w:cs="Times New Roman"/>
          <w:szCs w:val="20"/>
          <w:u w:val="single"/>
          <w:lang w:eastAsia="ru-RU"/>
        </w:rPr>
      </w:pPr>
      <w:r w:rsidRPr="004F686F">
        <w:rPr>
          <w:rFonts w:eastAsia="Times New Roman" w:cs="Times New Roman"/>
          <w:szCs w:val="20"/>
          <w:lang w:eastAsia="ru-RU"/>
        </w:rPr>
        <w:t xml:space="preserve">Здобувач освітнього ступеня  </w:t>
      </w:r>
      <w:r w:rsidRPr="004F686F">
        <w:rPr>
          <w:rFonts w:eastAsia="Times New Roman" w:cs="Times New Roman"/>
          <w:szCs w:val="20"/>
          <w:u w:val="single"/>
          <w:lang w:eastAsia="ru-RU"/>
        </w:rPr>
        <w:t xml:space="preserve">                       </w:t>
      </w:r>
      <w:r w:rsidR="009526CD">
        <w:rPr>
          <w:rFonts w:eastAsia="Times New Roman" w:cs="Times New Roman"/>
          <w:szCs w:val="20"/>
          <w:u w:val="single"/>
          <w:lang w:eastAsia="ru-RU"/>
        </w:rPr>
        <w:t xml:space="preserve">    О.Б.Сікан</w:t>
      </w:r>
      <w:r w:rsidRPr="004F686F">
        <w:rPr>
          <w:rFonts w:eastAsia="Times New Roman" w:cs="Times New Roman"/>
          <w:szCs w:val="20"/>
          <w:u w:val="single"/>
          <w:lang w:eastAsia="ru-RU"/>
        </w:rPr>
        <w:t xml:space="preserve">                                   .</w:t>
      </w:r>
    </w:p>
    <w:p w14:paraId="015A7CC9" w14:textId="77777777" w:rsidR="00C60DF2" w:rsidRPr="004F686F" w:rsidRDefault="00C60DF2" w:rsidP="00C60DF2">
      <w:pPr>
        <w:spacing w:line="240" w:lineRule="auto"/>
        <w:rPr>
          <w:rFonts w:eastAsia="Times New Roman" w:cs="Times New Roman"/>
          <w:sz w:val="20"/>
          <w:szCs w:val="20"/>
          <w:lang w:eastAsia="ru-RU"/>
        </w:rPr>
      </w:pPr>
      <w:r w:rsidRPr="004F686F">
        <w:rPr>
          <w:rFonts w:eastAsia="Times New Roman" w:cs="Times New Roman"/>
          <w:sz w:val="20"/>
          <w:szCs w:val="20"/>
          <w:lang w:eastAsia="ru-RU"/>
        </w:rPr>
        <w:t xml:space="preserve">                                                                                            (підпис, ініціали та прізвище здобувача)</w:t>
      </w:r>
    </w:p>
    <w:p w14:paraId="0771CDDD" w14:textId="77777777" w:rsidR="00C60DF2" w:rsidRPr="004F686F" w:rsidRDefault="00C60DF2" w:rsidP="00C60DF2">
      <w:pPr>
        <w:spacing w:line="240" w:lineRule="auto"/>
        <w:rPr>
          <w:rFonts w:eastAsia="Times New Roman" w:cs="Times New Roman"/>
          <w:szCs w:val="20"/>
          <w:lang w:eastAsia="ru-RU"/>
        </w:rPr>
      </w:pPr>
    </w:p>
    <w:p w14:paraId="33F35C85" w14:textId="72988C2C" w:rsidR="00C60DF2" w:rsidRPr="004F686F" w:rsidRDefault="00C60DF2" w:rsidP="00C60DF2">
      <w:pPr>
        <w:spacing w:line="240" w:lineRule="auto"/>
        <w:rPr>
          <w:rFonts w:eastAsia="Times New Roman" w:cs="Times New Roman"/>
          <w:szCs w:val="20"/>
          <w:u w:val="single"/>
          <w:lang w:eastAsia="ru-RU"/>
        </w:rPr>
      </w:pPr>
      <w:r w:rsidRPr="004F686F">
        <w:rPr>
          <w:rFonts w:eastAsia="Times New Roman" w:cs="Times New Roman"/>
          <w:szCs w:val="20"/>
          <w:lang w:eastAsia="ru-RU"/>
        </w:rPr>
        <w:t>Науковий керівник</w:t>
      </w:r>
      <w:r w:rsidRPr="004F686F">
        <w:rPr>
          <w:rFonts w:eastAsia="Times New Roman" w:cs="Times New Roman"/>
          <w:szCs w:val="20"/>
          <w:u w:val="single"/>
          <w:lang w:eastAsia="ru-RU"/>
        </w:rPr>
        <w:t xml:space="preserve">       </w:t>
      </w:r>
      <w:r w:rsidR="009526CD">
        <w:rPr>
          <w:rFonts w:eastAsia="Times New Roman" w:cs="Times New Roman"/>
          <w:szCs w:val="20"/>
          <w:u w:val="single"/>
          <w:lang w:eastAsia="ru-RU"/>
        </w:rPr>
        <w:t xml:space="preserve"> Федоришин Сергій Дмитрович</w:t>
      </w:r>
      <w:r w:rsidRPr="004F686F">
        <w:rPr>
          <w:rFonts w:eastAsia="Times New Roman" w:cs="Times New Roman"/>
          <w:szCs w:val="20"/>
          <w:u w:val="single"/>
          <w:lang w:eastAsia="ru-RU"/>
        </w:rPr>
        <w:t>, к.геол.н., доцент             .</w:t>
      </w:r>
    </w:p>
    <w:p w14:paraId="1A31395E" w14:textId="77777777" w:rsidR="00C60DF2" w:rsidRPr="004F686F" w:rsidRDefault="00C60DF2" w:rsidP="00C60DF2">
      <w:pPr>
        <w:spacing w:line="240" w:lineRule="auto"/>
        <w:rPr>
          <w:rFonts w:eastAsia="Times New Roman" w:cs="Times New Roman"/>
          <w:sz w:val="20"/>
          <w:szCs w:val="20"/>
          <w:lang w:eastAsia="ru-RU"/>
        </w:rPr>
      </w:pPr>
      <w:r w:rsidRPr="004F686F">
        <w:rPr>
          <w:rFonts w:eastAsia="Times New Roman" w:cs="Times New Roman"/>
          <w:sz w:val="20"/>
          <w:szCs w:val="20"/>
          <w:lang w:eastAsia="ru-RU"/>
        </w:rPr>
        <w:lastRenderedPageBreak/>
        <w:t xml:space="preserve">                                                 (</w:t>
      </w:r>
      <w:r w:rsidRPr="004F686F">
        <w:rPr>
          <w:rFonts w:eastAsia="Times New Roman" w:cs="Times New Roman"/>
          <w:color w:val="000000"/>
          <w:sz w:val="20"/>
          <w:szCs w:val="20"/>
          <w:lang w:eastAsia="ru-RU"/>
        </w:rPr>
        <w:t>підпис, прізвище, ім’я, по батькові, науковий ступінь, вчене звання керівника</w:t>
      </w:r>
      <w:r w:rsidRPr="004F686F">
        <w:rPr>
          <w:rFonts w:eastAsia="Times New Roman" w:cs="Times New Roman"/>
          <w:sz w:val="20"/>
          <w:szCs w:val="20"/>
          <w:lang w:eastAsia="ru-RU"/>
        </w:rPr>
        <w:t>)</w:t>
      </w:r>
    </w:p>
    <w:p w14:paraId="6D727B36" w14:textId="77777777" w:rsidR="00C60DF2" w:rsidRPr="004F686F" w:rsidRDefault="00C60DF2" w:rsidP="00C60DF2">
      <w:pPr>
        <w:spacing w:line="240" w:lineRule="auto"/>
        <w:rPr>
          <w:rFonts w:eastAsia="Times New Roman" w:cs="Times New Roman"/>
          <w:szCs w:val="20"/>
          <w:lang w:eastAsia="ru-RU"/>
        </w:rPr>
      </w:pPr>
    </w:p>
    <w:p w14:paraId="5BEDC7AE" w14:textId="77777777" w:rsidR="00C60DF2" w:rsidRPr="004F686F" w:rsidRDefault="00C60DF2" w:rsidP="00C60DF2">
      <w:pPr>
        <w:spacing w:line="240" w:lineRule="auto"/>
        <w:rPr>
          <w:rFonts w:eastAsia="Times New Roman" w:cs="Times New Roman"/>
          <w:b/>
          <w:szCs w:val="20"/>
          <w:lang w:eastAsia="ru-RU"/>
        </w:rPr>
      </w:pPr>
      <w:r w:rsidRPr="004F686F">
        <w:rPr>
          <w:rFonts w:eastAsia="Times New Roman" w:cs="Times New Roman"/>
          <w:b/>
          <w:szCs w:val="20"/>
          <w:lang w:eastAsia="ru-RU"/>
        </w:rPr>
        <w:t>Допущено до захисту</w:t>
      </w:r>
    </w:p>
    <w:p w14:paraId="4C124696" w14:textId="77777777" w:rsidR="00C60DF2" w:rsidRPr="004F686F" w:rsidRDefault="00C60DF2" w:rsidP="00C60DF2">
      <w:pPr>
        <w:rPr>
          <w:rFonts w:eastAsia="Times New Roman" w:cs="Times New Roman"/>
          <w:szCs w:val="20"/>
          <w:lang w:eastAsia="ru-RU"/>
        </w:rPr>
      </w:pPr>
      <w:r w:rsidRPr="004F686F">
        <w:rPr>
          <w:rFonts w:eastAsia="Times New Roman" w:cs="Times New Roman"/>
          <w:szCs w:val="20"/>
          <w:lang w:eastAsia="ru-RU"/>
        </w:rPr>
        <w:t>в. о. Завідувач кафедри</w:t>
      </w:r>
    </w:p>
    <w:p w14:paraId="742AC34D" w14:textId="77777777" w:rsidR="00C60DF2" w:rsidRPr="004F686F" w:rsidRDefault="00C60DF2" w:rsidP="00C60DF2">
      <w:pPr>
        <w:spacing w:line="240" w:lineRule="auto"/>
        <w:rPr>
          <w:rFonts w:eastAsia="Times New Roman" w:cs="Times New Roman"/>
          <w:szCs w:val="20"/>
          <w:u w:val="single"/>
          <w:lang w:eastAsia="ru-RU"/>
        </w:rPr>
      </w:pPr>
      <w:r w:rsidRPr="004F686F">
        <w:rPr>
          <w:rFonts w:eastAsia="Times New Roman" w:cs="Times New Roman"/>
          <w:szCs w:val="20"/>
          <w:u w:val="single"/>
          <w:lang w:eastAsia="ru-RU"/>
        </w:rPr>
        <w:t>доцент                                             С. М. Багрій                                                         .</w:t>
      </w:r>
    </w:p>
    <w:p w14:paraId="279366DF" w14:textId="77777777" w:rsidR="00C60DF2" w:rsidRPr="004F686F" w:rsidRDefault="00C60DF2" w:rsidP="00C60DF2">
      <w:pPr>
        <w:spacing w:line="240" w:lineRule="auto"/>
        <w:rPr>
          <w:rFonts w:eastAsia="Times New Roman" w:cs="Times New Roman"/>
          <w:sz w:val="20"/>
          <w:szCs w:val="20"/>
          <w:lang w:eastAsia="ru-RU"/>
        </w:rPr>
      </w:pPr>
      <w:r w:rsidRPr="004F686F">
        <w:rPr>
          <w:rFonts w:eastAsia="Times New Roman" w:cs="Times New Roman"/>
          <w:sz w:val="20"/>
          <w:szCs w:val="20"/>
          <w:lang w:eastAsia="ru-RU"/>
        </w:rPr>
        <w:t>(посада)               (підпис)         (дата)              (ініціали та прізвище)</w:t>
      </w:r>
    </w:p>
    <w:p w14:paraId="5CDE4344" w14:textId="77777777" w:rsidR="00C60DF2" w:rsidRPr="004F686F" w:rsidRDefault="00C60DF2" w:rsidP="00C60DF2">
      <w:pPr>
        <w:spacing w:line="240" w:lineRule="auto"/>
        <w:jc w:val="center"/>
        <w:rPr>
          <w:rFonts w:eastAsia="Times New Roman" w:cs="Times New Roman"/>
          <w:sz w:val="20"/>
          <w:szCs w:val="20"/>
          <w:lang w:eastAsia="ru-RU"/>
        </w:rPr>
      </w:pPr>
    </w:p>
    <w:p w14:paraId="55C761C4" w14:textId="77777777" w:rsidR="00C60DF2" w:rsidRPr="004F686F" w:rsidRDefault="00C60DF2" w:rsidP="00C60DF2">
      <w:pPr>
        <w:spacing w:line="240" w:lineRule="auto"/>
        <w:jc w:val="center"/>
        <w:rPr>
          <w:rFonts w:eastAsia="Times New Roman" w:cs="Times New Roman"/>
          <w:sz w:val="20"/>
          <w:szCs w:val="20"/>
          <w:lang w:eastAsia="ru-RU"/>
        </w:rPr>
      </w:pPr>
    </w:p>
    <w:p w14:paraId="5CFE82C7" w14:textId="77777777" w:rsidR="00C60DF2" w:rsidRPr="004F686F" w:rsidRDefault="00C60DF2" w:rsidP="00C60DF2">
      <w:pPr>
        <w:spacing w:line="240" w:lineRule="auto"/>
        <w:jc w:val="center"/>
        <w:rPr>
          <w:rFonts w:eastAsia="Times New Roman" w:cs="Times New Roman"/>
          <w:sz w:val="20"/>
          <w:szCs w:val="20"/>
          <w:lang w:eastAsia="ru-RU"/>
        </w:rPr>
      </w:pPr>
    </w:p>
    <w:p w14:paraId="2AEBFFAF" w14:textId="77777777" w:rsidR="00C60DF2" w:rsidRPr="004F686F" w:rsidRDefault="00C60DF2" w:rsidP="00C60DF2">
      <w:pPr>
        <w:spacing w:line="240" w:lineRule="auto"/>
        <w:jc w:val="center"/>
        <w:rPr>
          <w:rFonts w:eastAsia="Times New Roman" w:cs="Times New Roman"/>
          <w:sz w:val="20"/>
          <w:szCs w:val="20"/>
          <w:lang w:eastAsia="ru-RU"/>
        </w:rPr>
      </w:pPr>
    </w:p>
    <w:p w14:paraId="3ABCABED" w14:textId="77777777" w:rsidR="00C60DF2" w:rsidRPr="004F686F" w:rsidRDefault="00C60DF2" w:rsidP="00C60DF2">
      <w:pPr>
        <w:spacing w:line="240" w:lineRule="auto"/>
        <w:jc w:val="center"/>
        <w:rPr>
          <w:rFonts w:eastAsia="Times New Roman" w:cs="Times New Roman"/>
          <w:sz w:val="20"/>
          <w:szCs w:val="20"/>
          <w:lang w:eastAsia="ru-RU"/>
        </w:rPr>
      </w:pPr>
    </w:p>
    <w:p w14:paraId="731C6448" w14:textId="77777777" w:rsidR="00C60DF2" w:rsidRPr="004F686F" w:rsidRDefault="00C60DF2" w:rsidP="00C60DF2">
      <w:pPr>
        <w:spacing w:line="240" w:lineRule="auto"/>
        <w:jc w:val="center"/>
        <w:rPr>
          <w:rFonts w:eastAsia="Times New Roman" w:cs="Times New Roman"/>
          <w:sz w:val="20"/>
          <w:szCs w:val="20"/>
          <w:lang w:eastAsia="ru-RU"/>
        </w:rPr>
      </w:pPr>
      <w:r w:rsidRPr="004F686F">
        <w:rPr>
          <w:rFonts w:eastAsia="Times New Roman" w:cs="Times New Roman"/>
          <w:b/>
          <w:szCs w:val="20"/>
          <w:lang w:eastAsia="ru-RU"/>
        </w:rPr>
        <w:t xml:space="preserve">м. Івано-Франківськ </w:t>
      </w:r>
      <w:r w:rsidRPr="004F686F">
        <w:rPr>
          <w:rFonts w:eastAsia="Times New Roman" w:cs="Times New Roman"/>
          <w:b/>
          <w:i/>
          <w:sz w:val="32"/>
          <w:szCs w:val="20"/>
          <w:lang w:eastAsia="ru-RU"/>
        </w:rPr>
        <w:t xml:space="preserve">– </w:t>
      </w:r>
      <w:r w:rsidRPr="004F686F">
        <w:rPr>
          <w:rFonts w:eastAsia="Times New Roman" w:cs="Times New Roman"/>
          <w:b/>
          <w:szCs w:val="20"/>
          <w:lang w:eastAsia="ru-RU"/>
        </w:rPr>
        <w:t>2026 рік</w:t>
      </w:r>
    </w:p>
    <w:p w14:paraId="23401F69" w14:textId="77777777" w:rsidR="00C60DF2" w:rsidRPr="004F686F" w:rsidRDefault="00C60DF2" w:rsidP="00C60DF2">
      <w:pPr>
        <w:spacing w:line="240" w:lineRule="auto"/>
        <w:rPr>
          <w:rFonts w:eastAsia="Times New Roman" w:cs="Times New Roman"/>
          <w:sz w:val="20"/>
          <w:szCs w:val="20"/>
          <w:lang w:eastAsia="ru-RU"/>
        </w:rPr>
        <w:sectPr w:rsidR="00C60DF2" w:rsidRPr="004F686F">
          <w:pgSz w:w="11901" w:h="16817"/>
          <w:pgMar w:top="851" w:right="567" w:bottom="851" w:left="1418" w:header="708" w:footer="708" w:gutter="0"/>
          <w:cols w:space="720"/>
        </w:sectPr>
      </w:pPr>
    </w:p>
    <w:tbl>
      <w:tblPr>
        <w:tblW w:w="9984" w:type="dxa"/>
        <w:tblInd w:w="40" w:type="dxa"/>
        <w:tblLayout w:type="fixed"/>
        <w:tblCellMar>
          <w:left w:w="40" w:type="dxa"/>
          <w:right w:w="40" w:type="dxa"/>
        </w:tblCellMar>
        <w:tblLook w:val="0000" w:firstRow="0" w:lastRow="0" w:firstColumn="0" w:lastColumn="0" w:noHBand="0" w:noVBand="0"/>
      </w:tblPr>
      <w:tblGrid>
        <w:gridCol w:w="1560"/>
        <w:gridCol w:w="283"/>
        <w:gridCol w:w="8080"/>
        <w:gridCol w:w="61"/>
      </w:tblGrid>
      <w:tr w:rsidR="00C60DF2" w:rsidRPr="004F686F" w14:paraId="5416F972" w14:textId="77777777" w:rsidTr="00C60DF2">
        <w:tc>
          <w:tcPr>
            <w:tcW w:w="9984" w:type="dxa"/>
            <w:gridSpan w:val="4"/>
          </w:tcPr>
          <w:p w14:paraId="6E01BF5B" w14:textId="77777777" w:rsidR="00C60DF2" w:rsidRPr="004F686F" w:rsidRDefault="00C60DF2" w:rsidP="00C60DF2">
            <w:pPr>
              <w:spacing w:line="240" w:lineRule="auto"/>
              <w:jc w:val="center"/>
              <w:rPr>
                <w:rFonts w:eastAsia="Times New Roman" w:cs="Times New Roman"/>
                <w:szCs w:val="28"/>
                <w:lang w:eastAsia="ru-RU"/>
              </w:rPr>
            </w:pPr>
            <w:r w:rsidRPr="004F686F">
              <w:rPr>
                <w:rFonts w:eastAsia="Times New Roman" w:cs="Times New Roman"/>
                <w:b/>
                <w:szCs w:val="28"/>
                <w:lang w:eastAsia="ru-RU"/>
              </w:rPr>
              <w:lastRenderedPageBreak/>
              <w:t>Івано-Франківський національний технічний університет нафти і газу</w:t>
            </w:r>
          </w:p>
        </w:tc>
      </w:tr>
      <w:tr w:rsidR="00C60DF2" w:rsidRPr="004F686F" w14:paraId="2D7C332D" w14:textId="77777777" w:rsidTr="00C60DF2">
        <w:tc>
          <w:tcPr>
            <w:tcW w:w="9984" w:type="dxa"/>
            <w:gridSpan w:val="4"/>
          </w:tcPr>
          <w:p w14:paraId="106C8021" w14:textId="77777777" w:rsidR="00C60DF2" w:rsidRPr="004F686F" w:rsidRDefault="00C60DF2" w:rsidP="00C60DF2">
            <w:pPr>
              <w:widowControl w:val="0"/>
              <w:spacing w:before="40" w:line="240" w:lineRule="auto"/>
              <w:jc w:val="center"/>
              <w:rPr>
                <w:rFonts w:eastAsia="Times New Roman" w:cs="Times New Roman"/>
                <w:sz w:val="12"/>
                <w:szCs w:val="12"/>
                <w:lang w:eastAsia="ru-RU"/>
              </w:rPr>
            </w:pPr>
          </w:p>
        </w:tc>
      </w:tr>
      <w:tr w:rsidR="00C60DF2" w:rsidRPr="004F686F" w14:paraId="07814409" w14:textId="77777777" w:rsidTr="00C60DF2">
        <w:trPr>
          <w:gridAfter w:val="1"/>
          <w:wAfter w:w="61" w:type="dxa"/>
          <w:cantSplit/>
        </w:trPr>
        <w:tc>
          <w:tcPr>
            <w:tcW w:w="1560" w:type="dxa"/>
          </w:tcPr>
          <w:p w14:paraId="10C4203D" w14:textId="77777777" w:rsidR="00C60DF2" w:rsidRPr="004F686F" w:rsidRDefault="00C60DF2" w:rsidP="00C60DF2">
            <w:pPr>
              <w:widowControl w:val="0"/>
              <w:spacing w:before="40" w:line="240" w:lineRule="auto"/>
              <w:rPr>
                <w:rFonts w:eastAsia="Times New Roman" w:cs="Times New Roman"/>
                <w:sz w:val="24"/>
                <w:szCs w:val="20"/>
                <w:lang w:eastAsia="ru-RU"/>
              </w:rPr>
            </w:pPr>
            <w:r w:rsidRPr="004F686F">
              <w:rPr>
                <w:rFonts w:eastAsia="Times New Roman" w:cs="Times New Roman"/>
                <w:sz w:val="24"/>
                <w:szCs w:val="20"/>
                <w:lang w:eastAsia="ru-RU"/>
              </w:rPr>
              <w:t>Факультет</w:t>
            </w:r>
          </w:p>
        </w:tc>
        <w:tc>
          <w:tcPr>
            <w:tcW w:w="8363" w:type="dxa"/>
            <w:gridSpan w:val="2"/>
            <w:tcBorders>
              <w:bottom w:val="single" w:sz="4" w:space="0" w:color="auto"/>
            </w:tcBorders>
          </w:tcPr>
          <w:p w14:paraId="4F15844C" w14:textId="77777777" w:rsidR="00C60DF2" w:rsidRPr="004F686F" w:rsidRDefault="00C60DF2" w:rsidP="00C60DF2">
            <w:pPr>
              <w:widowControl w:val="0"/>
              <w:spacing w:before="40" w:line="240" w:lineRule="auto"/>
              <w:rPr>
                <w:rFonts w:eastAsia="Times New Roman" w:cs="Times New Roman"/>
                <w:sz w:val="24"/>
                <w:szCs w:val="20"/>
                <w:lang w:eastAsia="ru-RU"/>
              </w:rPr>
            </w:pPr>
            <w:r w:rsidRPr="004F686F">
              <w:rPr>
                <w:rFonts w:eastAsia="Times New Roman" w:cs="Times New Roman"/>
                <w:sz w:val="24"/>
                <w:szCs w:val="20"/>
                <w:lang w:eastAsia="ru-RU"/>
              </w:rPr>
              <w:t>природничих наук</w:t>
            </w:r>
          </w:p>
        </w:tc>
      </w:tr>
      <w:tr w:rsidR="00C60DF2" w:rsidRPr="004F686F" w14:paraId="420BBD22" w14:textId="77777777" w:rsidTr="00C60DF2">
        <w:trPr>
          <w:gridAfter w:val="1"/>
          <w:wAfter w:w="61" w:type="dxa"/>
          <w:cantSplit/>
        </w:trPr>
        <w:tc>
          <w:tcPr>
            <w:tcW w:w="1560" w:type="dxa"/>
          </w:tcPr>
          <w:p w14:paraId="051BBA61" w14:textId="77777777" w:rsidR="00C60DF2" w:rsidRPr="004F686F" w:rsidRDefault="00C60DF2" w:rsidP="00C60DF2">
            <w:pPr>
              <w:widowControl w:val="0"/>
              <w:spacing w:before="40" w:line="240" w:lineRule="auto"/>
              <w:rPr>
                <w:rFonts w:eastAsia="Times New Roman" w:cs="Times New Roman"/>
                <w:sz w:val="24"/>
                <w:szCs w:val="20"/>
                <w:lang w:eastAsia="ru-RU"/>
              </w:rPr>
            </w:pPr>
            <w:r w:rsidRPr="004F686F">
              <w:rPr>
                <w:rFonts w:eastAsia="Times New Roman" w:cs="Times New Roman"/>
                <w:sz w:val="24"/>
                <w:szCs w:val="20"/>
                <w:lang w:eastAsia="ru-RU"/>
              </w:rPr>
              <w:t>Кафедра</w:t>
            </w:r>
          </w:p>
        </w:tc>
        <w:tc>
          <w:tcPr>
            <w:tcW w:w="8363" w:type="dxa"/>
            <w:gridSpan w:val="2"/>
            <w:tcBorders>
              <w:bottom w:val="single" w:sz="4" w:space="0" w:color="auto"/>
            </w:tcBorders>
          </w:tcPr>
          <w:p w14:paraId="13C9DC0E" w14:textId="77777777" w:rsidR="00C60DF2" w:rsidRPr="004F686F" w:rsidRDefault="00C60DF2" w:rsidP="00C60DF2">
            <w:pPr>
              <w:widowControl w:val="0"/>
              <w:spacing w:before="40" w:line="240" w:lineRule="auto"/>
              <w:rPr>
                <w:rFonts w:eastAsia="Times New Roman" w:cs="Times New Roman"/>
                <w:sz w:val="24"/>
                <w:szCs w:val="20"/>
                <w:lang w:eastAsia="ru-RU"/>
              </w:rPr>
            </w:pPr>
            <w:r w:rsidRPr="004F686F">
              <w:rPr>
                <w:rFonts w:eastAsia="Times New Roman" w:cs="Times New Roman"/>
                <w:sz w:val="24"/>
                <w:szCs w:val="20"/>
                <w:lang w:eastAsia="ru-RU"/>
              </w:rPr>
              <w:t>нафтогазової геофізики</w:t>
            </w:r>
          </w:p>
        </w:tc>
      </w:tr>
      <w:tr w:rsidR="00C60DF2" w:rsidRPr="004F686F" w14:paraId="707772C7" w14:textId="77777777" w:rsidTr="00C60DF2">
        <w:trPr>
          <w:gridAfter w:val="1"/>
          <w:wAfter w:w="61" w:type="dxa"/>
        </w:trPr>
        <w:tc>
          <w:tcPr>
            <w:tcW w:w="1843" w:type="dxa"/>
            <w:gridSpan w:val="2"/>
          </w:tcPr>
          <w:p w14:paraId="57639618" w14:textId="77777777" w:rsidR="00C60DF2" w:rsidRPr="004F686F" w:rsidRDefault="00C60DF2" w:rsidP="00C60DF2">
            <w:pPr>
              <w:widowControl w:val="0"/>
              <w:spacing w:before="40" w:line="240" w:lineRule="auto"/>
              <w:rPr>
                <w:rFonts w:eastAsia="Times New Roman" w:cs="Times New Roman"/>
                <w:sz w:val="24"/>
                <w:szCs w:val="20"/>
                <w:lang w:eastAsia="ru-RU"/>
              </w:rPr>
            </w:pPr>
            <w:r w:rsidRPr="004F686F">
              <w:rPr>
                <w:rFonts w:eastAsia="Times New Roman" w:cs="Times New Roman"/>
                <w:sz w:val="24"/>
                <w:szCs w:val="20"/>
                <w:lang w:eastAsia="ru-RU"/>
              </w:rPr>
              <w:t>Освітній рівень</w:t>
            </w:r>
          </w:p>
        </w:tc>
        <w:tc>
          <w:tcPr>
            <w:tcW w:w="8080" w:type="dxa"/>
            <w:tcBorders>
              <w:bottom w:val="single" w:sz="4" w:space="0" w:color="auto"/>
            </w:tcBorders>
          </w:tcPr>
          <w:p w14:paraId="22820145" w14:textId="77777777" w:rsidR="00C60DF2" w:rsidRPr="004F686F" w:rsidRDefault="00C60DF2" w:rsidP="00C60DF2">
            <w:pPr>
              <w:widowControl w:val="0"/>
              <w:spacing w:before="40" w:line="240" w:lineRule="auto"/>
              <w:rPr>
                <w:rFonts w:eastAsia="Times New Roman" w:cs="Times New Roman"/>
                <w:sz w:val="24"/>
                <w:szCs w:val="20"/>
                <w:lang w:eastAsia="ru-RU"/>
              </w:rPr>
            </w:pPr>
            <w:r w:rsidRPr="004F686F">
              <w:rPr>
                <w:rFonts w:eastAsia="Times New Roman" w:cs="Times New Roman"/>
                <w:sz w:val="24"/>
                <w:szCs w:val="20"/>
                <w:lang w:eastAsia="ru-RU"/>
              </w:rPr>
              <w:t xml:space="preserve">перший (бакалаврський) </w:t>
            </w:r>
          </w:p>
        </w:tc>
      </w:tr>
      <w:tr w:rsidR="00C60DF2" w:rsidRPr="004F686F" w14:paraId="1BAED7BC" w14:textId="77777777" w:rsidTr="00C60DF2">
        <w:trPr>
          <w:gridAfter w:val="1"/>
          <w:wAfter w:w="61" w:type="dxa"/>
        </w:trPr>
        <w:tc>
          <w:tcPr>
            <w:tcW w:w="1843" w:type="dxa"/>
            <w:gridSpan w:val="2"/>
          </w:tcPr>
          <w:p w14:paraId="317B3DC5" w14:textId="77777777" w:rsidR="00C60DF2" w:rsidRPr="004F686F" w:rsidRDefault="00C60DF2" w:rsidP="00C60DF2">
            <w:pPr>
              <w:widowControl w:val="0"/>
              <w:spacing w:before="40" w:line="240" w:lineRule="auto"/>
              <w:rPr>
                <w:rFonts w:eastAsia="Times New Roman" w:cs="Times New Roman"/>
                <w:sz w:val="24"/>
                <w:szCs w:val="20"/>
                <w:lang w:eastAsia="ru-RU"/>
              </w:rPr>
            </w:pPr>
            <w:r w:rsidRPr="004F686F">
              <w:rPr>
                <w:rFonts w:eastAsia="Times New Roman" w:cs="Times New Roman"/>
                <w:sz w:val="24"/>
                <w:szCs w:val="20"/>
                <w:lang w:eastAsia="ru-RU"/>
              </w:rPr>
              <w:t>Спеціальність</w:t>
            </w:r>
          </w:p>
        </w:tc>
        <w:tc>
          <w:tcPr>
            <w:tcW w:w="8080" w:type="dxa"/>
            <w:tcBorders>
              <w:bottom w:val="single" w:sz="4" w:space="0" w:color="auto"/>
            </w:tcBorders>
          </w:tcPr>
          <w:p w14:paraId="5FFD839C" w14:textId="77777777" w:rsidR="00C60DF2" w:rsidRPr="004F686F" w:rsidRDefault="00C60DF2" w:rsidP="00C60DF2">
            <w:pPr>
              <w:widowControl w:val="0"/>
              <w:spacing w:before="40" w:line="240" w:lineRule="auto"/>
              <w:rPr>
                <w:rFonts w:eastAsia="Times New Roman" w:cs="Times New Roman"/>
                <w:sz w:val="24"/>
                <w:szCs w:val="24"/>
                <w:lang w:eastAsia="ru-RU"/>
              </w:rPr>
            </w:pPr>
            <w:r w:rsidRPr="004F686F">
              <w:rPr>
                <w:rFonts w:eastAsia="Times New Roman" w:cs="Times New Roman"/>
                <w:sz w:val="24"/>
                <w:szCs w:val="24"/>
                <w:lang w:eastAsia="ru-RU"/>
              </w:rPr>
              <w:t>103 «Науки про Землю»</w:t>
            </w:r>
          </w:p>
        </w:tc>
      </w:tr>
      <w:tr w:rsidR="00C60DF2" w:rsidRPr="004F686F" w14:paraId="58FCABFD" w14:textId="77777777" w:rsidTr="00C60DF2">
        <w:trPr>
          <w:gridAfter w:val="1"/>
          <w:wAfter w:w="61" w:type="dxa"/>
        </w:trPr>
        <w:tc>
          <w:tcPr>
            <w:tcW w:w="1843" w:type="dxa"/>
            <w:gridSpan w:val="2"/>
          </w:tcPr>
          <w:p w14:paraId="1D96F588" w14:textId="77777777" w:rsidR="00C60DF2" w:rsidRPr="004F686F" w:rsidRDefault="00C60DF2" w:rsidP="00C60DF2">
            <w:pPr>
              <w:widowControl w:val="0"/>
              <w:spacing w:before="40" w:line="240" w:lineRule="auto"/>
              <w:rPr>
                <w:rFonts w:eastAsia="Times New Roman" w:cs="Times New Roman"/>
                <w:sz w:val="24"/>
                <w:szCs w:val="20"/>
                <w:lang w:eastAsia="ru-RU"/>
              </w:rPr>
            </w:pPr>
          </w:p>
        </w:tc>
        <w:tc>
          <w:tcPr>
            <w:tcW w:w="8080" w:type="dxa"/>
            <w:tcBorders>
              <w:top w:val="single" w:sz="4" w:space="0" w:color="auto"/>
              <w:bottom w:val="single" w:sz="4" w:space="0" w:color="auto"/>
            </w:tcBorders>
          </w:tcPr>
          <w:p w14:paraId="435618A8" w14:textId="77777777" w:rsidR="00C60DF2" w:rsidRPr="004F686F" w:rsidRDefault="00C60DF2" w:rsidP="00C60DF2">
            <w:pPr>
              <w:widowControl w:val="0"/>
              <w:spacing w:before="40" w:line="240" w:lineRule="auto"/>
              <w:ind w:hanging="40"/>
              <w:rPr>
                <w:rFonts w:eastAsia="Times New Roman" w:cs="Times New Roman"/>
                <w:sz w:val="24"/>
                <w:szCs w:val="24"/>
                <w:lang w:eastAsia="ru-RU"/>
              </w:rPr>
            </w:pPr>
          </w:p>
        </w:tc>
      </w:tr>
    </w:tbl>
    <w:p w14:paraId="705EE345" w14:textId="77777777" w:rsidR="00C60DF2" w:rsidRPr="004F686F" w:rsidRDefault="00C60DF2" w:rsidP="00C60DF2">
      <w:pPr>
        <w:spacing w:line="240" w:lineRule="auto"/>
        <w:rPr>
          <w:rFonts w:eastAsia="Times New Roman" w:cs="Times New Roman"/>
          <w:szCs w:val="20"/>
          <w:lang w:eastAsia="ru-RU"/>
        </w:rPr>
      </w:pPr>
    </w:p>
    <w:p w14:paraId="0341D085" w14:textId="77777777" w:rsidR="00C60DF2" w:rsidRDefault="00C60DF2" w:rsidP="00C60DF2">
      <w:pPr>
        <w:spacing w:line="240" w:lineRule="auto"/>
        <w:ind w:left="6379"/>
        <w:jc w:val="center"/>
        <w:rPr>
          <w:rFonts w:eastAsia="Times New Roman" w:cs="Times New Roman"/>
          <w:szCs w:val="20"/>
          <w:lang w:eastAsia="ru-RU"/>
        </w:rPr>
      </w:pPr>
      <w:r w:rsidRPr="004F686F">
        <w:rPr>
          <w:rFonts w:eastAsia="Times New Roman" w:cs="Times New Roman"/>
          <w:szCs w:val="20"/>
          <w:lang w:eastAsia="ru-RU"/>
        </w:rPr>
        <w:t>ЗАТВЕРДЖУЮ</w:t>
      </w:r>
    </w:p>
    <w:p w14:paraId="0EE93AF0" w14:textId="77777777" w:rsidR="00C60DF2" w:rsidRPr="004F686F" w:rsidRDefault="00C60DF2" w:rsidP="00C60DF2">
      <w:pPr>
        <w:spacing w:line="240" w:lineRule="auto"/>
        <w:ind w:left="6379"/>
        <w:jc w:val="center"/>
        <w:rPr>
          <w:rFonts w:eastAsia="Times New Roman" w:cs="Times New Roman"/>
          <w:szCs w:val="20"/>
          <w:lang w:eastAsia="ru-RU"/>
        </w:rPr>
      </w:pPr>
      <w:r w:rsidRPr="004F686F">
        <w:rPr>
          <w:rFonts w:eastAsia="Times New Roman" w:cs="Times New Roman"/>
          <w:szCs w:val="20"/>
          <w:lang w:eastAsia="ru-RU"/>
        </w:rPr>
        <w:t>Зав. кафедри НГГ</w:t>
      </w:r>
    </w:p>
    <w:p w14:paraId="2486BAA5" w14:textId="77777777" w:rsidR="00C60DF2" w:rsidRPr="004F686F" w:rsidRDefault="00C60DF2" w:rsidP="00C60DF2">
      <w:pPr>
        <w:spacing w:line="240" w:lineRule="auto"/>
        <w:ind w:left="6379"/>
        <w:jc w:val="center"/>
        <w:rPr>
          <w:rFonts w:eastAsia="Times New Roman" w:cs="Times New Roman"/>
          <w:szCs w:val="20"/>
          <w:lang w:eastAsia="ru-RU"/>
        </w:rPr>
      </w:pPr>
      <w:r w:rsidRPr="004F686F">
        <w:rPr>
          <w:rFonts w:eastAsia="Times New Roman" w:cs="Times New Roman"/>
          <w:szCs w:val="20"/>
          <w:lang w:eastAsia="ru-RU"/>
        </w:rPr>
        <w:t>________доц. Федорів В.В.</w:t>
      </w:r>
    </w:p>
    <w:p w14:paraId="5FB311EC" w14:textId="77777777" w:rsidR="00C60DF2" w:rsidRPr="004F686F" w:rsidRDefault="00C60DF2" w:rsidP="00C60DF2">
      <w:pPr>
        <w:spacing w:line="240" w:lineRule="auto"/>
        <w:ind w:left="6379"/>
        <w:jc w:val="center"/>
        <w:rPr>
          <w:rFonts w:eastAsia="Times New Roman" w:cs="Times New Roman"/>
          <w:szCs w:val="20"/>
          <w:lang w:eastAsia="ru-RU"/>
        </w:rPr>
      </w:pPr>
      <w:r w:rsidRPr="004F686F">
        <w:rPr>
          <w:rFonts w:eastAsia="Times New Roman" w:cs="Times New Roman"/>
          <w:szCs w:val="20"/>
          <w:lang w:eastAsia="ru-RU"/>
        </w:rPr>
        <w:t>“____”_________2026 р.</w:t>
      </w:r>
    </w:p>
    <w:p w14:paraId="73C37D99" w14:textId="77777777" w:rsidR="00C60DF2" w:rsidRPr="004F686F" w:rsidRDefault="00C60DF2" w:rsidP="00C60DF2">
      <w:pPr>
        <w:widowControl w:val="0"/>
        <w:spacing w:before="40" w:line="240" w:lineRule="auto"/>
        <w:jc w:val="center"/>
        <w:rPr>
          <w:rFonts w:eastAsia="Times New Roman" w:cs="Times New Roman"/>
          <w:b/>
          <w:sz w:val="18"/>
          <w:szCs w:val="18"/>
          <w:lang w:eastAsia="ru-RU"/>
        </w:rPr>
      </w:pPr>
    </w:p>
    <w:p w14:paraId="2DB641E1" w14:textId="77777777" w:rsidR="00C60DF2" w:rsidRPr="004F686F" w:rsidRDefault="00C60DF2" w:rsidP="00C60DF2">
      <w:pPr>
        <w:widowControl w:val="0"/>
        <w:spacing w:before="40" w:line="240" w:lineRule="auto"/>
        <w:jc w:val="center"/>
        <w:rPr>
          <w:rFonts w:eastAsia="Times New Roman" w:cs="Times New Roman"/>
          <w:szCs w:val="20"/>
          <w:lang w:eastAsia="ru-RU"/>
        </w:rPr>
      </w:pPr>
      <w:r w:rsidRPr="004F686F">
        <w:rPr>
          <w:rFonts w:eastAsia="Times New Roman" w:cs="Times New Roman"/>
          <w:b/>
          <w:sz w:val="32"/>
          <w:szCs w:val="20"/>
          <w:lang w:eastAsia="ru-RU"/>
        </w:rPr>
        <w:t xml:space="preserve"> З А В Д А Н Н Я</w:t>
      </w:r>
      <w:r w:rsidRPr="004F686F">
        <w:rPr>
          <w:rFonts w:eastAsia="Times New Roman" w:cs="Times New Roman"/>
          <w:szCs w:val="20"/>
          <w:lang w:eastAsia="ru-RU"/>
        </w:rPr>
        <w:t xml:space="preserve"> </w:t>
      </w:r>
    </w:p>
    <w:p w14:paraId="440A32C6" w14:textId="77777777" w:rsidR="00C60DF2" w:rsidRPr="004F686F" w:rsidRDefault="00C60DF2" w:rsidP="00C60DF2">
      <w:pPr>
        <w:widowControl w:val="0"/>
        <w:spacing w:before="40" w:line="240" w:lineRule="auto"/>
        <w:jc w:val="center"/>
        <w:rPr>
          <w:rFonts w:eastAsia="Times New Roman" w:cs="Times New Roman"/>
          <w:b/>
          <w:caps/>
          <w:szCs w:val="20"/>
          <w:lang w:eastAsia="ru-RU"/>
        </w:rPr>
      </w:pPr>
      <w:r w:rsidRPr="004F686F">
        <w:rPr>
          <w:rFonts w:eastAsia="Times New Roman" w:cs="Times New Roman"/>
          <w:b/>
          <w:caps/>
          <w:szCs w:val="20"/>
          <w:lang w:eastAsia="ru-RU"/>
        </w:rPr>
        <w:t>на БАКАЛАВРСЬКУ РОБОТУ СТУДЕНТОВІ</w:t>
      </w:r>
    </w:p>
    <w:p w14:paraId="564AAE32" w14:textId="77777777" w:rsidR="00C60DF2" w:rsidRPr="004F686F" w:rsidRDefault="00C60DF2" w:rsidP="00C60DF2">
      <w:pPr>
        <w:spacing w:line="240" w:lineRule="auto"/>
        <w:rPr>
          <w:rFonts w:eastAsia="Times New Roman" w:cs="Times New Roman"/>
          <w:szCs w:val="20"/>
          <w:lang w:eastAsia="ru-RU"/>
        </w:rPr>
      </w:pPr>
    </w:p>
    <w:p w14:paraId="0A098CF5" w14:textId="74E23CE3" w:rsidR="00C60DF2" w:rsidRPr="004F686F" w:rsidRDefault="00C60DF2" w:rsidP="00C60DF2">
      <w:pPr>
        <w:spacing w:line="240" w:lineRule="auto"/>
        <w:rPr>
          <w:rFonts w:eastAsia="Times New Roman" w:cs="Times New Roman"/>
          <w:szCs w:val="20"/>
          <w:lang w:eastAsia="ru-RU"/>
        </w:rPr>
      </w:pPr>
      <w:r w:rsidRPr="004F686F">
        <w:rPr>
          <w:rFonts w:eastAsia="Times New Roman" w:cs="Times New Roman"/>
          <w:szCs w:val="20"/>
          <w:lang w:eastAsia="ru-RU"/>
        </w:rPr>
        <w:t xml:space="preserve">                       </w:t>
      </w:r>
      <w:r>
        <w:rPr>
          <w:rFonts w:eastAsia="Times New Roman" w:cs="Times New Roman"/>
          <w:szCs w:val="20"/>
          <w:lang w:eastAsia="ru-RU"/>
        </w:rPr>
        <w:t xml:space="preserve">                      </w:t>
      </w:r>
      <w:r w:rsidR="009526CD">
        <w:rPr>
          <w:rFonts w:eastAsia="Times New Roman" w:cs="Times New Roman"/>
          <w:szCs w:val="20"/>
          <w:lang w:eastAsia="ru-RU"/>
        </w:rPr>
        <w:t xml:space="preserve"> Сікан Олег Богданович</w:t>
      </w:r>
    </w:p>
    <w:tbl>
      <w:tblPr>
        <w:tblW w:w="0" w:type="auto"/>
        <w:tblInd w:w="40" w:type="dxa"/>
        <w:tblLayout w:type="fixed"/>
        <w:tblCellMar>
          <w:left w:w="40" w:type="dxa"/>
          <w:right w:w="40" w:type="dxa"/>
        </w:tblCellMar>
        <w:tblLook w:val="0000" w:firstRow="0" w:lastRow="0" w:firstColumn="0" w:lastColumn="0" w:noHBand="0" w:noVBand="0"/>
      </w:tblPr>
      <w:tblGrid>
        <w:gridCol w:w="1843"/>
        <w:gridCol w:w="1134"/>
        <w:gridCol w:w="44"/>
        <w:gridCol w:w="1090"/>
        <w:gridCol w:w="4376"/>
        <w:gridCol w:w="1294"/>
        <w:gridCol w:w="62"/>
      </w:tblGrid>
      <w:tr w:rsidR="00C60DF2" w:rsidRPr="004F686F" w14:paraId="3510FE31" w14:textId="77777777" w:rsidTr="00C60DF2">
        <w:trPr>
          <w:trHeight w:val="273"/>
        </w:trPr>
        <w:tc>
          <w:tcPr>
            <w:tcW w:w="9843" w:type="dxa"/>
            <w:gridSpan w:val="7"/>
            <w:tcBorders>
              <w:top w:val="single" w:sz="6" w:space="0" w:color="auto"/>
            </w:tcBorders>
          </w:tcPr>
          <w:p w14:paraId="2B714FD9" w14:textId="77777777" w:rsidR="00C60DF2" w:rsidRPr="004F686F" w:rsidRDefault="00C60DF2" w:rsidP="00C60DF2">
            <w:pPr>
              <w:widowControl w:val="0"/>
              <w:spacing w:before="40" w:line="240" w:lineRule="auto"/>
              <w:jc w:val="center"/>
              <w:rPr>
                <w:rFonts w:eastAsia="Times New Roman" w:cs="Times New Roman"/>
                <w:sz w:val="20"/>
                <w:szCs w:val="20"/>
                <w:lang w:eastAsia="ru-RU"/>
              </w:rPr>
            </w:pPr>
            <w:r w:rsidRPr="004F686F">
              <w:rPr>
                <w:rFonts w:eastAsia="Times New Roman" w:cs="Times New Roman"/>
                <w:sz w:val="20"/>
                <w:szCs w:val="20"/>
                <w:lang w:eastAsia="ru-RU"/>
              </w:rPr>
              <w:t xml:space="preserve"> (прізвище, ім’я, по батькові) </w:t>
            </w:r>
          </w:p>
        </w:tc>
      </w:tr>
      <w:tr w:rsidR="00C60DF2" w:rsidRPr="004F686F" w14:paraId="7C937F3D" w14:textId="77777777" w:rsidTr="00C60DF2">
        <w:trPr>
          <w:trHeight w:val="300"/>
        </w:trPr>
        <w:tc>
          <w:tcPr>
            <w:tcW w:w="1843" w:type="dxa"/>
          </w:tcPr>
          <w:p w14:paraId="67F466C7" w14:textId="77777777" w:rsidR="00C60DF2" w:rsidRPr="004F686F" w:rsidRDefault="00C60DF2" w:rsidP="00C60DF2">
            <w:pPr>
              <w:widowControl w:val="0"/>
              <w:spacing w:line="240" w:lineRule="auto"/>
              <w:rPr>
                <w:rFonts w:eastAsia="Times New Roman" w:cs="Times New Roman"/>
                <w:sz w:val="24"/>
                <w:szCs w:val="20"/>
                <w:lang w:eastAsia="ru-RU"/>
              </w:rPr>
            </w:pPr>
            <w:r w:rsidRPr="004F686F">
              <w:rPr>
                <w:rFonts w:eastAsia="Times New Roman" w:cs="Times New Roman"/>
                <w:sz w:val="24"/>
                <w:szCs w:val="20"/>
                <w:lang w:eastAsia="ru-RU"/>
              </w:rPr>
              <w:t>1. Тема роботи</w:t>
            </w:r>
          </w:p>
        </w:tc>
        <w:tc>
          <w:tcPr>
            <w:tcW w:w="8000" w:type="dxa"/>
            <w:gridSpan w:val="6"/>
            <w:tcBorders>
              <w:bottom w:val="single" w:sz="6" w:space="0" w:color="auto"/>
            </w:tcBorders>
          </w:tcPr>
          <w:p w14:paraId="2617DD5A" w14:textId="03CDC7FA" w:rsidR="00C60DF2" w:rsidRPr="004F686F" w:rsidRDefault="009526CD" w:rsidP="009526CD">
            <w:pPr>
              <w:widowControl w:val="0"/>
              <w:spacing w:before="20" w:line="240" w:lineRule="auto"/>
              <w:rPr>
                <w:rFonts w:eastAsia="Times New Roman" w:cs="Times New Roman"/>
                <w:sz w:val="24"/>
                <w:szCs w:val="24"/>
                <w:lang w:eastAsia="ru-RU"/>
              </w:rPr>
            </w:pPr>
            <w:r w:rsidRPr="005C0390">
              <w:rPr>
                <w:rFonts w:eastAsia="Times New Roman" w:cstheme="minorHAnsi"/>
                <w:lang w:val="ru-RU" w:eastAsia="ru-RU"/>
              </w:rPr>
              <w:t xml:space="preserve">Вдосконалення широкосмугової апаратури акустичного каротажу для дослідження </w:t>
            </w:r>
          </w:p>
        </w:tc>
      </w:tr>
      <w:tr w:rsidR="00C60DF2" w:rsidRPr="004F686F" w14:paraId="2E2FADA4" w14:textId="77777777" w:rsidTr="00C60DF2">
        <w:trPr>
          <w:trHeight w:val="300"/>
        </w:trPr>
        <w:tc>
          <w:tcPr>
            <w:tcW w:w="9843" w:type="dxa"/>
            <w:gridSpan w:val="7"/>
            <w:tcBorders>
              <w:bottom w:val="single" w:sz="6" w:space="0" w:color="auto"/>
            </w:tcBorders>
          </w:tcPr>
          <w:p w14:paraId="4185342E" w14:textId="4047211A" w:rsidR="00C60DF2" w:rsidRPr="004F686F" w:rsidRDefault="009526CD" w:rsidP="00C60DF2">
            <w:pPr>
              <w:widowControl w:val="0"/>
              <w:spacing w:before="20" w:line="240" w:lineRule="auto"/>
              <w:rPr>
                <w:rFonts w:eastAsia="Times New Roman" w:cs="Times New Roman"/>
                <w:sz w:val="24"/>
                <w:szCs w:val="24"/>
                <w:lang w:eastAsia="ru-RU"/>
              </w:rPr>
            </w:pPr>
            <w:r w:rsidRPr="005C0390">
              <w:rPr>
                <w:rFonts w:eastAsia="Times New Roman" w:cstheme="minorHAnsi"/>
                <w:lang w:val="ru-RU" w:eastAsia="ru-RU"/>
              </w:rPr>
              <w:t>тонкошаруватих пластів нафтогазових свердловин</w:t>
            </w:r>
          </w:p>
        </w:tc>
      </w:tr>
      <w:tr w:rsidR="00C60DF2" w:rsidRPr="004F686F" w14:paraId="726EEE70" w14:textId="77777777" w:rsidTr="00C60DF2">
        <w:trPr>
          <w:gridAfter w:val="1"/>
          <w:wAfter w:w="62" w:type="dxa"/>
          <w:trHeight w:val="300"/>
        </w:trPr>
        <w:tc>
          <w:tcPr>
            <w:tcW w:w="3021" w:type="dxa"/>
            <w:gridSpan w:val="3"/>
          </w:tcPr>
          <w:p w14:paraId="762539C0" w14:textId="77777777" w:rsidR="00C60DF2" w:rsidRPr="004F686F" w:rsidRDefault="00C60DF2" w:rsidP="00C60DF2">
            <w:pPr>
              <w:widowControl w:val="0"/>
              <w:spacing w:before="20" w:line="240" w:lineRule="auto"/>
              <w:rPr>
                <w:rFonts w:eastAsia="Times New Roman" w:cs="Times New Roman"/>
                <w:sz w:val="24"/>
                <w:szCs w:val="24"/>
                <w:lang w:eastAsia="ru-RU"/>
              </w:rPr>
            </w:pPr>
            <w:r w:rsidRPr="004F686F">
              <w:rPr>
                <w:rFonts w:eastAsia="Times New Roman" w:cs="Times New Roman"/>
                <w:sz w:val="24"/>
                <w:szCs w:val="24"/>
                <w:lang w:eastAsia="ru-RU"/>
              </w:rPr>
              <w:t>Керівник роботи</w:t>
            </w:r>
          </w:p>
        </w:tc>
        <w:tc>
          <w:tcPr>
            <w:tcW w:w="6760" w:type="dxa"/>
            <w:gridSpan w:val="3"/>
            <w:tcBorders>
              <w:left w:val="nil"/>
            </w:tcBorders>
          </w:tcPr>
          <w:p w14:paraId="0D257E67" w14:textId="5D5426F6" w:rsidR="00C60DF2" w:rsidRPr="004F686F" w:rsidRDefault="00C60DF2" w:rsidP="00C60DF2">
            <w:pPr>
              <w:widowControl w:val="0"/>
              <w:spacing w:before="20" w:line="240" w:lineRule="auto"/>
              <w:rPr>
                <w:rFonts w:eastAsia="Times New Roman" w:cs="Times New Roman"/>
                <w:sz w:val="24"/>
                <w:szCs w:val="24"/>
                <w:lang w:eastAsia="ru-RU"/>
              </w:rPr>
            </w:pPr>
            <w:r>
              <w:rPr>
                <w:rFonts w:eastAsia="Times New Roman" w:cs="Times New Roman"/>
                <w:sz w:val="24"/>
                <w:szCs w:val="24"/>
                <w:lang w:eastAsia="ru-RU"/>
              </w:rPr>
              <w:t xml:space="preserve">  </w:t>
            </w:r>
            <w:r w:rsidR="009526CD">
              <w:rPr>
                <w:rFonts w:eastAsia="Times New Roman" w:cs="Times New Roman"/>
                <w:sz w:val="24"/>
                <w:szCs w:val="24"/>
                <w:lang w:eastAsia="ru-RU"/>
              </w:rPr>
              <w:t>Федоришин Сергій Дмитрович</w:t>
            </w:r>
          </w:p>
        </w:tc>
      </w:tr>
      <w:tr w:rsidR="00C60DF2" w:rsidRPr="004F686F" w14:paraId="2D101596" w14:textId="77777777" w:rsidTr="00C60DF2">
        <w:trPr>
          <w:trHeight w:val="300"/>
        </w:trPr>
        <w:tc>
          <w:tcPr>
            <w:tcW w:w="9843" w:type="dxa"/>
            <w:gridSpan w:val="7"/>
            <w:tcBorders>
              <w:top w:val="single" w:sz="6" w:space="0" w:color="auto"/>
            </w:tcBorders>
          </w:tcPr>
          <w:p w14:paraId="24BE214C" w14:textId="55815AF3" w:rsidR="00C60DF2" w:rsidRPr="004F686F" w:rsidRDefault="00C60DF2" w:rsidP="00C60DF2">
            <w:pPr>
              <w:widowControl w:val="0"/>
              <w:spacing w:before="20" w:line="240" w:lineRule="auto"/>
              <w:rPr>
                <w:rFonts w:eastAsia="Times New Roman" w:cs="Times New Roman"/>
                <w:sz w:val="24"/>
                <w:szCs w:val="20"/>
                <w:lang w:eastAsia="ru-RU"/>
              </w:rPr>
            </w:pPr>
            <w:r w:rsidRPr="004F686F">
              <w:rPr>
                <w:rFonts w:eastAsia="Times New Roman" w:cs="Times New Roman"/>
                <w:sz w:val="24"/>
                <w:szCs w:val="20"/>
                <w:lang w:eastAsia="ru-RU"/>
              </w:rPr>
              <w:t>Затверджені наказом закладу вищої освіти від</w:t>
            </w:r>
            <w:r>
              <w:rPr>
                <w:rFonts w:eastAsia="Times New Roman" w:cs="Times New Roman"/>
                <w:sz w:val="24"/>
                <w:szCs w:val="20"/>
                <w:lang w:eastAsia="ru-RU"/>
              </w:rPr>
              <w:t xml:space="preserve"> </w:t>
            </w:r>
            <w:r w:rsidR="009526CD">
              <w:rPr>
                <w:rFonts w:eastAsia="Times New Roman" w:cs="Times New Roman"/>
                <w:sz w:val="24"/>
                <w:szCs w:val="20"/>
                <w:u w:val="single"/>
                <w:lang w:eastAsia="ru-RU"/>
              </w:rPr>
              <w:t>(………………)</w:t>
            </w:r>
            <w:r w:rsidRPr="004F686F">
              <w:rPr>
                <w:rFonts w:eastAsia="Times New Roman" w:cs="Times New Roman"/>
                <w:sz w:val="24"/>
                <w:szCs w:val="20"/>
                <w:u w:val="single"/>
                <w:lang w:eastAsia="ru-RU"/>
              </w:rPr>
              <w:t xml:space="preserve">            .</w:t>
            </w:r>
          </w:p>
        </w:tc>
      </w:tr>
      <w:tr w:rsidR="00C60DF2" w:rsidRPr="004F686F" w14:paraId="1F471416" w14:textId="77777777" w:rsidTr="00C60DF2">
        <w:trPr>
          <w:trHeight w:val="286"/>
        </w:trPr>
        <w:tc>
          <w:tcPr>
            <w:tcW w:w="4111" w:type="dxa"/>
            <w:gridSpan w:val="4"/>
          </w:tcPr>
          <w:p w14:paraId="5D18DF13" w14:textId="77777777" w:rsidR="00C60DF2" w:rsidRPr="004F686F" w:rsidRDefault="00C60DF2" w:rsidP="00C60DF2">
            <w:pPr>
              <w:widowControl w:val="0"/>
              <w:spacing w:before="20" w:line="240" w:lineRule="auto"/>
              <w:rPr>
                <w:rFonts w:eastAsia="Times New Roman" w:cs="Times New Roman"/>
                <w:sz w:val="24"/>
                <w:szCs w:val="20"/>
                <w:lang w:eastAsia="ru-RU"/>
              </w:rPr>
            </w:pPr>
            <w:r w:rsidRPr="004F686F">
              <w:rPr>
                <w:rFonts w:eastAsia="Times New Roman" w:cs="Times New Roman"/>
                <w:sz w:val="24"/>
                <w:szCs w:val="20"/>
                <w:lang w:eastAsia="ru-RU"/>
              </w:rPr>
              <w:t>2. Строк подання ст</w:t>
            </w:r>
            <w:bookmarkStart w:id="0" w:name="OCRUncertain012"/>
            <w:r w:rsidRPr="004F686F">
              <w:rPr>
                <w:rFonts w:eastAsia="Times New Roman" w:cs="Times New Roman"/>
                <w:sz w:val="24"/>
                <w:szCs w:val="20"/>
                <w:lang w:eastAsia="ru-RU"/>
              </w:rPr>
              <w:t>у</w:t>
            </w:r>
            <w:bookmarkEnd w:id="0"/>
            <w:r w:rsidRPr="004F686F">
              <w:rPr>
                <w:rFonts w:eastAsia="Times New Roman" w:cs="Times New Roman"/>
                <w:sz w:val="24"/>
                <w:szCs w:val="20"/>
                <w:lang w:eastAsia="ru-RU"/>
              </w:rPr>
              <w:t>дентом роботи</w:t>
            </w:r>
          </w:p>
        </w:tc>
        <w:tc>
          <w:tcPr>
            <w:tcW w:w="5732" w:type="dxa"/>
            <w:gridSpan w:val="3"/>
            <w:tcBorders>
              <w:bottom w:val="single" w:sz="6" w:space="0" w:color="auto"/>
            </w:tcBorders>
          </w:tcPr>
          <w:p w14:paraId="1E32D5F7" w14:textId="47CE8E9C" w:rsidR="00C60DF2" w:rsidRPr="004F686F" w:rsidRDefault="009526CD" w:rsidP="00C60DF2">
            <w:pPr>
              <w:widowControl w:val="0"/>
              <w:spacing w:before="20" w:line="240" w:lineRule="auto"/>
              <w:rPr>
                <w:rFonts w:eastAsia="Times New Roman" w:cs="Times New Roman"/>
                <w:sz w:val="24"/>
                <w:szCs w:val="20"/>
                <w:lang w:eastAsia="ru-RU"/>
              </w:rPr>
            </w:pPr>
            <w:r>
              <w:rPr>
                <w:rFonts w:eastAsia="Times New Roman" w:cs="Times New Roman"/>
                <w:sz w:val="24"/>
                <w:szCs w:val="20"/>
                <w:lang w:eastAsia="ru-RU"/>
              </w:rPr>
              <w:t>(………………)</w:t>
            </w:r>
          </w:p>
        </w:tc>
      </w:tr>
      <w:tr w:rsidR="00C60DF2" w:rsidRPr="004F686F" w14:paraId="37C3E17C" w14:textId="77777777" w:rsidTr="00C60DF2">
        <w:trPr>
          <w:trHeight w:val="328"/>
        </w:trPr>
        <w:tc>
          <w:tcPr>
            <w:tcW w:w="2977" w:type="dxa"/>
            <w:gridSpan w:val="2"/>
          </w:tcPr>
          <w:p w14:paraId="04DA620B" w14:textId="77777777" w:rsidR="00C60DF2" w:rsidRPr="004F686F" w:rsidRDefault="00C60DF2" w:rsidP="00C60DF2">
            <w:pPr>
              <w:widowControl w:val="0"/>
              <w:spacing w:line="240" w:lineRule="auto"/>
              <w:rPr>
                <w:rFonts w:eastAsia="Times New Roman" w:cs="Times New Roman"/>
                <w:sz w:val="24"/>
                <w:szCs w:val="20"/>
                <w:highlight w:val="yellow"/>
                <w:lang w:eastAsia="ru-RU"/>
              </w:rPr>
            </w:pPr>
            <w:r w:rsidRPr="004F686F">
              <w:rPr>
                <w:rFonts w:eastAsia="Times New Roman" w:cs="Times New Roman"/>
                <w:sz w:val="24"/>
                <w:szCs w:val="20"/>
                <w:lang w:eastAsia="ru-RU"/>
              </w:rPr>
              <w:t>3. Вихідні дані до роботи</w:t>
            </w:r>
          </w:p>
        </w:tc>
        <w:tc>
          <w:tcPr>
            <w:tcW w:w="6866" w:type="dxa"/>
            <w:gridSpan w:val="5"/>
            <w:tcBorders>
              <w:bottom w:val="single" w:sz="6" w:space="0" w:color="auto"/>
            </w:tcBorders>
          </w:tcPr>
          <w:p w14:paraId="48EFEF80" w14:textId="6350938A" w:rsidR="00C60DF2" w:rsidRPr="004F686F" w:rsidRDefault="00C60DF2" w:rsidP="009526CD">
            <w:pPr>
              <w:widowControl w:val="0"/>
              <w:spacing w:line="240" w:lineRule="auto"/>
              <w:rPr>
                <w:rFonts w:eastAsia="Times New Roman" w:cs="Times New Roman"/>
                <w:sz w:val="24"/>
                <w:szCs w:val="24"/>
                <w:lang w:eastAsia="ru-RU"/>
              </w:rPr>
            </w:pPr>
            <w:r w:rsidRPr="004F686F">
              <w:rPr>
                <w:rFonts w:eastAsia="Times New Roman" w:cs="Times New Roman"/>
                <w:sz w:val="24"/>
                <w:szCs w:val="24"/>
                <w:lang w:eastAsia="ru-RU"/>
              </w:rPr>
              <w:t xml:space="preserve">Завдання на бакалаврську роботу. </w:t>
            </w:r>
            <w:r w:rsidR="009526CD">
              <w:rPr>
                <w:rFonts w:eastAsia="Times New Roman" w:cs="Times New Roman"/>
                <w:sz w:val="24"/>
                <w:szCs w:val="24"/>
                <w:lang w:eastAsia="ru-RU"/>
              </w:rPr>
              <w:t xml:space="preserve"> (…………………)</w:t>
            </w:r>
          </w:p>
        </w:tc>
      </w:tr>
      <w:tr w:rsidR="00C60DF2" w:rsidRPr="004F686F" w14:paraId="6301EA37" w14:textId="77777777" w:rsidTr="00C60DF2">
        <w:trPr>
          <w:trHeight w:val="208"/>
        </w:trPr>
        <w:tc>
          <w:tcPr>
            <w:tcW w:w="9843" w:type="dxa"/>
            <w:gridSpan w:val="7"/>
            <w:tcBorders>
              <w:bottom w:val="single" w:sz="6" w:space="0" w:color="auto"/>
            </w:tcBorders>
          </w:tcPr>
          <w:p w14:paraId="70AE1FAC" w14:textId="2538FCC3" w:rsidR="00C60DF2" w:rsidRPr="004F686F" w:rsidRDefault="00C60DF2" w:rsidP="00C60DF2">
            <w:pPr>
              <w:widowControl w:val="0"/>
              <w:spacing w:line="240" w:lineRule="auto"/>
              <w:rPr>
                <w:rFonts w:eastAsia="Times New Roman" w:cs="Times New Roman"/>
                <w:sz w:val="24"/>
                <w:szCs w:val="24"/>
                <w:lang w:eastAsia="ru-RU"/>
              </w:rPr>
            </w:pPr>
          </w:p>
        </w:tc>
      </w:tr>
      <w:tr w:rsidR="00C60DF2" w:rsidRPr="004F686F" w14:paraId="52623DDA" w14:textId="77777777" w:rsidTr="00C60DF2">
        <w:trPr>
          <w:trHeight w:val="286"/>
        </w:trPr>
        <w:tc>
          <w:tcPr>
            <w:tcW w:w="9843" w:type="dxa"/>
            <w:gridSpan w:val="7"/>
            <w:tcBorders>
              <w:bottom w:val="single" w:sz="6" w:space="0" w:color="auto"/>
            </w:tcBorders>
          </w:tcPr>
          <w:p w14:paraId="5B832D00" w14:textId="77777777" w:rsidR="00C60DF2" w:rsidRPr="004F686F" w:rsidRDefault="00C60DF2" w:rsidP="00C60DF2">
            <w:pPr>
              <w:widowControl w:val="0"/>
              <w:spacing w:line="240" w:lineRule="auto"/>
              <w:rPr>
                <w:rFonts w:eastAsia="Times New Roman" w:cs="Times New Roman"/>
                <w:sz w:val="24"/>
                <w:szCs w:val="24"/>
                <w:lang w:eastAsia="ru-RU"/>
              </w:rPr>
            </w:pPr>
          </w:p>
        </w:tc>
      </w:tr>
      <w:tr w:rsidR="00C60DF2" w:rsidRPr="004F686F" w14:paraId="784F009B" w14:textId="77777777" w:rsidTr="00C60DF2">
        <w:trPr>
          <w:trHeight w:val="273"/>
        </w:trPr>
        <w:tc>
          <w:tcPr>
            <w:tcW w:w="9843" w:type="dxa"/>
            <w:gridSpan w:val="7"/>
            <w:tcBorders>
              <w:bottom w:val="single" w:sz="6" w:space="0" w:color="auto"/>
            </w:tcBorders>
          </w:tcPr>
          <w:p w14:paraId="1DEBC0C5" w14:textId="77777777" w:rsidR="00C60DF2" w:rsidRPr="004F686F" w:rsidRDefault="00C60DF2" w:rsidP="00C60DF2">
            <w:pPr>
              <w:widowControl w:val="0"/>
              <w:spacing w:line="240" w:lineRule="auto"/>
              <w:rPr>
                <w:rFonts w:eastAsia="Times New Roman" w:cs="Times New Roman"/>
                <w:sz w:val="24"/>
                <w:szCs w:val="24"/>
                <w:highlight w:val="yellow"/>
                <w:lang w:eastAsia="ru-RU"/>
              </w:rPr>
            </w:pPr>
          </w:p>
        </w:tc>
      </w:tr>
      <w:tr w:rsidR="00C60DF2" w:rsidRPr="004F686F" w14:paraId="21AFFC8B" w14:textId="77777777" w:rsidTr="00C60DF2">
        <w:trPr>
          <w:trHeight w:val="273"/>
        </w:trPr>
        <w:tc>
          <w:tcPr>
            <w:tcW w:w="9843" w:type="dxa"/>
            <w:gridSpan w:val="7"/>
            <w:tcBorders>
              <w:bottom w:val="single" w:sz="6" w:space="0" w:color="auto"/>
            </w:tcBorders>
          </w:tcPr>
          <w:p w14:paraId="09D73F9C" w14:textId="77777777" w:rsidR="00C60DF2" w:rsidRPr="004F686F" w:rsidRDefault="00C60DF2" w:rsidP="00C60DF2">
            <w:pPr>
              <w:widowControl w:val="0"/>
              <w:spacing w:line="240" w:lineRule="auto"/>
              <w:rPr>
                <w:rFonts w:eastAsia="Times New Roman" w:cs="Times New Roman"/>
                <w:sz w:val="24"/>
                <w:szCs w:val="24"/>
                <w:highlight w:val="yellow"/>
                <w:lang w:eastAsia="ru-RU"/>
              </w:rPr>
            </w:pPr>
          </w:p>
        </w:tc>
      </w:tr>
      <w:tr w:rsidR="00C60DF2" w:rsidRPr="004F686F" w14:paraId="599C6FD6" w14:textId="77777777" w:rsidTr="00C60DF2">
        <w:trPr>
          <w:trHeight w:val="286"/>
        </w:trPr>
        <w:tc>
          <w:tcPr>
            <w:tcW w:w="9843" w:type="dxa"/>
            <w:gridSpan w:val="7"/>
            <w:tcBorders>
              <w:bottom w:val="single" w:sz="6" w:space="0" w:color="auto"/>
            </w:tcBorders>
          </w:tcPr>
          <w:p w14:paraId="77783529" w14:textId="77777777" w:rsidR="00C60DF2" w:rsidRPr="004F686F" w:rsidRDefault="00C60DF2" w:rsidP="00C60DF2">
            <w:pPr>
              <w:widowControl w:val="0"/>
              <w:spacing w:line="240" w:lineRule="auto"/>
              <w:outlineLvl w:val="0"/>
              <w:rPr>
                <w:rFonts w:eastAsia="Times New Roman" w:cs="Times New Roman"/>
                <w:sz w:val="24"/>
                <w:szCs w:val="24"/>
                <w:lang w:eastAsia="ru-RU"/>
              </w:rPr>
            </w:pPr>
          </w:p>
        </w:tc>
      </w:tr>
      <w:tr w:rsidR="00C60DF2" w:rsidRPr="004F686F" w14:paraId="526CD129" w14:textId="77777777" w:rsidTr="00C60DF2">
        <w:trPr>
          <w:trHeight w:val="273"/>
        </w:trPr>
        <w:tc>
          <w:tcPr>
            <w:tcW w:w="9843" w:type="dxa"/>
            <w:gridSpan w:val="7"/>
            <w:tcBorders>
              <w:bottom w:val="single" w:sz="6" w:space="0" w:color="auto"/>
            </w:tcBorders>
          </w:tcPr>
          <w:p w14:paraId="617B4E04" w14:textId="77777777" w:rsidR="00C60DF2" w:rsidRPr="004F686F" w:rsidRDefault="00C60DF2" w:rsidP="00C60DF2">
            <w:pPr>
              <w:widowControl w:val="0"/>
              <w:spacing w:line="240" w:lineRule="auto"/>
              <w:rPr>
                <w:rFonts w:eastAsia="Times New Roman" w:cs="Times New Roman"/>
                <w:sz w:val="24"/>
                <w:szCs w:val="24"/>
                <w:highlight w:val="yellow"/>
                <w:lang w:eastAsia="ru-RU"/>
              </w:rPr>
            </w:pPr>
          </w:p>
        </w:tc>
      </w:tr>
      <w:tr w:rsidR="00C60DF2" w:rsidRPr="004F686F" w14:paraId="3EB16648" w14:textId="77777777" w:rsidTr="00C60DF2">
        <w:trPr>
          <w:trHeight w:val="286"/>
        </w:trPr>
        <w:tc>
          <w:tcPr>
            <w:tcW w:w="9843" w:type="dxa"/>
            <w:gridSpan w:val="7"/>
            <w:tcBorders>
              <w:bottom w:val="single" w:sz="6" w:space="0" w:color="auto"/>
            </w:tcBorders>
          </w:tcPr>
          <w:p w14:paraId="33A0E657" w14:textId="77777777" w:rsidR="00C60DF2" w:rsidRPr="004F686F" w:rsidRDefault="00C60DF2" w:rsidP="00C60DF2">
            <w:pPr>
              <w:widowControl w:val="0"/>
              <w:spacing w:line="240" w:lineRule="auto"/>
              <w:rPr>
                <w:rFonts w:eastAsia="Times New Roman" w:cs="Times New Roman"/>
                <w:sz w:val="24"/>
                <w:szCs w:val="24"/>
                <w:highlight w:val="yellow"/>
                <w:lang w:eastAsia="ru-RU"/>
              </w:rPr>
            </w:pPr>
          </w:p>
        </w:tc>
      </w:tr>
      <w:tr w:rsidR="00C60DF2" w:rsidRPr="004F686F" w14:paraId="3EFA27AC" w14:textId="77777777" w:rsidTr="00C60DF2">
        <w:trPr>
          <w:trHeight w:val="286"/>
        </w:trPr>
        <w:tc>
          <w:tcPr>
            <w:tcW w:w="9843" w:type="dxa"/>
            <w:gridSpan w:val="7"/>
            <w:tcBorders>
              <w:bottom w:val="single" w:sz="6" w:space="0" w:color="auto"/>
            </w:tcBorders>
          </w:tcPr>
          <w:p w14:paraId="36ADA75B" w14:textId="77777777" w:rsidR="00C60DF2" w:rsidRPr="004F686F" w:rsidRDefault="00C60DF2" w:rsidP="00C60DF2">
            <w:pPr>
              <w:widowControl w:val="0"/>
              <w:spacing w:line="240" w:lineRule="auto"/>
              <w:rPr>
                <w:rFonts w:eastAsia="Times New Roman" w:cs="Times New Roman"/>
                <w:sz w:val="24"/>
                <w:szCs w:val="24"/>
                <w:lang w:eastAsia="ru-RU"/>
              </w:rPr>
            </w:pPr>
          </w:p>
        </w:tc>
      </w:tr>
      <w:tr w:rsidR="00C60DF2" w:rsidRPr="004F686F" w14:paraId="6F7970C9" w14:textId="77777777" w:rsidTr="00C60DF2">
        <w:trPr>
          <w:trHeight w:val="286"/>
        </w:trPr>
        <w:tc>
          <w:tcPr>
            <w:tcW w:w="9843" w:type="dxa"/>
            <w:gridSpan w:val="7"/>
            <w:tcBorders>
              <w:bottom w:val="single" w:sz="6" w:space="0" w:color="auto"/>
            </w:tcBorders>
          </w:tcPr>
          <w:p w14:paraId="1DD0D49E" w14:textId="77777777" w:rsidR="00C60DF2" w:rsidRPr="004F686F" w:rsidRDefault="00C60DF2" w:rsidP="00C60DF2">
            <w:pPr>
              <w:widowControl w:val="0"/>
              <w:spacing w:line="240" w:lineRule="auto"/>
              <w:rPr>
                <w:rFonts w:eastAsia="Times New Roman" w:cs="Times New Roman"/>
                <w:sz w:val="24"/>
                <w:szCs w:val="24"/>
                <w:lang w:eastAsia="ru-RU"/>
              </w:rPr>
            </w:pPr>
          </w:p>
        </w:tc>
      </w:tr>
      <w:tr w:rsidR="00C60DF2" w:rsidRPr="004F686F" w14:paraId="1C79E571" w14:textId="77777777" w:rsidTr="00C60DF2">
        <w:trPr>
          <w:trHeight w:val="328"/>
        </w:trPr>
        <w:tc>
          <w:tcPr>
            <w:tcW w:w="9843" w:type="dxa"/>
            <w:gridSpan w:val="7"/>
            <w:tcBorders>
              <w:top w:val="single" w:sz="6" w:space="0" w:color="auto"/>
            </w:tcBorders>
          </w:tcPr>
          <w:p w14:paraId="20E8C27C" w14:textId="77777777" w:rsidR="00C60DF2" w:rsidRPr="004F686F" w:rsidRDefault="00C60DF2" w:rsidP="00C60DF2">
            <w:pPr>
              <w:widowControl w:val="0"/>
              <w:spacing w:before="40" w:line="240" w:lineRule="auto"/>
              <w:rPr>
                <w:rFonts w:eastAsia="Times New Roman" w:cs="Times New Roman"/>
                <w:sz w:val="24"/>
                <w:szCs w:val="20"/>
                <w:lang w:eastAsia="ru-RU"/>
              </w:rPr>
            </w:pPr>
            <w:r w:rsidRPr="004F686F">
              <w:rPr>
                <w:rFonts w:eastAsia="Times New Roman" w:cs="Times New Roman"/>
                <w:sz w:val="24"/>
                <w:szCs w:val="20"/>
                <w:lang w:eastAsia="ru-RU"/>
              </w:rPr>
              <w:t>4. Зміст розрахунково– пояснювальної записки (перелік питань, які потрібно розробити)</w:t>
            </w:r>
          </w:p>
        </w:tc>
      </w:tr>
      <w:tr w:rsidR="00C60DF2" w:rsidRPr="004F686F" w14:paraId="1231F723" w14:textId="77777777" w:rsidTr="00C60DF2">
        <w:trPr>
          <w:trHeight w:val="286"/>
        </w:trPr>
        <w:tc>
          <w:tcPr>
            <w:tcW w:w="9843" w:type="dxa"/>
            <w:gridSpan w:val="7"/>
            <w:tcBorders>
              <w:bottom w:val="single" w:sz="6" w:space="0" w:color="auto"/>
            </w:tcBorders>
          </w:tcPr>
          <w:p w14:paraId="0B63E417" w14:textId="77777777" w:rsidR="00C60DF2" w:rsidRPr="004F686F" w:rsidRDefault="00C60DF2" w:rsidP="00C60DF2">
            <w:pPr>
              <w:widowControl w:val="0"/>
              <w:spacing w:line="240" w:lineRule="auto"/>
              <w:rPr>
                <w:rFonts w:eastAsia="Times New Roman" w:cs="Times New Roman"/>
                <w:sz w:val="24"/>
                <w:szCs w:val="24"/>
                <w:lang w:eastAsia="ru-RU"/>
              </w:rPr>
            </w:pPr>
            <w:r w:rsidRPr="004F686F">
              <w:rPr>
                <w:rFonts w:eastAsia="Times New Roman" w:cs="Times New Roman"/>
                <w:sz w:val="24"/>
                <w:szCs w:val="24"/>
                <w:lang w:eastAsia="ru-RU"/>
              </w:rPr>
              <w:t>1) Вступ</w:t>
            </w:r>
          </w:p>
        </w:tc>
      </w:tr>
      <w:tr w:rsidR="00C60DF2" w:rsidRPr="004F686F" w14:paraId="1188120D" w14:textId="77777777" w:rsidTr="00C60DF2">
        <w:trPr>
          <w:trHeight w:val="300"/>
        </w:trPr>
        <w:tc>
          <w:tcPr>
            <w:tcW w:w="9843" w:type="dxa"/>
            <w:gridSpan w:val="7"/>
            <w:tcBorders>
              <w:bottom w:val="single" w:sz="6" w:space="0" w:color="auto"/>
            </w:tcBorders>
          </w:tcPr>
          <w:p w14:paraId="21E2B6B5" w14:textId="431E233F" w:rsidR="00C60DF2" w:rsidRPr="00554683" w:rsidRDefault="00554683" w:rsidP="00EF4A92">
            <w:pPr>
              <w:widowControl w:val="0"/>
              <w:spacing w:line="240" w:lineRule="auto"/>
              <w:rPr>
                <w:rFonts w:eastAsia="Times New Roman" w:cs="Times New Roman"/>
                <w:sz w:val="24"/>
                <w:szCs w:val="24"/>
                <w:lang w:val="ru-RU" w:eastAsia="ru-RU"/>
              </w:rPr>
            </w:pPr>
            <w:r>
              <w:t xml:space="preserve"> 2)Теоретичний етап: основи акустичного каротажу та хвильових процесів у породах</w:t>
            </w:r>
          </w:p>
        </w:tc>
      </w:tr>
      <w:tr w:rsidR="00C60DF2" w:rsidRPr="004F686F" w14:paraId="4527AF4F" w14:textId="77777777" w:rsidTr="00C60DF2">
        <w:trPr>
          <w:trHeight w:val="300"/>
        </w:trPr>
        <w:tc>
          <w:tcPr>
            <w:tcW w:w="9843" w:type="dxa"/>
            <w:gridSpan w:val="7"/>
            <w:tcBorders>
              <w:bottom w:val="single" w:sz="6" w:space="0" w:color="auto"/>
            </w:tcBorders>
          </w:tcPr>
          <w:p w14:paraId="2C293D76" w14:textId="4E72CF9C" w:rsidR="00C60DF2" w:rsidRPr="004F686F" w:rsidRDefault="00C60DF2" w:rsidP="00C60DF2">
            <w:pPr>
              <w:widowControl w:val="0"/>
              <w:spacing w:line="240" w:lineRule="auto"/>
              <w:rPr>
                <w:rFonts w:eastAsia="Times New Roman" w:cs="Times New Roman"/>
                <w:sz w:val="24"/>
                <w:szCs w:val="24"/>
                <w:lang w:eastAsia="ru-RU"/>
              </w:rPr>
            </w:pPr>
            <w:r w:rsidRPr="004F686F">
              <w:rPr>
                <w:rFonts w:eastAsia="Times New Roman" w:cs="Times New Roman"/>
                <w:sz w:val="24"/>
                <w:szCs w:val="24"/>
                <w:lang w:eastAsia="ru-RU"/>
              </w:rPr>
              <w:t xml:space="preserve">3) </w:t>
            </w:r>
            <w:r w:rsidR="006B05B5" w:rsidRPr="006B05B5">
              <w:rPr>
                <w:rFonts w:eastAsia="Times New Roman" w:cs="Times New Roman"/>
                <w:sz w:val="24"/>
                <w:szCs w:val="24"/>
                <w:lang w:eastAsia="ru-RU"/>
              </w:rPr>
              <w:t>Широкосмугова апаратура акустичного каротажу та методи її вдосконалення</w:t>
            </w:r>
          </w:p>
        </w:tc>
      </w:tr>
      <w:tr w:rsidR="00C60DF2" w:rsidRPr="004F686F" w14:paraId="466F787C" w14:textId="77777777" w:rsidTr="00C60DF2">
        <w:trPr>
          <w:trHeight w:val="300"/>
        </w:trPr>
        <w:tc>
          <w:tcPr>
            <w:tcW w:w="9843" w:type="dxa"/>
            <w:gridSpan w:val="7"/>
            <w:tcBorders>
              <w:bottom w:val="single" w:sz="6" w:space="0" w:color="auto"/>
            </w:tcBorders>
          </w:tcPr>
          <w:p w14:paraId="1E7D4291" w14:textId="7CCADBAC" w:rsidR="00C60DF2" w:rsidRPr="004F686F" w:rsidRDefault="00C60DF2" w:rsidP="00C60DF2">
            <w:pPr>
              <w:spacing w:line="240" w:lineRule="auto"/>
              <w:rPr>
                <w:rFonts w:eastAsia="Times New Roman" w:cs="Times New Roman"/>
                <w:smallCaps/>
                <w:snapToGrid w:val="0"/>
                <w:sz w:val="24"/>
                <w:szCs w:val="24"/>
                <w:lang w:eastAsia="ru-RU"/>
              </w:rPr>
            </w:pPr>
            <w:r w:rsidRPr="004F686F">
              <w:rPr>
                <w:rFonts w:eastAsia="Times New Roman" w:cs="Times New Roman"/>
                <w:smallCaps/>
                <w:snapToGrid w:val="0"/>
                <w:sz w:val="24"/>
                <w:szCs w:val="24"/>
                <w:lang w:eastAsia="ru-RU"/>
              </w:rPr>
              <w:t xml:space="preserve">4) </w:t>
            </w:r>
            <w:r w:rsidR="006B05B5" w:rsidRPr="006B05B5">
              <w:rPr>
                <w:rFonts w:eastAsia="Times New Roman" w:cs="Times New Roman"/>
                <w:sz w:val="24"/>
                <w:szCs w:val="24"/>
                <w:lang w:eastAsia="ru-RU"/>
              </w:rPr>
              <w:t>Аналіз ефективності вдосконаленої апаратури акустичного каротажу</w:t>
            </w:r>
          </w:p>
        </w:tc>
      </w:tr>
      <w:tr w:rsidR="00C60DF2" w:rsidRPr="004F686F" w14:paraId="43414AA9" w14:textId="77777777" w:rsidTr="00C60DF2">
        <w:trPr>
          <w:trHeight w:val="286"/>
        </w:trPr>
        <w:tc>
          <w:tcPr>
            <w:tcW w:w="9843" w:type="dxa"/>
            <w:gridSpan w:val="7"/>
            <w:tcBorders>
              <w:top w:val="single" w:sz="6" w:space="0" w:color="auto"/>
              <w:bottom w:val="single" w:sz="6" w:space="0" w:color="auto"/>
            </w:tcBorders>
          </w:tcPr>
          <w:p w14:paraId="3D6E15A6" w14:textId="0E300F50" w:rsidR="00C60DF2" w:rsidRPr="004F686F" w:rsidRDefault="006B05B5" w:rsidP="00C60DF2">
            <w:pPr>
              <w:spacing w:line="240" w:lineRule="auto"/>
              <w:rPr>
                <w:rFonts w:eastAsia="Times New Roman" w:cs="Times New Roman"/>
                <w:smallCaps/>
                <w:snapToGrid w:val="0"/>
                <w:sz w:val="24"/>
                <w:szCs w:val="24"/>
                <w:lang w:eastAsia="ru-RU"/>
              </w:rPr>
            </w:pPr>
            <w:r w:rsidRPr="004F686F">
              <w:rPr>
                <w:rFonts w:eastAsia="Times New Roman" w:cs="Times New Roman"/>
                <w:smallCaps/>
                <w:snapToGrid w:val="0"/>
                <w:sz w:val="24"/>
                <w:szCs w:val="24"/>
                <w:lang w:eastAsia="ru-RU"/>
              </w:rPr>
              <w:t>5) В</w:t>
            </w:r>
            <w:r w:rsidRPr="004F686F">
              <w:rPr>
                <w:rFonts w:eastAsia="Times New Roman" w:cs="Times New Roman"/>
                <w:snapToGrid w:val="0"/>
                <w:sz w:val="24"/>
                <w:szCs w:val="24"/>
                <w:lang w:eastAsia="ru-RU"/>
              </w:rPr>
              <w:t>исновки. Перелік використаних джерел.</w:t>
            </w:r>
          </w:p>
        </w:tc>
      </w:tr>
      <w:tr w:rsidR="00C60DF2" w:rsidRPr="004F686F" w14:paraId="59876DFA" w14:textId="77777777" w:rsidTr="00C60DF2">
        <w:trPr>
          <w:trHeight w:val="286"/>
        </w:trPr>
        <w:tc>
          <w:tcPr>
            <w:tcW w:w="9843" w:type="dxa"/>
            <w:gridSpan w:val="7"/>
            <w:tcBorders>
              <w:top w:val="single" w:sz="6" w:space="0" w:color="auto"/>
              <w:bottom w:val="single" w:sz="6" w:space="0" w:color="auto"/>
            </w:tcBorders>
          </w:tcPr>
          <w:p w14:paraId="3ADA0891" w14:textId="64C8179F" w:rsidR="00C60DF2" w:rsidRPr="004F686F" w:rsidRDefault="00C60DF2" w:rsidP="00C60DF2">
            <w:pPr>
              <w:spacing w:line="240" w:lineRule="auto"/>
              <w:rPr>
                <w:rFonts w:eastAsia="Times New Roman" w:cs="Times New Roman"/>
                <w:smallCaps/>
                <w:snapToGrid w:val="0"/>
                <w:sz w:val="24"/>
                <w:szCs w:val="24"/>
                <w:lang w:eastAsia="ru-RU"/>
              </w:rPr>
            </w:pPr>
          </w:p>
        </w:tc>
      </w:tr>
      <w:tr w:rsidR="00C60DF2" w:rsidRPr="004F686F" w14:paraId="114285BB" w14:textId="77777777" w:rsidTr="00C60DF2">
        <w:trPr>
          <w:trHeight w:val="286"/>
        </w:trPr>
        <w:tc>
          <w:tcPr>
            <w:tcW w:w="9843" w:type="dxa"/>
            <w:gridSpan w:val="7"/>
            <w:tcBorders>
              <w:top w:val="single" w:sz="6" w:space="0" w:color="auto"/>
              <w:bottom w:val="single" w:sz="6" w:space="0" w:color="auto"/>
            </w:tcBorders>
          </w:tcPr>
          <w:p w14:paraId="3B92FEB7" w14:textId="77777777" w:rsidR="00C60DF2" w:rsidRPr="004F686F" w:rsidRDefault="00C60DF2" w:rsidP="00C60DF2">
            <w:pPr>
              <w:spacing w:line="240" w:lineRule="auto"/>
              <w:rPr>
                <w:rFonts w:eastAsia="Times New Roman" w:cs="Times New Roman"/>
                <w:smallCaps/>
                <w:snapToGrid w:val="0"/>
                <w:sz w:val="24"/>
                <w:szCs w:val="24"/>
                <w:lang w:eastAsia="ru-RU"/>
              </w:rPr>
            </w:pPr>
          </w:p>
        </w:tc>
      </w:tr>
      <w:tr w:rsidR="00C60DF2" w:rsidRPr="004F686F" w14:paraId="67A6DCE0" w14:textId="77777777" w:rsidTr="00C60DF2">
        <w:trPr>
          <w:trHeight w:val="286"/>
        </w:trPr>
        <w:tc>
          <w:tcPr>
            <w:tcW w:w="9843" w:type="dxa"/>
            <w:gridSpan w:val="7"/>
            <w:tcBorders>
              <w:top w:val="single" w:sz="6" w:space="0" w:color="auto"/>
              <w:bottom w:val="single" w:sz="6" w:space="0" w:color="auto"/>
            </w:tcBorders>
          </w:tcPr>
          <w:p w14:paraId="401102D8" w14:textId="77777777" w:rsidR="00C60DF2" w:rsidRPr="004F686F" w:rsidRDefault="00C60DF2" w:rsidP="00C60DF2">
            <w:pPr>
              <w:spacing w:line="240" w:lineRule="auto"/>
              <w:rPr>
                <w:rFonts w:eastAsia="Times New Roman" w:cs="Times New Roman"/>
                <w:smallCaps/>
                <w:snapToGrid w:val="0"/>
                <w:sz w:val="24"/>
                <w:szCs w:val="24"/>
                <w:lang w:eastAsia="ru-RU"/>
              </w:rPr>
            </w:pPr>
          </w:p>
        </w:tc>
      </w:tr>
      <w:tr w:rsidR="00C60DF2" w:rsidRPr="004F686F" w14:paraId="1A13D32D" w14:textId="77777777" w:rsidTr="00C60DF2">
        <w:trPr>
          <w:trHeight w:val="286"/>
        </w:trPr>
        <w:tc>
          <w:tcPr>
            <w:tcW w:w="9843" w:type="dxa"/>
            <w:gridSpan w:val="7"/>
            <w:tcBorders>
              <w:top w:val="single" w:sz="6" w:space="0" w:color="auto"/>
              <w:bottom w:val="single" w:sz="6" w:space="0" w:color="auto"/>
            </w:tcBorders>
          </w:tcPr>
          <w:p w14:paraId="0774775D" w14:textId="77777777" w:rsidR="00C60DF2" w:rsidRPr="004F686F" w:rsidRDefault="00C60DF2" w:rsidP="00C60DF2">
            <w:pPr>
              <w:spacing w:line="240" w:lineRule="auto"/>
              <w:rPr>
                <w:rFonts w:eastAsia="Times New Roman" w:cs="Times New Roman"/>
                <w:iCs/>
                <w:snapToGrid w:val="0"/>
                <w:sz w:val="24"/>
                <w:szCs w:val="24"/>
                <w:lang w:eastAsia="ru-RU"/>
              </w:rPr>
            </w:pPr>
          </w:p>
        </w:tc>
      </w:tr>
      <w:tr w:rsidR="00C60DF2" w:rsidRPr="004F686F" w14:paraId="5CCD4EA9" w14:textId="77777777" w:rsidTr="00C60DF2">
        <w:trPr>
          <w:trHeight w:val="286"/>
        </w:trPr>
        <w:tc>
          <w:tcPr>
            <w:tcW w:w="9843" w:type="dxa"/>
            <w:gridSpan w:val="7"/>
            <w:tcBorders>
              <w:top w:val="single" w:sz="6" w:space="0" w:color="auto"/>
              <w:bottom w:val="single" w:sz="6" w:space="0" w:color="auto"/>
            </w:tcBorders>
          </w:tcPr>
          <w:p w14:paraId="05991528" w14:textId="77777777" w:rsidR="00C60DF2" w:rsidRPr="004F686F" w:rsidRDefault="00C60DF2" w:rsidP="00C60DF2">
            <w:pPr>
              <w:spacing w:line="240" w:lineRule="auto"/>
              <w:rPr>
                <w:rFonts w:eastAsia="Times New Roman" w:cs="Times New Roman"/>
                <w:snapToGrid w:val="0"/>
                <w:sz w:val="24"/>
                <w:szCs w:val="24"/>
                <w:lang w:eastAsia="ru-RU"/>
              </w:rPr>
            </w:pPr>
            <w:bookmarkStart w:id="1" w:name="_GoBack"/>
            <w:bookmarkEnd w:id="1"/>
          </w:p>
        </w:tc>
      </w:tr>
      <w:tr w:rsidR="00C60DF2" w:rsidRPr="004F686F" w14:paraId="52653EE1" w14:textId="77777777" w:rsidTr="00C60DF2">
        <w:trPr>
          <w:trHeight w:val="300"/>
        </w:trPr>
        <w:tc>
          <w:tcPr>
            <w:tcW w:w="8487" w:type="dxa"/>
            <w:gridSpan w:val="5"/>
            <w:tcBorders>
              <w:top w:val="single" w:sz="6" w:space="0" w:color="auto"/>
            </w:tcBorders>
          </w:tcPr>
          <w:p w14:paraId="4B4F8CE6" w14:textId="77777777" w:rsidR="00C60DF2" w:rsidRPr="004F686F" w:rsidRDefault="00C60DF2" w:rsidP="00C60DF2">
            <w:pPr>
              <w:widowControl w:val="0"/>
              <w:spacing w:line="240" w:lineRule="auto"/>
              <w:rPr>
                <w:rFonts w:eastAsia="Times New Roman" w:cs="Times New Roman"/>
                <w:sz w:val="24"/>
                <w:szCs w:val="24"/>
                <w:lang w:eastAsia="ru-RU"/>
              </w:rPr>
            </w:pPr>
            <w:r w:rsidRPr="004F686F">
              <w:rPr>
                <w:rFonts w:eastAsia="Times New Roman" w:cs="Times New Roman"/>
                <w:sz w:val="24"/>
                <w:szCs w:val="24"/>
                <w:lang w:eastAsia="ru-RU"/>
              </w:rPr>
              <w:t>5. Перелік графічного матеріалу (з точним зазначенням обов’язкових креслень)</w:t>
            </w:r>
          </w:p>
        </w:tc>
        <w:tc>
          <w:tcPr>
            <w:tcW w:w="1356" w:type="dxa"/>
            <w:gridSpan w:val="2"/>
            <w:tcBorders>
              <w:top w:val="single" w:sz="6" w:space="0" w:color="auto"/>
              <w:bottom w:val="single" w:sz="6" w:space="0" w:color="auto"/>
            </w:tcBorders>
          </w:tcPr>
          <w:p w14:paraId="45DD35C9" w14:textId="77777777" w:rsidR="00C60DF2" w:rsidRPr="004F686F" w:rsidRDefault="00C60DF2" w:rsidP="00C60DF2">
            <w:pPr>
              <w:widowControl w:val="0"/>
              <w:spacing w:before="20" w:line="240" w:lineRule="auto"/>
              <w:rPr>
                <w:rFonts w:eastAsia="Times New Roman" w:cs="Times New Roman"/>
                <w:sz w:val="24"/>
                <w:szCs w:val="24"/>
                <w:lang w:eastAsia="ru-RU"/>
              </w:rPr>
            </w:pPr>
          </w:p>
        </w:tc>
      </w:tr>
      <w:tr w:rsidR="00C60DF2" w:rsidRPr="004F686F" w14:paraId="16981D49" w14:textId="77777777" w:rsidTr="00C60DF2">
        <w:trPr>
          <w:trHeight w:val="300"/>
        </w:trPr>
        <w:tc>
          <w:tcPr>
            <w:tcW w:w="9843" w:type="dxa"/>
            <w:gridSpan w:val="7"/>
          </w:tcPr>
          <w:p w14:paraId="112A15EF" w14:textId="77777777" w:rsidR="00C60DF2" w:rsidRPr="004F686F" w:rsidRDefault="00C60DF2" w:rsidP="00C60DF2">
            <w:pPr>
              <w:widowControl w:val="0"/>
              <w:spacing w:before="20" w:line="240" w:lineRule="auto"/>
              <w:rPr>
                <w:rFonts w:eastAsia="Times New Roman" w:cs="Times New Roman"/>
                <w:sz w:val="24"/>
                <w:szCs w:val="24"/>
                <w:lang w:eastAsia="ru-RU"/>
              </w:rPr>
            </w:pPr>
            <w:r w:rsidRPr="004F686F">
              <w:rPr>
                <w:rFonts w:eastAsia="Times New Roman" w:cs="Times New Roman"/>
                <w:sz w:val="24"/>
                <w:szCs w:val="24"/>
                <w:lang w:eastAsia="ru-RU"/>
              </w:rPr>
              <w:t xml:space="preserve">Презентація бакалаврської роботи в обсязі </w:t>
            </w:r>
            <w:r w:rsidRPr="009026CD">
              <w:rPr>
                <w:rFonts w:eastAsia="Times New Roman" w:cs="Times New Roman"/>
                <w:sz w:val="24"/>
                <w:szCs w:val="24"/>
                <w:lang w:eastAsia="ru-RU"/>
              </w:rPr>
              <w:t>15 слайдів</w:t>
            </w:r>
            <w:r>
              <w:rPr>
                <w:rFonts w:eastAsia="Times New Roman" w:cs="Times New Roman"/>
                <w:sz w:val="24"/>
                <w:szCs w:val="24"/>
                <w:lang w:eastAsia="ru-RU"/>
              </w:rPr>
              <w:t>.</w:t>
            </w:r>
          </w:p>
        </w:tc>
      </w:tr>
    </w:tbl>
    <w:p w14:paraId="64A83A7B" w14:textId="77777777" w:rsidR="00C60DF2" w:rsidRPr="004F686F" w:rsidRDefault="00C60DF2" w:rsidP="00C60DF2">
      <w:pPr>
        <w:widowControl w:val="0"/>
        <w:spacing w:line="240" w:lineRule="auto"/>
        <w:rPr>
          <w:rFonts w:eastAsia="Times New Roman" w:cs="Times New Roman"/>
          <w:sz w:val="2"/>
          <w:szCs w:val="20"/>
          <w:lang w:eastAsia="ru-RU"/>
        </w:rPr>
        <w:sectPr w:rsidR="00C60DF2" w:rsidRPr="004F686F">
          <w:pgSz w:w="11901" w:h="16817"/>
          <w:pgMar w:top="851" w:right="567" w:bottom="851" w:left="1418" w:header="708" w:footer="708" w:gutter="0"/>
          <w:cols w:space="60"/>
          <w:noEndnote/>
        </w:sectPr>
      </w:pPr>
    </w:p>
    <w:p w14:paraId="24D86D08" w14:textId="77777777" w:rsidR="00C60DF2" w:rsidRPr="004F686F" w:rsidRDefault="00C60DF2" w:rsidP="00C60DF2">
      <w:pPr>
        <w:widowControl w:val="0"/>
        <w:spacing w:before="20" w:line="240" w:lineRule="auto"/>
        <w:rPr>
          <w:rFonts w:eastAsia="Times New Roman" w:cs="Times New Roman"/>
          <w:sz w:val="24"/>
          <w:szCs w:val="20"/>
          <w:lang w:eastAsia="ru-RU"/>
        </w:rPr>
      </w:pPr>
      <w:r w:rsidRPr="004F686F">
        <w:rPr>
          <w:rFonts w:eastAsia="Times New Roman" w:cs="Times New Roman"/>
          <w:sz w:val="24"/>
          <w:szCs w:val="20"/>
          <w:lang w:eastAsia="ru-RU"/>
        </w:rPr>
        <w:lastRenderedPageBreak/>
        <w:t>6.Консультанти розділів роботи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245"/>
        <w:gridCol w:w="1559"/>
        <w:gridCol w:w="1380"/>
      </w:tblGrid>
      <w:tr w:rsidR="00C60DF2" w:rsidRPr="004F686F" w14:paraId="4A51EC3D" w14:textId="77777777" w:rsidTr="00C60DF2">
        <w:trPr>
          <w:cantSplit/>
        </w:trPr>
        <w:tc>
          <w:tcPr>
            <w:tcW w:w="1384" w:type="dxa"/>
            <w:vMerge w:val="restart"/>
            <w:vAlign w:val="center"/>
          </w:tcPr>
          <w:p w14:paraId="1DDB9869" w14:textId="77777777" w:rsidR="00C60DF2" w:rsidRPr="004F686F" w:rsidRDefault="00C60DF2" w:rsidP="00C60DF2">
            <w:pPr>
              <w:widowControl w:val="0"/>
              <w:spacing w:before="20" w:line="240" w:lineRule="auto"/>
              <w:jc w:val="center"/>
              <w:rPr>
                <w:rFonts w:eastAsia="Times New Roman" w:cs="Times New Roman"/>
                <w:sz w:val="24"/>
                <w:szCs w:val="20"/>
                <w:lang w:eastAsia="ru-RU"/>
              </w:rPr>
            </w:pPr>
            <w:r w:rsidRPr="004F686F">
              <w:rPr>
                <w:rFonts w:eastAsia="Times New Roman" w:cs="Times New Roman"/>
                <w:sz w:val="24"/>
                <w:szCs w:val="20"/>
                <w:lang w:eastAsia="ru-RU"/>
              </w:rPr>
              <w:t>Розділ</w:t>
            </w:r>
          </w:p>
        </w:tc>
        <w:tc>
          <w:tcPr>
            <w:tcW w:w="5245" w:type="dxa"/>
            <w:vMerge w:val="restart"/>
            <w:vAlign w:val="center"/>
          </w:tcPr>
          <w:p w14:paraId="0C72B915" w14:textId="77777777" w:rsidR="00C60DF2" w:rsidRPr="004F686F" w:rsidRDefault="00C60DF2" w:rsidP="00C60DF2">
            <w:pPr>
              <w:widowControl w:val="0"/>
              <w:spacing w:before="20" w:line="240" w:lineRule="auto"/>
              <w:jc w:val="center"/>
              <w:rPr>
                <w:rFonts w:eastAsia="Times New Roman" w:cs="Times New Roman"/>
                <w:sz w:val="24"/>
                <w:szCs w:val="24"/>
                <w:lang w:eastAsia="ru-RU"/>
              </w:rPr>
            </w:pPr>
            <w:r w:rsidRPr="004F686F">
              <w:rPr>
                <w:rFonts w:eastAsia="Times New Roman" w:cs="Arial"/>
                <w:sz w:val="24"/>
                <w:szCs w:val="24"/>
                <w:lang w:eastAsia="uk-UA"/>
              </w:rPr>
              <w:t>Прізвище, ініціали та посада</w:t>
            </w:r>
            <w:r w:rsidRPr="004F686F">
              <w:rPr>
                <w:rFonts w:eastAsia="Times New Roman" w:cs="Arial"/>
                <w:sz w:val="24"/>
                <w:szCs w:val="24"/>
                <w:lang w:eastAsia="uk-UA"/>
              </w:rPr>
              <w:br/>
              <w:t>консультанта</w:t>
            </w:r>
          </w:p>
        </w:tc>
        <w:tc>
          <w:tcPr>
            <w:tcW w:w="2939" w:type="dxa"/>
            <w:gridSpan w:val="2"/>
            <w:vAlign w:val="center"/>
          </w:tcPr>
          <w:p w14:paraId="2833124D" w14:textId="77777777" w:rsidR="00C60DF2" w:rsidRPr="004F686F" w:rsidRDefault="00C60DF2" w:rsidP="00C60DF2">
            <w:pPr>
              <w:widowControl w:val="0"/>
              <w:spacing w:before="20" w:line="240" w:lineRule="auto"/>
              <w:jc w:val="center"/>
              <w:rPr>
                <w:rFonts w:eastAsia="Times New Roman" w:cs="Times New Roman"/>
                <w:sz w:val="24"/>
                <w:szCs w:val="20"/>
                <w:lang w:eastAsia="ru-RU"/>
              </w:rPr>
            </w:pPr>
            <w:r w:rsidRPr="004F686F">
              <w:rPr>
                <w:rFonts w:eastAsia="Times New Roman" w:cs="Times New Roman"/>
                <w:sz w:val="24"/>
                <w:szCs w:val="20"/>
                <w:lang w:eastAsia="ru-RU"/>
              </w:rPr>
              <w:t>Підпис, дата</w:t>
            </w:r>
          </w:p>
        </w:tc>
      </w:tr>
      <w:tr w:rsidR="00C60DF2" w:rsidRPr="004F686F" w14:paraId="58D66188" w14:textId="77777777" w:rsidTr="00C60DF2">
        <w:trPr>
          <w:cantSplit/>
        </w:trPr>
        <w:tc>
          <w:tcPr>
            <w:tcW w:w="1384" w:type="dxa"/>
            <w:vMerge/>
            <w:vAlign w:val="center"/>
          </w:tcPr>
          <w:p w14:paraId="43E0B8F3" w14:textId="77777777" w:rsidR="00C60DF2" w:rsidRPr="004F686F" w:rsidRDefault="00C60DF2" w:rsidP="00C60DF2">
            <w:pPr>
              <w:widowControl w:val="0"/>
              <w:spacing w:before="20" w:line="240" w:lineRule="auto"/>
              <w:jc w:val="center"/>
              <w:rPr>
                <w:rFonts w:eastAsia="Times New Roman" w:cs="Times New Roman"/>
                <w:sz w:val="24"/>
                <w:szCs w:val="20"/>
                <w:lang w:eastAsia="ru-RU"/>
              </w:rPr>
            </w:pPr>
          </w:p>
        </w:tc>
        <w:tc>
          <w:tcPr>
            <w:tcW w:w="5245" w:type="dxa"/>
            <w:vMerge/>
            <w:vAlign w:val="center"/>
          </w:tcPr>
          <w:p w14:paraId="1F24257C" w14:textId="77777777" w:rsidR="00C60DF2" w:rsidRPr="004F686F" w:rsidRDefault="00C60DF2" w:rsidP="00C60DF2">
            <w:pPr>
              <w:widowControl w:val="0"/>
              <w:spacing w:before="20" w:line="240" w:lineRule="auto"/>
              <w:jc w:val="center"/>
              <w:rPr>
                <w:rFonts w:eastAsia="Times New Roman" w:cs="Times New Roman"/>
                <w:sz w:val="24"/>
                <w:szCs w:val="20"/>
                <w:lang w:eastAsia="ru-RU"/>
              </w:rPr>
            </w:pPr>
          </w:p>
        </w:tc>
        <w:tc>
          <w:tcPr>
            <w:tcW w:w="1559" w:type="dxa"/>
            <w:vAlign w:val="center"/>
          </w:tcPr>
          <w:p w14:paraId="48BECC68" w14:textId="77777777" w:rsidR="00C60DF2" w:rsidRPr="004F686F" w:rsidRDefault="00C60DF2" w:rsidP="00C60DF2">
            <w:pPr>
              <w:widowControl w:val="0"/>
              <w:spacing w:before="20" w:line="240" w:lineRule="auto"/>
              <w:jc w:val="center"/>
              <w:rPr>
                <w:rFonts w:eastAsia="Times New Roman" w:cs="Times New Roman"/>
                <w:sz w:val="24"/>
                <w:szCs w:val="20"/>
                <w:lang w:eastAsia="ru-RU"/>
              </w:rPr>
            </w:pPr>
            <w:r w:rsidRPr="004F686F">
              <w:rPr>
                <w:rFonts w:eastAsia="Times New Roman" w:cs="Times New Roman"/>
                <w:sz w:val="24"/>
                <w:szCs w:val="20"/>
                <w:lang w:eastAsia="ru-RU"/>
              </w:rPr>
              <w:t>Завдання видав</w:t>
            </w:r>
          </w:p>
        </w:tc>
        <w:tc>
          <w:tcPr>
            <w:tcW w:w="1380" w:type="dxa"/>
            <w:vAlign w:val="center"/>
          </w:tcPr>
          <w:p w14:paraId="5AB47AC3" w14:textId="77777777" w:rsidR="00C60DF2" w:rsidRPr="004F686F" w:rsidRDefault="00C60DF2" w:rsidP="00C60DF2">
            <w:pPr>
              <w:widowControl w:val="0"/>
              <w:spacing w:before="20" w:line="240" w:lineRule="auto"/>
              <w:jc w:val="center"/>
              <w:rPr>
                <w:rFonts w:eastAsia="Times New Roman" w:cs="Times New Roman"/>
                <w:sz w:val="24"/>
                <w:szCs w:val="20"/>
                <w:lang w:eastAsia="ru-RU"/>
              </w:rPr>
            </w:pPr>
            <w:r w:rsidRPr="004F686F">
              <w:rPr>
                <w:rFonts w:eastAsia="Times New Roman" w:cs="Times New Roman"/>
                <w:sz w:val="24"/>
                <w:szCs w:val="20"/>
                <w:lang w:eastAsia="ru-RU"/>
              </w:rPr>
              <w:t>Завдання прийняв</w:t>
            </w:r>
          </w:p>
        </w:tc>
      </w:tr>
      <w:tr w:rsidR="00C60DF2" w:rsidRPr="004F686F" w14:paraId="4943F805" w14:textId="77777777" w:rsidTr="00C60DF2">
        <w:tc>
          <w:tcPr>
            <w:tcW w:w="1384" w:type="dxa"/>
          </w:tcPr>
          <w:p w14:paraId="33687E51" w14:textId="77777777" w:rsidR="00C60DF2" w:rsidRPr="004F686F" w:rsidRDefault="00C60DF2" w:rsidP="00C60DF2">
            <w:pPr>
              <w:widowControl w:val="0"/>
              <w:spacing w:before="20" w:line="240" w:lineRule="auto"/>
              <w:jc w:val="center"/>
              <w:rPr>
                <w:rFonts w:eastAsia="Times New Roman" w:cs="Times New Roman"/>
                <w:sz w:val="24"/>
                <w:szCs w:val="20"/>
                <w:lang w:eastAsia="ru-RU"/>
              </w:rPr>
            </w:pPr>
          </w:p>
        </w:tc>
        <w:tc>
          <w:tcPr>
            <w:tcW w:w="5245" w:type="dxa"/>
          </w:tcPr>
          <w:p w14:paraId="4AC2B015" w14:textId="77777777" w:rsidR="00C60DF2" w:rsidRPr="004F686F" w:rsidRDefault="00C60DF2" w:rsidP="00C60DF2">
            <w:pPr>
              <w:widowControl w:val="0"/>
              <w:spacing w:before="20" w:line="240" w:lineRule="auto"/>
              <w:jc w:val="center"/>
              <w:rPr>
                <w:rFonts w:eastAsia="Times New Roman" w:cs="Times New Roman"/>
                <w:sz w:val="24"/>
                <w:szCs w:val="20"/>
                <w:lang w:eastAsia="ru-RU"/>
              </w:rPr>
            </w:pPr>
          </w:p>
        </w:tc>
        <w:tc>
          <w:tcPr>
            <w:tcW w:w="1559" w:type="dxa"/>
          </w:tcPr>
          <w:p w14:paraId="29E9FA7C" w14:textId="77777777" w:rsidR="00C60DF2" w:rsidRPr="004F686F" w:rsidRDefault="00C60DF2" w:rsidP="00C60DF2">
            <w:pPr>
              <w:widowControl w:val="0"/>
              <w:spacing w:before="20" w:line="240" w:lineRule="auto"/>
              <w:jc w:val="center"/>
              <w:rPr>
                <w:rFonts w:eastAsia="Times New Roman" w:cs="Times New Roman"/>
                <w:sz w:val="24"/>
                <w:szCs w:val="20"/>
                <w:lang w:eastAsia="ru-RU"/>
              </w:rPr>
            </w:pPr>
          </w:p>
        </w:tc>
        <w:tc>
          <w:tcPr>
            <w:tcW w:w="1380" w:type="dxa"/>
          </w:tcPr>
          <w:p w14:paraId="103B2D42" w14:textId="77777777" w:rsidR="00C60DF2" w:rsidRPr="004F686F" w:rsidRDefault="00C60DF2" w:rsidP="00C60DF2">
            <w:pPr>
              <w:widowControl w:val="0"/>
              <w:spacing w:before="20" w:line="240" w:lineRule="auto"/>
              <w:jc w:val="center"/>
              <w:rPr>
                <w:rFonts w:eastAsia="Times New Roman" w:cs="Times New Roman"/>
                <w:sz w:val="24"/>
                <w:szCs w:val="20"/>
                <w:lang w:eastAsia="ru-RU"/>
              </w:rPr>
            </w:pPr>
          </w:p>
        </w:tc>
      </w:tr>
      <w:tr w:rsidR="00C60DF2" w:rsidRPr="004F686F" w14:paraId="090725F3" w14:textId="77777777" w:rsidTr="00C60DF2">
        <w:tc>
          <w:tcPr>
            <w:tcW w:w="1384" w:type="dxa"/>
          </w:tcPr>
          <w:p w14:paraId="4F8EB6C0" w14:textId="77777777" w:rsidR="00C60DF2" w:rsidRPr="004F686F" w:rsidRDefault="00C60DF2" w:rsidP="00C60DF2">
            <w:pPr>
              <w:widowControl w:val="0"/>
              <w:spacing w:before="20" w:line="240" w:lineRule="auto"/>
              <w:jc w:val="center"/>
              <w:rPr>
                <w:rFonts w:eastAsia="Times New Roman" w:cs="Times New Roman"/>
                <w:sz w:val="24"/>
                <w:szCs w:val="20"/>
                <w:lang w:eastAsia="ru-RU"/>
              </w:rPr>
            </w:pPr>
          </w:p>
        </w:tc>
        <w:tc>
          <w:tcPr>
            <w:tcW w:w="5245" w:type="dxa"/>
          </w:tcPr>
          <w:p w14:paraId="3105C2E9" w14:textId="77777777" w:rsidR="00C60DF2" w:rsidRPr="004F686F" w:rsidRDefault="00C60DF2" w:rsidP="00C60DF2">
            <w:pPr>
              <w:widowControl w:val="0"/>
              <w:spacing w:before="20" w:line="240" w:lineRule="auto"/>
              <w:jc w:val="center"/>
              <w:rPr>
                <w:rFonts w:eastAsia="Times New Roman" w:cs="Times New Roman"/>
                <w:sz w:val="24"/>
                <w:szCs w:val="20"/>
                <w:lang w:eastAsia="ru-RU"/>
              </w:rPr>
            </w:pPr>
          </w:p>
        </w:tc>
        <w:tc>
          <w:tcPr>
            <w:tcW w:w="1559" w:type="dxa"/>
          </w:tcPr>
          <w:p w14:paraId="45133258" w14:textId="77777777" w:rsidR="00C60DF2" w:rsidRPr="004F686F" w:rsidRDefault="00C60DF2" w:rsidP="00C60DF2">
            <w:pPr>
              <w:widowControl w:val="0"/>
              <w:spacing w:before="20" w:line="240" w:lineRule="auto"/>
              <w:jc w:val="center"/>
              <w:rPr>
                <w:rFonts w:eastAsia="Times New Roman" w:cs="Times New Roman"/>
                <w:sz w:val="24"/>
                <w:szCs w:val="20"/>
                <w:lang w:eastAsia="ru-RU"/>
              </w:rPr>
            </w:pPr>
          </w:p>
        </w:tc>
        <w:tc>
          <w:tcPr>
            <w:tcW w:w="1380" w:type="dxa"/>
          </w:tcPr>
          <w:p w14:paraId="0C7F41AC" w14:textId="77777777" w:rsidR="00C60DF2" w:rsidRPr="004F686F" w:rsidRDefault="00C60DF2" w:rsidP="00C60DF2">
            <w:pPr>
              <w:widowControl w:val="0"/>
              <w:spacing w:before="20" w:line="240" w:lineRule="auto"/>
              <w:jc w:val="center"/>
              <w:rPr>
                <w:rFonts w:eastAsia="Times New Roman" w:cs="Times New Roman"/>
                <w:sz w:val="24"/>
                <w:szCs w:val="20"/>
                <w:lang w:eastAsia="ru-RU"/>
              </w:rPr>
            </w:pPr>
          </w:p>
        </w:tc>
      </w:tr>
      <w:tr w:rsidR="00C60DF2" w:rsidRPr="004F686F" w14:paraId="7D278DEC" w14:textId="77777777" w:rsidTr="00C60DF2">
        <w:tc>
          <w:tcPr>
            <w:tcW w:w="1384" w:type="dxa"/>
          </w:tcPr>
          <w:p w14:paraId="7247932C" w14:textId="77777777" w:rsidR="00C60DF2" w:rsidRPr="004F686F" w:rsidRDefault="00C60DF2" w:rsidP="00C60DF2">
            <w:pPr>
              <w:widowControl w:val="0"/>
              <w:spacing w:before="20" w:line="240" w:lineRule="auto"/>
              <w:jc w:val="center"/>
              <w:rPr>
                <w:rFonts w:eastAsia="Times New Roman" w:cs="Times New Roman"/>
                <w:sz w:val="24"/>
                <w:szCs w:val="20"/>
                <w:lang w:eastAsia="ru-RU"/>
              </w:rPr>
            </w:pPr>
          </w:p>
        </w:tc>
        <w:tc>
          <w:tcPr>
            <w:tcW w:w="5245" w:type="dxa"/>
          </w:tcPr>
          <w:p w14:paraId="3EE5EC28" w14:textId="77777777" w:rsidR="00C60DF2" w:rsidRPr="004F686F" w:rsidRDefault="00C60DF2" w:rsidP="00C60DF2">
            <w:pPr>
              <w:widowControl w:val="0"/>
              <w:spacing w:before="20" w:line="240" w:lineRule="auto"/>
              <w:jc w:val="center"/>
              <w:rPr>
                <w:rFonts w:eastAsia="Times New Roman" w:cs="Times New Roman"/>
                <w:sz w:val="24"/>
                <w:szCs w:val="20"/>
                <w:lang w:eastAsia="ru-RU"/>
              </w:rPr>
            </w:pPr>
          </w:p>
        </w:tc>
        <w:tc>
          <w:tcPr>
            <w:tcW w:w="1559" w:type="dxa"/>
          </w:tcPr>
          <w:p w14:paraId="15A18709" w14:textId="77777777" w:rsidR="00C60DF2" w:rsidRPr="004F686F" w:rsidRDefault="00C60DF2" w:rsidP="00C60DF2">
            <w:pPr>
              <w:widowControl w:val="0"/>
              <w:spacing w:before="20" w:line="240" w:lineRule="auto"/>
              <w:jc w:val="center"/>
              <w:rPr>
                <w:rFonts w:eastAsia="Times New Roman" w:cs="Times New Roman"/>
                <w:sz w:val="24"/>
                <w:szCs w:val="20"/>
                <w:lang w:eastAsia="ru-RU"/>
              </w:rPr>
            </w:pPr>
          </w:p>
        </w:tc>
        <w:tc>
          <w:tcPr>
            <w:tcW w:w="1380" w:type="dxa"/>
          </w:tcPr>
          <w:p w14:paraId="70C62933" w14:textId="77777777" w:rsidR="00C60DF2" w:rsidRPr="004F686F" w:rsidRDefault="00C60DF2" w:rsidP="00C60DF2">
            <w:pPr>
              <w:widowControl w:val="0"/>
              <w:spacing w:before="20" w:line="240" w:lineRule="auto"/>
              <w:jc w:val="center"/>
              <w:rPr>
                <w:rFonts w:eastAsia="Times New Roman" w:cs="Times New Roman"/>
                <w:sz w:val="24"/>
                <w:szCs w:val="20"/>
                <w:lang w:eastAsia="ru-RU"/>
              </w:rPr>
            </w:pPr>
          </w:p>
        </w:tc>
      </w:tr>
      <w:tr w:rsidR="00C60DF2" w:rsidRPr="004F686F" w14:paraId="2AC7FF5A" w14:textId="77777777" w:rsidTr="00C60DF2">
        <w:tc>
          <w:tcPr>
            <w:tcW w:w="1384" w:type="dxa"/>
          </w:tcPr>
          <w:p w14:paraId="717C956F" w14:textId="77777777" w:rsidR="00C60DF2" w:rsidRPr="004F686F" w:rsidRDefault="00C60DF2" w:rsidP="00C60DF2">
            <w:pPr>
              <w:widowControl w:val="0"/>
              <w:spacing w:before="20" w:line="240" w:lineRule="auto"/>
              <w:jc w:val="center"/>
              <w:rPr>
                <w:rFonts w:eastAsia="Times New Roman" w:cs="Times New Roman"/>
                <w:sz w:val="24"/>
                <w:szCs w:val="20"/>
                <w:lang w:eastAsia="ru-RU"/>
              </w:rPr>
            </w:pPr>
          </w:p>
        </w:tc>
        <w:tc>
          <w:tcPr>
            <w:tcW w:w="5245" w:type="dxa"/>
          </w:tcPr>
          <w:p w14:paraId="537DC985" w14:textId="77777777" w:rsidR="00C60DF2" w:rsidRPr="004F686F" w:rsidRDefault="00C60DF2" w:rsidP="00C60DF2">
            <w:pPr>
              <w:widowControl w:val="0"/>
              <w:spacing w:before="20" w:line="240" w:lineRule="auto"/>
              <w:jc w:val="center"/>
              <w:rPr>
                <w:rFonts w:eastAsia="Times New Roman" w:cs="Times New Roman"/>
                <w:sz w:val="24"/>
                <w:szCs w:val="20"/>
                <w:lang w:eastAsia="ru-RU"/>
              </w:rPr>
            </w:pPr>
          </w:p>
        </w:tc>
        <w:tc>
          <w:tcPr>
            <w:tcW w:w="1559" w:type="dxa"/>
          </w:tcPr>
          <w:p w14:paraId="1BA8D972" w14:textId="77777777" w:rsidR="00C60DF2" w:rsidRPr="004F686F" w:rsidRDefault="00C60DF2" w:rsidP="00C60DF2">
            <w:pPr>
              <w:widowControl w:val="0"/>
              <w:spacing w:before="20" w:line="240" w:lineRule="auto"/>
              <w:jc w:val="center"/>
              <w:rPr>
                <w:rFonts w:eastAsia="Times New Roman" w:cs="Times New Roman"/>
                <w:sz w:val="24"/>
                <w:szCs w:val="20"/>
                <w:lang w:eastAsia="ru-RU"/>
              </w:rPr>
            </w:pPr>
          </w:p>
        </w:tc>
        <w:tc>
          <w:tcPr>
            <w:tcW w:w="1380" w:type="dxa"/>
          </w:tcPr>
          <w:p w14:paraId="37AAB3FF" w14:textId="77777777" w:rsidR="00C60DF2" w:rsidRPr="004F686F" w:rsidRDefault="00C60DF2" w:rsidP="00C60DF2">
            <w:pPr>
              <w:widowControl w:val="0"/>
              <w:spacing w:before="20" w:line="240" w:lineRule="auto"/>
              <w:jc w:val="center"/>
              <w:rPr>
                <w:rFonts w:eastAsia="Times New Roman" w:cs="Times New Roman"/>
                <w:sz w:val="24"/>
                <w:szCs w:val="20"/>
                <w:lang w:eastAsia="ru-RU"/>
              </w:rPr>
            </w:pPr>
          </w:p>
        </w:tc>
      </w:tr>
    </w:tbl>
    <w:p w14:paraId="559BDEA2" w14:textId="77777777" w:rsidR="00C60DF2" w:rsidRPr="004F686F" w:rsidRDefault="00C60DF2" w:rsidP="00C60DF2">
      <w:pPr>
        <w:widowControl w:val="0"/>
        <w:spacing w:before="20" w:line="240" w:lineRule="auto"/>
        <w:jc w:val="center"/>
        <w:rPr>
          <w:rFonts w:eastAsia="Times New Roman" w:cs="Times New Roman"/>
          <w:sz w:val="24"/>
          <w:szCs w:val="20"/>
          <w:lang w:eastAsia="ru-RU"/>
        </w:rPr>
      </w:pPr>
    </w:p>
    <w:tbl>
      <w:tblPr>
        <w:tblW w:w="0" w:type="auto"/>
        <w:tblLayout w:type="fixed"/>
        <w:tblLook w:val="0000" w:firstRow="0" w:lastRow="0" w:firstColumn="0" w:lastColumn="0" w:noHBand="0" w:noVBand="0"/>
      </w:tblPr>
      <w:tblGrid>
        <w:gridCol w:w="2660"/>
        <w:gridCol w:w="6910"/>
      </w:tblGrid>
      <w:tr w:rsidR="00C60DF2" w:rsidRPr="004F686F" w14:paraId="5512AA7B" w14:textId="77777777" w:rsidTr="00C60DF2">
        <w:tc>
          <w:tcPr>
            <w:tcW w:w="2660" w:type="dxa"/>
          </w:tcPr>
          <w:p w14:paraId="57B8DCDE" w14:textId="77777777" w:rsidR="00C60DF2" w:rsidRPr="004F686F" w:rsidRDefault="00C60DF2" w:rsidP="00C60DF2">
            <w:pPr>
              <w:widowControl w:val="0"/>
              <w:spacing w:before="20" w:line="240" w:lineRule="auto"/>
              <w:rPr>
                <w:rFonts w:eastAsia="Times New Roman" w:cs="Times New Roman"/>
                <w:sz w:val="24"/>
                <w:szCs w:val="20"/>
                <w:lang w:eastAsia="ru-RU"/>
              </w:rPr>
            </w:pPr>
            <w:r w:rsidRPr="004F686F">
              <w:rPr>
                <w:rFonts w:eastAsia="Times New Roman" w:cs="Times New Roman"/>
                <w:sz w:val="24"/>
                <w:szCs w:val="20"/>
                <w:lang w:eastAsia="ru-RU"/>
              </w:rPr>
              <w:t xml:space="preserve">7. Дата видачі завдання </w:t>
            </w:r>
          </w:p>
        </w:tc>
        <w:tc>
          <w:tcPr>
            <w:tcW w:w="6910" w:type="dxa"/>
            <w:tcBorders>
              <w:bottom w:val="single" w:sz="4" w:space="0" w:color="auto"/>
            </w:tcBorders>
            <w:shd w:val="clear" w:color="auto" w:fill="auto"/>
          </w:tcPr>
          <w:p w14:paraId="69FE1FB1" w14:textId="77777777" w:rsidR="00C60DF2" w:rsidRPr="004F686F" w:rsidRDefault="00C60DF2" w:rsidP="00C60DF2">
            <w:pPr>
              <w:widowControl w:val="0"/>
              <w:spacing w:before="20" w:line="240" w:lineRule="auto"/>
              <w:rPr>
                <w:rFonts w:eastAsia="Times New Roman" w:cs="Times New Roman"/>
                <w:sz w:val="24"/>
                <w:szCs w:val="20"/>
                <w:lang w:eastAsia="ru-RU"/>
              </w:rPr>
            </w:pPr>
            <w:r w:rsidRPr="004F686F">
              <w:rPr>
                <w:rFonts w:eastAsia="Times New Roman" w:cs="Times New Roman"/>
                <w:sz w:val="24"/>
                <w:szCs w:val="20"/>
                <w:lang w:eastAsia="ru-RU"/>
              </w:rPr>
              <w:t>07 квітня 2026 р.</w:t>
            </w:r>
          </w:p>
        </w:tc>
      </w:tr>
    </w:tbl>
    <w:p w14:paraId="48232113" w14:textId="77777777" w:rsidR="00C60DF2" w:rsidRPr="004F686F" w:rsidRDefault="00C60DF2" w:rsidP="00C60DF2">
      <w:pPr>
        <w:widowControl w:val="0"/>
        <w:spacing w:before="20" w:line="240" w:lineRule="auto"/>
        <w:rPr>
          <w:rFonts w:eastAsia="Times New Roman" w:cs="Times New Roman"/>
          <w:sz w:val="24"/>
          <w:szCs w:val="20"/>
          <w:lang w:eastAsia="ru-RU"/>
        </w:rPr>
      </w:pPr>
    </w:p>
    <w:p w14:paraId="06B8C16E" w14:textId="77777777" w:rsidR="00C60DF2" w:rsidRPr="004F686F" w:rsidRDefault="00C60DF2" w:rsidP="00C60DF2">
      <w:pPr>
        <w:widowControl w:val="0"/>
        <w:spacing w:before="20" w:line="240" w:lineRule="auto"/>
        <w:rPr>
          <w:rFonts w:eastAsia="Times New Roman" w:cs="Times New Roman"/>
          <w:sz w:val="24"/>
          <w:szCs w:val="20"/>
          <w:lang w:eastAsia="ru-RU"/>
        </w:rPr>
      </w:pPr>
    </w:p>
    <w:p w14:paraId="78E13F2C" w14:textId="77777777" w:rsidR="00C60DF2" w:rsidRPr="004F686F" w:rsidRDefault="00C60DF2" w:rsidP="00C60DF2">
      <w:pPr>
        <w:widowControl w:val="0"/>
        <w:spacing w:before="20" w:line="240" w:lineRule="auto"/>
        <w:jc w:val="center"/>
        <w:rPr>
          <w:rFonts w:eastAsia="Times New Roman" w:cs="Times New Roman"/>
          <w:b/>
          <w:sz w:val="32"/>
          <w:szCs w:val="20"/>
          <w:lang w:eastAsia="ru-RU"/>
        </w:rPr>
      </w:pPr>
      <w:r w:rsidRPr="004F686F">
        <w:rPr>
          <w:rFonts w:eastAsia="Times New Roman" w:cs="Times New Roman"/>
          <w:b/>
          <w:sz w:val="32"/>
          <w:szCs w:val="20"/>
          <w:lang w:eastAsia="ru-RU"/>
        </w:rPr>
        <w:t>КАЛЕНДАРН</w:t>
      </w:r>
      <w:bookmarkStart w:id="2" w:name="OCRUncertain017"/>
      <w:r w:rsidRPr="004F686F">
        <w:rPr>
          <w:rFonts w:eastAsia="Times New Roman" w:cs="Times New Roman"/>
          <w:b/>
          <w:sz w:val="32"/>
          <w:szCs w:val="20"/>
          <w:lang w:eastAsia="ru-RU"/>
        </w:rPr>
        <w:t>ИЙ</w:t>
      </w:r>
      <w:bookmarkEnd w:id="2"/>
      <w:r w:rsidRPr="004F686F">
        <w:rPr>
          <w:rFonts w:eastAsia="Times New Roman" w:cs="Times New Roman"/>
          <w:b/>
          <w:sz w:val="32"/>
          <w:szCs w:val="20"/>
          <w:lang w:eastAsia="ru-RU"/>
        </w:rPr>
        <w:t xml:space="preserve"> ПЛАН</w:t>
      </w:r>
    </w:p>
    <w:p w14:paraId="74416D3F" w14:textId="77777777" w:rsidR="00C60DF2" w:rsidRPr="004F686F" w:rsidRDefault="00C60DF2" w:rsidP="00C60DF2">
      <w:pPr>
        <w:spacing w:line="240" w:lineRule="auto"/>
        <w:rPr>
          <w:rFonts w:eastAsia="Times New Roman" w:cs="Times New Roman"/>
          <w:szCs w:val="20"/>
          <w:lang w:eastAsia="ru-RU"/>
        </w:rPr>
      </w:pPr>
    </w:p>
    <w:tbl>
      <w:tblPr>
        <w:tblW w:w="9453"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6"/>
        <w:gridCol w:w="5058"/>
        <w:gridCol w:w="2738"/>
        <w:gridCol w:w="1231"/>
      </w:tblGrid>
      <w:tr w:rsidR="00C60DF2" w:rsidRPr="004F686F" w14:paraId="5C328D7B" w14:textId="77777777" w:rsidTr="00C60DF2">
        <w:tc>
          <w:tcPr>
            <w:tcW w:w="426" w:type="dxa"/>
            <w:vAlign w:val="center"/>
          </w:tcPr>
          <w:p w14:paraId="0D090A3E" w14:textId="77777777" w:rsidR="00C60DF2" w:rsidRPr="004F686F" w:rsidRDefault="00C60DF2" w:rsidP="00C60DF2">
            <w:pPr>
              <w:widowControl w:val="0"/>
              <w:spacing w:line="240" w:lineRule="auto"/>
              <w:jc w:val="center"/>
              <w:rPr>
                <w:rFonts w:eastAsia="Times New Roman" w:cs="Times New Roman"/>
                <w:b/>
                <w:sz w:val="24"/>
                <w:szCs w:val="24"/>
                <w:lang w:eastAsia="ru-RU"/>
              </w:rPr>
            </w:pPr>
            <w:r w:rsidRPr="004F686F">
              <w:rPr>
                <w:rFonts w:eastAsia="Times New Roman" w:cs="Times New Roman"/>
                <w:b/>
                <w:sz w:val="24"/>
                <w:szCs w:val="24"/>
                <w:lang w:eastAsia="ru-RU"/>
              </w:rPr>
              <w:t>№</w:t>
            </w:r>
            <w:bookmarkStart w:id="3" w:name="OCRUncertain018"/>
          </w:p>
          <w:p w14:paraId="2EDAA5D8" w14:textId="77777777" w:rsidR="00C60DF2" w:rsidRPr="004F686F" w:rsidRDefault="00C60DF2" w:rsidP="00C60DF2">
            <w:pPr>
              <w:widowControl w:val="0"/>
              <w:spacing w:line="240" w:lineRule="auto"/>
              <w:jc w:val="center"/>
              <w:rPr>
                <w:rFonts w:eastAsia="Times New Roman" w:cs="Times New Roman"/>
                <w:b/>
                <w:sz w:val="24"/>
                <w:szCs w:val="24"/>
                <w:lang w:eastAsia="ru-RU"/>
              </w:rPr>
            </w:pPr>
            <w:r w:rsidRPr="004F686F">
              <w:rPr>
                <w:rFonts w:eastAsia="Times New Roman" w:cs="Times New Roman"/>
                <w:b/>
                <w:sz w:val="24"/>
                <w:szCs w:val="24"/>
                <w:lang w:eastAsia="ru-RU"/>
              </w:rPr>
              <w:t>п/п</w:t>
            </w:r>
            <w:bookmarkEnd w:id="3"/>
          </w:p>
        </w:tc>
        <w:tc>
          <w:tcPr>
            <w:tcW w:w="5058" w:type="dxa"/>
            <w:vAlign w:val="center"/>
          </w:tcPr>
          <w:p w14:paraId="15192796" w14:textId="77777777" w:rsidR="00C60DF2" w:rsidRPr="004F686F" w:rsidRDefault="00C60DF2" w:rsidP="00C60DF2">
            <w:pPr>
              <w:widowControl w:val="0"/>
              <w:spacing w:line="240" w:lineRule="auto"/>
              <w:jc w:val="center"/>
              <w:rPr>
                <w:rFonts w:eastAsia="Times New Roman" w:cs="Times New Roman"/>
                <w:b/>
                <w:sz w:val="24"/>
                <w:szCs w:val="24"/>
                <w:lang w:eastAsia="ru-RU"/>
              </w:rPr>
            </w:pPr>
            <w:bookmarkStart w:id="4" w:name="OCRUncertain019"/>
            <w:r w:rsidRPr="004F686F">
              <w:rPr>
                <w:rFonts w:eastAsia="Times New Roman" w:cs="Times New Roman"/>
                <w:b/>
                <w:sz w:val="24"/>
                <w:szCs w:val="24"/>
                <w:lang w:eastAsia="ru-RU"/>
              </w:rPr>
              <w:t xml:space="preserve">Назва </w:t>
            </w:r>
            <w:bookmarkEnd w:id="4"/>
            <w:r w:rsidRPr="004F686F">
              <w:rPr>
                <w:rFonts w:eastAsia="Times New Roman" w:cs="Times New Roman"/>
                <w:b/>
                <w:sz w:val="24"/>
                <w:szCs w:val="24"/>
                <w:lang w:eastAsia="ru-RU"/>
              </w:rPr>
              <w:t>етапів бакалаврської роботи</w:t>
            </w:r>
          </w:p>
        </w:tc>
        <w:tc>
          <w:tcPr>
            <w:tcW w:w="2738" w:type="dxa"/>
            <w:vAlign w:val="center"/>
          </w:tcPr>
          <w:p w14:paraId="0110705A" w14:textId="77777777" w:rsidR="00C60DF2" w:rsidRPr="004F686F" w:rsidRDefault="00C60DF2" w:rsidP="00C60DF2">
            <w:pPr>
              <w:widowControl w:val="0"/>
              <w:spacing w:line="240" w:lineRule="auto"/>
              <w:jc w:val="center"/>
              <w:rPr>
                <w:rFonts w:eastAsia="Times New Roman" w:cs="Times New Roman"/>
                <w:b/>
                <w:sz w:val="24"/>
                <w:szCs w:val="24"/>
                <w:lang w:eastAsia="ru-RU"/>
              </w:rPr>
            </w:pPr>
            <w:r w:rsidRPr="004F686F">
              <w:rPr>
                <w:rFonts w:eastAsia="Times New Roman" w:cs="Times New Roman"/>
                <w:b/>
                <w:sz w:val="24"/>
                <w:szCs w:val="24"/>
                <w:lang w:eastAsia="ru-RU"/>
              </w:rPr>
              <w:t>Термін виконання етапів роботи</w:t>
            </w:r>
          </w:p>
        </w:tc>
        <w:tc>
          <w:tcPr>
            <w:tcW w:w="1231" w:type="dxa"/>
            <w:vAlign w:val="center"/>
          </w:tcPr>
          <w:p w14:paraId="6EB2CB6A" w14:textId="77777777" w:rsidR="00C60DF2" w:rsidRPr="004F686F" w:rsidRDefault="00C60DF2" w:rsidP="00C60DF2">
            <w:pPr>
              <w:widowControl w:val="0"/>
              <w:spacing w:line="240" w:lineRule="auto"/>
              <w:jc w:val="center"/>
              <w:rPr>
                <w:rFonts w:eastAsia="Times New Roman" w:cs="Times New Roman"/>
                <w:b/>
                <w:sz w:val="24"/>
                <w:szCs w:val="24"/>
                <w:lang w:eastAsia="ru-RU"/>
              </w:rPr>
            </w:pPr>
            <w:r w:rsidRPr="004F686F">
              <w:rPr>
                <w:rFonts w:eastAsia="Times New Roman" w:cs="Times New Roman"/>
                <w:b/>
                <w:sz w:val="24"/>
                <w:szCs w:val="24"/>
                <w:lang w:eastAsia="ru-RU"/>
              </w:rPr>
              <w:t>Пр</w:t>
            </w:r>
            <w:bookmarkStart w:id="5" w:name="OCRUncertain020"/>
            <w:r w:rsidRPr="004F686F">
              <w:rPr>
                <w:rFonts w:eastAsia="Times New Roman" w:cs="Times New Roman"/>
                <w:b/>
                <w:sz w:val="24"/>
                <w:szCs w:val="24"/>
                <w:lang w:eastAsia="ru-RU"/>
              </w:rPr>
              <w:t>и</w:t>
            </w:r>
            <w:bookmarkEnd w:id="5"/>
            <w:r w:rsidRPr="004F686F">
              <w:rPr>
                <w:rFonts w:eastAsia="Times New Roman" w:cs="Times New Roman"/>
                <w:b/>
                <w:sz w:val="24"/>
                <w:szCs w:val="24"/>
                <w:lang w:eastAsia="ru-RU"/>
              </w:rPr>
              <w:t>мітка</w:t>
            </w:r>
          </w:p>
        </w:tc>
      </w:tr>
      <w:tr w:rsidR="00C60DF2" w:rsidRPr="004F686F" w14:paraId="2E393EF5" w14:textId="77777777" w:rsidTr="00C60DF2">
        <w:trPr>
          <w:trHeight w:val="284"/>
        </w:trPr>
        <w:tc>
          <w:tcPr>
            <w:tcW w:w="426" w:type="dxa"/>
          </w:tcPr>
          <w:p w14:paraId="1A6A8353" w14:textId="77777777" w:rsidR="00C60DF2" w:rsidRPr="004F686F" w:rsidRDefault="00C60DF2" w:rsidP="00C60DF2">
            <w:pPr>
              <w:widowControl w:val="0"/>
              <w:spacing w:line="240" w:lineRule="auto"/>
              <w:jc w:val="center"/>
              <w:rPr>
                <w:rFonts w:eastAsia="Times New Roman" w:cs="Times New Roman"/>
                <w:sz w:val="24"/>
                <w:szCs w:val="24"/>
                <w:lang w:eastAsia="ru-RU"/>
              </w:rPr>
            </w:pPr>
            <w:r w:rsidRPr="004F686F">
              <w:rPr>
                <w:rFonts w:eastAsia="Times New Roman" w:cs="Times New Roman"/>
                <w:sz w:val="24"/>
                <w:szCs w:val="24"/>
                <w:lang w:eastAsia="ru-RU"/>
              </w:rPr>
              <w:t>1.</w:t>
            </w:r>
          </w:p>
        </w:tc>
        <w:tc>
          <w:tcPr>
            <w:tcW w:w="5058" w:type="dxa"/>
          </w:tcPr>
          <w:p w14:paraId="033CC040" w14:textId="77777777" w:rsidR="00C60DF2" w:rsidRPr="004F686F" w:rsidRDefault="00C60DF2" w:rsidP="00C60DF2">
            <w:pPr>
              <w:widowControl w:val="0"/>
              <w:spacing w:line="240" w:lineRule="auto"/>
              <w:rPr>
                <w:rFonts w:eastAsia="Times New Roman" w:cs="Times New Roman"/>
                <w:sz w:val="24"/>
                <w:szCs w:val="24"/>
                <w:lang w:eastAsia="ru-RU"/>
              </w:rPr>
            </w:pPr>
            <w:r w:rsidRPr="004F686F">
              <w:rPr>
                <w:rFonts w:eastAsia="Times New Roman" w:cs="Times New Roman"/>
                <w:sz w:val="24"/>
                <w:szCs w:val="24"/>
                <w:lang w:eastAsia="ru-RU"/>
              </w:rPr>
              <w:t>Формулювання мети і завдання роботи</w:t>
            </w:r>
          </w:p>
        </w:tc>
        <w:tc>
          <w:tcPr>
            <w:tcW w:w="2738" w:type="dxa"/>
          </w:tcPr>
          <w:p w14:paraId="4CA81A76" w14:textId="492FA72E" w:rsidR="00C60DF2" w:rsidRPr="004F686F" w:rsidRDefault="00EF4A92" w:rsidP="00C60DF2">
            <w:pPr>
              <w:widowControl w:val="0"/>
              <w:spacing w:line="240" w:lineRule="auto"/>
              <w:ind w:left="-57" w:right="-57"/>
              <w:jc w:val="center"/>
              <w:rPr>
                <w:rFonts w:eastAsia="Times New Roman" w:cs="Times New Roman"/>
                <w:sz w:val="24"/>
                <w:szCs w:val="24"/>
                <w:lang w:eastAsia="ru-RU"/>
              </w:rPr>
            </w:pPr>
            <w:r>
              <w:rPr>
                <w:rFonts w:eastAsia="Times New Roman" w:cs="Times New Roman"/>
                <w:sz w:val="24"/>
                <w:szCs w:val="24"/>
                <w:lang w:val="en-US" w:eastAsia="ru-RU"/>
              </w:rPr>
              <w:t>(…………….</w:t>
            </w:r>
            <w:r w:rsidRPr="004F686F">
              <w:rPr>
                <w:rFonts w:eastAsia="Times New Roman" w:cs="Times New Roman"/>
                <w:sz w:val="24"/>
                <w:szCs w:val="24"/>
                <w:lang w:eastAsia="ru-RU"/>
              </w:rPr>
              <w:t>.</w:t>
            </w:r>
            <w:r>
              <w:rPr>
                <w:rFonts w:eastAsia="Times New Roman" w:cs="Times New Roman"/>
                <w:sz w:val="24"/>
                <w:szCs w:val="24"/>
                <w:lang w:val="en-US" w:eastAsia="ru-RU"/>
              </w:rPr>
              <w:t>)</w:t>
            </w:r>
          </w:p>
        </w:tc>
        <w:tc>
          <w:tcPr>
            <w:tcW w:w="1231" w:type="dxa"/>
          </w:tcPr>
          <w:p w14:paraId="680BF815" w14:textId="77777777" w:rsidR="00C60DF2" w:rsidRPr="004F686F" w:rsidRDefault="00C60DF2" w:rsidP="00C60DF2">
            <w:pPr>
              <w:widowControl w:val="0"/>
              <w:spacing w:line="240" w:lineRule="auto"/>
              <w:jc w:val="center"/>
              <w:rPr>
                <w:rFonts w:eastAsia="Times New Roman" w:cs="Times New Roman"/>
                <w:sz w:val="24"/>
                <w:szCs w:val="24"/>
                <w:lang w:eastAsia="ru-RU"/>
              </w:rPr>
            </w:pPr>
            <w:r w:rsidRPr="004F686F">
              <w:rPr>
                <w:rFonts w:eastAsia="Times New Roman" w:cs="Times New Roman"/>
                <w:sz w:val="24"/>
                <w:szCs w:val="24"/>
                <w:lang w:eastAsia="ru-RU"/>
              </w:rPr>
              <w:t>виконано</w:t>
            </w:r>
          </w:p>
        </w:tc>
      </w:tr>
      <w:tr w:rsidR="00C60DF2" w:rsidRPr="004F686F" w14:paraId="0B868ACC" w14:textId="77777777" w:rsidTr="00C60DF2">
        <w:trPr>
          <w:trHeight w:val="284"/>
        </w:trPr>
        <w:tc>
          <w:tcPr>
            <w:tcW w:w="426" w:type="dxa"/>
          </w:tcPr>
          <w:p w14:paraId="6531041C" w14:textId="77777777" w:rsidR="00C60DF2" w:rsidRPr="004F686F" w:rsidRDefault="00C60DF2" w:rsidP="00C60DF2">
            <w:pPr>
              <w:widowControl w:val="0"/>
              <w:spacing w:line="240" w:lineRule="auto"/>
              <w:jc w:val="center"/>
              <w:rPr>
                <w:rFonts w:eastAsia="Times New Roman" w:cs="Times New Roman"/>
                <w:sz w:val="24"/>
                <w:szCs w:val="24"/>
                <w:lang w:eastAsia="ru-RU"/>
              </w:rPr>
            </w:pPr>
            <w:r w:rsidRPr="004F686F">
              <w:rPr>
                <w:rFonts w:eastAsia="Times New Roman" w:cs="Times New Roman"/>
                <w:sz w:val="24"/>
                <w:szCs w:val="24"/>
                <w:lang w:eastAsia="ru-RU"/>
              </w:rPr>
              <w:t>2.</w:t>
            </w:r>
          </w:p>
        </w:tc>
        <w:tc>
          <w:tcPr>
            <w:tcW w:w="5058" w:type="dxa"/>
          </w:tcPr>
          <w:p w14:paraId="24778E79" w14:textId="77777777" w:rsidR="00C60DF2" w:rsidRPr="004F686F" w:rsidRDefault="00C60DF2" w:rsidP="00C60DF2">
            <w:pPr>
              <w:widowControl w:val="0"/>
              <w:spacing w:line="240" w:lineRule="auto"/>
              <w:rPr>
                <w:rFonts w:eastAsia="Times New Roman" w:cs="Times New Roman"/>
                <w:sz w:val="24"/>
                <w:szCs w:val="24"/>
                <w:lang w:eastAsia="ru-RU"/>
              </w:rPr>
            </w:pPr>
            <w:r w:rsidRPr="004F686F">
              <w:rPr>
                <w:rFonts w:eastAsia="Times New Roman" w:cs="Times New Roman"/>
                <w:sz w:val="24"/>
                <w:szCs w:val="24"/>
                <w:lang w:eastAsia="ru-RU"/>
              </w:rPr>
              <w:t xml:space="preserve">Аналіз джерел і вихідних даних </w:t>
            </w:r>
          </w:p>
        </w:tc>
        <w:tc>
          <w:tcPr>
            <w:tcW w:w="2738" w:type="dxa"/>
          </w:tcPr>
          <w:p w14:paraId="19A18BCE" w14:textId="27D6EE6C" w:rsidR="00C60DF2" w:rsidRPr="004F686F" w:rsidRDefault="00EF4A92" w:rsidP="00C60DF2">
            <w:pPr>
              <w:widowControl w:val="0"/>
              <w:spacing w:line="240" w:lineRule="auto"/>
              <w:ind w:left="-57" w:right="-57"/>
              <w:jc w:val="center"/>
              <w:rPr>
                <w:rFonts w:eastAsia="Times New Roman" w:cs="Times New Roman"/>
                <w:sz w:val="24"/>
                <w:szCs w:val="24"/>
                <w:lang w:eastAsia="ru-RU"/>
              </w:rPr>
            </w:pPr>
            <w:r>
              <w:rPr>
                <w:rFonts w:eastAsia="Times New Roman" w:cs="Times New Roman"/>
                <w:sz w:val="24"/>
                <w:szCs w:val="24"/>
                <w:lang w:val="en-US" w:eastAsia="ru-RU"/>
              </w:rPr>
              <w:t>(…………….</w:t>
            </w:r>
            <w:r w:rsidRPr="004F686F">
              <w:rPr>
                <w:rFonts w:eastAsia="Times New Roman" w:cs="Times New Roman"/>
                <w:sz w:val="24"/>
                <w:szCs w:val="24"/>
                <w:lang w:eastAsia="ru-RU"/>
              </w:rPr>
              <w:t>.</w:t>
            </w:r>
            <w:r>
              <w:rPr>
                <w:rFonts w:eastAsia="Times New Roman" w:cs="Times New Roman"/>
                <w:sz w:val="24"/>
                <w:szCs w:val="24"/>
                <w:lang w:val="en-US" w:eastAsia="ru-RU"/>
              </w:rPr>
              <w:t>)</w:t>
            </w:r>
          </w:p>
        </w:tc>
        <w:tc>
          <w:tcPr>
            <w:tcW w:w="1231" w:type="dxa"/>
          </w:tcPr>
          <w:p w14:paraId="657D1B20" w14:textId="77777777" w:rsidR="00C60DF2" w:rsidRPr="004F686F" w:rsidRDefault="00C60DF2" w:rsidP="00C60DF2">
            <w:pPr>
              <w:widowControl w:val="0"/>
              <w:spacing w:line="240" w:lineRule="auto"/>
              <w:jc w:val="center"/>
              <w:rPr>
                <w:rFonts w:eastAsia="Times New Roman" w:cs="Times New Roman"/>
                <w:sz w:val="24"/>
                <w:szCs w:val="24"/>
                <w:lang w:eastAsia="ru-RU"/>
              </w:rPr>
            </w:pPr>
            <w:r w:rsidRPr="004F686F">
              <w:rPr>
                <w:rFonts w:eastAsia="Times New Roman" w:cs="Times New Roman"/>
                <w:sz w:val="24"/>
                <w:szCs w:val="24"/>
                <w:lang w:eastAsia="ru-RU"/>
              </w:rPr>
              <w:t>виконано</w:t>
            </w:r>
          </w:p>
        </w:tc>
      </w:tr>
      <w:tr w:rsidR="00C60DF2" w:rsidRPr="004F686F" w14:paraId="268FC5E6" w14:textId="77777777" w:rsidTr="00C60DF2">
        <w:trPr>
          <w:trHeight w:val="284"/>
        </w:trPr>
        <w:tc>
          <w:tcPr>
            <w:tcW w:w="426" w:type="dxa"/>
          </w:tcPr>
          <w:p w14:paraId="4387645D" w14:textId="77777777" w:rsidR="00C60DF2" w:rsidRPr="004F686F" w:rsidRDefault="00C60DF2" w:rsidP="00C60DF2">
            <w:pPr>
              <w:widowControl w:val="0"/>
              <w:spacing w:line="240" w:lineRule="auto"/>
              <w:jc w:val="center"/>
              <w:rPr>
                <w:rFonts w:eastAsia="Times New Roman" w:cs="Times New Roman"/>
                <w:sz w:val="24"/>
                <w:szCs w:val="24"/>
                <w:lang w:eastAsia="ru-RU"/>
              </w:rPr>
            </w:pPr>
            <w:r w:rsidRPr="004F686F">
              <w:rPr>
                <w:rFonts w:eastAsia="Times New Roman" w:cs="Times New Roman"/>
                <w:sz w:val="24"/>
                <w:szCs w:val="24"/>
                <w:lang w:eastAsia="ru-RU"/>
              </w:rPr>
              <w:t>3.</w:t>
            </w:r>
          </w:p>
        </w:tc>
        <w:tc>
          <w:tcPr>
            <w:tcW w:w="5058" w:type="dxa"/>
          </w:tcPr>
          <w:p w14:paraId="3C221CBA" w14:textId="463E220D" w:rsidR="00C60DF2" w:rsidRPr="00554683" w:rsidRDefault="006B05B5" w:rsidP="00C60DF2">
            <w:pPr>
              <w:widowControl w:val="0"/>
              <w:spacing w:line="240" w:lineRule="auto"/>
              <w:rPr>
                <w:rFonts w:eastAsia="Times New Roman" w:cstheme="minorHAnsi"/>
                <w:sz w:val="24"/>
                <w:szCs w:val="24"/>
                <w:highlight w:val="yellow"/>
                <w:lang w:eastAsia="ru-RU"/>
              </w:rPr>
            </w:pPr>
            <w:r>
              <w:rPr>
                <w:rFonts w:eastAsia="Times New Roman" w:cs="Times New Roman"/>
                <w:sz w:val="24"/>
                <w:szCs w:val="24"/>
                <w:lang w:eastAsia="ru-RU"/>
              </w:rPr>
              <w:t>Теоретичні основи акустичного каротажу тонкошаруватих пластів</w:t>
            </w:r>
          </w:p>
        </w:tc>
        <w:tc>
          <w:tcPr>
            <w:tcW w:w="2738" w:type="dxa"/>
          </w:tcPr>
          <w:p w14:paraId="03B4D65A" w14:textId="77777777" w:rsidR="00C60DF2" w:rsidRDefault="00C60DF2" w:rsidP="00C60DF2">
            <w:pPr>
              <w:widowControl w:val="0"/>
              <w:spacing w:line="240" w:lineRule="auto"/>
              <w:ind w:right="-57"/>
              <w:jc w:val="center"/>
              <w:rPr>
                <w:rFonts w:eastAsia="Times New Roman" w:cs="Times New Roman"/>
                <w:sz w:val="24"/>
                <w:szCs w:val="24"/>
                <w:lang w:eastAsia="ru-RU"/>
              </w:rPr>
            </w:pPr>
          </w:p>
          <w:p w14:paraId="4B8FF8CF" w14:textId="188C6850" w:rsidR="00C60DF2" w:rsidRPr="004F686F" w:rsidRDefault="00EF4A92" w:rsidP="00C60DF2">
            <w:pPr>
              <w:widowControl w:val="0"/>
              <w:spacing w:line="240" w:lineRule="auto"/>
              <w:jc w:val="center"/>
              <w:rPr>
                <w:rFonts w:eastAsia="Times New Roman" w:cs="Times New Roman"/>
                <w:sz w:val="24"/>
                <w:szCs w:val="24"/>
                <w:lang w:eastAsia="ru-RU"/>
              </w:rPr>
            </w:pPr>
            <w:r>
              <w:rPr>
                <w:rFonts w:eastAsia="Times New Roman" w:cs="Times New Roman"/>
                <w:sz w:val="24"/>
                <w:szCs w:val="24"/>
                <w:lang w:val="en-US" w:eastAsia="ru-RU"/>
              </w:rPr>
              <w:t>(…………….</w:t>
            </w:r>
            <w:r w:rsidRPr="004F686F">
              <w:rPr>
                <w:rFonts w:eastAsia="Times New Roman" w:cs="Times New Roman"/>
                <w:sz w:val="24"/>
                <w:szCs w:val="24"/>
                <w:lang w:eastAsia="ru-RU"/>
              </w:rPr>
              <w:t>.</w:t>
            </w:r>
            <w:r>
              <w:rPr>
                <w:rFonts w:eastAsia="Times New Roman" w:cs="Times New Roman"/>
                <w:sz w:val="24"/>
                <w:szCs w:val="24"/>
                <w:lang w:val="en-US" w:eastAsia="ru-RU"/>
              </w:rPr>
              <w:t>)</w:t>
            </w:r>
          </w:p>
        </w:tc>
        <w:tc>
          <w:tcPr>
            <w:tcW w:w="1231" w:type="dxa"/>
          </w:tcPr>
          <w:p w14:paraId="6D490D4A" w14:textId="77777777" w:rsidR="00C60DF2" w:rsidRPr="004F686F" w:rsidRDefault="00C60DF2" w:rsidP="00C60DF2">
            <w:pPr>
              <w:widowControl w:val="0"/>
              <w:spacing w:line="240" w:lineRule="auto"/>
              <w:jc w:val="center"/>
              <w:rPr>
                <w:rFonts w:eastAsia="Times New Roman" w:cs="Times New Roman"/>
                <w:sz w:val="24"/>
                <w:szCs w:val="24"/>
                <w:lang w:eastAsia="ru-RU"/>
              </w:rPr>
            </w:pPr>
            <w:r w:rsidRPr="004F686F">
              <w:rPr>
                <w:rFonts w:eastAsia="Times New Roman" w:cs="Times New Roman"/>
                <w:sz w:val="24"/>
                <w:szCs w:val="24"/>
                <w:lang w:eastAsia="ru-RU"/>
              </w:rPr>
              <w:t>виконано</w:t>
            </w:r>
          </w:p>
        </w:tc>
      </w:tr>
      <w:tr w:rsidR="00C60DF2" w:rsidRPr="004F686F" w14:paraId="1DF59A90" w14:textId="77777777" w:rsidTr="00C60DF2">
        <w:trPr>
          <w:trHeight w:val="284"/>
        </w:trPr>
        <w:tc>
          <w:tcPr>
            <w:tcW w:w="426" w:type="dxa"/>
          </w:tcPr>
          <w:p w14:paraId="74A7BF53" w14:textId="77777777" w:rsidR="00C60DF2" w:rsidRPr="004F686F" w:rsidRDefault="00C60DF2" w:rsidP="00C60DF2">
            <w:pPr>
              <w:widowControl w:val="0"/>
              <w:spacing w:line="240" w:lineRule="auto"/>
              <w:jc w:val="center"/>
              <w:rPr>
                <w:rFonts w:eastAsia="Times New Roman" w:cs="Times New Roman"/>
                <w:sz w:val="24"/>
                <w:szCs w:val="24"/>
                <w:lang w:eastAsia="ru-RU"/>
              </w:rPr>
            </w:pPr>
            <w:r w:rsidRPr="004F686F">
              <w:rPr>
                <w:rFonts w:eastAsia="Times New Roman" w:cs="Times New Roman"/>
                <w:sz w:val="24"/>
                <w:szCs w:val="24"/>
                <w:lang w:eastAsia="ru-RU"/>
              </w:rPr>
              <w:t>4.</w:t>
            </w:r>
          </w:p>
        </w:tc>
        <w:tc>
          <w:tcPr>
            <w:tcW w:w="5058" w:type="dxa"/>
          </w:tcPr>
          <w:p w14:paraId="6263CAE3" w14:textId="67561C54" w:rsidR="00C60DF2" w:rsidRPr="006B05B5" w:rsidRDefault="006B05B5" w:rsidP="006B05B5">
            <w:pPr>
              <w:widowControl w:val="0"/>
              <w:spacing w:line="240" w:lineRule="auto"/>
              <w:rPr>
                <w:rFonts w:eastAsia="Times New Roman" w:cs="Times New Roman"/>
                <w:sz w:val="24"/>
                <w:szCs w:val="24"/>
                <w:highlight w:val="yellow"/>
                <w:lang w:eastAsia="ru-RU"/>
              </w:rPr>
            </w:pPr>
            <w:r w:rsidRPr="006B05B5">
              <w:rPr>
                <w:rFonts w:eastAsia="Times New Roman" w:cs="Times New Roman"/>
                <w:sz w:val="24"/>
                <w:szCs w:val="24"/>
                <w:lang w:eastAsia="ru-RU"/>
              </w:rPr>
              <w:t>Широкосмугова апаратура акустичного каротажу та методи її вдосконалення</w:t>
            </w:r>
          </w:p>
        </w:tc>
        <w:tc>
          <w:tcPr>
            <w:tcW w:w="2738" w:type="dxa"/>
          </w:tcPr>
          <w:p w14:paraId="296B4A7F" w14:textId="77777777" w:rsidR="00C60DF2" w:rsidRDefault="00C60DF2" w:rsidP="00C60DF2">
            <w:pPr>
              <w:widowControl w:val="0"/>
              <w:spacing w:line="240" w:lineRule="auto"/>
              <w:ind w:right="-57"/>
              <w:jc w:val="center"/>
              <w:rPr>
                <w:rFonts w:eastAsia="Times New Roman" w:cs="Times New Roman"/>
                <w:sz w:val="24"/>
                <w:szCs w:val="24"/>
                <w:lang w:eastAsia="ru-RU"/>
              </w:rPr>
            </w:pPr>
          </w:p>
          <w:p w14:paraId="1415B06C" w14:textId="015A65B1" w:rsidR="00C60DF2" w:rsidRPr="004F686F" w:rsidRDefault="00EF4A92" w:rsidP="00C60DF2">
            <w:pPr>
              <w:widowControl w:val="0"/>
              <w:spacing w:line="240" w:lineRule="auto"/>
              <w:jc w:val="center"/>
              <w:rPr>
                <w:rFonts w:eastAsia="Times New Roman" w:cs="Times New Roman"/>
                <w:sz w:val="24"/>
                <w:szCs w:val="24"/>
                <w:lang w:eastAsia="ru-RU"/>
              </w:rPr>
            </w:pPr>
            <w:r>
              <w:rPr>
                <w:rFonts w:eastAsia="Times New Roman" w:cs="Times New Roman"/>
                <w:sz w:val="24"/>
                <w:szCs w:val="24"/>
                <w:lang w:val="en-US" w:eastAsia="ru-RU"/>
              </w:rPr>
              <w:t>(…………….</w:t>
            </w:r>
            <w:r w:rsidRPr="004F686F">
              <w:rPr>
                <w:rFonts w:eastAsia="Times New Roman" w:cs="Times New Roman"/>
                <w:sz w:val="24"/>
                <w:szCs w:val="24"/>
                <w:lang w:eastAsia="ru-RU"/>
              </w:rPr>
              <w:t>.</w:t>
            </w:r>
            <w:r>
              <w:rPr>
                <w:rFonts w:eastAsia="Times New Roman" w:cs="Times New Roman"/>
                <w:sz w:val="24"/>
                <w:szCs w:val="24"/>
                <w:lang w:val="en-US" w:eastAsia="ru-RU"/>
              </w:rPr>
              <w:t>)</w:t>
            </w:r>
          </w:p>
        </w:tc>
        <w:tc>
          <w:tcPr>
            <w:tcW w:w="1231" w:type="dxa"/>
          </w:tcPr>
          <w:p w14:paraId="1F1DE140" w14:textId="77777777" w:rsidR="00C60DF2" w:rsidRPr="004F686F" w:rsidRDefault="00C60DF2" w:rsidP="00C60DF2">
            <w:pPr>
              <w:widowControl w:val="0"/>
              <w:spacing w:line="240" w:lineRule="auto"/>
              <w:rPr>
                <w:rFonts w:eastAsia="Times New Roman" w:cs="Times New Roman"/>
                <w:sz w:val="24"/>
                <w:szCs w:val="24"/>
                <w:lang w:eastAsia="ru-RU"/>
              </w:rPr>
            </w:pPr>
          </w:p>
          <w:p w14:paraId="585708B3" w14:textId="77777777" w:rsidR="00C60DF2" w:rsidRPr="004F686F" w:rsidRDefault="00C60DF2" w:rsidP="00C60DF2">
            <w:pPr>
              <w:widowControl w:val="0"/>
              <w:spacing w:line="240" w:lineRule="auto"/>
              <w:jc w:val="center"/>
              <w:rPr>
                <w:rFonts w:eastAsia="Times New Roman" w:cs="Times New Roman"/>
                <w:sz w:val="24"/>
                <w:szCs w:val="24"/>
                <w:lang w:eastAsia="ru-RU"/>
              </w:rPr>
            </w:pPr>
            <w:r w:rsidRPr="004F686F">
              <w:rPr>
                <w:rFonts w:eastAsia="Times New Roman" w:cs="Times New Roman"/>
                <w:sz w:val="24"/>
                <w:szCs w:val="24"/>
                <w:lang w:eastAsia="ru-RU"/>
              </w:rPr>
              <w:t>виконано</w:t>
            </w:r>
          </w:p>
        </w:tc>
      </w:tr>
      <w:tr w:rsidR="00C60DF2" w:rsidRPr="004F686F" w14:paraId="644E134A" w14:textId="77777777" w:rsidTr="00C60DF2">
        <w:trPr>
          <w:trHeight w:val="284"/>
        </w:trPr>
        <w:tc>
          <w:tcPr>
            <w:tcW w:w="426" w:type="dxa"/>
          </w:tcPr>
          <w:p w14:paraId="7237507D" w14:textId="77777777" w:rsidR="00C60DF2" w:rsidRPr="004F686F" w:rsidRDefault="00C60DF2" w:rsidP="00C60DF2">
            <w:pPr>
              <w:widowControl w:val="0"/>
              <w:spacing w:line="240" w:lineRule="auto"/>
              <w:jc w:val="center"/>
              <w:rPr>
                <w:rFonts w:eastAsia="Times New Roman" w:cs="Times New Roman"/>
                <w:sz w:val="24"/>
                <w:szCs w:val="24"/>
                <w:lang w:eastAsia="ru-RU"/>
              </w:rPr>
            </w:pPr>
            <w:r w:rsidRPr="004F686F">
              <w:rPr>
                <w:rFonts w:eastAsia="Times New Roman" w:cs="Times New Roman"/>
                <w:sz w:val="24"/>
                <w:szCs w:val="24"/>
                <w:lang w:eastAsia="ru-RU"/>
              </w:rPr>
              <w:t>5.</w:t>
            </w:r>
          </w:p>
        </w:tc>
        <w:tc>
          <w:tcPr>
            <w:tcW w:w="5058" w:type="dxa"/>
          </w:tcPr>
          <w:p w14:paraId="4F17C4DE" w14:textId="71D18D3B" w:rsidR="00C60DF2" w:rsidRPr="00926109" w:rsidRDefault="006B05B5" w:rsidP="00C60DF2">
            <w:pPr>
              <w:widowControl w:val="0"/>
              <w:spacing w:line="240" w:lineRule="auto"/>
              <w:rPr>
                <w:rFonts w:eastAsia="Times New Roman" w:cs="Times New Roman"/>
                <w:sz w:val="24"/>
                <w:szCs w:val="24"/>
                <w:highlight w:val="yellow"/>
                <w:lang w:eastAsia="ru-RU"/>
              </w:rPr>
            </w:pPr>
            <w:r w:rsidRPr="006B05B5">
              <w:rPr>
                <w:rFonts w:eastAsia="Times New Roman" w:cs="Times New Roman"/>
                <w:sz w:val="24"/>
                <w:szCs w:val="24"/>
                <w:lang w:eastAsia="ru-RU"/>
              </w:rPr>
              <w:t>Аналіз ефективності вдосконаленої апаратури акустичного каротажу</w:t>
            </w:r>
          </w:p>
        </w:tc>
        <w:tc>
          <w:tcPr>
            <w:tcW w:w="2738" w:type="dxa"/>
          </w:tcPr>
          <w:p w14:paraId="5DE8636B" w14:textId="77777777" w:rsidR="00C60DF2" w:rsidRPr="004F686F" w:rsidRDefault="00C60DF2" w:rsidP="00C60DF2">
            <w:pPr>
              <w:widowControl w:val="0"/>
              <w:spacing w:line="240" w:lineRule="auto"/>
              <w:ind w:left="-57" w:right="-57"/>
              <w:jc w:val="center"/>
              <w:rPr>
                <w:rFonts w:eastAsia="Times New Roman" w:cs="Times New Roman"/>
                <w:sz w:val="24"/>
                <w:szCs w:val="24"/>
                <w:lang w:eastAsia="ru-RU"/>
              </w:rPr>
            </w:pPr>
          </w:p>
          <w:p w14:paraId="373AF9DB" w14:textId="710BD1D3" w:rsidR="00C60DF2" w:rsidRPr="004F686F" w:rsidRDefault="00EF4A92" w:rsidP="00C60DF2">
            <w:pPr>
              <w:widowControl w:val="0"/>
              <w:spacing w:line="240" w:lineRule="auto"/>
              <w:jc w:val="center"/>
              <w:rPr>
                <w:rFonts w:eastAsia="Times New Roman" w:cs="Times New Roman"/>
                <w:sz w:val="24"/>
                <w:szCs w:val="24"/>
                <w:lang w:eastAsia="ru-RU"/>
              </w:rPr>
            </w:pPr>
            <w:r>
              <w:rPr>
                <w:rFonts w:eastAsia="Times New Roman" w:cs="Times New Roman"/>
                <w:sz w:val="24"/>
                <w:szCs w:val="24"/>
                <w:lang w:val="en-US" w:eastAsia="ru-RU"/>
              </w:rPr>
              <w:t>(…………….</w:t>
            </w:r>
            <w:r w:rsidRPr="004F686F">
              <w:rPr>
                <w:rFonts w:eastAsia="Times New Roman" w:cs="Times New Roman"/>
                <w:sz w:val="24"/>
                <w:szCs w:val="24"/>
                <w:lang w:eastAsia="ru-RU"/>
              </w:rPr>
              <w:t>.</w:t>
            </w:r>
            <w:r>
              <w:rPr>
                <w:rFonts w:eastAsia="Times New Roman" w:cs="Times New Roman"/>
                <w:sz w:val="24"/>
                <w:szCs w:val="24"/>
                <w:lang w:val="en-US" w:eastAsia="ru-RU"/>
              </w:rPr>
              <w:t>)</w:t>
            </w:r>
          </w:p>
        </w:tc>
        <w:tc>
          <w:tcPr>
            <w:tcW w:w="1231" w:type="dxa"/>
          </w:tcPr>
          <w:p w14:paraId="6C90154E" w14:textId="77777777" w:rsidR="00C60DF2" w:rsidRPr="004F686F" w:rsidRDefault="00C60DF2" w:rsidP="00C60DF2">
            <w:pPr>
              <w:widowControl w:val="0"/>
              <w:spacing w:line="240" w:lineRule="auto"/>
              <w:rPr>
                <w:rFonts w:eastAsia="Times New Roman" w:cs="Times New Roman"/>
                <w:sz w:val="24"/>
                <w:szCs w:val="24"/>
                <w:lang w:eastAsia="ru-RU"/>
              </w:rPr>
            </w:pPr>
          </w:p>
          <w:p w14:paraId="6E8E4DDD" w14:textId="77777777" w:rsidR="00C60DF2" w:rsidRPr="004F686F" w:rsidRDefault="00C60DF2" w:rsidP="00C60DF2">
            <w:pPr>
              <w:widowControl w:val="0"/>
              <w:spacing w:line="240" w:lineRule="auto"/>
              <w:jc w:val="center"/>
              <w:rPr>
                <w:rFonts w:eastAsia="Times New Roman" w:cs="Times New Roman"/>
                <w:sz w:val="24"/>
                <w:szCs w:val="24"/>
                <w:lang w:eastAsia="ru-RU"/>
              </w:rPr>
            </w:pPr>
            <w:r w:rsidRPr="004F686F">
              <w:rPr>
                <w:rFonts w:eastAsia="Times New Roman" w:cs="Times New Roman"/>
                <w:sz w:val="24"/>
                <w:szCs w:val="24"/>
                <w:lang w:eastAsia="ru-RU"/>
              </w:rPr>
              <w:t>виконано</w:t>
            </w:r>
          </w:p>
        </w:tc>
      </w:tr>
      <w:tr w:rsidR="00C60DF2" w:rsidRPr="004F686F" w14:paraId="771FB455" w14:textId="77777777" w:rsidTr="00C60DF2">
        <w:trPr>
          <w:trHeight w:val="284"/>
        </w:trPr>
        <w:tc>
          <w:tcPr>
            <w:tcW w:w="426" w:type="dxa"/>
          </w:tcPr>
          <w:p w14:paraId="2246EF67" w14:textId="77777777" w:rsidR="00C60DF2" w:rsidRPr="004F686F" w:rsidRDefault="00C60DF2" w:rsidP="00C60DF2">
            <w:pPr>
              <w:widowControl w:val="0"/>
              <w:spacing w:line="240" w:lineRule="auto"/>
              <w:jc w:val="center"/>
              <w:rPr>
                <w:rFonts w:eastAsia="Times New Roman" w:cs="Times New Roman"/>
                <w:sz w:val="24"/>
                <w:szCs w:val="24"/>
                <w:lang w:eastAsia="ru-RU"/>
              </w:rPr>
            </w:pPr>
            <w:r w:rsidRPr="004F686F">
              <w:rPr>
                <w:rFonts w:eastAsia="Times New Roman" w:cs="Times New Roman"/>
                <w:sz w:val="24"/>
                <w:szCs w:val="24"/>
                <w:lang w:eastAsia="ru-RU"/>
              </w:rPr>
              <w:t>6.</w:t>
            </w:r>
          </w:p>
        </w:tc>
        <w:tc>
          <w:tcPr>
            <w:tcW w:w="5058" w:type="dxa"/>
          </w:tcPr>
          <w:p w14:paraId="165AFD04" w14:textId="77777777" w:rsidR="00C60DF2" w:rsidRPr="004F686F" w:rsidRDefault="00C60DF2" w:rsidP="00C60DF2">
            <w:pPr>
              <w:widowControl w:val="0"/>
              <w:spacing w:line="240" w:lineRule="auto"/>
              <w:rPr>
                <w:rFonts w:eastAsia="Times New Roman" w:cs="Times New Roman"/>
                <w:sz w:val="24"/>
                <w:szCs w:val="24"/>
                <w:lang w:eastAsia="ru-RU"/>
              </w:rPr>
            </w:pPr>
            <w:r w:rsidRPr="004F686F">
              <w:rPr>
                <w:rFonts w:eastAsia="Times New Roman" w:cs="Times New Roman"/>
                <w:sz w:val="24"/>
                <w:szCs w:val="24"/>
                <w:lang w:eastAsia="ru-RU"/>
              </w:rPr>
              <w:t>Написання висновків та переліку посилань на джерела.</w:t>
            </w:r>
          </w:p>
        </w:tc>
        <w:tc>
          <w:tcPr>
            <w:tcW w:w="2738" w:type="dxa"/>
          </w:tcPr>
          <w:p w14:paraId="3BA93794" w14:textId="3F9552D4" w:rsidR="00C60DF2" w:rsidRPr="004F686F" w:rsidRDefault="00EF4A92" w:rsidP="00C60DF2">
            <w:pPr>
              <w:widowControl w:val="0"/>
              <w:spacing w:line="240" w:lineRule="auto"/>
              <w:jc w:val="center"/>
              <w:rPr>
                <w:rFonts w:eastAsia="Times New Roman" w:cs="Times New Roman"/>
                <w:sz w:val="24"/>
                <w:szCs w:val="24"/>
                <w:lang w:eastAsia="ru-RU"/>
              </w:rPr>
            </w:pPr>
            <w:r>
              <w:rPr>
                <w:rFonts w:eastAsia="Times New Roman" w:cs="Times New Roman"/>
                <w:sz w:val="24"/>
                <w:szCs w:val="24"/>
                <w:lang w:val="en-US" w:eastAsia="ru-RU"/>
              </w:rPr>
              <w:t>(…………….</w:t>
            </w:r>
            <w:r w:rsidRPr="004F686F">
              <w:rPr>
                <w:rFonts w:eastAsia="Times New Roman" w:cs="Times New Roman"/>
                <w:sz w:val="24"/>
                <w:szCs w:val="24"/>
                <w:lang w:eastAsia="ru-RU"/>
              </w:rPr>
              <w:t>.</w:t>
            </w:r>
            <w:r>
              <w:rPr>
                <w:rFonts w:eastAsia="Times New Roman" w:cs="Times New Roman"/>
                <w:sz w:val="24"/>
                <w:szCs w:val="24"/>
                <w:lang w:val="en-US" w:eastAsia="ru-RU"/>
              </w:rPr>
              <w:t>)</w:t>
            </w:r>
          </w:p>
        </w:tc>
        <w:tc>
          <w:tcPr>
            <w:tcW w:w="1231" w:type="dxa"/>
          </w:tcPr>
          <w:p w14:paraId="65C5FA49" w14:textId="77777777" w:rsidR="00C60DF2" w:rsidRPr="004F686F" w:rsidRDefault="00C60DF2" w:rsidP="00C60DF2">
            <w:pPr>
              <w:widowControl w:val="0"/>
              <w:spacing w:line="240" w:lineRule="auto"/>
              <w:jc w:val="center"/>
              <w:rPr>
                <w:rFonts w:eastAsia="Times New Roman" w:cs="Times New Roman"/>
                <w:sz w:val="24"/>
                <w:szCs w:val="24"/>
                <w:lang w:eastAsia="ru-RU"/>
              </w:rPr>
            </w:pPr>
            <w:r w:rsidRPr="004F686F">
              <w:rPr>
                <w:rFonts w:eastAsia="Times New Roman" w:cs="Times New Roman"/>
                <w:sz w:val="24"/>
                <w:szCs w:val="24"/>
                <w:lang w:eastAsia="ru-RU"/>
              </w:rPr>
              <w:t>виконано</w:t>
            </w:r>
          </w:p>
        </w:tc>
      </w:tr>
      <w:tr w:rsidR="00C60DF2" w:rsidRPr="004F686F" w14:paraId="05679426" w14:textId="77777777" w:rsidTr="00C60DF2">
        <w:trPr>
          <w:trHeight w:val="284"/>
        </w:trPr>
        <w:tc>
          <w:tcPr>
            <w:tcW w:w="426" w:type="dxa"/>
          </w:tcPr>
          <w:p w14:paraId="16561DB6" w14:textId="77777777" w:rsidR="00C60DF2" w:rsidRPr="004F686F" w:rsidRDefault="00C60DF2" w:rsidP="00C60DF2">
            <w:pPr>
              <w:widowControl w:val="0"/>
              <w:spacing w:line="240" w:lineRule="auto"/>
              <w:jc w:val="center"/>
              <w:rPr>
                <w:rFonts w:eastAsia="Times New Roman" w:cs="Times New Roman"/>
                <w:sz w:val="24"/>
                <w:szCs w:val="24"/>
                <w:lang w:eastAsia="ru-RU"/>
              </w:rPr>
            </w:pPr>
            <w:r w:rsidRPr="004F686F">
              <w:rPr>
                <w:rFonts w:eastAsia="Times New Roman" w:cs="Times New Roman"/>
                <w:sz w:val="24"/>
                <w:szCs w:val="24"/>
                <w:lang w:eastAsia="ru-RU"/>
              </w:rPr>
              <w:t>7.</w:t>
            </w:r>
          </w:p>
        </w:tc>
        <w:tc>
          <w:tcPr>
            <w:tcW w:w="5058" w:type="dxa"/>
          </w:tcPr>
          <w:p w14:paraId="00BE9A46" w14:textId="77777777" w:rsidR="00C60DF2" w:rsidRPr="004F686F" w:rsidRDefault="00C60DF2" w:rsidP="00C60DF2">
            <w:pPr>
              <w:widowControl w:val="0"/>
              <w:spacing w:line="240" w:lineRule="auto"/>
              <w:rPr>
                <w:rFonts w:eastAsia="Times New Roman" w:cs="Times New Roman"/>
                <w:bCs/>
                <w:sz w:val="24"/>
                <w:szCs w:val="24"/>
                <w:lang w:eastAsia="ru-RU"/>
              </w:rPr>
            </w:pPr>
            <w:r w:rsidRPr="004F686F">
              <w:rPr>
                <w:rFonts w:eastAsia="Times New Roman" w:cs="Times New Roman"/>
                <w:bCs/>
                <w:sz w:val="24"/>
                <w:szCs w:val="24"/>
                <w:lang w:eastAsia="ru-RU"/>
              </w:rPr>
              <w:t>Оформлення пояснювальної записки, підготовка презентації та графічного матеріалу до захисту.</w:t>
            </w:r>
          </w:p>
        </w:tc>
        <w:tc>
          <w:tcPr>
            <w:tcW w:w="2738" w:type="dxa"/>
          </w:tcPr>
          <w:p w14:paraId="2B312A06" w14:textId="61D3F85C" w:rsidR="00C60DF2" w:rsidRPr="004F686F" w:rsidRDefault="00EF4A92" w:rsidP="00C60DF2">
            <w:pPr>
              <w:widowControl w:val="0"/>
              <w:spacing w:line="240" w:lineRule="auto"/>
              <w:jc w:val="center"/>
              <w:rPr>
                <w:rFonts w:eastAsia="Times New Roman" w:cs="Times New Roman"/>
                <w:sz w:val="24"/>
                <w:szCs w:val="24"/>
                <w:lang w:eastAsia="ru-RU"/>
              </w:rPr>
            </w:pPr>
            <w:r>
              <w:rPr>
                <w:rFonts w:eastAsia="Times New Roman" w:cs="Times New Roman"/>
                <w:sz w:val="24"/>
                <w:szCs w:val="24"/>
                <w:lang w:val="en-US" w:eastAsia="ru-RU"/>
              </w:rPr>
              <w:t>(…………….</w:t>
            </w:r>
            <w:r w:rsidRPr="004F686F">
              <w:rPr>
                <w:rFonts w:eastAsia="Times New Roman" w:cs="Times New Roman"/>
                <w:sz w:val="24"/>
                <w:szCs w:val="24"/>
                <w:lang w:eastAsia="ru-RU"/>
              </w:rPr>
              <w:t>.</w:t>
            </w:r>
            <w:r>
              <w:rPr>
                <w:rFonts w:eastAsia="Times New Roman" w:cs="Times New Roman"/>
                <w:sz w:val="24"/>
                <w:szCs w:val="24"/>
                <w:lang w:val="en-US" w:eastAsia="ru-RU"/>
              </w:rPr>
              <w:t>)</w:t>
            </w:r>
          </w:p>
        </w:tc>
        <w:tc>
          <w:tcPr>
            <w:tcW w:w="1231" w:type="dxa"/>
          </w:tcPr>
          <w:p w14:paraId="182603AC" w14:textId="77777777" w:rsidR="00C60DF2" w:rsidRPr="004F686F" w:rsidRDefault="00C60DF2" w:rsidP="00C60DF2">
            <w:pPr>
              <w:widowControl w:val="0"/>
              <w:spacing w:line="240" w:lineRule="auto"/>
              <w:jc w:val="center"/>
              <w:rPr>
                <w:rFonts w:eastAsia="Times New Roman" w:cs="Times New Roman"/>
                <w:sz w:val="24"/>
                <w:szCs w:val="24"/>
                <w:lang w:eastAsia="ru-RU"/>
              </w:rPr>
            </w:pPr>
            <w:r w:rsidRPr="004F686F">
              <w:rPr>
                <w:rFonts w:eastAsia="Times New Roman" w:cs="Times New Roman"/>
                <w:sz w:val="24"/>
                <w:szCs w:val="24"/>
                <w:lang w:eastAsia="ru-RU"/>
              </w:rPr>
              <w:t>виконано</w:t>
            </w:r>
          </w:p>
        </w:tc>
      </w:tr>
      <w:tr w:rsidR="00C60DF2" w:rsidRPr="004F686F" w14:paraId="26032138" w14:textId="77777777" w:rsidTr="00C60DF2">
        <w:trPr>
          <w:trHeight w:val="284"/>
        </w:trPr>
        <w:tc>
          <w:tcPr>
            <w:tcW w:w="426" w:type="dxa"/>
          </w:tcPr>
          <w:p w14:paraId="71AB298A" w14:textId="77777777" w:rsidR="00C60DF2" w:rsidRPr="004F686F" w:rsidRDefault="00C60DF2" w:rsidP="00C60DF2">
            <w:pPr>
              <w:widowControl w:val="0"/>
              <w:spacing w:line="240" w:lineRule="auto"/>
              <w:jc w:val="center"/>
              <w:rPr>
                <w:rFonts w:eastAsia="Times New Roman" w:cs="Times New Roman"/>
                <w:sz w:val="24"/>
                <w:szCs w:val="24"/>
                <w:lang w:eastAsia="ru-RU"/>
              </w:rPr>
            </w:pPr>
          </w:p>
        </w:tc>
        <w:tc>
          <w:tcPr>
            <w:tcW w:w="5058" w:type="dxa"/>
          </w:tcPr>
          <w:p w14:paraId="4E659060" w14:textId="7636134D" w:rsidR="00C60DF2" w:rsidRPr="004F686F" w:rsidRDefault="00C60DF2" w:rsidP="00C60DF2">
            <w:pPr>
              <w:widowControl w:val="0"/>
              <w:spacing w:line="240" w:lineRule="auto"/>
              <w:rPr>
                <w:rFonts w:eastAsia="Times New Roman" w:cs="Times New Roman"/>
                <w:sz w:val="24"/>
                <w:szCs w:val="24"/>
                <w:highlight w:val="yellow"/>
                <w:lang w:eastAsia="ru-RU"/>
              </w:rPr>
            </w:pPr>
          </w:p>
        </w:tc>
        <w:tc>
          <w:tcPr>
            <w:tcW w:w="2738" w:type="dxa"/>
          </w:tcPr>
          <w:p w14:paraId="29609110" w14:textId="77777777" w:rsidR="00C60DF2" w:rsidRPr="004F686F" w:rsidRDefault="00C60DF2" w:rsidP="00C60DF2">
            <w:pPr>
              <w:widowControl w:val="0"/>
              <w:spacing w:line="240" w:lineRule="auto"/>
              <w:ind w:left="-57" w:right="-57"/>
              <w:jc w:val="center"/>
              <w:rPr>
                <w:rFonts w:eastAsia="Times New Roman" w:cs="Times New Roman"/>
                <w:sz w:val="24"/>
                <w:szCs w:val="24"/>
                <w:highlight w:val="yellow"/>
                <w:lang w:eastAsia="ru-RU"/>
              </w:rPr>
            </w:pPr>
          </w:p>
        </w:tc>
        <w:tc>
          <w:tcPr>
            <w:tcW w:w="1231" w:type="dxa"/>
          </w:tcPr>
          <w:p w14:paraId="78A9D2A6" w14:textId="77777777" w:rsidR="00C60DF2" w:rsidRPr="004F686F" w:rsidRDefault="00C60DF2" w:rsidP="00C60DF2">
            <w:pPr>
              <w:widowControl w:val="0"/>
              <w:spacing w:line="240" w:lineRule="auto"/>
              <w:rPr>
                <w:rFonts w:eastAsia="Times New Roman" w:cs="Times New Roman"/>
                <w:sz w:val="24"/>
                <w:szCs w:val="24"/>
                <w:highlight w:val="yellow"/>
                <w:lang w:eastAsia="ru-RU"/>
              </w:rPr>
            </w:pPr>
          </w:p>
        </w:tc>
      </w:tr>
      <w:tr w:rsidR="00C60DF2" w:rsidRPr="004F686F" w14:paraId="3CF63654" w14:textId="77777777" w:rsidTr="00C60DF2">
        <w:trPr>
          <w:trHeight w:val="284"/>
        </w:trPr>
        <w:tc>
          <w:tcPr>
            <w:tcW w:w="426" w:type="dxa"/>
          </w:tcPr>
          <w:p w14:paraId="611E1F02" w14:textId="77777777" w:rsidR="00C60DF2" w:rsidRPr="004F686F" w:rsidRDefault="00C60DF2" w:rsidP="00C60DF2">
            <w:pPr>
              <w:widowControl w:val="0"/>
              <w:spacing w:line="240" w:lineRule="auto"/>
              <w:jc w:val="center"/>
              <w:rPr>
                <w:rFonts w:eastAsia="Times New Roman" w:cs="Times New Roman"/>
                <w:sz w:val="24"/>
                <w:szCs w:val="24"/>
                <w:lang w:eastAsia="ru-RU"/>
              </w:rPr>
            </w:pPr>
          </w:p>
        </w:tc>
        <w:tc>
          <w:tcPr>
            <w:tcW w:w="5058" w:type="dxa"/>
          </w:tcPr>
          <w:p w14:paraId="5B987C5F" w14:textId="77777777" w:rsidR="00C60DF2" w:rsidRPr="004F686F" w:rsidRDefault="00C60DF2" w:rsidP="00C60DF2">
            <w:pPr>
              <w:widowControl w:val="0"/>
              <w:spacing w:line="240" w:lineRule="auto"/>
              <w:rPr>
                <w:rFonts w:eastAsia="Times New Roman" w:cs="Times New Roman"/>
                <w:bCs/>
                <w:sz w:val="24"/>
                <w:szCs w:val="24"/>
                <w:highlight w:val="yellow"/>
                <w:lang w:eastAsia="ru-RU"/>
              </w:rPr>
            </w:pPr>
          </w:p>
        </w:tc>
        <w:tc>
          <w:tcPr>
            <w:tcW w:w="2738" w:type="dxa"/>
          </w:tcPr>
          <w:p w14:paraId="03E830E4" w14:textId="77777777" w:rsidR="00C60DF2" w:rsidRPr="004F686F" w:rsidRDefault="00C60DF2" w:rsidP="00C60DF2">
            <w:pPr>
              <w:widowControl w:val="0"/>
              <w:spacing w:line="240" w:lineRule="auto"/>
              <w:ind w:left="-57" w:right="-57"/>
              <w:jc w:val="center"/>
              <w:rPr>
                <w:rFonts w:eastAsia="Times New Roman" w:cs="Times New Roman"/>
                <w:sz w:val="24"/>
                <w:szCs w:val="24"/>
                <w:highlight w:val="yellow"/>
                <w:lang w:eastAsia="ru-RU"/>
              </w:rPr>
            </w:pPr>
          </w:p>
        </w:tc>
        <w:tc>
          <w:tcPr>
            <w:tcW w:w="1231" w:type="dxa"/>
          </w:tcPr>
          <w:p w14:paraId="7DA84F46" w14:textId="77777777" w:rsidR="00C60DF2" w:rsidRPr="004F686F" w:rsidRDefault="00C60DF2" w:rsidP="00C60DF2">
            <w:pPr>
              <w:widowControl w:val="0"/>
              <w:spacing w:line="240" w:lineRule="auto"/>
              <w:rPr>
                <w:rFonts w:eastAsia="Times New Roman" w:cs="Times New Roman"/>
                <w:sz w:val="24"/>
                <w:szCs w:val="24"/>
                <w:highlight w:val="yellow"/>
                <w:lang w:eastAsia="ru-RU"/>
              </w:rPr>
            </w:pPr>
          </w:p>
        </w:tc>
      </w:tr>
      <w:tr w:rsidR="00C60DF2" w:rsidRPr="004F686F" w14:paraId="4E16A73D" w14:textId="77777777" w:rsidTr="00C60DF2">
        <w:trPr>
          <w:trHeight w:val="284"/>
        </w:trPr>
        <w:tc>
          <w:tcPr>
            <w:tcW w:w="426" w:type="dxa"/>
          </w:tcPr>
          <w:p w14:paraId="4C8EFEC5" w14:textId="77777777" w:rsidR="00C60DF2" w:rsidRPr="004F686F" w:rsidRDefault="00C60DF2" w:rsidP="00C60DF2">
            <w:pPr>
              <w:widowControl w:val="0"/>
              <w:spacing w:line="240" w:lineRule="auto"/>
              <w:jc w:val="center"/>
              <w:rPr>
                <w:rFonts w:eastAsia="Times New Roman" w:cs="Times New Roman"/>
                <w:sz w:val="24"/>
                <w:szCs w:val="24"/>
                <w:lang w:eastAsia="ru-RU"/>
              </w:rPr>
            </w:pPr>
          </w:p>
        </w:tc>
        <w:tc>
          <w:tcPr>
            <w:tcW w:w="5058" w:type="dxa"/>
          </w:tcPr>
          <w:p w14:paraId="24D0A5A2" w14:textId="77777777" w:rsidR="00C60DF2" w:rsidRPr="004F686F" w:rsidRDefault="00C60DF2" w:rsidP="00C60DF2">
            <w:pPr>
              <w:widowControl w:val="0"/>
              <w:adjustRightInd w:val="0"/>
              <w:spacing w:line="240" w:lineRule="auto"/>
              <w:outlineLvl w:val="0"/>
              <w:rPr>
                <w:rFonts w:eastAsia="Times New Roman" w:cs="Times New Roman"/>
                <w:sz w:val="24"/>
                <w:szCs w:val="24"/>
                <w:highlight w:val="yellow"/>
                <w:lang w:eastAsia="ru-RU"/>
              </w:rPr>
            </w:pPr>
          </w:p>
        </w:tc>
        <w:tc>
          <w:tcPr>
            <w:tcW w:w="2738" w:type="dxa"/>
          </w:tcPr>
          <w:p w14:paraId="736EF810" w14:textId="77777777" w:rsidR="00C60DF2" w:rsidRPr="004F686F" w:rsidRDefault="00C60DF2" w:rsidP="00C60DF2">
            <w:pPr>
              <w:widowControl w:val="0"/>
              <w:spacing w:line="240" w:lineRule="auto"/>
              <w:ind w:left="-57" w:right="-57"/>
              <w:jc w:val="center"/>
              <w:rPr>
                <w:rFonts w:eastAsia="Times New Roman" w:cs="Times New Roman"/>
                <w:sz w:val="24"/>
                <w:szCs w:val="24"/>
                <w:highlight w:val="yellow"/>
                <w:lang w:eastAsia="ru-RU"/>
              </w:rPr>
            </w:pPr>
          </w:p>
        </w:tc>
        <w:tc>
          <w:tcPr>
            <w:tcW w:w="1231" w:type="dxa"/>
          </w:tcPr>
          <w:p w14:paraId="032F7135" w14:textId="77777777" w:rsidR="00C60DF2" w:rsidRPr="004F686F" w:rsidRDefault="00C60DF2" w:rsidP="00C60DF2">
            <w:pPr>
              <w:widowControl w:val="0"/>
              <w:spacing w:line="240" w:lineRule="auto"/>
              <w:rPr>
                <w:rFonts w:eastAsia="Times New Roman" w:cs="Times New Roman"/>
                <w:sz w:val="24"/>
                <w:szCs w:val="24"/>
                <w:highlight w:val="yellow"/>
                <w:lang w:eastAsia="ru-RU"/>
              </w:rPr>
            </w:pPr>
          </w:p>
        </w:tc>
      </w:tr>
    </w:tbl>
    <w:p w14:paraId="561AB6B6" w14:textId="77777777" w:rsidR="00C60DF2" w:rsidRPr="004F686F" w:rsidRDefault="00C60DF2" w:rsidP="00C60DF2">
      <w:pPr>
        <w:spacing w:line="240" w:lineRule="auto"/>
        <w:rPr>
          <w:rFonts w:eastAsia="Times New Roman" w:cs="Times New Roman"/>
          <w:szCs w:val="20"/>
          <w:lang w:eastAsia="ru-RU"/>
        </w:rPr>
      </w:pPr>
    </w:p>
    <w:p w14:paraId="59E05602" w14:textId="77777777" w:rsidR="00C60DF2" w:rsidRPr="004F686F" w:rsidRDefault="00C60DF2" w:rsidP="00C60DF2">
      <w:pPr>
        <w:spacing w:line="240" w:lineRule="auto"/>
        <w:rPr>
          <w:rFonts w:eastAsia="Times New Roman" w:cs="Times New Roman"/>
          <w:szCs w:val="20"/>
          <w:lang w:eastAsia="ru-RU"/>
        </w:rPr>
      </w:pPr>
    </w:p>
    <w:tbl>
      <w:tblPr>
        <w:tblW w:w="9920" w:type="dxa"/>
        <w:tblInd w:w="40" w:type="dxa"/>
        <w:tblLayout w:type="fixed"/>
        <w:tblCellMar>
          <w:left w:w="40" w:type="dxa"/>
          <w:right w:w="40" w:type="dxa"/>
        </w:tblCellMar>
        <w:tblLook w:val="0000" w:firstRow="0" w:lastRow="0" w:firstColumn="0" w:lastColumn="0" w:noHBand="0" w:noVBand="0"/>
      </w:tblPr>
      <w:tblGrid>
        <w:gridCol w:w="3119"/>
        <w:gridCol w:w="2410"/>
        <w:gridCol w:w="6"/>
        <w:gridCol w:w="561"/>
        <w:gridCol w:w="3402"/>
        <w:gridCol w:w="422"/>
      </w:tblGrid>
      <w:tr w:rsidR="00C60DF2" w:rsidRPr="004F686F" w14:paraId="593521CA" w14:textId="77777777" w:rsidTr="00C60DF2">
        <w:trPr>
          <w:gridAfter w:val="1"/>
          <w:wAfter w:w="422" w:type="dxa"/>
        </w:trPr>
        <w:tc>
          <w:tcPr>
            <w:tcW w:w="3119" w:type="dxa"/>
          </w:tcPr>
          <w:p w14:paraId="0E50682A" w14:textId="77777777" w:rsidR="00C60DF2" w:rsidRPr="004F686F" w:rsidRDefault="00C60DF2" w:rsidP="00C60DF2">
            <w:pPr>
              <w:widowControl w:val="0"/>
              <w:spacing w:before="40" w:line="240" w:lineRule="auto"/>
              <w:rPr>
                <w:rFonts w:eastAsia="Times New Roman" w:cs="Times New Roman"/>
                <w:sz w:val="24"/>
                <w:szCs w:val="20"/>
                <w:lang w:eastAsia="ru-RU"/>
              </w:rPr>
            </w:pPr>
            <w:bookmarkStart w:id="6" w:name="OCRUncertain025"/>
            <w:r w:rsidRPr="004F686F">
              <w:rPr>
                <w:rFonts w:eastAsia="Times New Roman" w:cs="Times New Roman"/>
                <w:sz w:val="24"/>
                <w:szCs w:val="20"/>
                <w:lang w:eastAsia="ru-RU"/>
              </w:rPr>
              <w:t xml:space="preserve">       Студе</w:t>
            </w:r>
            <w:bookmarkEnd w:id="6"/>
            <w:r w:rsidRPr="004F686F">
              <w:rPr>
                <w:rFonts w:eastAsia="Times New Roman" w:cs="Times New Roman"/>
                <w:sz w:val="24"/>
                <w:szCs w:val="20"/>
                <w:lang w:eastAsia="ru-RU"/>
              </w:rPr>
              <w:t>нт</w:t>
            </w:r>
          </w:p>
        </w:tc>
        <w:tc>
          <w:tcPr>
            <w:tcW w:w="2416" w:type="dxa"/>
            <w:gridSpan w:val="2"/>
            <w:tcBorders>
              <w:bottom w:val="single" w:sz="6" w:space="0" w:color="auto"/>
            </w:tcBorders>
          </w:tcPr>
          <w:p w14:paraId="3DB8DA24" w14:textId="77777777" w:rsidR="00C60DF2" w:rsidRPr="004F686F" w:rsidRDefault="00C60DF2" w:rsidP="00C60DF2">
            <w:pPr>
              <w:widowControl w:val="0"/>
              <w:spacing w:before="40" w:line="240" w:lineRule="auto"/>
              <w:rPr>
                <w:rFonts w:eastAsia="Times New Roman" w:cs="Times New Roman"/>
                <w:sz w:val="24"/>
                <w:szCs w:val="20"/>
                <w:lang w:eastAsia="ru-RU"/>
              </w:rPr>
            </w:pPr>
          </w:p>
        </w:tc>
        <w:tc>
          <w:tcPr>
            <w:tcW w:w="561" w:type="dxa"/>
          </w:tcPr>
          <w:p w14:paraId="77956A78" w14:textId="77777777" w:rsidR="00C60DF2" w:rsidRPr="004F686F" w:rsidRDefault="00C60DF2" w:rsidP="00C60DF2">
            <w:pPr>
              <w:widowControl w:val="0"/>
              <w:spacing w:before="40" w:line="240" w:lineRule="auto"/>
              <w:rPr>
                <w:rFonts w:eastAsia="Times New Roman" w:cs="Times New Roman"/>
                <w:i/>
                <w:sz w:val="24"/>
                <w:szCs w:val="20"/>
                <w:lang w:eastAsia="ru-RU"/>
              </w:rPr>
            </w:pPr>
          </w:p>
        </w:tc>
        <w:tc>
          <w:tcPr>
            <w:tcW w:w="3402" w:type="dxa"/>
            <w:tcBorders>
              <w:bottom w:val="single" w:sz="4" w:space="0" w:color="auto"/>
            </w:tcBorders>
          </w:tcPr>
          <w:p w14:paraId="3A22842A" w14:textId="2F2BAE9F" w:rsidR="00C60DF2" w:rsidRPr="00EF4A92" w:rsidRDefault="00EF4A92" w:rsidP="00C60DF2">
            <w:pPr>
              <w:widowControl w:val="0"/>
              <w:spacing w:before="40" w:line="240" w:lineRule="auto"/>
              <w:rPr>
                <w:rFonts w:eastAsia="Times New Roman" w:cs="Times New Roman"/>
                <w:i/>
                <w:sz w:val="24"/>
                <w:szCs w:val="20"/>
                <w:lang w:eastAsia="ru-RU"/>
              </w:rPr>
            </w:pPr>
            <w:r>
              <w:rPr>
                <w:rFonts w:eastAsia="Times New Roman" w:cs="Times New Roman"/>
                <w:i/>
                <w:sz w:val="24"/>
                <w:szCs w:val="20"/>
                <w:lang w:eastAsia="ru-RU"/>
              </w:rPr>
              <w:t xml:space="preserve">                  Сікан О.Б.</w:t>
            </w:r>
          </w:p>
        </w:tc>
      </w:tr>
      <w:tr w:rsidR="00C60DF2" w:rsidRPr="004F686F" w14:paraId="429BB1D2" w14:textId="77777777" w:rsidTr="00C60DF2">
        <w:trPr>
          <w:gridAfter w:val="1"/>
          <w:wAfter w:w="422" w:type="dxa"/>
        </w:trPr>
        <w:tc>
          <w:tcPr>
            <w:tcW w:w="9498" w:type="dxa"/>
            <w:gridSpan w:val="5"/>
          </w:tcPr>
          <w:p w14:paraId="665E16C0" w14:textId="77777777" w:rsidR="00C60DF2" w:rsidRPr="004F686F" w:rsidRDefault="00C60DF2" w:rsidP="00C60DF2">
            <w:pPr>
              <w:widowControl w:val="0"/>
              <w:spacing w:before="20" w:line="240" w:lineRule="auto"/>
              <w:rPr>
                <w:rFonts w:eastAsia="Times New Roman" w:cs="Times New Roman"/>
                <w:sz w:val="24"/>
                <w:szCs w:val="20"/>
                <w:lang w:eastAsia="ru-RU"/>
              </w:rPr>
            </w:pPr>
            <w:r w:rsidRPr="004F686F">
              <w:rPr>
                <w:rFonts w:eastAsia="Times New Roman" w:cs="Times New Roman"/>
                <w:sz w:val="20"/>
                <w:szCs w:val="20"/>
                <w:lang w:eastAsia="ru-RU"/>
              </w:rPr>
              <w:t xml:space="preserve">                                                                              (підпис)                                             (прізвище та ініціали)</w:t>
            </w:r>
          </w:p>
        </w:tc>
      </w:tr>
      <w:tr w:rsidR="00C60DF2" w:rsidRPr="004F686F" w14:paraId="1EA44E8A" w14:textId="77777777" w:rsidTr="00C60DF2">
        <w:trPr>
          <w:gridAfter w:val="1"/>
          <w:wAfter w:w="422" w:type="dxa"/>
        </w:trPr>
        <w:tc>
          <w:tcPr>
            <w:tcW w:w="3119" w:type="dxa"/>
          </w:tcPr>
          <w:p w14:paraId="6A01989B" w14:textId="77777777" w:rsidR="00C60DF2" w:rsidRPr="004F686F" w:rsidRDefault="00C60DF2" w:rsidP="00C60DF2">
            <w:pPr>
              <w:widowControl w:val="0"/>
              <w:spacing w:before="40" w:line="240" w:lineRule="auto"/>
              <w:rPr>
                <w:rFonts w:eastAsia="Times New Roman" w:cs="Times New Roman"/>
                <w:sz w:val="24"/>
                <w:szCs w:val="20"/>
                <w:lang w:eastAsia="ru-RU"/>
              </w:rPr>
            </w:pPr>
            <w:r w:rsidRPr="004F686F">
              <w:rPr>
                <w:rFonts w:eastAsia="Times New Roman" w:cs="Times New Roman"/>
                <w:sz w:val="24"/>
                <w:szCs w:val="20"/>
                <w:lang w:eastAsia="ru-RU"/>
              </w:rPr>
              <w:t xml:space="preserve">       Керівник роботи</w:t>
            </w:r>
          </w:p>
        </w:tc>
        <w:tc>
          <w:tcPr>
            <w:tcW w:w="2410" w:type="dxa"/>
            <w:tcBorders>
              <w:bottom w:val="single" w:sz="6" w:space="0" w:color="auto"/>
            </w:tcBorders>
          </w:tcPr>
          <w:p w14:paraId="5A4871E9" w14:textId="77777777" w:rsidR="00C60DF2" w:rsidRPr="004F686F" w:rsidRDefault="00C60DF2" w:rsidP="00C60DF2">
            <w:pPr>
              <w:widowControl w:val="0"/>
              <w:spacing w:before="40" w:line="240" w:lineRule="auto"/>
              <w:rPr>
                <w:rFonts w:eastAsia="Times New Roman" w:cs="Times New Roman"/>
                <w:sz w:val="24"/>
                <w:szCs w:val="20"/>
                <w:lang w:eastAsia="ru-RU"/>
              </w:rPr>
            </w:pPr>
          </w:p>
        </w:tc>
        <w:tc>
          <w:tcPr>
            <w:tcW w:w="567" w:type="dxa"/>
            <w:gridSpan w:val="2"/>
          </w:tcPr>
          <w:p w14:paraId="2846DE4C" w14:textId="77777777" w:rsidR="00C60DF2" w:rsidRPr="004F686F" w:rsidRDefault="00C60DF2" w:rsidP="00C60DF2">
            <w:pPr>
              <w:widowControl w:val="0"/>
              <w:spacing w:before="40" w:line="240" w:lineRule="auto"/>
              <w:rPr>
                <w:rFonts w:eastAsia="Times New Roman" w:cs="Times New Roman"/>
                <w:sz w:val="24"/>
                <w:szCs w:val="20"/>
                <w:lang w:eastAsia="ru-RU"/>
              </w:rPr>
            </w:pPr>
          </w:p>
        </w:tc>
        <w:tc>
          <w:tcPr>
            <w:tcW w:w="3402" w:type="dxa"/>
            <w:tcBorders>
              <w:bottom w:val="single" w:sz="6" w:space="0" w:color="auto"/>
            </w:tcBorders>
          </w:tcPr>
          <w:p w14:paraId="41CADD9B" w14:textId="06B598AD" w:rsidR="00C60DF2" w:rsidRPr="004F686F" w:rsidRDefault="00EF4A92" w:rsidP="00C60DF2">
            <w:pPr>
              <w:widowControl w:val="0"/>
              <w:spacing w:before="40" w:line="240" w:lineRule="auto"/>
              <w:rPr>
                <w:rFonts w:eastAsia="Times New Roman" w:cs="Times New Roman"/>
                <w:i/>
                <w:sz w:val="24"/>
                <w:szCs w:val="20"/>
                <w:lang w:eastAsia="ru-RU"/>
              </w:rPr>
            </w:pPr>
            <w:r>
              <w:rPr>
                <w:rFonts w:eastAsia="Times New Roman" w:cs="Times New Roman"/>
                <w:i/>
                <w:sz w:val="24"/>
                <w:szCs w:val="20"/>
                <w:lang w:eastAsia="ru-RU"/>
              </w:rPr>
              <w:t xml:space="preserve">              Федоришин С.Д.</w:t>
            </w:r>
          </w:p>
        </w:tc>
      </w:tr>
      <w:tr w:rsidR="00C60DF2" w:rsidRPr="004F686F" w14:paraId="7B5E1507" w14:textId="77777777" w:rsidTr="00C60DF2">
        <w:tc>
          <w:tcPr>
            <w:tcW w:w="9920" w:type="dxa"/>
            <w:gridSpan w:val="6"/>
          </w:tcPr>
          <w:p w14:paraId="2065C5B3" w14:textId="77777777" w:rsidR="00C60DF2" w:rsidRPr="004F686F" w:rsidRDefault="00C60DF2" w:rsidP="00C60DF2">
            <w:pPr>
              <w:widowControl w:val="0"/>
              <w:spacing w:before="40" w:line="240" w:lineRule="auto"/>
              <w:rPr>
                <w:rFonts w:eastAsia="Times New Roman" w:cs="Times New Roman"/>
                <w:sz w:val="24"/>
                <w:szCs w:val="20"/>
                <w:lang w:eastAsia="ru-RU"/>
              </w:rPr>
            </w:pPr>
            <w:r w:rsidRPr="004F686F">
              <w:rPr>
                <w:rFonts w:eastAsia="Times New Roman" w:cs="Times New Roman"/>
                <w:sz w:val="20"/>
                <w:szCs w:val="20"/>
                <w:lang w:eastAsia="ru-RU"/>
              </w:rPr>
              <w:t xml:space="preserve">                                                                              (підпис)                                             (прізвище та ініціали)</w:t>
            </w:r>
          </w:p>
        </w:tc>
      </w:tr>
    </w:tbl>
    <w:p w14:paraId="63A8408E" w14:textId="77777777" w:rsidR="00CE7E1A" w:rsidRDefault="00CE7E1A" w:rsidP="00F6051B">
      <w:pPr>
        <w:pStyle w:val="1"/>
        <w:spacing w:before="0" w:line="360" w:lineRule="auto"/>
        <w:jc w:val="center"/>
        <w:rPr>
          <w:rFonts w:ascii="Times New Roman" w:hAnsi="Times New Roman" w:cs="Times New Roman"/>
          <w:b w:val="0"/>
          <w:color w:val="auto"/>
          <w:lang w:val="ru-RU"/>
        </w:rPr>
      </w:pPr>
    </w:p>
    <w:p w14:paraId="4EF27B6F" w14:textId="77777777" w:rsidR="00CE7E1A" w:rsidRPr="00FB4751" w:rsidRDefault="00CE7E1A" w:rsidP="00FB4751">
      <w:pPr>
        <w:spacing w:after="0" w:line="360" w:lineRule="auto"/>
        <w:ind w:firstLine="709"/>
        <w:jc w:val="both"/>
        <w:rPr>
          <w:rFonts w:ascii="Times New Roman" w:eastAsiaTheme="majorEastAsia" w:hAnsi="Times New Roman" w:cs="Times New Roman"/>
          <w:bCs/>
          <w:sz w:val="32"/>
          <w:szCs w:val="28"/>
        </w:rPr>
      </w:pPr>
      <w:r w:rsidRPr="00FB4751">
        <w:rPr>
          <w:rFonts w:ascii="Times New Roman" w:hAnsi="Times New Roman" w:cs="Times New Roman"/>
          <w:b/>
          <w:sz w:val="24"/>
        </w:rPr>
        <w:br w:type="page"/>
      </w:r>
    </w:p>
    <w:p w14:paraId="2D86B85D" w14:textId="77777777" w:rsidR="00FB4751" w:rsidRPr="00FB4751" w:rsidRDefault="00FB4751" w:rsidP="00FB4751">
      <w:pPr>
        <w:spacing w:before="100" w:beforeAutospacing="1" w:after="0" w:line="360" w:lineRule="auto"/>
        <w:ind w:firstLine="709"/>
        <w:jc w:val="center"/>
        <w:rPr>
          <w:rFonts w:ascii="Times New Roman" w:eastAsia="Times New Roman" w:hAnsi="Times New Roman" w:cs="Times New Roman"/>
          <w:sz w:val="28"/>
          <w:szCs w:val="24"/>
          <w:lang w:eastAsia="ru-RU"/>
        </w:rPr>
      </w:pPr>
      <w:r w:rsidRPr="00FB4751">
        <w:rPr>
          <w:rFonts w:ascii="Times New Roman" w:eastAsia="Times New Roman" w:hAnsi="Times New Roman" w:cs="Times New Roman"/>
          <w:sz w:val="28"/>
          <w:szCs w:val="24"/>
          <w:lang w:eastAsia="ru-RU"/>
        </w:rPr>
        <w:lastRenderedPageBreak/>
        <w:t>АНОТАЦІЯ</w:t>
      </w:r>
    </w:p>
    <w:p w14:paraId="245B9BDB" w14:textId="77777777" w:rsidR="00FB4751" w:rsidRPr="00FB4751" w:rsidRDefault="00FB4751" w:rsidP="00FB4751">
      <w:pPr>
        <w:spacing w:after="0" w:line="360" w:lineRule="auto"/>
        <w:ind w:firstLine="709"/>
        <w:jc w:val="both"/>
        <w:rPr>
          <w:rFonts w:ascii="Times New Roman" w:eastAsia="Times New Roman" w:hAnsi="Times New Roman" w:cs="Times New Roman"/>
          <w:sz w:val="28"/>
          <w:szCs w:val="24"/>
          <w:lang w:val="ru-RU" w:eastAsia="ru-RU"/>
        </w:rPr>
      </w:pPr>
      <w:r w:rsidRPr="00FB4751">
        <w:rPr>
          <w:rFonts w:ascii="Times New Roman" w:eastAsia="Times New Roman" w:hAnsi="Times New Roman" w:cs="Times New Roman"/>
          <w:sz w:val="28"/>
          <w:szCs w:val="24"/>
          <w:lang w:eastAsia="ru-RU"/>
        </w:rPr>
        <w:t xml:space="preserve">У бакалаврській роботі розглянуто питання вдосконалення широкосмугової апаратури акустичного каротажу для підвищення ефективності дослідження тонкошаруватих пластів нафтогазових свердловин. </w:t>
      </w:r>
      <w:r w:rsidRPr="00FB4751">
        <w:rPr>
          <w:rFonts w:ascii="Times New Roman" w:eastAsia="Times New Roman" w:hAnsi="Times New Roman" w:cs="Times New Roman"/>
          <w:sz w:val="28"/>
          <w:szCs w:val="24"/>
          <w:lang w:val="ru-RU" w:eastAsia="ru-RU"/>
        </w:rPr>
        <w:t>Проведено аналіз сучасних методів акустичного каротажу та технічних засобів, що використовуються для геофізичних досліджень свердловин. Визначено основні проблеми, пов’язані з недостатньою роздільною здатністю апаратури під час дослідження тонкошаруватих геологічних розрізів.</w:t>
      </w:r>
    </w:p>
    <w:p w14:paraId="6976F2C1" w14:textId="77777777" w:rsidR="00FB4751" w:rsidRPr="00FB4751" w:rsidRDefault="00FB4751" w:rsidP="00FB4751">
      <w:pPr>
        <w:spacing w:after="0" w:line="360" w:lineRule="auto"/>
        <w:ind w:firstLine="709"/>
        <w:jc w:val="both"/>
        <w:rPr>
          <w:rFonts w:ascii="Times New Roman" w:eastAsia="Times New Roman" w:hAnsi="Times New Roman" w:cs="Times New Roman"/>
          <w:sz w:val="28"/>
          <w:szCs w:val="24"/>
          <w:lang w:val="ru-RU" w:eastAsia="ru-RU"/>
        </w:rPr>
      </w:pPr>
      <w:r w:rsidRPr="00FB4751">
        <w:rPr>
          <w:rFonts w:ascii="Times New Roman" w:eastAsia="Times New Roman" w:hAnsi="Times New Roman" w:cs="Times New Roman"/>
          <w:sz w:val="28"/>
          <w:szCs w:val="24"/>
          <w:lang w:val="ru-RU" w:eastAsia="ru-RU"/>
        </w:rPr>
        <w:t>У роботі запропоновано технічні рішення щодо вдосконалення широкосмугової апаратури акустичного каротажу, спрямовані на покращення якості реєстрації та обробки акустичних сигналів. Розглянуто особливості формування та поширення акустичних хвиль у свердловинному середовищі, а також вплив характеристик вимірювальної системи на точність визначення параметрів пластів. Виконано оцінку ефективності запропонованих удосконалень та їх впливу на підвищення достовірності геофізичної інформації.</w:t>
      </w:r>
    </w:p>
    <w:p w14:paraId="134BB9EC" w14:textId="77777777" w:rsidR="00FB4751" w:rsidRPr="00FB4751" w:rsidRDefault="00FB4751" w:rsidP="00FB4751">
      <w:pPr>
        <w:spacing w:after="0" w:line="360" w:lineRule="auto"/>
        <w:ind w:firstLine="709"/>
        <w:jc w:val="both"/>
        <w:rPr>
          <w:rFonts w:ascii="Times New Roman" w:eastAsia="Times New Roman" w:hAnsi="Times New Roman" w:cs="Times New Roman"/>
          <w:sz w:val="28"/>
          <w:szCs w:val="24"/>
          <w:lang w:val="ru-RU" w:eastAsia="ru-RU"/>
        </w:rPr>
      </w:pPr>
      <w:r w:rsidRPr="00FB4751">
        <w:rPr>
          <w:rFonts w:ascii="Times New Roman" w:eastAsia="Times New Roman" w:hAnsi="Times New Roman" w:cs="Times New Roman"/>
          <w:sz w:val="28"/>
          <w:szCs w:val="24"/>
          <w:lang w:val="ru-RU" w:eastAsia="ru-RU"/>
        </w:rPr>
        <w:t>Практичне значення роботи полягає у можливості використання запропонованих рішень для підвищення інформативності акустичного каротажу при дослідженні складних тонкошаруватих нафтогазоносних пластів, що сприятиме більш точному визначенню їх геолого-фізичних характеристик та підвищенню ефективності розробки родовищ.</w:t>
      </w:r>
    </w:p>
    <w:p w14:paraId="5B28441C" w14:textId="77777777" w:rsidR="00FB4751" w:rsidRPr="00FB4751" w:rsidRDefault="00FB4751" w:rsidP="00FB4751">
      <w:pPr>
        <w:spacing w:after="0" w:line="360" w:lineRule="auto"/>
        <w:ind w:firstLine="709"/>
        <w:jc w:val="both"/>
        <w:rPr>
          <w:rFonts w:ascii="Times New Roman" w:eastAsia="Times New Roman" w:hAnsi="Times New Roman" w:cs="Times New Roman"/>
          <w:sz w:val="28"/>
          <w:szCs w:val="24"/>
          <w:lang w:val="ru-RU" w:eastAsia="ru-RU"/>
        </w:rPr>
      </w:pPr>
      <w:r w:rsidRPr="00FB4751">
        <w:rPr>
          <w:rFonts w:ascii="Times New Roman" w:eastAsia="Times New Roman" w:hAnsi="Times New Roman" w:cs="Times New Roman"/>
          <w:sz w:val="28"/>
          <w:szCs w:val="24"/>
          <w:lang w:val="ru-RU" w:eastAsia="ru-RU"/>
        </w:rPr>
        <w:t>Ключові слова: акустичний каротаж, широкосмугова апаратура, тонкошаруватий пласт, нафтогазова свердловина, геофізичні дослідження, акустичний сигнал, свердловинна апаратура, обробка сигналів, роздільна здатність, нафтогазове родовище.</w:t>
      </w:r>
    </w:p>
    <w:p w14:paraId="56F7723F" w14:textId="77777777" w:rsidR="00FB4751" w:rsidRDefault="00FB4751">
      <w:pPr>
        <w:rPr>
          <w:rFonts w:ascii="Times New Roman" w:eastAsia="Times New Roman" w:hAnsi="Times New Roman" w:cs="Times New Roman"/>
          <w:sz w:val="28"/>
          <w:szCs w:val="24"/>
          <w:lang w:val="ru-RU" w:eastAsia="ru-RU"/>
        </w:rPr>
      </w:pPr>
      <w:r>
        <w:rPr>
          <w:rFonts w:ascii="Times New Roman" w:eastAsia="Times New Roman" w:hAnsi="Times New Roman" w:cs="Times New Roman"/>
          <w:sz w:val="28"/>
          <w:szCs w:val="24"/>
          <w:lang w:val="ru-RU" w:eastAsia="ru-RU"/>
        </w:rPr>
        <w:br w:type="page"/>
      </w:r>
    </w:p>
    <w:p w14:paraId="08814B8E" w14:textId="1D5EBFF9" w:rsidR="00FB4751" w:rsidRPr="00F44114" w:rsidRDefault="00FB4751" w:rsidP="00FB4751">
      <w:pPr>
        <w:spacing w:before="100" w:beforeAutospacing="1" w:after="0" w:line="360" w:lineRule="auto"/>
        <w:ind w:firstLine="709"/>
        <w:jc w:val="center"/>
        <w:rPr>
          <w:rFonts w:ascii="Times New Roman" w:eastAsia="Times New Roman" w:hAnsi="Times New Roman" w:cs="Times New Roman"/>
          <w:sz w:val="28"/>
          <w:szCs w:val="24"/>
          <w:lang w:val="en-US" w:eastAsia="ru-RU"/>
        </w:rPr>
      </w:pPr>
      <w:r w:rsidRPr="00F44114">
        <w:rPr>
          <w:rFonts w:ascii="Times New Roman" w:eastAsia="Times New Roman" w:hAnsi="Times New Roman" w:cs="Times New Roman"/>
          <w:sz w:val="28"/>
          <w:szCs w:val="24"/>
          <w:lang w:val="en-US" w:eastAsia="ru-RU"/>
        </w:rPr>
        <w:lastRenderedPageBreak/>
        <w:t>ABSTRACT</w:t>
      </w:r>
    </w:p>
    <w:p w14:paraId="633C3C15" w14:textId="77777777" w:rsidR="00FB4751" w:rsidRPr="00FB4751" w:rsidRDefault="00FB4751" w:rsidP="00FB4751">
      <w:pPr>
        <w:spacing w:after="0" w:line="360" w:lineRule="auto"/>
        <w:ind w:firstLine="709"/>
        <w:jc w:val="both"/>
        <w:rPr>
          <w:rFonts w:ascii="Times New Roman" w:eastAsia="Times New Roman" w:hAnsi="Times New Roman" w:cs="Times New Roman"/>
          <w:sz w:val="28"/>
          <w:szCs w:val="24"/>
          <w:lang w:val="en-US" w:eastAsia="ru-RU"/>
        </w:rPr>
      </w:pPr>
      <w:r w:rsidRPr="00FB4751">
        <w:rPr>
          <w:rFonts w:ascii="Times New Roman" w:eastAsia="Times New Roman" w:hAnsi="Times New Roman" w:cs="Times New Roman"/>
          <w:sz w:val="28"/>
          <w:szCs w:val="24"/>
          <w:lang w:val="en-US" w:eastAsia="ru-RU"/>
        </w:rPr>
        <w:t xml:space="preserve">The bachelor's thesis addresses the improvement of broadband acoustic logging equipment for enhancing the efficiency of thin-bedded reservoir investigations in oil and gas wells. An analysis of modern acoustic logging methods and technical tools used in geophysical well surveys </w:t>
      </w:r>
      <w:proofErr w:type="gramStart"/>
      <w:r w:rsidRPr="00FB4751">
        <w:rPr>
          <w:rFonts w:ascii="Times New Roman" w:eastAsia="Times New Roman" w:hAnsi="Times New Roman" w:cs="Times New Roman"/>
          <w:sz w:val="28"/>
          <w:szCs w:val="24"/>
          <w:lang w:val="en-US" w:eastAsia="ru-RU"/>
        </w:rPr>
        <w:t>was carried out</w:t>
      </w:r>
      <w:proofErr w:type="gramEnd"/>
      <w:r w:rsidRPr="00FB4751">
        <w:rPr>
          <w:rFonts w:ascii="Times New Roman" w:eastAsia="Times New Roman" w:hAnsi="Times New Roman" w:cs="Times New Roman"/>
          <w:sz w:val="28"/>
          <w:szCs w:val="24"/>
          <w:lang w:val="en-US" w:eastAsia="ru-RU"/>
        </w:rPr>
        <w:t xml:space="preserve">. The main problems associated with the insufficient resolution of existing equipment during the study of thin-layered geological formations </w:t>
      </w:r>
      <w:proofErr w:type="gramStart"/>
      <w:r w:rsidRPr="00FB4751">
        <w:rPr>
          <w:rFonts w:ascii="Times New Roman" w:eastAsia="Times New Roman" w:hAnsi="Times New Roman" w:cs="Times New Roman"/>
          <w:sz w:val="28"/>
          <w:szCs w:val="24"/>
          <w:lang w:val="en-US" w:eastAsia="ru-RU"/>
        </w:rPr>
        <w:t>were identified</w:t>
      </w:r>
      <w:proofErr w:type="gramEnd"/>
      <w:r w:rsidRPr="00FB4751">
        <w:rPr>
          <w:rFonts w:ascii="Times New Roman" w:eastAsia="Times New Roman" w:hAnsi="Times New Roman" w:cs="Times New Roman"/>
          <w:sz w:val="28"/>
          <w:szCs w:val="24"/>
          <w:lang w:val="en-US" w:eastAsia="ru-RU"/>
        </w:rPr>
        <w:t>.</w:t>
      </w:r>
    </w:p>
    <w:p w14:paraId="18D9E5FF" w14:textId="77777777" w:rsidR="00FB4751" w:rsidRPr="00FB4751" w:rsidRDefault="00FB4751" w:rsidP="00FB4751">
      <w:pPr>
        <w:spacing w:after="0" w:line="360" w:lineRule="auto"/>
        <w:ind w:firstLine="709"/>
        <w:jc w:val="both"/>
        <w:rPr>
          <w:rFonts w:ascii="Times New Roman" w:eastAsia="Times New Roman" w:hAnsi="Times New Roman" w:cs="Times New Roman"/>
          <w:sz w:val="28"/>
          <w:szCs w:val="24"/>
          <w:lang w:val="en-US" w:eastAsia="ru-RU"/>
        </w:rPr>
      </w:pPr>
      <w:r w:rsidRPr="00FB4751">
        <w:rPr>
          <w:rFonts w:ascii="Times New Roman" w:eastAsia="Times New Roman" w:hAnsi="Times New Roman" w:cs="Times New Roman"/>
          <w:sz w:val="28"/>
          <w:szCs w:val="24"/>
          <w:lang w:val="en-US" w:eastAsia="ru-RU"/>
        </w:rPr>
        <w:t xml:space="preserve">The thesis proposes technical solutions for improving broadband acoustic logging equipment aimed at increasing the quality of acoustic signal acquisition and processing. The features of acoustic wave generation and propagation in the borehole environment </w:t>
      </w:r>
      <w:proofErr w:type="gramStart"/>
      <w:r w:rsidRPr="00FB4751">
        <w:rPr>
          <w:rFonts w:ascii="Times New Roman" w:eastAsia="Times New Roman" w:hAnsi="Times New Roman" w:cs="Times New Roman"/>
          <w:sz w:val="28"/>
          <w:szCs w:val="24"/>
          <w:lang w:val="en-US" w:eastAsia="ru-RU"/>
        </w:rPr>
        <w:t>are considered</w:t>
      </w:r>
      <w:proofErr w:type="gramEnd"/>
      <w:r w:rsidRPr="00FB4751">
        <w:rPr>
          <w:rFonts w:ascii="Times New Roman" w:eastAsia="Times New Roman" w:hAnsi="Times New Roman" w:cs="Times New Roman"/>
          <w:sz w:val="28"/>
          <w:szCs w:val="24"/>
          <w:lang w:val="en-US" w:eastAsia="ru-RU"/>
        </w:rPr>
        <w:t xml:space="preserve">, as well as the influence of measurement system characteristics on the accuracy of reservoir parameter determination. The effectiveness of the proposed improvements and their impact on increasing the reliability of geophysical data </w:t>
      </w:r>
      <w:proofErr w:type="gramStart"/>
      <w:r w:rsidRPr="00FB4751">
        <w:rPr>
          <w:rFonts w:ascii="Times New Roman" w:eastAsia="Times New Roman" w:hAnsi="Times New Roman" w:cs="Times New Roman"/>
          <w:sz w:val="28"/>
          <w:szCs w:val="24"/>
          <w:lang w:val="en-US" w:eastAsia="ru-RU"/>
        </w:rPr>
        <w:t>are evaluated</w:t>
      </w:r>
      <w:proofErr w:type="gramEnd"/>
      <w:r w:rsidRPr="00FB4751">
        <w:rPr>
          <w:rFonts w:ascii="Times New Roman" w:eastAsia="Times New Roman" w:hAnsi="Times New Roman" w:cs="Times New Roman"/>
          <w:sz w:val="28"/>
          <w:szCs w:val="24"/>
          <w:lang w:val="en-US" w:eastAsia="ru-RU"/>
        </w:rPr>
        <w:t>.</w:t>
      </w:r>
    </w:p>
    <w:p w14:paraId="7A591E7B" w14:textId="77777777" w:rsidR="00FB4751" w:rsidRPr="00FB4751" w:rsidRDefault="00FB4751" w:rsidP="00FB4751">
      <w:pPr>
        <w:spacing w:after="0" w:line="360" w:lineRule="auto"/>
        <w:ind w:firstLine="709"/>
        <w:jc w:val="both"/>
        <w:rPr>
          <w:rFonts w:ascii="Times New Roman" w:eastAsia="Times New Roman" w:hAnsi="Times New Roman" w:cs="Times New Roman"/>
          <w:sz w:val="28"/>
          <w:szCs w:val="24"/>
          <w:lang w:val="en-US" w:eastAsia="ru-RU"/>
        </w:rPr>
      </w:pPr>
      <w:r w:rsidRPr="00FB4751">
        <w:rPr>
          <w:rFonts w:ascii="Times New Roman" w:eastAsia="Times New Roman" w:hAnsi="Times New Roman" w:cs="Times New Roman"/>
          <w:sz w:val="28"/>
          <w:szCs w:val="24"/>
          <w:lang w:val="en-US" w:eastAsia="ru-RU"/>
        </w:rPr>
        <w:t>The practical significance of the study lies in the possibility of applying the proposed solutions to improve the informativeness of acoustic logging when investigating complex thin-bedded oil and gas reservoirs. This will contribute to a more accurate determination of their geological and physical properties and increase the efficiency of hydrocarbon field development.</w:t>
      </w:r>
    </w:p>
    <w:p w14:paraId="47F35363" w14:textId="77777777" w:rsidR="00FB4751" w:rsidRPr="00FB4751" w:rsidRDefault="00FB4751" w:rsidP="00FB4751">
      <w:pPr>
        <w:spacing w:after="0" w:line="360" w:lineRule="auto"/>
        <w:ind w:firstLine="709"/>
        <w:jc w:val="both"/>
        <w:rPr>
          <w:rFonts w:ascii="Times New Roman" w:eastAsia="Times New Roman" w:hAnsi="Times New Roman" w:cs="Times New Roman"/>
          <w:sz w:val="28"/>
          <w:szCs w:val="24"/>
          <w:lang w:val="en-US" w:eastAsia="ru-RU"/>
        </w:rPr>
      </w:pPr>
      <w:r w:rsidRPr="00FB4751">
        <w:rPr>
          <w:rFonts w:ascii="Times New Roman" w:eastAsia="Times New Roman" w:hAnsi="Times New Roman" w:cs="Times New Roman"/>
          <w:sz w:val="28"/>
          <w:szCs w:val="24"/>
          <w:lang w:val="en-US" w:eastAsia="ru-RU"/>
        </w:rPr>
        <w:t>Keywords: acoustic logging, broadband equipment, thin-bedded reservoir, oil and gas well, geophysical surveys, acoustic signal, borehole instrumentation, signal processing, resolution, oil and gas field.</w:t>
      </w:r>
    </w:p>
    <w:p w14:paraId="47EC4704" w14:textId="77777777" w:rsidR="00FB4751" w:rsidRDefault="00FB4751">
      <w:pPr>
        <w:rPr>
          <w:rFonts w:ascii="Times New Roman" w:eastAsiaTheme="majorEastAsia" w:hAnsi="Times New Roman" w:cs="Times New Roman"/>
          <w:bCs/>
          <w:sz w:val="28"/>
          <w:szCs w:val="28"/>
        </w:rPr>
      </w:pPr>
      <w:r>
        <w:rPr>
          <w:rFonts w:ascii="Times New Roman" w:hAnsi="Times New Roman" w:cs="Times New Roman"/>
          <w:b/>
        </w:rPr>
        <w:br w:type="page"/>
      </w:r>
    </w:p>
    <w:p w14:paraId="51E22979" w14:textId="6DE6BCF7" w:rsidR="00F6051B" w:rsidRPr="00F6051B" w:rsidRDefault="00F6051B" w:rsidP="00F6051B">
      <w:pPr>
        <w:pStyle w:val="1"/>
        <w:spacing w:before="0" w:line="360" w:lineRule="auto"/>
        <w:jc w:val="center"/>
        <w:rPr>
          <w:rFonts w:ascii="Times New Roman" w:hAnsi="Times New Roman" w:cs="Times New Roman"/>
          <w:b w:val="0"/>
          <w:color w:val="auto"/>
        </w:rPr>
      </w:pPr>
      <w:r w:rsidRPr="00F6051B">
        <w:rPr>
          <w:rFonts w:ascii="Times New Roman" w:hAnsi="Times New Roman" w:cs="Times New Roman"/>
          <w:b w:val="0"/>
          <w:color w:val="auto"/>
        </w:rPr>
        <w:lastRenderedPageBreak/>
        <w:t>ЗМІСТ</w:t>
      </w:r>
    </w:p>
    <w:p w14:paraId="7D32E6F8" w14:textId="61F8A4AC" w:rsidR="00F6051B" w:rsidRPr="00F6051B" w:rsidRDefault="00F6051B" w:rsidP="00F6051B">
      <w:pPr>
        <w:pStyle w:val="1"/>
        <w:spacing w:before="0" w:line="360" w:lineRule="auto"/>
        <w:rPr>
          <w:rFonts w:ascii="Times New Roman" w:hAnsi="Times New Roman" w:cs="Times New Roman"/>
          <w:b w:val="0"/>
          <w:color w:val="auto"/>
        </w:rPr>
      </w:pPr>
      <w:r w:rsidRPr="00F6051B">
        <w:rPr>
          <w:rFonts w:ascii="Times New Roman" w:hAnsi="Times New Roman" w:cs="Times New Roman"/>
          <w:b w:val="0"/>
          <w:color w:val="auto"/>
        </w:rPr>
        <w:t>ВСТУП</w:t>
      </w:r>
      <w:r w:rsidR="00EF6413">
        <w:rPr>
          <w:rFonts w:ascii="Times New Roman" w:hAnsi="Times New Roman" w:cs="Times New Roman"/>
          <w:b w:val="0"/>
          <w:color w:val="auto"/>
        </w:rPr>
        <w:t>…………………………………………………………..……………………3</w:t>
      </w:r>
    </w:p>
    <w:p w14:paraId="70FC683E" w14:textId="29DB0640" w:rsidR="00F6051B" w:rsidRPr="00F6051B" w:rsidRDefault="00F6051B" w:rsidP="00F6051B">
      <w:pPr>
        <w:pStyle w:val="1"/>
        <w:spacing w:before="0" w:line="360" w:lineRule="auto"/>
        <w:rPr>
          <w:rFonts w:ascii="Times New Roman" w:hAnsi="Times New Roman" w:cs="Times New Roman"/>
          <w:b w:val="0"/>
          <w:color w:val="auto"/>
        </w:rPr>
      </w:pPr>
      <w:r w:rsidRPr="00F6051B">
        <w:rPr>
          <w:rFonts w:ascii="Times New Roman" w:hAnsi="Times New Roman" w:cs="Times New Roman"/>
          <w:b w:val="0"/>
          <w:color w:val="auto"/>
        </w:rPr>
        <w:t>1 ТЕОРЕТИЧНІ ОСНОВИ АКУСТИЧНОГО КАРОТАЖУ ТОНКОШАРУВАТИХ ПЛАСТІВ</w:t>
      </w:r>
      <w:r w:rsidR="00EF6413">
        <w:rPr>
          <w:rFonts w:ascii="Times New Roman" w:hAnsi="Times New Roman" w:cs="Times New Roman"/>
          <w:b w:val="0"/>
          <w:color w:val="auto"/>
        </w:rPr>
        <w:t>…………………………………………………</w:t>
      </w:r>
      <w:r w:rsidR="00D85A50">
        <w:rPr>
          <w:rFonts w:ascii="Times New Roman" w:hAnsi="Times New Roman" w:cs="Times New Roman"/>
          <w:b w:val="0"/>
          <w:color w:val="auto"/>
        </w:rPr>
        <w:t>.7</w:t>
      </w:r>
    </w:p>
    <w:p w14:paraId="1E37FB47" w14:textId="0480D06F" w:rsidR="00F6051B" w:rsidRPr="00F6051B" w:rsidRDefault="00F6051B" w:rsidP="00F6051B">
      <w:pPr>
        <w:pStyle w:val="3"/>
        <w:spacing w:before="0" w:beforeAutospacing="0" w:after="0" w:afterAutospacing="0" w:line="360" w:lineRule="auto"/>
        <w:rPr>
          <w:b w:val="0"/>
          <w:sz w:val="28"/>
          <w:szCs w:val="28"/>
        </w:rPr>
      </w:pPr>
      <w:r w:rsidRPr="00F6051B">
        <w:rPr>
          <w:b w:val="0"/>
          <w:sz w:val="28"/>
          <w:szCs w:val="28"/>
        </w:rPr>
        <w:t>1.1. Призначення та область застосування акустичного каротажу</w:t>
      </w:r>
      <w:r w:rsidR="00EF6413">
        <w:rPr>
          <w:b w:val="0"/>
          <w:sz w:val="28"/>
          <w:szCs w:val="28"/>
        </w:rPr>
        <w:t>……...………</w:t>
      </w:r>
      <w:r w:rsidR="00D85A50">
        <w:rPr>
          <w:b w:val="0"/>
          <w:sz w:val="28"/>
          <w:szCs w:val="28"/>
        </w:rPr>
        <w:t>.7</w:t>
      </w:r>
    </w:p>
    <w:p w14:paraId="64AF83DE" w14:textId="1D9E4669" w:rsidR="00F6051B" w:rsidRPr="00F6051B" w:rsidRDefault="00F6051B" w:rsidP="00F6051B">
      <w:pPr>
        <w:pStyle w:val="3"/>
        <w:spacing w:before="0" w:beforeAutospacing="0" w:after="0" w:afterAutospacing="0" w:line="360" w:lineRule="auto"/>
        <w:rPr>
          <w:b w:val="0"/>
          <w:sz w:val="28"/>
          <w:szCs w:val="28"/>
        </w:rPr>
      </w:pPr>
      <w:r w:rsidRPr="00F6051B">
        <w:rPr>
          <w:b w:val="0"/>
          <w:sz w:val="28"/>
          <w:szCs w:val="28"/>
        </w:rPr>
        <w:t>1.2. Фізичні основи поширення акустичних хвиль у гірських породах</w:t>
      </w:r>
      <w:r w:rsidR="00EF6413">
        <w:rPr>
          <w:b w:val="0"/>
          <w:sz w:val="28"/>
          <w:szCs w:val="28"/>
        </w:rPr>
        <w:t>……</w:t>
      </w:r>
      <w:r w:rsidR="00D85A50">
        <w:rPr>
          <w:b w:val="0"/>
          <w:sz w:val="28"/>
          <w:szCs w:val="28"/>
        </w:rPr>
        <w:t>..</w:t>
      </w:r>
      <w:r w:rsidR="00EF6413">
        <w:rPr>
          <w:b w:val="0"/>
          <w:sz w:val="28"/>
          <w:szCs w:val="28"/>
        </w:rPr>
        <w:t>….</w:t>
      </w:r>
      <w:r w:rsidR="00D85A50">
        <w:rPr>
          <w:b w:val="0"/>
          <w:sz w:val="28"/>
          <w:szCs w:val="28"/>
        </w:rPr>
        <w:t>10</w:t>
      </w:r>
    </w:p>
    <w:p w14:paraId="3C62DAE1" w14:textId="3BE956AB" w:rsidR="00F6051B" w:rsidRPr="00F6051B" w:rsidRDefault="00F6051B" w:rsidP="00F6051B">
      <w:pPr>
        <w:pStyle w:val="3"/>
        <w:spacing w:before="0" w:beforeAutospacing="0" w:after="0" w:afterAutospacing="0" w:line="360" w:lineRule="auto"/>
        <w:rPr>
          <w:b w:val="0"/>
          <w:sz w:val="28"/>
          <w:szCs w:val="28"/>
        </w:rPr>
      </w:pPr>
      <w:r w:rsidRPr="00F6051B">
        <w:rPr>
          <w:b w:val="0"/>
          <w:sz w:val="28"/>
          <w:szCs w:val="28"/>
        </w:rPr>
        <w:t>1.3. Особливості дослідження тонкошаруватих пластів</w:t>
      </w:r>
      <w:r w:rsidR="00EF6413">
        <w:rPr>
          <w:b w:val="0"/>
          <w:sz w:val="28"/>
          <w:szCs w:val="28"/>
        </w:rPr>
        <w:t>…………………</w:t>
      </w:r>
      <w:r w:rsidR="00D85A50">
        <w:rPr>
          <w:b w:val="0"/>
          <w:sz w:val="28"/>
          <w:szCs w:val="28"/>
        </w:rPr>
        <w:t>……</w:t>
      </w:r>
      <w:r w:rsidR="00EF6413">
        <w:rPr>
          <w:b w:val="0"/>
          <w:sz w:val="28"/>
          <w:szCs w:val="28"/>
        </w:rPr>
        <w:t>…</w:t>
      </w:r>
      <w:r w:rsidR="00D85A50">
        <w:rPr>
          <w:b w:val="0"/>
          <w:sz w:val="28"/>
          <w:szCs w:val="28"/>
        </w:rPr>
        <w:t>14</w:t>
      </w:r>
    </w:p>
    <w:p w14:paraId="6BD5BC75" w14:textId="6E4A009B" w:rsidR="00F6051B" w:rsidRPr="00F6051B" w:rsidRDefault="00F6051B" w:rsidP="00F6051B">
      <w:pPr>
        <w:pStyle w:val="3"/>
        <w:spacing w:before="0" w:beforeAutospacing="0" w:after="0" w:afterAutospacing="0" w:line="360" w:lineRule="auto"/>
        <w:rPr>
          <w:b w:val="0"/>
          <w:sz w:val="28"/>
          <w:szCs w:val="28"/>
        </w:rPr>
      </w:pPr>
      <w:r w:rsidRPr="00F6051B">
        <w:rPr>
          <w:b w:val="0"/>
          <w:sz w:val="28"/>
          <w:szCs w:val="28"/>
        </w:rPr>
        <w:t>1.4. Основні параметри акустичних сигналів та їх геологічна інтерпретація</w:t>
      </w:r>
      <w:r w:rsidR="00EF6413">
        <w:rPr>
          <w:b w:val="0"/>
          <w:sz w:val="28"/>
          <w:szCs w:val="28"/>
        </w:rPr>
        <w:t>…</w:t>
      </w:r>
      <w:r w:rsidR="00D85A50">
        <w:rPr>
          <w:b w:val="0"/>
          <w:sz w:val="28"/>
          <w:szCs w:val="28"/>
        </w:rPr>
        <w:t>.18</w:t>
      </w:r>
    </w:p>
    <w:p w14:paraId="01ABC43A" w14:textId="4EB4F520" w:rsidR="00F6051B" w:rsidRPr="00F6051B" w:rsidRDefault="00F6051B" w:rsidP="00F6051B">
      <w:pPr>
        <w:pStyle w:val="1"/>
        <w:spacing w:before="0" w:line="360" w:lineRule="auto"/>
        <w:rPr>
          <w:rFonts w:ascii="Times New Roman" w:hAnsi="Times New Roman" w:cs="Times New Roman"/>
          <w:b w:val="0"/>
          <w:color w:val="auto"/>
        </w:rPr>
      </w:pPr>
      <w:r w:rsidRPr="00F6051B">
        <w:rPr>
          <w:rFonts w:ascii="Times New Roman" w:hAnsi="Times New Roman" w:cs="Times New Roman"/>
          <w:b w:val="0"/>
          <w:color w:val="auto"/>
        </w:rPr>
        <w:t>2 ШИРОКОСМУГОВА АПАРАТУРА АКУСТИЧНОГО КАРОТАЖУ ТА МЕТОДИ ЇЇ ВДОСКОНАЛЕННЯ</w:t>
      </w:r>
      <w:r w:rsidR="00EF6413">
        <w:rPr>
          <w:rFonts w:ascii="Times New Roman" w:hAnsi="Times New Roman" w:cs="Times New Roman"/>
          <w:b w:val="0"/>
          <w:color w:val="auto"/>
        </w:rPr>
        <w:t>…………………………………………………</w:t>
      </w:r>
      <w:r w:rsidR="00D85A50">
        <w:rPr>
          <w:rFonts w:ascii="Times New Roman" w:hAnsi="Times New Roman" w:cs="Times New Roman"/>
          <w:b w:val="0"/>
          <w:color w:val="auto"/>
        </w:rPr>
        <w:t>23</w:t>
      </w:r>
    </w:p>
    <w:p w14:paraId="359391F4" w14:textId="4E4DB5E7" w:rsidR="00F6051B" w:rsidRPr="00F6051B" w:rsidRDefault="00F6051B" w:rsidP="00F6051B">
      <w:pPr>
        <w:pStyle w:val="3"/>
        <w:spacing w:before="0" w:beforeAutospacing="0" w:after="0" w:afterAutospacing="0" w:line="360" w:lineRule="auto"/>
        <w:rPr>
          <w:b w:val="0"/>
          <w:sz w:val="28"/>
          <w:szCs w:val="28"/>
        </w:rPr>
      </w:pPr>
      <w:r w:rsidRPr="00F6051B">
        <w:rPr>
          <w:b w:val="0"/>
          <w:sz w:val="28"/>
          <w:szCs w:val="28"/>
        </w:rPr>
        <w:t>2.1. Характеристика сучасної апаратури акустичного каротажу</w:t>
      </w:r>
      <w:r w:rsidR="00EF6413">
        <w:rPr>
          <w:b w:val="0"/>
          <w:sz w:val="28"/>
          <w:szCs w:val="28"/>
        </w:rPr>
        <w:t>………</w:t>
      </w:r>
      <w:r w:rsidR="00D85A50">
        <w:rPr>
          <w:b w:val="0"/>
          <w:sz w:val="28"/>
          <w:szCs w:val="28"/>
        </w:rPr>
        <w:t>……..</w:t>
      </w:r>
      <w:r w:rsidR="00EF6413">
        <w:rPr>
          <w:b w:val="0"/>
          <w:sz w:val="28"/>
          <w:szCs w:val="28"/>
        </w:rPr>
        <w:t>…</w:t>
      </w:r>
      <w:r w:rsidR="00D85A50">
        <w:rPr>
          <w:b w:val="0"/>
          <w:sz w:val="28"/>
          <w:szCs w:val="28"/>
        </w:rPr>
        <w:t>23</w:t>
      </w:r>
    </w:p>
    <w:p w14:paraId="79530FE9" w14:textId="44C382F9" w:rsidR="00F6051B" w:rsidRPr="00F6051B" w:rsidRDefault="00F6051B" w:rsidP="00F6051B">
      <w:pPr>
        <w:pStyle w:val="3"/>
        <w:spacing w:before="0" w:beforeAutospacing="0" w:after="0" w:afterAutospacing="0" w:line="360" w:lineRule="auto"/>
        <w:rPr>
          <w:b w:val="0"/>
          <w:sz w:val="28"/>
          <w:szCs w:val="28"/>
        </w:rPr>
      </w:pPr>
      <w:r w:rsidRPr="00F6051B">
        <w:rPr>
          <w:b w:val="0"/>
          <w:sz w:val="28"/>
          <w:szCs w:val="28"/>
        </w:rPr>
        <w:t>2.2. Принцип роботи широкосмугових акустичних систем</w:t>
      </w:r>
      <w:r w:rsidR="00EF6413">
        <w:rPr>
          <w:b w:val="0"/>
          <w:sz w:val="28"/>
          <w:szCs w:val="28"/>
        </w:rPr>
        <w:t>……………</w:t>
      </w:r>
      <w:r w:rsidR="00D85A50">
        <w:rPr>
          <w:b w:val="0"/>
          <w:sz w:val="28"/>
          <w:szCs w:val="28"/>
        </w:rPr>
        <w:t>………</w:t>
      </w:r>
      <w:r w:rsidR="00EF6413">
        <w:rPr>
          <w:b w:val="0"/>
          <w:sz w:val="28"/>
          <w:szCs w:val="28"/>
        </w:rPr>
        <w:t>..</w:t>
      </w:r>
      <w:r w:rsidR="00D85A50">
        <w:rPr>
          <w:b w:val="0"/>
          <w:sz w:val="28"/>
          <w:szCs w:val="28"/>
        </w:rPr>
        <w:t>31</w:t>
      </w:r>
    </w:p>
    <w:p w14:paraId="02965F6D" w14:textId="50548CEA" w:rsidR="00F6051B" w:rsidRPr="00F6051B" w:rsidRDefault="00F6051B" w:rsidP="00F6051B">
      <w:pPr>
        <w:pStyle w:val="3"/>
        <w:spacing w:before="0" w:beforeAutospacing="0" w:after="0" w:afterAutospacing="0" w:line="360" w:lineRule="auto"/>
        <w:rPr>
          <w:b w:val="0"/>
          <w:sz w:val="28"/>
          <w:szCs w:val="28"/>
        </w:rPr>
      </w:pPr>
      <w:r w:rsidRPr="00F6051B">
        <w:rPr>
          <w:b w:val="0"/>
          <w:sz w:val="28"/>
          <w:szCs w:val="28"/>
        </w:rPr>
        <w:t>2.3. Методи підвищення роздільної здатності при дослідженні тонкошаруватих пластів</w:t>
      </w:r>
      <w:r w:rsidR="00EF6413">
        <w:rPr>
          <w:b w:val="0"/>
          <w:sz w:val="28"/>
          <w:szCs w:val="28"/>
        </w:rPr>
        <w:t>………………………………………………………………………</w:t>
      </w:r>
      <w:r w:rsidR="00D85A50">
        <w:rPr>
          <w:b w:val="0"/>
          <w:sz w:val="28"/>
          <w:szCs w:val="28"/>
        </w:rPr>
        <w:t>….</w:t>
      </w:r>
      <w:r w:rsidR="00EF6413">
        <w:rPr>
          <w:b w:val="0"/>
          <w:sz w:val="28"/>
          <w:szCs w:val="28"/>
        </w:rPr>
        <w:t>……</w:t>
      </w:r>
      <w:r w:rsidR="00D85A50">
        <w:rPr>
          <w:b w:val="0"/>
          <w:sz w:val="28"/>
          <w:szCs w:val="28"/>
        </w:rPr>
        <w:t>35</w:t>
      </w:r>
    </w:p>
    <w:p w14:paraId="2EDB20F6" w14:textId="30F2DAFB" w:rsidR="00F6051B" w:rsidRPr="00F6051B" w:rsidRDefault="00F6051B" w:rsidP="00F6051B">
      <w:pPr>
        <w:pStyle w:val="3"/>
        <w:spacing w:before="0" w:beforeAutospacing="0" w:after="0" w:afterAutospacing="0" w:line="360" w:lineRule="auto"/>
        <w:rPr>
          <w:b w:val="0"/>
          <w:sz w:val="28"/>
          <w:szCs w:val="28"/>
        </w:rPr>
      </w:pPr>
      <w:r w:rsidRPr="00F6051B">
        <w:rPr>
          <w:b w:val="0"/>
          <w:sz w:val="28"/>
          <w:szCs w:val="28"/>
        </w:rPr>
        <w:t>2.4. Основні технічні обмеження та джерела похибок вимірювань</w:t>
      </w:r>
      <w:r w:rsidR="00EF6413">
        <w:rPr>
          <w:b w:val="0"/>
          <w:sz w:val="28"/>
          <w:szCs w:val="28"/>
        </w:rPr>
        <w:t>……</w:t>
      </w:r>
      <w:r w:rsidR="00D85A50">
        <w:rPr>
          <w:b w:val="0"/>
          <w:sz w:val="28"/>
          <w:szCs w:val="28"/>
        </w:rPr>
        <w:t>…</w:t>
      </w:r>
      <w:r w:rsidR="00EF6413">
        <w:rPr>
          <w:b w:val="0"/>
          <w:sz w:val="28"/>
          <w:szCs w:val="28"/>
        </w:rPr>
        <w:t>…….</w:t>
      </w:r>
      <w:r w:rsidR="00D85A50">
        <w:rPr>
          <w:b w:val="0"/>
          <w:sz w:val="28"/>
          <w:szCs w:val="28"/>
        </w:rPr>
        <w:t>40</w:t>
      </w:r>
    </w:p>
    <w:p w14:paraId="278C441A" w14:textId="574218A8" w:rsidR="00F6051B" w:rsidRPr="00F6051B" w:rsidRDefault="00F6051B" w:rsidP="00F6051B">
      <w:pPr>
        <w:pStyle w:val="1"/>
        <w:spacing w:before="0" w:line="360" w:lineRule="auto"/>
        <w:rPr>
          <w:rFonts w:ascii="Times New Roman" w:hAnsi="Times New Roman" w:cs="Times New Roman"/>
          <w:b w:val="0"/>
          <w:color w:val="auto"/>
        </w:rPr>
      </w:pPr>
      <w:r w:rsidRPr="00F6051B">
        <w:rPr>
          <w:rFonts w:ascii="Times New Roman" w:hAnsi="Times New Roman" w:cs="Times New Roman"/>
          <w:b w:val="0"/>
          <w:color w:val="auto"/>
        </w:rPr>
        <w:t>3 АНАЛІЗ ЕФЕКТИВНОСТІ ВДОСКОНАЛЕНОЇ АПАРАТУРИ АКУСТИЧНОГО КАРОТАЖУ</w:t>
      </w:r>
      <w:r w:rsidR="00EF6413">
        <w:rPr>
          <w:rFonts w:ascii="Times New Roman" w:hAnsi="Times New Roman" w:cs="Times New Roman"/>
          <w:b w:val="0"/>
          <w:color w:val="auto"/>
        </w:rPr>
        <w:t>……………………………………………………</w:t>
      </w:r>
      <w:r w:rsidR="00D85A50">
        <w:rPr>
          <w:rFonts w:ascii="Times New Roman" w:hAnsi="Times New Roman" w:cs="Times New Roman"/>
          <w:b w:val="0"/>
          <w:color w:val="auto"/>
        </w:rPr>
        <w:t>45</w:t>
      </w:r>
    </w:p>
    <w:p w14:paraId="4B1D5EE7" w14:textId="64D28D92" w:rsidR="00F6051B" w:rsidRPr="00F6051B" w:rsidRDefault="00F6051B" w:rsidP="00F6051B">
      <w:pPr>
        <w:pStyle w:val="3"/>
        <w:spacing w:before="0" w:beforeAutospacing="0" w:after="0" w:afterAutospacing="0" w:line="360" w:lineRule="auto"/>
        <w:rPr>
          <w:b w:val="0"/>
          <w:sz w:val="28"/>
          <w:szCs w:val="28"/>
        </w:rPr>
      </w:pPr>
      <w:r w:rsidRPr="00F6051B">
        <w:rPr>
          <w:b w:val="0"/>
          <w:sz w:val="28"/>
          <w:szCs w:val="28"/>
        </w:rPr>
        <w:t>3.1. Геолого-технічна характеристика досліджуваних свердловин</w:t>
      </w:r>
      <w:r w:rsidR="00EF6413">
        <w:rPr>
          <w:b w:val="0"/>
          <w:sz w:val="28"/>
          <w:szCs w:val="28"/>
        </w:rPr>
        <w:t>………</w:t>
      </w:r>
      <w:r w:rsidR="00D85A50">
        <w:rPr>
          <w:b w:val="0"/>
          <w:sz w:val="28"/>
          <w:szCs w:val="28"/>
        </w:rPr>
        <w:t>..</w:t>
      </w:r>
      <w:r w:rsidR="00EF6413">
        <w:rPr>
          <w:b w:val="0"/>
          <w:sz w:val="28"/>
          <w:szCs w:val="28"/>
        </w:rPr>
        <w:t>……</w:t>
      </w:r>
      <w:r w:rsidR="00D85A50">
        <w:rPr>
          <w:b w:val="0"/>
          <w:sz w:val="28"/>
          <w:szCs w:val="28"/>
        </w:rPr>
        <w:t>45</w:t>
      </w:r>
    </w:p>
    <w:p w14:paraId="40CEAC5E" w14:textId="6DD7EC0A" w:rsidR="00F6051B" w:rsidRPr="00F6051B" w:rsidRDefault="00F6051B" w:rsidP="00F6051B">
      <w:pPr>
        <w:pStyle w:val="3"/>
        <w:spacing w:before="0" w:beforeAutospacing="0" w:after="0" w:afterAutospacing="0" w:line="360" w:lineRule="auto"/>
        <w:rPr>
          <w:b w:val="0"/>
          <w:sz w:val="28"/>
          <w:szCs w:val="28"/>
        </w:rPr>
      </w:pPr>
      <w:r w:rsidRPr="00F6051B">
        <w:rPr>
          <w:b w:val="0"/>
          <w:sz w:val="28"/>
          <w:szCs w:val="28"/>
        </w:rPr>
        <w:t>3.2. Аналіз результатів акустичних вимірювань</w:t>
      </w:r>
      <w:r w:rsidR="00EF6413">
        <w:rPr>
          <w:b w:val="0"/>
          <w:sz w:val="28"/>
          <w:szCs w:val="28"/>
        </w:rPr>
        <w:t>…………………………</w:t>
      </w:r>
      <w:r w:rsidR="00D85A50">
        <w:rPr>
          <w:b w:val="0"/>
          <w:sz w:val="28"/>
          <w:szCs w:val="28"/>
        </w:rPr>
        <w:t>…..</w:t>
      </w:r>
      <w:r w:rsidR="00EF6413">
        <w:rPr>
          <w:b w:val="0"/>
          <w:sz w:val="28"/>
          <w:szCs w:val="28"/>
        </w:rPr>
        <w:t>…..</w:t>
      </w:r>
      <w:r w:rsidR="00D85A50">
        <w:rPr>
          <w:b w:val="0"/>
          <w:sz w:val="28"/>
          <w:szCs w:val="28"/>
        </w:rPr>
        <w:t>49</w:t>
      </w:r>
    </w:p>
    <w:p w14:paraId="53B773EE" w14:textId="64CD6293" w:rsidR="00F6051B" w:rsidRPr="00F6051B" w:rsidRDefault="00F6051B" w:rsidP="00F6051B">
      <w:pPr>
        <w:pStyle w:val="3"/>
        <w:spacing w:before="0" w:beforeAutospacing="0" w:after="0" w:afterAutospacing="0" w:line="360" w:lineRule="auto"/>
        <w:rPr>
          <w:b w:val="0"/>
          <w:sz w:val="28"/>
          <w:szCs w:val="28"/>
        </w:rPr>
      </w:pPr>
      <w:r w:rsidRPr="00F6051B">
        <w:rPr>
          <w:b w:val="0"/>
          <w:sz w:val="28"/>
          <w:szCs w:val="28"/>
        </w:rPr>
        <w:t>3.3. Оцінка впливу широкосмугових характеристик на якість дослідження пластів</w:t>
      </w:r>
      <w:r w:rsidR="00EF6413">
        <w:rPr>
          <w:b w:val="0"/>
          <w:sz w:val="28"/>
          <w:szCs w:val="28"/>
        </w:rPr>
        <w:t>………………………………………………………………………</w:t>
      </w:r>
      <w:r w:rsidR="00D85A50">
        <w:rPr>
          <w:b w:val="0"/>
          <w:sz w:val="28"/>
          <w:szCs w:val="28"/>
        </w:rPr>
        <w:t>…...</w:t>
      </w:r>
      <w:r w:rsidR="00EF6413">
        <w:rPr>
          <w:b w:val="0"/>
          <w:sz w:val="28"/>
          <w:szCs w:val="28"/>
        </w:rPr>
        <w:t>…..</w:t>
      </w:r>
      <w:r w:rsidR="00D85A50">
        <w:rPr>
          <w:b w:val="0"/>
          <w:sz w:val="28"/>
          <w:szCs w:val="28"/>
        </w:rPr>
        <w:t>53</w:t>
      </w:r>
    </w:p>
    <w:p w14:paraId="3FE74CE0" w14:textId="7FF790BC" w:rsidR="00F6051B" w:rsidRPr="00F6051B" w:rsidRDefault="00F6051B" w:rsidP="00F6051B">
      <w:pPr>
        <w:pStyle w:val="3"/>
        <w:spacing w:before="0" w:beforeAutospacing="0" w:after="0" w:afterAutospacing="0" w:line="360" w:lineRule="auto"/>
        <w:rPr>
          <w:b w:val="0"/>
          <w:sz w:val="28"/>
          <w:szCs w:val="28"/>
        </w:rPr>
      </w:pPr>
      <w:r w:rsidRPr="00F6051B">
        <w:rPr>
          <w:b w:val="0"/>
          <w:sz w:val="28"/>
          <w:szCs w:val="28"/>
        </w:rPr>
        <w:t>3.4. Порівняння результатів традиційної та вдосконаленої апаратури</w:t>
      </w:r>
      <w:r w:rsidR="00EF6413">
        <w:rPr>
          <w:b w:val="0"/>
          <w:sz w:val="28"/>
          <w:szCs w:val="28"/>
        </w:rPr>
        <w:t>…</w:t>
      </w:r>
      <w:r w:rsidR="00D85A50">
        <w:rPr>
          <w:b w:val="0"/>
          <w:sz w:val="28"/>
          <w:szCs w:val="28"/>
        </w:rPr>
        <w:t>……</w:t>
      </w:r>
      <w:r w:rsidR="00EF6413">
        <w:rPr>
          <w:b w:val="0"/>
          <w:sz w:val="28"/>
          <w:szCs w:val="28"/>
        </w:rPr>
        <w:t>…</w:t>
      </w:r>
      <w:r w:rsidR="00D85A50">
        <w:rPr>
          <w:b w:val="0"/>
          <w:sz w:val="28"/>
          <w:szCs w:val="28"/>
        </w:rPr>
        <w:t>56</w:t>
      </w:r>
    </w:p>
    <w:p w14:paraId="0484E17D" w14:textId="3DDE3457" w:rsidR="008C51AC" w:rsidRPr="00F6051B" w:rsidRDefault="00F6051B" w:rsidP="00F6051B">
      <w:pPr>
        <w:spacing w:after="0" w:line="360" w:lineRule="auto"/>
        <w:rPr>
          <w:rFonts w:ascii="Times New Roman" w:hAnsi="Times New Roman" w:cs="Times New Roman"/>
          <w:sz w:val="28"/>
          <w:szCs w:val="28"/>
        </w:rPr>
      </w:pPr>
      <w:r w:rsidRPr="00F6051B">
        <w:rPr>
          <w:rFonts w:ascii="Times New Roman" w:hAnsi="Times New Roman" w:cs="Times New Roman"/>
          <w:sz w:val="28"/>
          <w:szCs w:val="28"/>
        </w:rPr>
        <w:t>ВИСНОВКИ</w:t>
      </w:r>
      <w:r w:rsidR="00EF6413">
        <w:rPr>
          <w:rFonts w:ascii="Times New Roman" w:hAnsi="Times New Roman" w:cs="Times New Roman"/>
          <w:sz w:val="28"/>
          <w:szCs w:val="28"/>
        </w:rPr>
        <w:t>…………………………………………………………………</w:t>
      </w:r>
      <w:r w:rsidR="00D85A50">
        <w:rPr>
          <w:rFonts w:ascii="Times New Roman" w:hAnsi="Times New Roman" w:cs="Times New Roman"/>
          <w:sz w:val="28"/>
          <w:szCs w:val="28"/>
        </w:rPr>
        <w:t>…..</w:t>
      </w:r>
      <w:r w:rsidR="00EF6413">
        <w:rPr>
          <w:rFonts w:ascii="Times New Roman" w:hAnsi="Times New Roman" w:cs="Times New Roman"/>
          <w:sz w:val="28"/>
          <w:szCs w:val="28"/>
        </w:rPr>
        <w:t>….</w:t>
      </w:r>
      <w:r w:rsidR="00D85A50">
        <w:rPr>
          <w:rFonts w:ascii="Times New Roman" w:hAnsi="Times New Roman" w:cs="Times New Roman"/>
          <w:sz w:val="28"/>
          <w:szCs w:val="28"/>
        </w:rPr>
        <w:t>63</w:t>
      </w:r>
    </w:p>
    <w:p w14:paraId="6F94D68E" w14:textId="53D3A4AC" w:rsidR="00F6051B" w:rsidRPr="00F6051B" w:rsidRDefault="00F6051B" w:rsidP="00F6051B">
      <w:pPr>
        <w:spacing w:after="0" w:line="360" w:lineRule="auto"/>
        <w:rPr>
          <w:rFonts w:ascii="Times New Roman" w:hAnsi="Times New Roman" w:cs="Times New Roman"/>
          <w:sz w:val="28"/>
          <w:szCs w:val="28"/>
        </w:rPr>
      </w:pPr>
      <w:r w:rsidRPr="00F6051B">
        <w:rPr>
          <w:rFonts w:ascii="Times New Roman" w:hAnsi="Times New Roman" w:cs="Times New Roman"/>
          <w:sz w:val="28"/>
          <w:szCs w:val="28"/>
        </w:rPr>
        <w:t>СПИСОК ВИКОРИСТАНИХ ДЖЕРЕЛ</w:t>
      </w:r>
      <w:r w:rsidR="00EF6413">
        <w:rPr>
          <w:rFonts w:ascii="Times New Roman" w:hAnsi="Times New Roman" w:cs="Times New Roman"/>
          <w:sz w:val="28"/>
          <w:szCs w:val="28"/>
        </w:rPr>
        <w:t>…………………………………</w:t>
      </w:r>
      <w:r w:rsidR="00D85A50">
        <w:rPr>
          <w:rFonts w:ascii="Times New Roman" w:hAnsi="Times New Roman" w:cs="Times New Roman"/>
          <w:sz w:val="28"/>
          <w:szCs w:val="28"/>
        </w:rPr>
        <w:t>…...</w:t>
      </w:r>
      <w:r w:rsidR="00EF6413">
        <w:rPr>
          <w:rFonts w:ascii="Times New Roman" w:hAnsi="Times New Roman" w:cs="Times New Roman"/>
          <w:sz w:val="28"/>
          <w:szCs w:val="28"/>
        </w:rPr>
        <w:t>…..</w:t>
      </w:r>
      <w:r w:rsidR="00D85A50">
        <w:rPr>
          <w:rFonts w:ascii="Times New Roman" w:hAnsi="Times New Roman" w:cs="Times New Roman"/>
          <w:sz w:val="28"/>
          <w:szCs w:val="28"/>
        </w:rPr>
        <w:t>67</w:t>
      </w:r>
    </w:p>
    <w:p w14:paraId="44A4DDB0" w14:textId="04DC0764" w:rsidR="00FB4751" w:rsidRDefault="00FB4751">
      <w:pPr>
        <w:rPr>
          <w:rFonts w:ascii="Times New Roman" w:hAnsi="Times New Roman" w:cs="Times New Roman"/>
          <w:sz w:val="28"/>
          <w:szCs w:val="28"/>
        </w:rPr>
      </w:pPr>
      <w:r>
        <w:rPr>
          <w:rFonts w:ascii="Times New Roman" w:hAnsi="Times New Roman" w:cs="Times New Roman"/>
          <w:sz w:val="28"/>
          <w:szCs w:val="28"/>
        </w:rPr>
        <w:br w:type="page"/>
      </w:r>
    </w:p>
    <w:p w14:paraId="09D63162" w14:textId="77777777" w:rsidR="00FB4751" w:rsidRPr="00FB4751" w:rsidRDefault="00FB4751" w:rsidP="00FB4751">
      <w:pPr>
        <w:pStyle w:val="1"/>
        <w:spacing w:before="0" w:line="360" w:lineRule="auto"/>
        <w:jc w:val="center"/>
        <w:rPr>
          <w:rFonts w:ascii="Times New Roman" w:hAnsi="Times New Roman" w:cs="Times New Roman"/>
          <w:color w:val="auto"/>
        </w:rPr>
      </w:pPr>
      <w:r w:rsidRPr="00FB4751">
        <w:rPr>
          <w:rFonts w:ascii="Times New Roman" w:hAnsi="Times New Roman" w:cs="Times New Roman"/>
          <w:color w:val="auto"/>
        </w:rPr>
        <w:lastRenderedPageBreak/>
        <w:t>ВСТУП</w:t>
      </w:r>
    </w:p>
    <w:p w14:paraId="12A3F384" w14:textId="3CA61770" w:rsidR="00113EAA" w:rsidRPr="00113EAA" w:rsidRDefault="001B661B" w:rsidP="00113EAA">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Р</w:t>
      </w:r>
      <w:r w:rsidR="00113EAA" w:rsidRPr="00113EAA">
        <w:rPr>
          <w:rFonts w:ascii="Times New Roman" w:eastAsia="Times New Roman" w:hAnsi="Times New Roman" w:cs="Times New Roman"/>
          <w:sz w:val="28"/>
          <w:szCs w:val="24"/>
          <w:lang w:eastAsia="ru-RU"/>
        </w:rPr>
        <w:t>озвиток нафтогазової галузі характеризується необхідністю підвищення ефективності пошуку, розвідки та розробки родовищ вуглеводнів. В умовах поступового виснаження традиційних запасів нафти і газу особливого значення набуває вивчення складнопобудованих геологічних об’єктів, зокрема тонкошаруватих пластів, які можуть містити значні запаси вуглеводневої сировини. Для забезпечення достовірного визначення геологічної будови таких пластів необхідне використання сучасних геофізичних методів дослідження свердловин, серед яких важливе місце займає акустичний каротаж.</w:t>
      </w:r>
    </w:p>
    <w:p w14:paraId="36C1D8FC" w14:textId="2D147763" w:rsidR="00113EAA" w:rsidRPr="00EF6413" w:rsidRDefault="00113EAA" w:rsidP="00113EAA">
      <w:pPr>
        <w:spacing w:after="0" w:line="360" w:lineRule="auto"/>
        <w:ind w:firstLine="709"/>
        <w:jc w:val="both"/>
        <w:rPr>
          <w:rFonts w:ascii="Times New Roman" w:eastAsia="Times New Roman" w:hAnsi="Times New Roman" w:cs="Times New Roman"/>
          <w:sz w:val="28"/>
          <w:szCs w:val="24"/>
          <w:lang w:eastAsia="ru-RU"/>
        </w:rPr>
      </w:pPr>
      <w:r w:rsidRPr="00113EAA">
        <w:rPr>
          <w:rFonts w:ascii="Times New Roman" w:eastAsia="Times New Roman" w:hAnsi="Times New Roman" w:cs="Times New Roman"/>
          <w:sz w:val="28"/>
          <w:szCs w:val="24"/>
          <w:lang w:eastAsia="ru-RU"/>
        </w:rPr>
        <w:t xml:space="preserve">Акустичний каротаж є одним із найбільш інформативних методів геофізичних досліджень свердловин, який дозволяє отримувати дані про фізико-механічні властивості гірських порід, визначати пористість, тріщинуватість, літологічний склад та інші параметри продуктивних горизонтів. </w:t>
      </w:r>
    </w:p>
    <w:p w14:paraId="3F5DEC55" w14:textId="0534E2A4" w:rsidR="00113EAA" w:rsidRPr="00113EAA" w:rsidRDefault="00113EAA" w:rsidP="00113EAA">
      <w:pPr>
        <w:spacing w:after="0" w:line="360" w:lineRule="auto"/>
        <w:ind w:firstLine="709"/>
        <w:jc w:val="both"/>
        <w:rPr>
          <w:rFonts w:ascii="Times New Roman" w:eastAsia="Times New Roman" w:hAnsi="Times New Roman" w:cs="Times New Roman"/>
          <w:sz w:val="28"/>
          <w:szCs w:val="24"/>
          <w:lang w:val="ru-RU" w:eastAsia="ru-RU"/>
        </w:rPr>
      </w:pPr>
      <w:r w:rsidRPr="00113EAA">
        <w:rPr>
          <w:rFonts w:ascii="Times New Roman" w:eastAsia="Times New Roman" w:hAnsi="Times New Roman" w:cs="Times New Roman"/>
          <w:sz w:val="28"/>
          <w:szCs w:val="24"/>
          <w:lang w:val="ru-RU" w:eastAsia="ru-RU"/>
        </w:rPr>
        <w:t xml:space="preserve">Актуальність теми дослідження обумовлена зростаючими вимогами до точності та інформативності геофізичних методів дослідження свердловин. Сучасні тенденції розвитку нафтогазової геофізики спрямовані на створення високотехнологічних вимірювальних систем, здатних забезпечувати детальне дослідження складних геологічних об’єктів. </w:t>
      </w:r>
    </w:p>
    <w:p w14:paraId="114044C9" w14:textId="77777777" w:rsidR="00113EAA" w:rsidRPr="00113EAA" w:rsidRDefault="00113EAA" w:rsidP="00113EAA">
      <w:pPr>
        <w:spacing w:after="0" w:line="360" w:lineRule="auto"/>
        <w:ind w:firstLine="709"/>
        <w:jc w:val="both"/>
        <w:rPr>
          <w:rFonts w:ascii="Times New Roman" w:eastAsia="Times New Roman" w:hAnsi="Times New Roman" w:cs="Times New Roman"/>
          <w:sz w:val="28"/>
          <w:szCs w:val="24"/>
          <w:lang w:val="ru-RU" w:eastAsia="ru-RU"/>
        </w:rPr>
      </w:pPr>
      <w:r w:rsidRPr="00113EAA">
        <w:rPr>
          <w:rFonts w:ascii="Times New Roman" w:eastAsia="Times New Roman" w:hAnsi="Times New Roman" w:cs="Times New Roman"/>
          <w:sz w:val="28"/>
          <w:szCs w:val="24"/>
          <w:lang w:val="ru-RU" w:eastAsia="ru-RU"/>
        </w:rPr>
        <w:t>Об’єктом дослідження є процес акустичного каротажу нафтогазових свердловин під час вивчення тонкошаруватих пластів.</w:t>
      </w:r>
    </w:p>
    <w:p w14:paraId="699B8691" w14:textId="77777777" w:rsidR="00113EAA" w:rsidRPr="00113EAA" w:rsidRDefault="00113EAA" w:rsidP="00113EAA">
      <w:pPr>
        <w:spacing w:after="0" w:line="360" w:lineRule="auto"/>
        <w:ind w:firstLine="709"/>
        <w:jc w:val="both"/>
        <w:rPr>
          <w:rFonts w:ascii="Times New Roman" w:eastAsia="Times New Roman" w:hAnsi="Times New Roman" w:cs="Times New Roman"/>
          <w:sz w:val="28"/>
          <w:szCs w:val="24"/>
          <w:lang w:val="ru-RU" w:eastAsia="ru-RU"/>
        </w:rPr>
      </w:pPr>
      <w:r w:rsidRPr="00113EAA">
        <w:rPr>
          <w:rFonts w:ascii="Times New Roman" w:eastAsia="Times New Roman" w:hAnsi="Times New Roman" w:cs="Times New Roman"/>
          <w:sz w:val="28"/>
          <w:szCs w:val="24"/>
          <w:lang w:val="ru-RU" w:eastAsia="ru-RU"/>
        </w:rPr>
        <w:t>Предметом дослідження є широкосмугова апаратура акустичного каротажу та методи підвищення її ефективності при дослідженні тонкошаруватих геологічних розрізів.</w:t>
      </w:r>
    </w:p>
    <w:p w14:paraId="0E8667AF" w14:textId="77777777" w:rsidR="00113EAA" w:rsidRPr="00113EAA" w:rsidRDefault="00113EAA" w:rsidP="00113EAA">
      <w:pPr>
        <w:spacing w:after="0" w:line="360" w:lineRule="auto"/>
        <w:ind w:firstLine="709"/>
        <w:jc w:val="both"/>
        <w:rPr>
          <w:rFonts w:ascii="Times New Roman" w:eastAsia="Times New Roman" w:hAnsi="Times New Roman" w:cs="Times New Roman"/>
          <w:sz w:val="28"/>
          <w:szCs w:val="24"/>
          <w:lang w:val="ru-RU" w:eastAsia="ru-RU"/>
        </w:rPr>
      </w:pPr>
      <w:r w:rsidRPr="00113EAA">
        <w:rPr>
          <w:rFonts w:ascii="Times New Roman" w:eastAsia="Times New Roman" w:hAnsi="Times New Roman" w:cs="Times New Roman"/>
          <w:sz w:val="28"/>
          <w:szCs w:val="24"/>
          <w:lang w:val="ru-RU" w:eastAsia="ru-RU"/>
        </w:rPr>
        <w:t>Метою роботи є підвищення ефективності дослідження тонкошаруватих пластів нафтогазових свердловин шляхом удосконалення широкосмугової апаратури акустичного каротажу.</w:t>
      </w:r>
    </w:p>
    <w:p w14:paraId="5544537A" w14:textId="77777777" w:rsidR="00113EAA" w:rsidRPr="00113EAA" w:rsidRDefault="00113EAA" w:rsidP="00113EAA">
      <w:pPr>
        <w:spacing w:after="0" w:line="360" w:lineRule="auto"/>
        <w:ind w:firstLine="709"/>
        <w:jc w:val="both"/>
        <w:rPr>
          <w:rFonts w:ascii="Times New Roman" w:eastAsia="Times New Roman" w:hAnsi="Times New Roman" w:cs="Times New Roman"/>
          <w:sz w:val="28"/>
          <w:szCs w:val="24"/>
          <w:lang w:val="ru-RU" w:eastAsia="ru-RU"/>
        </w:rPr>
      </w:pPr>
      <w:r w:rsidRPr="00113EAA">
        <w:rPr>
          <w:rFonts w:ascii="Times New Roman" w:eastAsia="Times New Roman" w:hAnsi="Times New Roman" w:cs="Times New Roman"/>
          <w:sz w:val="28"/>
          <w:szCs w:val="24"/>
          <w:lang w:val="ru-RU" w:eastAsia="ru-RU"/>
        </w:rPr>
        <w:t>Для досягнення поставленої мети необхідно вирішити такі завдання:</w:t>
      </w:r>
    </w:p>
    <w:p w14:paraId="39436449" w14:textId="77777777" w:rsidR="00113EAA" w:rsidRPr="00113EAA" w:rsidRDefault="00113EAA" w:rsidP="00113EAA">
      <w:pPr>
        <w:spacing w:after="0" w:line="360" w:lineRule="auto"/>
        <w:ind w:firstLine="709"/>
        <w:jc w:val="both"/>
        <w:rPr>
          <w:rFonts w:ascii="Times New Roman" w:eastAsia="Times New Roman" w:hAnsi="Times New Roman" w:cs="Times New Roman"/>
          <w:sz w:val="28"/>
          <w:szCs w:val="24"/>
          <w:lang w:val="ru-RU" w:eastAsia="ru-RU"/>
        </w:rPr>
      </w:pPr>
      <w:r w:rsidRPr="00113EAA">
        <w:rPr>
          <w:rFonts w:ascii="Times New Roman" w:eastAsia="Times New Roman" w:hAnsi="Times New Roman" w:cs="Times New Roman"/>
          <w:sz w:val="28"/>
          <w:szCs w:val="24"/>
          <w:lang w:val="ru-RU" w:eastAsia="ru-RU"/>
        </w:rPr>
        <w:t>– проаналізувати сучасний стан та перспективи розвитку методів акустичного каротажу;</w:t>
      </w:r>
    </w:p>
    <w:p w14:paraId="696B0CC0" w14:textId="77777777" w:rsidR="00113EAA" w:rsidRPr="00113EAA" w:rsidRDefault="00113EAA" w:rsidP="00113EAA">
      <w:pPr>
        <w:spacing w:after="0" w:line="360" w:lineRule="auto"/>
        <w:ind w:firstLine="709"/>
        <w:jc w:val="both"/>
        <w:rPr>
          <w:rFonts w:ascii="Times New Roman" w:eastAsia="Times New Roman" w:hAnsi="Times New Roman" w:cs="Times New Roman"/>
          <w:sz w:val="28"/>
          <w:szCs w:val="24"/>
          <w:lang w:val="ru-RU" w:eastAsia="ru-RU"/>
        </w:rPr>
      </w:pPr>
      <w:r w:rsidRPr="00113EAA">
        <w:rPr>
          <w:rFonts w:ascii="Times New Roman" w:eastAsia="Times New Roman" w:hAnsi="Times New Roman" w:cs="Times New Roman"/>
          <w:sz w:val="28"/>
          <w:szCs w:val="24"/>
          <w:lang w:val="ru-RU" w:eastAsia="ru-RU"/>
        </w:rPr>
        <w:lastRenderedPageBreak/>
        <w:t>– дослідити особливості поширення акустичних хвиль у свердловинному середовищі;</w:t>
      </w:r>
    </w:p>
    <w:p w14:paraId="4AD4FF7C" w14:textId="77777777" w:rsidR="00113EAA" w:rsidRPr="00113EAA" w:rsidRDefault="00113EAA" w:rsidP="00113EAA">
      <w:pPr>
        <w:spacing w:after="0" w:line="360" w:lineRule="auto"/>
        <w:ind w:firstLine="709"/>
        <w:jc w:val="both"/>
        <w:rPr>
          <w:rFonts w:ascii="Times New Roman" w:eastAsia="Times New Roman" w:hAnsi="Times New Roman" w:cs="Times New Roman"/>
          <w:sz w:val="28"/>
          <w:szCs w:val="24"/>
          <w:lang w:val="ru-RU" w:eastAsia="ru-RU"/>
        </w:rPr>
      </w:pPr>
      <w:r w:rsidRPr="00113EAA">
        <w:rPr>
          <w:rFonts w:ascii="Times New Roman" w:eastAsia="Times New Roman" w:hAnsi="Times New Roman" w:cs="Times New Roman"/>
          <w:sz w:val="28"/>
          <w:szCs w:val="24"/>
          <w:lang w:val="ru-RU" w:eastAsia="ru-RU"/>
        </w:rPr>
        <w:t>– розглянути конструктивні та функціональні особливості широкосмугової апаратури акустичного каротажу;</w:t>
      </w:r>
    </w:p>
    <w:p w14:paraId="685A1ACD" w14:textId="77777777" w:rsidR="00113EAA" w:rsidRPr="00113EAA" w:rsidRDefault="00113EAA" w:rsidP="00113EAA">
      <w:pPr>
        <w:spacing w:after="0" w:line="360" w:lineRule="auto"/>
        <w:ind w:firstLine="709"/>
        <w:jc w:val="both"/>
        <w:rPr>
          <w:rFonts w:ascii="Times New Roman" w:eastAsia="Times New Roman" w:hAnsi="Times New Roman" w:cs="Times New Roman"/>
          <w:sz w:val="28"/>
          <w:szCs w:val="24"/>
          <w:lang w:val="ru-RU" w:eastAsia="ru-RU"/>
        </w:rPr>
      </w:pPr>
      <w:r w:rsidRPr="00113EAA">
        <w:rPr>
          <w:rFonts w:ascii="Times New Roman" w:eastAsia="Times New Roman" w:hAnsi="Times New Roman" w:cs="Times New Roman"/>
          <w:sz w:val="28"/>
          <w:szCs w:val="24"/>
          <w:lang w:val="ru-RU" w:eastAsia="ru-RU"/>
        </w:rPr>
        <w:t>– визначити основні фактори, що впливають на якість реєстрації акустичних сигналів у тонкошаруватих пластах;</w:t>
      </w:r>
    </w:p>
    <w:p w14:paraId="63C313BF" w14:textId="77777777" w:rsidR="00113EAA" w:rsidRPr="00113EAA" w:rsidRDefault="00113EAA" w:rsidP="00113EAA">
      <w:pPr>
        <w:spacing w:after="0" w:line="360" w:lineRule="auto"/>
        <w:ind w:firstLine="709"/>
        <w:jc w:val="both"/>
        <w:rPr>
          <w:rFonts w:ascii="Times New Roman" w:eastAsia="Times New Roman" w:hAnsi="Times New Roman" w:cs="Times New Roman"/>
          <w:sz w:val="28"/>
          <w:szCs w:val="24"/>
          <w:lang w:val="ru-RU" w:eastAsia="ru-RU"/>
        </w:rPr>
      </w:pPr>
      <w:r w:rsidRPr="00113EAA">
        <w:rPr>
          <w:rFonts w:ascii="Times New Roman" w:eastAsia="Times New Roman" w:hAnsi="Times New Roman" w:cs="Times New Roman"/>
          <w:sz w:val="28"/>
          <w:szCs w:val="24"/>
          <w:lang w:val="ru-RU" w:eastAsia="ru-RU"/>
        </w:rPr>
        <w:t>– запропонувати шляхи вдосконалення широкосмугової апаратури акустичного каротажу;</w:t>
      </w:r>
    </w:p>
    <w:p w14:paraId="4DD96818" w14:textId="77777777" w:rsidR="00113EAA" w:rsidRPr="00113EAA" w:rsidRDefault="00113EAA" w:rsidP="00113EAA">
      <w:pPr>
        <w:spacing w:after="0" w:line="360" w:lineRule="auto"/>
        <w:ind w:firstLine="709"/>
        <w:jc w:val="both"/>
        <w:rPr>
          <w:rFonts w:ascii="Times New Roman" w:eastAsia="Times New Roman" w:hAnsi="Times New Roman" w:cs="Times New Roman"/>
          <w:sz w:val="28"/>
          <w:szCs w:val="24"/>
          <w:lang w:val="ru-RU" w:eastAsia="ru-RU"/>
        </w:rPr>
      </w:pPr>
      <w:r w:rsidRPr="00113EAA">
        <w:rPr>
          <w:rFonts w:ascii="Times New Roman" w:eastAsia="Times New Roman" w:hAnsi="Times New Roman" w:cs="Times New Roman"/>
          <w:sz w:val="28"/>
          <w:szCs w:val="24"/>
          <w:lang w:val="ru-RU" w:eastAsia="ru-RU"/>
        </w:rPr>
        <w:t>– оцінити ефективність запропонованих технічних рішень та можливість їх практичного застосування.</w:t>
      </w:r>
    </w:p>
    <w:p w14:paraId="287B352A" w14:textId="77777777" w:rsidR="00113EAA" w:rsidRPr="00113EAA" w:rsidRDefault="00113EAA" w:rsidP="00113EAA">
      <w:pPr>
        <w:spacing w:after="0" w:line="360" w:lineRule="auto"/>
        <w:ind w:firstLine="709"/>
        <w:jc w:val="both"/>
        <w:rPr>
          <w:rFonts w:ascii="Times New Roman" w:eastAsia="Times New Roman" w:hAnsi="Times New Roman" w:cs="Times New Roman"/>
          <w:sz w:val="28"/>
          <w:szCs w:val="24"/>
          <w:lang w:val="ru-RU" w:eastAsia="ru-RU"/>
        </w:rPr>
      </w:pPr>
      <w:r w:rsidRPr="00113EAA">
        <w:rPr>
          <w:rFonts w:ascii="Times New Roman" w:eastAsia="Times New Roman" w:hAnsi="Times New Roman" w:cs="Times New Roman"/>
          <w:sz w:val="28"/>
          <w:szCs w:val="24"/>
          <w:lang w:val="ru-RU" w:eastAsia="ru-RU"/>
        </w:rPr>
        <w:t>Для виконання поставлених завдань використано комплекс загальнонаукових і спеціальних методів дослідження. Метод аналізу та узагальнення науково-технічної літератури застосовано для вивчення сучасного стану розвитку акустичного каротажу та існуючих технічних рішень. Порівняльний аналіз використано для оцінки характеристик різних типів каротажної апаратури. Методи математичного моделювання застосовано для дослідження процесів поширення акустичних хвиль та оцінки впливу параметрів вимірювальної системи на результати досліджень. Інженерно-технічний аналіз використано для обґрунтування запропонованих напрямів удосконалення апаратури.</w:t>
      </w:r>
    </w:p>
    <w:p w14:paraId="19B35AEF" w14:textId="58E7609A" w:rsidR="00113EAA" w:rsidRPr="00113EAA" w:rsidRDefault="00113EAA" w:rsidP="00113EAA">
      <w:pPr>
        <w:spacing w:after="0" w:line="360" w:lineRule="auto"/>
        <w:ind w:firstLine="709"/>
        <w:jc w:val="both"/>
        <w:rPr>
          <w:rFonts w:ascii="Times New Roman" w:eastAsia="Times New Roman" w:hAnsi="Times New Roman" w:cs="Times New Roman"/>
          <w:sz w:val="28"/>
          <w:szCs w:val="24"/>
          <w:lang w:val="ru-RU" w:eastAsia="ru-RU"/>
        </w:rPr>
      </w:pPr>
      <w:r w:rsidRPr="00113EAA">
        <w:rPr>
          <w:rFonts w:ascii="Times New Roman" w:eastAsia="Times New Roman" w:hAnsi="Times New Roman" w:cs="Times New Roman"/>
          <w:sz w:val="28"/>
          <w:szCs w:val="24"/>
          <w:lang w:val="ru-RU" w:eastAsia="ru-RU"/>
        </w:rPr>
        <w:t xml:space="preserve">Практичне значення одержаних результатів полягає у можливості використання запропонованих рішень для підвищення точності та інформативності акустичного каротажу при дослідженні тонкошаруватих пластів. </w:t>
      </w:r>
    </w:p>
    <w:p w14:paraId="10B45207" w14:textId="262CFDF9" w:rsidR="00113EAA" w:rsidRPr="00113EAA" w:rsidRDefault="00113EAA" w:rsidP="00113EAA">
      <w:pPr>
        <w:spacing w:after="0" w:line="360" w:lineRule="auto"/>
        <w:ind w:firstLine="709"/>
        <w:jc w:val="both"/>
        <w:rPr>
          <w:rFonts w:ascii="Times New Roman" w:eastAsia="Times New Roman" w:hAnsi="Times New Roman" w:cs="Times New Roman"/>
          <w:sz w:val="28"/>
          <w:szCs w:val="24"/>
          <w:lang w:val="ru-RU" w:eastAsia="ru-RU"/>
        </w:rPr>
      </w:pPr>
      <w:r w:rsidRPr="00113EAA">
        <w:rPr>
          <w:rFonts w:ascii="Times New Roman" w:eastAsia="Times New Roman" w:hAnsi="Times New Roman" w:cs="Times New Roman"/>
          <w:sz w:val="28"/>
          <w:szCs w:val="24"/>
          <w:lang w:val="ru-RU" w:eastAsia="ru-RU"/>
        </w:rPr>
        <w:t xml:space="preserve">Бакалаврська робота складається зі вступу, трьох розділів, висновків та списку використаних джерел. Загальний обсяг роботи становить </w:t>
      </w:r>
      <w:r w:rsidR="00D85A50">
        <w:rPr>
          <w:rFonts w:ascii="Times New Roman" w:eastAsia="Times New Roman" w:hAnsi="Times New Roman" w:cs="Times New Roman"/>
          <w:sz w:val="28"/>
          <w:szCs w:val="24"/>
          <w:lang w:val="ru-RU" w:eastAsia="ru-RU"/>
        </w:rPr>
        <w:t>69</w:t>
      </w:r>
      <w:r w:rsidRPr="00113EAA">
        <w:rPr>
          <w:rFonts w:ascii="Times New Roman" w:eastAsia="Times New Roman" w:hAnsi="Times New Roman" w:cs="Times New Roman"/>
          <w:sz w:val="28"/>
          <w:szCs w:val="24"/>
          <w:lang w:val="ru-RU" w:eastAsia="ru-RU"/>
        </w:rPr>
        <w:t xml:space="preserve"> сторінок, включаючи ___ рисунків, ___ таблиць та список використаних джерел із </w:t>
      </w:r>
      <w:r w:rsidR="00D85A50">
        <w:rPr>
          <w:rFonts w:ascii="Times New Roman" w:eastAsia="Times New Roman" w:hAnsi="Times New Roman" w:cs="Times New Roman"/>
          <w:sz w:val="28"/>
          <w:szCs w:val="24"/>
          <w:lang w:val="ru-RU" w:eastAsia="ru-RU"/>
        </w:rPr>
        <w:t xml:space="preserve">27 </w:t>
      </w:r>
      <w:r w:rsidRPr="00113EAA">
        <w:rPr>
          <w:rFonts w:ascii="Times New Roman" w:eastAsia="Times New Roman" w:hAnsi="Times New Roman" w:cs="Times New Roman"/>
          <w:sz w:val="28"/>
          <w:szCs w:val="24"/>
          <w:lang w:val="ru-RU" w:eastAsia="ru-RU"/>
        </w:rPr>
        <w:t>найменувань.</w:t>
      </w:r>
    </w:p>
    <w:p w14:paraId="60497E2F" w14:textId="77777777" w:rsidR="00FB4751" w:rsidRPr="00113EAA" w:rsidRDefault="00FB4751" w:rsidP="00FB4751">
      <w:pPr>
        <w:jc w:val="center"/>
        <w:rPr>
          <w:b/>
          <w:lang w:val="ru-RU"/>
        </w:rPr>
      </w:pPr>
    </w:p>
    <w:p w14:paraId="7A324A21" w14:textId="77777777" w:rsidR="00B670DF" w:rsidRDefault="00B670DF">
      <w:pPr>
        <w:rPr>
          <w:rFonts w:ascii="Times New Roman" w:eastAsiaTheme="majorEastAsia" w:hAnsi="Times New Roman" w:cs="Times New Roman"/>
          <w:b/>
          <w:bCs/>
          <w:sz w:val="28"/>
          <w:szCs w:val="28"/>
        </w:rPr>
      </w:pPr>
      <w:r>
        <w:rPr>
          <w:rFonts w:ascii="Times New Roman" w:hAnsi="Times New Roman" w:cs="Times New Roman"/>
        </w:rPr>
        <w:br w:type="page"/>
      </w:r>
    </w:p>
    <w:p w14:paraId="79313D30" w14:textId="5E443857" w:rsidR="00FB4751" w:rsidRPr="00FB4751" w:rsidRDefault="00FB4751" w:rsidP="00FB4751">
      <w:pPr>
        <w:pStyle w:val="1"/>
        <w:spacing w:before="0" w:line="360" w:lineRule="auto"/>
        <w:jc w:val="center"/>
        <w:rPr>
          <w:rFonts w:ascii="Times New Roman" w:hAnsi="Times New Roman" w:cs="Times New Roman"/>
          <w:color w:val="auto"/>
        </w:rPr>
      </w:pPr>
      <w:r w:rsidRPr="00FB4751">
        <w:rPr>
          <w:rFonts w:ascii="Times New Roman" w:hAnsi="Times New Roman" w:cs="Times New Roman"/>
          <w:color w:val="auto"/>
        </w:rPr>
        <w:lastRenderedPageBreak/>
        <w:t>1 ТЕОРЕТИЧНІ ОСНОВИ АКУСТИЧНОГО КАРОТАЖУ ТОНКОШАРУВАТИХ ПЛАСТІВ</w:t>
      </w:r>
    </w:p>
    <w:p w14:paraId="7E7AC68F" w14:textId="77777777" w:rsidR="00FB4751" w:rsidRPr="00FB4751" w:rsidRDefault="00FB4751" w:rsidP="00FB4751"/>
    <w:p w14:paraId="71054A4E" w14:textId="77777777" w:rsidR="00FB4751" w:rsidRPr="00FB4751" w:rsidRDefault="00FB4751" w:rsidP="00FB4751">
      <w:pPr>
        <w:pStyle w:val="3"/>
        <w:spacing w:before="0" w:beforeAutospacing="0" w:after="0" w:afterAutospacing="0" w:line="360" w:lineRule="auto"/>
        <w:ind w:left="708"/>
        <w:jc w:val="both"/>
        <w:rPr>
          <w:sz w:val="28"/>
          <w:szCs w:val="28"/>
        </w:rPr>
      </w:pPr>
      <w:r w:rsidRPr="00FB4751">
        <w:rPr>
          <w:sz w:val="28"/>
          <w:szCs w:val="28"/>
        </w:rPr>
        <w:t>1.1. Призначення та область застосування акустичного каротажу</w:t>
      </w:r>
    </w:p>
    <w:p w14:paraId="7CBC3B7F" w14:textId="77777777" w:rsidR="00DB1720" w:rsidRPr="00DB1720" w:rsidRDefault="00DB1720" w:rsidP="00DB1720">
      <w:pPr>
        <w:spacing w:after="0" w:line="360" w:lineRule="auto"/>
        <w:ind w:firstLine="709"/>
        <w:jc w:val="both"/>
        <w:rPr>
          <w:rFonts w:ascii="Times New Roman" w:eastAsia="Times New Roman" w:hAnsi="Times New Roman" w:cs="Times New Roman"/>
          <w:sz w:val="28"/>
          <w:szCs w:val="28"/>
          <w:lang w:val="ru-RU" w:eastAsia="ru-RU"/>
        </w:rPr>
      </w:pPr>
      <w:r w:rsidRPr="00DB1720">
        <w:rPr>
          <w:rFonts w:ascii="Times New Roman" w:eastAsia="Times New Roman" w:hAnsi="Times New Roman" w:cs="Times New Roman"/>
          <w:sz w:val="28"/>
          <w:szCs w:val="28"/>
          <w:lang w:val="ru-RU" w:eastAsia="ru-RU"/>
        </w:rPr>
        <w:t>Акустичний каротаж належить до спеціальних геофізичних методів дослідження свердловин, які базуються на вивченні процесів поширення пружних хвиль у гірських породах. Метод широко застосовується під час пошуків, розвідки та розробки нафтогазових родовищ і є одним із найінформативніших засобів отримання відомостей про фізичні властивості геологічного середовища. Основною перевагою акустичного каротажу є можливість безпосереднього дослідження параметрів порід у природних умовах залягання, що забезпечує високу достовірність отриманих результатів [18; 20].</w:t>
      </w:r>
    </w:p>
    <w:p w14:paraId="5C436788" w14:textId="77777777" w:rsidR="00DB1720" w:rsidRPr="00DB1720" w:rsidRDefault="00DB1720" w:rsidP="00DB1720">
      <w:pPr>
        <w:spacing w:after="0" w:line="360" w:lineRule="auto"/>
        <w:ind w:firstLine="709"/>
        <w:jc w:val="both"/>
        <w:rPr>
          <w:rFonts w:ascii="Times New Roman" w:eastAsia="Times New Roman" w:hAnsi="Times New Roman" w:cs="Times New Roman"/>
          <w:sz w:val="28"/>
          <w:szCs w:val="28"/>
          <w:lang w:val="ru-RU" w:eastAsia="ru-RU"/>
        </w:rPr>
      </w:pPr>
      <w:r w:rsidRPr="00DB1720">
        <w:rPr>
          <w:rFonts w:ascii="Times New Roman" w:eastAsia="Times New Roman" w:hAnsi="Times New Roman" w:cs="Times New Roman"/>
          <w:sz w:val="28"/>
          <w:szCs w:val="28"/>
          <w:lang w:val="ru-RU" w:eastAsia="ru-RU"/>
        </w:rPr>
        <w:t>Історія розвитку акустичних досліджень свердловин бере свій початок у 1935 році, коли було запропоновано методику визначення швидкості поширення звуку в породах за допомогою спеціального свердловинного зонда з одним випромінювачем та двома приймачами. У подальшому технологія постійно вдосконалювалася. Уже в 40-х роках ХХ століття були створені перші промислові прилади для визначення швидкостей акустичних хвиль у свердловинах, що дозволило використовувати результати вимірювань для кореляції сейсмічних даних та побудови геологічних моделей родовищ. Подальший розвиток електроніки, цифрової обробки сигналів та комп’ютерних технологій сприяв значному розширенню функціональних можливостей акустичного каротажу та підвищенню точності інтерпретації отриманих даних [20; 26].</w:t>
      </w:r>
    </w:p>
    <w:p w14:paraId="20E7A8A5" w14:textId="77777777" w:rsidR="00DB1720" w:rsidRPr="00DB1720" w:rsidRDefault="00DB1720" w:rsidP="00DB1720">
      <w:pPr>
        <w:spacing w:after="0" w:line="360" w:lineRule="auto"/>
        <w:ind w:firstLine="709"/>
        <w:jc w:val="both"/>
        <w:rPr>
          <w:rFonts w:ascii="Times New Roman" w:eastAsia="Times New Roman" w:hAnsi="Times New Roman" w:cs="Times New Roman"/>
          <w:sz w:val="28"/>
          <w:szCs w:val="28"/>
          <w:lang w:val="ru-RU" w:eastAsia="ru-RU"/>
        </w:rPr>
      </w:pPr>
      <w:r w:rsidRPr="00DB1720">
        <w:rPr>
          <w:rFonts w:ascii="Times New Roman" w:eastAsia="Times New Roman" w:hAnsi="Times New Roman" w:cs="Times New Roman"/>
          <w:sz w:val="28"/>
          <w:szCs w:val="28"/>
          <w:lang w:val="ru-RU" w:eastAsia="ru-RU"/>
        </w:rPr>
        <w:t xml:space="preserve">Фізична сутність методу полягає у випромінюванні акустичного імпульсу спеціальним джерелом, розташованим у свердловинному приладі, та реєстрації хвиль, які поширюються через навколишні гірські породи. Під час проходження хвиль через середовище відбувається зміна їх швидкості, амплітуди та частотного складу залежно від фізичних властивостей порід. Аналіз цих параметрів дозволяє визначати літологічний склад, пористість, тріщинуватість, </w:t>
      </w:r>
      <w:r w:rsidRPr="00DB1720">
        <w:rPr>
          <w:rFonts w:ascii="Times New Roman" w:eastAsia="Times New Roman" w:hAnsi="Times New Roman" w:cs="Times New Roman"/>
          <w:sz w:val="28"/>
          <w:szCs w:val="28"/>
          <w:lang w:val="ru-RU" w:eastAsia="ru-RU"/>
        </w:rPr>
        <w:lastRenderedPageBreak/>
        <w:t>характер насичення та інші важливі характеристики продуктивних пластів [18; 26].</w:t>
      </w:r>
    </w:p>
    <w:p w14:paraId="723D8C6B" w14:textId="77777777" w:rsidR="00DB1720" w:rsidRPr="00DB1720" w:rsidRDefault="00DB1720" w:rsidP="00DB1720">
      <w:pPr>
        <w:spacing w:after="0" w:line="360" w:lineRule="auto"/>
        <w:ind w:firstLine="709"/>
        <w:jc w:val="both"/>
        <w:rPr>
          <w:rFonts w:ascii="Times New Roman" w:eastAsia="Times New Roman" w:hAnsi="Times New Roman" w:cs="Times New Roman"/>
          <w:sz w:val="28"/>
          <w:szCs w:val="28"/>
          <w:lang w:val="ru-RU" w:eastAsia="ru-RU"/>
        </w:rPr>
      </w:pPr>
      <w:r w:rsidRPr="00DB1720">
        <w:rPr>
          <w:rFonts w:ascii="Times New Roman" w:eastAsia="Times New Roman" w:hAnsi="Times New Roman" w:cs="Times New Roman"/>
          <w:sz w:val="28"/>
          <w:szCs w:val="28"/>
          <w:lang w:val="ru-RU" w:eastAsia="ru-RU"/>
        </w:rPr>
        <w:t>В основі акустичного каротажу лежить дослідження параметрів поздовжніх, поперечних та поверхневих хвиль. Найбільш поширеними є поздовжні хвилі, які характеризуються найвищою швидкістю поширення і першими досягають приймачів. Поперечні хвилі несуть додаткову інформацію про механічні властивості порід та дозволяють визначати модулі пружності, коефіцієнт Пуассона та інші геомеханічні характеристики. Особливе значення для сучасних досліджень мають хвилі Стоунлі, аналіз яких використовується для оцінки проникності пластів та виявлення зон підвищеної тріщинуватості [8; 12; 13; 14; 15].</w:t>
      </w:r>
    </w:p>
    <w:p w14:paraId="3E40D3D7" w14:textId="77777777" w:rsidR="00DB1720" w:rsidRPr="00DB1720" w:rsidRDefault="00DB1720" w:rsidP="00DB1720">
      <w:pPr>
        <w:spacing w:after="0" w:line="360" w:lineRule="auto"/>
        <w:ind w:firstLine="709"/>
        <w:jc w:val="both"/>
        <w:rPr>
          <w:rFonts w:ascii="Times New Roman" w:eastAsia="Times New Roman" w:hAnsi="Times New Roman" w:cs="Times New Roman"/>
          <w:sz w:val="28"/>
          <w:szCs w:val="28"/>
          <w:lang w:val="ru-RU" w:eastAsia="ru-RU"/>
        </w:rPr>
      </w:pPr>
      <w:r w:rsidRPr="00DB1720">
        <w:rPr>
          <w:rFonts w:ascii="Times New Roman" w:eastAsia="Times New Roman" w:hAnsi="Times New Roman" w:cs="Times New Roman"/>
          <w:sz w:val="28"/>
          <w:szCs w:val="28"/>
          <w:lang w:val="ru-RU" w:eastAsia="ru-RU"/>
        </w:rPr>
        <w:t>Основним призначенням акустичного каротажу є отримання інформації про геолого-фізичні властивості порід у навколосвердловинному просторі. Завдяки високій інформативності метод використовується для вирішення широкого кола геологічних, геофізичних та технічних задач. Однією з найважливіших сфер його застосування є літологічне розчленування геологічного розрізу. Зміни швидкостей поширення пружних хвиль дозволяють виділяти межі між різними типами порід, визначати їх потужність та простежувати закономірності зміни літологічного складу по розрізу свердловини [18; 24].</w:t>
      </w:r>
    </w:p>
    <w:p w14:paraId="580BB965" w14:textId="77777777" w:rsidR="00DB1720" w:rsidRPr="00DB1720" w:rsidRDefault="00DB1720" w:rsidP="00DB1720">
      <w:pPr>
        <w:spacing w:after="0" w:line="360" w:lineRule="auto"/>
        <w:ind w:firstLine="709"/>
        <w:jc w:val="both"/>
        <w:rPr>
          <w:rFonts w:ascii="Times New Roman" w:eastAsia="Times New Roman" w:hAnsi="Times New Roman" w:cs="Times New Roman"/>
          <w:sz w:val="28"/>
          <w:szCs w:val="28"/>
          <w:lang w:val="ru-RU" w:eastAsia="ru-RU"/>
        </w:rPr>
      </w:pPr>
      <w:r w:rsidRPr="00DB1720">
        <w:rPr>
          <w:rFonts w:ascii="Times New Roman" w:eastAsia="Times New Roman" w:hAnsi="Times New Roman" w:cs="Times New Roman"/>
          <w:sz w:val="28"/>
          <w:szCs w:val="28"/>
          <w:lang w:val="ru-RU" w:eastAsia="ru-RU"/>
        </w:rPr>
        <w:t>Важливим напрямом використання акустичного каротажу є визначення пористості гірських порід. Відомо, що швидкість поширення акустичних хвиль значною мірою залежить від об’єму порового простору. Зі збільшенням пористості швидкість хвиль, як правило, зменшується, що дозволяє встановлювати кількісні залежності між виміряними параметрами та колекторськими властивостями порід. Отримані результати широко використовуються під час оцінки перспективності продуктивних горизонтів і підрахунку запасів вуглеводнів [5; 10; 17; 19].</w:t>
      </w:r>
    </w:p>
    <w:p w14:paraId="54D42CCF" w14:textId="77777777" w:rsidR="00DB1720" w:rsidRPr="00DB1720" w:rsidRDefault="00DB1720" w:rsidP="00DB1720">
      <w:pPr>
        <w:spacing w:after="0" w:line="360" w:lineRule="auto"/>
        <w:ind w:firstLine="709"/>
        <w:jc w:val="both"/>
        <w:rPr>
          <w:rFonts w:ascii="Times New Roman" w:eastAsia="Times New Roman" w:hAnsi="Times New Roman" w:cs="Times New Roman"/>
          <w:sz w:val="28"/>
          <w:szCs w:val="28"/>
          <w:lang w:val="ru-RU" w:eastAsia="ru-RU"/>
        </w:rPr>
      </w:pPr>
      <w:r w:rsidRPr="00DB1720">
        <w:rPr>
          <w:rFonts w:ascii="Times New Roman" w:eastAsia="Times New Roman" w:hAnsi="Times New Roman" w:cs="Times New Roman"/>
          <w:sz w:val="28"/>
          <w:szCs w:val="28"/>
          <w:lang w:val="ru-RU" w:eastAsia="ru-RU"/>
        </w:rPr>
        <w:t xml:space="preserve">Не менш важливим завданням є оцінка тріщинуватості гірських порід. Наявність природних або техногенних тріщин істотно впливає на характер </w:t>
      </w:r>
      <w:r w:rsidRPr="00DB1720">
        <w:rPr>
          <w:rFonts w:ascii="Times New Roman" w:eastAsia="Times New Roman" w:hAnsi="Times New Roman" w:cs="Times New Roman"/>
          <w:sz w:val="28"/>
          <w:szCs w:val="28"/>
          <w:lang w:val="ru-RU" w:eastAsia="ru-RU"/>
        </w:rPr>
        <w:lastRenderedPageBreak/>
        <w:t>поширення акустичних хвиль, викликаючи додаткове розсіювання та затухання сигналів. Аналіз цих ефектів дозволяє виявляти тріщинуваті колектори, визначати ступінь їх розвитку та оцінювати вплив тріщинуватості на фільтраційно-ємнісні властивості пластів [4; 8; 13].</w:t>
      </w:r>
    </w:p>
    <w:p w14:paraId="6AC7E839" w14:textId="77777777" w:rsidR="00DB1720" w:rsidRPr="00DB1720" w:rsidRDefault="00DB1720" w:rsidP="00DB1720">
      <w:pPr>
        <w:spacing w:after="0" w:line="360" w:lineRule="auto"/>
        <w:ind w:firstLine="709"/>
        <w:jc w:val="both"/>
        <w:rPr>
          <w:rFonts w:ascii="Times New Roman" w:eastAsia="Times New Roman" w:hAnsi="Times New Roman" w:cs="Times New Roman"/>
          <w:sz w:val="28"/>
          <w:szCs w:val="28"/>
          <w:lang w:val="ru-RU" w:eastAsia="ru-RU"/>
        </w:rPr>
      </w:pPr>
      <w:r w:rsidRPr="00DB1720">
        <w:rPr>
          <w:rFonts w:ascii="Times New Roman" w:eastAsia="Times New Roman" w:hAnsi="Times New Roman" w:cs="Times New Roman"/>
          <w:sz w:val="28"/>
          <w:szCs w:val="28"/>
          <w:lang w:val="ru-RU" w:eastAsia="ru-RU"/>
        </w:rPr>
        <w:t>Однією з актуальних задач сучасної нафтогазової геофізики є виділення проникних пластів. Для її розв’язання використовуються результати аналізу хвильового поля, зокрема параметри хвиль Стоунлі та характер затухання акустичних сигналів. Виявлення проникних зон дозволяє визначати перспективні інтервали для випробування та подальшої розробки родовищ [2; 12; 14; 15].</w:t>
      </w:r>
    </w:p>
    <w:p w14:paraId="1224C98C" w14:textId="77777777" w:rsidR="00DB1720" w:rsidRPr="00DB1720" w:rsidRDefault="00DB1720" w:rsidP="00DB1720">
      <w:pPr>
        <w:spacing w:after="0" w:line="360" w:lineRule="auto"/>
        <w:ind w:firstLine="709"/>
        <w:jc w:val="both"/>
        <w:rPr>
          <w:rFonts w:ascii="Times New Roman" w:eastAsia="Times New Roman" w:hAnsi="Times New Roman" w:cs="Times New Roman"/>
          <w:sz w:val="28"/>
          <w:szCs w:val="28"/>
          <w:lang w:val="ru-RU" w:eastAsia="ru-RU"/>
        </w:rPr>
      </w:pPr>
      <w:r w:rsidRPr="00DB1720">
        <w:rPr>
          <w:rFonts w:ascii="Times New Roman" w:eastAsia="Times New Roman" w:hAnsi="Times New Roman" w:cs="Times New Roman"/>
          <w:sz w:val="28"/>
          <w:szCs w:val="28"/>
          <w:lang w:val="ru-RU" w:eastAsia="ru-RU"/>
        </w:rPr>
        <w:t>Широке застосування акустичний каротаж знаходить і при оцінці характеру насичення порід-колекторів. Швидкість поширення пружних хвиль та їх затухання залежать не лише від структури порового простору, але й від типу флюїду, який заповнює пори. Порівняння параметрів хвильового поля дозволяє отримувати інформацію про можливу наявність води, нафти або газу в пласті. Хоча задача кількісного визначення коефіцієнтів насичення залишається складною, сучасні методики інтерпретації дають можливість значно підвищити достовірність прогнозів [3; 9; 11].</w:t>
      </w:r>
    </w:p>
    <w:p w14:paraId="2854B6A2" w14:textId="77777777" w:rsidR="00DB1720" w:rsidRPr="00DB1720" w:rsidRDefault="00DB1720" w:rsidP="00DB1720">
      <w:pPr>
        <w:spacing w:after="0" w:line="360" w:lineRule="auto"/>
        <w:ind w:firstLine="709"/>
        <w:jc w:val="both"/>
        <w:rPr>
          <w:rFonts w:ascii="Times New Roman" w:eastAsia="Times New Roman" w:hAnsi="Times New Roman" w:cs="Times New Roman"/>
          <w:sz w:val="28"/>
          <w:szCs w:val="28"/>
          <w:lang w:val="ru-RU" w:eastAsia="ru-RU"/>
        </w:rPr>
      </w:pPr>
      <w:r w:rsidRPr="00DB1720">
        <w:rPr>
          <w:rFonts w:ascii="Times New Roman" w:eastAsia="Times New Roman" w:hAnsi="Times New Roman" w:cs="Times New Roman"/>
          <w:sz w:val="28"/>
          <w:szCs w:val="28"/>
          <w:lang w:val="ru-RU" w:eastAsia="ru-RU"/>
        </w:rPr>
        <w:t>Особливого значення акустичний каротаж набув у зв’язку з розвитком сейсморозвідувальних технологій. Дані про швидкості поширення поздовжніх та поперечних хвиль використовуються для побудови геоакустичних моделей розрізу, розрахунку акустичних імпедансів і калібрування результатів сейсмічних досліджень. Поєднання інформації акустичного каротажу та сейсморозвідки дозволяє створювати більш точні геологічні моделі родовищ і підвищувати ефективність прогнозування колекторських властивостей порід [1; 23].</w:t>
      </w:r>
    </w:p>
    <w:p w14:paraId="54EF3639" w14:textId="77777777" w:rsidR="00DB1720" w:rsidRPr="00DB1720" w:rsidRDefault="00DB1720" w:rsidP="00DB1720">
      <w:pPr>
        <w:spacing w:after="0" w:line="360" w:lineRule="auto"/>
        <w:ind w:firstLine="709"/>
        <w:jc w:val="both"/>
        <w:rPr>
          <w:rFonts w:ascii="Times New Roman" w:eastAsia="Times New Roman" w:hAnsi="Times New Roman" w:cs="Times New Roman"/>
          <w:sz w:val="28"/>
          <w:szCs w:val="28"/>
          <w:lang w:val="ru-RU" w:eastAsia="ru-RU"/>
        </w:rPr>
      </w:pPr>
      <w:r w:rsidRPr="00DB1720">
        <w:rPr>
          <w:rFonts w:ascii="Times New Roman" w:eastAsia="Times New Roman" w:hAnsi="Times New Roman" w:cs="Times New Roman"/>
          <w:sz w:val="28"/>
          <w:szCs w:val="28"/>
          <w:lang w:val="ru-RU" w:eastAsia="ru-RU"/>
        </w:rPr>
        <w:t xml:space="preserve">Сучасні широкосмугові системи акустичного каротажу значно розширили можливості методу. На відміну від традиційних систем, вони забезпечують реєстрацію хвиль у широкому частотному діапазоні, що дозволяє отримувати більше інформації про структуру геологічного середовища. Особливо </w:t>
      </w:r>
      <w:r w:rsidRPr="00DB1720">
        <w:rPr>
          <w:rFonts w:ascii="Times New Roman" w:eastAsia="Times New Roman" w:hAnsi="Times New Roman" w:cs="Times New Roman"/>
          <w:sz w:val="28"/>
          <w:szCs w:val="28"/>
          <w:lang w:val="ru-RU" w:eastAsia="ru-RU"/>
        </w:rPr>
        <w:lastRenderedPageBreak/>
        <w:t>важливими такі системи є під час дослідження тонкошаруватих пластів, де традиційна апаратура часто не забезпечує достатньої вертикальної роздільної здатності [1; 6; 20; 26].</w:t>
      </w:r>
    </w:p>
    <w:p w14:paraId="78000C95" w14:textId="77777777" w:rsidR="00DB1720" w:rsidRPr="00DB1720" w:rsidRDefault="00DB1720" w:rsidP="00DB1720">
      <w:pPr>
        <w:spacing w:after="0" w:line="360" w:lineRule="auto"/>
        <w:ind w:firstLine="709"/>
        <w:jc w:val="both"/>
        <w:rPr>
          <w:rFonts w:ascii="Times New Roman" w:eastAsia="Times New Roman" w:hAnsi="Times New Roman" w:cs="Times New Roman"/>
          <w:sz w:val="28"/>
          <w:szCs w:val="28"/>
          <w:lang w:val="ru-RU" w:eastAsia="ru-RU"/>
        </w:rPr>
      </w:pPr>
      <w:r w:rsidRPr="00DB1720">
        <w:rPr>
          <w:rFonts w:ascii="Times New Roman" w:eastAsia="Times New Roman" w:hAnsi="Times New Roman" w:cs="Times New Roman"/>
          <w:sz w:val="28"/>
          <w:szCs w:val="28"/>
          <w:lang w:val="ru-RU" w:eastAsia="ru-RU"/>
        </w:rPr>
        <w:t>Тонкошаруваті пласти характеризуються складною внутрішньою будовою, невеликою потужністю окремих прошарків та значною неоднорідністю фізичних властивостей. У таких умовах хвильове поле стає складним для інтерпретації, оскільки відбувається накладання сигналів від сусідніх шарів. Використання широкосмугової апаратури дозволяє покращити деталізацію розрізу та підвищити точність визначення меж між окремими пластами [17; 24].</w:t>
      </w:r>
    </w:p>
    <w:p w14:paraId="34EFB534" w14:textId="77777777" w:rsidR="00DB1720" w:rsidRPr="00DB1720" w:rsidRDefault="00DB1720" w:rsidP="00DB1720">
      <w:pPr>
        <w:spacing w:after="0" w:line="360" w:lineRule="auto"/>
        <w:ind w:firstLine="709"/>
        <w:jc w:val="both"/>
        <w:rPr>
          <w:rFonts w:ascii="Times New Roman" w:eastAsia="Times New Roman" w:hAnsi="Times New Roman" w:cs="Times New Roman"/>
          <w:sz w:val="28"/>
          <w:szCs w:val="28"/>
          <w:lang w:val="ru-RU" w:eastAsia="ru-RU"/>
        </w:rPr>
      </w:pPr>
      <w:r w:rsidRPr="00DB1720">
        <w:rPr>
          <w:rFonts w:ascii="Times New Roman" w:eastAsia="Times New Roman" w:hAnsi="Times New Roman" w:cs="Times New Roman"/>
          <w:sz w:val="28"/>
          <w:szCs w:val="28"/>
          <w:lang w:val="ru-RU" w:eastAsia="ru-RU"/>
        </w:rPr>
        <w:t>Крім геологічних задач, акустичний каротаж широко застосовується для вирішення технічних проблем під час експлуатації свердловин. За його допомогою контролюють якість цементування обсадних колон, оцінюють стан цементного каменю, виявляють дефекти обсадних труб та визначають ступінь зчеплення цементу з породою і колоною. Такі дослідження мають важливе значення для забезпечення надійності та безпечної експлуатації свердловин [7; 21].</w:t>
      </w:r>
    </w:p>
    <w:p w14:paraId="0AA144F1" w14:textId="7991E93D" w:rsidR="00DB1720" w:rsidRPr="00DB1720" w:rsidRDefault="00784F82" w:rsidP="00DB1720">
      <w:pPr>
        <w:spacing w:after="0" w:line="360" w:lineRule="auto"/>
        <w:ind w:firstLine="709"/>
        <w:jc w:val="both"/>
        <w:rPr>
          <w:rFonts w:ascii="Times New Roman" w:eastAsia="Times New Roman" w:hAnsi="Times New Roman" w:cs="Times New Roman"/>
          <w:sz w:val="28"/>
          <w:szCs w:val="28"/>
          <w:lang w:val="ru-RU" w:eastAsia="ru-RU"/>
        </w:rPr>
      </w:pPr>
      <w:r w:rsidRPr="00784F82">
        <w:rPr>
          <w:rFonts w:ascii="Times New Roman" w:eastAsia="Times New Roman" w:hAnsi="Times New Roman" w:cs="Times New Roman"/>
          <w:sz w:val="28"/>
          <w:szCs w:val="28"/>
          <w:lang w:val="ru-RU" w:eastAsia="ru-RU"/>
        </w:rPr>
        <w:t>Таким чином, акустичний каротаж є одним із ключових методів сучасної нафтогазової геофізики, який забезпечує отримання широкого спектра інформації про геологічну будову та фізичні властивості гірських порід. Розвиток широкосмугової апаратури відкриває нові можливості для дослідження складних тонкошаруватих пластів, підвищення точності інтерпретації даних та ефективності геологорозвідувальних робіт. Саме тому вдосконалення технічних засобів акустич</w:t>
      </w:r>
      <w:r w:rsidR="00DB1720">
        <w:rPr>
          <w:rFonts w:ascii="Times New Roman" w:eastAsia="Times New Roman" w:hAnsi="Times New Roman" w:cs="Times New Roman"/>
          <w:sz w:val="28"/>
          <w:szCs w:val="28"/>
          <w:lang w:val="ru-RU" w:eastAsia="ru-RU"/>
        </w:rPr>
        <w:t>ного каротажу залишається одним</w:t>
      </w:r>
    </w:p>
    <w:p w14:paraId="67DE7AD6" w14:textId="77777777" w:rsidR="00DB1720" w:rsidRDefault="00DB1720" w:rsidP="00AD47A8">
      <w:pPr>
        <w:pStyle w:val="3"/>
        <w:spacing w:before="0" w:beforeAutospacing="0" w:after="0" w:afterAutospacing="0" w:line="360" w:lineRule="auto"/>
        <w:ind w:left="708" w:firstLine="709"/>
        <w:jc w:val="both"/>
        <w:rPr>
          <w:sz w:val="28"/>
          <w:szCs w:val="28"/>
        </w:rPr>
      </w:pPr>
    </w:p>
    <w:p w14:paraId="73007384" w14:textId="77777777" w:rsidR="00FB4751" w:rsidRPr="00AD47A8" w:rsidRDefault="00FB4751" w:rsidP="00DB1720">
      <w:pPr>
        <w:pStyle w:val="3"/>
        <w:spacing w:before="0" w:beforeAutospacing="0" w:after="0" w:afterAutospacing="0" w:line="360" w:lineRule="auto"/>
        <w:ind w:firstLine="709"/>
        <w:jc w:val="both"/>
        <w:rPr>
          <w:sz w:val="28"/>
          <w:szCs w:val="28"/>
        </w:rPr>
      </w:pPr>
      <w:r w:rsidRPr="00AD47A8">
        <w:rPr>
          <w:sz w:val="28"/>
          <w:szCs w:val="28"/>
        </w:rPr>
        <w:t>1.2. Фізичні основи поширення акустичних хвиль у гірських породах</w:t>
      </w:r>
    </w:p>
    <w:p w14:paraId="755C3481" w14:textId="77777777" w:rsidR="0067112C" w:rsidRPr="0067112C" w:rsidRDefault="0067112C" w:rsidP="0067112C">
      <w:pPr>
        <w:spacing w:after="0" w:line="360" w:lineRule="auto"/>
        <w:ind w:firstLine="709"/>
        <w:jc w:val="both"/>
        <w:rPr>
          <w:rFonts w:ascii="Times New Roman" w:eastAsia="Times New Roman" w:hAnsi="Times New Roman" w:cs="Times New Roman"/>
          <w:sz w:val="28"/>
          <w:szCs w:val="28"/>
          <w:lang w:val="ru-RU" w:eastAsia="ru-RU"/>
        </w:rPr>
      </w:pPr>
      <w:r w:rsidRPr="0067112C">
        <w:rPr>
          <w:rFonts w:ascii="Times New Roman" w:eastAsia="Times New Roman" w:hAnsi="Times New Roman" w:cs="Times New Roman"/>
          <w:sz w:val="28"/>
          <w:szCs w:val="28"/>
          <w:lang w:val="ru-RU" w:eastAsia="ru-RU"/>
        </w:rPr>
        <w:t xml:space="preserve">Акустичний каротаж базується на вивченні закономірностей поширення пружних хвиль у гірських породах та аналізі їх взаємодії з геологічним середовищем. Фізичні процеси, які супроводжують розповсюдження акустичних хвиль </w:t>
      </w:r>
      <w:proofErr w:type="gramStart"/>
      <w:r w:rsidRPr="0067112C">
        <w:rPr>
          <w:rFonts w:ascii="Times New Roman" w:eastAsia="Times New Roman" w:hAnsi="Times New Roman" w:cs="Times New Roman"/>
          <w:sz w:val="28"/>
          <w:szCs w:val="28"/>
          <w:lang w:val="ru-RU" w:eastAsia="ru-RU"/>
        </w:rPr>
        <w:t>у породах</w:t>
      </w:r>
      <w:proofErr w:type="gramEnd"/>
      <w:r w:rsidRPr="0067112C">
        <w:rPr>
          <w:rFonts w:ascii="Times New Roman" w:eastAsia="Times New Roman" w:hAnsi="Times New Roman" w:cs="Times New Roman"/>
          <w:sz w:val="28"/>
          <w:szCs w:val="28"/>
          <w:lang w:val="ru-RU" w:eastAsia="ru-RU"/>
        </w:rPr>
        <w:t xml:space="preserve">, є основою для визначення їхніх колекторських, літологічних та </w:t>
      </w:r>
      <w:r w:rsidRPr="0067112C">
        <w:rPr>
          <w:rFonts w:ascii="Times New Roman" w:eastAsia="Times New Roman" w:hAnsi="Times New Roman" w:cs="Times New Roman"/>
          <w:sz w:val="28"/>
          <w:szCs w:val="28"/>
          <w:lang w:val="ru-RU" w:eastAsia="ru-RU"/>
        </w:rPr>
        <w:lastRenderedPageBreak/>
        <w:t>геомеханічних властивостей [18; 26]. Розуміння цих процесів має особливе значення при дослідженні тонкошаруватих пластів, де навіть незначні зміни фізичних параметрів порід можуть суттєво впливати на характеристики зареєстрованого хвильового поля [17; 24].</w:t>
      </w:r>
    </w:p>
    <w:p w14:paraId="6D57255B" w14:textId="77777777" w:rsidR="0067112C" w:rsidRPr="0067112C" w:rsidRDefault="0067112C" w:rsidP="0067112C">
      <w:pPr>
        <w:spacing w:after="0" w:line="360" w:lineRule="auto"/>
        <w:ind w:firstLine="709"/>
        <w:jc w:val="both"/>
        <w:rPr>
          <w:rFonts w:ascii="Times New Roman" w:eastAsia="Times New Roman" w:hAnsi="Times New Roman" w:cs="Times New Roman"/>
          <w:sz w:val="28"/>
          <w:szCs w:val="28"/>
          <w:lang w:val="ru-RU" w:eastAsia="ru-RU"/>
        </w:rPr>
      </w:pPr>
      <w:r w:rsidRPr="0067112C">
        <w:rPr>
          <w:rFonts w:ascii="Times New Roman" w:eastAsia="Times New Roman" w:hAnsi="Times New Roman" w:cs="Times New Roman"/>
          <w:sz w:val="28"/>
          <w:szCs w:val="28"/>
          <w:lang w:val="ru-RU" w:eastAsia="ru-RU"/>
        </w:rPr>
        <w:t>Акустичні хвилі являють собою механічні коливання частинок середовища, які поширюються внаслідок передачі пружної енергії від однієї частинки до іншої. У гірських породах швидкість поширення таких хвиль визначається пружними властивостями середовища, його густиною, структурою порового простору, характером насичення та рядом інших чинників [18]. У процесі акустичного каротажу спеціальний випромінювач створює короткий акустичний імпульс, який поширюється через буровий розчин, стінки свердловини та навколишні гірські породи. Приймачі реєструють параметри хвильового поля, які надалі використовуються для визначення фізичних характеристик досліджуваного розрізу [20; 26].</w:t>
      </w:r>
    </w:p>
    <w:p w14:paraId="434114DC" w14:textId="77777777" w:rsidR="0067112C" w:rsidRPr="0067112C" w:rsidRDefault="0067112C" w:rsidP="0067112C">
      <w:pPr>
        <w:spacing w:after="0" w:line="360" w:lineRule="auto"/>
        <w:ind w:firstLine="709"/>
        <w:jc w:val="both"/>
        <w:rPr>
          <w:rFonts w:ascii="Times New Roman" w:eastAsia="Times New Roman" w:hAnsi="Times New Roman" w:cs="Times New Roman"/>
          <w:sz w:val="28"/>
          <w:szCs w:val="28"/>
          <w:lang w:val="ru-RU" w:eastAsia="ru-RU"/>
        </w:rPr>
      </w:pPr>
      <w:r w:rsidRPr="0067112C">
        <w:rPr>
          <w:rFonts w:ascii="Times New Roman" w:eastAsia="Times New Roman" w:hAnsi="Times New Roman" w:cs="Times New Roman"/>
          <w:sz w:val="28"/>
          <w:szCs w:val="28"/>
          <w:lang w:val="ru-RU" w:eastAsia="ru-RU"/>
        </w:rPr>
        <w:t>У пружному середовищі можуть поширюватися декілька типів хвиль. Найважливішими для акустичного каротажу є поздовжні, поперечні та поверхневі хвилі [1; 18].</w:t>
      </w:r>
    </w:p>
    <w:p w14:paraId="32CA1F0E" w14:textId="77777777" w:rsidR="0067112C" w:rsidRPr="0067112C" w:rsidRDefault="0067112C" w:rsidP="0067112C">
      <w:pPr>
        <w:spacing w:after="0" w:line="360" w:lineRule="auto"/>
        <w:ind w:firstLine="709"/>
        <w:jc w:val="both"/>
        <w:rPr>
          <w:rFonts w:ascii="Times New Roman" w:eastAsia="Times New Roman" w:hAnsi="Times New Roman" w:cs="Times New Roman"/>
          <w:sz w:val="28"/>
          <w:szCs w:val="28"/>
          <w:lang w:val="ru-RU" w:eastAsia="ru-RU"/>
        </w:rPr>
      </w:pPr>
      <w:r w:rsidRPr="0067112C">
        <w:rPr>
          <w:rFonts w:ascii="Times New Roman" w:eastAsia="Times New Roman" w:hAnsi="Times New Roman" w:cs="Times New Roman"/>
          <w:sz w:val="28"/>
          <w:szCs w:val="28"/>
          <w:lang w:val="ru-RU" w:eastAsia="ru-RU"/>
        </w:rPr>
        <w:t>Поздовжні хвилі характеризуються тим, що коливання частинок відбуваються вздовж напрямку поширення хвилі. Вони мають найбільшу швидкість розповсюдження і першими досягають приймачів каротажного приладу. Швидкість поздовжніх хвиль залежить від модуля об'ємного стиску, модуля зсуву та густини породи. Саме цей тип хвиль найчастіше використовується для визначення пористості, літологічного складу та інших параметрів геологічного середовища [5; 17; 18].</w:t>
      </w:r>
    </w:p>
    <w:p w14:paraId="0F161B7B" w14:textId="77777777" w:rsidR="0067112C" w:rsidRPr="0067112C" w:rsidRDefault="0067112C" w:rsidP="0067112C">
      <w:pPr>
        <w:spacing w:after="0" w:line="360" w:lineRule="auto"/>
        <w:ind w:firstLine="709"/>
        <w:jc w:val="both"/>
        <w:rPr>
          <w:rFonts w:ascii="Times New Roman" w:eastAsia="Times New Roman" w:hAnsi="Times New Roman" w:cs="Times New Roman"/>
          <w:sz w:val="28"/>
          <w:szCs w:val="28"/>
          <w:lang w:val="ru-RU" w:eastAsia="ru-RU"/>
        </w:rPr>
      </w:pPr>
      <w:r w:rsidRPr="0067112C">
        <w:rPr>
          <w:rFonts w:ascii="Times New Roman" w:eastAsia="Times New Roman" w:hAnsi="Times New Roman" w:cs="Times New Roman"/>
          <w:sz w:val="28"/>
          <w:szCs w:val="28"/>
          <w:lang w:val="ru-RU" w:eastAsia="ru-RU"/>
        </w:rPr>
        <w:t xml:space="preserve">Поперечні хвилі виникають унаслідок зсувних деформацій середовища. При їх поширенні частинки коливаються перпендикулярно до напрямку руху хвилі. Швидкість поперечних хвиль завжди менша за швидкість поздовжніх. Оскільки поперечні хвилі не можуть поширюватися в рідинах, їх реєстрація дозволяє отримувати додаткову інформацію про пружні характеристики твердого скелета породи. За результатами вимірювання швидкостей поздовжніх </w:t>
      </w:r>
      <w:r w:rsidRPr="0067112C">
        <w:rPr>
          <w:rFonts w:ascii="Times New Roman" w:eastAsia="Times New Roman" w:hAnsi="Times New Roman" w:cs="Times New Roman"/>
          <w:sz w:val="28"/>
          <w:szCs w:val="28"/>
          <w:lang w:val="ru-RU" w:eastAsia="ru-RU"/>
        </w:rPr>
        <w:lastRenderedPageBreak/>
        <w:t>і поперечних хвиль визначаються такі важливі параметри, як модуль Юнга, модуль зсуву, коефіцієнт Пуассона та інші характеристики, необхідні для геомеханічного аналізу [3; 9; 11].</w:t>
      </w:r>
    </w:p>
    <w:p w14:paraId="5E28E46C" w14:textId="77777777" w:rsidR="0067112C" w:rsidRPr="0067112C" w:rsidRDefault="0067112C" w:rsidP="0067112C">
      <w:pPr>
        <w:spacing w:after="0" w:line="360" w:lineRule="auto"/>
        <w:ind w:firstLine="709"/>
        <w:jc w:val="both"/>
        <w:rPr>
          <w:rFonts w:ascii="Times New Roman" w:eastAsia="Times New Roman" w:hAnsi="Times New Roman" w:cs="Times New Roman"/>
          <w:sz w:val="28"/>
          <w:szCs w:val="28"/>
          <w:lang w:val="ru-RU" w:eastAsia="ru-RU"/>
        </w:rPr>
      </w:pPr>
      <w:r w:rsidRPr="0067112C">
        <w:rPr>
          <w:rFonts w:ascii="Times New Roman" w:eastAsia="Times New Roman" w:hAnsi="Times New Roman" w:cs="Times New Roman"/>
          <w:sz w:val="28"/>
          <w:szCs w:val="28"/>
          <w:lang w:val="ru-RU" w:eastAsia="ru-RU"/>
        </w:rPr>
        <w:t>Окрім об’ємних хвиль, під час акустичного каротажу реєструються поверхневі хвилі, зокрема хвилі Стоунлі. Вони поширюються вздовж межі розділу між буровим розчином і породою та є надзвичайно чутливими до змін проникності, тріщинуватості та стану навколосвердловинної зони. Саме тому хвилі Стоунлі широко використовуються для виявлення проникних інтервалів і тріщинуватих колекторів [2; 12; 13; 15].</w:t>
      </w:r>
    </w:p>
    <w:p w14:paraId="61CFD98D" w14:textId="77777777" w:rsidR="0067112C" w:rsidRPr="0067112C" w:rsidRDefault="0067112C" w:rsidP="0067112C">
      <w:pPr>
        <w:spacing w:after="0" w:line="360" w:lineRule="auto"/>
        <w:ind w:firstLine="709"/>
        <w:jc w:val="both"/>
        <w:rPr>
          <w:rFonts w:ascii="Times New Roman" w:eastAsia="Times New Roman" w:hAnsi="Times New Roman" w:cs="Times New Roman"/>
          <w:sz w:val="28"/>
          <w:szCs w:val="28"/>
          <w:lang w:val="ru-RU" w:eastAsia="ru-RU"/>
        </w:rPr>
      </w:pPr>
      <w:r w:rsidRPr="0067112C">
        <w:rPr>
          <w:rFonts w:ascii="Times New Roman" w:eastAsia="Times New Roman" w:hAnsi="Times New Roman" w:cs="Times New Roman"/>
          <w:sz w:val="28"/>
          <w:szCs w:val="28"/>
          <w:lang w:val="ru-RU" w:eastAsia="ru-RU"/>
        </w:rPr>
        <w:t>Швидкість поширення акустичних хвиль є одним із головних параметрів, що характеризують фізичний стан гірських порід. Вона залежить від мінералогічного складу порід, їхньої густини, пористості, ступеня цементації, тріщинуватості та характеру насичення порового простору [18; 26]. У щільних і добре зцементованих породах швидкість хвиль, як правило, є вищою, ніж у пухких та слабкозцементованих відкладах [24].</w:t>
      </w:r>
    </w:p>
    <w:p w14:paraId="7DD9D9A6" w14:textId="77777777" w:rsidR="0067112C" w:rsidRPr="0067112C" w:rsidRDefault="0067112C" w:rsidP="0067112C">
      <w:pPr>
        <w:spacing w:after="0" w:line="360" w:lineRule="auto"/>
        <w:ind w:firstLine="709"/>
        <w:jc w:val="both"/>
        <w:rPr>
          <w:rFonts w:ascii="Times New Roman" w:eastAsia="Times New Roman" w:hAnsi="Times New Roman" w:cs="Times New Roman"/>
          <w:sz w:val="28"/>
          <w:szCs w:val="28"/>
          <w:lang w:val="ru-RU" w:eastAsia="ru-RU"/>
        </w:rPr>
      </w:pPr>
      <w:r w:rsidRPr="0067112C">
        <w:rPr>
          <w:rFonts w:ascii="Times New Roman" w:eastAsia="Times New Roman" w:hAnsi="Times New Roman" w:cs="Times New Roman"/>
          <w:sz w:val="28"/>
          <w:szCs w:val="28"/>
          <w:lang w:val="ru-RU" w:eastAsia="ru-RU"/>
        </w:rPr>
        <w:t>Особливий вплив на швидкість поширення хвиль має пористість. Зі збільшенням об’єму порового простору пружні властивості породи зменшуються, що призводить до зниження швидкості акустичних хвиль. Саме ця закономірність лежить в основі визначення коефіцієнта пористості за даними акустичного каротажу [5; 10; 19]. Однією з найбільш відомих залежностей є рівняння середнього часу, яке встановлює зв’язок між інтервальним часом проходження поздовжньої хвилі та пористістю породи [17].</w:t>
      </w:r>
    </w:p>
    <w:p w14:paraId="297FB6EF" w14:textId="77777777" w:rsidR="0067112C" w:rsidRPr="0067112C" w:rsidRDefault="0067112C" w:rsidP="0067112C">
      <w:pPr>
        <w:spacing w:after="0" w:line="360" w:lineRule="auto"/>
        <w:ind w:firstLine="709"/>
        <w:jc w:val="both"/>
        <w:rPr>
          <w:rFonts w:ascii="Times New Roman" w:eastAsia="Times New Roman" w:hAnsi="Times New Roman" w:cs="Times New Roman"/>
          <w:sz w:val="28"/>
          <w:szCs w:val="28"/>
          <w:lang w:val="ru-RU" w:eastAsia="ru-RU"/>
        </w:rPr>
      </w:pPr>
      <w:r w:rsidRPr="0067112C">
        <w:rPr>
          <w:rFonts w:ascii="Times New Roman" w:eastAsia="Times New Roman" w:hAnsi="Times New Roman" w:cs="Times New Roman"/>
          <w:sz w:val="28"/>
          <w:szCs w:val="28"/>
          <w:lang w:val="ru-RU" w:eastAsia="ru-RU"/>
        </w:rPr>
        <w:t>Важливим фактором є також характер насичення порового простору. Пори можуть бути заповнені водою, нафтою або газом, причому кожен із цих флюїдів має власні акустичні характеристики. Найбільший вплив на параметри хвильового поля спостерігається у випадку газонасичених порід, де через високу стисливість газу швидкість поширення поздовжніх хвиль суттєво зменшується. Це дозволяє використовувати акустичний каротаж для попередньої оцінки характеру флюїдонасичення пластів [3; 9; 11].</w:t>
      </w:r>
    </w:p>
    <w:p w14:paraId="2399AB98" w14:textId="77777777" w:rsidR="0067112C" w:rsidRPr="0067112C" w:rsidRDefault="0067112C" w:rsidP="0067112C">
      <w:pPr>
        <w:spacing w:after="0" w:line="360" w:lineRule="auto"/>
        <w:ind w:firstLine="709"/>
        <w:jc w:val="both"/>
        <w:rPr>
          <w:rFonts w:ascii="Times New Roman" w:eastAsia="Times New Roman" w:hAnsi="Times New Roman" w:cs="Times New Roman"/>
          <w:sz w:val="28"/>
          <w:szCs w:val="28"/>
          <w:lang w:val="ru-RU" w:eastAsia="ru-RU"/>
        </w:rPr>
      </w:pPr>
      <w:r w:rsidRPr="0067112C">
        <w:rPr>
          <w:rFonts w:ascii="Times New Roman" w:eastAsia="Times New Roman" w:hAnsi="Times New Roman" w:cs="Times New Roman"/>
          <w:sz w:val="28"/>
          <w:szCs w:val="28"/>
          <w:lang w:val="ru-RU" w:eastAsia="ru-RU"/>
        </w:rPr>
        <w:lastRenderedPageBreak/>
        <w:t>На поширення хвиль значно впливають процеси відбиття, заломлення та розсіювання. Коли акустична хвиля досягає межі між двома шарами з різними фізичними властивостями, частина енергії проходить у наступний шар, а частина відбивається назад. Величина відбитої енергії залежить від різниці акустичних імпедансів середовищ [1]. Акустичний імпеданс визначається добутком густини породи на швидкість поширення хвилі та є одним із ключових параметрів геофізичних досліджень [23].</w:t>
      </w:r>
    </w:p>
    <w:p w14:paraId="5958A59B" w14:textId="77777777" w:rsidR="0067112C" w:rsidRPr="0067112C" w:rsidRDefault="0067112C" w:rsidP="0067112C">
      <w:pPr>
        <w:spacing w:after="0" w:line="360" w:lineRule="auto"/>
        <w:ind w:firstLine="709"/>
        <w:jc w:val="both"/>
        <w:rPr>
          <w:rFonts w:ascii="Times New Roman" w:eastAsia="Times New Roman" w:hAnsi="Times New Roman" w:cs="Times New Roman"/>
          <w:sz w:val="28"/>
          <w:szCs w:val="28"/>
          <w:lang w:val="ru-RU" w:eastAsia="ru-RU"/>
        </w:rPr>
      </w:pPr>
      <w:r w:rsidRPr="0067112C">
        <w:rPr>
          <w:rFonts w:ascii="Times New Roman" w:eastAsia="Times New Roman" w:hAnsi="Times New Roman" w:cs="Times New Roman"/>
          <w:sz w:val="28"/>
          <w:szCs w:val="28"/>
          <w:lang w:val="ru-RU" w:eastAsia="ru-RU"/>
        </w:rPr>
        <w:t>У тонкошаруватих пластах процеси відбиття та інтерференції хвиль набувають особливо складного характеру. Через незначну потужність окремих шарів хвилі, відбиті від сусідніх меж, можуть накладатися одна на одну, утворюючи складне хвильове поле. У результаті традиційні методи інтерпретації не завжди дозволяють однозначно визначити межі окремих пластів [17; 24]. Саме тому для дослідження таких об’єктів використовуються широкосмугові акустичні системи, які забезпечують вищу вертикальну роздільну здатність [1; 6; 26].</w:t>
      </w:r>
    </w:p>
    <w:p w14:paraId="38D61EC6" w14:textId="77777777" w:rsidR="0067112C" w:rsidRPr="0067112C" w:rsidRDefault="0067112C" w:rsidP="0067112C">
      <w:pPr>
        <w:spacing w:after="0" w:line="360" w:lineRule="auto"/>
        <w:ind w:firstLine="709"/>
        <w:jc w:val="both"/>
        <w:rPr>
          <w:rFonts w:ascii="Times New Roman" w:eastAsia="Times New Roman" w:hAnsi="Times New Roman" w:cs="Times New Roman"/>
          <w:sz w:val="28"/>
          <w:szCs w:val="28"/>
          <w:lang w:val="ru-RU" w:eastAsia="ru-RU"/>
        </w:rPr>
      </w:pPr>
      <w:r w:rsidRPr="0067112C">
        <w:rPr>
          <w:rFonts w:ascii="Times New Roman" w:eastAsia="Times New Roman" w:hAnsi="Times New Roman" w:cs="Times New Roman"/>
          <w:sz w:val="28"/>
          <w:szCs w:val="28"/>
          <w:lang w:val="ru-RU" w:eastAsia="ru-RU"/>
        </w:rPr>
        <w:t>Окрім швидкості поширення, важливим параметром є затухання акустичних хвиль. У процесі руху через породу частина енергії хвилі втрачається внаслідок внутрішнього тертя, розсіювання на неоднорідностях та поглинання середовищем. Ступінь затухання залежить від літологічного складу, пористості, тріщинуватості та насичення порід [6; 26]. Аналіз цього параметра дозволяє отримувати додаткову інформацію про стан колекторів і характер розвитку порового простору [13; 14].</w:t>
      </w:r>
    </w:p>
    <w:p w14:paraId="09676840" w14:textId="77777777" w:rsidR="0067112C" w:rsidRPr="0067112C" w:rsidRDefault="0067112C" w:rsidP="0067112C">
      <w:pPr>
        <w:spacing w:after="0" w:line="360" w:lineRule="auto"/>
        <w:ind w:firstLine="709"/>
        <w:jc w:val="both"/>
        <w:rPr>
          <w:rFonts w:ascii="Times New Roman" w:eastAsia="Times New Roman" w:hAnsi="Times New Roman" w:cs="Times New Roman"/>
          <w:sz w:val="28"/>
          <w:szCs w:val="28"/>
          <w:lang w:val="ru-RU" w:eastAsia="ru-RU"/>
        </w:rPr>
      </w:pPr>
      <w:r w:rsidRPr="0067112C">
        <w:rPr>
          <w:rFonts w:ascii="Times New Roman" w:eastAsia="Times New Roman" w:hAnsi="Times New Roman" w:cs="Times New Roman"/>
          <w:sz w:val="28"/>
          <w:szCs w:val="28"/>
          <w:lang w:val="ru-RU" w:eastAsia="ru-RU"/>
        </w:rPr>
        <w:t>Суттєвий вплив на характеристики хвильового поля мають тріщини. Наявність навіть невеликої кількості відкритих тріщин призводить до значного зниження швидкості хвиль і збільшення їх затухання. У тріщинуватих середовищах часто спостерігається анізотропія пружних властивостей, коли швидкість поширення хвиль залежить від напрямку руху. Такі особливості активно використовуються при дослідженні природно-тріщинуватих колекторів [4; 8; 13].</w:t>
      </w:r>
    </w:p>
    <w:p w14:paraId="5F171C51" w14:textId="77777777" w:rsidR="0067112C" w:rsidRPr="0067112C" w:rsidRDefault="0067112C" w:rsidP="0067112C">
      <w:pPr>
        <w:spacing w:after="0" w:line="360" w:lineRule="auto"/>
        <w:ind w:firstLine="709"/>
        <w:jc w:val="both"/>
        <w:rPr>
          <w:rFonts w:ascii="Times New Roman" w:eastAsia="Times New Roman" w:hAnsi="Times New Roman" w:cs="Times New Roman"/>
          <w:sz w:val="28"/>
          <w:szCs w:val="28"/>
          <w:lang w:val="ru-RU" w:eastAsia="ru-RU"/>
        </w:rPr>
      </w:pPr>
      <w:r w:rsidRPr="0067112C">
        <w:rPr>
          <w:rFonts w:ascii="Times New Roman" w:eastAsia="Times New Roman" w:hAnsi="Times New Roman" w:cs="Times New Roman"/>
          <w:sz w:val="28"/>
          <w:szCs w:val="28"/>
          <w:lang w:val="ru-RU" w:eastAsia="ru-RU"/>
        </w:rPr>
        <w:lastRenderedPageBreak/>
        <w:t>На результати акустичного каротажу впливають також умови проведення вимірювань. Значення мають діаметр свердловини, склад і густина бурового розчину, температура та пластовий тиск. Зі збільшенням глибини залягання порід відбувається їх ущільнення під дією гірського тиску, що супроводжується зростанням швидкості поширення хвиль. Ця закономірність повинна враховуватися під час інтерпретації результатів каротажу [18; 26].</w:t>
      </w:r>
    </w:p>
    <w:p w14:paraId="14A62AB1" w14:textId="77777777" w:rsidR="0067112C" w:rsidRPr="0067112C" w:rsidRDefault="0067112C" w:rsidP="0067112C">
      <w:pPr>
        <w:spacing w:after="0" w:line="360" w:lineRule="auto"/>
        <w:ind w:firstLine="709"/>
        <w:jc w:val="both"/>
        <w:rPr>
          <w:rFonts w:ascii="Times New Roman" w:eastAsia="Times New Roman" w:hAnsi="Times New Roman" w:cs="Times New Roman"/>
          <w:sz w:val="28"/>
          <w:szCs w:val="28"/>
          <w:lang w:val="ru-RU" w:eastAsia="ru-RU"/>
        </w:rPr>
      </w:pPr>
      <w:r w:rsidRPr="0067112C">
        <w:rPr>
          <w:rFonts w:ascii="Times New Roman" w:eastAsia="Times New Roman" w:hAnsi="Times New Roman" w:cs="Times New Roman"/>
          <w:sz w:val="28"/>
          <w:szCs w:val="28"/>
          <w:lang w:val="ru-RU" w:eastAsia="ru-RU"/>
        </w:rPr>
        <w:t>Сучасна теорія акустичного каротажу розглядає хвильове поле як складну сукупність взаємодіючих хвиль різної природи. Аналіз швидкостей, амплітуд, фазових характеристик та спектрального складу сигналів дозволяє отримувати значний обсяг інформації про геологічну будову та фізичні властивості порід [1; 20]. Завдяки розвитку цифрових технологій стало можливим виконувати детальну обробку хвильових сигналів, що особливо важливо при дослідженні тонкошаруватих пластів [6; 26].</w:t>
      </w:r>
    </w:p>
    <w:p w14:paraId="4B66735E" w14:textId="77777777" w:rsidR="00784F82" w:rsidRPr="00784F82" w:rsidRDefault="00784F82" w:rsidP="00AD47A8">
      <w:pPr>
        <w:spacing w:after="0" w:line="360" w:lineRule="auto"/>
        <w:ind w:firstLine="709"/>
        <w:jc w:val="both"/>
        <w:rPr>
          <w:rFonts w:ascii="Times New Roman" w:eastAsia="Times New Roman" w:hAnsi="Times New Roman" w:cs="Times New Roman"/>
          <w:sz w:val="28"/>
          <w:szCs w:val="28"/>
          <w:lang w:val="ru-RU" w:eastAsia="ru-RU"/>
        </w:rPr>
      </w:pPr>
      <w:r w:rsidRPr="00784F82">
        <w:rPr>
          <w:rFonts w:ascii="Times New Roman" w:eastAsia="Times New Roman" w:hAnsi="Times New Roman" w:cs="Times New Roman"/>
          <w:sz w:val="28"/>
          <w:szCs w:val="28"/>
          <w:lang w:val="ru-RU" w:eastAsia="ru-RU"/>
        </w:rPr>
        <w:t>Таким чином, фізичні основи поширення акустичних хвиль у гірських породах визначають інформативність і можливості акустичного каротажу. Залежність параметрів хвильового поля від пружних властивостей, пористості, тріщинуватості та характеру насичення порід створює теоретичне підґрунтя для використання методу при вивченні складних геологічних об’єктів. Особливого значення ці закономірності набувають під час дослідження тонкошаруватих пластів, де точність реєстрації та інтерпретації акустичних сигналів безпосередньо визначає достовірність геологічних висновків.</w:t>
      </w:r>
    </w:p>
    <w:p w14:paraId="0841879D" w14:textId="77777777" w:rsidR="00FB4751" w:rsidRPr="00AD47A8" w:rsidRDefault="00FB4751" w:rsidP="00AD47A8">
      <w:pPr>
        <w:pStyle w:val="3"/>
        <w:spacing w:before="0" w:beforeAutospacing="0" w:after="0" w:afterAutospacing="0" w:line="360" w:lineRule="auto"/>
        <w:ind w:left="708" w:firstLine="709"/>
        <w:jc w:val="both"/>
        <w:rPr>
          <w:sz w:val="28"/>
          <w:szCs w:val="28"/>
          <w:lang w:val="ru-RU"/>
        </w:rPr>
      </w:pPr>
    </w:p>
    <w:p w14:paraId="735C7F6B" w14:textId="77777777" w:rsidR="00FB4751" w:rsidRPr="00AD47A8" w:rsidRDefault="00FB4751" w:rsidP="00AD47A8">
      <w:pPr>
        <w:pStyle w:val="3"/>
        <w:spacing w:before="0" w:beforeAutospacing="0" w:after="0" w:afterAutospacing="0" w:line="360" w:lineRule="auto"/>
        <w:ind w:left="708" w:firstLine="709"/>
        <w:jc w:val="both"/>
        <w:rPr>
          <w:sz w:val="28"/>
          <w:szCs w:val="28"/>
        </w:rPr>
      </w:pPr>
      <w:r w:rsidRPr="00AD47A8">
        <w:rPr>
          <w:sz w:val="28"/>
          <w:szCs w:val="28"/>
        </w:rPr>
        <w:t>1.3. Особливості дослідження тонкошаруватих пластів</w:t>
      </w:r>
    </w:p>
    <w:p w14:paraId="7349E311" w14:textId="77777777" w:rsidR="0067112C" w:rsidRPr="0067112C" w:rsidRDefault="0067112C" w:rsidP="0067112C">
      <w:pPr>
        <w:spacing w:after="0" w:line="360" w:lineRule="auto"/>
        <w:ind w:firstLine="709"/>
        <w:jc w:val="both"/>
        <w:rPr>
          <w:rFonts w:ascii="Times New Roman" w:eastAsia="Times New Roman" w:hAnsi="Times New Roman" w:cs="Times New Roman"/>
          <w:sz w:val="28"/>
          <w:szCs w:val="28"/>
          <w:lang w:val="ru-RU" w:eastAsia="ru-RU"/>
        </w:rPr>
      </w:pPr>
      <w:r w:rsidRPr="0067112C">
        <w:rPr>
          <w:rFonts w:ascii="Times New Roman" w:eastAsia="Times New Roman" w:hAnsi="Times New Roman" w:cs="Times New Roman"/>
          <w:sz w:val="28"/>
          <w:szCs w:val="28"/>
          <w:lang w:val="ru-RU" w:eastAsia="ru-RU"/>
        </w:rPr>
        <w:t xml:space="preserve">Тонкошаруваті пласти належать до найбільш складних об’єктів геофізичних досліджень у нафтогазовій галузі. Вони характеризуються чергуванням великої кількості тонких прошарків різного літологічного складу, які часто мають незначну потужність і суттєво відрізняються за фізичними властивостями. Такі геологічні утворення широко поширені в осадових басейнах і нерідко містять значні запаси вуглеводнів [17; 24]. Проте їх виявлення та оцінка </w:t>
      </w:r>
      <w:r w:rsidRPr="0067112C">
        <w:rPr>
          <w:rFonts w:ascii="Times New Roman" w:eastAsia="Times New Roman" w:hAnsi="Times New Roman" w:cs="Times New Roman"/>
          <w:sz w:val="28"/>
          <w:szCs w:val="28"/>
          <w:lang w:val="ru-RU" w:eastAsia="ru-RU"/>
        </w:rPr>
        <w:lastRenderedPageBreak/>
        <w:t>колекторських властивостей є складним завданням через обмежену роздільну здатність багатьох геофізичних методів дослідження свердловин [23].</w:t>
      </w:r>
    </w:p>
    <w:p w14:paraId="749907A5" w14:textId="77777777" w:rsidR="0067112C" w:rsidRPr="0067112C" w:rsidRDefault="0067112C" w:rsidP="0067112C">
      <w:pPr>
        <w:spacing w:after="0" w:line="360" w:lineRule="auto"/>
        <w:ind w:firstLine="709"/>
        <w:jc w:val="both"/>
        <w:rPr>
          <w:rFonts w:ascii="Times New Roman" w:eastAsia="Times New Roman" w:hAnsi="Times New Roman" w:cs="Times New Roman"/>
          <w:sz w:val="28"/>
          <w:szCs w:val="28"/>
          <w:lang w:val="ru-RU" w:eastAsia="ru-RU"/>
        </w:rPr>
      </w:pPr>
      <w:r w:rsidRPr="0067112C">
        <w:rPr>
          <w:rFonts w:ascii="Times New Roman" w:eastAsia="Times New Roman" w:hAnsi="Times New Roman" w:cs="Times New Roman"/>
          <w:sz w:val="28"/>
          <w:szCs w:val="28"/>
          <w:lang w:val="ru-RU" w:eastAsia="ru-RU"/>
        </w:rPr>
        <w:t xml:space="preserve">Особливість тонкошаруватих пластів полягає у тому, що потужність окремих шарів може становити лише декілька сантиметрів або десятків сантиметрів. </w:t>
      </w:r>
      <w:proofErr w:type="gramStart"/>
      <w:r w:rsidRPr="0067112C">
        <w:rPr>
          <w:rFonts w:ascii="Times New Roman" w:eastAsia="Times New Roman" w:hAnsi="Times New Roman" w:cs="Times New Roman"/>
          <w:sz w:val="28"/>
          <w:szCs w:val="28"/>
          <w:lang w:val="ru-RU" w:eastAsia="ru-RU"/>
        </w:rPr>
        <w:t>За таких умов</w:t>
      </w:r>
      <w:proofErr w:type="gramEnd"/>
      <w:r w:rsidRPr="0067112C">
        <w:rPr>
          <w:rFonts w:ascii="Times New Roman" w:eastAsia="Times New Roman" w:hAnsi="Times New Roman" w:cs="Times New Roman"/>
          <w:sz w:val="28"/>
          <w:szCs w:val="28"/>
          <w:lang w:val="ru-RU" w:eastAsia="ru-RU"/>
        </w:rPr>
        <w:t xml:space="preserve"> сигнали, отримані від сусідніх пластів, накладаються один на одного, що ускладнює виділення окремих геологічних об’єктів. У результаті традиційні методи каротажу часто відображають усереднені характеристики декількох прошарків одночасно, що призводить до втрати детальної інформації про будову розрізу [24].</w:t>
      </w:r>
    </w:p>
    <w:p w14:paraId="2DC74A8A" w14:textId="77777777" w:rsidR="0067112C" w:rsidRPr="0067112C" w:rsidRDefault="0067112C" w:rsidP="0067112C">
      <w:pPr>
        <w:spacing w:after="0" w:line="360" w:lineRule="auto"/>
        <w:ind w:firstLine="709"/>
        <w:jc w:val="both"/>
        <w:rPr>
          <w:rFonts w:ascii="Times New Roman" w:eastAsia="Times New Roman" w:hAnsi="Times New Roman" w:cs="Times New Roman"/>
          <w:sz w:val="28"/>
          <w:szCs w:val="28"/>
          <w:lang w:val="ru-RU" w:eastAsia="ru-RU"/>
        </w:rPr>
      </w:pPr>
      <w:r w:rsidRPr="0067112C">
        <w:rPr>
          <w:rFonts w:ascii="Times New Roman" w:eastAsia="Times New Roman" w:hAnsi="Times New Roman" w:cs="Times New Roman"/>
          <w:sz w:val="28"/>
          <w:szCs w:val="28"/>
          <w:lang w:val="ru-RU" w:eastAsia="ru-RU"/>
        </w:rPr>
        <w:t>У сучасній практиці нафтогазової геофізики тонкошаруваті пласти мають особливе значення, оскільки значна частина нерозвіданих запасів вуглеводнів пов’язана саме зі складнопобудованими колекторами такого типу [17]. У багатьох випадках продуктивні інтервали представлені чергуванням пісковиків, алевролітів, аргілітів та інших осадових порід, які характеризуються різними колекторськими властивостями. Для ефективної розробки таких покладів необхідне максимально точне визначення меж продуктивних горизонтів, їх пористості, проникності та характеру насичення [18; 24].</w:t>
      </w:r>
    </w:p>
    <w:p w14:paraId="518364E0" w14:textId="77777777" w:rsidR="0067112C" w:rsidRPr="0067112C" w:rsidRDefault="0067112C" w:rsidP="0067112C">
      <w:pPr>
        <w:spacing w:after="0" w:line="360" w:lineRule="auto"/>
        <w:ind w:firstLine="709"/>
        <w:jc w:val="both"/>
        <w:rPr>
          <w:rFonts w:ascii="Times New Roman" w:eastAsia="Times New Roman" w:hAnsi="Times New Roman" w:cs="Times New Roman"/>
          <w:sz w:val="28"/>
          <w:szCs w:val="28"/>
          <w:lang w:val="ru-RU" w:eastAsia="ru-RU"/>
        </w:rPr>
      </w:pPr>
      <w:r w:rsidRPr="0067112C">
        <w:rPr>
          <w:rFonts w:ascii="Times New Roman" w:eastAsia="Times New Roman" w:hAnsi="Times New Roman" w:cs="Times New Roman"/>
          <w:sz w:val="28"/>
          <w:szCs w:val="28"/>
          <w:lang w:val="ru-RU" w:eastAsia="ru-RU"/>
        </w:rPr>
        <w:t>Однією з головних проблем під час дослідження тонкошаруватих пластів є недостатня вертикальна роздільна здатність геофізичної апаратури. Якщо товщина шару є меншою за роздільну здатність методу, то його вплив на результати вимірювань частково або повністю маскується сусідніми пластами [24]. Це особливо характерно для акустичного каротажу, оскільки хвильове поле формується в певному об'ємі навколо свердловини і відображає інтегральні властивості середовища [18; 26].</w:t>
      </w:r>
    </w:p>
    <w:p w14:paraId="38C1CFEC" w14:textId="77777777" w:rsidR="0067112C" w:rsidRPr="0067112C" w:rsidRDefault="0067112C" w:rsidP="0067112C">
      <w:pPr>
        <w:spacing w:after="0" w:line="360" w:lineRule="auto"/>
        <w:ind w:firstLine="709"/>
        <w:jc w:val="both"/>
        <w:rPr>
          <w:rFonts w:ascii="Times New Roman" w:eastAsia="Times New Roman" w:hAnsi="Times New Roman" w:cs="Times New Roman"/>
          <w:sz w:val="28"/>
          <w:szCs w:val="28"/>
          <w:lang w:val="ru-RU" w:eastAsia="ru-RU"/>
        </w:rPr>
      </w:pPr>
      <w:r w:rsidRPr="0067112C">
        <w:rPr>
          <w:rFonts w:ascii="Times New Roman" w:eastAsia="Times New Roman" w:hAnsi="Times New Roman" w:cs="Times New Roman"/>
          <w:sz w:val="28"/>
          <w:szCs w:val="28"/>
          <w:lang w:val="ru-RU" w:eastAsia="ru-RU"/>
        </w:rPr>
        <w:t>Під час проходження акустичних хвиль через тонкошаруватий розріз відбувається багаторазове відбиття, заломлення та інтерференція хвиль на межах між окремими шарами. Через малу потужність пластів хвилі, відбиті від сусідніх меж, можуть накладатися одна на одну, формуючи складну картину хвильового поля. Це значно ускладнює виділення корисної інформації та потребує застосування спеціальних алгоритмів обробки сигналів [1; 6].</w:t>
      </w:r>
    </w:p>
    <w:p w14:paraId="7E5275CF" w14:textId="77777777" w:rsidR="0067112C" w:rsidRPr="0067112C" w:rsidRDefault="0067112C" w:rsidP="0067112C">
      <w:pPr>
        <w:spacing w:after="0" w:line="360" w:lineRule="auto"/>
        <w:ind w:firstLine="709"/>
        <w:jc w:val="both"/>
        <w:rPr>
          <w:rFonts w:ascii="Times New Roman" w:eastAsia="Times New Roman" w:hAnsi="Times New Roman" w:cs="Times New Roman"/>
          <w:sz w:val="28"/>
          <w:szCs w:val="28"/>
          <w:lang w:val="ru-RU" w:eastAsia="ru-RU"/>
        </w:rPr>
      </w:pPr>
      <w:r w:rsidRPr="0067112C">
        <w:rPr>
          <w:rFonts w:ascii="Times New Roman" w:eastAsia="Times New Roman" w:hAnsi="Times New Roman" w:cs="Times New Roman"/>
          <w:sz w:val="28"/>
          <w:szCs w:val="28"/>
          <w:lang w:val="ru-RU" w:eastAsia="ru-RU"/>
        </w:rPr>
        <w:lastRenderedPageBreak/>
        <w:t xml:space="preserve">Складність інтерпретації результатів акустичного каротажу зумовлена також значною неоднорідністю фізичних властивостей тонкошаруватих пластів. Навіть </w:t>
      </w:r>
      <w:proofErr w:type="gramStart"/>
      <w:r w:rsidRPr="0067112C">
        <w:rPr>
          <w:rFonts w:ascii="Times New Roman" w:eastAsia="Times New Roman" w:hAnsi="Times New Roman" w:cs="Times New Roman"/>
          <w:sz w:val="28"/>
          <w:szCs w:val="28"/>
          <w:lang w:val="ru-RU" w:eastAsia="ru-RU"/>
        </w:rPr>
        <w:t>у межах</w:t>
      </w:r>
      <w:proofErr w:type="gramEnd"/>
      <w:r w:rsidRPr="0067112C">
        <w:rPr>
          <w:rFonts w:ascii="Times New Roman" w:eastAsia="Times New Roman" w:hAnsi="Times New Roman" w:cs="Times New Roman"/>
          <w:sz w:val="28"/>
          <w:szCs w:val="28"/>
          <w:lang w:val="ru-RU" w:eastAsia="ru-RU"/>
        </w:rPr>
        <w:t xml:space="preserve"> одного продуктивного інтервалу можуть спостерігатися суттєві зміни пористості, проникності, мінерального складу та характеру насичення. Унаслідок цього параметри акустичних хвиль змінюються на невеликих відстанях, що вимагає високої точності вимірювань та використання широкосмугових систем реєстрації [20; 26].</w:t>
      </w:r>
    </w:p>
    <w:p w14:paraId="3C7E87AD" w14:textId="77777777" w:rsidR="0067112C" w:rsidRPr="0067112C" w:rsidRDefault="0067112C" w:rsidP="0067112C">
      <w:pPr>
        <w:spacing w:after="0" w:line="360" w:lineRule="auto"/>
        <w:ind w:firstLine="709"/>
        <w:jc w:val="both"/>
        <w:rPr>
          <w:rFonts w:ascii="Times New Roman" w:eastAsia="Times New Roman" w:hAnsi="Times New Roman" w:cs="Times New Roman"/>
          <w:sz w:val="28"/>
          <w:szCs w:val="28"/>
          <w:lang w:val="ru-RU" w:eastAsia="ru-RU"/>
        </w:rPr>
      </w:pPr>
      <w:r w:rsidRPr="0067112C">
        <w:rPr>
          <w:rFonts w:ascii="Times New Roman" w:eastAsia="Times New Roman" w:hAnsi="Times New Roman" w:cs="Times New Roman"/>
          <w:sz w:val="28"/>
          <w:szCs w:val="28"/>
          <w:lang w:val="ru-RU" w:eastAsia="ru-RU"/>
        </w:rPr>
        <w:t>Особливе значення при дослідженні тонкошаруватих пластів має визначення пористості. Як відомо, пористість є одним із головних параметрів, що характеризують колекторські властивості порід. Для її оцінки за даними акустичного каротажу широко використовуються залежності між швидкістю поширення поздовжніх хвиль та об'ємом порового простору [5; 10; 17]. Проте в умовах тонкошаруватих розрізів отримання достовірних результатів ускладнюється впливом глинистих прошарків, вторинних процесів пороутворення та зміною ступеня ущільнення порід [19].</w:t>
      </w:r>
    </w:p>
    <w:p w14:paraId="5D27CCE4" w14:textId="77777777" w:rsidR="0067112C" w:rsidRPr="0067112C" w:rsidRDefault="0067112C" w:rsidP="0067112C">
      <w:pPr>
        <w:spacing w:after="0" w:line="360" w:lineRule="auto"/>
        <w:ind w:firstLine="709"/>
        <w:jc w:val="both"/>
        <w:rPr>
          <w:rFonts w:ascii="Times New Roman" w:eastAsia="Times New Roman" w:hAnsi="Times New Roman" w:cs="Times New Roman"/>
          <w:sz w:val="28"/>
          <w:szCs w:val="28"/>
          <w:lang w:val="ru-RU" w:eastAsia="ru-RU"/>
        </w:rPr>
      </w:pPr>
      <w:r w:rsidRPr="0067112C">
        <w:rPr>
          <w:rFonts w:ascii="Times New Roman" w:eastAsia="Times New Roman" w:hAnsi="Times New Roman" w:cs="Times New Roman"/>
          <w:sz w:val="28"/>
          <w:szCs w:val="28"/>
          <w:lang w:val="ru-RU" w:eastAsia="ru-RU"/>
        </w:rPr>
        <w:t>Важливою проблемою є також вплив глинистості на результати інтерпретації. Глинисті прошарки можуть суттєво змінювати швидкісні характеристики хвильового поля, що призводить до похибок при визначенні пористості. Для врахування цього фактора застосовуються комплексні методики, які поєднують результати акустичного каротажу з даними гамма-каротажу та інших геофізичних методів [21; 23]. Такий підхід дозволяє підвищити достовірність оцінки колекторських властивостей навіть у складних геологічних умовах [17].</w:t>
      </w:r>
    </w:p>
    <w:p w14:paraId="5AEC26E3" w14:textId="77777777" w:rsidR="0067112C" w:rsidRPr="0067112C" w:rsidRDefault="0067112C" w:rsidP="0067112C">
      <w:pPr>
        <w:spacing w:after="0" w:line="360" w:lineRule="auto"/>
        <w:ind w:firstLine="709"/>
        <w:jc w:val="both"/>
        <w:rPr>
          <w:rFonts w:ascii="Times New Roman" w:eastAsia="Times New Roman" w:hAnsi="Times New Roman" w:cs="Times New Roman"/>
          <w:sz w:val="28"/>
          <w:szCs w:val="28"/>
          <w:lang w:val="ru-RU" w:eastAsia="ru-RU"/>
        </w:rPr>
      </w:pPr>
      <w:r w:rsidRPr="0067112C">
        <w:rPr>
          <w:rFonts w:ascii="Times New Roman" w:eastAsia="Times New Roman" w:hAnsi="Times New Roman" w:cs="Times New Roman"/>
          <w:sz w:val="28"/>
          <w:szCs w:val="28"/>
          <w:lang w:val="ru-RU" w:eastAsia="ru-RU"/>
        </w:rPr>
        <w:t xml:space="preserve">Завданням є визначення характеру насичення порід-колекторів. У тонкошаруватих пластах часто спостерігається складний розподіл флюїдів, коли в межах невеликого інтервалу можуть чергуватися водонасичені, нафтонасичені та газонасичені прошарки. Це створює додаткові труднощі для інтерпретації даних каротажу. Відомо, що швидкість поширення та затухання акустичних хвиль залежать від типу флюїду, який заповнює поровий простір. Тому аналіз </w:t>
      </w:r>
      <w:r w:rsidRPr="0067112C">
        <w:rPr>
          <w:rFonts w:ascii="Times New Roman" w:eastAsia="Times New Roman" w:hAnsi="Times New Roman" w:cs="Times New Roman"/>
          <w:sz w:val="28"/>
          <w:szCs w:val="28"/>
          <w:lang w:val="ru-RU" w:eastAsia="ru-RU"/>
        </w:rPr>
        <w:lastRenderedPageBreak/>
        <w:t>параметрів хвильового поля дозволяє отримувати додаткову інформацію про характер насичення пластів [3; 9; 11].</w:t>
      </w:r>
    </w:p>
    <w:p w14:paraId="309CA70F" w14:textId="77777777" w:rsidR="0067112C" w:rsidRPr="0067112C" w:rsidRDefault="0067112C" w:rsidP="0067112C">
      <w:pPr>
        <w:spacing w:after="0" w:line="360" w:lineRule="auto"/>
        <w:ind w:firstLine="709"/>
        <w:jc w:val="both"/>
        <w:rPr>
          <w:rFonts w:ascii="Times New Roman" w:eastAsia="Times New Roman" w:hAnsi="Times New Roman" w:cs="Times New Roman"/>
          <w:sz w:val="28"/>
          <w:szCs w:val="28"/>
          <w:lang w:val="ru-RU" w:eastAsia="ru-RU"/>
        </w:rPr>
      </w:pPr>
      <w:r w:rsidRPr="0067112C">
        <w:rPr>
          <w:rFonts w:ascii="Times New Roman" w:eastAsia="Times New Roman" w:hAnsi="Times New Roman" w:cs="Times New Roman"/>
          <w:sz w:val="28"/>
          <w:szCs w:val="28"/>
          <w:lang w:val="ru-RU" w:eastAsia="ru-RU"/>
        </w:rPr>
        <w:t>Під час дослідження тонкошаруватих пластів особливу роль відіграє широкосмугова апаратура акустичного каротажу. Використання широкого частотного діапазону дозволяє підвищити деталізацію розрізу та покращити вертикальну роздільну здатність методу [1; 6; 20]. Високочастотні компоненти сигналу забезпечують більш точне виділення тонких прошарків, тоді як низькочастотні хвилі дозволяють досліджувати загальну структуру геологічного середовища [26].</w:t>
      </w:r>
    </w:p>
    <w:p w14:paraId="04C1C711" w14:textId="77777777" w:rsidR="0067112C" w:rsidRPr="0067112C" w:rsidRDefault="0067112C" w:rsidP="0067112C">
      <w:pPr>
        <w:spacing w:after="0" w:line="360" w:lineRule="auto"/>
        <w:ind w:firstLine="709"/>
        <w:jc w:val="both"/>
        <w:rPr>
          <w:rFonts w:ascii="Times New Roman" w:eastAsia="Times New Roman" w:hAnsi="Times New Roman" w:cs="Times New Roman"/>
          <w:sz w:val="28"/>
          <w:szCs w:val="28"/>
          <w:lang w:val="ru-RU" w:eastAsia="ru-RU"/>
        </w:rPr>
      </w:pPr>
      <w:r w:rsidRPr="0067112C">
        <w:rPr>
          <w:rFonts w:ascii="Times New Roman" w:eastAsia="Times New Roman" w:hAnsi="Times New Roman" w:cs="Times New Roman"/>
          <w:sz w:val="28"/>
          <w:szCs w:val="28"/>
          <w:lang w:val="ru-RU" w:eastAsia="ru-RU"/>
        </w:rPr>
        <w:t>Особливістю дослідження тонкошаруватих пластів є необхідність використання сучасних методів цифрової обробки сигналів. Складна структура хвильового поля потребує застосування спектрального аналізу, фазової кореляції, цифрової фільтрації та інших методів математичної обробки. Такі технології дозволяють відокремлювати корисні сигнали від шумів, підвищувати точність визначення швидкостей хвиль та покращувати якість інтерпретації результатів [1; 6; 26].</w:t>
      </w:r>
    </w:p>
    <w:p w14:paraId="18FE77C6" w14:textId="77777777" w:rsidR="0067112C" w:rsidRPr="0067112C" w:rsidRDefault="0067112C" w:rsidP="0067112C">
      <w:pPr>
        <w:spacing w:after="0" w:line="360" w:lineRule="auto"/>
        <w:ind w:firstLine="709"/>
        <w:jc w:val="both"/>
        <w:rPr>
          <w:rFonts w:ascii="Times New Roman" w:eastAsia="Times New Roman" w:hAnsi="Times New Roman" w:cs="Times New Roman"/>
          <w:sz w:val="28"/>
          <w:szCs w:val="28"/>
          <w:lang w:val="ru-RU" w:eastAsia="ru-RU"/>
        </w:rPr>
      </w:pPr>
      <w:r w:rsidRPr="0067112C">
        <w:rPr>
          <w:rFonts w:ascii="Times New Roman" w:eastAsia="Times New Roman" w:hAnsi="Times New Roman" w:cs="Times New Roman"/>
          <w:sz w:val="28"/>
          <w:szCs w:val="28"/>
          <w:lang w:val="ru-RU" w:eastAsia="ru-RU"/>
        </w:rPr>
        <w:t>Суттєве значення має також комплексування акустичного каротажу з іншими геофізичними методами дослідження свердловин. Найбільш ефективним є поєднання даних акустичного, гамма-, нейтронного та електричного каротажу. Комплексний аналіз дозволяє компенсувати обмеження окремих методів і отримувати більш повну інформацію про геологічну будову розрізу [21; 23]. Особливо важливим такий підхід є при вивченні складних тонкошаруватих колекторів, де жоден із методів окремо не забезпечує достатньої інформативності [17].</w:t>
      </w:r>
    </w:p>
    <w:p w14:paraId="75459AED" w14:textId="77777777" w:rsidR="0067112C" w:rsidRPr="0067112C" w:rsidRDefault="0067112C" w:rsidP="0067112C">
      <w:pPr>
        <w:spacing w:after="0" w:line="360" w:lineRule="auto"/>
        <w:ind w:firstLine="709"/>
        <w:jc w:val="both"/>
        <w:rPr>
          <w:rFonts w:ascii="Times New Roman" w:eastAsia="Times New Roman" w:hAnsi="Times New Roman" w:cs="Times New Roman"/>
          <w:sz w:val="28"/>
          <w:szCs w:val="28"/>
          <w:lang w:val="ru-RU" w:eastAsia="ru-RU"/>
        </w:rPr>
      </w:pPr>
      <w:r w:rsidRPr="0067112C">
        <w:rPr>
          <w:rFonts w:ascii="Times New Roman" w:eastAsia="Times New Roman" w:hAnsi="Times New Roman" w:cs="Times New Roman"/>
          <w:sz w:val="28"/>
          <w:szCs w:val="28"/>
          <w:lang w:val="ru-RU" w:eastAsia="ru-RU"/>
        </w:rPr>
        <w:t xml:space="preserve">Значну роль у дослідженні тонкошаруватих пластів відіграє побудова геоакустичних моделей середовища. Використання результатів акустичного каротажу для визначення швидкостей поздовжніх і поперечних хвиль, акустичних імпедансів та густини порід дозволяє створювати детальні моделі геологічного розрізу. Такі моделі широко застосовуються для параметричного </w:t>
      </w:r>
      <w:r w:rsidRPr="0067112C">
        <w:rPr>
          <w:rFonts w:ascii="Times New Roman" w:eastAsia="Times New Roman" w:hAnsi="Times New Roman" w:cs="Times New Roman"/>
          <w:sz w:val="28"/>
          <w:szCs w:val="28"/>
          <w:lang w:val="ru-RU" w:eastAsia="ru-RU"/>
        </w:rPr>
        <w:lastRenderedPageBreak/>
        <w:t>забезпечення сейсморозвідувальних робіт і підвищення точності прогнозування колекторських властивостей пластів [1; 23].</w:t>
      </w:r>
    </w:p>
    <w:p w14:paraId="4FA146AD" w14:textId="77777777" w:rsidR="00784F82" w:rsidRPr="00784F82" w:rsidRDefault="00784F82" w:rsidP="00AD47A8">
      <w:pPr>
        <w:spacing w:after="0" w:line="360" w:lineRule="auto"/>
        <w:ind w:firstLine="709"/>
        <w:jc w:val="both"/>
        <w:rPr>
          <w:rFonts w:ascii="Times New Roman" w:eastAsia="Times New Roman" w:hAnsi="Times New Roman" w:cs="Times New Roman"/>
          <w:sz w:val="28"/>
          <w:szCs w:val="28"/>
          <w:lang w:val="ru-RU" w:eastAsia="ru-RU"/>
        </w:rPr>
      </w:pPr>
      <w:r w:rsidRPr="00784F82">
        <w:rPr>
          <w:rFonts w:ascii="Times New Roman" w:eastAsia="Times New Roman" w:hAnsi="Times New Roman" w:cs="Times New Roman"/>
          <w:sz w:val="28"/>
          <w:szCs w:val="28"/>
          <w:lang w:val="ru-RU" w:eastAsia="ru-RU"/>
        </w:rPr>
        <w:t>Таким чином, дослідження тонкошаруватих пластів є складним багатофакторним завданням, яке потребує використання сучасної високоточної геофізичної апаратури та ефективних методів інтерпретації даних. Основними проблемами залишаються недостатня вертикальна роздільна здатність традиційних систем, складність хвильового поля та значна неоднорідність геологічного середовища. Використання широкосмугової апаратури акустичного каротажу, сучасних алгоритмів цифрової обробки сигналів і комплексного аналізу геофізичних даних дозволяє значно підвищити ефективність дослідження тонкошаруватих пластів та достовірність оцінки їх колекторських властивостей.</w:t>
      </w:r>
    </w:p>
    <w:p w14:paraId="54FC3E65" w14:textId="77777777" w:rsidR="00FB4751" w:rsidRPr="00AD47A8" w:rsidRDefault="00FB4751" w:rsidP="00AD47A8">
      <w:pPr>
        <w:pStyle w:val="3"/>
        <w:spacing w:before="0" w:beforeAutospacing="0" w:after="0" w:afterAutospacing="0" w:line="360" w:lineRule="auto"/>
        <w:ind w:left="708" w:firstLine="709"/>
        <w:jc w:val="both"/>
        <w:rPr>
          <w:sz w:val="28"/>
          <w:szCs w:val="28"/>
          <w:lang w:val="ru-RU"/>
        </w:rPr>
      </w:pPr>
    </w:p>
    <w:p w14:paraId="3E911E70" w14:textId="77777777" w:rsidR="00FB4751" w:rsidRPr="00AD47A8" w:rsidRDefault="00FB4751" w:rsidP="00AD47A8">
      <w:pPr>
        <w:pStyle w:val="3"/>
        <w:spacing w:before="0" w:beforeAutospacing="0" w:after="0" w:afterAutospacing="0" w:line="360" w:lineRule="auto"/>
        <w:ind w:left="708" w:firstLine="709"/>
        <w:jc w:val="both"/>
        <w:rPr>
          <w:sz w:val="28"/>
          <w:szCs w:val="28"/>
        </w:rPr>
      </w:pPr>
      <w:r w:rsidRPr="00AD47A8">
        <w:rPr>
          <w:sz w:val="28"/>
          <w:szCs w:val="28"/>
        </w:rPr>
        <w:t>1.4. Основні параметри акустичних сигналів та їх геологічна інтерпретація</w:t>
      </w:r>
    </w:p>
    <w:p w14:paraId="0B0E294C" w14:textId="77777777" w:rsidR="0067112C" w:rsidRPr="0067112C" w:rsidRDefault="0067112C" w:rsidP="0067112C">
      <w:pPr>
        <w:spacing w:after="0" w:line="360" w:lineRule="auto"/>
        <w:ind w:firstLine="709"/>
        <w:jc w:val="both"/>
        <w:rPr>
          <w:rFonts w:ascii="Times New Roman" w:eastAsia="Times New Roman" w:hAnsi="Times New Roman" w:cs="Times New Roman"/>
          <w:sz w:val="28"/>
          <w:szCs w:val="28"/>
          <w:lang w:val="ru-RU" w:eastAsia="ru-RU"/>
        </w:rPr>
      </w:pPr>
      <w:r w:rsidRPr="0067112C">
        <w:rPr>
          <w:rFonts w:ascii="Times New Roman" w:eastAsia="Times New Roman" w:hAnsi="Times New Roman" w:cs="Times New Roman"/>
          <w:sz w:val="28"/>
          <w:szCs w:val="28"/>
          <w:lang w:val="ru-RU" w:eastAsia="ru-RU"/>
        </w:rPr>
        <w:t>Ефективність акустичного каротажу значною мірою визначається можливістю отримання та інтерпретації інформативних параметрів акустичних сигналів. Сучасні системи акустичного каротажу дозволяють реєструвати широкий спектр характеристик хвильового поля, які несуть інформацію про фізичні властивості гірських порід, їхню пористість, тріщинуватість, проникність та характер насичення [26]. Аналіз цих параметрів є основою для побудови геологічних моделей розрізу та оцінки перспективності нафтогазоносних пластів [23].</w:t>
      </w:r>
    </w:p>
    <w:p w14:paraId="3952F8B7" w14:textId="77777777" w:rsidR="0067112C" w:rsidRPr="0067112C" w:rsidRDefault="0067112C" w:rsidP="0067112C">
      <w:pPr>
        <w:spacing w:after="0" w:line="360" w:lineRule="auto"/>
        <w:ind w:firstLine="709"/>
        <w:jc w:val="both"/>
        <w:rPr>
          <w:rFonts w:ascii="Times New Roman" w:eastAsia="Times New Roman" w:hAnsi="Times New Roman" w:cs="Times New Roman"/>
          <w:sz w:val="28"/>
          <w:szCs w:val="28"/>
          <w:lang w:val="ru-RU" w:eastAsia="ru-RU"/>
        </w:rPr>
      </w:pPr>
      <w:r w:rsidRPr="0067112C">
        <w:rPr>
          <w:rFonts w:ascii="Times New Roman" w:eastAsia="Times New Roman" w:hAnsi="Times New Roman" w:cs="Times New Roman"/>
          <w:sz w:val="28"/>
          <w:szCs w:val="28"/>
          <w:lang w:val="ru-RU" w:eastAsia="ru-RU"/>
        </w:rPr>
        <w:t>Основними параметрами акустичних сигналів є швидкість поширення хвиль, інтервальний час проходження, амплітуда, частота, фаза, енергія сигналу та коефіцієнт затухання. Кожен із цих параметрів відображає певні особливості геологічного середовища та може використовуватися для вирішення конкретних геофізичних задач [18].</w:t>
      </w:r>
    </w:p>
    <w:p w14:paraId="3F1C4F7C" w14:textId="77777777" w:rsidR="0067112C" w:rsidRPr="0067112C" w:rsidRDefault="0067112C" w:rsidP="0067112C">
      <w:pPr>
        <w:spacing w:after="0" w:line="360" w:lineRule="auto"/>
        <w:ind w:firstLine="709"/>
        <w:jc w:val="both"/>
        <w:rPr>
          <w:rFonts w:ascii="Times New Roman" w:eastAsia="Times New Roman" w:hAnsi="Times New Roman" w:cs="Times New Roman"/>
          <w:sz w:val="28"/>
          <w:szCs w:val="28"/>
          <w:lang w:val="ru-RU" w:eastAsia="ru-RU"/>
        </w:rPr>
      </w:pPr>
      <w:r w:rsidRPr="0067112C">
        <w:rPr>
          <w:rFonts w:ascii="Times New Roman" w:eastAsia="Times New Roman" w:hAnsi="Times New Roman" w:cs="Times New Roman"/>
          <w:sz w:val="28"/>
          <w:szCs w:val="28"/>
          <w:lang w:val="ru-RU" w:eastAsia="ru-RU"/>
        </w:rPr>
        <w:t xml:space="preserve">Найбільш важливим параметром акустичного каротажу є швидкість поширення пружних хвиль. Вона характеризує здатність середовища передавати </w:t>
      </w:r>
      <w:r w:rsidRPr="0067112C">
        <w:rPr>
          <w:rFonts w:ascii="Times New Roman" w:eastAsia="Times New Roman" w:hAnsi="Times New Roman" w:cs="Times New Roman"/>
          <w:sz w:val="28"/>
          <w:szCs w:val="28"/>
          <w:lang w:val="ru-RU" w:eastAsia="ru-RU"/>
        </w:rPr>
        <w:lastRenderedPageBreak/>
        <w:t>механічні коливання і залежить від пружних властивостей породи, її густини, пористості та характеру насичення [18]. У практиці геофізичних досліджень найчастіше використовуються швидкості поздовжніх (Vp) та поперечних (Vs) хвиль [1].</w:t>
      </w:r>
    </w:p>
    <w:p w14:paraId="3C221B11" w14:textId="77777777" w:rsidR="0067112C" w:rsidRPr="0067112C" w:rsidRDefault="0067112C" w:rsidP="0067112C">
      <w:pPr>
        <w:spacing w:after="0" w:line="360" w:lineRule="auto"/>
        <w:ind w:firstLine="709"/>
        <w:jc w:val="both"/>
        <w:rPr>
          <w:rFonts w:ascii="Times New Roman" w:eastAsia="Times New Roman" w:hAnsi="Times New Roman" w:cs="Times New Roman"/>
          <w:sz w:val="28"/>
          <w:szCs w:val="28"/>
          <w:lang w:val="ru-RU" w:eastAsia="ru-RU"/>
        </w:rPr>
      </w:pPr>
      <w:r w:rsidRPr="0067112C">
        <w:rPr>
          <w:rFonts w:ascii="Times New Roman" w:eastAsia="Times New Roman" w:hAnsi="Times New Roman" w:cs="Times New Roman"/>
          <w:sz w:val="28"/>
          <w:szCs w:val="28"/>
          <w:lang w:val="ru-RU" w:eastAsia="ru-RU"/>
        </w:rPr>
        <w:t>Швидкість поздовжньої хвилі є одним із головних показників при визначенні літологічного складу порід. У щільних карбонатних породах вона зазвичай вища, ніж у пухких піщаних відкладах або глинистих породах. Зі збільшенням пористості швидкість хвилі зменшується, оскільки поровий простір знижує загальну жорсткість середовища, тому дані про швидкість поздовжніх хвиль широко використовуються для оцінки колекторських властивостей пластів [17]. Для практичних розрахунків швидкість хвилі часто замінюють інтервальним часом проходження, який визначає час проходження акустичного імпульсу через одиницю довжини породи. Інтервальний час є основним параметром більшості каротажних діаграм і безпосередньо використовується для визначення коефіцієнта пористості порід [5]. Зі збільшенням пористості інтервальний час зростає, оскільки хвиля поширюється повільніше через середовище з більшою кількістю порового простору [19].</w:t>
      </w:r>
    </w:p>
    <w:p w14:paraId="03753EE9" w14:textId="77777777" w:rsidR="0067112C" w:rsidRPr="0067112C" w:rsidRDefault="0067112C" w:rsidP="0067112C">
      <w:pPr>
        <w:spacing w:after="0" w:line="360" w:lineRule="auto"/>
        <w:ind w:firstLine="709"/>
        <w:jc w:val="both"/>
        <w:rPr>
          <w:rFonts w:ascii="Times New Roman" w:eastAsia="Times New Roman" w:hAnsi="Times New Roman" w:cs="Times New Roman"/>
          <w:sz w:val="28"/>
          <w:szCs w:val="28"/>
          <w:lang w:val="ru-RU" w:eastAsia="ru-RU"/>
        </w:rPr>
      </w:pPr>
      <w:r w:rsidRPr="0067112C">
        <w:rPr>
          <w:rFonts w:ascii="Times New Roman" w:eastAsia="Times New Roman" w:hAnsi="Times New Roman" w:cs="Times New Roman"/>
          <w:sz w:val="28"/>
          <w:szCs w:val="28"/>
          <w:lang w:val="ru-RU" w:eastAsia="ru-RU"/>
        </w:rPr>
        <w:t>Особливого значення набуває визначення пористості за даними акустичного каротажу. Відомо, що між швидкістю поширення поздовжніх хвиль та пористістю існує стійкий статистичний зв’язок [10]. Для оцінки пористості застосовуються різні моделі та емпіричні залежності, які враховують літологічний склад порід, характер цементації та умови залягання пластів [18]. У сучасній практиці для підвищення точності інтерпретації часто використовують комплексний аналіз акустичного та гамма-каротажу, що дозволяє враховувати вплив глинистості на результати визначення пористості [21].</w:t>
      </w:r>
    </w:p>
    <w:p w14:paraId="43FB1B0E" w14:textId="77777777" w:rsidR="0067112C" w:rsidRPr="0067112C" w:rsidRDefault="0067112C" w:rsidP="0067112C">
      <w:pPr>
        <w:spacing w:after="0" w:line="360" w:lineRule="auto"/>
        <w:ind w:firstLine="709"/>
        <w:jc w:val="both"/>
        <w:rPr>
          <w:rFonts w:ascii="Times New Roman" w:eastAsia="Times New Roman" w:hAnsi="Times New Roman" w:cs="Times New Roman"/>
          <w:sz w:val="28"/>
          <w:szCs w:val="28"/>
          <w:lang w:val="ru-RU" w:eastAsia="ru-RU"/>
        </w:rPr>
      </w:pPr>
      <w:r w:rsidRPr="0067112C">
        <w:rPr>
          <w:rFonts w:ascii="Times New Roman" w:eastAsia="Times New Roman" w:hAnsi="Times New Roman" w:cs="Times New Roman"/>
          <w:sz w:val="28"/>
          <w:szCs w:val="28"/>
          <w:lang w:val="ru-RU" w:eastAsia="ru-RU"/>
        </w:rPr>
        <w:t xml:space="preserve">Параметром є швидкість поперечної хвилі. Її вимірювання дозволяє визначати механічні властивості порід, такі як модуль зсуву, модуль Юнга та коефіцієнт Пуассона. На відміну від поздовжніх хвиль, швидкість поперечних хвиль практично не залежить від типу флюїду в поровому просторі, що робить </w:t>
      </w:r>
      <w:r w:rsidRPr="0067112C">
        <w:rPr>
          <w:rFonts w:ascii="Times New Roman" w:eastAsia="Times New Roman" w:hAnsi="Times New Roman" w:cs="Times New Roman"/>
          <w:sz w:val="28"/>
          <w:szCs w:val="28"/>
          <w:lang w:val="ru-RU" w:eastAsia="ru-RU"/>
        </w:rPr>
        <w:lastRenderedPageBreak/>
        <w:t>цей параметр особливо цінним при оцінці пружних характеристик скелета породи [11].</w:t>
      </w:r>
    </w:p>
    <w:p w14:paraId="1349BA96" w14:textId="77777777" w:rsidR="0067112C" w:rsidRPr="0067112C" w:rsidRDefault="0067112C" w:rsidP="0067112C">
      <w:pPr>
        <w:spacing w:after="0" w:line="360" w:lineRule="auto"/>
        <w:ind w:firstLine="709"/>
        <w:jc w:val="both"/>
        <w:rPr>
          <w:rFonts w:ascii="Times New Roman" w:eastAsia="Times New Roman" w:hAnsi="Times New Roman" w:cs="Times New Roman"/>
          <w:sz w:val="28"/>
          <w:szCs w:val="28"/>
          <w:lang w:val="ru-RU" w:eastAsia="ru-RU"/>
        </w:rPr>
      </w:pPr>
      <w:r w:rsidRPr="0067112C">
        <w:rPr>
          <w:rFonts w:ascii="Times New Roman" w:eastAsia="Times New Roman" w:hAnsi="Times New Roman" w:cs="Times New Roman"/>
          <w:sz w:val="28"/>
          <w:szCs w:val="28"/>
          <w:lang w:val="ru-RU" w:eastAsia="ru-RU"/>
        </w:rPr>
        <w:t>Важливу інформацію про геологічне середовище несе відношення швидкостей поздовжніх і поперечних хвиль. Параметр Vp/Vs широко використовується для визначення характеру насичення колекторів [9]. Зміна цього співвідношення може свідчити про наявність газу, нафти або води в поровому просторі. Газонасичені породи зазвичай характеризуються нижчими значеннями швидкості поздовжніх хвиль, тоді як швидкість поперечних хвиль змінюється незначно, що призводить до зміни співвідношення Vp/Vs [3].</w:t>
      </w:r>
    </w:p>
    <w:p w14:paraId="0E87BF72" w14:textId="77777777" w:rsidR="0067112C" w:rsidRPr="0067112C" w:rsidRDefault="0067112C" w:rsidP="0067112C">
      <w:pPr>
        <w:spacing w:after="0" w:line="360" w:lineRule="auto"/>
        <w:ind w:firstLine="709"/>
        <w:jc w:val="both"/>
        <w:rPr>
          <w:rFonts w:ascii="Times New Roman" w:eastAsia="Times New Roman" w:hAnsi="Times New Roman" w:cs="Times New Roman"/>
          <w:sz w:val="28"/>
          <w:szCs w:val="28"/>
          <w:lang w:val="ru-RU" w:eastAsia="ru-RU"/>
        </w:rPr>
      </w:pPr>
      <w:r w:rsidRPr="0067112C">
        <w:rPr>
          <w:rFonts w:ascii="Times New Roman" w:eastAsia="Times New Roman" w:hAnsi="Times New Roman" w:cs="Times New Roman"/>
          <w:sz w:val="28"/>
          <w:szCs w:val="28"/>
          <w:lang w:val="ru-RU" w:eastAsia="ru-RU"/>
        </w:rPr>
        <w:t>Одним із найважливіших геомеханічних параметрів, який визначається за результатами акустичного каротажу, є коефіцієнт Пуассона. Він характеризує пружні властивості порід і використовується для оцінки типу насичення колекторів. Дослідження показують, що газонасичені пласти мають нижчі значення коефіцієнта Пуассона порівняно з нафтонасиченими або водонасиченими інтервалами [11]. Завдяки цьому коефіцієнт Пуассона широко використовується для виділення газонасичених колекторів та визначення положення міжфлюїдних контактів [9].</w:t>
      </w:r>
    </w:p>
    <w:p w14:paraId="08C83FAD" w14:textId="77777777" w:rsidR="0067112C" w:rsidRPr="0067112C" w:rsidRDefault="0067112C" w:rsidP="0067112C">
      <w:pPr>
        <w:spacing w:after="0" w:line="360" w:lineRule="auto"/>
        <w:ind w:firstLine="709"/>
        <w:jc w:val="both"/>
        <w:rPr>
          <w:rFonts w:ascii="Times New Roman" w:eastAsia="Times New Roman" w:hAnsi="Times New Roman" w:cs="Times New Roman"/>
          <w:sz w:val="28"/>
          <w:szCs w:val="28"/>
          <w:lang w:val="ru-RU" w:eastAsia="ru-RU"/>
        </w:rPr>
      </w:pPr>
      <w:r w:rsidRPr="0067112C">
        <w:rPr>
          <w:rFonts w:ascii="Times New Roman" w:eastAsia="Times New Roman" w:hAnsi="Times New Roman" w:cs="Times New Roman"/>
          <w:sz w:val="28"/>
          <w:szCs w:val="28"/>
          <w:lang w:val="ru-RU" w:eastAsia="ru-RU"/>
        </w:rPr>
        <w:t>Другим важливим класом параметрів є амплітудні характеристики акустичних сигналів. Амплітуда хвилі залежить від енергії випроміненого сигналу та ступеня його затухання під час проходження через геологічне середовище [6]. На величину амплітуди впливають пористість, тріщинуватість, проникність і характер насичення порід [13].</w:t>
      </w:r>
    </w:p>
    <w:p w14:paraId="053F795D" w14:textId="77777777" w:rsidR="0067112C" w:rsidRPr="0067112C" w:rsidRDefault="0067112C" w:rsidP="0067112C">
      <w:pPr>
        <w:spacing w:after="0" w:line="360" w:lineRule="auto"/>
        <w:ind w:firstLine="709"/>
        <w:jc w:val="both"/>
        <w:rPr>
          <w:rFonts w:ascii="Times New Roman" w:eastAsia="Times New Roman" w:hAnsi="Times New Roman" w:cs="Times New Roman"/>
          <w:sz w:val="28"/>
          <w:szCs w:val="28"/>
          <w:lang w:val="ru-RU" w:eastAsia="ru-RU"/>
        </w:rPr>
      </w:pPr>
      <w:r w:rsidRPr="0067112C">
        <w:rPr>
          <w:rFonts w:ascii="Times New Roman" w:eastAsia="Times New Roman" w:hAnsi="Times New Roman" w:cs="Times New Roman"/>
          <w:sz w:val="28"/>
          <w:szCs w:val="28"/>
          <w:lang w:val="ru-RU" w:eastAsia="ru-RU"/>
        </w:rPr>
        <w:t xml:space="preserve">У процесі проходження хвилі через породу частина її енергії втрачається внаслідок поглинання та розсіювання. Чим вища пористість або тріщинуватість породи, тим сильніше відбувається затухання сигналу [4]. Тому амплітудні характеристики можуть використовуватися для оцінки фільтраційно-ємнісних властивостей колекторів [14]. Особливо чутливою </w:t>
      </w:r>
      <w:proofErr w:type="gramStart"/>
      <w:r w:rsidRPr="0067112C">
        <w:rPr>
          <w:rFonts w:ascii="Times New Roman" w:eastAsia="Times New Roman" w:hAnsi="Times New Roman" w:cs="Times New Roman"/>
          <w:sz w:val="28"/>
          <w:szCs w:val="28"/>
          <w:lang w:val="ru-RU" w:eastAsia="ru-RU"/>
        </w:rPr>
        <w:t>до типу</w:t>
      </w:r>
      <w:proofErr w:type="gramEnd"/>
      <w:r w:rsidRPr="0067112C">
        <w:rPr>
          <w:rFonts w:ascii="Times New Roman" w:eastAsia="Times New Roman" w:hAnsi="Times New Roman" w:cs="Times New Roman"/>
          <w:sz w:val="28"/>
          <w:szCs w:val="28"/>
          <w:lang w:val="ru-RU" w:eastAsia="ru-RU"/>
        </w:rPr>
        <w:t xml:space="preserve"> флюїду є амплітуда поздовжньої хвилі, яка може суттєво змінюватися залежно від насичення породи нафтою, газом або водою [3].</w:t>
      </w:r>
    </w:p>
    <w:p w14:paraId="6F1F8A06" w14:textId="77777777" w:rsidR="0067112C" w:rsidRPr="0067112C" w:rsidRDefault="0067112C" w:rsidP="0067112C">
      <w:pPr>
        <w:spacing w:after="0" w:line="360" w:lineRule="auto"/>
        <w:ind w:firstLine="709"/>
        <w:jc w:val="both"/>
        <w:rPr>
          <w:rFonts w:ascii="Times New Roman" w:eastAsia="Times New Roman" w:hAnsi="Times New Roman" w:cs="Times New Roman"/>
          <w:sz w:val="28"/>
          <w:szCs w:val="28"/>
          <w:lang w:val="ru-RU" w:eastAsia="ru-RU"/>
        </w:rPr>
      </w:pPr>
      <w:r w:rsidRPr="0067112C">
        <w:rPr>
          <w:rFonts w:ascii="Times New Roman" w:eastAsia="Times New Roman" w:hAnsi="Times New Roman" w:cs="Times New Roman"/>
          <w:sz w:val="28"/>
          <w:szCs w:val="28"/>
          <w:lang w:val="ru-RU" w:eastAsia="ru-RU"/>
        </w:rPr>
        <w:lastRenderedPageBreak/>
        <w:t>Важливим інформативним параметром є коефіцієнт затухання хвиль. Він характеризує втрати енергії під час поширення сигналу в породі та визначається за зміною амплітуди на різних відстанях від джерела випромінювання [15]. Затухання хвиль залежить від пористості, проникності, тріщинуватості та характеру насичення пластів [13]. Особливо помітні зміни коефіцієнта затухання спостерігаються в газонасичених породах, де втрати енергії є значно більшими порівняно з водонасиченими інтервалами [6].</w:t>
      </w:r>
    </w:p>
    <w:p w14:paraId="27FEEC96" w14:textId="77777777" w:rsidR="0067112C" w:rsidRPr="0067112C" w:rsidRDefault="0067112C" w:rsidP="0067112C">
      <w:pPr>
        <w:spacing w:after="0" w:line="360" w:lineRule="auto"/>
        <w:ind w:firstLine="709"/>
        <w:jc w:val="both"/>
        <w:rPr>
          <w:rFonts w:ascii="Times New Roman" w:eastAsia="Times New Roman" w:hAnsi="Times New Roman" w:cs="Times New Roman"/>
          <w:sz w:val="28"/>
          <w:szCs w:val="28"/>
          <w:lang w:val="ru-RU" w:eastAsia="ru-RU"/>
        </w:rPr>
      </w:pPr>
      <w:r w:rsidRPr="0067112C">
        <w:rPr>
          <w:rFonts w:ascii="Times New Roman" w:eastAsia="Times New Roman" w:hAnsi="Times New Roman" w:cs="Times New Roman"/>
          <w:sz w:val="28"/>
          <w:szCs w:val="28"/>
          <w:lang w:val="ru-RU" w:eastAsia="ru-RU"/>
        </w:rPr>
        <w:t>Сучасні широкосмугові системи акустичного каротажу дозволяють аналізувати не лише амплітудні та швидкісні характеристики, але й спектральні параметри сигналів [1]. Частотний склад акустичних хвиль містить додаткову інформацію про структуру порового простору та неоднорідність середовища. Високочастотні компоненти швидше затухають у тріщинуватих і пористих породах, тоді як низькочастотні хвилі поширюються на більші відстані [26].</w:t>
      </w:r>
    </w:p>
    <w:p w14:paraId="79C6F940" w14:textId="77777777" w:rsidR="0067112C" w:rsidRPr="0067112C" w:rsidRDefault="0067112C" w:rsidP="0067112C">
      <w:pPr>
        <w:spacing w:after="0" w:line="360" w:lineRule="auto"/>
        <w:ind w:firstLine="709"/>
        <w:jc w:val="both"/>
        <w:rPr>
          <w:rFonts w:ascii="Times New Roman" w:eastAsia="Times New Roman" w:hAnsi="Times New Roman" w:cs="Times New Roman"/>
          <w:sz w:val="28"/>
          <w:szCs w:val="28"/>
          <w:lang w:val="ru-RU" w:eastAsia="ru-RU"/>
        </w:rPr>
      </w:pPr>
      <w:r w:rsidRPr="0067112C">
        <w:rPr>
          <w:rFonts w:ascii="Times New Roman" w:eastAsia="Times New Roman" w:hAnsi="Times New Roman" w:cs="Times New Roman"/>
          <w:sz w:val="28"/>
          <w:szCs w:val="28"/>
          <w:lang w:val="ru-RU" w:eastAsia="ru-RU"/>
        </w:rPr>
        <w:t>Особливу увагу приділяють аналізу фазових характеристик хвиль. Зміна фази сигналу часто є індикатором зміни фізичних властивостей середовища та може використовуватися для виявлення газонасичених інтервалів [6]. У поєднанні з амплітудними та частотними параметрами фазовий аналіз дозволяє підвищити достовірність інтерпретації результатів акустичного каротажу [1].</w:t>
      </w:r>
    </w:p>
    <w:p w14:paraId="61550662" w14:textId="77777777" w:rsidR="0067112C" w:rsidRPr="0067112C" w:rsidRDefault="0067112C" w:rsidP="0067112C">
      <w:pPr>
        <w:spacing w:after="0" w:line="360" w:lineRule="auto"/>
        <w:ind w:firstLine="709"/>
        <w:jc w:val="both"/>
        <w:rPr>
          <w:rFonts w:ascii="Times New Roman" w:eastAsia="Times New Roman" w:hAnsi="Times New Roman" w:cs="Times New Roman"/>
          <w:sz w:val="28"/>
          <w:szCs w:val="28"/>
          <w:lang w:val="ru-RU" w:eastAsia="ru-RU"/>
        </w:rPr>
      </w:pPr>
      <w:r w:rsidRPr="0067112C">
        <w:rPr>
          <w:rFonts w:ascii="Times New Roman" w:eastAsia="Times New Roman" w:hAnsi="Times New Roman" w:cs="Times New Roman"/>
          <w:sz w:val="28"/>
          <w:szCs w:val="28"/>
          <w:lang w:val="ru-RU" w:eastAsia="ru-RU"/>
        </w:rPr>
        <w:t>Важливим напрямом сучасних досліджень є аналіз енергетичних характеристик хвильового поля. Для цього використовуються параметри повної енергії сигналу, миттєвих амплітуд та спектральної щільності потужності [26]. Такі показники дозволяють оцінювати ступінь насичення колекторів і визначати межі між різними типами флюїдів [9]. Особливо ефективними вони є при дослідженні складнопобудованих тонкошаруватих пластів, де традиційні параметри можуть бути недостатньо інформативними [24].</w:t>
      </w:r>
    </w:p>
    <w:p w14:paraId="15E2BA71" w14:textId="77777777" w:rsidR="0067112C" w:rsidRPr="0067112C" w:rsidRDefault="0067112C" w:rsidP="0067112C">
      <w:pPr>
        <w:spacing w:after="0" w:line="360" w:lineRule="auto"/>
        <w:ind w:firstLine="709"/>
        <w:jc w:val="both"/>
        <w:rPr>
          <w:rFonts w:ascii="Times New Roman" w:eastAsia="Times New Roman" w:hAnsi="Times New Roman" w:cs="Times New Roman"/>
          <w:sz w:val="28"/>
          <w:szCs w:val="28"/>
          <w:lang w:val="ru-RU" w:eastAsia="ru-RU"/>
        </w:rPr>
      </w:pPr>
      <w:r w:rsidRPr="0067112C">
        <w:rPr>
          <w:rFonts w:ascii="Times New Roman" w:eastAsia="Times New Roman" w:hAnsi="Times New Roman" w:cs="Times New Roman"/>
          <w:sz w:val="28"/>
          <w:szCs w:val="28"/>
          <w:lang w:val="ru-RU" w:eastAsia="ru-RU"/>
        </w:rPr>
        <w:t xml:space="preserve">Окреме місце займає аналіз хвилі Стоунлі. Параметри цієї хвилі широко використовуються для оцінки проникності пластів, виявлення тріщинуватих зон та контролю стану затрубного простору [12]. Дослідження показують, що затухання хвилі Стоунлі може використовуватися для виявлення газонасичених </w:t>
      </w:r>
      <w:r w:rsidRPr="0067112C">
        <w:rPr>
          <w:rFonts w:ascii="Times New Roman" w:eastAsia="Times New Roman" w:hAnsi="Times New Roman" w:cs="Times New Roman"/>
          <w:sz w:val="28"/>
          <w:szCs w:val="28"/>
          <w:lang w:val="ru-RU" w:eastAsia="ru-RU"/>
        </w:rPr>
        <w:lastRenderedPageBreak/>
        <w:t>інтервалів, моніторингу газосховищ та контролю газорідинних контактів у процесі експлуатації родовищ [13].</w:t>
      </w:r>
    </w:p>
    <w:p w14:paraId="0B0C9431" w14:textId="7F452242" w:rsidR="00AD47A8" w:rsidRPr="00EF4A92" w:rsidRDefault="00AD47A8" w:rsidP="00AD47A8">
      <w:pPr>
        <w:spacing w:after="0" w:line="360" w:lineRule="auto"/>
        <w:ind w:firstLine="709"/>
        <w:jc w:val="both"/>
        <w:rPr>
          <w:rFonts w:ascii="Times New Roman" w:eastAsia="Times New Roman" w:hAnsi="Times New Roman" w:cs="Times New Roman"/>
          <w:sz w:val="28"/>
          <w:szCs w:val="28"/>
          <w:lang w:eastAsia="ru-RU"/>
        </w:rPr>
      </w:pPr>
      <w:r w:rsidRPr="00AD47A8">
        <w:rPr>
          <w:rFonts w:ascii="Times New Roman" w:eastAsia="Times New Roman" w:hAnsi="Times New Roman" w:cs="Times New Roman"/>
          <w:sz w:val="28"/>
          <w:szCs w:val="28"/>
          <w:lang w:val="ru-RU" w:eastAsia="ru-RU"/>
        </w:rPr>
        <w:t>Таким чином, основні параметри акустичних сигналів є важливим джерелом інформації про фізичні властивості гірських порід та характер насичення пластів. Комплексний аналіз швидкісних, амплітудних, енергетичних, спектральних та фазових характеристик хвильового поля дозволяє вирішувати широкий спектр геологічних і технічних задач. Особливого значення така інформація набуває під час дослідження тонкошаруватих пластів, де високі вимоги до точності інтерпретації обумовлюють необхідність використання сучасної широкосмугової апаратури акустичного каротажу.</w:t>
      </w:r>
      <w:r w:rsidR="00EF4A92">
        <w:rPr>
          <w:rFonts w:ascii="Times New Roman" w:eastAsia="Times New Roman" w:hAnsi="Times New Roman" w:cs="Times New Roman"/>
          <w:sz w:val="28"/>
          <w:szCs w:val="28"/>
          <w:lang w:val="ru-RU" w:eastAsia="ru-RU"/>
        </w:rPr>
        <w:br/>
      </w:r>
      <w:r w:rsidR="00F743FA">
        <w:rPr>
          <w:rFonts w:ascii="Times New Roman" w:eastAsia="Times New Roman" w:hAnsi="Times New Roman" w:cs="Times New Roman"/>
          <w:sz w:val="28"/>
          <w:szCs w:val="28"/>
          <w:lang w:eastAsia="ru-RU"/>
        </w:rPr>
        <w:t xml:space="preserve">                                               </w:t>
      </w:r>
      <w:r w:rsidR="00F743FA" w:rsidRPr="00F743FA">
        <w:rPr>
          <w:rFonts w:ascii="Times New Roman" w:eastAsia="Times New Roman" w:hAnsi="Times New Roman" w:cs="Times New Roman"/>
          <w:b/>
          <w:sz w:val="28"/>
          <w:szCs w:val="28"/>
          <w:lang w:eastAsia="ru-RU"/>
        </w:rPr>
        <w:t>Висновки 1 розділу</w:t>
      </w:r>
    </w:p>
    <w:p w14:paraId="67EB145F" w14:textId="4079625E" w:rsidR="00F743FA" w:rsidRDefault="00F743FA" w:rsidP="00F743FA">
      <w:pPr>
        <w:spacing w:after="0" w:line="360" w:lineRule="auto"/>
        <w:jc w:val="both"/>
        <w:rPr>
          <w:rFonts w:ascii="Times New Roman" w:eastAsia="Times New Roman" w:hAnsi="Times New Roman" w:cs="Times New Roman"/>
          <w:sz w:val="28"/>
          <w:szCs w:val="28"/>
          <w:lang w:val="ru-RU" w:eastAsia="ru-RU"/>
        </w:rPr>
      </w:pPr>
      <w:r w:rsidRPr="00A26139">
        <w:rPr>
          <w:rFonts w:ascii="Times New Roman" w:eastAsia="Times New Roman" w:hAnsi="Times New Roman" w:cs="Times New Roman"/>
          <w:sz w:val="28"/>
          <w:szCs w:val="28"/>
          <w:lang w:val="ru-RU" w:eastAsia="ru-RU"/>
        </w:rPr>
        <w:t>У першому розділі роботи було проаналізовано теоретичні основи акустичного каротажу та особливості поширення пружних хвиль у гірських породах. Встановлено, що інформаційною основою методу є реєстрація параметрів поздовжніх, поперечних, поверхневих та хвиль Стоунлі, характеристики яких залежать від фізичних властивостей порід та флюїдів, що заповнюють поровий простір. Розглянуто основні петрофізичні параметри, які визначаються за результатами акустичних вимірювань, та показано їх важливість для оцінки колекторських властивостей продуктивних пластів.</w:t>
      </w:r>
    </w:p>
    <w:p w14:paraId="0B8917EA" w14:textId="77777777" w:rsidR="00BE66D7" w:rsidRDefault="00BE66D7" w:rsidP="00F743FA">
      <w:pPr>
        <w:spacing w:after="0" w:line="360" w:lineRule="auto"/>
        <w:jc w:val="both"/>
        <w:rPr>
          <w:rFonts w:ascii="Times New Roman" w:eastAsia="Times New Roman" w:hAnsi="Times New Roman" w:cs="Times New Roman"/>
          <w:sz w:val="28"/>
          <w:szCs w:val="28"/>
          <w:lang w:val="ru-RU" w:eastAsia="ru-RU"/>
        </w:rPr>
      </w:pPr>
    </w:p>
    <w:p w14:paraId="256730A5" w14:textId="77777777" w:rsidR="00BE66D7" w:rsidRDefault="00BE66D7" w:rsidP="00F743FA">
      <w:pPr>
        <w:spacing w:after="0" w:line="360" w:lineRule="auto"/>
        <w:jc w:val="both"/>
        <w:rPr>
          <w:rFonts w:ascii="Times New Roman" w:eastAsia="Times New Roman" w:hAnsi="Times New Roman" w:cs="Times New Roman"/>
          <w:sz w:val="28"/>
          <w:szCs w:val="28"/>
          <w:lang w:val="ru-RU" w:eastAsia="ru-RU"/>
        </w:rPr>
      </w:pPr>
    </w:p>
    <w:p w14:paraId="02C1EC1B" w14:textId="77777777" w:rsidR="00BE66D7" w:rsidRDefault="00BE66D7" w:rsidP="00F743FA">
      <w:pPr>
        <w:spacing w:after="0" w:line="360" w:lineRule="auto"/>
        <w:jc w:val="both"/>
        <w:rPr>
          <w:rFonts w:ascii="Times New Roman" w:eastAsia="Times New Roman" w:hAnsi="Times New Roman" w:cs="Times New Roman"/>
          <w:sz w:val="28"/>
          <w:szCs w:val="28"/>
          <w:lang w:val="ru-RU" w:eastAsia="ru-RU"/>
        </w:rPr>
      </w:pPr>
    </w:p>
    <w:p w14:paraId="648B8A31" w14:textId="77777777" w:rsidR="00BE66D7" w:rsidRDefault="00BE66D7" w:rsidP="00F743FA">
      <w:pPr>
        <w:spacing w:after="0" w:line="360" w:lineRule="auto"/>
        <w:jc w:val="both"/>
        <w:rPr>
          <w:rFonts w:ascii="Times New Roman" w:eastAsia="Times New Roman" w:hAnsi="Times New Roman" w:cs="Times New Roman"/>
          <w:sz w:val="28"/>
          <w:szCs w:val="28"/>
          <w:lang w:val="ru-RU" w:eastAsia="ru-RU"/>
        </w:rPr>
      </w:pPr>
    </w:p>
    <w:p w14:paraId="58417775" w14:textId="77777777" w:rsidR="00BE66D7" w:rsidRDefault="00BE66D7" w:rsidP="00F743FA">
      <w:pPr>
        <w:spacing w:after="0" w:line="360" w:lineRule="auto"/>
        <w:jc w:val="both"/>
        <w:rPr>
          <w:rFonts w:ascii="Times New Roman" w:eastAsia="Times New Roman" w:hAnsi="Times New Roman" w:cs="Times New Roman"/>
          <w:sz w:val="28"/>
          <w:szCs w:val="28"/>
          <w:lang w:val="ru-RU" w:eastAsia="ru-RU"/>
        </w:rPr>
      </w:pPr>
    </w:p>
    <w:p w14:paraId="6290A56F" w14:textId="77777777" w:rsidR="00BE66D7" w:rsidRDefault="00BE66D7" w:rsidP="00F743FA">
      <w:pPr>
        <w:spacing w:after="0" w:line="360" w:lineRule="auto"/>
        <w:jc w:val="both"/>
        <w:rPr>
          <w:rFonts w:ascii="Times New Roman" w:eastAsia="Times New Roman" w:hAnsi="Times New Roman" w:cs="Times New Roman"/>
          <w:sz w:val="28"/>
          <w:szCs w:val="28"/>
          <w:lang w:val="ru-RU" w:eastAsia="ru-RU"/>
        </w:rPr>
      </w:pPr>
    </w:p>
    <w:p w14:paraId="62277CAC" w14:textId="77777777" w:rsidR="00BE66D7" w:rsidRDefault="00BE66D7" w:rsidP="00F743FA">
      <w:pPr>
        <w:spacing w:after="0" w:line="360" w:lineRule="auto"/>
        <w:jc w:val="both"/>
        <w:rPr>
          <w:rFonts w:ascii="Times New Roman" w:eastAsia="Times New Roman" w:hAnsi="Times New Roman" w:cs="Times New Roman"/>
          <w:sz w:val="28"/>
          <w:szCs w:val="28"/>
          <w:lang w:val="ru-RU" w:eastAsia="ru-RU"/>
        </w:rPr>
      </w:pPr>
    </w:p>
    <w:p w14:paraId="1FE6BB29" w14:textId="77777777" w:rsidR="00BE66D7" w:rsidRDefault="00BE66D7" w:rsidP="00F743FA">
      <w:pPr>
        <w:spacing w:after="0" w:line="360" w:lineRule="auto"/>
        <w:jc w:val="both"/>
        <w:rPr>
          <w:rFonts w:ascii="Times New Roman" w:eastAsia="Times New Roman" w:hAnsi="Times New Roman" w:cs="Times New Roman"/>
          <w:sz w:val="28"/>
          <w:szCs w:val="28"/>
          <w:lang w:val="ru-RU" w:eastAsia="ru-RU"/>
        </w:rPr>
      </w:pPr>
    </w:p>
    <w:p w14:paraId="71A6E437" w14:textId="77777777" w:rsidR="00BE66D7" w:rsidRPr="00A26139" w:rsidRDefault="00BE66D7" w:rsidP="00F743FA">
      <w:pPr>
        <w:spacing w:after="0" w:line="360" w:lineRule="auto"/>
        <w:jc w:val="both"/>
        <w:rPr>
          <w:rFonts w:ascii="Times New Roman" w:eastAsia="Times New Roman" w:hAnsi="Times New Roman" w:cs="Times New Roman"/>
          <w:sz w:val="28"/>
          <w:szCs w:val="28"/>
          <w:lang w:val="ru-RU" w:eastAsia="ru-RU"/>
        </w:rPr>
      </w:pPr>
    </w:p>
    <w:p w14:paraId="47796583" w14:textId="77777777" w:rsidR="0067112C" w:rsidRPr="00F743FA" w:rsidRDefault="0067112C">
      <w:pPr>
        <w:rPr>
          <w:rFonts w:ascii="Times New Roman" w:hAnsi="Times New Roman" w:cs="Times New Roman"/>
          <w:b/>
          <w:sz w:val="28"/>
          <w:lang w:val="ru-RU"/>
        </w:rPr>
      </w:pPr>
    </w:p>
    <w:p w14:paraId="35597EF5" w14:textId="2522EA0B" w:rsidR="00F44114" w:rsidRPr="00526357" w:rsidRDefault="00F44114" w:rsidP="00526357">
      <w:pPr>
        <w:spacing w:after="0" w:line="360" w:lineRule="auto"/>
        <w:jc w:val="center"/>
        <w:rPr>
          <w:rFonts w:ascii="Times New Roman" w:hAnsi="Times New Roman" w:cs="Times New Roman"/>
          <w:b/>
          <w:sz w:val="28"/>
          <w:lang w:val="ru-RU"/>
        </w:rPr>
      </w:pPr>
      <w:r w:rsidRPr="00526357">
        <w:rPr>
          <w:rFonts w:ascii="Times New Roman" w:hAnsi="Times New Roman" w:cs="Times New Roman"/>
          <w:b/>
          <w:sz w:val="28"/>
        </w:rPr>
        <w:lastRenderedPageBreak/>
        <w:t>2 ШИРОКОСМУГОВА АПАРАТУРА АКУСТИЧНОГО КАРОТАЖУ ТА МЕТОДИ ЇЇ ВДОСКОНАЛЕННЯ</w:t>
      </w:r>
    </w:p>
    <w:p w14:paraId="37976B1E" w14:textId="77777777" w:rsidR="00F44114" w:rsidRPr="00A26139" w:rsidRDefault="00F44114" w:rsidP="00F44114">
      <w:pPr>
        <w:spacing w:line="360" w:lineRule="auto"/>
        <w:jc w:val="center"/>
        <w:rPr>
          <w:b/>
          <w:lang w:val="ru-RU"/>
        </w:rPr>
      </w:pPr>
    </w:p>
    <w:p w14:paraId="45683CEB" w14:textId="77777777" w:rsidR="00F44114" w:rsidRPr="008331AB" w:rsidRDefault="00F44114" w:rsidP="00F44114">
      <w:pPr>
        <w:pStyle w:val="3"/>
        <w:spacing w:before="0" w:beforeAutospacing="0" w:after="0" w:afterAutospacing="0" w:line="360" w:lineRule="auto"/>
        <w:ind w:left="708"/>
        <w:jc w:val="both"/>
        <w:rPr>
          <w:sz w:val="28"/>
          <w:szCs w:val="28"/>
          <w:lang w:val="ru-RU"/>
        </w:rPr>
      </w:pPr>
      <w:r w:rsidRPr="00F44114">
        <w:rPr>
          <w:sz w:val="28"/>
          <w:szCs w:val="28"/>
        </w:rPr>
        <w:t>2.1. Характеристика сучасної апаратури акустичного каротажу</w:t>
      </w:r>
    </w:p>
    <w:p w14:paraId="67E11127" w14:textId="77777777" w:rsidR="00E4017E" w:rsidRPr="00E4017E" w:rsidRDefault="00E4017E" w:rsidP="00E4017E">
      <w:pPr>
        <w:spacing w:after="0" w:line="360" w:lineRule="auto"/>
        <w:ind w:firstLine="709"/>
        <w:jc w:val="both"/>
        <w:rPr>
          <w:rFonts w:ascii="Times New Roman" w:eastAsia="Times New Roman" w:hAnsi="Times New Roman" w:cs="Times New Roman"/>
          <w:sz w:val="28"/>
          <w:szCs w:val="28"/>
          <w:lang w:val="ru-RU" w:eastAsia="ru-RU"/>
        </w:rPr>
      </w:pPr>
      <w:r w:rsidRPr="00E4017E">
        <w:rPr>
          <w:rFonts w:ascii="Times New Roman" w:eastAsia="Times New Roman" w:hAnsi="Times New Roman" w:cs="Times New Roman"/>
          <w:sz w:val="28"/>
          <w:szCs w:val="28"/>
          <w:lang w:val="ru-RU" w:eastAsia="ru-RU"/>
        </w:rPr>
        <w:t>Акустичний каротаж (АК) почав активно застосовуватися у свердловинній геофізиці в середині ХХ століття. Перші прилади були призначені для вимірювання інтервального часу проходження поздовжніх хвиль між випромінювачем і приймачем. Такі системи мали просту конструкцію та забезпечували визначення швидкості поширення пружних хвиль у гірських породах [20].</w:t>
      </w:r>
    </w:p>
    <w:p w14:paraId="405C042C" w14:textId="77777777" w:rsidR="00E4017E" w:rsidRPr="00E4017E" w:rsidRDefault="00E4017E" w:rsidP="00E4017E">
      <w:pPr>
        <w:spacing w:after="0" w:line="360" w:lineRule="auto"/>
        <w:ind w:firstLine="709"/>
        <w:jc w:val="both"/>
        <w:rPr>
          <w:rFonts w:ascii="Times New Roman" w:eastAsia="Times New Roman" w:hAnsi="Times New Roman" w:cs="Times New Roman"/>
          <w:sz w:val="28"/>
          <w:szCs w:val="28"/>
          <w:lang w:val="ru-RU" w:eastAsia="ru-RU"/>
        </w:rPr>
      </w:pPr>
      <w:r w:rsidRPr="00E4017E">
        <w:rPr>
          <w:rFonts w:ascii="Times New Roman" w:eastAsia="Times New Roman" w:hAnsi="Times New Roman" w:cs="Times New Roman"/>
          <w:sz w:val="28"/>
          <w:szCs w:val="28"/>
          <w:lang w:val="ru-RU" w:eastAsia="ru-RU"/>
        </w:rPr>
        <w:t>У 1960–1980-х роках відбулося вдосконалення апаратури шляхом збільшення кількості приймачів, підвищення точності вимірювання часу та впровадження електронних систем обробки сигналів. Це дозволило реєструвати не лише поздовжні, а й поперечні хвилі [18].</w:t>
      </w:r>
    </w:p>
    <w:p w14:paraId="2518E141" w14:textId="77777777" w:rsidR="00E4017E" w:rsidRPr="00E4017E" w:rsidRDefault="00E4017E" w:rsidP="00E4017E">
      <w:pPr>
        <w:spacing w:after="0" w:line="360" w:lineRule="auto"/>
        <w:ind w:firstLine="709"/>
        <w:jc w:val="both"/>
        <w:rPr>
          <w:rFonts w:ascii="Times New Roman" w:eastAsia="Times New Roman" w:hAnsi="Times New Roman" w:cs="Times New Roman"/>
          <w:sz w:val="28"/>
          <w:szCs w:val="28"/>
          <w:lang w:val="ru-RU" w:eastAsia="ru-RU"/>
        </w:rPr>
      </w:pPr>
      <w:r w:rsidRPr="00E4017E">
        <w:rPr>
          <w:rFonts w:ascii="Times New Roman" w:eastAsia="Times New Roman" w:hAnsi="Times New Roman" w:cs="Times New Roman"/>
          <w:sz w:val="28"/>
          <w:szCs w:val="28"/>
          <w:lang w:val="ru-RU" w:eastAsia="ru-RU"/>
        </w:rPr>
        <w:t>Подальший розвиток цифрової техніки привів до створення багатоканальних хвильових комплексів, здатних аналізувати повне хвильове поле. Сучасні широкосмугові системи забезпечують реєстрацію поздовжніх (P), поперечних (S), поверхневих хвиль та хвиль Стоунлі, що значно розширило інформаційні можливості методу [1].</w:t>
      </w:r>
    </w:p>
    <w:p w14:paraId="46864937" w14:textId="77777777" w:rsidR="00E4017E" w:rsidRPr="00E4017E" w:rsidRDefault="00E4017E" w:rsidP="00E4017E">
      <w:pPr>
        <w:spacing w:after="0" w:line="360" w:lineRule="auto"/>
        <w:ind w:firstLine="709"/>
        <w:jc w:val="both"/>
        <w:rPr>
          <w:rFonts w:ascii="Times New Roman" w:eastAsia="Times New Roman" w:hAnsi="Times New Roman" w:cs="Times New Roman"/>
          <w:sz w:val="28"/>
          <w:szCs w:val="28"/>
          <w:lang w:val="ru-RU" w:eastAsia="ru-RU"/>
        </w:rPr>
      </w:pPr>
      <w:r w:rsidRPr="00E4017E">
        <w:rPr>
          <w:rFonts w:ascii="Times New Roman" w:eastAsia="Times New Roman" w:hAnsi="Times New Roman" w:cs="Times New Roman"/>
          <w:sz w:val="28"/>
          <w:szCs w:val="28"/>
          <w:lang w:val="ru-RU" w:eastAsia="ru-RU"/>
        </w:rPr>
        <w:t>На сьогодні в геофізичних підприємствах використовуються кілька поколінь апаратури АК [26].</w:t>
      </w:r>
    </w:p>
    <w:p w14:paraId="6D474F15" w14:textId="5575A42F" w:rsidR="008331AB" w:rsidRPr="008331AB" w:rsidRDefault="008331AB" w:rsidP="008331AB">
      <w:pPr>
        <w:spacing w:after="0" w:line="360" w:lineRule="auto"/>
        <w:ind w:firstLine="709"/>
        <w:jc w:val="both"/>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sz w:val="28"/>
          <w:szCs w:val="28"/>
          <w:lang w:val="ru-RU" w:eastAsia="ru-RU"/>
        </w:rPr>
        <w:t xml:space="preserve">Таблиця 2.1 - </w:t>
      </w:r>
      <w:r w:rsidRPr="008331AB">
        <w:rPr>
          <w:rFonts w:ascii="Times New Roman" w:eastAsia="Times New Roman" w:hAnsi="Times New Roman" w:cs="Times New Roman"/>
          <w:b/>
          <w:bCs/>
          <w:sz w:val="28"/>
          <w:szCs w:val="28"/>
          <w:lang w:val="ru-RU" w:eastAsia="ru-RU"/>
        </w:rPr>
        <w:t>Сучасний парк апаратури акустичного каротажу</w:t>
      </w:r>
    </w:p>
    <w:tbl>
      <w:tblPr>
        <w:tblStyle w:val="aa"/>
        <w:tblW w:w="0" w:type="auto"/>
        <w:jc w:val="center"/>
        <w:tblLook w:val="04A0" w:firstRow="1" w:lastRow="0" w:firstColumn="1" w:lastColumn="0" w:noHBand="0" w:noVBand="1"/>
      </w:tblPr>
      <w:tblGrid>
        <w:gridCol w:w="4214"/>
        <w:gridCol w:w="5413"/>
      </w:tblGrid>
      <w:tr w:rsidR="008331AB" w:rsidRPr="008331AB" w14:paraId="567DC042" w14:textId="77777777" w:rsidTr="008331AB">
        <w:trPr>
          <w:jc w:val="center"/>
        </w:trPr>
        <w:tc>
          <w:tcPr>
            <w:tcW w:w="0" w:type="auto"/>
            <w:hideMark/>
          </w:tcPr>
          <w:p w14:paraId="1C3C29D7" w14:textId="77777777" w:rsidR="008331AB" w:rsidRPr="008331AB" w:rsidRDefault="008331AB" w:rsidP="008331AB">
            <w:pPr>
              <w:rPr>
                <w:rFonts w:ascii="Times New Roman" w:hAnsi="Times New Roman" w:cs="Times New Roman"/>
                <w:sz w:val="24"/>
              </w:rPr>
            </w:pPr>
            <w:r w:rsidRPr="008331AB">
              <w:rPr>
                <w:rFonts w:ascii="Times New Roman" w:hAnsi="Times New Roman" w:cs="Times New Roman"/>
                <w:sz w:val="24"/>
              </w:rPr>
              <w:t>Тип апаратури</w:t>
            </w:r>
          </w:p>
        </w:tc>
        <w:tc>
          <w:tcPr>
            <w:tcW w:w="0" w:type="auto"/>
            <w:hideMark/>
          </w:tcPr>
          <w:p w14:paraId="4B1DEF9A" w14:textId="77777777" w:rsidR="008331AB" w:rsidRPr="008331AB" w:rsidRDefault="008331AB" w:rsidP="008331AB">
            <w:pPr>
              <w:rPr>
                <w:rFonts w:ascii="Times New Roman" w:hAnsi="Times New Roman" w:cs="Times New Roman"/>
                <w:sz w:val="24"/>
              </w:rPr>
            </w:pPr>
            <w:r w:rsidRPr="008331AB">
              <w:rPr>
                <w:rFonts w:ascii="Times New Roman" w:hAnsi="Times New Roman" w:cs="Times New Roman"/>
                <w:sz w:val="24"/>
              </w:rPr>
              <w:t>Призначення</w:t>
            </w:r>
          </w:p>
        </w:tc>
      </w:tr>
      <w:tr w:rsidR="008331AB" w:rsidRPr="008331AB" w14:paraId="7FD3D61A" w14:textId="77777777" w:rsidTr="008331AB">
        <w:trPr>
          <w:jc w:val="center"/>
        </w:trPr>
        <w:tc>
          <w:tcPr>
            <w:tcW w:w="0" w:type="auto"/>
            <w:hideMark/>
          </w:tcPr>
          <w:p w14:paraId="31459199" w14:textId="77777777" w:rsidR="008331AB" w:rsidRPr="008331AB" w:rsidRDefault="008331AB" w:rsidP="008331AB">
            <w:pPr>
              <w:rPr>
                <w:rFonts w:ascii="Times New Roman" w:hAnsi="Times New Roman" w:cs="Times New Roman"/>
                <w:sz w:val="24"/>
              </w:rPr>
            </w:pPr>
            <w:r w:rsidRPr="008331AB">
              <w:rPr>
                <w:rFonts w:ascii="Times New Roman" w:hAnsi="Times New Roman" w:cs="Times New Roman"/>
                <w:sz w:val="24"/>
              </w:rPr>
              <w:t>Стандартний акустичний каротаж (АК)</w:t>
            </w:r>
          </w:p>
        </w:tc>
        <w:tc>
          <w:tcPr>
            <w:tcW w:w="0" w:type="auto"/>
            <w:hideMark/>
          </w:tcPr>
          <w:p w14:paraId="54EF6A74" w14:textId="77777777" w:rsidR="008331AB" w:rsidRPr="008331AB" w:rsidRDefault="008331AB" w:rsidP="008331AB">
            <w:pPr>
              <w:rPr>
                <w:rFonts w:ascii="Times New Roman" w:hAnsi="Times New Roman" w:cs="Times New Roman"/>
                <w:sz w:val="24"/>
              </w:rPr>
            </w:pPr>
            <w:r w:rsidRPr="008331AB">
              <w:rPr>
                <w:rFonts w:ascii="Times New Roman" w:hAnsi="Times New Roman" w:cs="Times New Roman"/>
                <w:sz w:val="24"/>
              </w:rPr>
              <w:t>Визначення швидкості поздовжніх хвиль</w:t>
            </w:r>
          </w:p>
        </w:tc>
      </w:tr>
      <w:tr w:rsidR="008331AB" w:rsidRPr="008331AB" w14:paraId="4199EADE" w14:textId="77777777" w:rsidTr="008331AB">
        <w:trPr>
          <w:jc w:val="center"/>
        </w:trPr>
        <w:tc>
          <w:tcPr>
            <w:tcW w:w="0" w:type="auto"/>
            <w:hideMark/>
          </w:tcPr>
          <w:p w14:paraId="7CC9AE36" w14:textId="77777777" w:rsidR="008331AB" w:rsidRPr="008331AB" w:rsidRDefault="008331AB" w:rsidP="008331AB">
            <w:pPr>
              <w:rPr>
                <w:rFonts w:ascii="Times New Roman" w:hAnsi="Times New Roman" w:cs="Times New Roman"/>
                <w:sz w:val="24"/>
              </w:rPr>
            </w:pPr>
            <w:r w:rsidRPr="008331AB">
              <w:rPr>
                <w:rFonts w:ascii="Times New Roman" w:hAnsi="Times New Roman" w:cs="Times New Roman"/>
                <w:sz w:val="24"/>
              </w:rPr>
              <w:t>Хвильовий акустичний каротаж (ХАК)</w:t>
            </w:r>
          </w:p>
        </w:tc>
        <w:tc>
          <w:tcPr>
            <w:tcW w:w="0" w:type="auto"/>
            <w:hideMark/>
          </w:tcPr>
          <w:p w14:paraId="602D36BD" w14:textId="77777777" w:rsidR="008331AB" w:rsidRPr="008331AB" w:rsidRDefault="008331AB" w:rsidP="008331AB">
            <w:pPr>
              <w:rPr>
                <w:rFonts w:ascii="Times New Roman" w:hAnsi="Times New Roman" w:cs="Times New Roman"/>
                <w:sz w:val="24"/>
              </w:rPr>
            </w:pPr>
            <w:r w:rsidRPr="008331AB">
              <w:rPr>
                <w:rFonts w:ascii="Times New Roman" w:hAnsi="Times New Roman" w:cs="Times New Roman"/>
                <w:sz w:val="24"/>
              </w:rPr>
              <w:t>Реєстрація повного хвильового поля</w:t>
            </w:r>
          </w:p>
        </w:tc>
      </w:tr>
      <w:tr w:rsidR="008331AB" w:rsidRPr="008331AB" w14:paraId="3CA987B2" w14:textId="77777777" w:rsidTr="008331AB">
        <w:trPr>
          <w:jc w:val="center"/>
        </w:trPr>
        <w:tc>
          <w:tcPr>
            <w:tcW w:w="0" w:type="auto"/>
            <w:hideMark/>
          </w:tcPr>
          <w:p w14:paraId="48D42A4E" w14:textId="77777777" w:rsidR="008331AB" w:rsidRPr="008331AB" w:rsidRDefault="008331AB" w:rsidP="008331AB">
            <w:pPr>
              <w:rPr>
                <w:rFonts w:ascii="Times New Roman" w:hAnsi="Times New Roman" w:cs="Times New Roman"/>
                <w:sz w:val="24"/>
              </w:rPr>
            </w:pPr>
            <w:r w:rsidRPr="008331AB">
              <w:rPr>
                <w:rFonts w:ascii="Times New Roman" w:hAnsi="Times New Roman" w:cs="Times New Roman"/>
                <w:sz w:val="24"/>
              </w:rPr>
              <w:t>Широкосмуговий акустичний каротаж (ШАК)</w:t>
            </w:r>
          </w:p>
        </w:tc>
        <w:tc>
          <w:tcPr>
            <w:tcW w:w="0" w:type="auto"/>
            <w:hideMark/>
          </w:tcPr>
          <w:p w14:paraId="0E67BC25" w14:textId="77777777" w:rsidR="008331AB" w:rsidRPr="008331AB" w:rsidRDefault="008331AB" w:rsidP="008331AB">
            <w:pPr>
              <w:rPr>
                <w:rFonts w:ascii="Times New Roman" w:hAnsi="Times New Roman" w:cs="Times New Roman"/>
                <w:sz w:val="24"/>
              </w:rPr>
            </w:pPr>
            <w:r w:rsidRPr="008331AB">
              <w:rPr>
                <w:rFonts w:ascii="Times New Roman" w:hAnsi="Times New Roman" w:cs="Times New Roman"/>
                <w:sz w:val="24"/>
              </w:rPr>
              <w:t>Детальне дослідження фізичних властивостей порід</w:t>
            </w:r>
          </w:p>
        </w:tc>
      </w:tr>
      <w:tr w:rsidR="008331AB" w:rsidRPr="008331AB" w14:paraId="6FE41178" w14:textId="77777777" w:rsidTr="008331AB">
        <w:trPr>
          <w:jc w:val="center"/>
        </w:trPr>
        <w:tc>
          <w:tcPr>
            <w:tcW w:w="0" w:type="auto"/>
            <w:hideMark/>
          </w:tcPr>
          <w:p w14:paraId="4EC7909A" w14:textId="77777777" w:rsidR="008331AB" w:rsidRPr="008331AB" w:rsidRDefault="008331AB" w:rsidP="008331AB">
            <w:pPr>
              <w:rPr>
                <w:rFonts w:ascii="Times New Roman" w:hAnsi="Times New Roman" w:cs="Times New Roman"/>
                <w:sz w:val="24"/>
              </w:rPr>
            </w:pPr>
            <w:r w:rsidRPr="008331AB">
              <w:rPr>
                <w:rFonts w:ascii="Times New Roman" w:hAnsi="Times New Roman" w:cs="Times New Roman"/>
                <w:sz w:val="24"/>
              </w:rPr>
              <w:t>Цифровий багатоканальний АК</w:t>
            </w:r>
          </w:p>
        </w:tc>
        <w:tc>
          <w:tcPr>
            <w:tcW w:w="0" w:type="auto"/>
            <w:hideMark/>
          </w:tcPr>
          <w:p w14:paraId="59035516" w14:textId="77777777" w:rsidR="008331AB" w:rsidRPr="008331AB" w:rsidRDefault="008331AB" w:rsidP="008331AB">
            <w:pPr>
              <w:rPr>
                <w:rFonts w:ascii="Times New Roman" w:hAnsi="Times New Roman" w:cs="Times New Roman"/>
                <w:sz w:val="24"/>
              </w:rPr>
            </w:pPr>
            <w:r w:rsidRPr="008331AB">
              <w:rPr>
                <w:rFonts w:ascii="Times New Roman" w:hAnsi="Times New Roman" w:cs="Times New Roman"/>
                <w:sz w:val="24"/>
              </w:rPr>
              <w:t>Геомеханічні дослідження та побудова геоакустичних моделей</w:t>
            </w:r>
          </w:p>
        </w:tc>
      </w:tr>
      <w:tr w:rsidR="008331AB" w:rsidRPr="008331AB" w14:paraId="1CDB428E" w14:textId="77777777" w:rsidTr="008331AB">
        <w:trPr>
          <w:jc w:val="center"/>
        </w:trPr>
        <w:tc>
          <w:tcPr>
            <w:tcW w:w="0" w:type="auto"/>
            <w:hideMark/>
          </w:tcPr>
          <w:p w14:paraId="1B7F18B0" w14:textId="77777777" w:rsidR="008331AB" w:rsidRPr="008331AB" w:rsidRDefault="008331AB" w:rsidP="008331AB">
            <w:pPr>
              <w:rPr>
                <w:rFonts w:ascii="Times New Roman" w:hAnsi="Times New Roman" w:cs="Times New Roman"/>
                <w:sz w:val="24"/>
              </w:rPr>
            </w:pPr>
            <w:r w:rsidRPr="008331AB">
              <w:rPr>
                <w:rFonts w:ascii="Times New Roman" w:hAnsi="Times New Roman" w:cs="Times New Roman"/>
                <w:sz w:val="24"/>
              </w:rPr>
              <w:t>Акустичний іміджер</w:t>
            </w:r>
          </w:p>
        </w:tc>
        <w:tc>
          <w:tcPr>
            <w:tcW w:w="0" w:type="auto"/>
            <w:hideMark/>
          </w:tcPr>
          <w:p w14:paraId="75E2E795" w14:textId="77777777" w:rsidR="008331AB" w:rsidRPr="008331AB" w:rsidRDefault="008331AB" w:rsidP="008331AB">
            <w:pPr>
              <w:rPr>
                <w:rFonts w:ascii="Times New Roman" w:hAnsi="Times New Roman" w:cs="Times New Roman"/>
                <w:sz w:val="24"/>
              </w:rPr>
            </w:pPr>
            <w:r w:rsidRPr="008331AB">
              <w:rPr>
                <w:rFonts w:ascii="Times New Roman" w:hAnsi="Times New Roman" w:cs="Times New Roman"/>
                <w:sz w:val="24"/>
              </w:rPr>
              <w:t>Виявлення тріщин, каверн та дефектів обсадних колон</w:t>
            </w:r>
          </w:p>
        </w:tc>
      </w:tr>
    </w:tbl>
    <w:p w14:paraId="4AFF90A7" w14:textId="7EED352A" w:rsidR="008331AB" w:rsidRPr="00EF6413" w:rsidRDefault="008331AB" w:rsidP="008331AB">
      <w:pPr>
        <w:spacing w:after="0" w:line="360" w:lineRule="auto"/>
        <w:ind w:firstLine="709"/>
        <w:jc w:val="both"/>
        <w:rPr>
          <w:rFonts w:ascii="Times New Roman" w:eastAsia="Times New Roman" w:hAnsi="Times New Roman" w:cs="Times New Roman"/>
          <w:sz w:val="28"/>
          <w:szCs w:val="28"/>
          <w:lang w:eastAsia="ru-RU"/>
        </w:rPr>
      </w:pPr>
      <w:r w:rsidRPr="00EF6413">
        <w:rPr>
          <w:rFonts w:ascii="Times New Roman" w:eastAsia="Times New Roman" w:hAnsi="Times New Roman" w:cs="Times New Roman"/>
          <w:sz w:val="28"/>
          <w:szCs w:val="28"/>
          <w:lang w:eastAsia="ru-RU"/>
        </w:rPr>
        <w:lastRenderedPageBreak/>
        <w:t xml:space="preserve">Сучасні комплекси характеризуються широким частотним діапазоном (0,5–30 кГц), високою точністю вимірювання часу проходження хвиль та можливістю цифрової обробки даних у реальному часі. </w:t>
      </w:r>
    </w:p>
    <w:p w14:paraId="533420C5" w14:textId="7691E323" w:rsidR="008331AB" w:rsidRDefault="008331AB" w:rsidP="008331AB">
      <w:pPr>
        <w:spacing w:after="0" w:line="360" w:lineRule="auto"/>
        <w:ind w:firstLine="709"/>
        <w:jc w:val="both"/>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noProof/>
          <w:sz w:val="28"/>
          <w:szCs w:val="28"/>
          <w:lang w:eastAsia="uk-UA"/>
        </w:rPr>
        <w:drawing>
          <wp:inline distT="0" distB="0" distL="0" distR="0" wp14:anchorId="55C39C4A" wp14:editId="2C4DCB39">
            <wp:extent cx="5486400" cy="3200400"/>
            <wp:effectExtent l="38100" t="38100" r="38100" b="3810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6A4276F9" w14:textId="61AA0950" w:rsidR="008331AB" w:rsidRPr="008331AB" w:rsidRDefault="008331AB" w:rsidP="008331AB">
      <w:pPr>
        <w:spacing w:after="0" w:line="360" w:lineRule="auto"/>
        <w:ind w:firstLine="709"/>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b/>
          <w:bCs/>
          <w:sz w:val="28"/>
          <w:szCs w:val="28"/>
          <w:lang w:val="ru-RU" w:eastAsia="ru-RU"/>
        </w:rPr>
        <w:t>Рис. 2.1.</w:t>
      </w:r>
      <w:r w:rsidRPr="008331AB">
        <w:rPr>
          <w:rFonts w:ascii="Times New Roman" w:eastAsia="Times New Roman" w:hAnsi="Times New Roman" w:cs="Times New Roman"/>
          <w:b/>
          <w:bCs/>
          <w:sz w:val="28"/>
          <w:szCs w:val="28"/>
          <w:lang w:val="ru-RU" w:eastAsia="ru-RU"/>
        </w:rPr>
        <w:t xml:space="preserve"> Основні комплекти апаратури акустичного каротажу</w:t>
      </w:r>
    </w:p>
    <w:p w14:paraId="1DD98721" w14:textId="77777777" w:rsidR="00356079" w:rsidRDefault="00356079" w:rsidP="008331AB">
      <w:pPr>
        <w:spacing w:after="0" w:line="360" w:lineRule="auto"/>
        <w:ind w:firstLine="709"/>
        <w:jc w:val="both"/>
        <w:rPr>
          <w:rFonts w:ascii="Times New Roman" w:eastAsia="Times New Roman" w:hAnsi="Times New Roman" w:cs="Times New Roman"/>
          <w:b/>
          <w:bCs/>
          <w:sz w:val="28"/>
          <w:szCs w:val="28"/>
          <w:lang w:val="ru-RU" w:eastAsia="ru-RU"/>
        </w:rPr>
      </w:pPr>
    </w:p>
    <w:p w14:paraId="7A669FEC" w14:textId="77777777" w:rsidR="008331AB" w:rsidRDefault="008331AB" w:rsidP="008331AB">
      <w:pPr>
        <w:spacing w:after="0" w:line="360" w:lineRule="auto"/>
        <w:ind w:firstLine="709"/>
        <w:jc w:val="both"/>
        <w:rPr>
          <w:rFonts w:ascii="Times New Roman" w:eastAsia="Times New Roman" w:hAnsi="Times New Roman" w:cs="Times New Roman"/>
          <w:sz w:val="28"/>
          <w:szCs w:val="28"/>
          <w:lang w:val="ru-RU" w:eastAsia="ru-RU"/>
        </w:rPr>
      </w:pPr>
      <w:r w:rsidRPr="008331AB">
        <w:rPr>
          <w:rFonts w:ascii="Times New Roman" w:eastAsia="Times New Roman" w:hAnsi="Times New Roman" w:cs="Times New Roman"/>
          <w:sz w:val="28"/>
          <w:szCs w:val="28"/>
          <w:lang w:val="ru-RU" w:eastAsia="ru-RU"/>
        </w:rPr>
        <w:t>Наземна частина комплексу забезпечує керування вимірюваннями, живлення свердловинного приладу та обробку отриманої інформації.</w:t>
      </w:r>
    </w:p>
    <w:p w14:paraId="3E408101" w14:textId="19937DE1" w:rsidR="00D01BFB" w:rsidRPr="008331AB" w:rsidRDefault="00D01BFB" w:rsidP="008331AB">
      <w:pPr>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eastAsia="uk-UA"/>
        </w:rPr>
        <w:drawing>
          <wp:inline distT="0" distB="0" distL="0" distR="0" wp14:anchorId="4A50DB42" wp14:editId="6AC5522D">
            <wp:extent cx="5875020" cy="1074420"/>
            <wp:effectExtent l="57150" t="0" r="30480"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5583B7B4" w14:textId="77B6E372" w:rsidR="00D01BFB" w:rsidRPr="008331AB" w:rsidRDefault="00D01BFB" w:rsidP="00D01BFB">
      <w:pPr>
        <w:spacing w:after="0" w:line="360" w:lineRule="auto"/>
        <w:ind w:firstLine="709"/>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b/>
          <w:bCs/>
          <w:sz w:val="28"/>
          <w:szCs w:val="28"/>
          <w:lang w:val="ru-RU" w:eastAsia="ru-RU"/>
        </w:rPr>
        <w:t>Рис.2.2.</w:t>
      </w:r>
      <w:r w:rsidRPr="008331AB">
        <w:rPr>
          <w:rFonts w:ascii="Times New Roman" w:eastAsia="Times New Roman" w:hAnsi="Times New Roman" w:cs="Times New Roman"/>
          <w:b/>
          <w:bCs/>
          <w:sz w:val="28"/>
          <w:szCs w:val="28"/>
          <w:lang w:val="ru-RU" w:eastAsia="ru-RU"/>
        </w:rPr>
        <w:t>Блок-схема наземної апаратури</w:t>
      </w:r>
    </w:p>
    <w:p w14:paraId="1149C127" w14:textId="77777777" w:rsidR="00D01BFB" w:rsidRPr="008331AB" w:rsidRDefault="00D01BFB" w:rsidP="00D01BFB">
      <w:pPr>
        <w:spacing w:after="0" w:line="360" w:lineRule="auto"/>
        <w:ind w:firstLine="709"/>
        <w:jc w:val="center"/>
        <w:rPr>
          <w:rFonts w:ascii="Times New Roman" w:eastAsia="Times New Roman" w:hAnsi="Times New Roman" w:cs="Times New Roman"/>
          <w:sz w:val="28"/>
          <w:szCs w:val="28"/>
          <w:lang w:val="ru-RU" w:eastAsia="ru-RU"/>
        </w:rPr>
      </w:pPr>
    </w:p>
    <w:p w14:paraId="4E8FC720" w14:textId="77777777" w:rsidR="008331AB" w:rsidRPr="008331AB" w:rsidRDefault="008331AB" w:rsidP="008331AB">
      <w:pPr>
        <w:spacing w:after="0" w:line="360" w:lineRule="auto"/>
        <w:ind w:firstLine="709"/>
        <w:jc w:val="both"/>
        <w:rPr>
          <w:rFonts w:ascii="Times New Roman" w:eastAsia="Times New Roman" w:hAnsi="Times New Roman" w:cs="Times New Roman"/>
          <w:sz w:val="28"/>
          <w:szCs w:val="28"/>
          <w:lang w:val="ru-RU" w:eastAsia="ru-RU"/>
        </w:rPr>
      </w:pPr>
      <w:r w:rsidRPr="008331AB">
        <w:rPr>
          <w:rFonts w:ascii="Times New Roman" w:eastAsia="Times New Roman" w:hAnsi="Times New Roman" w:cs="Times New Roman"/>
          <w:sz w:val="28"/>
          <w:szCs w:val="28"/>
          <w:lang w:val="ru-RU" w:eastAsia="ru-RU"/>
        </w:rPr>
        <w:t>Функції наземної панелі:</w:t>
      </w:r>
    </w:p>
    <w:p w14:paraId="7CD6FABA" w14:textId="77777777" w:rsidR="008331AB" w:rsidRPr="008331AB" w:rsidRDefault="008331AB" w:rsidP="00D01BFB">
      <w:pPr>
        <w:numPr>
          <w:ilvl w:val="0"/>
          <w:numId w:val="21"/>
        </w:numPr>
        <w:spacing w:after="0" w:line="360" w:lineRule="auto"/>
        <w:jc w:val="both"/>
        <w:rPr>
          <w:rFonts w:ascii="Times New Roman" w:eastAsia="Times New Roman" w:hAnsi="Times New Roman" w:cs="Times New Roman"/>
          <w:sz w:val="28"/>
          <w:szCs w:val="28"/>
          <w:lang w:val="ru-RU" w:eastAsia="ru-RU"/>
        </w:rPr>
      </w:pPr>
      <w:r w:rsidRPr="008331AB">
        <w:rPr>
          <w:rFonts w:ascii="Times New Roman" w:eastAsia="Times New Roman" w:hAnsi="Times New Roman" w:cs="Times New Roman"/>
          <w:sz w:val="28"/>
          <w:szCs w:val="28"/>
          <w:lang w:val="ru-RU" w:eastAsia="ru-RU"/>
        </w:rPr>
        <w:t xml:space="preserve">подача живлення на свердловинний прилад; </w:t>
      </w:r>
    </w:p>
    <w:p w14:paraId="5E5DA52F" w14:textId="77777777" w:rsidR="008331AB" w:rsidRPr="008331AB" w:rsidRDefault="008331AB" w:rsidP="00D01BFB">
      <w:pPr>
        <w:numPr>
          <w:ilvl w:val="0"/>
          <w:numId w:val="21"/>
        </w:numPr>
        <w:spacing w:after="0" w:line="360" w:lineRule="auto"/>
        <w:jc w:val="both"/>
        <w:rPr>
          <w:rFonts w:ascii="Times New Roman" w:eastAsia="Times New Roman" w:hAnsi="Times New Roman" w:cs="Times New Roman"/>
          <w:sz w:val="28"/>
          <w:szCs w:val="28"/>
          <w:lang w:val="ru-RU" w:eastAsia="ru-RU"/>
        </w:rPr>
      </w:pPr>
      <w:r w:rsidRPr="008331AB">
        <w:rPr>
          <w:rFonts w:ascii="Times New Roman" w:eastAsia="Times New Roman" w:hAnsi="Times New Roman" w:cs="Times New Roman"/>
          <w:sz w:val="28"/>
          <w:szCs w:val="28"/>
          <w:lang w:val="ru-RU" w:eastAsia="ru-RU"/>
        </w:rPr>
        <w:t xml:space="preserve">формування команд керування; </w:t>
      </w:r>
    </w:p>
    <w:p w14:paraId="4996E067" w14:textId="77777777" w:rsidR="008331AB" w:rsidRPr="008331AB" w:rsidRDefault="008331AB" w:rsidP="00D01BFB">
      <w:pPr>
        <w:numPr>
          <w:ilvl w:val="0"/>
          <w:numId w:val="21"/>
        </w:numPr>
        <w:spacing w:after="0" w:line="360" w:lineRule="auto"/>
        <w:jc w:val="both"/>
        <w:rPr>
          <w:rFonts w:ascii="Times New Roman" w:eastAsia="Times New Roman" w:hAnsi="Times New Roman" w:cs="Times New Roman"/>
          <w:sz w:val="28"/>
          <w:szCs w:val="28"/>
          <w:lang w:val="ru-RU" w:eastAsia="ru-RU"/>
        </w:rPr>
      </w:pPr>
      <w:r w:rsidRPr="008331AB">
        <w:rPr>
          <w:rFonts w:ascii="Times New Roman" w:eastAsia="Times New Roman" w:hAnsi="Times New Roman" w:cs="Times New Roman"/>
          <w:sz w:val="28"/>
          <w:szCs w:val="28"/>
          <w:lang w:val="ru-RU" w:eastAsia="ru-RU"/>
        </w:rPr>
        <w:t xml:space="preserve">прийом телеметричної інформації; </w:t>
      </w:r>
    </w:p>
    <w:p w14:paraId="3C2BB193" w14:textId="77777777" w:rsidR="008331AB" w:rsidRPr="008331AB" w:rsidRDefault="008331AB" w:rsidP="00D01BFB">
      <w:pPr>
        <w:numPr>
          <w:ilvl w:val="0"/>
          <w:numId w:val="21"/>
        </w:numPr>
        <w:spacing w:after="0" w:line="360" w:lineRule="auto"/>
        <w:jc w:val="both"/>
        <w:rPr>
          <w:rFonts w:ascii="Times New Roman" w:eastAsia="Times New Roman" w:hAnsi="Times New Roman" w:cs="Times New Roman"/>
          <w:sz w:val="28"/>
          <w:szCs w:val="28"/>
          <w:lang w:val="ru-RU" w:eastAsia="ru-RU"/>
        </w:rPr>
      </w:pPr>
      <w:r w:rsidRPr="008331AB">
        <w:rPr>
          <w:rFonts w:ascii="Times New Roman" w:eastAsia="Times New Roman" w:hAnsi="Times New Roman" w:cs="Times New Roman"/>
          <w:sz w:val="28"/>
          <w:szCs w:val="28"/>
          <w:lang w:val="ru-RU" w:eastAsia="ru-RU"/>
        </w:rPr>
        <w:t xml:space="preserve">цифрова обробка сигналів; </w:t>
      </w:r>
    </w:p>
    <w:p w14:paraId="73482C4A" w14:textId="77777777" w:rsidR="008331AB" w:rsidRPr="008331AB" w:rsidRDefault="008331AB" w:rsidP="00D01BFB">
      <w:pPr>
        <w:numPr>
          <w:ilvl w:val="0"/>
          <w:numId w:val="21"/>
        </w:numPr>
        <w:spacing w:after="0" w:line="360" w:lineRule="auto"/>
        <w:jc w:val="both"/>
        <w:rPr>
          <w:rFonts w:ascii="Times New Roman" w:eastAsia="Times New Roman" w:hAnsi="Times New Roman" w:cs="Times New Roman"/>
          <w:sz w:val="28"/>
          <w:szCs w:val="28"/>
          <w:lang w:val="ru-RU" w:eastAsia="ru-RU"/>
        </w:rPr>
      </w:pPr>
      <w:r w:rsidRPr="008331AB">
        <w:rPr>
          <w:rFonts w:ascii="Times New Roman" w:eastAsia="Times New Roman" w:hAnsi="Times New Roman" w:cs="Times New Roman"/>
          <w:sz w:val="28"/>
          <w:szCs w:val="28"/>
          <w:lang w:val="ru-RU" w:eastAsia="ru-RU"/>
        </w:rPr>
        <w:t xml:space="preserve">відображення каротажних діаграм. </w:t>
      </w:r>
    </w:p>
    <w:p w14:paraId="069AA482" w14:textId="63F4FE3E" w:rsidR="00EF6413" w:rsidRDefault="00EF6413" w:rsidP="00EF6413">
      <w:pPr>
        <w:spacing w:after="0" w:line="360" w:lineRule="auto"/>
        <w:ind w:firstLine="709"/>
        <w:jc w:val="center"/>
        <w:rPr>
          <w:rFonts w:ascii="Times New Roman" w:eastAsia="Times New Roman" w:hAnsi="Times New Roman" w:cs="Times New Roman"/>
          <w:b/>
          <w:sz w:val="28"/>
          <w:szCs w:val="28"/>
          <w:lang w:val="ru-RU" w:eastAsia="ru-RU"/>
        </w:rPr>
      </w:pPr>
      <w:r>
        <w:rPr>
          <w:rFonts w:ascii="Times New Roman" w:eastAsia="Times New Roman" w:hAnsi="Times New Roman" w:cs="Times New Roman"/>
          <w:b/>
          <w:noProof/>
          <w:sz w:val="28"/>
          <w:szCs w:val="28"/>
          <w:lang w:eastAsia="uk-UA"/>
        </w:rPr>
        <w:lastRenderedPageBreak/>
        <w:drawing>
          <wp:inline distT="0" distB="0" distL="0" distR="0" wp14:anchorId="48CA8556" wp14:editId="41E0CD07">
            <wp:extent cx="3215640" cy="3726180"/>
            <wp:effectExtent l="57150" t="57150" r="60960" b="6477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1F04C922" w14:textId="2B419E60" w:rsidR="00EF6413" w:rsidRPr="00EF6413" w:rsidRDefault="00EF6413" w:rsidP="00EF6413">
      <w:pPr>
        <w:spacing w:after="0" w:line="360" w:lineRule="auto"/>
        <w:ind w:firstLine="709"/>
        <w:jc w:val="center"/>
        <w:rPr>
          <w:rFonts w:ascii="Times New Roman" w:eastAsia="Times New Roman" w:hAnsi="Times New Roman" w:cs="Times New Roman"/>
          <w:b/>
          <w:sz w:val="28"/>
          <w:szCs w:val="28"/>
          <w:lang w:val="ru-RU" w:eastAsia="ru-RU"/>
        </w:rPr>
      </w:pPr>
      <w:r w:rsidRPr="00EF6413">
        <w:rPr>
          <w:rFonts w:ascii="Times New Roman" w:eastAsia="Times New Roman" w:hAnsi="Times New Roman" w:cs="Times New Roman"/>
          <w:b/>
          <w:sz w:val="28"/>
          <w:szCs w:val="28"/>
          <w:lang w:val="ru-RU" w:eastAsia="ru-RU"/>
        </w:rPr>
        <w:t>Рисунок 2.3 – Структурна схема комплексу акустичного каротажу</w:t>
      </w:r>
    </w:p>
    <w:p w14:paraId="19241FB4" w14:textId="77777777" w:rsidR="00EF6413" w:rsidRPr="00EF6413" w:rsidRDefault="00EF6413" w:rsidP="00EF6413">
      <w:pPr>
        <w:spacing w:after="0" w:line="360" w:lineRule="auto"/>
        <w:jc w:val="both"/>
        <w:rPr>
          <w:rFonts w:ascii="Times New Roman" w:eastAsia="Times New Roman" w:hAnsi="Times New Roman" w:cs="Times New Roman"/>
          <w:sz w:val="28"/>
          <w:szCs w:val="28"/>
          <w:lang w:val="ru-RU" w:eastAsia="ru-RU"/>
        </w:rPr>
      </w:pPr>
    </w:p>
    <w:p w14:paraId="66983B39" w14:textId="4C6FEF02" w:rsidR="00EF6413" w:rsidRDefault="00EF6413" w:rsidP="00EF6413">
      <w:pPr>
        <w:spacing w:after="0" w:line="360" w:lineRule="auto"/>
        <w:ind w:firstLine="709"/>
        <w:jc w:val="both"/>
        <w:rPr>
          <w:rFonts w:ascii="Times New Roman" w:eastAsia="Times New Roman" w:hAnsi="Times New Roman" w:cs="Times New Roman"/>
          <w:sz w:val="28"/>
          <w:szCs w:val="28"/>
          <w:lang w:val="ru-RU" w:eastAsia="ru-RU"/>
        </w:rPr>
      </w:pPr>
      <w:proofErr w:type="gramStart"/>
      <w:r>
        <w:rPr>
          <w:rFonts w:ascii="Times New Roman" w:eastAsia="Times New Roman" w:hAnsi="Times New Roman" w:cs="Times New Roman"/>
          <w:sz w:val="28"/>
          <w:szCs w:val="28"/>
          <w:lang w:val="ru-RU" w:eastAsia="ru-RU"/>
        </w:rPr>
        <w:t>На рисунку</w:t>
      </w:r>
      <w:proofErr w:type="gramEnd"/>
      <w:r>
        <w:rPr>
          <w:rFonts w:ascii="Times New Roman" w:eastAsia="Times New Roman" w:hAnsi="Times New Roman" w:cs="Times New Roman"/>
          <w:sz w:val="28"/>
          <w:szCs w:val="28"/>
          <w:lang w:val="ru-RU" w:eastAsia="ru-RU"/>
        </w:rPr>
        <w:t xml:space="preserve"> 2.3</w:t>
      </w:r>
      <w:r w:rsidRPr="00EF6413">
        <w:rPr>
          <w:rFonts w:ascii="Times New Roman" w:eastAsia="Times New Roman" w:hAnsi="Times New Roman" w:cs="Times New Roman"/>
          <w:sz w:val="28"/>
          <w:szCs w:val="28"/>
          <w:lang w:val="ru-RU" w:eastAsia="ru-RU"/>
        </w:rPr>
        <w:t xml:space="preserve"> наведено загальну структуру комплексу акустичного каротажу. Наземна станція формує керуючі сигнали та забезпечує живлення свердловинного приладу через каротажний кабель. Випромінювач генерує акустичний імпульс, який поширюється через буровий розчин та навколишні породи. Приймачі реєструють хвильове поле, після чого сигнали підсилюються, оцифровуються та обробляються мікропроцесором. Отримана інформація передається телеметричним каналом на поверхню для подальшої інтерпретації.</w:t>
      </w:r>
    </w:p>
    <w:p w14:paraId="534721B8" w14:textId="7924DE42" w:rsidR="008331AB" w:rsidRPr="00D01BFB" w:rsidRDefault="008331AB" w:rsidP="00EF6413">
      <w:pPr>
        <w:spacing w:after="0" w:line="360" w:lineRule="auto"/>
        <w:ind w:firstLine="709"/>
        <w:jc w:val="both"/>
        <w:rPr>
          <w:rFonts w:ascii="Times New Roman" w:eastAsia="Times New Roman" w:hAnsi="Times New Roman" w:cs="Times New Roman"/>
          <w:sz w:val="28"/>
          <w:szCs w:val="28"/>
          <w:lang w:val="ru-RU" w:eastAsia="ru-RU"/>
        </w:rPr>
      </w:pPr>
      <w:r w:rsidRPr="00D01BFB">
        <w:rPr>
          <w:rFonts w:ascii="Times New Roman" w:eastAsia="Times New Roman" w:hAnsi="Times New Roman" w:cs="Times New Roman"/>
          <w:sz w:val="28"/>
          <w:szCs w:val="28"/>
          <w:lang w:val="ru-RU" w:eastAsia="ru-RU"/>
        </w:rPr>
        <w:t>Свердловинний прилад є основним вимірювальним елементом комплексу.</w:t>
      </w:r>
      <w:r w:rsidR="00D01BFB" w:rsidRPr="00D01BFB">
        <w:rPr>
          <w:rFonts w:ascii="Times New Roman" w:eastAsia="Times New Roman" w:hAnsi="Times New Roman" w:cs="Times New Roman"/>
          <w:sz w:val="28"/>
          <w:szCs w:val="28"/>
          <w:lang w:val="ru-RU" w:eastAsia="ru-RU"/>
        </w:rPr>
        <w:t xml:space="preserve"> </w:t>
      </w:r>
      <w:r w:rsidRPr="00D01BFB">
        <w:rPr>
          <w:rFonts w:ascii="Times New Roman" w:eastAsia="Times New Roman" w:hAnsi="Times New Roman" w:cs="Times New Roman"/>
          <w:bCs/>
          <w:sz w:val="28"/>
          <w:szCs w:val="28"/>
          <w:lang w:val="ru-RU" w:eastAsia="ru-RU"/>
        </w:rPr>
        <w:t>Основні вузли свердловинного приладу</w:t>
      </w:r>
      <w:r w:rsidR="00D01BFB" w:rsidRPr="00D01BFB">
        <w:rPr>
          <w:rFonts w:ascii="Times New Roman" w:eastAsia="Times New Roman" w:hAnsi="Times New Roman" w:cs="Times New Roman"/>
          <w:bCs/>
          <w:sz w:val="28"/>
          <w:szCs w:val="28"/>
          <w:lang w:val="ru-RU" w:eastAsia="ru-RU"/>
        </w:rPr>
        <w:t>:</w:t>
      </w:r>
    </w:p>
    <w:p w14:paraId="6AE580D5" w14:textId="77777777" w:rsidR="008331AB" w:rsidRPr="008331AB" w:rsidRDefault="008331AB" w:rsidP="008331AB">
      <w:pPr>
        <w:numPr>
          <w:ilvl w:val="0"/>
          <w:numId w:val="20"/>
        </w:numPr>
        <w:spacing w:after="0" w:line="360" w:lineRule="auto"/>
        <w:jc w:val="both"/>
        <w:rPr>
          <w:rFonts w:ascii="Times New Roman" w:eastAsia="Times New Roman" w:hAnsi="Times New Roman" w:cs="Times New Roman"/>
          <w:sz w:val="28"/>
          <w:szCs w:val="28"/>
          <w:lang w:val="ru-RU" w:eastAsia="ru-RU"/>
        </w:rPr>
      </w:pPr>
      <w:r w:rsidRPr="008331AB">
        <w:rPr>
          <w:rFonts w:ascii="Times New Roman" w:eastAsia="Times New Roman" w:hAnsi="Times New Roman" w:cs="Times New Roman"/>
          <w:sz w:val="28"/>
          <w:szCs w:val="28"/>
          <w:lang w:val="ru-RU" w:eastAsia="ru-RU"/>
        </w:rPr>
        <w:t xml:space="preserve">акустичний випромінювач; </w:t>
      </w:r>
    </w:p>
    <w:p w14:paraId="018C684A" w14:textId="77777777" w:rsidR="008331AB" w:rsidRPr="008331AB" w:rsidRDefault="008331AB" w:rsidP="008331AB">
      <w:pPr>
        <w:numPr>
          <w:ilvl w:val="0"/>
          <w:numId w:val="20"/>
        </w:numPr>
        <w:spacing w:after="0" w:line="360" w:lineRule="auto"/>
        <w:jc w:val="both"/>
        <w:rPr>
          <w:rFonts w:ascii="Times New Roman" w:eastAsia="Times New Roman" w:hAnsi="Times New Roman" w:cs="Times New Roman"/>
          <w:sz w:val="28"/>
          <w:szCs w:val="28"/>
          <w:lang w:val="ru-RU" w:eastAsia="ru-RU"/>
        </w:rPr>
      </w:pPr>
      <w:r w:rsidRPr="008331AB">
        <w:rPr>
          <w:rFonts w:ascii="Times New Roman" w:eastAsia="Times New Roman" w:hAnsi="Times New Roman" w:cs="Times New Roman"/>
          <w:sz w:val="28"/>
          <w:szCs w:val="28"/>
          <w:lang w:val="ru-RU" w:eastAsia="ru-RU"/>
        </w:rPr>
        <w:t xml:space="preserve">система приймачів; </w:t>
      </w:r>
    </w:p>
    <w:p w14:paraId="02898A92" w14:textId="77777777" w:rsidR="008331AB" w:rsidRPr="008331AB" w:rsidRDefault="008331AB" w:rsidP="008331AB">
      <w:pPr>
        <w:numPr>
          <w:ilvl w:val="0"/>
          <w:numId w:val="20"/>
        </w:numPr>
        <w:spacing w:after="0" w:line="360" w:lineRule="auto"/>
        <w:jc w:val="both"/>
        <w:rPr>
          <w:rFonts w:ascii="Times New Roman" w:eastAsia="Times New Roman" w:hAnsi="Times New Roman" w:cs="Times New Roman"/>
          <w:sz w:val="28"/>
          <w:szCs w:val="28"/>
          <w:lang w:val="ru-RU" w:eastAsia="ru-RU"/>
        </w:rPr>
      </w:pPr>
      <w:r w:rsidRPr="008331AB">
        <w:rPr>
          <w:rFonts w:ascii="Times New Roman" w:eastAsia="Times New Roman" w:hAnsi="Times New Roman" w:cs="Times New Roman"/>
          <w:sz w:val="28"/>
          <w:szCs w:val="28"/>
          <w:lang w:val="ru-RU" w:eastAsia="ru-RU"/>
        </w:rPr>
        <w:t xml:space="preserve">попередній підсилювач; </w:t>
      </w:r>
    </w:p>
    <w:p w14:paraId="7195B28B" w14:textId="77777777" w:rsidR="008331AB" w:rsidRPr="008331AB" w:rsidRDefault="008331AB" w:rsidP="008331AB">
      <w:pPr>
        <w:numPr>
          <w:ilvl w:val="0"/>
          <w:numId w:val="20"/>
        </w:numPr>
        <w:spacing w:after="0" w:line="360" w:lineRule="auto"/>
        <w:jc w:val="both"/>
        <w:rPr>
          <w:rFonts w:ascii="Times New Roman" w:eastAsia="Times New Roman" w:hAnsi="Times New Roman" w:cs="Times New Roman"/>
          <w:sz w:val="28"/>
          <w:szCs w:val="28"/>
          <w:lang w:val="ru-RU" w:eastAsia="ru-RU"/>
        </w:rPr>
      </w:pPr>
      <w:r w:rsidRPr="008331AB">
        <w:rPr>
          <w:rFonts w:ascii="Times New Roman" w:eastAsia="Times New Roman" w:hAnsi="Times New Roman" w:cs="Times New Roman"/>
          <w:sz w:val="28"/>
          <w:szCs w:val="28"/>
          <w:lang w:val="ru-RU" w:eastAsia="ru-RU"/>
        </w:rPr>
        <w:t xml:space="preserve">аналого-цифровий перетворювач; </w:t>
      </w:r>
    </w:p>
    <w:p w14:paraId="16EF69FB" w14:textId="77777777" w:rsidR="008331AB" w:rsidRPr="008331AB" w:rsidRDefault="008331AB" w:rsidP="008331AB">
      <w:pPr>
        <w:numPr>
          <w:ilvl w:val="0"/>
          <w:numId w:val="20"/>
        </w:numPr>
        <w:spacing w:after="0" w:line="360" w:lineRule="auto"/>
        <w:jc w:val="both"/>
        <w:rPr>
          <w:rFonts w:ascii="Times New Roman" w:eastAsia="Times New Roman" w:hAnsi="Times New Roman" w:cs="Times New Roman"/>
          <w:sz w:val="28"/>
          <w:szCs w:val="28"/>
          <w:lang w:val="ru-RU" w:eastAsia="ru-RU"/>
        </w:rPr>
      </w:pPr>
      <w:r w:rsidRPr="008331AB">
        <w:rPr>
          <w:rFonts w:ascii="Times New Roman" w:eastAsia="Times New Roman" w:hAnsi="Times New Roman" w:cs="Times New Roman"/>
          <w:sz w:val="28"/>
          <w:szCs w:val="28"/>
          <w:lang w:val="ru-RU" w:eastAsia="ru-RU"/>
        </w:rPr>
        <w:t xml:space="preserve">мікропроцесорний блок; </w:t>
      </w:r>
    </w:p>
    <w:p w14:paraId="79C1877D" w14:textId="77777777" w:rsidR="008331AB" w:rsidRPr="008331AB" w:rsidRDefault="008331AB" w:rsidP="008331AB">
      <w:pPr>
        <w:numPr>
          <w:ilvl w:val="0"/>
          <w:numId w:val="20"/>
        </w:numPr>
        <w:spacing w:after="0" w:line="360" w:lineRule="auto"/>
        <w:jc w:val="both"/>
        <w:rPr>
          <w:rFonts w:ascii="Times New Roman" w:eastAsia="Times New Roman" w:hAnsi="Times New Roman" w:cs="Times New Roman"/>
          <w:sz w:val="28"/>
          <w:szCs w:val="28"/>
          <w:lang w:val="ru-RU" w:eastAsia="ru-RU"/>
        </w:rPr>
      </w:pPr>
      <w:r w:rsidRPr="008331AB">
        <w:rPr>
          <w:rFonts w:ascii="Times New Roman" w:eastAsia="Times New Roman" w:hAnsi="Times New Roman" w:cs="Times New Roman"/>
          <w:sz w:val="28"/>
          <w:szCs w:val="28"/>
          <w:lang w:val="ru-RU" w:eastAsia="ru-RU"/>
        </w:rPr>
        <w:t xml:space="preserve">телеметричний модуль; </w:t>
      </w:r>
    </w:p>
    <w:p w14:paraId="1077C74A" w14:textId="77777777" w:rsidR="008331AB" w:rsidRPr="008331AB" w:rsidRDefault="008331AB" w:rsidP="008331AB">
      <w:pPr>
        <w:numPr>
          <w:ilvl w:val="0"/>
          <w:numId w:val="20"/>
        </w:numPr>
        <w:spacing w:after="0" w:line="360" w:lineRule="auto"/>
        <w:jc w:val="both"/>
        <w:rPr>
          <w:rFonts w:ascii="Times New Roman" w:eastAsia="Times New Roman" w:hAnsi="Times New Roman" w:cs="Times New Roman"/>
          <w:sz w:val="28"/>
          <w:szCs w:val="28"/>
          <w:lang w:val="ru-RU" w:eastAsia="ru-RU"/>
        </w:rPr>
      </w:pPr>
      <w:r w:rsidRPr="008331AB">
        <w:rPr>
          <w:rFonts w:ascii="Times New Roman" w:eastAsia="Times New Roman" w:hAnsi="Times New Roman" w:cs="Times New Roman"/>
          <w:sz w:val="28"/>
          <w:szCs w:val="28"/>
          <w:lang w:val="ru-RU" w:eastAsia="ru-RU"/>
        </w:rPr>
        <w:lastRenderedPageBreak/>
        <w:t xml:space="preserve">блок живлення. </w:t>
      </w:r>
    </w:p>
    <w:p w14:paraId="241FAE42" w14:textId="37E3C631" w:rsidR="00D01BFB" w:rsidRPr="008331AB" w:rsidRDefault="00D01BFB" w:rsidP="00D01BFB">
      <w:pPr>
        <w:spacing w:after="0" w:line="360" w:lineRule="auto"/>
        <w:ind w:firstLine="709"/>
        <w:jc w:val="center"/>
        <w:rPr>
          <w:rFonts w:ascii="Times New Roman" w:eastAsia="Times New Roman" w:hAnsi="Times New Roman" w:cs="Times New Roman"/>
          <w:b/>
          <w:bCs/>
          <w:sz w:val="28"/>
          <w:szCs w:val="28"/>
          <w:lang w:val="ru-RU" w:eastAsia="ru-RU"/>
        </w:rPr>
      </w:pPr>
      <w:r>
        <w:rPr>
          <w:rFonts w:ascii="Times New Roman" w:eastAsia="Times New Roman" w:hAnsi="Times New Roman" w:cs="Times New Roman"/>
          <w:noProof/>
          <w:sz w:val="28"/>
          <w:szCs w:val="28"/>
          <w:lang w:eastAsia="uk-UA"/>
        </w:rPr>
        <w:drawing>
          <wp:inline distT="0" distB="0" distL="0" distR="0" wp14:anchorId="776D7E20" wp14:editId="2A8DE8C1">
            <wp:extent cx="2400300" cy="4610100"/>
            <wp:effectExtent l="0" t="0" r="0" b="1905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r w:rsidR="008331AB" w:rsidRPr="008331AB">
        <w:rPr>
          <w:rFonts w:ascii="Times New Roman" w:eastAsia="Times New Roman" w:hAnsi="Times New Roman" w:cs="Times New Roman"/>
          <w:sz w:val="28"/>
          <w:szCs w:val="28"/>
          <w:lang w:val="ru-RU" w:eastAsia="ru-RU"/>
        </w:rPr>
        <w:br/>
      </w:r>
      <w:r w:rsidR="00EF6413">
        <w:rPr>
          <w:rFonts w:ascii="Times New Roman" w:eastAsia="Times New Roman" w:hAnsi="Times New Roman" w:cs="Times New Roman"/>
          <w:b/>
          <w:bCs/>
          <w:sz w:val="28"/>
          <w:szCs w:val="28"/>
          <w:lang w:val="ru-RU" w:eastAsia="ru-RU"/>
        </w:rPr>
        <w:t>Рис. 2.4</w:t>
      </w:r>
      <w:r>
        <w:rPr>
          <w:rFonts w:ascii="Times New Roman" w:eastAsia="Times New Roman" w:hAnsi="Times New Roman" w:cs="Times New Roman"/>
          <w:b/>
          <w:bCs/>
          <w:sz w:val="28"/>
          <w:szCs w:val="28"/>
          <w:lang w:val="ru-RU" w:eastAsia="ru-RU"/>
        </w:rPr>
        <w:t>.</w:t>
      </w:r>
      <w:r w:rsidRPr="008331AB">
        <w:rPr>
          <w:rFonts w:ascii="Times New Roman" w:eastAsia="Times New Roman" w:hAnsi="Times New Roman" w:cs="Times New Roman"/>
          <w:b/>
          <w:bCs/>
          <w:sz w:val="28"/>
          <w:szCs w:val="28"/>
          <w:lang w:val="ru-RU" w:eastAsia="ru-RU"/>
        </w:rPr>
        <w:t>Блок-схема свердловинного приладу</w:t>
      </w:r>
    </w:p>
    <w:p w14:paraId="68C4967D" w14:textId="50E96049" w:rsidR="008331AB" w:rsidRPr="008331AB" w:rsidRDefault="008331AB" w:rsidP="00D01BFB">
      <w:pPr>
        <w:spacing w:after="0" w:line="360" w:lineRule="auto"/>
        <w:ind w:firstLine="709"/>
        <w:jc w:val="center"/>
        <w:rPr>
          <w:rFonts w:ascii="Times New Roman" w:eastAsia="Times New Roman" w:hAnsi="Times New Roman" w:cs="Times New Roman"/>
          <w:sz w:val="28"/>
          <w:szCs w:val="28"/>
          <w:lang w:val="ru-RU" w:eastAsia="ru-RU"/>
        </w:rPr>
      </w:pPr>
    </w:p>
    <w:p w14:paraId="28CB1F14" w14:textId="6880E850" w:rsidR="00D01BFB" w:rsidRDefault="00D01BFB" w:rsidP="00AE726C">
      <w:pPr>
        <w:spacing w:after="0" w:line="360" w:lineRule="auto"/>
        <w:ind w:left="2832" w:firstLine="709"/>
        <w:jc w:val="both"/>
        <w:rPr>
          <w:rFonts w:ascii="Times New Roman" w:eastAsia="Times New Roman" w:hAnsi="Times New Roman" w:cs="Times New Roman"/>
          <w:b/>
          <w:bCs/>
          <w:sz w:val="28"/>
          <w:szCs w:val="28"/>
          <w:lang w:val="ru-RU" w:eastAsia="ru-RU"/>
        </w:rPr>
      </w:pPr>
      <w:r w:rsidRPr="00AE726C">
        <w:rPr>
          <w:rFonts w:ascii="Times New Roman" w:eastAsia="Times New Roman" w:hAnsi="Times New Roman" w:cs="Times New Roman"/>
          <w:b/>
          <w:bCs/>
          <w:noProof/>
          <w:sz w:val="28"/>
          <w:szCs w:val="28"/>
          <w:shd w:val="clear" w:color="auto" w:fill="808080" w:themeFill="background1" w:themeFillShade="80"/>
          <w:lang w:eastAsia="uk-UA"/>
        </w:rPr>
        <w:drawing>
          <wp:inline distT="0" distB="0" distL="0" distR="0" wp14:anchorId="345D4617" wp14:editId="6FFC1615">
            <wp:extent cx="2004060" cy="2819400"/>
            <wp:effectExtent l="57150" t="38100" r="53340" b="3810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542D991C" w14:textId="244B7943" w:rsidR="00D01BFB" w:rsidRPr="008331AB" w:rsidRDefault="00EF6413" w:rsidP="00D01BFB">
      <w:pPr>
        <w:spacing w:after="0" w:line="360" w:lineRule="auto"/>
        <w:ind w:firstLine="709"/>
        <w:jc w:val="center"/>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sz w:val="28"/>
          <w:szCs w:val="28"/>
          <w:lang w:val="ru-RU" w:eastAsia="ru-RU"/>
        </w:rPr>
        <w:t>Рис.2.5</w:t>
      </w:r>
      <w:r w:rsidR="00D01BFB">
        <w:rPr>
          <w:rFonts w:ascii="Times New Roman" w:eastAsia="Times New Roman" w:hAnsi="Times New Roman" w:cs="Times New Roman"/>
          <w:b/>
          <w:bCs/>
          <w:sz w:val="28"/>
          <w:szCs w:val="28"/>
          <w:lang w:val="ru-RU" w:eastAsia="ru-RU"/>
        </w:rPr>
        <w:t>.</w:t>
      </w:r>
      <w:r w:rsidR="00D01BFB" w:rsidRPr="008331AB">
        <w:rPr>
          <w:rFonts w:ascii="Times New Roman" w:eastAsia="Times New Roman" w:hAnsi="Times New Roman" w:cs="Times New Roman"/>
          <w:b/>
          <w:bCs/>
          <w:sz w:val="28"/>
          <w:szCs w:val="28"/>
          <w:lang w:val="ru-RU" w:eastAsia="ru-RU"/>
        </w:rPr>
        <w:t>Блок-схема широкосмугового акустичного зонда</w:t>
      </w:r>
    </w:p>
    <w:p w14:paraId="1A79F80C" w14:textId="77777777" w:rsidR="00D01BFB" w:rsidRDefault="00D01BFB" w:rsidP="008331AB">
      <w:pPr>
        <w:spacing w:after="0" w:line="360" w:lineRule="auto"/>
        <w:ind w:firstLine="709"/>
        <w:jc w:val="both"/>
        <w:rPr>
          <w:rFonts w:ascii="Times New Roman" w:eastAsia="Times New Roman" w:hAnsi="Times New Roman" w:cs="Times New Roman"/>
          <w:sz w:val="28"/>
          <w:szCs w:val="28"/>
          <w:lang w:val="ru-RU" w:eastAsia="ru-RU"/>
        </w:rPr>
      </w:pPr>
    </w:p>
    <w:p w14:paraId="74358175" w14:textId="77777777" w:rsidR="00E4017E" w:rsidRPr="00E4017E" w:rsidRDefault="00E4017E" w:rsidP="00E4017E">
      <w:pPr>
        <w:spacing w:after="0" w:line="360" w:lineRule="auto"/>
        <w:ind w:firstLine="709"/>
        <w:jc w:val="both"/>
        <w:rPr>
          <w:rFonts w:ascii="Times New Roman" w:eastAsia="Times New Roman" w:hAnsi="Times New Roman" w:cs="Times New Roman"/>
          <w:sz w:val="28"/>
          <w:szCs w:val="28"/>
          <w:lang w:val="ru-RU" w:eastAsia="ru-RU"/>
        </w:rPr>
      </w:pPr>
      <w:r w:rsidRPr="00E4017E">
        <w:rPr>
          <w:rFonts w:ascii="Times New Roman" w:eastAsia="Times New Roman" w:hAnsi="Times New Roman" w:cs="Times New Roman"/>
          <w:sz w:val="28"/>
          <w:szCs w:val="28"/>
          <w:lang w:val="ru-RU" w:eastAsia="ru-RU"/>
        </w:rPr>
        <w:lastRenderedPageBreak/>
        <w:t>Така багатоприймачна конструкція дозволяє одночасно реєструвати різні типи хвиль та підвищує точність визначення швидкостей їх поширення [1].</w:t>
      </w:r>
    </w:p>
    <w:p w14:paraId="43B4651B" w14:textId="77777777" w:rsidR="00E4017E" w:rsidRPr="00E4017E" w:rsidRDefault="00E4017E" w:rsidP="00E4017E">
      <w:pPr>
        <w:spacing w:after="0" w:line="360" w:lineRule="auto"/>
        <w:ind w:firstLine="709"/>
        <w:jc w:val="both"/>
        <w:rPr>
          <w:rFonts w:ascii="Times New Roman" w:eastAsia="Times New Roman" w:hAnsi="Times New Roman" w:cs="Times New Roman"/>
          <w:sz w:val="28"/>
          <w:szCs w:val="28"/>
          <w:lang w:val="ru-RU" w:eastAsia="ru-RU"/>
        </w:rPr>
      </w:pPr>
      <w:r w:rsidRPr="00E4017E">
        <w:rPr>
          <w:rFonts w:ascii="Times New Roman" w:eastAsia="Times New Roman" w:hAnsi="Times New Roman" w:cs="Times New Roman"/>
          <w:sz w:val="28"/>
          <w:szCs w:val="28"/>
          <w:lang w:val="ru-RU" w:eastAsia="ru-RU"/>
        </w:rPr>
        <w:t>Аналіз парку апаратури акустичного каротажу показує, що розвиток технічних засобів від простих двоелементних зондів до сучасних широкосмугових багатоканальних комплексів значно розширив можливості геофізичних досліджень свердловин [20]. Сучасні комплекти апаратури забезпечують реєстрацію повного хвильового поля, цифрову обробку сигналів та визначення широкого спектра геолого-геофізичних параметрів, необхідних для оцінки колекторських властивостей і геомеханічного стану порід [26].</w:t>
      </w:r>
    </w:p>
    <w:p w14:paraId="7A97A388" w14:textId="77777777" w:rsidR="00E4017E" w:rsidRPr="00E4017E" w:rsidRDefault="00E4017E" w:rsidP="00E4017E">
      <w:pPr>
        <w:spacing w:after="0" w:line="360" w:lineRule="auto"/>
        <w:ind w:firstLine="709"/>
        <w:jc w:val="both"/>
        <w:rPr>
          <w:rFonts w:ascii="Times New Roman" w:eastAsia="Times New Roman" w:hAnsi="Times New Roman" w:cs="Times New Roman"/>
          <w:sz w:val="28"/>
          <w:szCs w:val="28"/>
          <w:lang w:val="ru-RU" w:eastAsia="ru-RU"/>
        </w:rPr>
      </w:pPr>
      <w:r w:rsidRPr="00E4017E">
        <w:rPr>
          <w:rFonts w:ascii="Times New Roman" w:eastAsia="Times New Roman" w:hAnsi="Times New Roman" w:cs="Times New Roman"/>
          <w:sz w:val="28"/>
          <w:szCs w:val="28"/>
          <w:lang w:val="ru-RU" w:eastAsia="ru-RU"/>
        </w:rPr>
        <w:t>Акустичний каротаж є одним із найбільш інформативних геофізичних методів дослідження свердловин, що використовується для визначення пружних властивостей гірських порід, оцінки колекторських характеристик, контролю технічного стану обсадних колон та цементного кільця, а також для побудови геоакустичних моделей родовищ [23]. Сучасний розвиток нафтогазової галузі та потреба у підвищенні точності геолого-геофізичних досліджень сприяли створенню широкосмугової апаратури акустичного каротажу, здатної реєструвати складне хвильове поле та забезпечувати отримання значно більшого обсягу інформації порівняно з традиційними приладами [20].</w:t>
      </w:r>
    </w:p>
    <w:p w14:paraId="266999BC" w14:textId="77777777" w:rsidR="00E4017E" w:rsidRPr="00E4017E" w:rsidRDefault="00E4017E" w:rsidP="00E4017E">
      <w:pPr>
        <w:spacing w:after="0" w:line="360" w:lineRule="auto"/>
        <w:ind w:firstLine="709"/>
        <w:jc w:val="both"/>
        <w:rPr>
          <w:rFonts w:ascii="Times New Roman" w:eastAsia="Times New Roman" w:hAnsi="Times New Roman" w:cs="Times New Roman"/>
          <w:sz w:val="28"/>
          <w:szCs w:val="28"/>
          <w:lang w:val="ru-RU" w:eastAsia="ru-RU"/>
        </w:rPr>
      </w:pPr>
      <w:r w:rsidRPr="00E4017E">
        <w:rPr>
          <w:rFonts w:ascii="Times New Roman" w:eastAsia="Times New Roman" w:hAnsi="Times New Roman" w:cs="Times New Roman"/>
          <w:sz w:val="28"/>
          <w:szCs w:val="28"/>
          <w:lang w:val="ru-RU" w:eastAsia="ru-RU"/>
        </w:rPr>
        <w:t>На відміну від ранніх систем акустичного каротажу, які визначали лише швидкість поширення поздовжніх хвиль, сучасні комплекси забезпечують одночасну реєстрацію поздовжніх, поперечних, поверхневих та хвиль Стоунлі [1]. Дозволяє більш детально оцінювати фізико-механічні властивості порід, визначати пористість, тріщинуватість, проникність та характер насичення пластів [18].</w:t>
      </w:r>
    </w:p>
    <w:tbl>
      <w:tblPr>
        <w:tblStyle w:val="-50"/>
        <w:tblW w:w="0" w:type="auto"/>
        <w:tblLook w:val="04A0" w:firstRow="1" w:lastRow="0" w:firstColumn="1" w:lastColumn="0" w:noHBand="0" w:noVBand="1"/>
      </w:tblPr>
      <w:tblGrid>
        <w:gridCol w:w="1717"/>
        <w:gridCol w:w="1407"/>
        <w:gridCol w:w="1776"/>
        <w:gridCol w:w="1323"/>
        <w:gridCol w:w="2024"/>
        <w:gridCol w:w="1370"/>
      </w:tblGrid>
      <w:tr w:rsidR="00AA785C" w:rsidRPr="00AA785C" w14:paraId="6B9C3755" w14:textId="77777777" w:rsidTr="00AA78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3" w:type="dxa"/>
            <w:gridSpan w:val="6"/>
          </w:tcPr>
          <w:p w14:paraId="6D68E168" w14:textId="2DE5A979" w:rsidR="00AA785C" w:rsidRPr="00AA785C" w:rsidRDefault="00AA785C" w:rsidP="00AA785C">
            <w:pPr>
              <w:jc w:val="center"/>
              <w:rPr>
                <w:rFonts w:ascii="Times New Roman" w:hAnsi="Times New Roman" w:cs="Times New Roman"/>
                <w:sz w:val="24"/>
                <w:szCs w:val="24"/>
              </w:rPr>
            </w:pPr>
            <w:r w:rsidRPr="00AA785C">
              <w:rPr>
                <w:rFonts w:ascii="Times New Roman" w:hAnsi="Times New Roman" w:cs="Times New Roman"/>
                <w:sz w:val="24"/>
                <w:szCs w:val="24"/>
              </w:rPr>
              <w:t>Завдання, які вирішуються за допомогою сучасної акустичної апаратури</w:t>
            </w:r>
          </w:p>
        </w:tc>
      </w:tr>
      <w:tr w:rsidR="00AA785C" w:rsidRPr="00AA785C" w14:paraId="2B37BBAE" w14:textId="77777777" w:rsidTr="00AA78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7" w:type="dxa"/>
          </w:tcPr>
          <w:p w14:paraId="6303AF17" w14:textId="3889948A" w:rsidR="00AA785C" w:rsidRPr="00AA785C" w:rsidRDefault="00AA785C" w:rsidP="00AA785C">
            <w:pPr>
              <w:jc w:val="center"/>
              <w:rPr>
                <w:rFonts w:ascii="Times New Roman" w:hAnsi="Times New Roman" w:cs="Times New Roman"/>
                <w:b w:val="0"/>
                <w:sz w:val="24"/>
                <w:szCs w:val="24"/>
              </w:rPr>
            </w:pPr>
            <w:r w:rsidRPr="00AA785C">
              <w:rPr>
                <w:rFonts w:ascii="Times New Roman" w:hAnsi="Times New Roman" w:cs="Times New Roman"/>
                <w:b w:val="0"/>
                <w:sz w:val="24"/>
                <w:szCs w:val="24"/>
              </w:rPr>
              <w:t>літологічне розчленування геологічного розрізу</w:t>
            </w:r>
          </w:p>
        </w:tc>
        <w:tc>
          <w:tcPr>
            <w:tcW w:w="1295" w:type="dxa"/>
          </w:tcPr>
          <w:p w14:paraId="1F60DEE6" w14:textId="7C4B3F21" w:rsidR="00AA785C" w:rsidRPr="00AA785C" w:rsidRDefault="00AA785C" w:rsidP="00AA78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A785C">
              <w:rPr>
                <w:rFonts w:ascii="Times New Roman" w:hAnsi="Times New Roman" w:cs="Times New Roman"/>
                <w:sz w:val="24"/>
                <w:szCs w:val="24"/>
              </w:rPr>
              <w:t>визначення коефіцієнта пористості порід</w:t>
            </w:r>
          </w:p>
        </w:tc>
        <w:tc>
          <w:tcPr>
            <w:tcW w:w="1629" w:type="dxa"/>
          </w:tcPr>
          <w:p w14:paraId="6253D35A" w14:textId="10234A14" w:rsidR="00AA785C" w:rsidRPr="00AA785C" w:rsidRDefault="00AA785C" w:rsidP="00AA78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A785C">
              <w:rPr>
                <w:rFonts w:ascii="Times New Roman" w:hAnsi="Times New Roman" w:cs="Times New Roman"/>
                <w:sz w:val="24"/>
                <w:szCs w:val="24"/>
              </w:rPr>
              <w:t>оцінка тріщинуватості колекторів</w:t>
            </w:r>
          </w:p>
        </w:tc>
        <w:tc>
          <w:tcPr>
            <w:tcW w:w="1362" w:type="dxa"/>
          </w:tcPr>
          <w:p w14:paraId="44E00D92" w14:textId="5EF6B6C3" w:rsidR="00AA785C" w:rsidRPr="00AA785C" w:rsidRDefault="00AA785C" w:rsidP="00AA78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A785C">
              <w:rPr>
                <w:rFonts w:ascii="Times New Roman" w:hAnsi="Times New Roman" w:cs="Times New Roman"/>
                <w:sz w:val="24"/>
                <w:szCs w:val="24"/>
              </w:rPr>
              <w:t>виявлення проникних інтервалів</w:t>
            </w:r>
          </w:p>
        </w:tc>
        <w:tc>
          <w:tcPr>
            <w:tcW w:w="1903" w:type="dxa"/>
          </w:tcPr>
          <w:p w14:paraId="627566C4" w14:textId="1BF3DBFA" w:rsidR="00AA785C" w:rsidRPr="00AA785C" w:rsidRDefault="00AA785C" w:rsidP="00AA78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A785C">
              <w:rPr>
                <w:rFonts w:ascii="Times New Roman" w:hAnsi="Times New Roman" w:cs="Times New Roman"/>
                <w:sz w:val="24"/>
                <w:szCs w:val="24"/>
              </w:rPr>
              <w:t>визначення характеру флюїдонасичення</w:t>
            </w:r>
          </w:p>
        </w:tc>
        <w:tc>
          <w:tcPr>
            <w:tcW w:w="1424" w:type="dxa"/>
          </w:tcPr>
          <w:p w14:paraId="4CF4470B" w14:textId="203ED2EE" w:rsidR="00AA785C" w:rsidRPr="00AA785C" w:rsidRDefault="00AA785C" w:rsidP="00AA78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A785C">
              <w:rPr>
                <w:rFonts w:ascii="Times New Roman" w:hAnsi="Times New Roman" w:cs="Times New Roman"/>
                <w:sz w:val="24"/>
                <w:szCs w:val="24"/>
              </w:rPr>
              <w:t>розрахунок пружних параметрів порід</w:t>
            </w:r>
          </w:p>
        </w:tc>
      </w:tr>
      <w:tr w:rsidR="00AA785C" w:rsidRPr="00AA785C" w14:paraId="36F669D0" w14:textId="77777777" w:rsidTr="00AA785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3" w:type="dxa"/>
            <w:gridSpan w:val="6"/>
          </w:tcPr>
          <w:p w14:paraId="3BC2B068" w14:textId="6C9823F8" w:rsidR="00AA785C" w:rsidRPr="00AA785C" w:rsidRDefault="00AA785C" w:rsidP="00AA785C">
            <w:pPr>
              <w:ind w:firstLine="709"/>
              <w:jc w:val="center"/>
              <w:outlineLvl w:val="2"/>
              <w:rPr>
                <w:rFonts w:ascii="Times New Roman" w:eastAsia="Times New Roman" w:hAnsi="Times New Roman" w:cs="Times New Roman"/>
                <w:sz w:val="24"/>
                <w:szCs w:val="24"/>
                <w:lang w:val="ru-RU" w:eastAsia="ru-RU"/>
              </w:rPr>
            </w:pPr>
            <w:r w:rsidRPr="00AA785C">
              <w:rPr>
                <w:rFonts w:ascii="Times New Roman" w:eastAsia="Times New Roman" w:hAnsi="Times New Roman" w:cs="Times New Roman"/>
                <w:bCs w:val="0"/>
                <w:sz w:val="24"/>
                <w:szCs w:val="24"/>
                <w:lang w:val="ru-RU" w:eastAsia="ru-RU"/>
              </w:rPr>
              <w:t>Конструктивні особливості сучасної апаратури</w:t>
            </w:r>
          </w:p>
        </w:tc>
      </w:tr>
      <w:tr w:rsidR="00AA785C" w:rsidRPr="00AA785C" w14:paraId="5D7F6C0C" w14:textId="77777777" w:rsidTr="00AA78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7" w:type="dxa"/>
          </w:tcPr>
          <w:p w14:paraId="264616D9" w14:textId="5AD7E4F0" w:rsidR="00AA785C" w:rsidRPr="00AA785C" w:rsidRDefault="00AA785C" w:rsidP="00AA785C">
            <w:pPr>
              <w:jc w:val="center"/>
              <w:rPr>
                <w:rFonts w:ascii="Times New Roman" w:hAnsi="Times New Roman" w:cs="Times New Roman"/>
                <w:b w:val="0"/>
                <w:sz w:val="24"/>
                <w:szCs w:val="24"/>
              </w:rPr>
            </w:pPr>
            <w:r w:rsidRPr="00AA785C">
              <w:rPr>
                <w:rFonts w:ascii="Times New Roman" w:eastAsia="Times New Roman" w:hAnsi="Times New Roman" w:cs="Times New Roman"/>
                <w:b w:val="0"/>
                <w:sz w:val="24"/>
                <w:szCs w:val="24"/>
                <w:lang w:val="ru-RU" w:eastAsia="ru-RU"/>
              </w:rPr>
              <w:t>час приходу хвилі</w:t>
            </w:r>
          </w:p>
        </w:tc>
        <w:tc>
          <w:tcPr>
            <w:tcW w:w="1295" w:type="dxa"/>
          </w:tcPr>
          <w:p w14:paraId="69E744D7" w14:textId="0D27AC12" w:rsidR="00AA785C" w:rsidRPr="00AA785C" w:rsidRDefault="00AA785C" w:rsidP="00AA78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A785C">
              <w:rPr>
                <w:rFonts w:ascii="Times New Roman" w:eastAsia="Times New Roman" w:hAnsi="Times New Roman" w:cs="Times New Roman"/>
                <w:sz w:val="24"/>
                <w:szCs w:val="24"/>
                <w:lang w:val="ru-RU" w:eastAsia="ru-RU"/>
              </w:rPr>
              <w:t>амплітуда сигналу</w:t>
            </w:r>
          </w:p>
        </w:tc>
        <w:tc>
          <w:tcPr>
            <w:tcW w:w="1629" w:type="dxa"/>
          </w:tcPr>
          <w:p w14:paraId="6848ED48" w14:textId="2AA33167" w:rsidR="00AA785C" w:rsidRPr="00AA785C" w:rsidRDefault="00AA785C" w:rsidP="00AA78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A785C">
              <w:rPr>
                <w:rFonts w:ascii="Times New Roman" w:eastAsia="Times New Roman" w:hAnsi="Times New Roman" w:cs="Times New Roman"/>
                <w:sz w:val="24"/>
                <w:szCs w:val="24"/>
                <w:lang w:val="ru-RU" w:eastAsia="ru-RU"/>
              </w:rPr>
              <w:t>частотний спектр</w:t>
            </w:r>
          </w:p>
        </w:tc>
        <w:tc>
          <w:tcPr>
            <w:tcW w:w="1362" w:type="dxa"/>
          </w:tcPr>
          <w:p w14:paraId="50C3C2B0" w14:textId="7D5C9495" w:rsidR="00AA785C" w:rsidRPr="00AA785C" w:rsidRDefault="00AA785C" w:rsidP="00AA78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A785C">
              <w:rPr>
                <w:rFonts w:ascii="Times New Roman" w:eastAsia="Times New Roman" w:hAnsi="Times New Roman" w:cs="Times New Roman"/>
                <w:sz w:val="24"/>
                <w:szCs w:val="24"/>
                <w:lang w:val="ru-RU" w:eastAsia="ru-RU"/>
              </w:rPr>
              <w:t>коефіцієнт загасання</w:t>
            </w:r>
          </w:p>
        </w:tc>
        <w:tc>
          <w:tcPr>
            <w:tcW w:w="1903" w:type="dxa"/>
          </w:tcPr>
          <w:p w14:paraId="0110CA7C" w14:textId="3518633E" w:rsidR="00AA785C" w:rsidRPr="00AA785C" w:rsidRDefault="00AA785C" w:rsidP="00AA78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A785C">
              <w:rPr>
                <w:rFonts w:ascii="Times New Roman" w:eastAsia="Times New Roman" w:hAnsi="Times New Roman" w:cs="Times New Roman"/>
                <w:sz w:val="24"/>
                <w:szCs w:val="24"/>
                <w:lang w:val="ru-RU" w:eastAsia="ru-RU"/>
              </w:rPr>
              <w:t>фазові характеристики</w:t>
            </w:r>
          </w:p>
        </w:tc>
        <w:tc>
          <w:tcPr>
            <w:tcW w:w="1424" w:type="dxa"/>
          </w:tcPr>
          <w:p w14:paraId="7C34A3C7" w14:textId="32C4F7B5" w:rsidR="00AA785C" w:rsidRPr="00AA785C" w:rsidRDefault="00AA785C" w:rsidP="00AA78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A785C">
              <w:rPr>
                <w:rFonts w:ascii="Times New Roman" w:eastAsia="Times New Roman" w:hAnsi="Times New Roman" w:cs="Times New Roman"/>
                <w:sz w:val="24"/>
                <w:szCs w:val="24"/>
                <w:lang w:val="ru-RU" w:eastAsia="ru-RU"/>
              </w:rPr>
              <w:t>швидкість поширенн</w:t>
            </w:r>
            <w:r w:rsidRPr="00AA785C">
              <w:rPr>
                <w:rFonts w:ascii="Times New Roman" w:eastAsia="Times New Roman" w:hAnsi="Times New Roman" w:cs="Times New Roman"/>
                <w:sz w:val="24"/>
                <w:szCs w:val="24"/>
                <w:lang w:val="ru-RU" w:eastAsia="ru-RU"/>
              </w:rPr>
              <w:lastRenderedPageBreak/>
              <w:t>я хвиль різного типу</w:t>
            </w:r>
          </w:p>
        </w:tc>
      </w:tr>
    </w:tbl>
    <w:p w14:paraId="3EC1DD32" w14:textId="09077A15" w:rsidR="005860B6" w:rsidRPr="005860B6" w:rsidRDefault="00EF6413" w:rsidP="002F0095">
      <w:pPr>
        <w:spacing w:after="0" w:line="360" w:lineRule="auto"/>
        <w:ind w:firstLine="709"/>
        <w:jc w:val="center"/>
        <w:outlineLvl w:val="2"/>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sz w:val="28"/>
          <w:szCs w:val="28"/>
          <w:lang w:val="ru-RU" w:eastAsia="ru-RU"/>
        </w:rPr>
        <w:lastRenderedPageBreak/>
        <w:t>Рис. 2.6</w:t>
      </w:r>
      <w:r w:rsidR="002F0095">
        <w:rPr>
          <w:rFonts w:ascii="Times New Roman" w:eastAsia="Times New Roman" w:hAnsi="Times New Roman" w:cs="Times New Roman"/>
          <w:b/>
          <w:bCs/>
          <w:sz w:val="28"/>
          <w:szCs w:val="28"/>
          <w:lang w:val="ru-RU" w:eastAsia="ru-RU"/>
        </w:rPr>
        <w:t>.</w:t>
      </w:r>
      <w:r w:rsidR="005860B6" w:rsidRPr="005860B6">
        <w:rPr>
          <w:rFonts w:ascii="Times New Roman" w:eastAsia="Times New Roman" w:hAnsi="Times New Roman" w:cs="Times New Roman"/>
          <w:b/>
          <w:bCs/>
          <w:sz w:val="28"/>
          <w:szCs w:val="28"/>
          <w:lang w:val="ru-RU" w:eastAsia="ru-RU"/>
        </w:rPr>
        <w:t>Основні функції сучасної апаратури акустичного каротажу</w:t>
      </w:r>
    </w:p>
    <w:p w14:paraId="7E9DDB9B" w14:textId="77777777" w:rsidR="00AA785C" w:rsidRDefault="00AA785C" w:rsidP="005860B6">
      <w:pPr>
        <w:spacing w:after="0" w:line="360" w:lineRule="auto"/>
        <w:ind w:firstLine="709"/>
        <w:jc w:val="both"/>
        <w:rPr>
          <w:rFonts w:ascii="Times New Roman" w:eastAsia="Times New Roman" w:hAnsi="Times New Roman" w:cs="Times New Roman"/>
          <w:sz w:val="28"/>
          <w:szCs w:val="28"/>
          <w:lang w:val="ru-RU" w:eastAsia="ru-RU"/>
        </w:rPr>
      </w:pPr>
    </w:p>
    <w:p w14:paraId="0DD1AFFA" w14:textId="77777777" w:rsidR="00E4017E" w:rsidRPr="00E4017E" w:rsidRDefault="00E4017E" w:rsidP="00E4017E">
      <w:pPr>
        <w:spacing w:after="0" w:line="360" w:lineRule="auto"/>
        <w:ind w:firstLine="709"/>
        <w:jc w:val="both"/>
        <w:rPr>
          <w:rFonts w:ascii="Times New Roman" w:eastAsia="Times New Roman" w:hAnsi="Times New Roman" w:cs="Times New Roman"/>
          <w:sz w:val="28"/>
          <w:szCs w:val="28"/>
          <w:lang w:val="ru-RU" w:eastAsia="ru-RU"/>
        </w:rPr>
      </w:pPr>
      <w:r w:rsidRPr="00E4017E">
        <w:rPr>
          <w:rFonts w:ascii="Times New Roman" w:eastAsia="Times New Roman" w:hAnsi="Times New Roman" w:cs="Times New Roman"/>
          <w:sz w:val="28"/>
          <w:szCs w:val="28"/>
          <w:lang w:val="ru-RU" w:eastAsia="ru-RU"/>
        </w:rPr>
        <w:t>Для виконання зазначених завдань застосовуються багатоканальні цифрові системи, що характеризуються високою точністю вимірювань та широким частотним діапазоном роботи [26].</w:t>
      </w:r>
    </w:p>
    <w:p w14:paraId="4058B4AE" w14:textId="77777777" w:rsidR="00E4017E" w:rsidRPr="00E4017E" w:rsidRDefault="00E4017E" w:rsidP="00E4017E">
      <w:pPr>
        <w:spacing w:after="0" w:line="360" w:lineRule="auto"/>
        <w:ind w:firstLine="709"/>
        <w:jc w:val="both"/>
        <w:rPr>
          <w:rFonts w:ascii="Times New Roman" w:eastAsia="Times New Roman" w:hAnsi="Times New Roman" w:cs="Times New Roman"/>
          <w:sz w:val="28"/>
          <w:szCs w:val="28"/>
          <w:lang w:val="ru-RU" w:eastAsia="ru-RU"/>
        </w:rPr>
      </w:pPr>
      <w:r w:rsidRPr="00E4017E">
        <w:rPr>
          <w:rFonts w:ascii="Times New Roman" w:eastAsia="Times New Roman" w:hAnsi="Times New Roman" w:cs="Times New Roman"/>
          <w:sz w:val="28"/>
          <w:szCs w:val="28"/>
          <w:lang w:val="ru-RU" w:eastAsia="ru-RU"/>
        </w:rPr>
        <w:t>Сучасна апаратура акустичного каротажу складається з випромінювачів акустичних сигналів, системи приймачів, електронного блока обробки інформації та телеметричного каналу передачі даних на поверхню [20].</w:t>
      </w:r>
    </w:p>
    <w:p w14:paraId="26184D28" w14:textId="77777777" w:rsidR="00E4017E" w:rsidRPr="00E4017E" w:rsidRDefault="00E4017E" w:rsidP="00E4017E">
      <w:pPr>
        <w:spacing w:after="0" w:line="360" w:lineRule="auto"/>
        <w:ind w:firstLine="709"/>
        <w:jc w:val="both"/>
        <w:rPr>
          <w:rFonts w:ascii="Times New Roman" w:eastAsia="Times New Roman" w:hAnsi="Times New Roman" w:cs="Times New Roman"/>
          <w:sz w:val="28"/>
          <w:szCs w:val="28"/>
          <w:lang w:val="ru-RU" w:eastAsia="ru-RU"/>
        </w:rPr>
      </w:pPr>
      <w:r w:rsidRPr="00E4017E">
        <w:rPr>
          <w:rFonts w:ascii="Times New Roman" w:eastAsia="Times New Roman" w:hAnsi="Times New Roman" w:cs="Times New Roman"/>
          <w:sz w:val="28"/>
          <w:szCs w:val="28"/>
          <w:lang w:val="ru-RU" w:eastAsia="ru-RU"/>
        </w:rPr>
        <w:t>Принцип роботи базується на генерації акустичного імпульсу випромінювачем та реєстрації хвиль, які поширюються через породу і буровий розчин [18].</w:t>
      </w:r>
    </w:p>
    <w:p w14:paraId="0D54B81F" w14:textId="77777777" w:rsidR="00E4017E" w:rsidRPr="00E4017E" w:rsidRDefault="00E4017E" w:rsidP="00E4017E">
      <w:pPr>
        <w:spacing w:after="0" w:line="360" w:lineRule="auto"/>
        <w:ind w:firstLine="709"/>
        <w:jc w:val="both"/>
        <w:rPr>
          <w:rFonts w:ascii="Times New Roman" w:eastAsia="Times New Roman" w:hAnsi="Times New Roman" w:cs="Times New Roman"/>
          <w:sz w:val="28"/>
          <w:szCs w:val="28"/>
          <w:lang w:val="ru-RU" w:eastAsia="ru-RU"/>
        </w:rPr>
      </w:pPr>
      <w:r w:rsidRPr="00E4017E">
        <w:rPr>
          <w:rFonts w:ascii="Times New Roman" w:eastAsia="Times New Roman" w:hAnsi="Times New Roman" w:cs="Times New Roman"/>
          <w:sz w:val="28"/>
          <w:szCs w:val="28"/>
          <w:lang w:val="ru-RU" w:eastAsia="ru-RU"/>
        </w:rPr>
        <w:t>Завдяки цифровій обробці даних сучасні системи здатні відокремлювати корисні сигнали від шумів та виділяти окремі типи хвиль навіть у складних геологічних умовах [1].</w:t>
      </w:r>
    </w:p>
    <w:p w14:paraId="062846C5" w14:textId="77777777" w:rsidR="00E4017E" w:rsidRPr="00E4017E" w:rsidRDefault="00E4017E" w:rsidP="00E4017E">
      <w:pPr>
        <w:spacing w:after="0" w:line="360" w:lineRule="auto"/>
        <w:ind w:firstLine="709"/>
        <w:jc w:val="both"/>
        <w:rPr>
          <w:rFonts w:ascii="Times New Roman" w:eastAsia="Times New Roman" w:hAnsi="Times New Roman" w:cs="Times New Roman"/>
          <w:sz w:val="28"/>
          <w:szCs w:val="28"/>
          <w:lang w:val="ru-RU" w:eastAsia="ru-RU"/>
        </w:rPr>
      </w:pPr>
      <w:r w:rsidRPr="00E4017E">
        <w:rPr>
          <w:rFonts w:ascii="Times New Roman" w:eastAsia="Times New Roman" w:hAnsi="Times New Roman" w:cs="Times New Roman"/>
          <w:sz w:val="28"/>
          <w:szCs w:val="28"/>
          <w:lang w:val="ru-RU" w:eastAsia="ru-RU"/>
        </w:rPr>
        <w:t>Технічні характеристики найбільш поширених типів апаратури наведені у таблиці 2.2 [20].</w:t>
      </w:r>
    </w:p>
    <w:p w14:paraId="62F03189" w14:textId="3B02E757" w:rsidR="005860B6" w:rsidRPr="005860B6" w:rsidRDefault="00AE726C" w:rsidP="005860B6">
      <w:pPr>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b/>
          <w:bCs/>
          <w:sz w:val="28"/>
          <w:szCs w:val="28"/>
          <w:lang w:val="ru-RU" w:eastAsia="ru-RU"/>
        </w:rPr>
        <w:t>Таблиця 2.2</w:t>
      </w:r>
      <w:r w:rsidR="005860B6" w:rsidRPr="005860B6">
        <w:rPr>
          <w:rFonts w:ascii="Times New Roman" w:eastAsia="Times New Roman" w:hAnsi="Times New Roman" w:cs="Times New Roman"/>
          <w:b/>
          <w:bCs/>
          <w:sz w:val="28"/>
          <w:szCs w:val="28"/>
          <w:lang w:val="ru-RU" w:eastAsia="ru-RU"/>
        </w:rPr>
        <w:t xml:space="preserve"> – Основні типи сучасної апаратури акустичного каротажу</w:t>
      </w:r>
    </w:p>
    <w:tbl>
      <w:tblPr>
        <w:tblStyle w:val="aa"/>
        <w:tblW w:w="0" w:type="auto"/>
        <w:tblLook w:val="04A0" w:firstRow="1" w:lastRow="0" w:firstColumn="1" w:lastColumn="0" w:noHBand="0" w:noVBand="1"/>
      </w:tblPr>
      <w:tblGrid>
        <w:gridCol w:w="2554"/>
        <w:gridCol w:w="2620"/>
        <w:gridCol w:w="1921"/>
        <w:gridCol w:w="2532"/>
      </w:tblGrid>
      <w:tr w:rsidR="005860B6" w:rsidRPr="00425DAB" w14:paraId="0D6665EA" w14:textId="77777777" w:rsidTr="00425DAB">
        <w:tc>
          <w:tcPr>
            <w:tcW w:w="0" w:type="auto"/>
            <w:hideMark/>
          </w:tcPr>
          <w:p w14:paraId="33A949E2"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Тип апаратури</w:t>
            </w:r>
          </w:p>
        </w:tc>
        <w:tc>
          <w:tcPr>
            <w:tcW w:w="0" w:type="auto"/>
            <w:hideMark/>
          </w:tcPr>
          <w:p w14:paraId="00843946"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Основне призначення</w:t>
            </w:r>
          </w:p>
        </w:tc>
        <w:tc>
          <w:tcPr>
            <w:tcW w:w="0" w:type="auto"/>
            <w:hideMark/>
          </w:tcPr>
          <w:p w14:paraId="6B95E18F"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Реєстровані хвилі</w:t>
            </w:r>
          </w:p>
        </w:tc>
        <w:tc>
          <w:tcPr>
            <w:tcW w:w="0" w:type="auto"/>
            <w:hideMark/>
          </w:tcPr>
          <w:p w14:paraId="6FFB0E74"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Особливості</w:t>
            </w:r>
          </w:p>
        </w:tc>
      </w:tr>
      <w:tr w:rsidR="005860B6" w:rsidRPr="00425DAB" w14:paraId="1DC68ADC" w14:textId="77777777" w:rsidTr="00425DAB">
        <w:tc>
          <w:tcPr>
            <w:tcW w:w="0" w:type="auto"/>
            <w:hideMark/>
          </w:tcPr>
          <w:p w14:paraId="2C607988"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Стандартний АК</w:t>
            </w:r>
          </w:p>
        </w:tc>
        <w:tc>
          <w:tcPr>
            <w:tcW w:w="0" w:type="auto"/>
            <w:hideMark/>
          </w:tcPr>
          <w:p w14:paraId="0C2320BD"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Визначення швидкості поздовжніх хвиль</w:t>
            </w:r>
          </w:p>
        </w:tc>
        <w:tc>
          <w:tcPr>
            <w:tcW w:w="0" w:type="auto"/>
            <w:hideMark/>
          </w:tcPr>
          <w:p w14:paraId="3AABAD54"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Р-хвилі</w:t>
            </w:r>
          </w:p>
        </w:tc>
        <w:tc>
          <w:tcPr>
            <w:tcW w:w="0" w:type="auto"/>
            <w:hideMark/>
          </w:tcPr>
          <w:p w14:paraId="672551F8"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Простота конструкції</w:t>
            </w:r>
          </w:p>
        </w:tc>
      </w:tr>
      <w:tr w:rsidR="005860B6" w:rsidRPr="00425DAB" w14:paraId="74AA73E4" w14:textId="77777777" w:rsidTr="00425DAB">
        <w:tc>
          <w:tcPr>
            <w:tcW w:w="0" w:type="auto"/>
            <w:hideMark/>
          </w:tcPr>
          <w:p w14:paraId="64C9E5BF"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Хвильовий АК</w:t>
            </w:r>
          </w:p>
        </w:tc>
        <w:tc>
          <w:tcPr>
            <w:tcW w:w="0" w:type="auto"/>
            <w:hideMark/>
          </w:tcPr>
          <w:p w14:paraId="307FC9B2"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Аналіз хвильового поля</w:t>
            </w:r>
          </w:p>
        </w:tc>
        <w:tc>
          <w:tcPr>
            <w:tcW w:w="0" w:type="auto"/>
            <w:hideMark/>
          </w:tcPr>
          <w:p w14:paraId="31698E6D"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Р, S, Стоунлі</w:t>
            </w:r>
          </w:p>
        </w:tc>
        <w:tc>
          <w:tcPr>
            <w:tcW w:w="0" w:type="auto"/>
            <w:hideMark/>
          </w:tcPr>
          <w:p w14:paraId="3989C07E"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Висока інформативність</w:t>
            </w:r>
          </w:p>
        </w:tc>
      </w:tr>
      <w:tr w:rsidR="005860B6" w:rsidRPr="00425DAB" w14:paraId="55D51631" w14:textId="77777777" w:rsidTr="00425DAB">
        <w:tc>
          <w:tcPr>
            <w:tcW w:w="0" w:type="auto"/>
            <w:hideMark/>
          </w:tcPr>
          <w:p w14:paraId="4A2CF507"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Широкосмуговий АК</w:t>
            </w:r>
          </w:p>
        </w:tc>
        <w:tc>
          <w:tcPr>
            <w:tcW w:w="0" w:type="auto"/>
            <w:hideMark/>
          </w:tcPr>
          <w:p w14:paraId="39C0E97B"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Комплексне дослідження пластів</w:t>
            </w:r>
          </w:p>
        </w:tc>
        <w:tc>
          <w:tcPr>
            <w:tcW w:w="0" w:type="auto"/>
            <w:hideMark/>
          </w:tcPr>
          <w:p w14:paraId="38C9E8A7"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Р, S, Стоунлі, поверхневі</w:t>
            </w:r>
          </w:p>
        </w:tc>
        <w:tc>
          <w:tcPr>
            <w:tcW w:w="0" w:type="auto"/>
            <w:hideMark/>
          </w:tcPr>
          <w:p w14:paraId="34EF27C2"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Великий частотний діапазон</w:t>
            </w:r>
          </w:p>
        </w:tc>
      </w:tr>
      <w:tr w:rsidR="005860B6" w:rsidRPr="00425DAB" w14:paraId="7CD21B65" w14:textId="77777777" w:rsidTr="00425DAB">
        <w:tc>
          <w:tcPr>
            <w:tcW w:w="0" w:type="auto"/>
            <w:hideMark/>
          </w:tcPr>
          <w:p w14:paraId="6AC13209"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Цифровий багатоканальний АК</w:t>
            </w:r>
          </w:p>
        </w:tc>
        <w:tc>
          <w:tcPr>
            <w:tcW w:w="0" w:type="auto"/>
            <w:hideMark/>
          </w:tcPr>
          <w:p w14:paraId="10A9741D"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Геомеханічні дослідження</w:t>
            </w:r>
          </w:p>
        </w:tc>
        <w:tc>
          <w:tcPr>
            <w:tcW w:w="0" w:type="auto"/>
            <w:hideMark/>
          </w:tcPr>
          <w:p w14:paraId="4FD84524"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Повний спектр хвиль</w:t>
            </w:r>
          </w:p>
        </w:tc>
        <w:tc>
          <w:tcPr>
            <w:tcW w:w="0" w:type="auto"/>
            <w:hideMark/>
          </w:tcPr>
          <w:p w14:paraId="36E1504B"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Висока точність</w:t>
            </w:r>
          </w:p>
        </w:tc>
      </w:tr>
      <w:tr w:rsidR="005860B6" w:rsidRPr="00425DAB" w14:paraId="4FDA275F" w14:textId="77777777" w:rsidTr="00425DAB">
        <w:tc>
          <w:tcPr>
            <w:tcW w:w="0" w:type="auto"/>
            <w:hideMark/>
          </w:tcPr>
          <w:p w14:paraId="2371DCD7"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Акустичний іміджер</w:t>
            </w:r>
          </w:p>
        </w:tc>
        <w:tc>
          <w:tcPr>
            <w:tcW w:w="0" w:type="auto"/>
            <w:hideMark/>
          </w:tcPr>
          <w:p w14:paraId="6231F45A"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Виявлення тріщин і дефектів</w:t>
            </w:r>
          </w:p>
        </w:tc>
        <w:tc>
          <w:tcPr>
            <w:tcW w:w="0" w:type="auto"/>
            <w:hideMark/>
          </w:tcPr>
          <w:p w14:paraId="31780F24"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Відбиті хвилі</w:t>
            </w:r>
          </w:p>
        </w:tc>
        <w:tc>
          <w:tcPr>
            <w:tcW w:w="0" w:type="auto"/>
            <w:hideMark/>
          </w:tcPr>
          <w:p w14:paraId="65E9A7E0"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Побудова акустичних зображень</w:t>
            </w:r>
          </w:p>
        </w:tc>
      </w:tr>
    </w:tbl>
    <w:p w14:paraId="2826A792" w14:textId="77777777" w:rsidR="00425DAB" w:rsidRDefault="00425DAB" w:rsidP="005860B6">
      <w:pPr>
        <w:spacing w:after="0" w:line="360" w:lineRule="auto"/>
        <w:ind w:firstLine="709"/>
        <w:jc w:val="both"/>
        <w:rPr>
          <w:rFonts w:ascii="Times New Roman" w:eastAsia="Times New Roman" w:hAnsi="Times New Roman" w:cs="Times New Roman"/>
          <w:b/>
          <w:bCs/>
          <w:sz w:val="28"/>
          <w:szCs w:val="28"/>
          <w:lang w:val="ru-RU" w:eastAsia="ru-RU"/>
        </w:rPr>
      </w:pPr>
    </w:p>
    <w:p w14:paraId="5CF1027D" w14:textId="77777777" w:rsidR="00E4017E" w:rsidRPr="00E4017E" w:rsidRDefault="00E4017E" w:rsidP="00E4017E">
      <w:pPr>
        <w:spacing w:after="0" w:line="360" w:lineRule="auto"/>
        <w:ind w:firstLine="709"/>
        <w:jc w:val="both"/>
        <w:rPr>
          <w:rFonts w:ascii="Times New Roman" w:eastAsia="Times New Roman" w:hAnsi="Times New Roman" w:cs="Times New Roman"/>
          <w:sz w:val="28"/>
          <w:szCs w:val="28"/>
          <w:lang w:val="ru-RU" w:eastAsia="ru-RU"/>
        </w:rPr>
      </w:pPr>
      <w:r w:rsidRPr="00E4017E">
        <w:rPr>
          <w:rFonts w:ascii="Times New Roman" w:eastAsia="Times New Roman" w:hAnsi="Times New Roman" w:cs="Times New Roman"/>
          <w:sz w:val="28"/>
          <w:szCs w:val="28"/>
          <w:lang w:val="ru-RU" w:eastAsia="ru-RU"/>
        </w:rPr>
        <w:t xml:space="preserve">Наведені дані свідчать, що найбільші можливості мають широкосмугові та цифрові багатоканальні комплекси [1]. Якщо стандартний акустичний каротаж дозволяє отримувати лише швидкість поздовжніх хвиль, то сучасні </w:t>
      </w:r>
      <w:r w:rsidRPr="00E4017E">
        <w:rPr>
          <w:rFonts w:ascii="Times New Roman" w:eastAsia="Times New Roman" w:hAnsi="Times New Roman" w:cs="Times New Roman"/>
          <w:sz w:val="28"/>
          <w:szCs w:val="28"/>
          <w:lang w:val="ru-RU" w:eastAsia="ru-RU"/>
        </w:rPr>
        <w:lastRenderedPageBreak/>
        <w:t>широкосмугові системи забезпечують реєстрацію практично всіх типів хвиль, які поширюються в навколосвердловинному просторі, що значно підвищує точність визначення фізичних властивостей порід та дозволяє використовувати результати для побудови детальних геоакустичних моделей [23].</w:t>
      </w:r>
    </w:p>
    <w:p w14:paraId="24F95ED6" w14:textId="77777777" w:rsidR="00E4017E" w:rsidRPr="00E4017E" w:rsidRDefault="00E4017E" w:rsidP="00E4017E">
      <w:pPr>
        <w:spacing w:after="0" w:line="360" w:lineRule="auto"/>
        <w:ind w:firstLine="709"/>
        <w:jc w:val="both"/>
        <w:rPr>
          <w:rFonts w:ascii="Times New Roman" w:eastAsia="Times New Roman" w:hAnsi="Times New Roman" w:cs="Times New Roman"/>
          <w:sz w:val="28"/>
          <w:szCs w:val="28"/>
          <w:lang w:val="ru-RU" w:eastAsia="ru-RU"/>
        </w:rPr>
      </w:pPr>
      <w:r w:rsidRPr="00E4017E">
        <w:rPr>
          <w:rFonts w:ascii="Times New Roman" w:eastAsia="Times New Roman" w:hAnsi="Times New Roman" w:cs="Times New Roman"/>
          <w:sz w:val="28"/>
          <w:szCs w:val="28"/>
          <w:lang w:val="ru-RU" w:eastAsia="ru-RU"/>
        </w:rPr>
        <w:t>Ефективність роботи сучасних акустичних комплексів визначається низкою технічних характеристик [26].</w:t>
      </w:r>
    </w:p>
    <w:p w14:paraId="22FB9748" w14:textId="51CC9CDF" w:rsidR="005860B6" w:rsidRPr="005860B6" w:rsidRDefault="00AE726C" w:rsidP="005860B6">
      <w:pPr>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b/>
          <w:bCs/>
          <w:sz w:val="28"/>
          <w:szCs w:val="28"/>
          <w:lang w:val="ru-RU" w:eastAsia="ru-RU"/>
        </w:rPr>
        <w:t>Таблиця 2.3</w:t>
      </w:r>
      <w:r w:rsidR="005860B6" w:rsidRPr="005860B6">
        <w:rPr>
          <w:rFonts w:ascii="Times New Roman" w:eastAsia="Times New Roman" w:hAnsi="Times New Roman" w:cs="Times New Roman"/>
          <w:b/>
          <w:bCs/>
          <w:sz w:val="28"/>
          <w:szCs w:val="28"/>
          <w:lang w:val="ru-RU" w:eastAsia="ru-RU"/>
        </w:rPr>
        <w:t xml:space="preserve"> – Основні технічні параметри сучасної широкосмугової апаратури</w:t>
      </w:r>
    </w:p>
    <w:tbl>
      <w:tblPr>
        <w:tblStyle w:val="aa"/>
        <w:tblW w:w="0" w:type="auto"/>
        <w:jc w:val="center"/>
        <w:tblLook w:val="04A0" w:firstRow="1" w:lastRow="0" w:firstColumn="1" w:lastColumn="0" w:noHBand="0" w:noVBand="1"/>
      </w:tblPr>
      <w:tblGrid>
        <w:gridCol w:w="3040"/>
        <w:gridCol w:w="1944"/>
      </w:tblGrid>
      <w:tr w:rsidR="005860B6" w:rsidRPr="00425DAB" w14:paraId="66F63A87" w14:textId="77777777" w:rsidTr="00425DAB">
        <w:trPr>
          <w:jc w:val="center"/>
        </w:trPr>
        <w:tc>
          <w:tcPr>
            <w:tcW w:w="0" w:type="auto"/>
            <w:hideMark/>
          </w:tcPr>
          <w:p w14:paraId="28E76765"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Параметр</w:t>
            </w:r>
          </w:p>
        </w:tc>
        <w:tc>
          <w:tcPr>
            <w:tcW w:w="0" w:type="auto"/>
            <w:hideMark/>
          </w:tcPr>
          <w:p w14:paraId="5076570C"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Типове значення</w:t>
            </w:r>
          </w:p>
        </w:tc>
      </w:tr>
      <w:tr w:rsidR="005860B6" w:rsidRPr="00425DAB" w14:paraId="376D778D" w14:textId="77777777" w:rsidTr="00425DAB">
        <w:trPr>
          <w:jc w:val="center"/>
        </w:trPr>
        <w:tc>
          <w:tcPr>
            <w:tcW w:w="0" w:type="auto"/>
            <w:hideMark/>
          </w:tcPr>
          <w:p w14:paraId="0F303EB6"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Частотний діапазон</w:t>
            </w:r>
          </w:p>
        </w:tc>
        <w:tc>
          <w:tcPr>
            <w:tcW w:w="0" w:type="auto"/>
            <w:hideMark/>
          </w:tcPr>
          <w:p w14:paraId="48E294A6"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0,5–30 кГц</w:t>
            </w:r>
          </w:p>
        </w:tc>
      </w:tr>
      <w:tr w:rsidR="005860B6" w:rsidRPr="00425DAB" w14:paraId="0821088F" w14:textId="77777777" w:rsidTr="00425DAB">
        <w:trPr>
          <w:jc w:val="center"/>
        </w:trPr>
        <w:tc>
          <w:tcPr>
            <w:tcW w:w="0" w:type="auto"/>
            <w:hideMark/>
          </w:tcPr>
          <w:p w14:paraId="7D902E7E"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Кількість приймачів</w:t>
            </w:r>
          </w:p>
        </w:tc>
        <w:tc>
          <w:tcPr>
            <w:tcW w:w="0" w:type="auto"/>
            <w:hideMark/>
          </w:tcPr>
          <w:p w14:paraId="1F54828C"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8–16</w:t>
            </w:r>
          </w:p>
        </w:tc>
      </w:tr>
      <w:tr w:rsidR="005860B6" w:rsidRPr="00425DAB" w14:paraId="4565AC8B" w14:textId="77777777" w:rsidTr="00425DAB">
        <w:trPr>
          <w:jc w:val="center"/>
        </w:trPr>
        <w:tc>
          <w:tcPr>
            <w:tcW w:w="0" w:type="auto"/>
            <w:hideMark/>
          </w:tcPr>
          <w:p w14:paraId="7652054D"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База зонду</w:t>
            </w:r>
          </w:p>
        </w:tc>
        <w:tc>
          <w:tcPr>
            <w:tcW w:w="0" w:type="auto"/>
            <w:hideMark/>
          </w:tcPr>
          <w:p w14:paraId="43A25362"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1–5 м</w:t>
            </w:r>
          </w:p>
        </w:tc>
      </w:tr>
      <w:tr w:rsidR="005860B6" w:rsidRPr="00425DAB" w14:paraId="30A4AB44" w14:textId="77777777" w:rsidTr="00425DAB">
        <w:trPr>
          <w:jc w:val="center"/>
        </w:trPr>
        <w:tc>
          <w:tcPr>
            <w:tcW w:w="0" w:type="auto"/>
            <w:hideMark/>
          </w:tcPr>
          <w:p w14:paraId="68993772"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Точність вимірювання часу</w:t>
            </w:r>
          </w:p>
        </w:tc>
        <w:tc>
          <w:tcPr>
            <w:tcW w:w="0" w:type="auto"/>
            <w:hideMark/>
          </w:tcPr>
          <w:p w14:paraId="58F10048"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до 1 мкс</w:t>
            </w:r>
          </w:p>
        </w:tc>
      </w:tr>
      <w:tr w:rsidR="005860B6" w:rsidRPr="00425DAB" w14:paraId="489B0B40" w14:textId="77777777" w:rsidTr="00425DAB">
        <w:trPr>
          <w:jc w:val="center"/>
        </w:trPr>
        <w:tc>
          <w:tcPr>
            <w:tcW w:w="0" w:type="auto"/>
            <w:hideMark/>
          </w:tcPr>
          <w:p w14:paraId="384B12C4"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Швидкість каротажу</w:t>
            </w:r>
          </w:p>
        </w:tc>
        <w:tc>
          <w:tcPr>
            <w:tcW w:w="0" w:type="auto"/>
            <w:hideMark/>
          </w:tcPr>
          <w:p w14:paraId="331BB27C"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300–900 м/год</w:t>
            </w:r>
          </w:p>
        </w:tc>
      </w:tr>
      <w:tr w:rsidR="005860B6" w:rsidRPr="00425DAB" w14:paraId="3B7E0B35" w14:textId="77777777" w:rsidTr="00425DAB">
        <w:trPr>
          <w:jc w:val="center"/>
        </w:trPr>
        <w:tc>
          <w:tcPr>
            <w:tcW w:w="0" w:type="auto"/>
            <w:hideMark/>
          </w:tcPr>
          <w:p w14:paraId="7F0B65AC"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Динамічний діапазон</w:t>
            </w:r>
          </w:p>
        </w:tc>
        <w:tc>
          <w:tcPr>
            <w:tcW w:w="0" w:type="auto"/>
            <w:hideMark/>
          </w:tcPr>
          <w:p w14:paraId="73486600"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понад 100 дБ</w:t>
            </w:r>
          </w:p>
        </w:tc>
      </w:tr>
      <w:tr w:rsidR="005860B6" w:rsidRPr="00425DAB" w14:paraId="09F2048D" w14:textId="77777777" w:rsidTr="00425DAB">
        <w:trPr>
          <w:jc w:val="center"/>
        </w:trPr>
        <w:tc>
          <w:tcPr>
            <w:tcW w:w="0" w:type="auto"/>
            <w:hideMark/>
          </w:tcPr>
          <w:p w14:paraId="6D80B7CF"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Розрядність АЦП</w:t>
            </w:r>
          </w:p>
        </w:tc>
        <w:tc>
          <w:tcPr>
            <w:tcW w:w="0" w:type="auto"/>
            <w:hideMark/>
          </w:tcPr>
          <w:p w14:paraId="7E186BF1"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16–24 біти</w:t>
            </w:r>
          </w:p>
        </w:tc>
      </w:tr>
    </w:tbl>
    <w:p w14:paraId="5778D2B9" w14:textId="77777777" w:rsidR="00425DAB" w:rsidRDefault="00425DAB" w:rsidP="005860B6">
      <w:pPr>
        <w:spacing w:after="0" w:line="360" w:lineRule="auto"/>
        <w:ind w:firstLine="709"/>
        <w:jc w:val="both"/>
        <w:rPr>
          <w:rFonts w:ascii="Times New Roman" w:eastAsia="Times New Roman" w:hAnsi="Times New Roman" w:cs="Times New Roman"/>
          <w:b/>
          <w:bCs/>
          <w:sz w:val="28"/>
          <w:szCs w:val="28"/>
          <w:lang w:val="ru-RU" w:eastAsia="ru-RU"/>
        </w:rPr>
      </w:pPr>
    </w:p>
    <w:p w14:paraId="51F719AB" w14:textId="77777777" w:rsidR="00E4017E" w:rsidRPr="00E4017E" w:rsidRDefault="00E4017E" w:rsidP="00E4017E">
      <w:pPr>
        <w:spacing w:after="0" w:line="360" w:lineRule="auto"/>
        <w:ind w:firstLine="709"/>
        <w:jc w:val="both"/>
        <w:rPr>
          <w:rFonts w:ascii="Times New Roman" w:eastAsia="Times New Roman" w:hAnsi="Times New Roman" w:cs="Times New Roman"/>
          <w:sz w:val="28"/>
          <w:szCs w:val="28"/>
          <w:lang w:val="ru-RU" w:eastAsia="ru-RU"/>
        </w:rPr>
      </w:pPr>
      <w:r w:rsidRPr="00E4017E">
        <w:rPr>
          <w:rFonts w:ascii="Times New Roman" w:eastAsia="Times New Roman" w:hAnsi="Times New Roman" w:cs="Times New Roman"/>
          <w:sz w:val="28"/>
          <w:szCs w:val="28"/>
          <w:lang w:val="ru-RU" w:eastAsia="ru-RU"/>
        </w:rPr>
        <w:t>Збільшення кількості приймачів дозволяє підвищити просторову роздільну здатність досліджень та покращити якість виділення окремих хвиль [1]. Висока розрядність аналого-цифрових перетворювачів забезпечує точну реєстрацію навіть слабких сигналів, що особливо важливо під час дослідження низькопористих та тріщинуватих колекторів [26]. Розширений частотний діапазон дозволяє одночасно досліджувати як дрібні неоднорідності порід, так і глибші інтервали навколосвердловинного простору [6].</w:t>
      </w:r>
    </w:p>
    <w:p w14:paraId="0FA089A5" w14:textId="77777777" w:rsidR="00E4017E" w:rsidRPr="00E4017E" w:rsidRDefault="00E4017E" w:rsidP="00E4017E">
      <w:pPr>
        <w:spacing w:after="0" w:line="360" w:lineRule="auto"/>
        <w:ind w:firstLine="709"/>
        <w:jc w:val="both"/>
        <w:rPr>
          <w:rFonts w:ascii="Times New Roman" w:eastAsia="Times New Roman" w:hAnsi="Times New Roman" w:cs="Times New Roman"/>
          <w:sz w:val="28"/>
          <w:szCs w:val="28"/>
          <w:lang w:val="ru-RU" w:eastAsia="ru-RU"/>
        </w:rPr>
      </w:pPr>
      <w:r w:rsidRPr="00E4017E">
        <w:rPr>
          <w:rFonts w:ascii="Times New Roman" w:eastAsia="Times New Roman" w:hAnsi="Times New Roman" w:cs="Times New Roman"/>
          <w:sz w:val="28"/>
          <w:szCs w:val="28"/>
          <w:lang w:val="ru-RU" w:eastAsia="ru-RU"/>
        </w:rPr>
        <w:t>Сучасна широкосмугова апаратура забезпечує визначення значної кількості параметрів, необхідних для геологічної інтерпретації [20].</w:t>
      </w:r>
    </w:p>
    <w:p w14:paraId="045D9532" w14:textId="38564E14" w:rsidR="005860B6" w:rsidRPr="005860B6" w:rsidRDefault="00AE726C" w:rsidP="005860B6">
      <w:pPr>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b/>
          <w:bCs/>
          <w:sz w:val="28"/>
          <w:szCs w:val="28"/>
          <w:lang w:val="ru-RU" w:eastAsia="ru-RU"/>
        </w:rPr>
        <w:t>Таблиця 2.4</w:t>
      </w:r>
      <w:r w:rsidR="005860B6" w:rsidRPr="005860B6">
        <w:rPr>
          <w:rFonts w:ascii="Times New Roman" w:eastAsia="Times New Roman" w:hAnsi="Times New Roman" w:cs="Times New Roman"/>
          <w:b/>
          <w:bCs/>
          <w:sz w:val="28"/>
          <w:szCs w:val="28"/>
          <w:lang w:val="ru-RU" w:eastAsia="ru-RU"/>
        </w:rPr>
        <w:t xml:space="preserve"> – Інформаційні можливості сучасного акустичного каротажу</w:t>
      </w:r>
    </w:p>
    <w:tbl>
      <w:tblPr>
        <w:tblStyle w:val="aa"/>
        <w:tblW w:w="0" w:type="auto"/>
        <w:jc w:val="center"/>
        <w:tblLook w:val="04A0" w:firstRow="1" w:lastRow="0" w:firstColumn="1" w:lastColumn="0" w:noHBand="0" w:noVBand="1"/>
      </w:tblPr>
      <w:tblGrid>
        <w:gridCol w:w="3073"/>
        <w:gridCol w:w="3353"/>
      </w:tblGrid>
      <w:tr w:rsidR="005860B6" w:rsidRPr="00425DAB" w14:paraId="52047112" w14:textId="77777777" w:rsidTr="00425DAB">
        <w:trPr>
          <w:jc w:val="center"/>
        </w:trPr>
        <w:tc>
          <w:tcPr>
            <w:tcW w:w="0" w:type="auto"/>
            <w:hideMark/>
          </w:tcPr>
          <w:p w14:paraId="153143F5"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Параметр</w:t>
            </w:r>
          </w:p>
        </w:tc>
        <w:tc>
          <w:tcPr>
            <w:tcW w:w="0" w:type="auto"/>
            <w:hideMark/>
          </w:tcPr>
          <w:p w14:paraId="1E08C89A"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Практичне значення</w:t>
            </w:r>
          </w:p>
        </w:tc>
      </w:tr>
      <w:tr w:rsidR="005860B6" w:rsidRPr="00425DAB" w14:paraId="15E2AD2C" w14:textId="77777777" w:rsidTr="00425DAB">
        <w:trPr>
          <w:jc w:val="center"/>
        </w:trPr>
        <w:tc>
          <w:tcPr>
            <w:tcW w:w="0" w:type="auto"/>
            <w:hideMark/>
          </w:tcPr>
          <w:p w14:paraId="0F729110"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Швидкість Р-хвиль</w:t>
            </w:r>
          </w:p>
        </w:tc>
        <w:tc>
          <w:tcPr>
            <w:tcW w:w="0" w:type="auto"/>
            <w:hideMark/>
          </w:tcPr>
          <w:p w14:paraId="3933DE44"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Літологія, пористість</w:t>
            </w:r>
          </w:p>
        </w:tc>
      </w:tr>
      <w:tr w:rsidR="005860B6" w:rsidRPr="00425DAB" w14:paraId="4FAE2D31" w14:textId="77777777" w:rsidTr="00425DAB">
        <w:trPr>
          <w:jc w:val="center"/>
        </w:trPr>
        <w:tc>
          <w:tcPr>
            <w:tcW w:w="0" w:type="auto"/>
            <w:hideMark/>
          </w:tcPr>
          <w:p w14:paraId="341A3BFD"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Швидкість S-хвиль</w:t>
            </w:r>
          </w:p>
        </w:tc>
        <w:tc>
          <w:tcPr>
            <w:tcW w:w="0" w:type="auto"/>
            <w:hideMark/>
          </w:tcPr>
          <w:p w14:paraId="6D7C2BEE"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Геомеханічні властивості</w:t>
            </w:r>
          </w:p>
        </w:tc>
      </w:tr>
      <w:tr w:rsidR="005860B6" w:rsidRPr="00425DAB" w14:paraId="463ED8C3" w14:textId="77777777" w:rsidTr="00425DAB">
        <w:trPr>
          <w:jc w:val="center"/>
        </w:trPr>
        <w:tc>
          <w:tcPr>
            <w:tcW w:w="0" w:type="auto"/>
            <w:hideMark/>
          </w:tcPr>
          <w:p w14:paraId="680881A5"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Акустичний імпеданс</w:t>
            </w:r>
          </w:p>
        </w:tc>
        <w:tc>
          <w:tcPr>
            <w:tcW w:w="0" w:type="auto"/>
            <w:hideMark/>
          </w:tcPr>
          <w:p w14:paraId="296296C5"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Побудова сейсмічних моделей</w:t>
            </w:r>
          </w:p>
        </w:tc>
      </w:tr>
      <w:tr w:rsidR="005860B6" w:rsidRPr="00425DAB" w14:paraId="629D6222" w14:textId="77777777" w:rsidTr="00425DAB">
        <w:trPr>
          <w:jc w:val="center"/>
        </w:trPr>
        <w:tc>
          <w:tcPr>
            <w:tcW w:w="0" w:type="auto"/>
            <w:hideMark/>
          </w:tcPr>
          <w:p w14:paraId="740E7878"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Коефіцієнт Пуассона</w:t>
            </w:r>
          </w:p>
        </w:tc>
        <w:tc>
          <w:tcPr>
            <w:tcW w:w="0" w:type="auto"/>
            <w:hideMark/>
          </w:tcPr>
          <w:p w14:paraId="6A30864F"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Оцінка міцності порід</w:t>
            </w:r>
          </w:p>
        </w:tc>
      </w:tr>
      <w:tr w:rsidR="005860B6" w:rsidRPr="00425DAB" w14:paraId="3728EE07" w14:textId="77777777" w:rsidTr="00425DAB">
        <w:trPr>
          <w:jc w:val="center"/>
        </w:trPr>
        <w:tc>
          <w:tcPr>
            <w:tcW w:w="0" w:type="auto"/>
            <w:hideMark/>
          </w:tcPr>
          <w:p w14:paraId="4ACA9F99"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Модуль Юнга</w:t>
            </w:r>
          </w:p>
        </w:tc>
        <w:tc>
          <w:tcPr>
            <w:tcW w:w="0" w:type="auto"/>
            <w:hideMark/>
          </w:tcPr>
          <w:p w14:paraId="5A5983FA"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Геомеханічний аналіз</w:t>
            </w:r>
          </w:p>
        </w:tc>
      </w:tr>
      <w:tr w:rsidR="005860B6" w:rsidRPr="00425DAB" w14:paraId="53976B23" w14:textId="77777777" w:rsidTr="00425DAB">
        <w:trPr>
          <w:jc w:val="center"/>
        </w:trPr>
        <w:tc>
          <w:tcPr>
            <w:tcW w:w="0" w:type="auto"/>
            <w:hideMark/>
          </w:tcPr>
          <w:p w14:paraId="38406513"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Загасання хвиль</w:t>
            </w:r>
          </w:p>
        </w:tc>
        <w:tc>
          <w:tcPr>
            <w:tcW w:w="0" w:type="auto"/>
            <w:hideMark/>
          </w:tcPr>
          <w:p w14:paraId="19725E46"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Виявлення тріщин</w:t>
            </w:r>
          </w:p>
        </w:tc>
      </w:tr>
      <w:tr w:rsidR="005860B6" w:rsidRPr="00425DAB" w14:paraId="2FBBC4F4" w14:textId="77777777" w:rsidTr="00425DAB">
        <w:trPr>
          <w:jc w:val="center"/>
        </w:trPr>
        <w:tc>
          <w:tcPr>
            <w:tcW w:w="0" w:type="auto"/>
            <w:hideMark/>
          </w:tcPr>
          <w:p w14:paraId="72F5F108"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Параметри хвиль Стоунлі</w:t>
            </w:r>
          </w:p>
        </w:tc>
        <w:tc>
          <w:tcPr>
            <w:tcW w:w="0" w:type="auto"/>
            <w:hideMark/>
          </w:tcPr>
          <w:p w14:paraId="602CBF82"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Оцінка проникності</w:t>
            </w:r>
          </w:p>
        </w:tc>
      </w:tr>
      <w:tr w:rsidR="005860B6" w:rsidRPr="00425DAB" w14:paraId="25EDFECF" w14:textId="77777777" w:rsidTr="00425DAB">
        <w:trPr>
          <w:jc w:val="center"/>
        </w:trPr>
        <w:tc>
          <w:tcPr>
            <w:tcW w:w="0" w:type="auto"/>
            <w:hideMark/>
          </w:tcPr>
          <w:p w14:paraId="517F9F9A"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lastRenderedPageBreak/>
              <w:t>Амплітудні характеристики</w:t>
            </w:r>
          </w:p>
        </w:tc>
        <w:tc>
          <w:tcPr>
            <w:tcW w:w="0" w:type="auto"/>
            <w:hideMark/>
          </w:tcPr>
          <w:p w14:paraId="281AC46B"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Контроль насичення</w:t>
            </w:r>
          </w:p>
        </w:tc>
      </w:tr>
    </w:tbl>
    <w:p w14:paraId="3F967230" w14:textId="77777777" w:rsidR="00425DAB" w:rsidRDefault="00425DAB" w:rsidP="005860B6">
      <w:pPr>
        <w:spacing w:after="0" w:line="360" w:lineRule="auto"/>
        <w:ind w:firstLine="709"/>
        <w:jc w:val="both"/>
        <w:rPr>
          <w:rFonts w:ascii="Times New Roman" w:eastAsia="Times New Roman" w:hAnsi="Times New Roman" w:cs="Times New Roman"/>
          <w:b/>
          <w:bCs/>
          <w:sz w:val="28"/>
          <w:szCs w:val="28"/>
          <w:lang w:val="ru-RU" w:eastAsia="ru-RU"/>
        </w:rPr>
      </w:pPr>
    </w:p>
    <w:p w14:paraId="7A94CCA6" w14:textId="2E1B041D" w:rsidR="005860B6" w:rsidRPr="005860B6" w:rsidRDefault="005860B6" w:rsidP="005860B6">
      <w:pPr>
        <w:spacing w:after="0" w:line="360" w:lineRule="auto"/>
        <w:ind w:firstLine="709"/>
        <w:jc w:val="both"/>
        <w:rPr>
          <w:rFonts w:ascii="Times New Roman" w:eastAsia="Times New Roman" w:hAnsi="Times New Roman" w:cs="Times New Roman"/>
          <w:sz w:val="28"/>
          <w:szCs w:val="28"/>
          <w:lang w:val="ru-RU" w:eastAsia="ru-RU"/>
        </w:rPr>
      </w:pPr>
      <w:r w:rsidRPr="005860B6">
        <w:rPr>
          <w:rFonts w:ascii="Times New Roman" w:eastAsia="Times New Roman" w:hAnsi="Times New Roman" w:cs="Times New Roman"/>
          <w:sz w:val="28"/>
          <w:szCs w:val="28"/>
          <w:lang w:val="ru-RU" w:eastAsia="ru-RU"/>
        </w:rPr>
        <w:t>Отримані параметри використовуються не лише для інтерпретації каротажних даних, але й для вирішення завдань сейсморозвідки. Особливе значення мають швидкості поздовжніх та поперечних хвиль, які разом із густиною порід використовуються для визначення акустичного імпедансу та побудови лінійних гео</w:t>
      </w:r>
      <w:r w:rsidR="00425DAB">
        <w:rPr>
          <w:rFonts w:ascii="Times New Roman" w:eastAsia="Times New Roman" w:hAnsi="Times New Roman" w:cs="Times New Roman"/>
          <w:sz w:val="28"/>
          <w:szCs w:val="28"/>
          <w:lang w:val="ru-RU" w:eastAsia="ru-RU"/>
        </w:rPr>
        <w:t>акустичних моделей свердловин, т</w:t>
      </w:r>
      <w:r w:rsidRPr="005860B6">
        <w:rPr>
          <w:rFonts w:ascii="Times New Roman" w:eastAsia="Times New Roman" w:hAnsi="Times New Roman" w:cs="Times New Roman"/>
          <w:sz w:val="28"/>
          <w:szCs w:val="28"/>
          <w:lang w:val="ru-RU" w:eastAsia="ru-RU"/>
        </w:rPr>
        <w:t xml:space="preserve">акі моделі є основою для кореляції даних каротажу із результатами 3D-сейсморозвідки та прогнозування колекторських властивостей пластів. </w:t>
      </w:r>
    </w:p>
    <w:p w14:paraId="622BB4A6" w14:textId="77777777" w:rsidR="005860B6" w:rsidRPr="005860B6" w:rsidRDefault="005860B6" w:rsidP="005860B6">
      <w:pPr>
        <w:spacing w:after="0" w:line="360" w:lineRule="auto"/>
        <w:ind w:firstLine="709"/>
        <w:jc w:val="both"/>
        <w:rPr>
          <w:rFonts w:ascii="Times New Roman" w:eastAsia="Times New Roman" w:hAnsi="Times New Roman" w:cs="Times New Roman"/>
          <w:sz w:val="28"/>
          <w:szCs w:val="28"/>
          <w:lang w:val="ru-RU" w:eastAsia="ru-RU"/>
        </w:rPr>
      </w:pPr>
      <w:r w:rsidRPr="005860B6">
        <w:rPr>
          <w:rFonts w:ascii="Times New Roman" w:eastAsia="Times New Roman" w:hAnsi="Times New Roman" w:cs="Times New Roman"/>
          <w:sz w:val="28"/>
          <w:szCs w:val="28"/>
          <w:lang w:val="ru-RU" w:eastAsia="ru-RU"/>
        </w:rPr>
        <w:t>Порівняно з попередніми поколіннями приладів сучасні широкосмугові комплекси забезпечують:</w:t>
      </w:r>
    </w:p>
    <w:p w14:paraId="41BE2437" w14:textId="77777777" w:rsidR="005860B6" w:rsidRPr="005860B6" w:rsidRDefault="005860B6" w:rsidP="00425DAB">
      <w:pPr>
        <w:numPr>
          <w:ilvl w:val="0"/>
          <w:numId w:val="16"/>
        </w:numPr>
        <w:spacing w:after="0" w:line="360" w:lineRule="auto"/>
        <w:jc w:val="both"/>
        <w:rPr>
          <w:rFonts w:ascii="Times New Roman" w:eastAsia="Times New Roman" w:hAnsi="Times New Roman" w:cs="Times New Roman"/>
          <w:sz w:val="28"/>
          <w:szCs w:val="28"/>
          <w:lang w:val="ru-RU" w:eastAsia="ru-RU"/>
        </w:rPr>
      </w:pPr>
      <w:r w:rsidRPr="005860B6">
        <w:rPr>
          <w:rFonts w:ascii="Times New Roman" w:eastAsia="Times New Roman" w:hAnsi="Times New Roman" w:cs="Times New Roman"/>
          <w:sz w:val="28"/>
          <w:szCs w:val="28"/>
          <w:lang w:val="ru-RU" w:eastAsia="ru-RU"/>
        </w:rPr>
        <w:t xml:space="preserve">реєстрацію повного хвильового поля; </w:t>
      </w:r>
    </w:p>
    <w:p w14:paraId="368018A4" w14:textId="77777777" w:rsidR="005860B6" w:rsidRPr="005860B6" w:rsidRDefault="005860B6" w:rsidP="00425DAB">
      <w:pPr>
        <w:numPr>
          <w:ilvl w:val="0"/>
          <w:numId w:val="16"/>
        </w:numPr>
        <w:spacing w:after="0" w:line="360" w:lineRule="auto"/>
        <w:jc w:val="both"/>
        <w:rPr>
          <w:rFonts w:ascii="Times New Roman" w:eastAsia="Times New Roman" w:hAnsi="Times New Roman" w:cs="Times New Roman"/>
          <w:sz w:val="28"/>
          <w:szCs w:val="28"/>
          <w:lang w:val="ru-RU" w:eastAsia="ru-RU"/>
        </w:rPr>
      </w:pPr>
      <w:r w:rsidRPr="005860B6">
        <w:rPr>
          <w:rFonts w:ascii="Times New Roman" w:eastAsia="Times New Roman" w:hAnsi="Times New Roman" w:cs="Times New Roman"/>
          <w:sz w:val="28"/>
          <w:szCs w:val="28"/>
          <w:lang w:val="ru-RU" w:eastAsia="ru-RU"/>
        </w:rPr>
        <w:t xml:space="preserve">підвищення точності визначення швидкостей хвиль; </w:t>
      </w:r>
    </w:p>
    <w:p w14:paraId="6B3E0A11" w14:textId="77777777" w:rsidR="005860B6" w:rsidRPr="005860B6" w:rsidRDefault="005860B6" w:rsidP="00425DAB">
      <w:pPr>
        <w:numPr>
          <w:ilvl w:val="0"/>
          <w:numId w:val="16"/>
        </w:numPr>
        <w:spacing w:after="0" w:line="360" w:lineRule="auto"/>
        <w:jc w:val="both"/>
        <w:rPr>
          <w:rFonts w:ascii="Times New Roman" w:eastAsia="Times New Roman" w:hAnsi="Times New Roman" w:cs="Times New Roman"/>
          <w:sz w:val="28"/>
          <w:szCs w:val="28"/>
          <w:lang w:val="ru-RU" w:eastAsia="ru-RU"/>
        </w:rPr>
      </w:pPr>
      <w:r w:rsidRPr="005860B6">
        <w:rPr>
          <w:rFonts w:ascii="Times New Roman" w:eastAsia="Times New Roman" w:hAnsi="Times New Roman" w:cs="Times New Roman"/>
          <w:sz w:val="28"/>
          <w:szCs w:val="28"/>
          <w:lang w:val="ru-RU" w:eastAsia="ru-RU"/>
        </w:rPr>
        <w:t xml:space="preserve">можливість оцінки геомеханічних параметрів порід; </w:t>
      </w:r>
    </w:p>
    <w:p w14:paraId="46151ABF" w14:textId="77777777" w:rsidR="005860B6" w:rsidRPr="005860B6" w:rsidRDefault="005860B6" w:rsidP="00425DAB">
      <w:pPr>
        <w:numPr>
          <w:ilvl w:val="0"/>
          <w:numId w:val="16"/>
        </w:numPr>
        <w:spacing w:after="0" w:line="360" w:lineRule="auto"/>
        <w:jc w:val="both"/>
        <w:rPr>
          <w:rFonts w:ascii="Times New Roman" w:eastAsia="Times New Roman" w:hAnsi="Times New Roman" w:cs="Times New Roman"/>
          <w:sz w:val="28"/>
          <w:szCs w:val="28"/>
          <w:lang w:val="ru-RU" w:eastAsia="ru-RU"/>
        </w:rPr>
      </w:pPr>
      <w:r w:rsidRPr="005860B6">
        <w:rPr>
          <w:rFonts w:ascii="Times New Roman" w:eastAsia="Times New Roman" w:hAnsi="Times New Roman" w:cs="Times New Roman"/>
          <w:sz w:val="28"/>
          <w:szCs w:val="28"/>
          <w:lang w:val="ru-RU" w:eastAsia="ru-RU"/>
        </w:rPr>
        <w:t xml:space="preserve">визначення проникності за параметрами хвиль Стоунлі; </w:t>
      </w:r>
    </w:p>
    <w:p w14:paraId="32AFF2DF" w14:textId="77777777" w:rsidR="005860B6" w:rsidRPr="005860B6" w:rsidRDefault="005860B6" w:rsidP="00425DAB">
      <w:pPr>
        <w:numPr>
          <w:ilvl w:val="0"/>
          <w:numId w:val="16"/>
        </w:numPr>
        <w:spacing w:after="0" w:line="360" w:lineRule="auto"/>
        <w:jc w:val="both"/>
        <w:rPr>
          <w:rFonts w:ascii="Times New Roman" w:eastAsia="Times New Roman" w:hAnsi="Times New Roman" w:cs="Times New Roman"/>
          <w:sz w:val="28"/>
          <w:szCs w:val="28"/>
          <w:lang w:val="ru-RU" w:eastAsia="ru-RU"/>
        </w:rPr>
      </w:pPr>
      <w:r w:rsidRPr="005860B6">
        <w:rPr>
          <w:rFonts w:ascii="Times New Roman" w:eastAsia="Times New Roman" w:hAnsi="Times New Roman" w:cs="Times New Roman"/>
          <w:sz w:val="28"/>
          <w:szCs w:val="28"/>
          <w:lang w:val="ru-RU" w:eastAsia="ru-RU"/>
        </w:rPr>
        <w:t xml:space="preserve">інтеграцію результатів із даними 3D-сейсморозвідки; </w:t>
      </w:r>
    </w:p>
    <w:p w14:paraId="2305148E" w14:textId="77777777" w:rsidR="005860B6" w:rsidRPr="005860B6" w:rsidRDefault="005860B6" w:rsidP="00425DAB">
      <w:pPr>
        <w:numPr>
          <w:ilvl w:val="0"/>
          <w:numId w:val="16"/>
        </w:numPr>
        <w:spacing w:after="0" w:line="360" w:lineRule="auto"/>
        <w:jc w:val="both"/>
        <w:rPr>
          <w:rFonts w:ascii="Times New Roman" w:eastAsia="Times New Roman" w:hAnsi="Times New Roman" w:cs="Times New Roman"/>
          <w:sz w:val="28"/>
          <w:szCs w:val="28"/>
          <w:lang w:val="ru-RU" w:eastAsia="ru-RU"/>
        </w:rPr>
      </w:pPr>
      <w:r w:rsidRPr="005860B6">
        <w:rPr>
          <w:rFonts w:ascii="Times New Roman" w:eastAsia="Times New Roman" w:hAnsi="Times New Roman" w:cs="Times New Roman"/>
          <w:sz w:val="28"/>
          <w:szCs w:val="28"/>
          <w:lang w:val="ru-RU" w:eastAsia="ru-RU"/>
        </w:rPr>
        <w:t xml:space="preserve">цифрову обробку сигналів у режимі реального часу; </w:t>
      </w:r>
    </w:p>
    <w:p w14:paraId="14F24043" w14:textId="77777777" w:rsidR="005860B6" w:rsidRPr="005860B6" w:rsidRDefault="005860B6" w:rsidP="00425DAB">
      <w:pPr>
        <w:numPr>
          <w:ilvl w:val="0"/>
          <w:numId w:val="16"/>
        </w:numPr>
        <w:spacing w:after="0" w:line="360" w:lineRule="auto"/>
        <w:jc w:val="both"/>
        <w:rPr>
          <w:rFonts w:ascii="Times New Roman" w:eastAsia="Times New Roman" w:hAnsi="Times New Roman" w:cs="Times New Roman"/>
          <w:sz w:val="28"/>
          <w:szCs w:val="28"/>
          <w:lang w:val="ru-RU" w:eastAsia="ru-RU"/>
        </w:rPr>
      </w:pPr>
      <w:r w:rsidRPr="005860B6">
        <w:rPr>
          <w:rFonts w:ascii="Times New Roman" w:eastAsia="Times New Roman" w:hAnsi="Times New Roman" w:cs="Times New Roman"/>
          <w:sz w:val="28"/>
          <w:szCs w:val="28"/>
          <w:lang w:val="ru-RU" w:eastAsia="ru-RU"/>
        </w:rPr>
        <w:t xml:space="preserve">автоматизовану інтерпретацію результатів. </w:t>
      </w:r>
    </w:p>
    <w:p w14:paraId="2C98186B" w14:textId="77777777" w:rsidR="005860B6" w:rsidRPr="005860B6" w:rsidRDefault="005860B6" w:rsidP="005860B6">
      <w:pPr>
        <w:spacing w:after="0" w:line="360" w:lineRule="auto"/>
        <w:ind w:firstLine="709"/>
        <w:jc w:val="both"/>
        <w:rPr>
          <w:rFonts w:ascii="Times New Roman" w:eastAsia="Times New Roman" w:hAnsi="Times New Roman" w:cs="Times New Roman"/>
          <w:sz w:val="28"/>
          <w:szCs w:val="28"/>
          <w:lang w:val="ru-RU" w:eastAsia="ru-RU"/>
        </w:rPr>
      </w:pPr>
      <w:r w:rsidRPr="005860B6">
        <w:rPr>
          <w:rFonts w:ascii="Times New Roman" w:eastAsia="Times New Roman" w:hAnsi="Times New Roman" w:cs="Times New Roman"/>
          <w:sz w:val="28"/>
          <w:szCs w:val="28"/>
          <w:lang w:val="ru-RU" w:eastAsia="ru-RU"/>
        </w:rPr>
        <w:t>Завдяки цьому сучасний акустичний каротаж перетворився з допоміжного методу визначення швидкостей поширення хвиль на комплексну технологію дослідження фізичних властивостей гірських порід та колекторів.</w:t>
      </w:r>
    </w:p>
    <w:p w14:paraId="61ED7EAF" w14:textId="77777777" w:rsidR="005860B6" w:rsidRPr="005860B6" w:rsidRDefault="005860B6" w:rsidP="005860B6">
      <w:pPr>
        <w:spacing w:after="0" w:line="360" w:lineRule="auto"/>
        <w:ind w:firstLine="709"/>
        <w:jc w:val="both"/>
        <w:rPr>
          <w:rFonts w:ascii="Times New Roman" w:eastAsia="Times New Roman" w:hAnsi="Times New Roman" w:cs="Times New Roman"/>
          <w:sz w:val="28"/>
          <w:szCs w:val="28"/>
          <w:lang w:val="ru-RU" w:eastAsia="ru-RU"/>
        </w:rPr>
      </w:pPr>
      <w:r w:rsidRPr="005860B6">
        <w:rPr>
          <w:rFonts w:ascii="Times New Roman" w:eastAsia="Times New Roman" w:hAnsi="Times New Roman" w:cs="Times New Roman"/>
          <w:sz w:val="28"/>
          <w:szCs w:val="28"/>
          <w:lang w:val="ru-RU" w:eastAsia="ru-RU"/>
        </w:rPr>
        <w:t xml:space="preserve">Отже, сучасна апаратура акустичного каротажу характеризується високою інформативністю, широким частотним діапазоном та можливістю детального аналізу хвильового поля. Використання широкосмугових багатоканальних систем дозволяє підвищити достовірність визначення пористості, тріщинуватості, проникності та характеру насичення пластів, а також забезпечує якісне параметричне супроводження сейсморозвідувальних робіт, що є важливим напрямом розвитку геофізичних досліджень свердловин. </w:t>
      </w:r>
    </w:p>
    <w:p w14:paraId="46F534F7" w14:textId="77777777" w:rsidR="00F44114" w:rsidRPr="005860B6" w:rsidRDefault="00F44114" w:rsidP="005860B6">
      <w:pPr>
        <w:pStyle w:val="3"/>
        <w:spacing w:before="0" w:beforeAutospacing="0" w:after="0" w:afterAutospacing="0" w:line="360" w:lineRule="auto"/>
        <w:ind w:left="708" w:firstLine="709"/>
        <w:jc w:val="both"/>
        <w:rPr>
          <w:sz w:val="28"/>
          <w:szCs w:val="28"/>
          <w:lang w:val="ru-RU"/>
        </w:rPr>
      </w:pPr>
    </w:p>
    <w:p w14:paraId="7EE32089" w14:textId="77777777" w:rsidR="00EF6413" w:rsidRDefault="00EF6413" w:rsidP="005860B6">
      <w:pPr>
        <w:pStyle w:val="3"/>
        <w:spacing w:before="0" w:beforeAutospacing="0" w:after="0" w:afterAutospacing="0" w:line="360" w:lineRule="auto"/>
        <w:ind w:left="708" w:firstLine="709"/>
        <w:jc w:val="both"/>
        <w:rPr>
          <w:sz w:val="28"/>
          <w:szCs w:val="28"/>
        </w:rPr>
      </w:pPr>
    </w:p>
    <w:p w14:paraId="4AF5DAE3" w14:textId="77777777" w:rsidR="00F44114" w:rsidRPr="00EF4A92" w:rsidRDefault="00F44114" w:rsidP="005860B6">
      <w:pPr>
        <w:pStyle w:val="3"/>
        <w:spacing w:before="0" w:beforeAutospacing="0" w:after="0" w:afterAutospacing="0" w:line="360" w:lineRule="auto"/>
        <w:ind w:left="708" w:firstLine="709"/>
        <w:jc w:val="both"/>
        <w:rPr>
          <w:sz w:val="28"/>
          <w:szCs w:val="28"/>
        </w:rPr>
      </w:pPr>
      <w:r w:rsidRPr="005860B6">
        <w:rPr>
          <w:sz w:val="28"/>
          <w:szCs w:val="28"/>
        </w:rPr>
        <w:lastRenderedPageBreak/>
        <w:t>2.2. Принцип роботи широкосмугових акустичних систем</w:t>
      </w:r>
    </w:p>
    <w:p w14:paraId="3D114E3A" w14:textId="77777777" w:rsidR="00E4017E" w:rsidRPr="00EF4A92" w:rsidRDefault="00E4017E" w:rsidP="00E4017E">
      <w:pPr>
        <w:spacing w:after="0" w:line="360" w:lineRule="auto"/>
        <w:ind w:firstLine="709"/>
        <w:jc w:val="both"/>
        <w:rPr>
          <w:rFonts w:ascii="Times New Roman" w:eastAsia="Times New Roman" w:hAnsi="Times New Roman" w:cs="Times New Roman"/>
          <w:sz w:val="28"/>
          <w:szCs w:val="28"/>
          <w:lang w:eastAsia="ru-RU"/>
        </w:rPr>
      </w:pPr>
      <w:r w:rsidRPr="00EF4A92">
        <w:rPr>
          <w:rFonts w:ascii="Times New Roman" w:eastAsia="Times New Roman" w:hAnsi="Times New Roman" w:cs="Times New Roman"/>
          <w:sz w:val="28"/>
          <w:szCs w:val="28"/>
          <w:lang w:eastAsia="ru-RU"/>
        </w:rPr>
        <w:t>Широкосмугові акустичні системи є сучасним етапом розвитку акустичного каротажу та призначені для детального дослідження фізичних властивостей гірських порід шляхом реєстрації хвильового поля в широкому діапазоні частот [20]. На відміну від традиційних акустичних приладів, які працювали в обмеженому спектрі частот і забезпечували визначення лише швидкості поширення поздовжніх хвиль, широкосмугові системи дозволяють одночасно аналізувати різні типи пружних хвиль, що значно розширює можливості геофізичної інтерпретації [1].</w:t>
      </w:r>
    </w:p>
    <w:p w14:paraId="5BF2DBF6" w14:textId="77777777" w:rsidR="00E4017E" w:rsidRPr="00E4017E" w:rsidRDefault="00E4017E" w:rsidP="00E4017E">
      <w:pPr>
        <w:spacing w:after="0" w:line="360" w:lineRule="auto"/>
        <w:ind w:firstLine="709"/>
        <w:jc w:val="both"/>
        <w:rPr>
          <w:rFonts w:ascii="Times New Roman" w:eastAsia="Times New Roman" w:hAnsi="Times New Roman" w:cs="Times New Roman"/>
          <w:sz w:val="28"/>
          <w:szCs w:val="28"/>
          <w:lang w:val="ru-RU" w:eastAsia="ru-RU"/>
        </w:rPr>
      </w:pPr>
      <w:r w:rsidRPr="00EF4A92">
        <w:rPr>
          <w:rFonts w:ascii="Times New Roman" w:eastAsia="Times New Roman" w:hAnsi="Times New Roman" w:cs="Times New Roman"/>
          <w:sz w:val="28"/>
          <w:szCs w:val="28"/>
          <w:lang w:eastAsia="ru-RU"/>
        </w:rPr>
        <w:t xml:space="preserve">Принцип роботи широкосмугової акустичної системи базується на випромінюванні акустичного сигналу в навколосвердловинний простір та подальшій реєстрації хвиль, які проходять через породу, відбиваються від меж шарів або поширюються вздовж стінок свердловини [18]. </w:t>
      </w:r>
      <w:r w:rsidRPr="00E4017E">
        <w:rPr>
          <w:rFonts w:ascii="Times New Roman" w:eastAsia="Times New Roman" w:hAnsi="Times New Roman" w:cs="Times New Roman"/>
          <w:sz w:val="28"/>
          <w:szCs w:val="28"/>
          <w:lang w:val="ru-RU" w:eastAsia="ru-RU"/>
        </w:rPr>
        <w:t>Після обробки зареєстрованих сигналів визначаються швидкісні, амплітудні та спектральні характеристики хвильового поля, що використовуються для оцінки геологічних властивостей досліджуваного середовища [26].</w:t>
      </w:r>
    </w:p>
    <w:p w14:paraId="0EED64DB" w14:textId="77777777" w:rsidR="00E4017E" w:rsidRPr="00E4017E" w:rsidRDefault="00E4017E" w:rsidP="00E4017E">
      <w:pPr>
        <w:spacing w:after="0" w:line="360" w:lineRule="auto"/>
        <w:ind w:firstLine="709"/>
        <w:jc w:val="both"/>
        <w:rPr>
          <w:rFonts w:ascii="Times New Roman" w:eastAsia="Times New Roman" w:hAnsi="Times New Roman" w:cs="Times New Roman"/>
          <w:sz w:val="28"/>
          <w:szCs w:val="28"/>
          <w:lang w:val="ru-RU" w:eastAsia="ru-RU"/>
        </w:rPr>
      </w:pPr>
      <w:r w:rsidRPr="00E4017E">
        <w:rPr>
          <w:rFonts w:ascii="Times New Roman" w:eastAsia="Times New Roman" w:hAnsi="Times New Roman" w:cs="Times New Roman"/>
          <w:sz w:val="28"/>
          <w:szCs w:val="28"/>
          <w:lang w:val="ru-RU" w:eastAsia="ru-RU"/>
        </w:rPr>
        <w:t>Типова широкосмугова система складається з декількох основних елементів: акустичного випромінювача; багатоканальної системи приймачів; блоку цифрової обробки сигналів; телеметричної системи передачі інформації; наземного комплексу реєстрації та інтерпретації даних [20].</w:t>
      </w:r>
    </w:p>
    <w:p w14:paraId="4442DC08" w14:textId="77777777" w:rsidR="00E4017E" w:rsidRPr="00E4017E" w:rsidRDefault="00E4017E" w:rsidP="00E4017E">
      <w:pPr>
        <w:spacing w:after="0" w:line="360" w:lineRule="auto"/>
        <w:ind w:firstLine="709"/>
        <w:jc w:val="both"/>
        <w:rPr>
          <w:rFonts w:ascii="Times New Roman" w:eastAsia="Times New Roman" w:hAnsi="Times New Roman" w:cs="Times New Roman"/>
          <w:sz w:val="28"/>
          <w:szCs w:val="28"/>
          <w:lang w:val="ru-RU" w:eastAsia="ru-RU"/>
        </w:rPr>
      </w:pPr>
      <w:r w:rsidRPr="00E4017E">
        <w:rPr>
          <w:rFonts w:ascii="Times New Roman" w:eastAsia="Times New Roman" w:hAnsi="Times New Roman" w:cs="Times New Roman"/>
          <w:sz w:val="28"/>
          <w:szCs w:val="28"/>
          <w:lang w:val="ru-RU" w:eastAsia="ru-RU"/>
        </w:rPr>
        <w:t>Випромінювач генерує короткочасний акустичний імпульс заданої форми. Найчастіше використовуються п’єзоелектричні перетворювачі, здатні працювати в широкому діапазоні частот [1]. Після випромінювання сигнал поширюється через буровий розчин, стінки свердловини та навколишні гірські породи. Частина енергії поглинається середовищем, частина відбивається від геологічних меж, а інша частина продовжує поширюватися у породі [18].</w:t>
      </w:r>
    </w:p>
    <w:p w14:paraId="53FFFAC4" w14:textId="77777777" w:rsidR="00E4017E" w:rsidRPr="00E4017E" w:rsidRDefault="00E4017E" w:rsidP="00E4017E">
      <w:pPr>
        <w:spacing w:after="0" w:line="360" w:lineRule="auto"/>
        <w:ind w:firstLine="709"/>
        <w:jc w:val="both"/>
        <w:rPr>
          <w:rFonts w:ascii="Times New Roman" w:eastAsia="Times New Roman" w:hAnsi="Times New Roman" w:cs="Times New Roman"/>
          <w:sz w:val="28"/>
          <w:szCs w:val="28"/>
          <w:lang w:val="ru-RU" w:eastAsia="ru-RU"/>
        </w:rPr>
      </w:pPr>
      <w:r w:rsidRPr="00E4017E">
        <w:rPr>
          <w:rFonts w:ascii="Times New Roman" w:eastAsia="Times New Roman" w:hAnsi="Times New Roman" w:cs="Times New Roman"/>
          <w:sz w:val="28"/>
          <w:szCs w:val="28"/>
          <w:lang w:val="ru-RU" w:eastAsia="ru-RU"/>
        </w:rPr>
        <w:t>Під час проходження акустичного імпульсу в середовищі формується складне хвильове поле, яке включає декілька типів хвиль [26].</w:t>
      </w:r>
    </w:p>
    <w:p w14:paraId="1ED497F9" w14:textId="77777777" w:rsidR="00CA4768" w:rsidRDefault="00CA4768" w:rsidP="005860B6">
      <w:pPr>
        <w:spacing w:after="0" w:line="360" w:lineRule="auto"/>
        <w:ind w:firstLine="709"/>
        <w:jc w:val="both"/>
        <w:rPr>
          <w:rFonts w:ascii="Times New Roman" w:eastAsia="Times New Roman" w:hAnsi="Times New Roman" w:cs="Times New Roman"/>
          <w:b/>
          <w:bCs/>
          <w:sz w:val="28"/>
          <w:szCs w:val="28"/>
          <w:lang w:val="ru-RU" w:eastAsia="ru-RU"/>
        </w:rPr>
      </w:pPr>
    </w:p>
    <w:p w14:paraId="17D571E6" w14:textId="4F61C55F" w:rsidR="005860B6" w:rsidRPr="005860B6" w:rsidRDefault="00AE726C" w:rsidP="005860B6">
      <w:pPr>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b/>
          <w:bCs/>
          <w:sz w:val="28"/>
          <w:szCs w:val="28"/>
          <w:lang w:val="ru-RU" w:eastAsia="ru-RU"/>
        </w:rPr>
        <w:lastRenderedPageBreak/>
        <w:t>Таблиця 2.5</w:t>
      </w:r>
      <w:r w:rsidR="005860B6" w:rsidRPr="005860B6">
        <w:rPr>
          <w:rFonts w:ascii="Times New Roman" w:eastAsia="Times New Roman" w:hAnsi="Times New Roman" w:cs="Times New Roman"/>
          <w:b/>
          <w:bCs/>
          <w:sz w:val="28"/>
          <w:szCs w:val="28"/>
          <w:lang w:val="ru-RU" w:eastAsia="ru-RU"/>
        </w:rPr>
        <w:t xml:space="preserve"> – Основні хвилі, що реєструються широкосмуговими системами</w:t>
      </w:r>
    </w:p>
    <w:tbl>
      <w:tblPr>
        <w:tblStyle w:val="aa"/>
        <w:tblW w:w="0" w:type="auto"/>
        <w:jc w:val="center"/>
        <w:tblLook w:val="04A0" w:firstRow="1" w:lastRow="0" w:firstColumn="1" w:lastColumn="0" w:noHBand="0" w:noVBand="1"/>
      </w:tblPr>
      <w:tblGrid>
        <w:gridCol w:w="2076"/>
        <w:gridCol w:w="1434"/>
        <w:gridCol w:w="4516"/>
      </w:tblGrid>
      <w:tr w:rsidR="005860B6" w:rsidRPr="00425DAB" w14:paraId="3F716E0B" w14:textId="77777777" w:rsidTr="00425DAB">
        <w:trPr>
          <w:jc w:val="center"/>
        </w:trPr>
        <w:tc>
          <w:tcPr>
            <w:tcW w:w="0" w:type="auto"/>
            <w:hideMark/>
          </w:tcPr>
          <w:p w14:paraId="727F5387"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Тип хвилі</w:t>
            </w:r>
          </w:p>
        </w:tc>
        <w:tc>
          <w:tcPr>
            <w:tcW w:w="0" w:type="auto"/>
            <w:hideMark/>
          </w:tcPr>
          <w:p w14:paraId="19B44D1E"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Позначення</w:t>
            </w:r>
          </w:p>
        </w:tc>
        <w:tc>
          <w:tcPr>
            <w:tcW w:w="0" w:type="auto"/>
            <w:hideMark/>
          </w:tcPr>
          <w:p w14:paraId="34FF411B"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Характеристика</w:t>
            </w:r>
          </w:p>
        </w:tc>
      </w:tr>
      <w:tr w:rsidR="005860B6" w:rsidRPr="00425DAB" w14:paraId="308F277D" w14:textId="77777777" w:rsidTr="00425DAB">
        <w:trPr>
          <w:jc w:val="center"/>
        </w:trPr>
        <w:tc>
          <w:tcPr>
            <w:tcW w:w="0" w:type="auto"/>
            <w:hideMark/>
          </w:tcPr>
          <w:p w14:paraId="7D976F8A"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Поздовжня хвиля</w:t>
            </w:r>
          </w:p>
        </w:tc>
        <w:tc>
          <w:tcPr>
            <w:tcW w:w="0" w:type="auto"/>
            <w:hideMark/>
          </w:tcPr>
          <w:p w14:paraId="359EEF47"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P</w:t>
            </w:r>
          </w:p>
        </w:tc>
        <w:tc>
          <w:tcPr>
            <w:tcW w:w="0" w:type="auto"/>
            <w:hideMark/>
          </w:tcPr>
          <w:p w14:paraId="2D4E513C"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Найвища швидкість поширення</w:t>
            </w:r>
          </w:p>
        </w:tc>
      </w:tr>
      <w:tr w:rsidR="005860B6" w:rsidRPr="00425DAB" w14:paraId="0561AA3D" w14:textId="77777777" w:rsidTr="00425DAB">
        <w:trPr>
          <w:jc w:val="center"/>
        </w:trPr>
        <w:tc>
          <w:tcPr>
            <w:tcW w:w="0" w:type="auto"/>
            <w:hideMark/>
          </w:tcPr>
          <w:p w14:paraId="7EEAC531"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Поперечна хвиля</w:t>
            </w:r>
          </w:p>
        </w:tc>
        <w:tc>
          <w:tcPr>
            <w:tcW w:w="0" w:type="auto"/>
            <w:hideMark/>
          </w:tcPr>
          <w:p w14:paraId="0F9BE064"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S</w:t>
            </w:r>
          </w:p>
        </w:tc>
        <w:tc>
          <w:tcPr>
            <w:tcW w:w="0" w:type="auto"/>
            <w:hideMark/>
          </w:tcPr>
          <w:p w14:paraId="69FC0BE8"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Чутлива до пружних властивостей порід</w:t>
            </w:r>
          </w:p>
        </w:tc>
      </w:tr>
      <w:tr w:rsidR="005860B6" w:rsidRPr="00425DAB" w14:paraId="6E904794" w14:textId="77777777" w:rsidTr="00425DAB">
        <w:trPr>
          <w:jc w:val="center"/>
        </w:trPr>
        <w:tc>
          <w:tcPr>
            <w:tcW w:w="0" w:type="auto"/>
            <w:hideMark/>
          </w:tcPr>
          <w:p w14:paraId="0ECC894E"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Хвиля Стоунлі</w:t>
            </w:r>
          </w:p>
        </w:tc>
        <w:tc>
          <w:tcPr>
            <w:tcW w:w="0" w:type="auto"/>
            <w:hideMark/>
          </w:tcPr>
          <w:p w14:paraId="57BC3014"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St</w:t>
            </w:r>
          </w:p>
        </w:tc>
        <w:tc>
          <w:tcPr>
            <w:tcW w:w="0" w:type="auto"/>
            <w:hideMark/>
          </w:tcPr>
          <w:p w14:paraId="698D58B0"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Поширюється вздовж стінок свердловини</w:t>
            </w:r>
          </w:p>
        </w:tc>
      </w:tr>
      <w:tr w:rsidR="005860B6" w:rsidRPr="00425DAB" w14:paraId="238F3D6F" w14:textId="77777777" w:rsidTr="00425DAB">
        <w:trPr>
          <w:jc w:val="center"/>
        </w:trPr>
        <w:tc>
          <w:tcPr>
            <w:tcW w:w="0" w:type="auto"/>
            <w:hideMark/>
          </w:tcPr>
          <w:p w14:paraId="3016EB55"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Поверхнева хвиля</w:t>
            </w:r>
          </w:p>
        </w:tc>
        <w:tc>
          <w:tcPr>
            <w:tcW w:w="0" w:type="auto"/>
            <w:hideMark/>
          </w:tcPr>
          <w:p w14:paraId="7A4EEB60"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R</w:t>
            </w:r>
          </w:p>
        </w:tc>
        <w:tc>
          <w:tcPr>
            <w:tcW w:w="0" w:type="auto"/>
            <w:hideMark/>
          </w:tcPr>
          <w:p w14:paraId="40A8B75D"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Формується на межі середовищ</w:t>
            </w:r>
          </w:p>
        </w:tc>
      </w:tr>
      <w:tr w:rsidR="005860B6" w:rsidRPr="00425DAB" w14:paraId="3496F1E6" w14:textId="77777777" w:rsidTr="00425DAB">
        <w:trPr>
          <w:jc w:val="center"/>
        </w:trPr>
        <w:tc>
          <w:tcPr>
            <w:tcW w:w="0" w:type="auto"/>
            <w:hideMark/>
          </w:tcPr>
          <w:p w14:paraId="49348C36"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Відбита хвиля</w:t>
            </w:r>
          </w:p>
        </w:tc>
        <w:tc>
          <w:tcPr>
            <w:tcW w:w="0" w:type="auto"/>
            <w:hideMark/>
          </w:tcPr>
          <w:p w14:paraId="7FF3D8FE"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Ref</w:t>
            </w:r>
          </w:p>
        </w:tc>
        <w:tc>
          <w:tcPr>
            <w:tcW w:w="0" w:type="auto"/>
            <w:hideMark/>
          </w:tcPr>
          <w:p w14:paraId="48D87F42" w14:textId="77777777" w:rsidR="005860B6" w:rsidRPr="00425DAB" w:rsidRDefault="005860B6" w:rsidP="00AE726C">
            <w:pPr>
              <w:rPr>
                <w:rFonts w:ascii="Times New Roman" w:hAnsi="Times New Roman" w:cs="Times New Roman"/>
                <w:sz w:val="24"/>
              </w:rPr>
            </w:pPr>
            <w:r w:rsidRPr="00425DAB">
              <w:rPr>
                <w:rFonts w:ascii="Times New Roman" w:hAnsi="Times New Roman" w:cs="Times New Roman"/>
                <w:sz w:val="24"/>
              </w:rPr>
              <w:t>Виникає на межах пластів</w:t>
            </w:r>
          </w:p>
        </w:tc>
      </w:tr>
    </w:tbl>
    <w:p w14:paraId="71986C1B" w14:textId="77777777" w:rsidR="00425DAB" w:rsidRDefault="00425DAB" w:rsidP="005860B6">
      <w:pPr>
        <w:spacing w:after="0" w:line="360" w:lineRule="auto"/>
        <w:ind w:firstLine="709"/>
        <w:jc w:val="both"/>
        <w:rPr>
          <w:rFonts w:ascii="Times New Roman" w:eastAsia="Times New Roman" w:hAnsi="Times New Roman" w:cs="Times New Roman"/>
          <w:b/>
          <w:bCs/>
          <w:sz w:val="28"/>
          <w:szCs w:val="28"/>
          <w:lang w:val="ru-RU" w:eastAsia="ru-RU"/>
        </w:rPr>
      </w:pPr>
    </w:p>
    <w:p w14:paraId="0BEAAD0C" w14:textId="77777777" w:rsidR="005860B6" w:rsidRDefault="005860B6" w:rsidP="005860B6">
      <w:pPr>
        <w:spacing w:after="0" w:line="360" w:lineRule="auto"/>
        <w:ind w:firstLine="709"/>
        <w:jc w:val="both"/>
        <w:rPr>
          <w:rFonts w:ascii="Times New Roman" w:eastAsia="Times New Roman" w:hAnsi="Times New Roman" w:cs="Times New Roman"/>
          <w:sz w:val="28"/>
          <w:szCs w:val="28"/>
          <w:lang w:val="ru-RU" w:eastAsia="ru-RU"/>
        </w:rPr>
      </w:pPr>
      <w:r w:rsidRPr="005860B6">
        <w:rPr>
          <w:rFonts w:ascii="Times New Roman" w:eastAsia="Times New Roman" w:hAnsi="Times New Roman" w:cs="Times New Roman"/>
          <w:sz w:val="28"/>
          <w:szCs w:val="28"/>
          <w:lang w:val="ru-RU" w:eastAsia="ru-RU"/>
        </w:rPr>
        <w:t xml:space="preserve">Найважливішими для геологічної інтерпретації є поздовжні та поперечні хвилі. Швидкість їх поширення використовується для визначення пористості, густини та пружних характеристик порід. Хвилі Стоунлі мають особливе значення для оцінки проникності колекторів та виявлення тріщинуватих інтервалів. Відбиті хвилі дозволяють визначати положення геологічних меж і можуть використовуватися для уточнення структурної будови розрізу. </w:t>
      </w:r>
    </w:p>
    <w:p w14:paraId="097AE142" w14:textId="57AA9CE9" w:rsidR="00D63B2C" w:rsidRPr="005860B6" w:rsidRDefault="00D63B2C" w:rsidP="005860B6">
      <w:pPr>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eastAsia="uk-UA"/>
        </w:rPr>
        <w:drawing>
          <wp:inline distT="0" distB="0" distL="0" distR="0" wp14:anchorId="47528936" wp14:editId="6BF40D93">
            <wp:extent cx="5486400" cy="2156460"/>
            <wp:effectExtent l="38100" t="0" r="19050" b="0"/>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7D0161B4" w14:textId="75A3016E" w:rsidR="00D63B2C" w:rsidRPr="00D63B2C" w:rsidRDefault="00D63B2C" w:rsidP="00D63B2C">
      <w:pPr>
        <w:spacing w:before="100" w:beforeAutospacing="1" w:after="100" w:afterAutospacing="1" w:line="240" w:lineRule="auto"/>
        <w:jc w:val="center"/>
        <w:rPr>
          <w:rFonts w:ascii="Times New Roman" w:eastAsia="Times New Roman" w:hAnsi="Times New Roman" w:cs="Times New Roman"/>
          <w:sz w:val="28"/>
          <w:szCs w:val="24"/>
          <w:lang w:val="ru-RU" w:eastAsia="ru-RU"/>
        </w:rPr>
      </w:pPr>
      <w:r w:rsidRPr="00D63B2C">
        <w:rPr>
          <w:rFonts w:ascii="Times New Roman" w:eastAsia="Times New Roman" w:hAnsi="Times New Roman" w:cs="Times New Roman"/>
          <w:b/>
          <w:bCs/>
          <w:sz w:val="28"/>
          <w:szCs w:val="24"/>
          <w:lang w:val="ru-RU" w:eastAsia="ru-RU"/>
        </w:rPr>
        <w:t>Рисунок 2.7 – Принцип роботи широкосмугового акустичного зонда</w:t>
      </w:r>
    </w:p>
    <w:p w14:paraId="3FCCCA67" w14:textId="77777777" w:rsidR="00D63B2C" w:rsidRDefault="00D63B2C" w:rsidP="00D63B2C">
      <w:pPr>
        <w:spacing w:after="0" w:line="360" w:lineRule="auto"/>
        <w:ind w:firstLine="709"/>
        <w:jc w:val="both"/>
        <w:rPr>
          <w:rFonts w:ascii="Times New Roman" w:eastAsia="Times New Roman" w:hAnsi="Times New Roman" w:cs="Times New Roman"/>
          <w:sz w:val="28"/>
          <w:szCs w:val="24"/>
          <w:lang w:val="ru-RU" w:eastAsia="ru-RU"/>
        </w:rPr>
      </w:pPr>
      <w:r w:rsidRPr="00D63B2C">
        <w:rPr>
          <w:rFonts w:ascii="Times New Roman" w:eastAsia="Times New Roman" w:hAnsi="Times New Roman" w:cs="Times New Roman"/>
          <w:sz w:val="28"/>
          <w:szCs w:val="24"/>
          <w:lang w:val="ru-RU" w:eastAsia="ru-RU"/>
        </w:rPr>
        <w:t>Принцип роботи широкосмугової системи полягає у випромінюванні акустичного імпульсу та реєстрації хвиль різних типів після їх проходження через навколосвердловинне середовище. У процесі поширення формуються поздовжні хвилі (P), поперечні хвилі (S) та хвилі Стоунлі (St). Кожний тип хвиль несе інформацію про певні фізичні властивості порід. Зареєстровані сигнали надходять до цифрової системи обробки, де визначаються швидкості поширення хвиль, їх амплітуди та спектральні характеристики.</w:t>
      </w:r>
    </w:p>
    <w:p w14:paraId="635620A5" w14:textId="77777777" w:rsidR="001F5403" w:rsidRDefault="001F5403" w:rsidP="00D63B2C">
      <w:pPr>
        <w:spacing w:after="0" w:line="360" w:lineRule="auto"/>
        <w:ind w:firstLine="709"/>
        <w:jc w:val="both"/>
        <w:rPr>
          <w:rFonts w:ascii="Times New Roman" w:eastAsia="Times New Roman" w:hAnsi="Times New Roman" w:cs="Times New Roman"/>
          <w:sz w:val="28"/>
          <w:szCs w:val="24"/>
          <w:lang w:val="ru-RU" w:eastAsia="ru-RU"/>
        </w:rPr>
      </w:pPr>
    </w:p>
    <w:p w14:paraId="7A2F3E7E" w14:textId="41AC0358" w:rsidR="001F5403" w:rsidRDefault="001F5403" w:rsidP="00D63B2C">
      <w:pPr>
        <w:spacing w:after="0" w:line="360" w:lineRule="auto"/>
        <w:ind w:firstLine="709"/>
        <w:jc w:val="both"/>
        <w:rPr>
          <w:rFonts w:ascii="Times New Roman" w:eastAsia="Times New Roman" w:hAnsi="Times New Roman" w:cs="Times New Roman"/>
          <w:sz w:val="28"/>
          <w:szCs w:val="24"/>
          <w:lang w:val="ru-RU" w:eastAsia="ru-RU"/>
        </w:rPr>
      </w:pPr>
      <w:r>
        <w:rPr>
          <w:rFonts w:ascii="Times New Roman" w:eastAsia="Times New Roman" w:hAnsi="Times New Roman" w:cs="Times New Roman"/>
          <w:noProof/>
          <w:sz w:val="28"/>
          <w:szCs w:val="24"/>
          <w:lang w:eastAsia="uk-UA"/>
        </w:rPr>
        <w:lastRenderedPageBreak/>
        <w:drawing>
          <wp:inline distT="0" distB="0" distL="0" distR="0" wp14:anchorId="7F092B5F" wp14:editId="0A408F49">
            <wp:extent cx="5676900" cy="3893820"/>
            <wp:effectExtent l="0" t="57150" r="0" b="49530"/>
            <wp:docPr id="13" name="Схема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3392524F" w14:textId="35D6E7A3" w:rsidR="001F5403" w:rsidRPr="001F5403" w:rsidRDefault="001F5403" w:rsidP="001F5403">
      <w:pPr>
        <w:pStyle w:val="a3"/>
        <w:spacing w:before="0" w:beforeAutospacing="0" w:after="0" w:afterAutospacing="0" w:line="360" w:lineRule="auto"/>
        <w:ind w:firstLine="709"/>
        <w:jc w:val="center"/>
        <w:rPr>
          <w:sz w:val="28"/>
        </w:rPr>
      </w:pPr>
      <w:r w:rsidRPr="001F5403">
        <w:rPr>
          <w:rStyle w:val="a4"/>
          <w:sz w:val="28"/>
        </w:rPr>
        <w:t>Рисунок 2.8 – Послідовність цифрової обробки сигналів</w:t>
      </w:r>
    </w:p>
    <w:p w14:paraId="7E985851" w14:textId="77777777" w:rsidR="001F5403" w:rsidRPr="001F5403" w:rsidRDefault="001F5403" w:rsidP="001F5403">
      <w:pPr>
        <w:pStyle w:val="a3"/>
        <w:spacing w:before="0" w:beforeAutospacing="0" w:after="0" w:afterAutospacing="0" w:line="360" w:lineRule="auto"/>
        <w:ind w:firstLine="709"/>
        <w:jc w:val="both"/>
        <w:rPr>
          <w:sz w:val="28"/>
        </w:rPr>
      </w:pPr>
      <w:r w:rsidRPr="001F5403">
        <w:rPr>
          <w:sz w:val="28"/>
        </w:rPr>
        <w:t>Після реєстрації сигналів виконується їх попереднє підсилення та аналого-цифрове перетворення. На наступному етапі застосовуються цифрові фільтри для придушення шумів та виділення корисних хвиль. Далі визначаються часові, амплітудні та спектральні характеристики сигналів, які використовуються для розрахунку фізичних параметрів порід.</w:t>
      </w:r>
    </w:p>
    <w:p w14:paraId="45D5C075" w14:textId="77777777" w:rsidR="005860B6" w:rsidRPr="005860B6" w:rsidRDefault="005860B6" w:rsidP="005860B6">
      <w:pPr>
        <w:spacing w:after="0" w:line="360" w:lineRule="auto"/>
        <w:ind w:firstLine="709"/>
        <w:jc w:val="both"/>
        <w:rPr>
          <w:rFonts w:ascii="Times New Roman" w:eastAsia="Times New Roman" w:hAnsi="Times New Roman" w:cs="Times New Roman"/>
          <w:sz w:val="28"/>
          <w:szCs w:val="28"/>
          <w:lang w:val="ru-RU" w:eastAsia="ru-RU"/>
        </w:rPr>
      </w:pPr>
      <w:r w:rsidRPr="005860B6">
        <w:rPr>
          <w:rFonts w:ascii="Times New Roman" w:eastAsia="Times New Roman" w:hAnsi="Times New Roman" w:cs="Times New Roman"/>
          <w:sz w:val="28"/>
          <w:szCs w:val="28"/>
          <w:lang w:val="ru-RU" w:eastAsia="ru-RU"/>
        </w:rPr>
        <w:t>Процес роботи широкосмугової апаратури складається з кількох послідовних етапів.</w:t>
      </w:r>
    </w:p>
    <w:p w14:paraId="3445292A" w14:textId="7810AA7F" w:rsidR="005860B6" w:rsidRPr="005860B6" w:rsidRDefault="00AE726C" w:rsidP="005860B6">
      <w:pPr>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b/>
          <w:bCs/>
          <w:sz w:val="28"/>
          <w:szCs w:val="28"/>
          <w:lang w:val="ru-RU" w:eastAsia="ru-RU"/>
        </w:rPr>
        <w:t>Таблиця 2.6</w:t>
      </w:r>
      <w:r w:rsidR="005860B6" w:rsidRPr="005860B6">
        <w:rPr>
          <w:rFonts w:ascii="Times New Roman" w:eastAsia="Times New Roman" w:hAnsi="Times New Roman" w:cs="Times New Roman"/>
          <w:b/>
          <w:bCs/>
          <w:sz w:val="28"/>
          <w:szCs w:val="28"/>
          <w:lang w:val="ru-RU" w:eastAsia="ru-RU"/>
        </w:rPr>
        <w:t xml:space="preserve"> – Основні етапи функціонування широкосмугової акустичної системи</w:t>
      </w:r>
    </w:p>
    <w:tbl>
      <w:tblPr>
        <w:tblStyle w:val="aa"/>
        <w:tblW w:w="0" w:type="auto"/>
        <w:jc w:val="center"/>
        <w:tblLook w:val="04A0" w:firstRow="1" w:lastRow="0" w:firstColumn="1" w:lastColumn="0" w:noHBand="0" w:noVBand="1"/>
      </w:tblPr>
      <w:tblGrid>
        <w:gridCol w:w="703"/>
        <w:gridCol w:w="4377"/>
      </w:tblGrid>
      <w:tr w:rsidR="005860B6" w:rsidRPr="008C4F88" w14:paraId="790429C4" w14:textId="77777777" w:rsidTr="008C4F88">
        <w:trPr>
          <w:jc w:val="center"/>
        </w:trPr>
        <w:tc>
          <w:tcPr>
            <w:tcW w:w="0" w:type="auto"/>
            <w:hideMark/>
          </w:tcPr>
          <w:p w14:paraId="5C48EFDF" w14:textId="77777777" w:rsidR="005860B6" w:rsidRPr="008C4F88" w:rsidRDefault="005860B6" w:rsidP="00AE726C">
            <w:pPr>
              <w:rPr>
                <w:rFonts w:ascii="Times New Roman" w:hAnsi="Times New Roman" w:cs="Times New Roman"/>
                <w:sz w:val="24"/>
              </w:rPr>
            </w:pPr>
            <w:r w:rsidRPr="008C4F88">
              <w:rPr>
                <w:rFonts w:ascii="Times New Roman" w:hAnsi="Times New Roman" w:cs="Times New Roman"/>
                <w:sz w:val="24"/>
              </w:rPr>
              <w:t>Етап</w:t>
            </w:r>
          </w:p>
        </w:tc>
        <w:tc>
          <w:tcPr>
            <w:tcW w:w="0" w:type="auto"/>
            <w:hideMark/>
          </w:tcPr>
          <w:p w14:paraId="75272004" w14:textId="77777777" w:rsidR="005860B6" w:rsidRPr="008C4F88" w:rsidRDefault="005860B6" w:rsidP="00AE726C">
            <w:pPr>
              <w:rPr>
                <w:rFonts w:ascii="Times New Roman" w:hAnsi="Times New Roman" w:cs="Times New Roman"/>
                <w:sz w:val="24"/>
              </w:rPr>
            </w:pPr>
            <w:r w:rsidRPr="008C4F88">
              <w:rPr>
                <w:rFonts w:ascii="Times New Roman" w:hAnsi="Times New Roman" w:cs="Times New Roman"/>
                <w:sz w:val="24"/>
              </w:rPr>
              <w:t>Опис процесу</w:t>
            </w:r>
          </w:p>
        </w:tc>
      </w:tr>
      <w:tr w:rsidR="005860B6" w:rsidRPr="008C4F88" w14:paraId="18DC7AA9" w14:textId="77777777" w:rsidTr="008C4F88">
        <w:trPr>
          <w:jc w:val="center"/>
        </w:trPr>
        <w:tc>
          <w:tcPr>
            <w:tcW w:w="0" w:type="auto"/>
            <w:hideMark/>
          </w:tcPr>
          <w:p w14:paraId="2FC34F32" w14:textId="77777777" w:rsidR="005860B6" w:rsidRPr="008C4F88" w:rsidRDefault="005860B6" w:rsidP="00AE726C">
            <w:pPr>
              <w:rPr>
                <w:rFonts w:ascii="Times New Roman" w:hAnsi="Times New Roman" w:cs="Times New Roman"/>
                <w:sz w:val="24"/>
              </w:rPr>
            </w:pPr>
            <w:r w:rsidRPr="008C4F88">
              <w:rPr>
                <w:rFonts w:ascii="Times New Roman" w:hAnsi="Times New Roman" w:cs="Times New Roman"/>
                <w:sz w:val="24"/>
              </w:rPr>
              <w:t>1</w:t>
            </w:r>
          </w:p>
        </w:tc>
        <w:tc>
          <w:tcPr>
            <w:tcW w:w="0" w:type="auto"/>
            <w:hideMark/>
          </w:tcPr>
          <w:p w14:paraId="72C208E7" w14:textId="77777777" w:rsidR="005860B6" w:rsidRPr="008C4F88" w:rsidRDefault="005860B6" w:rsidP="00AE726C">
            <w:pPr>
              <w:rPr>
                <w:rFonts w:ascii="Times New Roman" w:hAnsi="Times New Roman" w:cs="Times New Roman"/>
                <w:sz w:val="24"/>
              </w:rPr>
            </w:pPr>
            <w:r w:rsidRPr="008C4F88">
              <w:rPr>
                <w:rFonts w:ascii="Times New Roman" w:hAnsi="Times New Roman" w:cs="Times New Roman"/>
                <w:sz w:val="24"/>
              </w:rPr>
              <w:t>Генерація акустичного імпульсу</w:t>
            </w:r>
          </w:p>
        </w:tc>
      </w:tr>
      <w:tr w:rsidR="005860B6" w:rsidRPr="008C4F88" w14:paraId="7EC1F6F6" w14:textId="77777777" w:rsidTr="008C4F88">
        <w:trPr>
          <w:jc w:val="center"/>
        </w:trPr>
        <w:tc>
          <w:tcPr>
            <w:tcW w:w="0" w:type="auto"/>
            <w:hideMark/>
          </w:tcPr>
          <w:p w14:paraId="5D5A58DE" w14:textId="77777777" w:rsidR="005860B6" w:rsidRPr="008C4F88" w:rsidRDefault="005860B6" w:rsidP="00AE726C">
            <w:pPr>
              <w:rPr>
                <w:rFonts w:ascii="Times New Roman" w:hAnsi="Times New Roman" w:cs="Times New Roman"/>
                <w:sz w:val="24"/>
              </w:rPr>
            </w:pPr>
            <w:r w:rsidRPr="008C4F88">
              <w:rPr>
                <w:rFonts w:ascii="Times New Roman" w:hAnsi="Times New Roman" w:cs="Times New Roman"/>
                <w:sz w:val="24"/>
              </w:rPr>
              <w:t>2</w:t>
            </w:r>
          </w:p>
        </w:tc>
        <w:tc>
          <w:tcPr>
            <w:tcW w:w="0" w:type="auto"/>
            <w:hideMark/>
          </w:tcPr>
          <w:p w14:paraId="6E1034AE" w14:textId="77777777" w:rsidR="005860B6" w:rsidRPr="008C4F88" w:rsidRDefault="005860B6" w:rsidP="00AE726C">
            <w:pPr>
              <w:rPr>
                <w:rFonts w:ascii="Times New Roman" w:hAnsi="Times New Roman" w:cs="Times New Roman"/>
                <w:sz w:val="24"/>
              </w:rPr>
            </w:pPr>
            <w:r w:rsidRPr="008C4F88">
              <w:rPr>
                <w:rFonts w:ascii="Times New Roman" w:hAnsi="Times New Roman" w:cs="Times New Roman"/>
                <w:sz w:val="24"/>
              </w:rPr>
              <w:t>Поширення хвиль у середовищі</w:t>
            </w:r>
          </w:p>
        </w:tc>
      </w:tr>
      <w:tr w:rsidR="005860B6" w:rsidRPr="008C4F88" w14:paraId="181F494B" w14:textId="77777777" w:rsidTr="008C4F88">
        <w:trPr>
          <w:jc w:val="center"/>
        </w:trPr>
        <w:tc>
          <w:tcPr>
            <w:tcW w:w="0" w:type="auto"/>
            <w:hideMark/>
          </w:tcPr>
          <w:p w14:paraId="722C3007" w14:textId="77777777" w:rsidR="005860B6" w:rsidRPr="008C4F88" w:rsidRDefault="005860B6" w:rsidP="00AE726C">
            <w:pPr>
              <w:rPr>
                <w:rFonts w:ascii="Times New Roman" w:hAnsi="Times New Roman" w:cs="Times New Roman"/>
                <w:sz w:val="24"/>
              </w:rPr>
            </w:pPr>
            <w:r w:rsidRPr="008C4F88">
              <w:rPr>
                <w:rFonts w:ascii="Times New Roman" w:hAnsi="Times New Roman" w:cs="Times New Roman"/>
                <w:sz w:val="24"/>
              </w:rPr>
              <w:t>3</w:t>
            </w:r>
          </w:p>
        </w:tc>
        <w:tc>
          <w:tcPr>
            <w:tcW w:w="0" w:type="auto"/>
            <w:hideMark/>
          </w:tcPr>
          <w:p w14:paraId="243B75B4" w14:textId="77777777" w:rsidR="005860B6" w:rsidRPr="008C4F88" w:rsidRDefault="005860B6" w:rsidP="00AE726C">
            <w:pPr>
              <w:rPr>
                <w:rFonts w:ascii="Times New Roman" w:hAnsi="Times New Roman" w:cs="Times New Roman"/>
                <w:sz w:val="24"/>
              </w:rPr>
            </w:pPr>
            <w:r w:rsidRPr="008C4F88">
              <w:rPr>
                <w:rFonts w:ascii="Times New Roman" w:hAnsi="Times New Roman" w:cs="Times New Roman"/>
                <w:sz w:val="24"/>
              </w:rPr>
              <w:t>Взаємодія хвиль з геологічними межами</w:t>
            </w:r>
          </w:p>
        </w:tc>
      </w:tr>
      <w:tr w:rsidR="005860B6" w:rsidRPr="008C4F88" w14:paraId="17B33B27" w14:textId="77777777" w:rsidTr="008C4F88">
        <w:trPr>
          <w:jc w:val="center"/>
        </w:trPr>
        <w:tc>
          <w:tcPr>
            <w:tcW w:w="0" w:type="auto"/>
            <w:hideMark/>
          </w:tcPr>
          <w:p w14:paraId="034B7FFE" w14:textId="77777777" w:rsidR="005860B6" w:rsidRPr="008C4F88" w:rsidRDefault="005860B6" w:rsidP="00AE726C">
            <w:pPr>
              <w:rPr>
                <w:rFonts w:ascii="Times New Roman" w:hAnsi="Times New Roman" w:cs="Times New Roman"/>
                <w:sz w:val="24"/>
              </w:rPr>
            </w:pPr>
            <w:r w:rsidRPr="008C4F88">
              <w:rPr>
                <w:rFonts w:ascii="Times New Roman" w:hAnsi="Times New Roman" w:cs="Times New Roman"/>
                <w:sz w:val="24"/>
              </w:rPr>
              <w:t>4</w:t>
            </w:r>
          </w:p>
        </w:tc>
        <w:tc>
          <w:tcPr>
            <w:tcW w:w="0" w:type="auto"/>
            <w:hideMark/>
          </w:tcPr>
          <w:p w14:paraId="0279DA2A" w14:textId="77777777" w:rsidR="005860B6" w:rsidRPr="008C4F88" w:rsidRDefault="005860B6" w:rsidP="00AE726C">
            <w:pPr>
              <w:rPr>
                <w:rFonts w:ascii="Times New Roman" w:hAnsi="Times New Roman" w:cs="Times New Roman"/>
                <w:sz w:val="24"/>
              </w:rPr>
            </w:pPr>
            <w:r w:rsidRPr="008C4F88">
              <w:rPr>
                <w:rFonts w:ascii="Times New Roman" w:hAnsi="Times New Roman" w:cs="Times New Roman"/>
                <w:sz w:val="24"/>
              </w:rPr>
              <w:t>Реєстрація сигналів приймачами</w:t>
            </w:r>
          </w:p>
        </w:tc>
      </w:tr>
      <w:tr w:rsidR="005860B6" w:rsidRPr="008C4F88" w14:paraId="47B05F3F" w14:textId="77777777" w:rsidTr="008C4F88">
        <w:trPr>
          <w:jc w:val="center"/>
        </w:trPr>
        <w:tc>
          <w:tcPr>
            <w:tcW w:w="0" w:type="auto"/>
            <w:hideMark/>
          </w:tcPr>
          <w:p w14:paraId="51F112FD" w14:textId="77777777" w:rsidR="005860B6" w:rsidRPr="008C4F88" w:rsidRDefault="005860B6" w:rsidP="00AE726C">
            <w:pPr>
              <w:rPr>
                <w:rFonts w:ascii="Times New Roman" w:hAnsi="Times New Roman" w:cs="Times New Roman"/>
                <w:sz w:val="24"/>
              </w:rPr>
            </w:pPr>
            <w:r w:rsidRPr="008C4F88">
              <w:rPr>
                <w:rFonts w:ascii="Times New Roman" w:hAnsi="Times New Roman" w:cs="Times New Roman"/>
                <w:sz w:val="24"/>
              </w:rPr>
              <w:t>5</w:t>
            </w:r>
          </w:p>
        </w:tc>
        <w:tc>
          <w:tcPr>
            <w:tcW w:w="0" w:type="auto"/>
            <w:hideMark/>
          </w:tcPr>
          <w:p w14:paraId="28726599" w14:textId="77777777" w:rsidR="005860B6" w:rsidRPr="008C4F88" w:rsidRDefault="005860B6" w:rsidP="00AE726C">
            <w:pPr>
              <w:rPr>
                <w:rFonts w:ascii="Times New Roman" w:hAnsi="Times New Roman" w:cs="Times New Roman"/>
                <w:sz w:val="24"/>
              </w:rPr>
            </w:pPr>
            <w:r w:rsidRPr="008C4F88">
              <w:rPr>
                <w:rFonts w:ascii="Times New Roman" w:hAnsi="Times New Roman" w:cs="Times New Roman"/>
                <w:sz w:val="24"/>
              </w:rPr>
              <w:t>Цифрова обробка даних</w:t>
            </w:r>
          </w:p>
        </w:tc>
      </w:tr>
      <w:tr w:rsidR="005860B6" w:rsidRPr="008C4F88" w14:paraId="178EB195" w14:textId="77777777" w:rsidTr="008C4F88">
        <w:trPr>
          <w:jc w:val="center"/>
        </w:trPr>
        <w:tc>
          <w:tcPr>
            <w:tcW w:w="0" w:type="auto"/>
            <w:hideMark/>
          </w:tcPr>
          <w:p w14:paraId="5442C45C" w14:textId="77777777" w:rsidR="005860B6" w:rsidRPr="008C4F88" w:rsidRDefault="005860B6" w:rsidP="00AE726C">
            <w:pPr>
              <w:rPr>
                <w:rFonts w:ascii="Times New Roman" w:hAnsi="Times New Roman" w:cs="Times New Roman"/>
                <w:sz w:val="24"/>
              </w:rPr>
            </w:pPr>
            <w:r w:rsidRPr="008C4F88">
              <w:rPr>
                <w:rFonts w:ascii="Times New Roman" w:hAnsi="Times New Roman" w:cs="Times New Roman"/>
                <w:sz w:val="24"/>
              </w:rPr>
              <w:t>6</w:t>
            </w:r>
          </w:p>
        </w:tc>
        <w:tc>
          <w:tcPr>
            <w:tcW w:w="0" w:type="auto"/>
            <w:hideMark/>
          </w:tcPr>
          <w:p w14:paraId="2073DA69" w14:textId="77777777" w:rsidR="005860B6" w:rsidRPr="008C4F88" w:rsidRDefault="005860B6" w:rsidP="00AE726C">
            <w:pPr>
              <w:rPr>
                <w:rFonts w:ascii="Times New Roman" w:hAnsi="Times New Roman" w:cs="Times New Roman"/>
                <w:sz w:val="24"/>
              </w:rPr>
            </w:pPr>
            <w:r w:rsidRPr="008C4F88">
              <w:rPr>
                <w:rFonts w:ascii="Times New Roman" w:hAnsi="Times New Roman" w:cs="Times New Roman"/>
                <w:sz w:val="24"/>
              </w:rPr>
              <w:t>Інтерпретація результатів</w:t>
            </w:r>
          </w:p>
        </w:tc>
      </w:tr>
    </w:tbl>
    <w:p w14:paraId="3E154A47" w14:textId="77777777" w:rsidR="008C4F88" w:rsidRDefault="008C4F88" w:rsidP="005860B6">
      <w:pPr>
        <w:spacing w:after="0" w:line="360" w:lineRule="auto"/>
        <w:ind w:firstLine="709"/>
        <w:jc w:val="both"/>
        <w:rPr>
          <w:rFonts w:ascii="Times New Roman" w:eastAsia="Times New Roman" w:hAnsi="Times New Roman" w:cs="Times New Roman"/>
          <w:b/>
          <w:bCs/>
          <w:sz w:val="28"/>
          <w:szCs w:val="28"/>
          <w:lang w:val="ru-RU" w:eastAsia="ru-RU"/>
        </w:rPr>
      </w:pPr>
    </w:p>
    <w:p w14:paraId="6A23CC05" w14:textId="77777777" w:rsidR="00E4017E" w:rsidRPr="00E4017E" w:rsidRDefault="00E4017E" w:rsidP="00E4017E">
      <w:pPr>
        <w:spacing w:after="0" w:line="360" w:lineRule="auto"/>
        <w:ind w:firstLine="709"/>
        <w:jc w:val="both"/>
        <w:rPr>
          <w:rFonts w:ascii="Times New Roman" w:eastAsia="Times New Roman" w:hAnsi="Times New Roman" w:cs="Times New Roman"/>
          <w:sz w:val="28"/>
          <w:szCs w:val="28"/>
          <w:lang w:val="ru-RU" w:eastAsia="ru-RU"/>
        </w:rPr>
      </w:pPr>
      <w:r w:rsidRPr="00E4017E">
        <w:rPr>
          <w:rFonts w:ascii="Times New Roman" w:eastAsia="Times New Roman" w:hAnsi="Times New Roman" w:cs="Times New Roman"/>
          <w:sz w:val="28"/>
          <w:szCs w:val="28"/>
          <w:lang w:val="ru-RU" w:eastAsia="ru-RU"/>
        </w:rPr>
        <w:lastRenderedPageBreak/>
        <w:t>Кожний із наведених етапів впливає на якість кінцевих результатів. Найбільше значення має цифрова обробка сигналів, оскільки саме на цьому етапі виконується виділення корисних хвиль на фоні шумів, компенсація впливу бурового розчину та визначення основних параметрів хвильового поля [26]. Сучасні алгоритми дозволяють автоматично розділяти хвилі різних типів і значно підвищують точність вимірювань [1].</w:t>
      </w:r>
    </w:p>
    <w:p w14:paraId="7A56BB32" w14:textId="77777777" w:rsidR="00E4017E" w:rsidRPr="00E4017E" w:rsidRDefault="00E4017E" w:rsidP="00E4017E">
      <w:pPr>
        <w:spacing w:after="0" w:line="360" w:lineRule="auto"/>
        <w:ind w:firstLine="709"/>
        <w:jc w:val="both"/>
        <w:rPr>
          <w:rFonts w:ascii="Times New Roman" w:eastAsia="Times New Roman" w:hAnsi="Times New Roman" w:cs="Times New Roman"/>
          <w:sz w:val="28"/>
          <w:szCs w:val="28"/>
          <w:lang w:val="ru-RU" w:eastAsia="ru-RU"/>
        </w:rPr>
      </w:pPr>
      <w:r w:rsidRPr="00E4017E">
        <w:rPr>
          <w:rFonts w:ascii="Times New Roman" w:eastAsia="Times New Roman" w:hAnsi="Times New Roman" w:cs="Times New Roman"/>
          <w:sz w:val="28"/>
          <w:szCs w:val="28"/>
          <w:lang w:val="ru-RU" w:eastAsia="ru-RU"/>
        </w:rPr>
        <w:t>Особливістю широкосмугових систем є використання великої кількості приймачів, розташованих на різних відстанях від джерела сигналу, що дозволяє реєструвати хвилі на різних часових інтервалах та формувати детальну картину їх поширення [20].</w:t>
      </w:r>
    </w:p>
    <w:p w14:paraId="6C7AD72D" w14:textId="2276CD03" w:rsidR="008C4F88" w:rsidRPr="005860B6" w:rsidRDefault="008C4F88" w:rsidP="008C4F88">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eastAsia="uk-UA"/>
        </w:rPr>
        <w:drawing>
          <wp:inline distT="0" distB="0" distL="0" distR="0" wp14:anchorId="42A3BEF6" wp14:editId="29EA2F2A">
            <wp:extent cx="5486400" cy="1744980"/>
            <wp:effectExtent l="38100" t="0" r="5715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14:paraId="61400446" w14:textId="41025AD4" w:rsidR="005860B6" w:rsidRPr="008C4F88" w:rsidRDefault="001F5403" w:rsidP="008C4F88">
      <w:pPr>
        <w:spacing w:after="0" w:line="360" w:lineRule="auto"/>
        <w:ind w:firstLine="709"/>
        <w:jc w:val="center"/>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Рис. 2.9</w:t>
      </w:r>
      <w:r w:rsidR="008C4F88" w:rsidRPr="008C4F88">
        <w:rPr>
          <w:rFonts w:ascii="Times New Roman" w:eastAsia="Times New Roman" w:hAnsi="Times New Roman" w:cs="Times New Roman"/>
          <w:b/>
          <w:sz w:val="28"/>
          <w:szCs w:val="28"/>
          <w:lang w:val="ru-RU" w:eastAsia="ru-RU"/>
        </w:rPr>
        <w:t>.С</w:t>
      </w:r>
      <w:r w:rsidR="005860B6" w:rsidRPr="008C4F88">
        <w:rPr>
          <w:rFonts w:ascii="Times New Roman" w:eastAsia="Times New Roman" w:hAnsi="Times New Roman" w:cs="Times New Roman"/>
          <w:b/>
          <w:sz w:val="28"/>
          <w:szCs w:val="28"/>
          <w:lang w:val="ru-RU" w:eastAsia="ru-RU"/>
        </w:rPr>
        <w:t xml:space="preserve">игнали </w:t>
      </w:r>
      <w:r w:rsidR="008C4F88" w:rsidRPr="008C4F88">
        <w:rPr>
          <w:rFonts w:ascii="Times New Roman" w:eastAsia="Times New Roman" w:hAnsi="Times New Roman" w:cs="Times New Roman"/>
          <w:b/>
          <w:sz w:val="28"/>
          <w:szCs w:val="28"/>
          <w:lang w:val="ru-RU" w:eastAsia="ru-RU"/>
        </w:rPr>
        <w:t>проходять кілька етапів обробки</w:t>
      </w:r>
    </w:p>
    <w:p w14:paraId="1E35378A" w14:textId="77777777" w:rsidR="005860B6" w:rsidRPr="005860B6" w:rsidRDefault="005860B6" w:rsidP="005860B6">
      <w:pPr>
        <w:spacing w:after="0" w:line="360" w:lineRule="auto"/>
        <w:ind w:firstLine="709"/>
        <w:jc w:val="both"/>
        <w:rPr>
          <w:rFonts w:ascii="Times New Roman" w:eastAsia="Times New Roman" w:hAnsi="Times New Roman" w:cs="Times New Roman"/>
          <w:sz w:val="28"/>
          <w:szCs w:val="28"/>
          <w:lang w:val="ru-RU" w:eastAsia="ru-RU"/>
        </w:rPr>
      </w:pPr>
      <w:r w:rsidRPr="005860B6">
        <w:rPr>
          <w:rFonts w:ascii="Times New Roman" w:eastAsia="Times New Roman" w:hAnsi="Times New Roman" w:cs="Times New Roman"/>
          <w:sz w:val="28"/>
          <w:szCs w:val="28"/>
          <w:lang w:val="ru-RU" w:eastAsia="ru-RU"/>
        </w:rPr>
        <w:t xml:space="preserve">Застосування цифрових методів забезпечує високу точність визначення параметрів навіть у складних геологічних умовах. </w:t>
      </w:r>
    </w:p>
    <w:p w14:paraId="758EF885" w14:textId="77777777" w:rsidR="005860B6" w:rsidRPr="005860B6" w:rsidRDefault="005860B6" w:rsidP="005860B6">
      <w:pPr>
        <w:spacing w:after="0" w:line="360" w:lineRule="auto"/>
        <w:ind w:firstLine="709"/>
        <w:jc w:val="both"/>
        <w:rPr>
          <w:rFonts w:ascii="Times New Roman" w:eastAsia="Times New Roman" w:hAnsi="Times New Roman" w:cs="Times New Roman"/>
          <w:sz w:val="28"/>
          <w:szCs w:val="28"/>
          <w:lang w:val="ru-RU" w:eastAsia="ru-RU"/>
        </w:rPr>
      </w:pPr>
      <w:r w:rsidRPr="005860B6">
        <w:rPr>
          <w:rFonts w:ascii="Times New Roman" w:eastAsia="Times New Roman" w:hAnsi="Times New Roman" w:cs="Times New Roman"/>
          <w:sz w:val="28"/>
          <w:szCs w:val="28"/>
          <w:lang w:val="ru-RU" w:eastAsia="ru-RU"/>
        </w:rPr>
        <w:t>На основі зареєстрованого хвильового поля здійснюється розрахунок фізичних параметрів порід.</w:t>
      </w:r>
    </w:p>
    <w:p w14:paraId="08E10C84" w14:textId="6BB8898B" w:rsidR="005860B6" w:rsidRPr="005860B6" w:rsidRDefault="00AE726C" w:rsidP="005860B6">
      <w:pPr>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b/>
          <w:bCs/>
          <w:sz w:val="28"/>
          <w:szCs w:val="28"/>
          <w:lang w:val="ru-RU" w:eastAsia="ru-RU"/>
        </w:rPr>
        <w:t>Таблиця 2.7</w:t>
      </w:r>
      <w:r w:rsidR="005860B6" w:rsidRPr="005860B6">
        <w:rPr>
          <w:rFonts w:ascii="Times New Roman" w:eastAsia="Times New Roman" w:hAnsi="Times New Roman" w:cs="Times New Roman"/>
          <w:b/>
          <w:bCs/>
          <w:sz w:val="28"/>
          <w:szCs w:val="28"/>
          <w:lang w:val="ru-RU" w:eastAsia="ru-RU"/>
        </w:rPr>
        <w:t xml:space="preserve"> – Основні параметри, що визначаються за даними широкосмугового акустичного каротажу</w:t>
      </w:r>
    </w:p>
    <w:tbl>
      <w:tblPr>
        <w:tblStyle w:val="aa"/>
        <w:tblW w:w="0" w:type="auto"/>
        <w:jc w:val="center"/>
        <w:tblLook w:val="04A0" w:firstRow="1" w:lastRow="0" w:firstColumn="1" w:lastColumn="0" w:noHBand="0" w:noVBand="1"/>
      </w:tblPr>
      <w:tblGrid>
        <w:gridCol w:w="2523"/>
        <w:gridCol w:w="3695"/>
      </w:tblGrid>
      <w:tr w:rsidR="005860B6" w:rsidRPr="008C4F88" w14:paraId="6168BE4F" w14:textId="77777777" w:rsidTr="008C4F88">
        <w:trPr>
          <w:jc w:val="center"/>
        </w:trPr>
        <w:tc>
          <w:tcPr>
            <w:tcW w:w="0" w:type="auto"/>
            <w:hideMark/>
          </w:tcPr>
          <w:p w14:paraId="3CA9E3B8" w14:textId="77777777" w:rsidR="005860B6" w:rsidRPr="008C4F88" w:rsidRDefault="005860B6" w:rsidP="00AE726C">
            <w:pPr>
              <w:rPr>
                <w:rFonts w:ascii="Times New Roman" w:hAnsi="Times New Roman" w:cs="Times New Roman"/>
                <w:sz w:val="24"/>
              </w:rPr>
            </w:pPr>
            <w:r w:rsidRPr="008C4F88">
              <w:rPr>
                <w:rFonts w:ascii="Times New Roman" w:hAnsi="Times New Roman" w:cs="Times New Roman"/>
                <w:sz w:val="24"/>
              </w:rPr>
              <w:t>Параметр</w:t>
            </w:r>
          </w:p>
        </w:tc>
        <w:tc>
          <w:tcPr>
            <w:tcW w:w="0" w:type="auto"/>
            <w:hideMark/>
          </w:tcPr>
          <w:p w14:paraId="5C91D36C" w14:textId="77777777" w:rsidR="005860B6" w:rsidRPr="008C4F88" w:rsidRDefault="005860B6" w:rsidP="00AE726C">
            <w:pPr>
              <w:rPr>
                <w:rFonts w:ascii="Times New Roman" w:hAnsi="Times New Roman" w:cs="Times New Roman"/>
                <w:sz w:val="24"/>
              </w:rPr>
            </w:pPr>
            <w:r w:rsidRPr="008C4F88">
              <w:rPr>
                <w:rFonts w:ascii="Times New Roman" w:hAnsi="Times New Roman" w:cs="Times New Roman"/>
                <w:sz w:val="24"/>
              </w:rPr>
              <w:t>Практичне застосування</w:t>
            </w:r>
          </w:p>
        </w:tc>
      </w:tr>
      <w:tr w:rsidR="005860B6" w:rsidRPr="008C4F88" w14:paraId="7D140A7E" w14:textId="77777777" w:rsidTr="008C4F88">
        <w:trPr>
          <w:jc w:val="center"/>
        </w:trPr>
        <w:tc>
          <w:tcPr>
            <w:tcW w:w="0" w:type="auto"/>
            <w:hideMark/>
          </w:tcPr>
          <w:p w14:paraId="0A59C202" w14:textId="77777777" w:rsidR="005860B6" w:rsidRPr="008C4F88" w:rsidRDefault="005860B6" w:rsidP="00AE726C">
            <w:pPr>
              <w:rPr>
                <w:rFonts w:ascii="Times New Roman" w:hAnsi="Times New Roman" w:cs="Times New Roman"/>
                <w:sz w:val="24"/>
              </w:rPr>
            </w:pPr>
            <w:r w:rsidRPr="008C4F88">
              <w:rPr>
                <w:rFonts w:ascii="Times New Roman" w:hAnsi="Times New Roman" w:cs="Times New Roman"/>
                <w:sz w:val="24"/>
              </w:rPr>
              <w:t>Швидкість P-хвиль</w:t>
            </w:r>
          </w:p>
        </w:tc>
        <w:tc>
          <w:tcPr>
            <w:tcW w:w="0" w:type="auto"/>
            <w:hideMark/>
          </w:tcPr>
          <w:p w14:paraId="30746A05" w14:textId="77777777" w:rsidR="005860B6" w:rsidRPr="008C4F88" w:rsidRDefault="005860B6" w:rsidP="00AE726C">
            <w:pPr>
              <w:rPr>
                <w:rFonts w:ascii="Times New Roman" w:hAnsi="Times New Roman" w:cs="Times New Roman"/>
                <w:sz w:val="24"/>
              </w:rPr>
            </w:pPr>
            <w:r w:rsidRPr="008C4F88">
              <w:rPr>
                <w:rFonts w:ascii="Times New Roman" w:hAnsi="Times New Roman" w:cs="Times New Roman"/>
                <w:sz w:val="24"/>
              </w:rPr>
              <w:t>Літологічний аналіз</w:t>
            </w:r>
          </w:p>
        </w:tc>
      </w:tr>
      <w:tr w:rsidR="005860B6" w:rsidRPr="008C4F88" w14:paraId="35642752" w14:textId="77777777" w:rsidTr="008C4F88">
        <w:trPr>
          <w:jc w:val="center"/>
        </w:trPr>
        <w:tc>
          <w:tcPr>
            <w:tcW w:w="0" w:type="auto"/>
            <w:hideMark/>
          </w:tcPr>
          <w:p w14:paraId="04E38B53" w14:textId="77777777" w:rsidR="005860B6" w:rsidRPr="008C4F88" w:rsidRDefault="005860B6" w:rsidP="00AE726C">
            <w:pPr>
              <w:rPr>
                <w:rFonts w:ascii="Times New Roman" w:hAnsi="Times New Roman" w:cs="Times New Roman"/>
                <w:sz w:val="24"/>
              </w:rPr>
            </w:pPr>
            <w:r w:rsidRPr="008C4F88">
              <w:rPr>
                <w:rFonts w:ascii="Times New Roman" w:hAnsi="Times New Roman" w:cs="Times New Roman"/>
                <w:sz w:val="24"/>
              </w:rPr>
              <w:t>Швидкість S-хвиль</w:t>
            </w:r>
          </w:p>
        </w:tc>
        <w:tc>
          <w:tcPr>
            <w:tcW w:w="0" w:type="auto"/>
            <w:hideMark/>
          </w:tcPr>
          <w:p w14:paraId="286492E5" w14:textId="77777777" w:rsidR="005860B6" w:rsidRPr="008C4F88" w:rsidRDefault="005860B6" w:rsidP="00AE726C">
            <w:pPr>
              <w:rPr>
                <w:rFonts w:ascii="Times New Roman" w:hAnsi="Times New Roman" w:cs="Times New Roman"/>
                <w:sz w:val="24"/>
              </w:rPr>
            </w:pPr>
            <w:r w:rsidRPr="008C4F88">
              <w:rPr>
                <w:rFonts w:ascii="Times New Roman" w:hAnsi="Times New Roman" w:cs="Times New Roman"/>
                <w:sz w:val="24"/>
              </w:rPr>
              <w:t>Геомеханічні розрахунки</w:t>
            </w:r>
          </w:p>
        </w:tc>
      </w:tr>
      <w:tr w:rsidR="005860B6" w:rsidRPr="008C4F88" w14:paraId="649B2FA6" w14:textId="77777777" w:rsidTr="008C4F88">
        <w:trPr>
          <w:jc w:val="center"/>
        </w:trPr>
        <w:tc>
          <w:tcPr>
            <w:tcW w:w="0" w:type="auto"/>
            <w:hideMark/>
          </w:tcPr>
          <w:p w14:paraId="5E453D3E" w14:textId="77777777" w:rsidR="005860B6" w:rsidRPr="008C4F88" w:rsidRDefault="005860B6" w:rsidP="00AE726C">
            <w:pPr>
              <w:rPr>
                <w:rFonts w:ascii="Times New Roman" w:hAnsi="Times New Roman" w:cs="Times New Roman"/>
                <w:sz w:val="24"/>
              </w:rPr>
            </w:pPr>
            <w:r w:rsidRPr="008C4F88">
              <w:rPr>
                <w:rFonts w:ascii="Times New Roman" w:hAnsi="Times New Roman" w:cs="Times New Roman"/>
                <w:sz w:val="24"/>
              </w:rPr>
              <w:t>Акустичний імпеданс</w:t>
            </w:r>
          </w:p>
        </w:tc>
        <w:tc>
          <w:tcPr>
            <w:tcW w:w="0" w:type="auto"/>
            <w:hideMark/>
          </w:tcPr>
          <w:p w14:paraId="214B662A" w14:textId="77777777" w:rsidR="005860B6" w:rsidRPr="008C4F88" w:rsidRDefault="005860B6" w:rsidP="00AE726C">
            <w:pPr>
              <w:rPr>
                <w:rFonts w:ascii="Times New Roman" w:hAnsi="Times New Roman" w:cs="Times New Roman"/>
                <w:sz w:val="24"/>
              </w:rPr>
            </w:pPr>
            <w:r w:rsidRPr="008C4F88">
              <w:rPr>
                <w:rFonts w:ascii="Times New Roman" w:hAnsi="Times New Roman" w:cs="Times New Roman"/>
                <w:sz w:val="24"/>
              </w:rPr>
              <w:t>Сейсмічне моделювання</w:t>
            </w:r>
          </w:p>
        </w:tc>
      </w:tr>
      <w:tr w:rsidR="005860B6" w:rsidRPr="008C4F88" w14:paraId="3F0559C3" w14:textId="77777777" w:rsidTr="008C4F88">
        <w:trPr>
          <w:jc w:val="center"/>
        </w:trPr>
        <w:tc>
          <w:tcPr>
            <w:tcW w:w="0" w:type="auto"/>
            <w:hideMark/>
          </w:tcPr>
          <w:p w14:paraId="307FDDB4" w14:textId="77777777" w:rsidR="005860B6" w:rsidRPr="008C4F88" w:rsidRDefault="005860B6" w:rsidP="00AE726C">
            <w:pPr>
              <w:rPr>
                <w:rFonts w:ascii="Times New Roman" w:hAnsi="Times New Roman" w:cs="Times New Roman"/>
                <w:sz w:val="24"/>
              </w:rPr>
            </w:pPr>
            <w:r w:rsidRPr="008C4F88">
              <w:rPr>
                <w:rFonts w:ascii="Times New Roman" w:hAnsi="Times New Roman" w:cs="Times New Roman"/>
                <w:sz w:val="24"/>
              </w:rPr>
              <w:t>Коефіцієнт пористості</w:t>
            </w:r>
          </w:p>
        </w:tc>
        <w:tc>
          <w:tcPr>
            <w:tcW w:w="0" w:type="auto"/>
            <w:hideMark/>
          </w:tcPr>
          <w:p w14:paraId="34691989" w14:textId="77777777" w:rsidR="005860B6" w:rsidRPr="008C4F88" w:rsidRDefault="005860B6" w:rsidP="00AE726C">
            <w:pPr>
              <w:rPr>
                <w:rFonts w:ascii="Times New Roman" w:hAnsi="Times New Roman" w:cs="Times New Roman"/>
                <w:sz w:val="24"/>
              </w:rPr>
            </w:pPr>
            <w:r w:rsidRPr="008C4F88">
              <w:rPr>
                <w:rFonts w:ascii="Times New Roman" w:hAnsi="Times New Roman" w:cs="Times New Roman"/>
                <w:sz w:val="24"/>
              </w:rPr>
              <w:t>Оцінка колекторів</w:t>
            </w:r>
          </w:p>
        </w:tc>
      </w:tr>
      <w:tr w:rsidR="005860B6" w:rsidRPr="008C4F88" w14:paraId="72C1CE94" w14:textId="77777777" w:rsidTr="008C4F88">
        <w:trPr>
          <w:jc w:val="center"/>
        </w:trPr>
        <w:tc>
          <w:tcPr>
            <w:tcW w:w="0" w:type="auto"/>
            <w:hideMark/>
          </w:tcPr>
          <w:p w14:paraId="4B516222" w14:textId="77777777" w:rsidR="005860B6" w:rsidRPr="008C4F88" w:rsidRDefault="005860B6" w:rsidP="00AE726C">
            <w:pPr>
              <w:rPr>
                <w:rFonts w:ascii="Times New Roman" w:hAnsi="Times New Roman" w:cs="Times New Roman"/>
                <w:sz w:val="24"/>
              </w:rPr>
            </w:pPr>
            <w:r w:rsidRPr="008C4F88">
              <w:rPr>
                <w:rFonts w:ascii="Times New Roman" w:hAnsi="Times New Roman" w:cs="Times New Roman"/>
                <w:sz w:val="24"/>
              </w:rPr>
              <w:t>Густина порід</w:t>
            </w:r>
          </w:p>
        </w:tc>
        <w:tc>
          <w:tcPr>
            <w:tcW w:w="0" w:type="auto"/>
            <w:hideMark/>
          </w:tcPr>
          <w:p w14:paraId="0C2E9975" w14:textId="77777777" w:rsidR="005860B6" w:rsidRPr="008C4F88" w:rsidRDefault="005860B6" w:rsidP="00AE726C">
            <w:pPr>
              <w:rPr>
                <w:rFonts w:ascii="Times New Roman" w:hAnsi="Times New Roman" w:cs="Times New Roman"/>
                <w:sz w:val="24"/>
              </w:rPr>
            </w:pPr>
            <w:r w:rsidRPr="008C4F88">
              <w:rPr>
                <w:rFonts w:ascii="Times New Roman" w:hAnsi="Times New Roman" w:cs="Times New Roman"/>
                <w:sz w:val="24"/>
              </w:rPr>
              <w:t>Побудова геоакустичних моделей</w:t>
            </w:r>
          </w:p>
        </w:tc>
      </w:tr>
      <w:tr w:rsidR="005860B6" w:rsidRPr="008C4F88" w14:paraId="189721C2" w14:textId="77777777" w:rsidTr="008C4F88">
        <w:trPr>
          <w:jc w:val="center"/>
        </w:trPr>
        <w:tc>
          <w:tcPr>
            <w:tcW w:w="0" w:type="auto"/>
            <w:hideMark/>
          </w:tcPr>
          <w:p w14:paraId="101F02FF" w14:textId="77777777" w:rsidR="005860B6" w:rsidRPr="008C4F88" w:rsidRDefault="005860B6" w:rsidP="00AE726C">
            <w:pPr>
              <w:rPr>
                <w:rFonts w:ascii="Times New Roman" w:hAnsi="Times New Roman" w:cs="Times New Roman"/>
                <w:sz w:val="24"/>
              </w:rPr>
            </w:pPr>
            <w:r w:rsidRPr="008C4F88">
              <w:rPr>
                <w:rFonts w:ascii="Times New Roman" w:hAnsi="Times New Roman" w:cs="Times New Roman"/>
                <w:sz w:val="24"/>
              </w:rPr>
              <w:t>Коефіцієнт Пуассона</w:t>
            </w:r>
          </w:p>
        </w:tc>
        <w:tc>
          <w:tcPr>
            <w:tcW w:w="0" w:type="auto"/>
            <w:hideMark/>
          </w:tcPr>
          <w:p w14:paraId="10C2B49A" w14:textId="77777777" w:rsidR="005860B6" w:rsidRPr="008C4F88" w:rsidRDefault="005860B6" w:rsidP="00AE726C">
            <w:pPr>
              <w:rPr>
                <w:rFonts w:ascii="Times New Roman" w:hAnsi="Times New Roman" w:cs="Times New Roman"/>
                <w:sz w:val="24"/>
              </w:rPr>
            </w:pPr>
            <w:r w:rsidRPr="008C4F88">
              <w:rPr>
                <w:rFonts w:ascii="Times New Roman" w:hAnsi="Times New Roman" w:cs="Times New Roman"/>
                <w:sz w:val="24"/>
              </w:rPr>
              <w:t>Оцінка міцності порід</w:t>
            </w:r>
          </w:p>
        </w:tc>
      </w:tr>
      <w:tr w:rsidR="005860B6" w:rsidRPr="008C4F88" w14:paraId="1B9D0A8E" w14:textId="77777777" w:rsidTr="008C4F88">
        <w:trPr>
          <w:jc w:val="center"/>
        </w:trPr>
        <w:tc>
          <w:tcPr>
            <w:tcW w:w="0" w:type="auto"/>
            <w:hideMark/>
          </w:tcPr>
          <w:p w14:paraId="78F6D096" w14:textId="77777777" w:rsidR="005860B6" w:rsidRPr="008C4F88" w:rsidRDefault="005860B6" w:rsidP="00AE726C">
            <w:pPr>
              <w:rPr>
                <w:rFonts w:ascii="Times New Roman" w:hAnsi="Times New Roman" w:cs="Times New Roman"/>
                <w:sz w:val="24"/>
              </w:rPr>
            </w:pPr>
            <w:r w:rsidRPr="008C4F88">
              <w:rPr>
                <w:rFonts w:ascii="Times New Roman" w:hAnsi="Times New Roman" w:cs="Times New Roman"/>
                <w:sz w:val="24"/>
              </w:rPr>
              <w:t>Проникність</w:t>
            </w:r>
          </w:p>
        </w:tc>
        <w:tc>
          <w:tcPr>
            <w:tcW w:w="0" w:type="auto"/>
            <w:hideMark/>
          </w:tcPr>
          <w:p w14:paraId="2FAD04C7" w14:textId="77777777" w:rsidR="005860B6" w:rsidRPr="008C4F88" w:rsidRDefault="005860B6" w:rsidP="00AE726C">
            <w:pPr>
              <w:rPr>
                <w:rFonts w:ascii="Times New Roman" w:hAnsi="Times New Roman" w:cs="Times New Roman"/>
                <w:sz w:val="24"/>
              </w:rPr>
            </w:pPr>
            <w:r w:rsidRPr="008C4F88">
              <w:rPr>
                <w:rFonts w:ascii="Times New Roman" w:hAnsi="Times New Roman" w:cs="Times New Roman"/>
                <w:sz w:val="24"/>
              </w:rPr>
              <w:t>Аналіз хвиль Стоунлі</w:t>
            </w:r>
          </w:p>
        </w:tc>
      </w:tr>
    </w:tbl>
    <w:p w14:paraId="24158ECF" w14:textId="77777777" w:rsidR="00AE726C" w:rsidRDefault="00AE726C" w:rsidP="005860B6">
      <w:pPr>
        <w:spacing w:after="0" w:line="360" w:lineRule="auto"/>
        <w:ind w:firstLine="709"/>
        <w:jc w:val="both"/>
        <w:rPr>
          <w:rFonts w:ascii="Times New Roman" w:eastAsia="Times New Roman" w:hAnsi="Times New Roman" w:cs="Times New Roman"/>
          <w:sz w:val="28"/>
          <w:szCs w:val="28"/>
          <w:lang w:val="ru-RU" w:eastAsia="ru-RU"/>
        </w:rPr>
      </w:pPr>
    </w:p>
    <w:p w14:paraId="0CC07B04" w14:textId="77777777" w:rsidR="00E4017E" w:rsidRPr="00E4017E" w:rsidRDefault="00E4017E" w:rsidP="00E4017E">
      <w:pPr>
        <w:spacing w:after="0" w:line="360" w:lineRule="auto"/>
        <w:ind w:firstLine="709"/>
        <w:jc w:val="both"/>
        <w:rPr>
          <w:rFonts w:ascii="Times New Roman" w:eastAsia="Times New Roman" w:hAnsi="Times New Roman" w:cs="Times New Roman"/>
          <w:sz w:val="28"/>
          <w:szCs w:val="28"/>
          <w:lang w:val="ru-RU" w:eastAsia="ru-RU"/>
        </w:rPr>
      </w:pPr>
      <w:r w:rsidRPr="00E4017E">
        <w:rPr>
          <w:rFonts w:ascii="Times New Roman" w:eastAsia="Times New Roman" w:hAnsi="Times New Roman" w:cs="Times New Roman"/>
          <w:sz w:val="28"/>
          <w:szCs w:val="28"/>
          <w:lang w:val="ru-RU" w:eastAsia="ru-RU"/>
        </w:rPr>
        <w:lastRenderedPageBreak/>
        <w:t>Отримані параметри використовуються для вирішення широкого спектра геологічних завдань. Особливо важливим є визначення пористості та густини порід, оскільки саме ці характеристики безпосередньо впливають на оцінку запасів вуглеводнів і якість побудови геологічних моделей родовищ [17]. У сучасних системах результати акустичного каротажу часто інтегруються з даними густинного каротажу та сейсморозвідки для підвищення достовірності прогнозів [23].</w:t>
      </w:r>
    </w:p>
    <w:p w14:paraId="4F3C05BE" w14:textId="77777777" w:rsidR="00E4017E" w:rsidRPr="00E4017E" w:rsidRDefault="00E4017E" w:rsidP="00E4017E">
      <w:pPr>
        <w:spacing w:after="0" w:line="360" w:lineRule="auto"/>
        <w:ind w:firstLine="709"/>
        <w:jc w:val="both"/>
        <w:rPr>
          <w:rFonts w:ascii="Times New Roman" w:eastAsia="Times New Roman" w:hAnsi="Times New Roman" w:cs="Times New Roman"/>
          <w:sz w:val="28"/>
          <w:szCs w:val="28"/>
          <w:lang w:val="ru-RU" w:eastAsia="ru-RU"/>
        </w:rPr>
      </w:pPr>
      <w:r w:rsidRPr="00E4017E">
        <w:rPr>
          <w:rFonts w:ascii="Times New Roman" w:eastAsia="Times New Roman" w:hAnsi="Times New Roman" w:cs="Times New Roman"/>
          <w:sz w:val="28"/>
          <w:szCs w:val="28"/>
          <w:lang w:val="ru-RU" w:eastAsia="ru-RU"/>
        </w:rPr>
        <w:t>Порівняно з традиційними акустичними приладами широкосмугові системи мають низку суттєвих переваг: широкий частотний діапазон роботи; одночасна реєстрація декількох типів хвиль; висока точність визначення швидкостей; можливість оцінки проникності та тріщинуватості; покращене виділення геологічних меж; сумісність із сучасними цифровими технологіями обробки даних; можливість побудови геоакустичних та геомеханічних моделей [1].</w:t>
      </w:r>
    </w:p>
    <w:p w14:paraId="7147733B" w14:textId="77777777" w:rsidR="005860B6" w:rsidRPr="005860B6" w:rsidRDefault="005860B6" w:rsidP="005860B6">
      <w:pPr>
        <w:spacing w:after="0" w:line="360" w:lineRule="auto"/>
        <w:ind w:firstLine="709"/>
        <w:jc w:val="both"/>
        <w:rPr>
          <w:rFonts w:ascii="Times New Roman" w:eastAsia="Times New Roman" w:hAnsi="Times New Roman" w:cs="Times New Roman"/>
          <w:sz w:val="28"/>
          <w:szCs w:val="28"/>
          <w:lang w:val="ru-RU" w:eastAsia="ru-RU"/>
        </w:rPr>
      </w:pPr>
      <w:r w:rsidRPr="005860B6">
        <w:rPr>
          <w:rFonts w:ascii="Times New Roman" w:eastAsia="Times New Roman" w:hAnsi="Times New Roman" w:cs="Times New Roman"/>
          <w:sz w:val="28"/>
          <w:szCs w:val="28"/>
          <w:lang w:val="ru-RU" w:eastAsia="ru-RU"/>
        </w:rPr>
        <w:t xml:space="preserve">Таким чином, принцип роботи широкосмугових акустичних систем ґрунтується на генерації та реєстрації складного хвильового поля в широкому частотному діапазоні з подальшою цифровою обробкою сигналів. Завдяки можливості одночасного аналізу поздовжніх, поперечних та поверхневих хвиль такі системи забезпечують отримання великого обсягу інформації про фізичні властивості гірських порід, що робить їх одним із найефективніших інструментів сучасних геофізичних досліджень свердловин. </w:t>
      </w:r>
    </w:p>
    <w:p w14:paraId="47FDC41E" w14:textId="77777777" w:rsidR="00F44114" w:rsidRPr="005860B6" w:rsidRDefault="00F44114" w:rsidP="005860B6">
      <w:pPr>
        <w:pStyle w:val="3"/>
        <w:spacing w:before="0" w:beforeAutospacing="0" w:after="0" w:afterAutospacing="0" w:line="360" w:lineRule="auto"/>
        <w:ind w:left="708" w:firstLine="709"/>
        <w:jc w:val="both"/>
        <w:rPr>
          <w:sz w:val="28"/>
          <w:szCs w:val="28"/>
          <w:lang w:val="ru-RU"/>
        </w:rPr>
      </w:pPr>
    </w:p>
    <w:p w14:paraId="5C12D507" w14:textId="6A1D8CF0" w:rsidR="00B45296" w:rsidRPr="00A26139" w:rsidRDefault="00F44114" w:rsidP="00B45296">
      <w:pPr>
        <w:pStyle w:val="3"/>
        <w:spacing w:before="0" w:beforeAutospacing="0" w:after="0" w:afterAutospacing="0" w:line="360" w:lineRule="auto"/>
        <w:ind w:left="708" w:firstLine="709"/>
        <w:jc w:val="both"/>
        <w:rPr>
          <w:sz w:val="28"/>
          <w:szCs w:val="28"/>
          <w:lang w:val="ru-RU"/>
        </w:rPr>
      </w:pPr>
      <w:r w:rsidRPr="005860B6">
        <w:rPr>
          <w:sz w:val="28"/>
          <w:szCs w:val="28"/>
        </w:rPr>
        <w:t>2.3. Методи підвищення роздільної здатності при дослідженні тонкошаруватих пластів</w:t>
      </w:r>
    </w:p>
    <w:p w14:paraId="7C46B301" w14:textId="77777777" w:rsidR="00E4017E" w:rsidRPr="00E4017E" w:rsidRDefault="00E4017E" w:rsidP="00E4017E">
      <w:pPr>
        <w:pStyle w:val="a3"/>
        <w:spacing w:before="0" w:beforeAutospacing="0" w:after="0" w:afterAutospacing="0" w:line="360" w:lineRule="auto"/>
        <w:ind w:firstLine="709"/>
        <w:jc w:val="both"/>
        <w:rPr>
          <w:sz w:val="28"/>
          <w:szCs w:val="28"/>
          <w:lang w:val="ru-RU"/>
        </w:rPr>
      </w:pPr>
      <w:r w:rsidRPr="00E4017E">
        <w:rPr>
          <w:sz w:val="28"/>
          <w:szCs w:val="28"/>
          <w:lang w:val="ru-RU"/>
        </w:rPr>
        <w:t xml:space="preserve">З найскладніших задач сучасного акустичного каротажу є дослідження тонкошаруватих пластів, товщина яких є співрозмірною або меншою за довжину хвилі акустичного сигналу [24]. У таких умовах традиційні методи каротажу часто не забезпечують достатньої вертикальної роздільної здатності для достовірного виділення окремих пластів-колекторів, визначення їхніх колекторських властивостей та оцінки характеру насичення [17]. Це призводить </w:t>
      </w:r>
      <w:r w:rsidRPr="00E4017E">
        <w:rPr>
          <w:sz w:val="28"/>
          <w:szCs w:val="28"/>
          <w:lang w:val="ru-RU"/>
        </w:rPr>
        <w:lastRenderedPageBreak/>
        <w:t>до усереднення параметрів сусідніх шарів та втрати важливої геологічної інформації, тому одним із головних напрямів розвитку сучасних широкосмугових акустичних систем є підвищення їхньої роздільної здатності під час дослідження тонкошаруватих геологічних розрізів [26].</w:t>
      </w:r>
    </w:p>
    <w:p w14:paraId="3F4E3A4E" w14:textId="77777777" w:rsidR="00E4017E" w:rsidRPr="00E4017E" w:rsidRDefault="00E4017E" w:rsidP="00E4017E">
      <w:pPr>
        <w:pStyle w:val="a3"/>
        <w:spacing w:before="0" w:beforeAutospacing="0" w:after="0" w:afterAutospacing="0" w:line="360" w:lineRule="auto"/>
        <w:ind w:firstLine="709"/>
        <w:jc w:val="both"/>
        <w:rPr>
          <w:sz w:val="28"/>
          <w:szCs w:val="28"/>
          <w:lang w:val="ru-RU"/>
        </w:rPr>
      </w:pPr>
      <w:r w:rsidRPr="00E4017E">
        <w:rPr>
          <w:sz w:val="28"/>
          <w:szCs w:val="28"/>
          <w:lang w:val="ru-RU"/>
        </w:rPr>
        <w:t>Проблема дослідження тонкошаруватих пластів особливо актуальна для теригенних колекторів, де продуктивні інтервали часто представлені чергуванням пісковиків, алевролітів та глинистих прошарків товщиною від кількох сантиметрів до десятків сантиметрів [24]. У таких умовах акустична хвиля проходить одночасно через декілька шарів, а зареєстрований сигнал відображає усереднені характеристики всього інтервалу, що ускладнює визначення пористості, проникності та насичення колекторів, а також знижує достовірність побудови геологічних моделей родовищ [17].</w:t>
      </w:r>
    </w:p>
    <w:p w14:paraId="371F8F70" w14:textId="77777777" w:rsidR="00E4017E" w:rsidRPr="00E4017E" w:rsidRDefault="00E4017E" w:rsidP="00E4017E">
      <w:pPr>
        <w:pStyle w:val="a3"/>
        <w:spacing w:before="0" w:beforeAutospacing="0" w:after="0" w:afterAutospacing="0" w:line="360" w:lineRule="auto"/>
        <w:ind w:firstLine="709"/>
        <w:jc w:val="both"/>
        <w:rPr>
          <w:sz w:val="28"/>
          <w:szCs w:val="28"/>
          <w:lang w:val="ru-RU"/>
        </w:rPr>
      </w:pPr>
      <w:r w:rsidRPr="00E4017E">
        <w:rPr>
          <w:sz w:val="28"/>
          <w:szCs w:val="28"/>
          <w:lang w:val="ru-RU"/>
        </w:rPr>
        <w:t>Сучасні методи підвищення роздільної здатності можна умовно поділити на три основні групи: апаратні, програмно-алгоритмічні та комплексні методи інтерпретації [26]. Кожна з цих груп спрямована на отримання максимально детальної інформації про будову пластів та їх фізичні властивості [23].</w:t>
      </w:r>
    </w:p>
    <w:p w14:paraId="50CE9201" w14:textId="77777777" w:rsidR="00E4017E" w:rsidRPr="00E4017E" w:rsidRDefault="00E4017E" w:rsidP="00E4017E">
      <w:pPr>
        <w:pStyle w:val="a3"/>
        <w:spacing w:before="0" w:beforeAutospacing="0" w:after="0" w:afterAutospacing="0" w:line="360" w:lineRule="auto"/>
        <w:ind w:firstLine="709"/>
        <w:jc w:val="both"/>
        <w:rPr>
          <w:sz w:val="28"/>
          <w:szCs w:val="28"/>
          <w:lang w:val="ru-RU"/>
        </w:rPr>
      </w:pPr>
      <w:r w:rsidRPr="00E4017E">
        <w:rPr>
          <w:sz w:val="28"/>
          <w:szCs w:val="28"/>
          <w:lang w:val="ru-RU"/>
        </w:rPr>
        <w:t>Першим напрямом є вдосконалення конструкції широкосмугових акустичних систем. Основною характеристикою, що визначає роздільну здатність акустичного каротажу, є робоча частота випромінюваного сигналу [1]. Зі збільшенням частоти зменшується довжина хвилі, що дозволяє реєструвати більш дрібні геологічні неоднорідності [26].</w:t>
      </w:r>
    </w:p>
    <w:p w14:paraId="4C8BDB74" w14:textId="357E999F" w:rsidR="005860B6" w:rsidRPr="005860B6" w:rsidRDefault="00AE726C" w:rsidP="005860B6">
      <w:pPr>
        <w:pStyle w:val="a3"/>
        <w:spacing w:before="0" w:beforeAutospacing="0" w:after="0" w:afterAutospacing="0" w:line="360" w:lineRule="auto"/>
        <w:ind w:firstLine="709"/>
        <w:jc w:val="both"/>
        <w:rPr>
          <w:sz w:val="28"/>
          <w:szCs w:val="28"/>
        </w:rPr>
      </w:pPr>
      <w:r>
        <w:rPr>
          <w:rStyle w:val="a4"/>
          <w:sz w:val="28"/>
          <w:szCs w:val="28"/>
        </w:rPr>
        <w:t>Таблиця 2.8</w:t>
      </w:r>
      <w:r w:rsidR="005860B6" w:rsidRPr="005860B6">
        <w:rPr>
          <w:rStyle w:val="a4"/>
          <w:sz w:val="28"/>
          <w:szCs w:val="28"/>
        </w:rPr>
        <w:t xml:space="preserve"> – Вплив частоти сигналу на вертикальну роздільну здатність</w:t>
      </w:r>
    </w:p>
    <w:tbl>
      <w:tblPr>
        <w:tblStyle w:val="aa"/>
        <w:tblW w:w="0" w:type="auto"/>
        <w:jc w:val="center"/>
        <w:tblLook w:val="04A0" w:firstRow="1" w:lastRow="0" w:firstColumn="1" w:lastColumn="0" w:noHBand="0" w:noVBand="1"/>
      </w:tblPr>
      <w:tblGrid>
        <w:gridCol w:w="1526"/>
        <w:gridCol w:w="3206"/>
        <w:gridCol w:w="3848"/>
      </w:tblGrid>
      <w:tr w:rsidR="005860B6" w:rsidRPr="00B45296" w14:paraId="369277EC" w14:textId="77777777" w:rsidTr="00B45296">
        <w:trPr>
          <w:jc w:val="center"/>
        </w:trPr>
        <w:tc>
          <w:tcPr>
            <w:tcW w:w="0" w:type="auto"/>
            <w:hideMark/>
          </w:tcPr>
          <w:p w14:paraId="2C6EDBC4"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Частота, кГц</w:t>
            </w:r>
          </w:p>
        </w:tc>
        <w:tc>
          <w:tcPr>
            <w:tcW w:w="0" w:type="auto"/>
            <w:hideMark/>
          </w:tcPr>
          <w:p w14:paraId="33F1B3E3"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Орієнтовна довжина хвилі, м</w:t>
            </w:r>
          </w:p>
        </w:tc>
        <w:tc>
          <w:tcPr>
            <w:tcW w:w="0" w:type="auto"/>
            <w:hideMark/>
          </w:tcPr>
          <w:p w14:paraId="5A8EE275"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Вертикальна роздільна здатність, м</w:t>
            </w:r>
          </w:p>
        </w:tc>
      </w:tr>
      <w:tr w:rsidR="005860B6" w:rsidRPr="00B45296" w14:paraId="0DE197C6" w14:textId="77777777" w:rsidTr="00B45296">
        <w:trPr>
          <w:jc w:val="center"/>
        </w:trPr>
        <w:tc>
          <w:tcPr>
            <w:tcW w:w="0" w:type="auto"/>
            <w:hideMark/>
          </w:tcPr>
          <w:p w14:paraId="2C0F7546"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5</w:t>
            </w:r>
          </w:p>
        </w:tc>
        <w:tc>
          <w:tcPr>
            <w:tcW w:w="0" w:type="auto"/>
            <w:hideMark/>
          </w:tcPr>
          <w:p w14:paraId="6812BE6B"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1,0–1,2</w:t>
            </w:r>
          </w:p>
        </w:tc>
        <w:tc>
          <w:tcPr>
            <w:tcW w:w="0" w:type="auto"/>
            <w:hideMark/>
          </w:tcPr>
          <w:p w14:paraId="321FED5B"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0,5–0,6</w:t>
            </w:r>
          </w:p>
        </w:tc>
      </w:tr>
      <w:tr w:rsidR="005860B6" w:rsidRPr="00B45296" w14:paraId="1E4441B3" w14:textId="77777777" w:rsidTr="00B45296">
        <w:trPr>
          <w:jc w:val="center"/>
        </w:trPr>
        <w:tc>
          <w:tcPr>
            <w:tcW w:w="0" w:type="auto"/>
            <w:hideMark/>
          </w:tcPr>
          <w:p w14:paraId="228846FF"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10</w:t>
            </w:r>
          </w:p>
        </w:tc>
        <w:tc>
          <w:tcPr>
            <w:tcW w:w="0" w:type="auto"/>
            <w:hideMark/>
          </w:tcPr>
          <w:p w14:paraId="611863BA"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0,5–0,6</w:t>
            </w:r>
          </w:p>
        </w:tc>
        <w:tc>
          <w:tcPr>
            <w:tcW w:w="0" w:type="auto"/>
            <w:hideMark/>
          </w:tcPr>
          <w:p w14:paraId="7FB6AE28"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0,25–0,30</w:t>
            </w:r>
          </w:p>
        </w:tc>
      </w:tr>
      <w:tr w:rsidR="005860B6" w:rsidRPr="00B45296" w14:paraId="576C8B18" w14:textId="77777777" w:rsidTr="00B45296">
        <w:trPr>
          <w:jc w:val="center"/>
        </w:trPr>
        <w:tc>
          <w:tcPr>
            <w:tcW w:w="0" w:type="auto"/>
            <w:hideMark/>
          </w:tcPr>
          <w:p w14:paraId="3B992B99"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20</w:t>
            </w:r>
          </w:p>
        </w:tc>
        <w:tc>
          <w:tcPr>
            <w:tcW w:w="0" w:type="auto"/>
            <w:hideMark/>
          </w:tcPr>
          <w:p w14:paraId="7E2A4F91"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0,25–0,30</w:t>
            </w:r>
          </w:p>
        </w:tc>
        <w:tc>
          <w:tcPr>
            <w:tcW w:w="0" w:type="auto"/>
            <w:hideMark/>
          </w:tcPr>
          <w:p w14:paraId="383B565A"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0,12–0,15</w:t>
            </w:r>
          </w:p>
        </w:tc>
      </w:tr>
      <w:tr w:rsidR="005860B6" w:rsidRPr="00B45296" w14:paraId="1A3590ED" w14:textId="77777777" w:rsidTr="00B45296">
        <w:trPr>
          <w:jc w:val="center"/>
        </w:trPr>
        <w:tc>
          <w:tcPr>
            <w:tcW w:w="0" w:type="auto"/>
            <w:hideMark/>
          </w:tcPr>
          <w:p w14:paraId="7A20EDBC"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30</w:t>
            </w:r>
          </w:p>
        </w:tc>
        <w:tc>
          <w:tcPr>
            <w:tcW w:w="0" w:type="auto"/>
            <w:hideMark/>
          </w:tcPr>
          <w:p w14:paraId="5C4D3337"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0,15–0,20</w:t>
            </w:r>
          </w:p>
        </w:tc>
        <w:tc>
          <w:tcPr>
            <w:tcW w:w="0" w:type="auto"/>
            <w:hideMark/>
          </w:tcPr>
          <w:p w14:paraId="18B2B0CE"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0,08–0,10</w:t>
            </w:r>
          </w:p>
        </w:tc>
      </w:tr>
    </w:tbl>
    <w:p w14:paraId="69C092FF" w14:textId="77777777" w:rsidR="00B45296" w:rsidRDefault="00B45296" w:rsidP="005860B6">
      <w:pPr>
        <w:pStyle w:val="a3"/>
        <w:spacing w:before="0" w:beforeAutospacing="0" w:after="0" w:afterAutospacing="0" w:line="360" w:lineRule="auto"/>
        <w:ind w:firstLine="709"/>
        <w:jc w:val="both"/>
        <w:rPr>
          <w:sz w:val="28"/>
          <w:szCs w:val="28"/>
        </w:rPr>
      </w:pPr>
    </w:p>
    <w:p w14:paraId="73DF4BF9" w14:textId="77777777" w:rsidR="00E4017E" w:rsidRPr="00E4017E" w:rsidRDefault="00E4017E" w:rsidP="00E4017E">
      <w:pPr>
        <w:pStyle w:val="a3"/>
        <w:spacing w:before="0" w:beforeAutospacing="0" w:after="0" w:afterAutospacing="0" w:line="360" w:lineRule="auto"/>
        <w:ind w:firstLine="709"/>
        <w:jc w:val="both"/>
        <w:rPr>
          <w:sz w:val="28"/>
          <w:szCs w:val="28"/>
        </w:rPr>
      </w:pPr>
      <w:r w:rsidRPr="00E4017E">
        <w:rPr>
          <w:sz w:val="28"/>
          <w:szCs w:val="28"/>
        </w:rPr>
        <w:t xml:space="preserve">Наведені дані показують, що збільшення робочої частоти майже пропорційно підвищує роздільну здатність досліджень [1]. Саме тому сучасні широкосмугові системи працюють у діапазоні від кількох до десятків кілогерц, </w:t>
      </w:r>
      <w:r w:rsidRPr="00E4017E">
        <w:rPr>
          <w:sz w:val="28"/>
          <w:szCs w:val="28"/>
        </w:rPr>
        <w:lastRenderedPageBreak/>
        <w:t>що дозволяє впевнено виділяти тонкі колектори та глинисті прошарки [26], однак надмірне збільшення частоти супроводжується посиленням затухання хвиль, тому необхідно знаходити компроміс між глибиною проникнення сигналу та його роздільною здатністю [6].</w:t>
      </w:r>
    </w:p>
    <w:p w14:paraId="58728A57" w14:textId="77777777" w:rsidR="00E4017E" w:rsidRPr="00E4017E" w:rsidRDefault="00E4017E" w:rsidP="00E4017E">
      <w:pPr>
        <w:pStyle w:val="a3"/>
        <w:spacing w:before="0" w:beforeAutospacing="0" w:after="0" w:afterAutospacing="0" w:line="360" w:lineRule="auto"/>
        <w:ind w:firstLine="709"/>
        <w:jc w:val="both"/>
        <w:rPr>
          <w:sz w:val="28"/>
          <w:szCs w:val="28"/>
        </w:rPr>
      </w:pPr>
      <w:r w:rsidRPr="00E4017E">
        <w:rPr>
          <w:sz w:val="28"/>
          <w:szCs w:val="28"/>
        </w:rPr>
        <w:t>Важливу роль також відіграє кількість приймачів у зонді. Багатоканальні системи дозволяють детальніше аналізувати часові та амплітудні характеристики хвильового поля [20].</w:t>
      </w:r>
    </w:p>
    <w:p w14:paraId="0BF5EEF8" w14:textId="17C07712" w:rsidR="005860B6" w:rsidRPr="005860B6" w:rsidRDefault="00AE726C" w:rsidP="005860B6">
      <w:pPr>
        <w:pStyle w:val="a3"/>
        <w:spacing w:before="0" w:beforeAutospacing="0" w:after="0" w:afterAutospacing="0" w:line="360" w:lineRule="auto"/>
        <w:ind w:firstLine="709"/>
        <w:jc w:val="both"/>
        <w:rPr>
          <w:sz w:val="28"/>
          <w:szCs w:val="28"/>
        </w:rPr>
      </w:pPr>
      <w:r>
        <w:rPr>
          <w:rStyle w:val="a4"/>
          <w:sz w:val="28"/>
          <w:szCs w:val="28"/>
        </w:rPr>
        <w:t>Таблиця 2.9</w:t>
      </w:r>
      <w:r w:rsidR="005860B6" w:rsidRPr="005860B6">
        <w:rPr>
          <w:rStyle w:val="a4"/>
          <w:sz w:val="28"/>
          <w:szCs w:val="28"/>
        </w:rPr>
        <w:t xml:space="preserve"> – Вплив кількості приймачів на якість досліджень</w:t>
      </w:r>
    </w:p>
    <w:tbl>
      <w:tblPr>
        <w:tblStyle w:val="aa"/>
        <w:tblW w:w="0" w:type="auto"/>
        <w:jc w:val="center"/>
        <w:tblLook w:val="04A0" w:firstRow="1" w:lastRow="0" w:firstColumn="1" w:lastColumn="0" w:noHBand="0" w:noVBand="1"/>
      </w:tblPr>
      <w:tblGrid>
        <w:gridCol w:w="2301"/>
        <w:gridCol w:w="5466"/>
      </w:tblGrid>
      <w:tr w:rsidR="005860B6" w:rsidRPr="00B45296" w14:paraId="287B45FA" w14:textId="77777777" w:rsidTr="00B45296">
        <w:trPr>
          <w:jc w:val="center"/>
        </w:trPr>
        <w:tc>
          <w:tcPr>
            <w:tcW w:w="0" w:type="auto"/>
            <w:hideMark/>
          </w:tcPr>
          <w:p w14:paraId="74DD4FD2"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Кількість приймачів</w:t>
            </w:r>
          </w:p>
        </w:tc>
        <w:tc>
          <w:tcPr>
            <w:tcW w:w="0" w:type="auto"/>
            <w:hideMark/>
          </w:tcPr>
          <w:p w14:paraId="694C202D"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Можливості системи</w:t>
            </w:r>
          </w:p>
        </w:tc>
      </w:tr>
      <w:tr w:rsidR="005860B6" w:rsidRPr="00B45296" w14:paraId="52E479D9" w14:textId="77777777" w:rsidTr="00B45296">
        <w:trPr>
          <w:jc w:val="center"/>
        </w:trPr>
        <w:tc>
          <w:tcPr>
            <w:tcW w:w="0" w:type="auto"/>
            <w:hideMark/>
          </w:tcPr>
          <w:p w14:paraId="1C384351"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2–4</w:t>
            </w:r>
          </w:p>
        </w:tc>
        <w:tc>
          <w:tcPr>
            <w:tcW w:w="0" w:type="auto"/>
            <w:hideMark/>
          </w:tcPr>
          <w:p w14:paraId="357B3672"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Базовий аналіз хвиль</w:t>
            </w:r>
          </w:p>
        </w:tc>
      </w:tr>
      <w:tr w:rsidR="005860B6" w:rsidRPr="00B45296" w14:paraId="255CA15B" w14:textId="77777777" w:rsidTr="00B45296">
        <w:trPr>
          <w:jc w:val="center"/>
        </w:trPr>
        <w:tc>
          <w:tcPr>
            <w:tcW w:w="0" w:type="auto"/>
            <w:hideMark/>
          </w:tcPr>
          <w:p w14:paraId="222349C8"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4–8</w:t>
            </w:r>
          </w:p>
        </w:tc>
        <w:tc>
          <w:tcPr>
            <w:tcW w:w="0" w:type="auto"/>
            <w:hideMark/>
          </w:tcPr>
          <w:p w14:paraId="3ED2503A"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Виділення окремих типів хвиль</w:t>
            </w:r>
          </w:p>
        </w:tc>
      </w:tr>
      <w:tr w:rsidR="005860B6" w:rsidRPr="00B45296" w14:paraId="1FB03BAB" w14:textId="77777777" w:rsidTr="00B45296">
        <w:trPr>
          <w:jc w:val="center"/>
        </w:trPr>
        <w:tc>
          <w:tcPr>
            <w:tcW w:w="0" w:type="auto"/>
            <w:hideMark/>
          </w:tcPr>
          <w:p w14:paraId="6DA6E331"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8–12</w:t>
            </w:r>
          </w:p>
        </w:tc>
        <w:tc>
          <w:tcPr>
            <w:tcW w:w="0" w:type="auto"/>
            <w:hideMark/>
          </w:tcPr>
          <w:p w14:paraId="3666C56A"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Детальний спектральний аналіз</w:t>
            </w:r>
          </w:p>
        </w:tc>
      </w:tr>
      <w:tr w:rsidR="005860B6" w:rsidRPr="00B45296" w14:paraId="130D567D" w14:textId="77777777" w:rsidTr="00B45296">
        <w:trPr>
          <w:jc w:val="center"/>
        </w:trPr>
        <w:tc>
          <w:tcPr>
            <w:tcW w:w="0" w:type="auto"/>
            <w:hideMark/>
          </w:tcPr>
          <w:p w14:paraId="46EDBF86"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12–16</w:t>
            </w:r>
          </w:p>
        </w:tc>
        <w:tc>
          <w:tcPr>
            <w:tcW w:w="0" w:type="auto"/>
            <w:hideMark/>
          </w:tcPr>
          <w:p w14:paraId="29D95E8F"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Високоточне дослідження тонкошаруватих пластів</w:t>
            </w:r>
          </w:p>
        </w:tc>
      </w:tr>
    </w:tbl>
    <w:p w14:paraId="18168C4F" w14:textId="77777777" w:rsidR="00B45296" w:rsidRDefault="00B45296" w:rsidP="005860B6">
      <w:pPr>
        <w:pStyle w:val="a3"/>
        <w:spacing w:before="0" w:beforeAutospacing="0" w:after="0" w:afterAutospacing="0" w:line="360" w:lineRule="auto"/>
        <w:ind w:firstLine="709"/>
        <w:jc w:val="both"/>
        <w:rPr>
          <w:sz w:val="28"/>
          <w:szCs w:val="28"/>
        </w:rPr>
      </w:pPr>
    </w:p>
    <w:p w14:paraId="15E45326" w14:textId="77777777" w:rsidR="00E4017E" w:rsidRPr="00E4017E" w:rsidRDefault="00E4017E" w:rsidP="00E4017E">
      <w:pPr>
        <w:pStyle w:val="a3"/>
        <w:spacing w:before="0" w:beforeAutospacing="0" w:after="0" w:afterAutospacing="0" w:line="360" w:lineRule="auto"/>
        <w:ind w:firstLine="709"/>
        <w:jc w:val="both"/>
        <w:rPr>
          <w:sz w:val="28"/>
          <w:szCs w:val="28"/>
        </w:rPr>
      </w:pPr>
      <w:r w:rsidRPr="00E4017E">
        <w:rPr>
          <w:sz w:val="28"/>
          <w:szCs w:val="28"/>
        </w:rPr>
        <w:t>Зі збільшенням кількості приймачів підвищується точність визначення часу приходу хвиль та покращується можливість їх розділення, що особливо важливо в умовах складної шаруватої будови розрізу, коли необхідно виділяти слабкі сигнали від окремих тонких пластів [20].</w:t>
      </w:r>
    </w:p>
    <w:p w14:paraId="7356963E" w14:textId="77777777" w:rsidR="00E4017E" w:rsidRPr="00E4017E" w:rsidRDefault="00E4017E" w:rsidP="00E4017E">
      <w:pPr>
        <w:pStyle w:val="a3"/>
        <w:spacing w:before="0" w:beforeAutospacing="0" w:after="0" w:afterAutospacing="0" w:line="360" w:lineRule="auto"/>
        <w:ind w:firstLine="709"/>
        <w:jc w:val="both"/>
        <w:rPr>
          <w:sz w:val="28"/>
          <w:szCs w:val="28"/>
          <w:lang w:val="ru-RU"/>
        </w:rPr>
      </w:pPr>
      <w:r w:rsidRPr="00E4017E">
        <w:rPr>
          <w:sz w:val="28"/>
          <w:szCs w:val="28"/>
        </w:rPr>
        <w:t xml:space="preserve">Другий напрям підвищення роздільної здатності пов'язаний із застосуванням сучасних алгоритмів цифрової обробки даних [26]. </w:t>
      </w:r>
      <w:r w:rsidRPr="00E4017E">
        <w:rPr>
          <w:sz w:val="28"/>
          <w:szCs w:val="28"/>
          <w:lang w:val="ru-RU"/>
        </w:rPr>
        <w:t>Значна частина інформації про тонкошарувату будову міститься у спектральних та фазових характеристиках сигналу, які не можуть бути виявлені під час традиційної обробки [1].</w:t>
      </w:r>
    </w:p>
    <w:p w14:paraId="5BCEC6A0" w14:textId="77777777" w:rsidR="00E4017E" w:rsidRPr="00E4017E" w:rsidRDefault="00E4017E" w:rsidP="00E4017E">
      <w:pPr>
        <w:pStyle w:val="a3"/>
        <w:spacing w:before="0" w:beforeAutospacing="0" w:after="0" w:afterAutospacing="0" w:line="360" w:lineRule="auto"/>
        <w:ind w:firstLine="709"/>
        <w:jc w:val="both"/>
        <w:rPr>
          <w:sz w:val="28"/>
          <w:szCs w:val="28"/>
          <w:lang w:val="ru-RU"/>
        </w:rPr>
      </w:pPr>
      <w:r w:rsidRPr="00E4017E">
        <w:rPr>
          <w:sz w:val="28"/>
          <w:szCs w:val="28"/>
          <w:lang w:val="ru-RU"/>
        </w:rPr>
        <w:t>Одним із найефективніших методів є спектральний аналіз хвильового поля. Він дозволяє досліджувати зміну частотного складу сигналу залежно від фізичних властивостей порід [6]. Тонкі пласти по-різному впливають на проходження окремих частотних компонентів, що дає можливість їх виявляти навіть тоді, коли вони не виділяються на стандартних каротажних діаграмах [24].</w:t>
      </w:r>
    </w:p>
    <w:p w14:paraId="26A6DCF1" w14:textId="77777777" w:rsidR="00E4017E" w:rsidRPr="00E4017E" w:rsidRDefault="00E4017E" w:rsidP="00E4017E">
      <w:pPr>
        <w:pStyle w:val="a3"/>
        <w:spacing w:before="0" w:beforeAutospacing="0" w:after="0" w:afterAutospacing="0" w:line="360" w:lineRule="auto"/>
        <w:ind w:firstLine="709"/>
        <w:jc w:val="both"/>
        <w:rPr>
          <w:sz w:val="28"/>
          <w:szCs w:val="28"/>
          <w:lang w:val="ru-RU"/>
        </w:rPr>
      </w:pPr>
      <w:r w:rsidRPr="00E4017E">
        <w:rPr>
          <w:sz w:val="28"/>
          <w:szCs w:val="28"/>
          <w:lang w:val="ru-RU"/>
        </w:rPr>
        <w:t xml:space="preserve">Широке застосування отримали кореляційні методи обробки, які дозволяють більш точно визначати моменти приходу хвиль та підвищувати співвідношення сигнал/шум [26]. У сучасних комплексах використовується </w:t>
      </w:r>
      <w:r w:rsidRPr="00E4017E">
        <w:rPr>
          <w:sz w:val="28"/>
          <w:szCs w:val="28"/>
          <w:lang w:val="ru-RU"/>
        </w:rPr>
        <w:lastRenderedPageBreak/>
        <w:t>автоматичний пошук максимумів кореляційних функцій, що забезпечує високу точність визначення швидкостей навіть за низької амплітуди сигналів [1].</w:t>
      </w:r>
    </w:p>
    <w:p w14:paraId="6A76C3D8" w14:textId="77777777" w:rsidR="00E4017E" w:rsidRPr="00E4017E" w:rsidRDefault="00E4017E" w:rsidP="00E4017E">
      <w:pPr>
        <w:pStyle w:val="a3"/>
        <w:spacing w:before="0" w:beforeAutospacing="0" w:after="0" w:afterAutospacing="0" w:line="360" w:lineRule="auto"/>
        <w:ind w:firstLine="709"/>
        <w:jc w:val="both"/>
        <w:rPr>
          <w:sz w:val="28"/>
          <w:szCs w:val="28"/>
          <w:lang w:val="ru-RU"/>
        </w:rPr>
      </w:pPr>
      <w:r w:rsidRPr="00E4017E">
        <w:rPr>
          <w:sz w:val="28"/>
          <w:szCs w:val="28"/>
          <w:lang w:val="ru-RU"/>
        </w:rPr>
        <w:t>Особливого значення набули фазокореляційні методи аналізу хвильового поля, які дозволяють визначати параметри геологічних меж та уточнювати структурну будову навколосвердловинного простору [23]. Результати таких досліджень використовуються для побудови структурних моделей родовищ та уточнення даних сейсморозвідки [1].</w:t>
      </w:r>
    </w:p>
    <w:p w14:paraId="69441B72" w14:textId="77777777" w:rsidR="00E4017E" w:rsidRDefault="00E4017E" w:rsidP="00E4017E">
      <w:pPr>
        <w:pStyle w:val="a3"/>
        <w:spacing w:before="0" w:beforeAutospacing="0" w:after="0" w:afterAutospacing="0" w:line="360" w:lineRule="auto"/>
        <w:ind w:firstLine="709"/>
        <w:jc w:val="both"/>
        <w:rPr>
          <w:sz w:val="28"/>
          <w:szCs w:val="28"/>
          <w:lang w:val="ru-RU"/>
        </w:rPr>
      </w:pPr>
      <w:r w:rsidRPr="00E4017E">
        <w:rPr>
          <w:sz w:val="28"/>
          <w:szCs w:val="28"/>
          <w:lang w:val="ru-RU"/>
        </w:rPr>
        <w:t>Однією з причин зниження роздільної здатності є вплив глинистих прошарків, які істотно змінюють швидкісні характеристики хвильового поля [19]. У тонкошаруватих розрізах саме чергування пісковиків і глин найчастіше призводить до помилок під час визначення колекторських властивостей [17].</w:t>
      </w:r>
    </w:p>
    <w:p w14:paraId="5194E968" w14:textId="00421C31" w:rsidR="00BC7130" w:rsidRPr="00E4017E" w:rsidRDefault="00BC7130" w:rsidP="00E4017E">
      <w:pPr>
        <w:pStyle w:val="a3"/>
        <w:spacing w:before="0" w:beforeAutospacing="0" w:after="0" w:afterAutospacing="0" w:line="360" w:lineRule="auto"/>
        <w:ind w:firstLine="709"/>
        <w:jc w:val="both"/>
        <w:rPr>
          <w:sz w:val="28"/>
          <w:szCs w:val="28"/>
          <w:lang w:val="ru-RU"/>
        </w:rPr>
      </w:pPr>
      <w:r>
        <w:rPr>
          <w:noProof/>
          <w:sz w:val="28"/>
          <w:szCs w:val="28"/>
        </w:rPr>
        <w:drawing>
          <wp:inline distT="0" distB="0" distL="0" distR="0" wp14:anchorId="03402692" wp14:editId="452257A4">
            <wp:extent cx="5821680" cy="1051560"/>
            <wp:effectExtent l="38100" t="0" r="26670" b="0"/>
            <wp:docPr id="14" name="Схема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14:paraId="1A73AA19" w14:textId="4D24A953" w:rsidR="00BC7130" w:rsidRPr="00BC7130" w:rsidRDefault="00BC7130" w:rsidP="00BC7130">
      <w:pPr>
        <w:pStyle w:val="HTML"/>
        <w:jc w:val="center"/>
        <w:rPr>
          <w:rFonts w:ascii="Times New Roman" w:hAnsi="Times New Roman" w:cs="Times New Roman"/>
          <w:sz w:val="28"/>
        </w:rPr>
      </w:pPr>
      <w:r w:rsidRPr="00BC7130">
        <w:rPr>
          <w:lang w:val="uk-UA"/>
        </w:rPr>
        <w:br/>
      </w:r>
      <w:r w:rsidRPr="00BC7130">
        <w:rPr>
          <w:rStyle w:val="a4"/>
          <w:rFonts w:ascii="Times New Roman" w:hAnsi="Times New Roman" w:cs="Times New Roman"/>
          <w:sz w:val="28"/>
        </w:rPr>
        <w:t>Рисунок 2.10 – Вплив багатоканального зонда на підвищення роздільної здатності</w:t>
      </w:r>
    </w:p>
    <w:p w14:paraId="1E09F9F3" w14:textId="27930E75" w:rsidR="00BC7130" w:rsidRPr="00BC7130" w:rsidRDefault="00BC7130" w:rsidP="00BC7130">
      <w:pPr>
        <w:pStyle w:val="a3"/>
        <w:spacing w:before="0" w:beforeAutospacing="0" w:after="0" w:afterAutospacing="0" w:line="360" w:lineRule="auto"/>
        <w:ind w:firstLine="709"/>
        <w:jc w:val="both"/>
      </w:pPr>
      <w:r w:rsidRPr="00BC7130">
        <w:rPr>
          <w:sz w:val="28"/>
        </w:rPr>
        <w:t>Збільшення кількості приймачів забезпечує реєстрацію хвиль на різних базах зондування, що дозволяє точніше визначати швидкість їх поширення та покращує вертикальну роздільну здатність під час дослідження тонкошаруватих пластів</w:t>
      </w:r>
      <w:r>
        <w:t>.</w:t>
      </w:r>
    </w:p>
    <w:p w14:paraId="74DDC66B" w14:textId="77777777" w:rsidR="00E4017E" w:rsidRPr="00E4017E" w:rsidRDefault="00E4017E" w:rsidP="00E4017E">
      <w:pPr>
        <w:pStyle w:val="a3"/>
        <w:spacing w:before="0" w:beforeAutospacing="0" w:after="0" w:afterAutospacing="0" w:line="360" w:lineRule="auto"/>
        <w:ind w:firstLine="709"/>
        <w:jc w:val="both"/>
        <w:rPr>
          <w:sz w:val="28"/>
          <w:szCs w:val="28"/>
          <w:lang w:val="ru-RU"/>
        </w:rPr>
      </w:pPr>
      <w:r w:rsidRPr="00E4017E">
        <w:rPr>
          <w:sz w:val="28"/>
          <w:szCs w:val="28"/>
          <w:lang w:val="ru-RU"/>
        </w:rPr>
        <w:t xml:space="preserve">Для врахування впливу глинистості використовуються комплексні підходи, які поєднують дані акустичного та гамма-каротажу [21]. </w:t>
      </w:r>
      <w:proofErr w:type="gramStart"/>
      <w:r w:rsidRPr="00E4017E">
        <w:rPr>
          <w:sz w:val="28"/>
          <w:szCs w:val="28"/>
          <w:lang w:val="ru-RU"/>
        </w:rPr>
        <w:t>У таких методиках</w:t>
      </w:r>
      <w:proofErr w:type="gramEnd"/>
      <w:r w:rsidRPr="00E4017E">
        <w:rPr>
          <w:sz w:val="28"/>
          <w:szCs w:val="28"/>
          <w:lang w:val="ru-RU"/>
        </w:rPr>
        <w:t xml:space="preserve"> коефіцієнт пористості коригується за показами природної радіоактивності, що дозволяє підвищити точність оцінки параметрів колекторів [21].</w:t>
      </w:r>
    </w:p>
    <w:p w14:paraId="6DC9E544" w14:textId="03BB443E" w:rsidR="005860B6" w:rsidRPr="005860B6" w:rsidRDefault="00AE726C" w:rsidP="005860B6">
      <w:pPr>
        <w:pStyle w:val="a3"/>
        <w:spacing w:before="0" w:beforeAutospacing="0" w:after="0" w:afterAutospacing="0" w:line="360" w:lineRule="auto"/>
        <w:ind w:firstLine="709"/>
        <w:jc w:val="both"/>
        <w:rPr>
          <w:sz w:val="28"/>
          <w:szCs w:val="28"/>
        </w:rPr>
      </w:pPr>
      <w:r>
        <w:rPr>
          <w:rStyle w:val="a4"/>
          <w:sz w:val="28"/>
          <w:szCs w:val="28"/>
        </w:rPr>
        <w:t>Таблиця 2.10</w:t>
      </w:r>
      <w:r w:rsidR="005860B6" w:rsidRPr="005860B6">
        <w:rPr>
          <w:rStyle w:val="a4"/>
          <w:sz w:val="28"/>
          <w:szCs w:val="28"/>
        </w:rPr>
        <w:t xml:space="preserve"> – Основні методи врахування глинистості</w:t>
      </w:r>
    </w:p>
    <w:tbl>
      <w:tblPr>
        <w:tblStyle w:val="aa"/>
        <w:tblW w:w="0" w:type="auto"/>
        <w:jc w:val="center"/>
        <w:tblLook w:val="04A0" w:firstRow="1" w:lastRow="0" w:firstColumn="1" w:lastColumn="0" w:noHBand="0" w:noVBand="1"/>
      </w:tblPr>
      <w:tblGrid>
        <w:gridCol w:w="2061"/>
        <w:gridCol w:w="2761"/>
        <w:gridCol w:w="2140"/>
        <w:gridCol w:w="2665"/>
      </w:tblGrid>
      <w:tr w:rsidR="005860B6" w:rsidRPr="00B45296" w14:paraId="0A0DD928" w14:textId="77777777" w:rsidTr="00B45296">
        <w:trPr>
          <w:jc w:val="center"/>
        </w:trPr>
        <w:tc>
          <w:tcPr>
            <w:tcW w:w="0" w:type="auto"/>
            <w:hideMark/>
          </w:tcPr>
          <w:p w14:paraId="756D5551"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Метод</w:t>
            </w:r>
          </w:p>
        </w:tc>
        <w:tc>
          <w:tcPr>
            <w:tcW w:w="0" w:type="auto"/>
            <w:hideMark/>
          </w:tcPr>
          <w:p w14:paraId="7E6EE8C0"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Використовувані дані</w:t>
            </w:r>
          </w:p>
        </w:tc>
        <w:tc>
          <w:tcPr>
            <w:tcW w:w="0" w:type="auto"/>
            <w:hideMark/>
          </w:tcPr>
          <w:p w14:paraId="7FE41657"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Переваги</w:t>
            </w:r>
          </w:p>
        </w:tc>
        <w:tc>
          <w:tcPr>
            <w:tcW w:w="0" w:type="auto"/>
            <w:hideMark/>
          </w:tcPr>
          <w:p w14:paraId="6C3A0CE7"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Недоліки</w:t>
            </w:r>
          </w:p>
        </w:tc>
      </w:tr>
      <w:tr w:rsidR="005860B6" w:rsidRPr="00B45296" w14:paraId="66EB203D" w14:textId="77777777" w:rsidTr="00B45296">
        <w:trPr>
          <w:jc w:val="center"/>
        </w:trPr>
        <w:tc>
          <w:tcPr>
            <w:tcW w:w="0" w:type="auto"/>
            <w:hideMark/>
          </w:tcPr>
          <w:p w14:paraId="505081E9"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АК + ПС</w:t>
            </w:r>
          </w:p>
        </w:tc>
        <w:tc>
          <w:tcPr>
            <w:tcW w:w="0" w:type="auto"/>
            <w:hideMark/>
          </w:tcPr>
          <w:p w14:paraId="3B94B231"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Акустичний каротаж і самочинна поляризація</w:t>
            </w:r>
          </w:p>
        </w:tc>
        <w:tc>
          <w:tcPr>
            <w:tcW w:w="0" w:type="auto"/>
            <w:hideMark/>
          </w:tcPr>
          <w:p w14:paraId="5284E6E1"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Висока точність</w:t>
            </w:r>
          </w:p>
        </w:tc>
        <w:tc>
          <w:tcPr>
            <w:tcW w:w="0" w:type="auto"/>
            <w:hideMark/>
          </w:tcPr>
          <w:p w14:paraId="4F9A20DA"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Неможливість роботи в обсаджених свердловинах</w:t>
            </w:r>
          </w:p>
        </w:tc>
      </w:tr>
      <w:tr w:rsidR="005860B6" w:rsidRPr="00B45296" w14:paraId="2FCD2053" w14:textId="77777777" w:rsidTr="00B45296">
        <w:trPr>
          <w:jc w:val="center"/>
        </w:trPr>
        <w:tc>
          <w:tcPr>
            <w:tcW w:w="0" w:type="auto"/>
            <w:hideMark/>
          </w:tcPr>
          <w:p w14:paraId="6540A437"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lastRenderedPageBreak/>
              <w:t>АК + ГК</w:t>
            </w:r>
          </w:p>
        </w:tc>
        <w:tc>
          <w:tcPr>
            <w:tcW w:w="0" w:type="auto"/>
            <w:hideMark/>
          </w:tcPr>
          <w:p w14:paraId="7BE8CCEF"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Акустичний і гамма-каротаж</w:t>
            </w:r>
          </w:p>
        </w:tc>
        <w:tc>
          <w:tcPr>
            <w:tcW w:w="0" w:type="auto"/>
            <w:hideMark/>
          </w:tcPr>
          <w:p w14:paraId="2D0AEFCD"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Універсальність</w:t>
            </w:r>
          </w:p>
        </w:tc>
        <w:tc>
          <w:tcPr>
            <w:tcW w:w="0" w:type="auto"/>
            <w:hideMark/>
          </w:tcPr>
          <w:p w14:paraId="179E526F"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Необхідність калібрування</w:t>
            </w:r>
          </w:p>
        </w:tc>
      </w:tr>
      <w:tr w:rsidR="005860B6" w:rsidRPr="00B45296" w14:paraId="66BEC648" w14:textId="77777777" w:rsidTr="00B45296">
        <w:trPr>
          <w:jc w:val="center"/>
        </w:trPr>
        <w:tc>
          <w:tcPr>
            <w:tcW w:w="0" w:type="auto"/>
            <w:hideMark/>
          </w:tcPr>
          <w:p w14:paraId="6B5DEC3D"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Розширене рівняння середнього часу</w:t>
            </w:r>
          </w:p>
        </w:tc>
        <w:tc>
          <w:tcPr>
            <w:tcW w:w="0" w:type="auto"/>
            <w:hideMark/>
          </w:tcPr>
          <w:p w14:paraId="0D3CC312"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Комплекс ГДС</w:t>
            </w:r>
          </w:p>
        </w:tc>
        <w:tc>
          <w:tcPr>
            <w:tcW w:w="0" w:type="auto"/>
            <w:hideMark/>
          </w:tcPr>
          <w:p w14:paraId="6F143405"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Висока інформативність</w:t>
            </w:r>
          </w:p>
        </w:tc>
        <w:tc>
          <w:tcPr>
            <w:tcW w:w="0" w:type="auto"/>
            <w:hideMark/>
          </w:tcPr>
          <w:p w14:paraId="751CA3A4"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Складність розрахунків</w:t>
            </w:r>
          </w:p>
        </w:tc>
      </w:tr>
    </w:tbl>
    <w:p w14:paraId="5D9A446D" w14:textId="77777777" w:rsidR="00B45296" w:rsidRDefault="00B45296" w:rsidP="005860B6">
      <w:pPr>
        <w:pStyle w:val="a3"/>
        <w:spacing w:before="0" w:beforeAutospacing="0" w:after="0" w:afterAutospacing="0" w:line="360" w:lineRule="auto"/>
        <w:ind w:firstLine="709"/>
        <w:jc w:val="both"/>
        <w:rPr>
          <w:sz w:val="28"/>
          <w:szCs w:val="28"/>
        </w:rPr>
      </w:pPr>
    </w:p>
    <w:p w14:paraId="4F27638F" w14:textId="77777777" w:rsidR="00DA055D" w:rsidRPr="00DA055D" w:rsidRDefault="00DA055D" w:rsidP="00DA055D">
      <w:pPr>
        <w:pStyle w:val="a3"/>
        <w:spacing w:before="0" w:beforeAutospacing="0" w:after="0" w:afterAutospacing="0" w:line="360" w:lineRule="auto"/>
        <w:ind w:firstLine="709"/>
        <w:jc w:val="both"/>
        <w:rPr>
          <w:sz w:val="28"/>
          <w:szCs w:val="28"/>
          <w:lang w:val="ru-RU"/>
        </w:rPr>
      </w:pPr>
      <w:r w:rsidRPr="00DA055D">
        <w:rPr>
          <w:sz w:val="28"/>
          <w:szCs w:val="28"/>
          <w:lang w:val="ru-RU"/>
        </w:rPr>
        <w:t>Найбільш практичним сьогодні вважається комплекс АК+ГК, оскільки він може використовуватися як у відкритих, так і в обсаджених свердловинах [21]. Застосування поправок за глинистість дозволяє значно підвищити точність визначення пористості та покращити виділення продуктивних інтервалів [19].</w:t>
      </w:r>
    </w:p>
    <w:p w14:paraId="35234349" w14:textId="77777777" w:rsidR="00DA055D" w:rsidRPr="00DA055D" w:rsidRDefault="00DA055D" w:rsidP="00DA055D">
      <w:pPr>
        <w:pStyle w:val="a3"/>
        <w:spacing w:before="0" w:beforeAutospacing="0" w:after="0" w:afterAutospacing="0" w:line="360" w:lineRule="auto"/>
        <w:ind w:firstLine="709"/>
        <w:jc w:val="both"/>
        <w:rPr>
          <w:sz w:val="28"/>
          <w:szCs w:val="28"/>
          <w:lang w:val="ru-RU"/>
        </w:rPr>
      </w:pPr>
      <w:r w:rsidRPr="00DA055D">
        <w:rPr>
          <w:sz w:val="28"/>
          <w:szCs w:val="28"/>
          <w:lang w:val="ru-RU"/>
        </w:rPr>
        <w:t>Найвищу ефективність під час дослідження тонкошаруватих пластів забезпечує комплексна інтерпретація результатів декількох геофізичних методів [23]. Поєднання даних акустичного каротажу, гамма-каротажу, густинного каротажу та сейсморозвідки дозволяє отримати більш достовірну модель геологічного середовища [21].</w:t>
      </w:r>
    </w:p>
    <w:p w14:paraId="24D9154C" w14:textId="77777777" w:rsidR="00DA055D" w:rsidRPr="00DA055D" w:rsidRDefault="00DA055D" w:rsidP="00DA055D">
      <w:pPr>
        <w:pStyle w:val="a3"/>
        <w:spacing w:before="0" w:beforeAutospacing="0" w:after="0" w:afterAutospacing="0" w:line="360" w:lineRule="auto"/>
        <w:ind w:firstLine="709"/>
        <w:jc w:val="both"/>
        <w:rPr>
          <w:sz w:val="28"/>
          <w:szCs w:val="28"/>
          <w:lang w:val="ru-RU"/>
        </w:rPr>
      </w:pPr>
      <w:r w:rsidRPr="00DA055D">
        <w:rPr>
          <w:sz w:val="28"/>
          <w:szCs w:val="28"/>
          <w:lang w:val="ru-RU"/>
        </w:rPr>
        <w:t>Особливо важливим є використання результатів акустичного каротажу для побудови геоакустичних моделей. Визначення швидкостей поздовжніх і поперечних хвиль, густини порід та акустичного імпедансу створює основу для подальшого прогнозування властивостей колекторів за даними сейсморозвідки [23]. У тонкошаруватих розрізах такий підхід дозволяє значно покращити деталізацію геологічної моделі та виявляти продуктивні інтервали, які неможливо виділити лише за одним методом досліджень [24].</w:t>
      </w:r>
    </w:p>
    <w:p w14:paraId="3712CCEB" w14:textId="77777777" w:rsidR="00DA055D" w:rsidRPr="00DA055D" w:rsidRDefault="00DA055D" w:rsidP="00DA055D">
      <w:pPr>
        <w:pStyle w:val="a3"/>
        <w:spacing w:before="0" w:beforeAutospacing="0" w:after="0" w:afterAutospacing="0" w:line="360" w:lineRule="auto"/>
        <w:ind w:firstLine="709"/>
        <w:jc w:val="both"/>
        <w:rPr>
          <w:sz w:val="28"/>
          <w:szCs w:val="28"/>
          <w:lang w:val="ru-RU"/>
        </w:rPr>
      </w:pPr>
      <w:r w:rsidRPr="00DA055D">
        <w:rPr>
          <w:sz w:val="28"/>
          <w:szCs w:val="28"/>
          <w:lang w:val="ru-RU"/>
        </w:rPr>
        <w:t>Подальше підвищення роздільної здатності широкосмугових акустичних систем пов'язане з використанням адаптивних цифрових фільтрів, багатовимірного спектрального аналізу, методів машинного навчання та штучного інтелекту [26]. Такі технології дозволяють автоматично розпізнавати тонкі пласти, виділяти слабкі сигнали на фоні шумів та прогнозувати колекторські властивості з високою точністю [1].</w:t>
      </w:r>
    </w:p>
    <w:p w14:paraId="53F2DD42" w14:textId="77777777" w:rsidR="005860B6" w:rsidRPr="005860B6" w:rsidRDefault="005860B6" w:rsidP="005860B6">
      <w:pPr>
        <w:pStyle w:val="a3"/>
        <w:spacing w:before="0" w:beforeAutospacing="0" w:after="0" w:afterAutospacing="0" w:line="360" w:lineRule="auto"/>
        <w:ind w:firstLine="709"/>
        <w:jc w:val="both"/>
        <w:rPr>
          <w:sz w:val="28"/>
          <w:szCs w:val="28"/>
        </w:rPr>
      </w:pPr>
      <w:r w:rsidRPr="005860B6">
        <w:rPr>
          <w:sz w:val="28"/>
          <w:szCs w:val="28"/>
        </w:rPr>
        <w:t xml:space="preserve">Таким чином, підвищення роздільної здатності при дослідженні тонкошаруватих пластів досягається шляхом комплексного вдосконалення апаратури, алгоритмів обробки та методик інтерпретації. Використання широкосмугових багатоканальних систем, сучасних цифрових методів аналізу та </w:t>
      </w:r>
      <w:r w:rsidRPr="005860B6">
        <w:rPr>
          <w:sz w:val="28"/>
          <w:szCs w:val="28"/>
        </w:rPr>
        <w:lastRenderedPageBreak/>
        <w:t xml:space="preserve">комплексування даних різних геофізичних досліджень дозволяє суттєво підвищити точність виділення тонких колекторів, покращити оцінку їхніх фізичних властивостей та забезпечити більш достовірне геологічне моделювання родовищ. </w:t>
      </w:r>
    </w:p>
    <w:p w14:paraId="6D598B50" w14:textId="77777777" w:rsidR="00F44114" w:rsidRPr="005860B6" w:rsidRDefault="00F44114" w:rsidP="005860B6">
      <w:pPr>
        <w:pStyle w:val="3"/>
        <w:spacing w:before="0" w:beforeAutospacing="0" w:after="0" w:afterAutospacing="0" w:line="360" w:lineRule="auto"/>
        <w:ind w:left="708" w:firstLine="709"/>
        <w:jc w:val="both"/>
        <w:rPr>
          <w:sz w:val="28"/>
          <w:szCs w:val="28"/>
        </w:rPr>
      </w:pPr>
    </w:p>
    <w:p w14:paraId="73F347A9" w14:textId="77777777" w:rsidR="00F44114" w:rsidRPr="00A26139" w:rsidRDefault="00F44114" w:rsidP="00DA055D">
      <w:pPr>
        <w:pStyle w:val="3"/>
        <w:spacing w:before="0" w:beforeAutospacing="0" w:after="0" w:afterAutospacing="0" w:line="360" w:lineRule="auto"/>
        <w:ind w:firstLine="709"/>
        <w:jc w:val="both"/>
        <w:rPr>
          <w:sz w:val="28"/>
          <w:szCs w:val="28"/>
          <w:lang w:val="ru-RU"/>
        </w:rPr>
      </w:pPr>
      <w:r w:rsidRPr="005860B6">
        <w:rPr>
          <w:sz w:val="28"/>
          <w:szCs w:val="28"/>
        </w:rPr>
        <w:t>2.4. Основні технічні обмеження та джерела похибок вимірювань</w:t>
      </w:r>
    </w:p>
    <w:p w14:paraId="75ADF71A" w14:textId="77777777" w:rsidR="00DA055D" w:rsidRDefault="00DA055D" w:rsidP="005860B6">
      <w:pPr>
        <w:spacing w:after="0" w:line="360" w:lineRule="auto"/>
        <w:ind w:firstLine="709"/>
        <w:jc w:val="both"/>
        <w:rPr>
          <w:rFonts w:ascii="Times New Roman" w:eastAsia="Times New Roman" w:hAnsi="Times New Roman" w:cs="Times New Roman"/>
          <w:sz w:val="28"/>
          <w:szCs w:val="28"/>
          <w:lang w:eastAsia="ru-RU"/>
        </w:rPr>
      </w:pPr>
      <w:r w:rsidRPr="00DA055D">
        <w:rPr>
          <w:rFonts w:ascii="Times New Roman" w:eastAsia="Times New Roman" w:hAnsi="Times New Roman" w:cs="Times New Roman"/>
          <w:sz w:val="28"/>
          <w:szCs w:val="28"/>
          <w:lang w:eastAsia="ru-RU"/>
        </w:rPr>
        <w:t>Ефективність застосування широкосмугових акустичних систем значною мірою залежить від точності реєстрації та подальшої інтерпретації хвильового поля [26]. Незважаючи на високий рівень розвитку сучасної апаратури акустичного каротажу, результати вимірювань завжди супроводжуються певними похибками, які можуть бути пов’язані як із технічними особливостями обладнання, так і з геолого-технічними умовами проведення досліджень [20]. Вплив цих факторів особливо помітний під час дослідження складнопобудованих колекторів, тонкошаруватих пластів, тріщинуватих порід та інтервалів із неоднорідним флюїдонасиченням [24].</w:t>
      </w:r>
    </w:p>
    <w:p w14:paraId="0A1BADB1" w14:textId="77777777" w:rsidR="00DA055D" w:rsidRDefault="00DA055D" w:rsidP="005860B6">
      <w:pPr>
        <w:spacing w:after="0" w:line="360" w:lineRule="auto"/>
        <w:ind w:firstLine="709"/>
        <w:jc w:val="both"/>
        <w:rPr>
          <w:rFonts w:ascii="Times New Roman" w:eastAsia="Times New Roman" w:hAnsi="Times New Roman" w:cs="Times New Roman"/>
          <w:sz w:val="28"/>
          <w:szCs w:val="28"/>
          <w:lang w:eastAsia="ru-RU"/>
        </w:rPr>
      </w:pPr>
      <w:r w:rsidRPr="00DA055D">
        <w:rPr>
          <w:rFonts w:ascii="Times New Roman" w:eastAsia="Times New Roman" w:hAnsi="Times New Roman" w:cs="Times New Roman"/>
          <w:sz w:val="28"/>
          <w:szCs w:val="28"/>
          <w:lang w:eastAsia="ru-RU"/>
        </w:rPr>
        <w:t>Основна проблема акустичного каротажу полягає в тому, що зареєстрований сигнал є результатом взаємодії великої кількості факторів [18]. На швидкість поширення хвиль, їх амплітуду та ступінь затухання одночасно впливають літологія порід, пористість, проникність, тріщинуватість, тип насичення, властивості бурового розчину, стан стінок свердловини та технічні характеристики апаратури [26]. У результаті один і той самий параметр може змінюватися під впливом різних причин, що створює неоднозначність під час інтерпретації результатів [17].</w:t>
      </w:r>
    </w:p>
    <w:p w14:paraId="666D013D" w14:textId="62E31ADE" w:rsidR="005860B6" w:rsidRPr="005860B6" w:rsidRDefault="00AE726C" w:rsidP="005860B6">
      <w:pPr>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b/>
          <w:bCs/>
          <w:sz w:val="28"/>
          <w:szCs w:val="28"/>
          <w:lang w:val="ru-RU" w:eastAsia="ru-RU"/>
        </w:rPr>
        <w:t>Таблиця 2.11</w:t>
      </w:r>
      <w:r w:rsidR="005860B6" w:rsidRPr="005860B6">
        <w:rPr>
          <w:rFonts w:ascii="Times New Roman" w:eastAsia="Times New Roman" w:hAnsi="Times New Roman" w:cs="Times New Roman"/>
          <w:b/>
          <w:bCs/>
          <w:sz w:val="28"/>
          <w:szCs w:val="28"/>
          <w:lang w:val="ru-RU" w:eastAsia="ru-RU"/>
        </w:rPr>
        <w:t xml:space="preserve"> – Основні джерела похибок акустичного каротажу</w:t>
      </w:r>
    </w:p>
    <w:tbl>
      <w:tblPr>
        <w:tblStyle w:val="aa"/>
        <w:tblW w:w="0" w:type="auto"/>
        <w:jc w:val="center"/>
        <w:tblLook w:val="04A0" w:firstRow="1" w:lastRow="0" w:firstColumn="1" w:lastColumn="0" w:noHBand="0" w:noVBand="1"/>
      </w:tblPr>
      <w:tblGrid>
        <w:gridCol w:w="1724"/>
        <w:gridCol w:w="7903"/>
      </w:tblGrid>
      <w:tr w:rsidR="005860B6" w:rsidRPr="00B45296" w14:paraId="6548AD33" w14:textId="77777777" w:rsidTr="00B45296">
        <w:trPr>
          <w:jc w:val="center"/>
        </w:trPr>
        <w:tc>
          <w:tcPr>
            <w:tcW w:w="0" w:type="auto"/>
            <w:hideMark/>
          </w:tcPr>
          <w:p w14:paraId="7ED581E2"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Група похибок</w:t>
            </w:r>
          </w:p>
        </w:tc>
        <w:tc>
          <w:tcPr>
            <w:tcW w:w="0" w:type="auto"/>
            <w:hideMark/>
          </w:tcPr>
          <w:p w14:paraId="5FE4BD8D"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Джерела виникнення</w:t>
            </w:r>
          </w:p>
        </w:tc>
      </w:tr>
      <w:tr w:rsidR="005860B6" w:rsidRPr="00B45296" w14:paraId="1C5328A7" w14:textId="77777777" w:rsidTr="00B45296">
        <w:trPr>
          <w:jc w:val="center"/>
        </w:trPr>
        <w:tc>
          <w:tcPr>
            <w:tcW w:w="0" w:type="auto"/>
            <w:hideMark/>
          </w:tcPr>
          <w:p w14:paraId="30297BB5"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Апаратурні</w:t>
            </w:r>
          </w:p>
        </w:tc>
        <w:tc>
          <w:tcPr>
            <w:tcW w:w="0" w:type="auto"/>
            <w:hideMark/>
          </w:tcPr>
          <w:p w14:paraId="427BA419"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Обмежена точність датчиків, нестабільність генератора сигналів, шум електроніки</w:t>
            </w:r>
          </w:p>
        </w:tc>
      </w:tr>
      <w:tr w:rsidR="005860B6" w:rsidRPr="00B45296" w14:paraId="396BA0A7" w14:textId="77777777" w:rsidTr="00B45296">
        <w:trPr>
          <w:jc w:val="center"/>
        </w:trPr>
        <w:tc>
          <w:tcPr>
            <w:tcW w:w="0" w:type="auto"/>
            <w:hideMark/>
          </w:tcPr>
          <w:p w14:paraId="3D4B52C7"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Методичні</w:t>
            </w:r>
          </w:p>
        </w:tc>
        <w:tc>
          <w:tcPr>
            <w:tcW w:w="0" w:type="auto"/>
            <w:hideMark/>
          </w:tcPr>
          <w:p w14:paraId="0DB37A68"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Помилки виділення хвиль, спрощення фізичних моделей</w:t>
            </w:r>
          </w:p>
        </w:tc>
      </w:tr>
      <w:tr w:rsidR="005860B6" w:rsidRPr="00B45296" w14:paraId="036F6291" w14:textId="77777777" w:rsidTr="00B45296">
        <w:trPr>
          <w:jc w:val="center"/>
        </w:trPr>
        <w:tc>
          <w:tcPr>
            <w:tcW w:w="0" w:type="auto"/>
            <w:hideMark/>
          </w:tcPr>
          <w:p w14:paraId="70FEFB56"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Геологічні</w:t>
            </w:r>
          </w:p>
        </w:tc>
        <w:tc>
          <w:tcPr>
            <w:tcW w:w="0" w:type="auto"/>
            <w:hideMark/>
          </w:tcPr>
          <w:p w14:paraId="00FCF5D3"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Неоднорідність порід, тріщинуватість, зміна літології</w:t>
            </w:r>
          </w:p>
        </w:tc>
      </w:tr>
      <w:tr w:rsidR="005860B6" w:rsidRPr="00B45296" w14:paraId="19A03B32" w14:textId="77777777" w:rsidTr="00B45296">
        <w:trPr>
          <w:jc w:val="center"/>
        </w:trPr>
        <w:tc>
          <w:tcPr>
            <w:tcW w:w="0" w:type="auto"/>
            <w:hideMark/>
          </w:tcPr>
          <w:p w14:paraId="63251005"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Технологічні</w:t>
            </w:r>
          </w:p>
        </w:tc>
        <w:tc>
          <w:tcPr>
            <w:tcW w:w="0" w:type="auto"/>
            <w:hideMark/>
          </w:tcPr>
          <w:p w14:paraId="1FE46FC2"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Каверни, вплив бурового розчину, відхилення свердловини</w:t>
            </w:r>
          </w:p>
        </w:tc>
      </w:tr>
    </w:tbl>
    <w:p w14:paraId="1E052AFC" w14:textId="77777777" w:rsidR="00B45296" w:rsidRDefault="00B45296" w:rsidP="005860B6">
      <w:pPr>
        <w:spacing w:after="0" w:line="360" w:lineRule="auto"/>
        <w:ind w:firstLine="709"/>
        <w:jc w:val="both"/>
        <w:rPr>
          <w:rFonts w:ascii="Times New Roman" w:eastAsia="Times New Roman" w:hAnsi="Times New Roman" w:cs="Times New Roman"/>
          <w:b/>
          <w:bCs/>
          <w:sz w:val="28"/>
          <w:szCs w:val="28"/>
          <w:lang w:val="ru-RU" w:eastAsia="ru-RU"/>
        </w:rPr>
      </w:pPr>
    </w:p>
    <w:p w14:paraId="45A56DF9" w14:textId="77777777" w:rsidR="00DA055D" w:rsidRPr="00DA055D" w:rsidRDefault="00DA055D" w:rsidP="00DA055D">
      <w:pPr>
        <w:spacing w:after="0" w:line="360" w:lineRule="auto"/>
        <w:ind w:firstLine="709"/>
        <w:jc w:val="both"/>
        <w:rPr>
          <w:rFonts w:ascii="Times New Roman" w:eastAsia="Times New Roman" w:hAnsi="Times New Roman" w:cs="Times New Roman"/>
          <w:sz w:val="28"/>
          <w:szCs w:val="28"/>
          <w:lang w:val="ru-RU" w:eastAsia="ru-RU"/>
        </w:rPr>
      </w:pPr>
      <w:r w:rsidRPr="00DA055D">
        <w:rPr>
          <w:rFonts w:ascii="Times New Roman" w:eastAsia="Times New Roman" w:hAnsi="Times New Roman" w:cs="Times New Roman"/>
          <w:sz w:val="28"/>
          <w:szCs w:val="28"/>
          <w:lang w:val="ru-RU" w:eastAsia="ru-RU"/>
        </w:rPr>
        <w:lastRenderedPageBreak/>
        <w:t>Найбільший вплив на результати досліджень зазвичай мають геологічні та технологічні фактори [18]. Навіть найсучасніша апаратура не може повністю компенсувати вплив складної будови порід або дефектів стінок свердловини [24]. Саме тому під час інтерпретації результатів акустичного каротажу необхідно використовувати комплексний аналіз декількох геофізичних методів [23].</w:t>
      </w:r>
    </w:p>
    <w:p w14:paraId="7678C5D7" w14:textId="77777777" w:rsidR="00DA055D" w:rsidRPr="00DA055D" w:rsidRDefault="00DA055D" w:rsidP="00DA055D">
      <w:pPr>
        <w:spacing w:after="0" w:line="360" w:lineRule="auto"/>
        <w:ind w:firstLine="709"/>
        <w:jc w:val="both"/>
        <w:rPr>
          <w:rFonts w:ascii="Times New Roman" w:eastAsia="Times New Roman" w:hAnsi="Times New Roman" w:cs="Times New Roman"/>
          <w:sz w:val="28"/>
          <w:szCs w:val="28"/>
          <w:lang w:val="ru-RU" w:eastAsia="ru-RU"/>
        </w:rPr>
      </w:pPr>
      <w:r w:rsidRPr="00DA055D">
        <w:rPr>
          <w:rFonts w:ascii="Times New Roman" w:eastAsia="Times New Roman" w:hAnsi="Times New Roman" w:cs="Times New Roman"/>
          <w:sz w:val="28"/>
          <w:szCs w:val="28"/>
          <w:lang w:val="ru-RU" w:eastAsia="ru-RU"/>
        </w:rPr>
        <w:t>Одним із головних технічних обмежень є кінцева роздільна здатність вимірювальної системи [26]. Будь-який акустичний прилад має певний робочий частотний діапазон, за межами якого якість реєстрації сигналів різко погіршується [1].</w:t>
      </w:r>
    </w:p>
    <w:p w14:paraId="124AC7E3" w14:textId="77777777" w:rsidR="00DA055D" w:rsidRPr="00DA055D" w:rsidRDefault="00DA055D" w:rsidP="00DA055D">
      <w:pPr>
        <w:spacing w:after="0" w:line="360" w:lineRule="auto"/>
        <w:ind w:firstLine="709"/>
        <w:jc w:val="both"/>
        <w:rPr>
          <w:rFonts w:ascii="Times New Roman" w:eastAsia="Times New Roman" w:hAnsi="Times New Roman" w:cs="Times New Roman"/>
          <w:sz w:val="28"/>
          <w:szCs w:val="28"/>
          <w:lang w:val="ru-RU" w:eastAsia="ru-RU"/>
        </w:rPr>
      </w:pPr>
      <w:r w:rsidRPr="00DA055D">
        <w:rPr>
          <w:rFonts w:ascii="Times New Roman" w:eastAsia="Times New Roman" w:hAnsi="Times New Roman" w:cs="Times New Roman"/>
          <w:sz w:val="28"/>
          <w:szCs w:val="28"/>
          <w:lang w:val="ru-RU" w:eastAsia="ru-RU"/>
        </w:rPr>
        <w:t>На точність вимірювань впливають: нестабільність характеристик випромінювачів; температурний дрейф електронних компонентів; старіння п’єзоелектричних елементів; обмежений динамічний діапазон приймачів; електромагнітні завади [20].</w:t>
      </w:r>
    </w:p>
    <w:p w14:paraId="59E30FD4" w14:textId="77777777" w:rsidR="00DA055D" w:rsidRPr="00DA055D" w:rsidRDefault="00DA055D" w:rsidP="00DA055D">
      <w:pPr>
        <w:spacing w:after="0" w:line="360" w:lineRule="auto"/>
        <w:ind w:firstLine="709"/>
        <w:jc w:val="both"/>
        <w:rPr>
          <w:rFonts w:ascii="Times New Roman" w:eastAsia="Times New Roman" w:hAnsi="Times New Roman" w:cs="Times New Roman"/>
          <w:sz w:val="28"/>
          <w:szCs w:val="28"/>
          <w:lang w:val="ru-RU" w:eastAsia="ru-RU"/>
        </w:rPr>
      </w:pPr>
      <w:r w:rsidRPr="00DA055D">
        <w:rPr>
          <w:rFonts w:ascii="Times New Roman" w:eastAsia="Times New Roman" w:hAnsi="Times New Roman" w:cs="Times New Roman"/>
          <w:sz w:val="28"/>
          <w:szCs w:val="28"/>
          <w:lang w:val="ru-RU" w:eastAsia="ru-RU"/>
        </w:rPr>
        <w:t>Особливо критичними є температурні впливи, оскільки глибинні свердловини можуть характеризуватися температурами понад 100–150 °С [26]. У таких умовах параметри випромінювачів та приймачів можуть змінюватися, що призводить до додаткових похибок вимірювання часу проходження хвиль [20].</w:t>
      </w:r>
    </w:p>
    <w:p w14:paraId="0E329081" w14:textId="4E6757CA" w:rsidR="005860B6" w:rsidRPr="005860B6" w:rsidRDefault="00AE726C" w:rsidP="005860B6">
      <w:pPr>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b/>
          <w:bCs/>
          <w:sz w:val="28"/>
          <w:szCs w:val="28"/>
          <w:lang w:val="ru-RU" w:eastAsia="ru-RU"/>
        </w:rPr>
        <w:t>Таблиця 2.12</w:t>
      </w:r>
      <w:r w:rsidR="005860B6" w:rsidRPr="005860B6">
        <w:rPr>
          <w:rFonts w:ascii="Times New Roman" w:eastAsia="Times New Roman" w:hAnsi="Times New Roman" w:cs="Times New Roman"/>
          <w:b/>
          <w:bCs/>
          <w:sz w:val="28"/>
          <w:szCs w:val="28"/>
          <w:lang w:val="ru-RU" w:eastAsia="ru-RU"/>
        </w:rPr>
        <w:t xml:space="preserve"> – Вплив апаратурних факторів на точність вимірювань</w:t>
      </w:r>
    </w:p>
    <w:tbl>
      <w:tblPr>
        <w:tblStyle w:val="aa"/>
        <w:tblW w:w="0" w:type="auto"/>
        <w:jc w:val="center"/>
        <w:tblLook w:val="04A0" w:firstRow="1" w:lastRow="0" w:firstColumn="1" w:lastColumn="0" w:noHBand="0" w:noVBand="1"/>
      </w:tblPr>
      <w:tblGrid>
        <w:gridCol w:w="2879"/>
        <w:gridCol w:w="4465"/>
      </w:tblGrid>
      <w:tr w:rsidR="005860B6" w:rsidRPr="00B45296" w14:paraId="0A3B163F" w14:textId="77777777" w:rsidTr="00B45296">
        <w:trPr>
          <w:jc w:val="center"/>
        </w:trPr>
        <w:tc>
          <w:tcPr>
            <w:tcW w:w="0" w:type="auto"/>
            <w:hideMark/>
          </w:tcPr>
          <w:p w14:paraId="44DE5172"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Фактор</w:t>
            </w:r>
          </w:p>
        </w:tc>
        <w:tc>
          <w:tcPr>
            <w:tcW w:w="0" w:type="auto"/>
            <w:hideMark/>
          </w:tcPr>
          <w:p w14:paraId="1FE75F2D"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Наслідок</w:t>
            </w:r>
          </w:p>
        </w:tc>
      </w:tr>
      <w:tr w:rsidR="005860B6" w:rsidRPr="00B45296" w14:paraId="05759629" w14:textId="77777777" w:rsidTr="00B45296">
        <w:trPr>
          <w:jc w:val="center"/>
        </w:trPr>
        <w:tc>
          <w:tcPr>
            <w:tcW w:w="0" w:type="auto"/>
            <w:hideMark/>
          </w:tcPr>
          <w:p w14:paraId="17D11AA6"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Зміна температури</w:t>
            </w:r>
          </w:p>
        </w:tc>
        <w:tc>
          <w:tcPr>
            <w:tcW w:w="0" w:type="auto"/>
            <w:hideMark/>
          </w:tcPr>
          <w:p w14:paraId="4BF808C7"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Дрейф параметрів датчиків</w:t>
            </w:r>
          </w:p>
        </w:tc>
      </w:tr>
      <w:tr w:rsidR="005860B6" w:rsidRPr="00B45296" w14:paraId="564625BD" w14:textId="77777777" w:rsidTr="00B45296">
        <w:trPr>
          <w:jc w:val="center"/>
        </w:trPr>
        <w:tc>
          <w:tcPr>
            <w:tcW w:w="0" w:type="auto"/>
            <w:hideMark/>
          </w:tcPr>
          <w:p w14:paraId="0B0E4A89"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Старіння випромінювачів</w:t>
            </w:r>
          </w:p>
        </w:tc>
        <w:tc>
          <w:tcPr>
            <w:tcW w:w="0" w:type="auto"/>
            <w:hideMark/>
          </w:tcPr>
          <w:p w14:paraId="3E4E209E"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Зменшення амплітуди сигналу</w:t>
            </w:r>
          </w:p>
        </w:tc>
      </w:tr>
      <w:tr w:rsidR="005860B6" w:rsidRPr="00B45296" w14:paraId="458463BC" w14:textId="77777777" w:rsidTr="00B45296">
        <w:trPr>
          <w:jc w:val="center"/>
        </w:trPr>
        <w:tc>
          <w:tcPr>
            <w:tcW w:w="0" w:type="auto"/>
            <w:hideMark/>
          </w:tcPr>
          <w:p w14:paraId="5C22A36B"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Електронні шуми</w:t>
            </w:r>
          </w:p>
        </w:tc>
        <w:tc>
          <w:tcPr>
            <w:tcW w:w="0" w:type="auto"/>
            <w:hideMark/>
          </w:tcPr>
          <w:p w14:paraId="37E41EF5"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Зниження співвідношення сигнал/шум</w:t>
            </w:r>
          </w:p>
        </w:tc>
      </w:tr>
      <w:tr w:rsidR="005860B6" w:rsidRPr="00B45296" w14:paraId="79A06A1D" w14:textId="77777777" w:rsidTr="00B45296">
        <w:trPr>
          <w:jc w:val="center"/>
        </w:trPr>
        <w:tc>
          <w:tcPr>
            <w:tcW w:w="0" w:type="auto"/>
            <w:hideMark/>
          </w:tcPr>
          <w:p w14:paraId="02F30F1F"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Обмежена частотна смуга</w:t>
            </w:r>
          </w:p>
        </w:tc>
        <w:tc>
          <w:tcPr>
            <w:tcW w:w="0" w:type="auto"/>
            <w:hideMark/>
          </w:tcPr>
          <w:p w14:paraId="4197DA59"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Втрата високочастотних компонентів</w:t>
            </w:r>
          </w:p>
        </w:tc>
      </w:tr>
      <w:tr w:rsidR="005860B6" w:rsidRPr="00B45296" w14:paraId="19529842" w14:textId="77777777" w:rsidTr="00B45296">
        <w:trPr>
          <w:jc w:val="center"/>
        </w:trPr>
        <w:tc>
          <w:tcPr>
            <w:tcW w:w="0" w:type="auto"/>
            <w:hideMark/>
          </w:tcPr>
          <w:p w14:paraId="1A13CCF4"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Неточність синхронізації</w:t>
            </w:r>
          </w:p>
        </w:tc>
        <w:tc>
          <w:tcPr>
            <w:tcW w:w="0" w:type="auto"/>
            <w:hideMark/>
          </w:tcPr>
          <w:p w14:paraId="04AA6E35"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Помилки визначення часу приходу хвиль</w:t>
            </w:r>
          </w:p>
        </w:tc>
      </w:tr>
    </w:tbl>
    <w:p w14:paraId="7F5CA2A4" w14:textId="77777777" w:rsidR="00B45296" w:rsidRDefault="00B45296" w:rsidP="005860B6">
      <w:pPr>
        <w:spacing w:after="0" w:line="360" w:lineRule="auto"/>
        <w:ind w:firstLine="709"/>
        <w:jc w:val="both"/>
        <w:rPr>
          <w:rFonts w:ascii="Times New Roman" w:eastAsia="Times New Roman" w:hAnsi="Times New Roman" w:cs="Times New Roman"/>
          <w:b/>
          <w:bCs/>
          <w:sz w:val="28"/>
          <w:szCs w:val="28"/>
          <w:lang w:val="ru-RU" w:eastAsia="ru-RU"/>
        </w:rPr>
      </w:pPr>
    </w:p>
    <w:p w14:paraId="5C348BA9" w14:textId="77777777" w:rsidR="00DA055D" w:rsidRPr="00DA055D" w:rsidRDefault="00DA055D" w:rsidP="00DA055D">
      <w:pPr>
        <w:spacing w:after="0" w:line="360" w:lineRule="auto"/>
        <w:ind w:firstLine="709"/>
        <w:jc w:val="both"/>
        <w:rPr>
          <w:rFonts w:ascii="Times New Roman" w:eastAsia="Times New Roman" w:hAnsi="Times New Roman" w:cs="Times New Roman"/>
          <w:sz w:val="28"/>
          <w:szCs w:val="28"/>
          <w:lang w:val="ru-RU" w:eastAsia="ru-RU"/>
        </w:rPr>
      </w:pPr>
      <w:r w:rsidRPr="00DA055D">
        <w:rPr>
          <w:rFonts w:ascii="Times New Roman" w:eastAsia="Times New Roman" w:hAnsi="Times New Roman" w:cs="Times New Roman"/>
          <w:sz w:val="28"/>
          <w:szCs w:val="28"/>
          <w:lang w:val="ru-RU" w:eastAsia="ru-RU"/>
        </w:rPr>
        <w:t>З наведених факторів найбільш небезпечними є температурний вплив та зниження співвідношення сигнал/шум, оскільки вони безпосередньо впливають на визначення швидкостей поширення хвиль, від яких залежить більшість розрахункових параметрів акустичного каротажу [26].</w:t>
      </w:r>
    </w:p>
    <w:p w14:paraId="66DEAC02" w14:textId="77777777" w:rsidR="00DA055D" w:rsidRPr="00DA055D" w:rsidRDefault="00DA055D" w:rsidP="00DA055D">
      <w:pPr>
        <w:spacing w:after="0" w:line="360" w:lineRule="auto"/>
        <w:ind w:firstLine="709"/>
        <w:jc w:val="both"/>
        <w:rPr>
          <w:rFonts w:ascii="Times New Roman" w:eastAsia="Times New Roman" w:hAnsi="Times New Roman" w:cs="Times New Roman"/>
          <w:sz w:val="28"/>
          <w:szCs w:val="28"/>
          <w:lang w:val="ru-RU" w:eastAsia="ru-RU"/>
        </w:rPr>
      </w:pPr>
      <w:r w:rsidRPr="00DA055D">
        <w:rPr>
          <w:rFonts w:ascii="Times New Roman" w:eastAsia="Times New Roman" w:hAnsi="Times New Roman" w:cs="Times New Roman"/>
          <w:sz w:val="28"/>
          <w:szCs w:val="28"/>
          <w:lang w:val="ru-RU" w:eastAsia="ru-RU"/>
        </w:rPr>
        <w:lastRenderedPageBreak/>
        <w:t>Одним із найбільш поширених напрямів використання акустичного каротажу є визначення коефіцієнта пористості, проте цей параметр характеризується значною чутливістю до різних зовнішніх чинників [17].</w:t>
      </w:r>
    </w:p>
    <w:p w14:paraId="0779ABDC" w14:textId="77777777" w:rsidR="00DA055D" w:rsidRPr="00DA055D" w:rsidRDefault="00DA055D" w:rsidP="00DA055D">
      <w:pPr>
        <w:spacing w:after="0" w:line="360" w:lineRule="auto"/>
        <w:ind w:firstLine="709"/>
        <w:jc w:val="both"/>
        <w:rPr>
          <w:rFonts w:ascii="Times New Roman" w:eastAsia="Times New Roman" w:hAnsi="Times New Roman" w:cs="Times New Roman"/>
          <w:sz w:val="28"/>
          <w:szCs w:val="28"/>
          <w:lang w:val="ru-RU" w:eastAsia="ru-RU"/>
        </w:rPr>
      </w:pPr>
      <w:r w:rsidRPr="00DA055D">
        <w:rPr>
          <w:rFonts w:ascii="Times New Roman" w:eastAsia="Times New Roman" w:hAnsi="Times New Roman" w:cs="Times New Roman"/>
          <w:sz w:val="28"/>
          <w:szCs w:val="28"/>
          <w:lang w:val="ru-RU" w:eastAsia="ru-RU"/>
        </w:rPr>
        <w:t>У традиційних моделях пористість визначається на основі інтервального часу проходження поздовжньої хвилі. При цьому передбачається, що швидкість хвилі залежить переважно від об’єму порового простору [5].</w:t>
      </w:r>
    </w:p>
    <w:p w14:paraId="61C2D64F" w14:textId="77777777" w:rsidR="00DA055D" w:rsidRPr="00DA055D" w:rsidRDefault="00DA055D" w:rsidP="00DA055D">
      <w:pPr>
        <w:spacing w:after="0" w:line="360" w:lineRule="auto"/>
        <w:ind w:firstLine="709"/>
        <w:jc w:val="both"/>
        <w:rPr>
          <w:rFonts w:ascii="Times New Roman" w:eastAsia="Times New Roman" w:hAnsi="Times New Roman" w:cs="Times New Roman"/>
          <w:sz w:val="28"/>
          <w:szCs w:val="28"/>
          <w:lang w:val="ru-RU" w:eastAsia="ru-RU"/>
        </w:rPr>
      </w:pPr>
      <w:r w:rsidRPr="00DA055D">
        <w:rPr>
          <w:rFonts w:ascii="Times New Roman" w:eastAsia="Times New Roman" w:hAnsi="Times New Roman" w:cs="Times New Roman"/>
          <w:sz w:val="28"/>
          <w:szCs w:val="28"/>
          <w:lang w:val="ru-RU" w:eastAsia="ru-RU"/>
        </w:rPr>
        <w:t>На практиці ситуація значно складніша, оскільки на швидкість також впливають: мінералогічний склад породи; ступінь цементації; характер міжзернових контактів; температура; тиск; вторинні процеси утворення порового простору [18].</w:t>
      </w:r>
    </w:p>
    <w:p w14:paraId="0AA4882B" w14:textId="77777777" w:rsidR="00DA055D" w:rsidRDefault="00DA055D" w:rsidP="00DA055D">
      <w:pPr>
        <w:spacing w:after="0" w:line="360" w:lineRule="auto"/>
        <w:ind w:firstLine="709"/>
        <w:jc w:val="both"/>
        <w:rPr>
          <w:rFonts w:ascii="Times New Roman" w:eastAsia="Times New Roman" w:hAnsi="Times New Roman" w:cs="Times New Roman"/>
          <w:sz w:val="28"/>
          <w:szCs w:val="28"/>
          <w:lang w:val="ru-RU" w:eastAsia="ru-RU"/>
        </w:rPr>
      </w:pPr>
      <w:r w:rsidRPr="00DA055D">
        <w:rPr>
          <w:rFonts w:ascii="Times New Roman" w:eastAsia="Times New Roman" w:hAnsi="Times New Roman" w:cs="Times New Roman"/>
          <w:sz w:val="28"/>
          <w:szCs w:val="28"/>
          <w:lang w:val="ru-RU" w:eastAsia="ru-RU"/>
        </w:rPr>
        <w:t>За даними досліджень, зміна мінерального складу та цементації може викликати зміну швидкості хвиль на 20–25 %, що співрозмірно з впливом самої пористості. У результаті це може призводити до суттєвих похибок під час визначення колекторських властивостей [17].</w:t>
      </w:r>
    </w:p>
    <w:p w14:paraId="3E755BBB" w14:textId="1DB310A1" w:rsidR="003E02F4" w:rsidRPr="00DA055D" w:rsidRDefault="003E02F4" w:rsidP="00DA055D">
      <w:pPr>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eastAsia="uk-UA"/>
        </w:rPr>
        <w:drawing>
          <wp:inline distT="0" distB="0" distL="0" distR="0" wp14:anchorId="7991B7D1" wp14:editId="19A901A5">
            <wp:extent cx="5478780" cy="1973580"/>
            <wp:effectExtent l="57150" t="0" r="64770" b="0"/>
            <wp:docPr id="15" name="Схема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14:paraId="522A5E6D" w14:textId="6FF44389" w:rsidR="003E02F4" w:rsidRPr="003E02F4" w:rsidRDefault="003E02F4" w:rsidP="003E02F4">
      <w:pPr>
        <w:pStyle w:val="a3"/>
        <w:jc w:val="center"/>
        <w:rPr>
          <w:sz w:val="28"/>
        </w:rPr>
      </w:pPr>
      <w:r w:rsidRPr="003E02F4">
        <w:rPr>
          <w:rStyle w:val="a4"/>
          <w:sz w:val="28"/>
        </w:rPr>
        <w:t>Рисунок 2.1</w:t>
      </w:r>
      <w:r w:rsidR="003E144D">
        <w:rPr>
          <w:rStyle w:val="a4"/>
          <w:sz w:val="28"/>
        </w:rPr>
        <w:t>1</w:t>
      </w:r>
      <w:r w:rsidRPr="003E02F4">
        <w:rPr>
          <w:rStyle w:val="a4"/>
          <w:sz w:val="28"/>
        </w:rPr>
        <w:t xml:space="preserve"> – Формування похибок акустичних вимірювань</w:t>
      </w:r>
    </w:p>
    <w:p w14:paraId="65088993" w14:textId="77777777" w:rsidR="00DA055D" w:rsidRPr="00DA055D" w:rsidRDefault="00DA055D" w:rsidP="00DA055D">
      <w:pPr>
        <w:spacing w:after="0" w:line="360" w:lineRule="auto"/>
        <w:ind w:firstLine="709"/>
        <w:jc w:val="both"/>
        <w:rPr>
          <w:rFonts w:ascii="Times New Roman" w:eastAsia="Times New Roman" w:hAnsi="Times New Roman" w:cs="Times New Roman"/>
          <w:sz w:val="28"/>
          <w:szCs w:val="28"/>
          <w:lang w:val="ru-RU" w:eastAsia="ru-RU"/>
        </w:rPr>
      </w:pPr>
      <w:r w:rsidRPr="00DA055D">
        <w:rPr>
          <w:rFonts w:ascii="Times New Roman" w:eastAsia="Times New Roman" w:hAnsi="Times New Roman" w:cs="Times New Roman"/>
          <w:sz w:val="28"/>
          <w:szCs w:val="28"/>
          <w:lang w:val="ru-RU" w:eastAsia="ru-RU"/>
        </w:rPr>
        <w:t>Особливу складність становить оцінка пористості за параметрами поперечної хвилі. Хоча використання інтервального часу проходження поперечної хвилі має перевагу через незалежність від типу флюїду, на практиці такі вимірювання виконуються рідко через складність виділення хвилі та необхідність великої кількості калібрувальних даних [11].</w:t>
      </w:r>
    </w:p>
    <w:p w14:paraId="1392AFD6" w14:textId="77777777" w:rsidR="00DA055D" w:rsidRPr="00DA055D" w:rsidRDefault="00DA055D" w:rsidP="00DA055D">
      <w:pPr>
        <w:spacing w:after="0" w:line="360" w:lineRule="auto"/>
        <w:ind w:firstLine="709"/>
        <w:jc w:val="both"/>
        <w:rPr>
          <w:rFonts w:ascii="Times New Roman" w:eastAsia="Times New Roman" w:hAnsi="Times New Roman" w:cs="Times New Roman"/>
          <w:sz w:val="28"/>
          <w:szCs w:val="28"/>
          <w:lang w:val="ru-RU" w:eastAsia="ru-RU"/>
        </w:rPr>
      </w:pPr>
      <w:r w:rsidRPr="00DA055D">
        <w:rPr>
          <w:rFonts w:ascii="Times New Roman" w:eastAsia="Times New Roman" w:hAnsi="Times New Roman" w:cs="Times New Roman"/>
          <w:sz w:val="28"/>
          <w:szCs w:val="28"/>
          <w:lang w:val="ru-RU" w:eastAsia="ru-RU"/>
        </w:rPr>
        <w:lastRenderedPageBreak/>
        <w:t>Перспективним напрямом оцінки колекторських властивостей є використання коефіцієнтів затухання поздовжніх та поперечних хвиль, однак реалізація цього підходу супроводжується низкою труднощів [13].</w:t>
      </w:r>
    </w:p>
    <w:p w14:paraId="7D7059A3" w14:textId="77777777" w:rsidR="00DA055D" w:rsidRPr="00DA055D" w:rsidRDefault="00DA055D" w:rsidP="00DA055D">
      <w:pPr>
        <w:spacing w:after="0" w:line="360" w:lineRule="auto"/>
        <w:ind w:firstLine="709"/>
        <w:jc w:val="both"/>
        <w:rPr>
          <w:rFonts w:ascii="Times New Roman" w:eastAsia="Times New Roman" w:hAnsi="Times New Roman" w:cs="Times New Roman"/>
          <w:sz w:val="28"/>
          <w:szCs w:val="28"/>
          <w:lang w:val="ru-RU" w:eastAsia="ru-RU"/>
        </w:rPr>
      </w:pPr>
      <w:r w:rsidRPr="00DA055D">
        <w:rPr>
          <w:rFonts w:ascii="Times New Roman" w:eastAsia="Times New Roman" w:hAnsi="Times New Roman" w:cs="Times New Roman"/>
          <w:sz w:val="28"/>
          <w:szCs w:val="28"/>
          <w:lang w:val="ru-RU" w:eastAsia="ru-RU"/>
        </w:rPr>
        <w:t>У складнопобудованих колекторах траєкторії поширення сигналів ближнього та дальнього зондів можуть суттєво відрізнятися, через це виникають додаткові похибки під час визначення коефіцієнтів затухання, а застосування диференційних методів обробки стає некоректним [14].</w:t>
      </w:r>
    </w:p>
    <w:p w14:paraId="792C6389" w14:textId="29081409" w:rsidR="005860B6" w:rsidRPr="005860B6" w:rsidRDefault="00AE726C" w:rsidP="005860B6">
      <w:pPr>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b/>
          <w:bCs/>
          <w:sz w:val="28"/>
          <w:szCs w:val="28"/>
          <w:lang w:val="ru-RU" w:eastAsia="ru-RU"/>
        </w:rPr>
        <w:t>Таблиця 2.13</w:t>
      </w:r>
      <w:r w:rsidR="005860B6" w:rsidRPr="005860B6">
        <w:rPr>
          <w:rFonts w:ascii="Times New Roman" w:eastAsia="Times New Roman" w:hAnsi="Times New Roman" w:cs="Times New Roman"/>
          <w:b/>
          <w:bCs/>
          <w:sz w:val="28"/>
          <w:szCs w:val="28"/>
          <w:lang w:val="ru-RU" w:eastAsia="ru-RU"/>
        </w:rPr>
        <w:t xml:space="preserve"> – Переваги та недоліки різних параметрів акустичного каротажу</w:t>
      </w:r>
    </w:p>
    <w:tbl>
      <w:tblPr>
        <w:tblStyle w:val="aa"/>
        <w:tblW w:w="0" w:type="auto"/>
        <w:jc w:val="center"/>
        <w:tblLook w:val="04A0" w:firstRow="1" w:lastRow="0" w:firstColumn="1" w:lastColumn="0" w:noHBand="0" w:noVBand="1"/>
      </w:tblPr>
      <w:tblGrid>
        <w:gridCol w:w="2250"/>
        <w:gridCol w:w="3717"/>
        <w:gridCol w:w="3660"/>
      </w:tblGrid>
      <w:tr w:rsidR="005860B6" w:rsidRPr="00B45296" w14:paraId="2E5CC57B" w14:textId="77777777" w:rsidTr="00B45296">
        <w:trPr>
          <w:jc w:val="center"/>
        </w:trPr>
        <w:tc>
          <w:tcPr>
            <w:tcW w:w="0" w:type="auto"/>
            <w:hideMark/>
          </w:tcPr>
          <w:p w14:paraId="36F37216"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Параметр</w:t>
            </w:r>
          </w:p>
        </w:tc>
        <w:tc>
          <w:tcPr>
            <w:tcW w:w="0" w:type="auto"/>
            <w:hideMark/>
          </w:tcPr>
          <w:p w14:paraId="346C7E73"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Переваги</w:t>
            </w:r>
          </w:p>
        </w:tc>
        <w:tc>
          <w:tcPr>
            <w:tcW w:w="0" w:type="auto"/>
            <w:hideMark/>
          </w:tcPr>
          <w:p w14:paraId="413BCE0E"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Недоліки</w:t>
            </w:r>
          </w:p>
        </w:tc>
      </w:tr>
      <w:tr w:rsidR="005860B6" w:rsidRPr="00B45296" w14:paraId="6A25005C" w14:textId="77777777" w:rsidTr="00B45296">
        <w:trPr>
          <w:jc w:val="center"/>
        </w:trPr>
        <w:tc>
          <w:tcPr>
            <w:tcW w:w="0" w:type="auto"/>
            <w:hideMark/>
          </w:tcPr>
          <w:p w14:paraId="3810C3B8"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Інтервальний час P-хвилі</w:t>
            </w:r>
          </w:p>
        </w:tc>
        <w:tc>
          <w:tcPr>
            <w:tcW w:w="0" w:type="auto"/>
            <w:hideMark/>
          </w:tcPr>
          <w:p w14:paraId="763140FB"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Простота вимірювання</w:t>
            </w:r>
          </w:p>
        </w:tc>
        <w:tc>
          <w:tcPr>
            <w:tcW w:w="0" w:type="auto"/>
            <w:hideMark/>
          </w:tcPr>
          <w:p w14:paraId="5A96E6E7"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Вплив літології та флюїду</w:t>
            </w:r>
          </w:p>
        </w:tc>
      </w:tr>
      <w:tr w:rsidR="005860B6" w:rsidRPr="00B45296" w14:paraId="19E27D84" w14:textId="77777777" w:rsidTr="00B45296">
        <w:trPr>
          <w:jc w:val="center"/>
        </w:trPr>
        <w:tc>
          <w:tcPr>
            <w:tcW w:w="0" w:type="auto"/>
            <w:hideMark/>
          </w:tcPr>
          <w:p w14:paraId="288BBE76"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Інтервальний час S-хвилі</w:t>
            </w:r>
          </w:p>
        </w:tc>
        <w:tc>
          <w:tcPr>
            <w:tcW w:w="0" w:type="auto"/>
            <w:hideMark/>
          </w:tcPr>
          <w:p w14:paraId="14168412"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Незалежність від типу флюїду</w:t>
            </w:r>
          </w:p>
        </w:tc>
        <w:tc>
          <w:tcPr>
            <w:tcW w:w="0" w:type="auto"/>
            <w:hideMark/>
          </w:tcPr>
          <w:p w14:paraId="3ED559CA"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Складність виділення хвилі</w:t>
            </w:r>
          </w:p>
        </w:tc>
      </w:tr>
      <w:tr w:rsidR="005860B6" w:rsidRPr="00B45296" w14:paraId="108071FE" w14:textId="77777777" w:rsidTr="00B45296">
        <w:trPr>
          <w:jc w:val="center"/>
        </w:trPr>
        <w:tc>
          <w:tcPr>
            <w:tcW w:w="0" w:type="auto"/>
            <w:hideMark/>
          </w:tcPr>
          <w:p w14:paraId="20F5F058"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Коефіцієнт затухання</w:t>
            </w:r>
          </w:p>
        </w:tc>
        <w:tc>
          <w:tcPr>
            <w:tcW w:w="0" w:type="auto"/>
            <w:hideMark/>
          </w:tcPr>
          <w:p w14:paraId="16122D13"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Висока чутливість до колекторських властивостей</w:t>
            </w:r>
          </w:p>
        </w:tc>
        <w:tc>
          <w:tcPr>
            <w:tcW w:w="0" w:type="auto"/>
            <w:hideMark/>
          </w:tcPr>
          <w:p w14:paraId="5257E1DB"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Високі похибки в неоднорідних породах</w:t>
            </w:r>
          </w:p>
        </w:tc>
      </w:tr>
      <w:tr w:rsidR="005860B6" w:rsidRPr="00B45296" w14:paraId="63564333" w14:textId="77777777" w:rsidTr="00B45296">
        <w:trPr>
          <w:jc w:val="center"/>
        </w:trPr>
        <w:tc>
          <w:tcPr>
            <w:tcW w:w="0" w:type="auto"/>
            <w:hideMark/>
          </w:tcPr>
          <w:p w14:paraId="2AA1D22D"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Амплітуда сигналу</w:t>
            </w:r>
          </w:p>
        </w:tc>
        <w:tc>
          <w:tcPr>
            <w:tcW w:w="0" w:type="auto"/>
            <w:hideMark/>
          </w:tcPr>
          <w:p w14:paraId="1D08C4F8"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Швидка оцінка середовища</w:t>
            </w:r>
          </w:p>
        </w:tc>
        <w:tc>
          <w:tcPr>
            <w:tcW w:w="0" w:type="auto"/>
            <w:hideMark/>
          </w:tcPr>
          <w:p w14:paraId="74790F8B"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Значний вплив шумів</w:t>
            </w:r>
          </w:p>
        </w:tc>
      </w:tr>
      <w:tr w:rsidR="005860B6" w:rsidRPr="00B45296" w14:paraId="7E1D72A3" w14:textId="77777777" w:rsidTr="00B45296">
        <w:trPr>
          <w:jc w:val="center"/>
        </w:trPr>
        <w:tc>
          <w:tcPr>
            <w:tcW w:w="0" w:type="auto"/>
            <w:hideMark/>
          </w:tcPr>
          <w:p w14:paraId="7F5CF788"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Відношення Vp/Vs</w:t>
            </w:r>
          </w:p>
        </w:tc>
        <w:tc>
          <w:tcPr>
            <w:tcW w:w="0" w:type="auto"/>
            <w:hideMark/>
          </w:tcPr>
          <w:p w14:paraId="2C910DD9"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Чутливість до насичення</w:t>
            </w:r>
          </w:p>
        </w:tc>
        <w:tc>
          <w:tcPr>
            <w:tcW w:w="0" w:type="auto"/>
            <w:hideMark/>
          </w:tcPr>
          <w:p w14:paraId="53CD17F8" w14:textId="77777777" w:rsidR="005860B6" w:rsidRPr="00B45296" w:rsidRDefault="005860B6" w:rsidP="00AE726C">
            <w:pPr>
              <w:rPr>
                <w:rFonts w:ascii="Times New Roman" w:hAnsi="Times New Roman" w:cs="Times New Roman"/>
                <w:sz w:val="24"/>
              </w:rPr>
            </w:pPr>
            <w:r w:rsidRPr="00B45296">
              <w:rPr>
                <w:rFonts w:ascii="Times New Roman" w:hAnsi="Times New Roman" w:cs="Times New Roman"/>
                <w:sz w:val="24"/>
              </w:rPr>
              <w:t>Потребує високоточного визначення швидкостей</w:t>
            </w:r>
          </w:p>
        </w:tc>
      </w:tr>
    </w:tbl>
    <w:p w14:paraId="3B1484EF" w14:textId="77777777" w:rsidR="00B45296" w:rsidRDefault="00B45296" w:rsidP="005860B6">
      <w:pPr>
        <w:spacing w:after="0" w:line="360" w:lineRule="auto"/>
        <w:ind w:firstLine="709"/>
        <w:jc w:val="both"/>
        <w:rPr>
          <w:rFonts w:ascii="Times New Roman" w:eastAsia="Times New Roman" w:hAnsi="Times New Roman" w:cs="Times New Roman"/>
          <w:b/>
          <w:bCs/>
          <w:sz w:val="28"/>
          <w:szCs w:val="28"/>
          <w:lang w:val="ru-RU" w:eastAsia="ru-RU"/>
        </w:rPr>
      </w:pPr>
    </w:p>
    <w:p w14:paraId="7C92F14C" w14:textId="77777777" w:rsidR="00DA055D" w:rsidRPr="00DA055D" w:rsidRDefault="00DA055D" w:rsidP="00DA055D">
      <w:pPr>
        <w:spacing w:after="0" w:line="360" w:lineRule="auto"/>
        <w:ind w:firstLine="709"/>
        <w:jc w:val="both"/>
        <w:rPr>
          <w:rFonts w:ascii="Times New Roman" w:eastAsia="Times New Roman" w:hAnsi="Times New Roman" w:cs="Times New Roman"/>
          <w:sz w:val="28"/>
          <w:szCs w:val="28"/>
          <w:lang w:val="ru-RU" w:eastAsia="ru-RU"/>
        </w:rPr>
      </w:pPr>
      <w:r w:rsidRPr="00DA055D">
        <w:rPr>
          <w:rFonts w:ascii="Times New Roman" w:eastAsia="Times New Roman" w:hAnsi="Times New Roman" w:cs="Times New Roman"/>
          <w:sz w:val="28"/>
          <w:szCs w:val="28"/>
          <w:lang w:val="ru-RU" w:eastAsia="ru-RU"/>
        </w:rPr>
        <w:t>Найбільш стабільними для практичного використання залишаються швидкісні параметри хвиль. Динамічні характеристики, такі як амплітуда та затухання, потенційно містять більше інформації, проте характеризуються значно вищими похибками вимірювань [26].</w:t>
      </w:r>
    </w:p>
    <w:p w14:paraId="2C3FEFEA" w14:textId="77777777" w:rsidR="00DA055D" w:rsidRPr="00DA055D" w:rsidRDefault="00DA055D" w:rsidP="00DA055D">
      <w:pPr>
        <w:spacing w:after="0" w:line="360" w:lineRule="auto"/>
        <w:ind w:firstLine="709"/>
        <w:jc w:val="both"/>
        <w:rPr>
          <w:rFonts w:ascii="Times New Roman" w:eastAsia="Times New Roman" w:hAnsi="Times New Roman" w:cs="Times New Roman"/>
          <w:sz w:val="28"/>
          <w:szCs w:val="28"/>
          <w:lang w:val="ru-RU" w:eastAsia="ru-RU"/>
        </w:rPr>
      </w:pPr>
      <w:r w:rsidRPr="00DA055D">
        <w:rPr>
          <w:rFonts w:ascii="Times New Roman" w:eastAsia="Times New Roman" w:hAnsi="Times New Roman" w:cs="Times New Roman"/>
          <w:sz w:val="28"/>
          <w:szCs w:val="28"/>
          <w:lang w:val="ru-RU" w:eastAsia="ru-RU"/>
        </w:rPr>
        <w:t>Суттєвим джерелом невизначеності є вплив типу флюїду в поровому просторі. Швидкість поширення хвиль та коефіцієнти затухання змінюються залежно від того, чи заповнені пори водою, нафтою або газом [9].</w:t>
      </w:r>
    </w:p>
    <w:p w14:paraId="2BE3AEDD" w14:textId="77777777" w:rsidR="00DA055D" w:rsidRPr="00DA055D" w:rsidRDefault="00DA055D" w:rsidP="00DA055D">
      <w:pPr>
        <w:spacing w:after="0" w:line="360" w:lineRule="auto"/>
        <w:ind w:firstLine="709"/>
        <w:jc w:val="both"/>
        <w:rPr>
          <w:rFonts w:ascii="Times New Roman" w:eastAsia="Times New Roman" w:hAnsi="Times New Roman" w:cs="Times New Roman"/>
          <w:sz w:val="28"/>
          <w:szCs w:val="28"/>
          <w:lang w:val="ru-RU" w:eastAsia="ru-RU"/>
        </w:rPr>
      </w:pPr>
      <w:r w:rsidRPr="00DA055D">
        <w:rPr>
          <w:rFonts w:ascii="Times New Roman" w:eastAsia="Times New Roman" w:hAnsi="Times New Roman" w:cs="Times New Roman"/>
          <w:sz w:val="28"/>
          <w:szCs w:val="28"/>
          <w:lang w:val="ru-RU" w:eastAsia="ru-RU"/>
        </w:rPr>
        <w:t>Заміна води на нафту або газ призводить до збільшення коефіцієнтів затухання поздовжніх хвиль у 3–4 рази та одночасного зменшення швидкості їх поширення. Проте аналогічні зміни можуть бути викликані тріщинуватістю, зміною пористості або літології, що створює проблему неоднозначності інтерпретації [11].</w:t>
      </w:r>
    </w:p>
    <w:p w14:paraId="58B8195E" w14:textId="77777777" w:rsidR="00DA055D" w:rsidRPr="00DA055D" w:rsidRDefault="00DA055D" w:rsidP="00DA055D">
      <w:pPr>
        <w:spacing w:after="0" w:line="360" w:lineRule="auto"/>
        <w:ind w:firstLine="709"/>
        <w:jc w:val="both"/>
        <w:rPr>
          <w:rFonts w:ascii="Times New Roman" w:eastAsia="Times New Roman" w:hAnsi="Times New Roman" w:cs="Times New Roman"/>
          <w:sz w:val="28"/>
          <w:szCs w:val="28"/>
          <w:lang w:val="ru-RU" w:eastAsia="ru-RU"/>
        </w:rPr>
      </w:pPr>
      <w:r w:rsidRPr="00DA055D">
        <w:rPr>
          <w:rFonts w:ascii="Times New Roman" w:eastAsia="Times New Roman" w:hAnsi="Times New Roman" w:cs="Times New Roman"/>
          <w:sz w:val="28"/>
          <w:szCs w:val="28"/>
          <w:lang w:val="ru-RU" w:eastAsia="ru-RU"/>
        </w:rPr>
        <w:t xml:space="preserve">Особливо складним є визначення характеру насичення в низькоомних колекторах та заглинизованих породах, де ефективність традиційних </w:t>
      </w:r>
      <w:r w:rsidRPr="00DA055D">
        <w:rPr>
          <w:rFonts w:ascii="Times New Roman" w:eastAsia="Times New Roman" w:hAnsi="Times New Roman" w:cs="Times New Roman"/>
          <w:sz w:val="28"/>
          <w:szCs w:val="28"/>
          <w:lang w:val="ru-RU" w:eastAsia="ru-RU"/>
        </w:rPr>
        <w:lastRenderedPageBreak/>
        <w:t>електричних і радіоактивних методів істотно знижується [21]. У таких випадках акустичний каротаж розглядається як додаткове джерело інформації, проте й він потребує комплексної інтерпретації разом з іншими геофізичними методами [23].</w:t>
      </w:r>
    </w:p>
    <w:p w14:paraId="29B2171F" w14:textId="77777777" w:rsidR="00DA055D" w:rsidRPr="00DA055D" w:rsidRDefault="00DA055D" w:rsidP="00DA055D">
      <w:pPr>
        <w:spacing w:after="0" w:line="360" w:lineRule="auto"/>
        <w:ind w:firstLine="709"/>
        <w:jc w:val="both"/>
        <w:rPr>
          <w:rFonts w:ascii="Times New Roman" w:eastAsia="Times New Roman" w:hAnsi="Times New Roman" w:cs="Times New Roman"/>
          <w:sz w:val="28"/>
          <w:szCs w:val="28"/>
          <w:lang w:val="ru-RU" w:eastAsia="ru-RU"/>
        </w:rPr>
      </w:pPr>
      <w:r w:rsidRPr="00DA055D">
        <w:rPr>
          <w:rFonts w:ascii="Times New Roman" w:eastAsia="Times New Roman" w:hAnsi="Times New Roman" w:cs="Times New Roman"/>
          <w:sz w:val="28"/>
          <w:szCs w:val="28"/>
          <w:lang w:val="ru-RU" w:eastAsia="ru-RU"/>
        </w:rPr>
        <w:t>Окрему групу похибок формують технологічні особливості буріння та експлуатації свердловин [18].</w:t>
      </w:r>
    </w:p>
    <w:p w14:paraId="302DD049" w14:textId="77777777" w:rsidR="00DA055D" w:rsidRPr="00DA055D" w:rsidRDefault="00DA055D" w:rsidP="00DA055D">
      <w:pPr>
        <w:spacing w:after="0" w:line="360" w:lineRule="auto"/>
        <w:ind w:firstLine="709"/>
        <w:jc w:val="both"/>
        <w:rPr>
          <w:rFonts w:ascii="Times New Roman" w:eastAsia="Times New Roman" w:hAnsi="Times New Roman" w:cs="Times New Roman"/>
          <w:sz w:val="28"/>
          <w:szCs w:val="28"/>
          <w:lang w:val="ru-RU" w:eastAsia="ru-RU"/>
        </w:rPr>
      </w:pPr>
      <w:r w:rsidRPr="00DA055D">
        <w:rPr>
          <w:rFonts w:ascii="Times New Roman" w:eastAsia="Times New Roman" w:hAnsi="Times New Roman" w:cs="Times New Roman"/>
          <w:sz w:val="28"/>
          <w:szCs w:val="28"/>
          <w:lang w:val="ru-RU" w:eastAsia="ru-RU"/>
        </w:rPr>
        <w:t>До них належать: наявність каверн; нерівності стінок свердловини; зміна діаметра стовбура; неоднорідність бурового розчину; дефекти обсадної колони; низька якість цементування [20].</w:t>
      </w:r>
    </w:p>
    <w:p w14:paraId="689C5A0F" w14:textId="77777777" w:rsidR="00DA055D" w:rsidRPr="00DA055D" w:rsidRDefault="00DA055D" w:rsidP="00DA055D">
      <w:pPr>
        <w:spacing w:after="0" w:line="360" w:lineRule="auto"/>
        <w:ind w:firstLine="709"/>
        <w:jc w:val="both"/>
        <w:rPr>
          <w:rFonts w:ascii="Times New Roman" w:eastAsia="Times New Roman" w:hAnsi="Times New Roman" w:cs="Times New Roman"/>
          <w:sz w:val="28"/>
          <w:szCs w:val="28"/>
          <w:lang w:val="ru-RU" w:eastAsia="ru-RU"/>
        </w:rPr>
      </w:pPr>
      <w:r w:rsidRPr="00DA055D">
        <w:rPr>
          <w:rFonts w:ascii="Times New Roman" w:eastAsia="Times New Roman" w:hAnsi="Times New Roman" w:cs="Times New Roman"/>
          <w:sz w:val="28"/>
          <w:szCs w:val="28"/>
          <w:lang w:val="ru-RU" w:eastAsia="ru-RU"/>
        </w:rPr>
        <w:t>У таких умовах частина енергії хвиль втрачається або відбивається від штучних неоднорідностей, що ускладнює виділення корисних сигналів і збільшує похибки визначення фізичних параметрів порід [26].</w:t>
      </w:r>
    </w:p>
    <w:p w14:paraId="71BF6EEC" w14:textId="0B248260" w:rsidR="005860B6" w:rsidRPr="005860B6" w:rsidRDefault="005860B6" w:rsidP="005860B6">
      <w:pPr>
        <w:spacing w:after="0" w:line="360" w:lineRule="auto"/>
        <w:ind w:firstLine="709"/>
        <w:jc w:val="both"/>
        <w:rPr>
          <w:rFonts w:ascii="Times New Roman" w:eastAsia="Times New Roman" w:hAnsi="Times New Roman" w:cs="Times New Roman"/>
          <w:sz w:val="28"/>
          <w:szCs w:val="28"/>
          <w:lang w:val="ru-RU" w:eastAsia="ru-RU"/>
        </w:rPr>
      </w:pPr>
      <w:r w:rsidRPr="005860B6">
        <w:rPr>
          <w:rFonts w:ascii="Times New Roman" w:eastAsia="Times New Roman" w:hAnsi="Times New Roman" w:cs="Times New Roman"/>
          <w:sz w:val="28"/>
          <w:szCs w:val="28"/>
          <w:lang w:val="ru-RU" w:eastAsia="ru-RU"/>
        </w:rPr>
        <w:t xml:space="preserve">Отже, основними технічними обмеженнями широкосмугових акустичних систем є обмежена роздільна здатність апаратури, вплив температури та шумів, складність виділення окремих типів хвиль і неоднозначність інтерпретації результатів. Найбільші похибки виникають під впливом геологічної неоднорідності порід, змін характеру насичення, глинистості, тріщинуватості та технологічного стану свердловини. </w:t>
      </w:r>
    </w:p>
    <w:p w14:paraId="1F4262CB" w14:textId="40C9F6D8" w:rsidR="00F44114" w:rsidRPr="005860B6" w:rsidRDefault="00F743FA" w:rsidP="005860B6">
      <w:pPr>
        <w:pStyle w:val="3"/>
        <w:spacing w:before="0" w:beforeAutospacing="0" w:after="0" w:afterAutospacing="0" w:line="360" w:lineRule="auto"/>
        <w:ind w:firstLine="709"/>
        <w:jc w:val="both"/>
        <w:rPr>
          <w:sz w:val="28"/>
          <w:szCs w:val="28"/>
          <w:lang w:val="ru-RU"/>
        </w:rPr>
      </w:pPr>
      <w:r>
        <w:rPr>
          <w:sz w:val="28"/>
          <w:szCs w:val="28"/>
          <w:lang w:val="ru-RU"/>
        </w:rPr>
        <w:t xml:space="preserve">                                        Висновки 2 розділу</w:t>
      </w:r>
    </w:p>
    <w:p w14:paraId="412B4391" w14:textId="33CBF315" w:rsidR="00F743FA" w:rsidRDefault="00F743FA" w:rsidP="00F743FA">
      <w:pPr>
        <w:spacing w:after="0" w:line="360" w:lineRule="auto"/>
        <w:jc w:val="both"/>
        <w:rPr>
          <w:rFonts w:ascii="Times New Roman" w:eastAsia="Times New Roman" w:hAnsi="Times New Roman" w:cs="Times New Roman"/>
          <w:sz w:val="28"/>
          <w:szCs w:val="28"/>
          <w:lang w:val="ru-RU" w:eastAsia="ru-RU"/>
        </w:rPr>
      </w:pPr>
      <w:r w:rsidRPr="00A26139">
        <w:rPr>
          <w:rFonts w:ascii="Times New Roman" w:eastAsia="Times New Roman" w:hAnsi="Times New Roman" w:cs="Times New Roman"/>
          <w:sz w:val="28"/>
          <w:szCs w:val="28"/>
          <w:lang w:val="ru-RU" w:eastAsia="ru-RU"/>
        </w:rPr>
        <w:t>У другому розділі досліджено сучасну широкосмугову апаратуру акустичного каротажу та методи її вдосконалення. Проведений аналіз показав, що традиційні системи мають обмежені можливості через вузький частотний діапазон, недостатню кількість приймачів та невисоку роздільну здатність. Використання широкосмугових багатозондових комплексів дозволяє значно розширити інформативність досліджень за рахунок реєстрації повного хвильового поля та застосування сучасних цифрових алгоритмів обробки сигналів.</w:t>
      </w:r>
    </w:p>
    <w:p w14:paraId="32394B90" w14:textId="77777777" w:rsidR="00F743FA" w:rsidRPr="00A26139" w:rsidRDefault="00F743FA" w:rsidP="00F743FA">
      <w:pPr>
        <w:spacing w:after="0" w:line="360" w:lineRule="auto"/>
        <w:jc w:val="both"/>
        <w:rPr>
          <w:rFonts w:ascii="Times New Roman" w:eastAsia="Times New Roman" w:hAnsi="Times New Roman" w:cs="Times New Roman"/>
          <w:sz w:val="28"/>
          <w:szCs w:val="28"/>
          <w:lang w:val="ru-RU" w:eastAsia="ru-RU"/>
        </w:rPr>
      </w:pPr>
    </w:p>
    <w:p w14:paraId="5E8CD5F0" w14:textId="77777777" w:rsidR="005860B6" w:rsidRPr="00F743FA" w:rsidRDefault="005860B6" w:rsidP="005860B6">
      <w:pPr>
        <w:spacing w:after="0" w:line="360" w:lineRule="auto"/>
        <w:ind w:firstLine="709"/>
        <w:jc w:val="both"/>
        <w:rPr>
          <w:rFonts w:ascii="Times New Roman" w:eastAsiaTheme="majorEastAsia" w:hAnsi="Times New Roman" w:cs="Times New Roman"/>
          <w:b/>
          <w:bCs/>
          <w:sz w:val="28"/>
          <w:szCs w:val="28"/>
          <w:lang w:val="ru-RU"/>
        </w:rPr>
      </w:pPr>
    </w:p>
    <w:p w14:paraId="5711075E" w14:textId="580F506A" w:rsidR="00F44114" w:rsidRPr="005860B6" w:rsidRDefault="00F44114" w:rsidP="00F44114">
      <w:pPr>
        <w:pStyle w:val="1"/>
        <w:spacing w:before="0" w:line="360" w:lineRule="auto"/>
        <w:jc w:val="center"/>
        <w:rPr>
          <w:rFonts w:ascii="Times New Roman" w:hAnsi="Times New Roman" w:cs="Times New Roman"/>
          <w:color w:val="auto"/>
          <w:lang w:val="ru-RU"/>
        </w:rPr>
      </w:pPr>
      <w:r w:rsidRPr="00F44114">
        <w:rPr>
          <w:rFonts w:ascii="Times New Roman" w:hAnsi="Times New Roman" w:cs="Times New Roman"/>
          <w:color w:val="auto"/>
        </w:rPr>
        <w:lastRenderedPageBreak/>
        <w:t>3 АНАЛІЗ ЕФЕКТИВНОСТІ ВДОСКОНАЛЕНОЇ АПАРАТУРИ АКУСТИЧНОГО КАРОТАЖУ</w:t>
      </w:r>
    </w:p>
    <w:p w14:paraId="50D4BA6C" w14:textId="77777777" w:rsidR="00F44114" w:rsidRPr="005860B6" w:rsidRDefault="00F44114" w:rsidP="00F44114">
      <w:pPr>
        <w:spacing w:line="360" w:lineRule="auto"/>
        <w:jc w:val="center"/>
        <w:rPr>
          <w:b/>
          <w:lang w:val="ru-RU"/>
        </w:rPr>
      </w:pPr>
    </w:p>
    <w:p w14:paraId="43548D6C" w14:textId="77777777" w:rsidR="00F44114" w:rsidRPr="00B25595" w:rsidRDefault="00F44114" w:rsidP="00F44114">
      <w:pPr>
        <w:pStyle w:val="3"/>
        <w:spacing w:before="0" w:beforeAutospacing="0" w:after="0" w:afterAutospacing="0" w:line="360" w:lineRule="auto"/>
        <w:ind w:left="708"/>
        <w:jc w:val="both"/>
        <w:rPr>
          <w:sz w:val="28"/>
          <w:szCs w:val="28"/>
          <w:lang w:val="ru-RU"/>
        </w:rPr>
      </w:pPr>
      <w:r w:rsidRPr="00F44114">
        <w:rPr>
          <w:sz w:val="28"/>
          <w:szCs w:val="28"/>
        </w:rPr>
        <w:t>3.1. Геолого-технічна характеристика досліджуваних свердловин</w:t>
      </w:r>
    </w:p>
    <w:p w14:paraId="0FA66899" w14:textId="77777777" w:rsidR="00B25595" w:rsidRPr="00B25595" w:rsidRDefault="00B25595" w:rsidP="00B25595">
      <w:pPr>
        <w:spacing w:after="0" w:line="360" w:lineRule="auto"/>
        <w:ind w:firstLine="709"/>
        <w:jc w:val="both"/>
        <w:rPr>
          <w:rFonts w:ascii="Times New Roman" w:eastAsia="Times New Roman" w:hAnsi="Times New Roman" w:cs="Times New Roman"/>
          <w:sz w:val="28"/>
          <w:szCs w:val="28"/>
          <w:lang w:val="ru-RU" w:eastAsia="ru-RU"/>
        </w:rPr>
      </w:pPr>
      <w:r w:rsidRPr="00B25595">
        <w:rPr>
          <w:rFonts w:ascii="Times New Roman" w:eastAsia="Times New Roman" w:hAnsi="Times New Roman" w:cs="Times New Roman"/>
          <w:sz w:val="28"/>
          <w:szCs w:val="28"/>
          <w:lang w:val="ru-RU" w:eastAsia="ru-RU"/>
        </w:rPr>
        <w:t>Для оцінки ефективності вдосконаленої апаратури акустичного каротажу важливим етапом є аналіз геолого-технічних умов проведення досліджень у свердловинах [20]. Саме особливості геологічної будови розрізу, тип колекторів, характер їх насичення, а також технічний стан свердловин визначають якість отримуваної геофізичної інформації та дозволяють об'єктивно оцінити переваги нових апаратурно-методичних комплексів [26].</w:t>
      </w:r>
    </w:p>
    <w:p w14:paraId="7E076F20" w14:textId="77777777" w:rsidR="00B25595" w:rsidRPr="00B25595" w:rsidRDefault="00B25595" w:rsidP="00B25595">
      <w:pPr>
        <w:spacing w:after="0" w:line="360" w:lineRule="auto"/>
        <w:ind w:firstLine="709"/>
        <w:jc w:val="both"/>
        <w:rPr>
          <w:rFonts w:ascii="Times New Roman" w:eastAsia="Times New Roman" w:hAnsi="Times New Roman" w:cs="Times New Roman"/>
          <w:sz w:val="28"/>
          <w:szCs w:val="28"/>
          <w:lang w:val="ru-RU" w:eastAsia="ru-RU"/>
        </w:rPr>
      </w:pPr>
      <w:r w:rsidRPr="00B25595">
        <w:rPr>
          <w:rFonts w:ascii="Times New Roman" w:eastAsia="Times New Roman" w:hAnsi="Times New Roman" w:cs="Times New Roman"/>
          <w:sz w:val="28"/>
          <w:szCs w:val="28"/>
          <w:lang w:val="ru-RU" w:eastAsia="ru-RU"/>
        </w:rPr>
        <w:t>Геофізичні свердловинні дослідження є основним джерелом інформації про геологічний розріз під час пошуку, розвідки та розробки родовищ нафти і газу [23]. Отримані дані використовуються для виділення продуктивних пластів, визначення їх колекторських властивостей, оцінки запасів вуглеводнів та контролю процесів експлуатації родовищ [17].</w:t>
      </w:r>
    </w:p>
    <w:p w14:paraId="0D756D66" w14:textId="04372E8A" w:rsidR="00A26139" w:rsidRDefault="00B25595" w:rsidP="00B25595">
      <w:pPr>
        <w:spacing w:after="0" w:line="360" w:lineRule="auto"/>
        <w:ind w:firstLine="709"/>
        <w:jc w:val="both"/>
        <w:rPr>
          <w:rFonts w:ascii="Times New Roman" w:eastAsia="Times New Roman" w:hAnsi="Times New Roman" w:cs="Times New Roman"/>
          <w:sz w:val="28"/>
          <w:szCs w:val="28"/>
          <w:lang w:val="ru-RU" w:eastAsia="ru-RU"/>
        </w:rPr>
      </w:pPr>
      <w:r w:rsidRPr="00B25595">
        <w:rPr>
          <w:rFonts w:ascii="Times New Roman" w:eastAsia="Times New Roman" w:hAnsi="Times New Roman" w:cs="Times New Roman"/>
          <w:sz w:val="28"/>
          <w:szCs w:val="28"/>
          <w:lang w:val="ru-RU" w:eastAsia="ru-RU"/>
        </w:rPr>
        <w:t>Особливе значення мають методи акустичного та нейтронного каротажу, які забезпечують можливість дослідження як відкритого, так і обсадженого стовбура свердловини [21]</w:t>
      </w:r>
      <w:r w:rsidR="00A26139" w:rsidRPr="00A26139">
        <w:rPr>
          <w:rFonts w:ascii="Times New Roman" w:eastAsia="Times New Roman" w:hAnsi="Times New Roman" w:cs="Times New Roman"/>
          <w:sz w:val="28"/>
          <w:szCs w:val="28"/>
          <w:lang w:val="ru-RU" w:eastAsia="ru-RU"/>
        </w:rPr>
        <w:t>.</w:t>
      </w:r>
    </w:p>
    <w:p w14:paraId="1B919AC9" w14:textId="2A68025A" w:rsidR="007658D5" w:rsidRDefault="007658D5" w:rsidP="007658D5">
      <w:pPr>
        <w:spacing w:after="0" w:line="360" w:lineRule="auto"/>
        <w:ind w:firstLine="709"/>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eastAsia="uk-UA"/>
        </w:rPr>
        <w:drawing>
          <wp:inline distT="0" distB="0" distL="0" distR="0" wp14:anchorId="732EFBA0" wp14:editId="2050AF09">
            <wp:extent cx="3573780" cy="2382644"/>
            <wp:effectExtent l="0" t="0" r="762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c97a5b9-70b0-448e-8d6b-a50364ffe128.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576563" cy="2384500"/>
                    </a:xfrm>
                    <a:prstGeom prst="rect">
                      <a:avLst/>
                    </a:prstGeom>
                  </pic:spPr>
                </pic:pic>
              </a:graphicData>
            </a:graphic>
          </wp:inline>
        </w:drawing>
      </w:r>
    </w:p>
    <w:p w14:paraId="5257B22D" w14:textId="238FC5AF" w:rsidR="007658D5" w:rsidRPr="007658D5" w:rsidRDefault="007658D5" w:rsidP="007658D5">
      <w:pPr>
        <w:spacing w:after="0" w:line="360" w:lineRule="auto"/>
        <w:ind w:firstLine="709"/>
        <w:jc w:val="center"/>
        <w:rPr>
          <w:rFonts w:ascii="Times New Roman" w:eastAsia="Times New Roman" w:hAnsi="Times New Roman" w:cs="Times New Roman"/>
          <w:b/>
          <w:sz w:val="28"/>
          <w:szCs w:val="28"/>
          <w:lang w:val="ru-RU" w:eastAsia="ru-RU"/>
        </w:rPr>
      </w:pPr>
      <w:r w:rsidRPr="007658D5">
        <w:rPr>
          <w:rFonts w:ascii="Times New Roman" w:eastAsia="Times New Roman" w:hAnsi="Times New Roman" w:cs="Times New Roman"/>
          <w:b/>
          <w:sz w:val="28"/>
          <w:szCs w:val="28"/>
          <w:lang w:eastAsia="ru-RU"/>
        </w:rPr>
        <w:t>Рис</w:t>
      </w:r>
      <w:r>
        <w:rPr>
          <w:rFonts w:ascii="Times New Roman" w:eastAsia="Times New Roman" w:hAnsi="Times New Roman" w:cs="Times New Roman"/>
          <w:b/>
          <w:sz w:val="28"/>
          <w:szCs w:val="28"/>
          <w:lang w:eastAsia="ru-RU"/>
        </w:rPr>
        <w:t>.</w:t>
      </w:r>
      <w:r w:rsidRPr="007658D5">
        <w:rPr>
          <w:rFonts w:ascii="Times New Roman" w:eastAsia="Times New Roman" w:hAnsi="Times New Roman" w:cs="Times New Roman"/>
          <w:b/>
          <w:sz w:val="28"/>
          <w:szCs w:val="28"/>
          <w:lang w:eastAsia="ru-RU"/>
        </w:rPr>
        <w:t xml:space="preserve"> 3.1 Загальний вигляд Sonic Scanner</w:t>
      </w:r>
    </w:p>
    <w:p w14:paraId="0EA27056" w14:textId="77777777" w:rsidR="00B25595" w:rsidRPr="00B25595" w:rsidRDefault="00B25595" w:rsidP="00B25595">
      <w:pPr>
        <w:spacing w:after="0" w:line="360" w:lineRule="auto"/>
        <w:ind w:firstLine="709"/>
        <w:jc w:val="both"/>
        <w:rPr>
          <w:rFonts w:ascii="Times New Roman" w:eastAsia="Times New Roman" w:hAnsi="Times New Roman" w:cs="Times New Roman"/>
          <w:sz w:val="28"/>
          <w:szCs w:val="28"/>
          <w:lang w:val="ru-RU" w:eastAsia="ru-RU"/>
        </w:rPr>
      </w:pPr>
      <w:r w:rsidRPr="00B25595">
        <w:rPr>
          <w:rFonts w:ascii="Times New Roman" w:eastAsia="Times New Roman" w:hAnsi="Times New Roman" w:cs="Times New Roman"/>
          <w:sz w:val="28"/>
          <w:szCs w:val="28"/>
          <w:lang w:val="ru-RU" w:eastAsia="ru-RU"/>
        </w:rPr>
        <w:t xml:space="preserve">Дослідження вдосконаленої апаратури акустичного каротажу проводилися в умовах нафтогазових родовищ Дніпровсько-Донецької западини, північної </w:t>
      </w:r>
      <w:r w:rsidRPr="00B25595">
        <w:rPr>
          <w:rFonts w:ascii="Times New Roman" w:eastAsia="Times New Roman" w:hAnsi="Times New Roman" w:cs="Times New Roman"/>
          <w:sz w:val="28"/>
          <w:szCs w:val="28"/>
          <w:lang w:val="ru-RU" w:eastAsia="ru-RU"/>
        </w:rPr>
        <w:lastRenderedPageBreak/>
        <w:t>частини Донбасу та Кримського регіону [20]. Вибір цих об'єктів обумовлений значною різноманітністю геологічних умов, що дозволило виконати комплексну перевірку ефективності нових технічних рішень [26]. Геологічний розріз досліджуваних територій представлений переважно теригенними та карбонатними відкладами різного віку, які характеризуються складною будовою, наявністю тонкошаруватих колекторів, неоднорідністю літологічного складу та широким діапазоном зміни колекторських властивостей [24].</w:t>
      </w:r>
    </w:p>
    <w:p w14:paraId="08BC4DD7" w14:textId="77777777" w:rsidR="00B25595" w:rsidRPr="00B25595" w:rsidRDefault="00B25595" w:rsidP="00B25595">
      <w:pPr>
        <w:spacing w:after="0" w:line="360" w:lineRule="auto"/>
        <w:ind w:firstLine="709"/>
        <w:jc w:val="both"/>
        <w:rPr>
          <w:rFonts w:ascii="Times New Roman" w:eastAsia="Times New Roman" w:hAnsi="Times New Roman" w:cs="Times New Roman"/>
          <w:sz w:val="28"/>
          <w:szCs w:val="28"/>
          <w:lang w:val="ru-RU" w:eastAsia="ru-RU"/>
        </w:rPr>
      </w:pPr>
      <w:r w:rsidRPr="00B25595">
        <w:rPr>
          <w:rFonts w:ascii="Times New Roman" w:eastAsia="Times New Roman" w:hAnsi="Times New Roman" w:cs="Times New Roman"/>
          <w:sz w:val="28"/>
          <w:szCs w:val="28"/>
          <w:lang w:val="ru-RU" w:eastAsia="ru-RU"/>
        </w:rPr>
        <w:t>Основними об'єктами досліджень виступали пісковики, алевроліти, вапняки та доломіти, які містять продуктивні поклади нафти й газу [17]. Пористість колекторів змінювалася в широких межах – від 5–10 % у щільних породах до 25–30 % у високоякісних піщаних колекторах [18]. Проникність пластів також характеризувалася значною мінливістю та складала від одиниць до тисяч мілідарсі [14]. Подібна різноманітність геолого-фізичних параметрів створювала сприятливі умови для перевірки чутливості нової апаратури до змін властивостей порід [26].</w:t>
      </w:r>
    </w:p>
    <w:p w14:paraId="3254E034" w14:textId="4D9A4769" w:rsidR="008024CB" w:rsidRDefault="008024CB" w:rsidP="008024CB">
      <w:pPr>
        <w:spacing w:after="0" w:line="360" w:lineRule="auto"/>
        <w:ind w:firstLine="709"/>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eastAsia="uk-UA"/>
        </w:rPr>
        <w:drawing>
          <wp:inline distT="0" distB="0" distL="0" distR="0" wp14:anchorId="32B26448" wp14:editId="5E9E4154">
            <wp:extent cx="4899660" cy="3266609"/>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446adcd-eba9-4282-9058-3dd1d74d84f6.png"/>
                    <pic:cNvPicPr/>
                  </pic:nvPicPr>
                  <pic:blipFill rotWithShape="1">
                    <a:blip r:embed="rId58" cstate="print">
                      <a:extLst>
                        <a:ext uri="{28A0092B-C50C-407E-A947-70E740481C1C}">
                          <a14:useLocalDpi xmlns:a14="http://schemas.microsoft.com/office/drawing/2010/main" val="0"/>
                        </a:ext>
                      </a:extLst>
                    </a:blip>
                    <a:srcRect l="-1122" t="-9720" r="1122" b="9720"/>
                    <a:stretch/>
                  </pic:blipFill>
                  <pic:spPr bwMode="auto">
                    <a:xfrm>
                      <a:off x="0" y="0"/>
                      <a:ext cx="4903476" cy="3269153"/>
                    </a:xfrm>
                    <a:prstGeom prst="rect">
                      <a:avLst/>
                    </a:prstGeom>
                    <a:ln>
                      <a:noFill/>
                    </a:ln>
                    <a:extLst>
                      <a:ext uri="{53640926-AAD7-44D8-BBD7-CCE9431645EC}">
                        <a14:shadowObscured xmlns:a14="http://schemas.microsoft.com/office/drawing/2010/main"/>
                      </a:ext>
                    </a:extLst>
                  </pic:spPr>
                </pic:pic>
              </a:graphicData>
            </a:graphic>
          </wp:inline>
        </w:drawing>
      </w:r>
    </w:p>
    <w:p w14:paraId="64C89346" w14:textId="77777777" w:rsidR="008024CB" w:rsidRPr="008024CB" w:rsidRDefault="008024CB" w:rsidP="008024CB">
      <w:pPr>
        <w:spacing w:after="0" w:line="360" w:lineRule="auto"/>
        <w:ind w:firstLine="709"/>
        <w:jc w:val="center"/>
        <w:rPr>
          <w:rFonts w:ascii="Times New Roman" w:eastAsia="Times New Roman" w:hAnsi="Times New Roman" w:cs="Times New Roman"/>
          <w:sz w:val="28"/>
          <w:szCs w:val="28"/>
          <w:lang w:val="ru-RU" w:eastAsia="ru-RU"/>
        </w:rPr>
      </w:pPr>
      <w:r w:rsidRPr="008024CB">
        <w:rPr>
          <w:rFonts w:ascii="Times New Roman" w:eastAsia="Times New Roman" w:hAnsi="Times New Roman" w:cs="Times New Roman"/>
          <w:b/>
          <w:bCs/>
          <w:sz w:val="28"/>
          <w:szCs w:val="28"/>
          <w:lang w:val="ru-RU" w:eastAsia="ru-RU"/>
        </w:rPr>
        <w:t>Рисунок 3.2 – Схема розташування випромінювача та приймачів у широкосмуговому акустичному зонді Sonic Scanner</w:t>
      </w:r>
    </w:p>
    <w:p w14:paraId="7DC6C6A8" w14:textId="77777777" w:rsidR="008024CB" w:rsidRPr="008024CB" w:rsidRDefault="008024CB" w:rsidP="008024CB">
      <w:pPr>
        <w:spacing w:after="0" w:line="360" w:lineRule="auto"/>
        <w:ind w:firstLine="709"/>
        <w:jc w:val="center"/>
        <w:rPr>
          <w:rFonts w:ascii="Times New Roman" w:eastAsia="Times New Roman" w:hAnsi="Times New Roman" w:cs="Times New Roman"/>
          <w:sz w:val="24"/>
          <w:szCs w:val="28"/>
          <w:lang w:val="ru-RU" w:eastAsia="ru-RU"/>
        </w:rPr>
      </w:pPr>
      <w:r w:rsidRPr="008024CB">
        <w:rPr>
          <w:rFonts w:ascii="Times New Roman" w:eastAsia="Times New Roman" w:hAnsi="Times New Roman" w:cs="Times New Roman"/>
          <w:i/>
          <w:iCs/>
          <w:sz w:val="24"/>
          <w:szCs w:val="28"/>
          <w:lang w:val="ru-RU" w:eastAsia="ru-RU"/>
        </w:rPr>
        <w:t>Джерело: побудовано автором на основі технічної документації Sonic Scanner.</w:t>
      </w:r>
    </w:p>
    <w:p w14:paraId="7FF4A1E3" w14:textId="77777777" w:rsidR="00C903CF" w:rsidRPr="00C903CF" w:rsidRDefault="00C903CF" w:rsidP="00C903CF">
      <w:pPr>
        <w:spacing w:after="0" w:line="360" w:lineRule="auto"/>
        <w:ind w:firstLine="709"/>
        <w:jc w:val="both"/>
        <w:rPr>
          <w:rFonts w:ascii="Times New Roman" w:eastAsia="Times New Roman" w:hAnsi="Times New Roman" w:cs="Times New Roman"/>
          <w:sz w:val="28"/>
          <w:szCs w:val="28"/>
          <w:lang w:val="ru-RU" w:eastAsia="ru-RU"/>
        </w:rPr>
      </w:pPr>
      <w:r w:rsidRPr="00C903CF">
        <w:rPr>
          <w:rFonts w:ascii="Times New Roman" w:eastAsia="Times New Roman" w:hAnsi="Times New Roman" w:cs="Times New Roman"/>
          <w:sz w:val="28"/>
          <w:szCs w:val="28"/>
          <w:lang w:val="ru-RU" w:eastAsia="ru-RU"/>
        </w:rPr>
        <w:lastRenderedPageBreak/>
        <w:t>Особливістю досліджуваних свердловин була наявність різних типів насичення колекторів. У розрізах були представлені водонасичені, нафтонасичені та газонасичені пласти, а також інтервали зі змішаним характером насичення [9]. Це дозволило оцінити можливості вдосконаленої апаратури щодо диференціації типів флюїдів у поровому просторі та визначення положення міжфлюїдних контактів [3]. Встановлено, що традиційні методи каротажу не завжди забезпечують надійне розпізнавання низькоомних або заглинизованих колекторів, тоді як застосування нових багатозондових комплексів дозволяє отримувати додаткову інформацію за рахунок аналізу хвильового поля [21].</w:t>
      </w:r>
    </w:p>
    <w:p w14:paraId="66F38B42" w14:textId="77777777" w:rsidR="00C903CF" w:rsidRPr="00C903CF" w:rsidRDefault="00C903CF" w:rsidP="00C903CF">
      <w:pPr>
        <w:spacing w:after="0" w:line="360" w:lineRule="auto"/>
        <w:ind w:firstLine="709"/>
        <w:jc w:val="both"/>
        <w:rPr>
          <w:rFonts w:ascii="Times New Roman" w:eastAsia="Times New Roman" w:hAnsi="Times New Roman" w:cs="Times New Roman"/>
          <w:sz w:val="28"/>
          <w:szCs w:val="28"/>
          <w:lang w:val="ru-RU" w:eastAsia="ru-RU"/>
        </w:rPr>
      </w:pPr>
      <w:r w:rsidRPr="00C903CF">
        <w:rPr>
          <w:rFonts w:ascii="Times New Roman" w:eastAsia="Times New Roman" w:hAnsi="Times New Roman" w:cs="Times New Roman"/>
          <w:sz w:val="28"/>
          <w:szCs w:val="28"/>
          <w:lang w:val="ru-RU" w:eastAsia="ru-RU"/>
        </w:rPr>
        <w:t>З технічної точки зору дослідження виконувалися як у відкритих, так і в обсаджених свердловинах [7]. Діаметри свердловин змінювалися залежно від глибини та конструкції стовбура. Частина об'єктів характеризувалася наявністю каверн, нерівностей стінок, зон розмиву та інших факторів, які традиційно ускладнюють проведення акустичних досліджень [18]. В таких умовах найбільш чітко проявляються переваги вдосконаленої апаратури, яка має підвищену завадостійкість та дозволяє отримувати стабільні результати навіть за несприятливих свердловинних умов [26].</w:t>
      </w:r>
    </w:p>
    <w:p w14:paraId="28323E51" w14:textId="77777777" w:rsidR="00C903CF" w:rsidRPr="00C903CF" w:rsidRDefault="00C903CF" w:rsidP="00C903CF">
      <w:pPr>
        <w:spacing w:after="0" w:line="360" w:lineRule="auto"/>
        <w:ind w:firstLine="709"/>
        <w:jc w:val="both"/>
        <w:rPr>
          <w:rFonts w:ascii="Times New Roman" w:eastAsia="Times New Roman" w:hAnsi="Times New Roman" w:cs="Times New Roman"/>
          <w:sz w:val="28"/>
          <w:szCs w:val="28"/>
          <w:lang w:val="ru-RU" w:eastAsia="ru-RU"/>
        </w:rPr>
      </w:pPr>
      <w:r w:rsidRPr="00C903CF">
        <w:rPr>
          <w:rFonts w:ascii="Times New Roman" w:eastAsia="Times New Roman" w:hAnsi="Times New Roman" w:cs="Times New Roman"/>
          <w:sz w:val="28"/>
          <w:szCs w:val="28"/>
          <w:lang w:val="ru-RU" w:eastAsia="ru-RU"/>
        </w:rPr>
        <w:t>Однією з головних особливостей нових багатозондових систем акустичного каротажу є збільшена зона дослідження [1]. На відміну від традиційних приладів, які аналізують лише ближню до стінки свердловини область, вдосконалені комплекси дозволяють отримувати інформацію з більшої частини навколосвердловинного простору [20]. Це особливо важливо при дослідженні колекторів, що зазнали впливу бурового розчину, оскільки дає можливість оцінювати властивості незміненої частини пласта [18].</w:t>
      </w:r>
    </w:p>
    <w:p w14:paraId="2A8D6D03" w14:textId="77777777" w:rsidR="00C903CF" w:rsidRPr="00C903CF" w:rsidRDefault="00C903CF" w:rsidP="00C903CF">
      <w:pPr>
        <w:spacing w:after="0" w:line="360" w:lineRule="auto"/>
        <w:ind w:firstLine="709"/>
        <w:jc w:val="both"/>
        <w:rPr>
          <w:rFonts w:ascii="Times New Roman" w:eastAsia="Times New Roman" w:hAnsi="Times New Roman" w:cs="Times New Roman"/>
          <w:sz w:val="28"/>
          <w:szCs w:val="28"/>
          <w:lang w:val="ru-RU" w:eastAsia="ru-RU"/>
        </w:rPr>
      </w:pPr>
      <w:r w:rsidRPr="00C903CF">
        <w:rPr>
          <w:rFonts w:ascii="Times New Roman" w:eastAsia="Times New Roman" w:hAnsi="Times New Roman" w:cs="Times New Roman"/>
          <w:sz w:val="28"/>
          <w:szCs w:val="28"/>
          <w:lang w:val="ru-RU" w:eastAsia="ru-RU"/>
        </w:rPr>
        <w:t xml:space="preserve">Суттєвою перевагою нової апаратури є також зниження впливу свердловинних факторів на результати вимірювань [26]. Завдяки використанню багатозондових схем спостережень і сучасних алгоритмів обробки сигналів вдалося підвищити точність визначення пористості та покращити якість виділення продуктивних інтервалів [17]. Особливо це проявилося під час </w:t>
      </w:r>
      <w:r w:rsidRPr="00C903CF">
        <w:rPr>
          <w:rFonts w:ascii="Times New Roman" w:eastAsia="Times New Roman" w:hAnsi="Times New Roman" w:cs="Times New Roman"/>
          <w:sz w:val="28"/>
          <w:szCs w:val="28"/>
          <w:lang w:val="ru-RU" w:eastAsia="ru-RU"/>
        </w:rPr>
        <w:lastRenderedPageBreak/>
        <w:t>дослідження тонкошаруватих пластів, де традиційні прилади часто не забезпечують достатньої роздільної здатності [24].</w:t>
      </w:r>
    </w:p>
    <w:p w14:paraId="0E9BDFCA" w14:textId="77777777" w:rsidR="00C903CF" w:rsidRPr="00C903CF" w:rsidRDefault="00C903CF" w:rsidP="00C903CF">
      <w:pPr>
        <w:spacing w:after="0" w:line="360" w:lineRule="auto"/>
        <w:ind w:firstLine="709"/>
        <w:jc w:val="both"/>
        <w:rPr>
          <w:rFonts w:ascii="Times New Roman" w:eastAsia="Times New Roman" w:hAnsi="Times New Roman" w:cs="Times New Roman"/>
          <w:sz w:val="28"/>
          <w:szCs w:val="28"/>
          <w:lang w:val="ru-RU" w:eastAsia="ru-RU"/>
        </w:rPr>
      </w:pPr>
      <w:r w:rsidRPr="00C903CF">
        <w:rPr>
          <w:rFonts w:ascii="Times New Roman" w:eastAsia="Times New Roman" w:hAnsi="Times New Roman" w:cs="Times New Roman"/>
          <w:sz w:val="28"/>
          <w:szCs w:val="28"/>
          <w:lang w:val="ru-RU" w:eastAsia="ru-RU"/>
        </w:rPr>
        <w:t>Польові випробування показали, що вдосконалена апаратура ефективно працює як у відкритому, так і в обсадженому стовбурі свердловин [21]. Це є важливою перевагою для сучасної нафтогазової галузі, оскільки значна частина родовищ перебуває на стадії експлуатації, коли дослідження проводяться через обсадну колону [7]. Нові комплекси можуть застосовуватися під час каротажу в процесі буріння та через насосно-компресорні труби, що значно розширює сферу їх практичного використання [20].</w:t>
      </w:r>
    </w:p>
    <w:p w14:paraId="4426A57E" w14:textId="128E3686" w:rsidR="00E0325E" w:rsidRDefault="00661BEA" w:rsidP="00BF6853">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eastAsia="uk-UA"/>
        </w:rPr>
        <w:drawing>
          <wp:inline distT="0" distB="0" distL="0" distR="0" wp14:anchorId="74CE622E" wp14:editId="6781648F">
            <wp:extent cx="5318760" cy="5669280"/>
            <wp:effectExtent l="0" t="0" r="0" b="0"/>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14:paraId="7B6DADD2" w14:textId="1F881F54" w:rsidR="00E0325E" w:rsidRPr="00E0325E" w:rsidRDefault="00E0325E" w:rsidP="00E0325E">
      <w:pPr>
        <w:spacing w:after="0" w:line="360" w:lineRule="auto"/>
        <w:ind w:firstLine="709"/>
        <w:jc w:val="center"/>
        <w:rPr>
          <w:rFonts w:ascii="Times New Roman" w:eastAsia="Times New Roman" w:hAnsi="Times New Roman" w:cs="Times New Roman"/>
          <w:b/>
          <w:sz w:val="36"/>
          <w:szCs w:val="28"/>
          <w:lang w:val="ru-RU" w:eastAsia="ru-RU"/>
        </w:rPr>
      </w:pPr>
      <w:r>
        <w:rPr>
          <w:rFonts w:ascii="Times New Roman" w:hAnsi="Times New Roman" w:cs="Times New Roman"/>
          <w:b/>
          <w:sz w:val="28"/>
        </w:rPr>
        <w:t xml:space="preserve">Рисунок 3.3 </w:t>
      </w:r>
      <w:r w:rsidRPr="00E0325E">
        <w:rPr>
          <w:rFonts w:ascii="Times New Roman" w:hAnsi="Times New Roman" w:cs="Times New Roman"/>
          <w:b/>
          <w:sz w:val="28"/>
        </w:rPr>
        <w:t>– Структурна схема цифрової обробки сигналів</w:t>
      </w:r>
    </w:p>
    <w:p w14:paraId="2BB220F2" w14:textId="77777777" w:rsidR="00A26139" w:rsidRPr="00A26139" w:rsidRDefault="00A26139" w:rsidP="00A26139">
      <w:pPr>
        <w:spacing w:after="0" w:line="360" w:lineRule="auto"/>
        <w:ind w:firstLine="709"/>
        <w:jc w:val="both"/>
        <w:rPr>
          <w:rFonts w:ascii="Times New Roman" w:eastAsia="Times New Roman" w:hAnsi="Times New Roman" w:cs="Times New Roman"/>
          <w:sz w:val="28"/>
          <w:szCs w:val="28"/>
          <w:lang w:val="ru-RU" w:eastAsia="ru-RU"/>
        </w:rPr>
      </w:pPr>
      <w:r w:rsidRPr="00A26139">
        <w:rPr>
          <w:rFonts w:ascii="Times New Roman" w:eastAsia="Times New Roman" w:hAnsi="Times New Roman" w:cs="Times New Roman"/>
          <w:sz w:val="28"/>
          <w:szCs w:val="28"/>
          <w:lang w:val="ru-RU" w:eastAsia="ru-RU"/>
        </w:rPr>
        <w:lastRenderedPageBreak/>
        <w:t>Отримані результати досліджень свідчать про високу ефективність застосування вдосконаленої апаратури акустичного каротажу в складних геолого-технічних умовах. Використання нових технічних рішень забезпечило підвищення точності визначення пористості, покращення якості виділення пластів-колекторів, зменшення впливу свердловинних факторів та підвищення достовірності оцінки характеру насичення порід. Саме ці результати стали основою для подальшого аналізу ефективності нової апаратури та оцінки її переваг порівняно з традиційними системами акустичного каротажу.</w:t>
      </w:r>
    </w:p>
    <w:p w14:paraId="0C008F50" w14:textId="77777777" w:rsidR="00F44114" w:rsidRPr="00A26139" w:rsidRDefault="00F44114" w:rsidP="00A26139">
      <w:pPr>
        <w:pStyle w:val="3"/>
        <w:spacing w:before="0" w:beforeAutospacing="0" w:after="0" w:afterAutospacing="0" w:line="360" w:lineRule="auto"/>
        <w:ind w:left="708" w:firstLine="709"/>
        <w:jc w:val="both"/>
        <w:rPr>
          <w:sz w:val="28"/>
          <w:szCs w:val="28"/>
          <w:lang w:val="ru-RU"/>
        </w:rPr>
      </w:pPr>
    </w:p>
    <w:p w14:paraId="1DC22DC5" w14:textId="77777777" w:rsidR="00F44114" w:rsidRPr="00A26139" w:rsidRDefault="00F44114" w:rsidP="00D86A7F">
      <w:pPr>
        <w:pStyle w:val="3"/>
        <w:spacing w:before="0" w:beforeAutospacing="0" w:after="0" w:afterAutospacing="0" w:line="360" w:lineRule="auto"/>
        <w:ind w:firstLine="709"/>
        <w:jc w:val="both"/>
        <w:rPr>
          <w:sz w:val="28"/>
          <w:szCs w:val="28"/>
          <w:lang w:val="ru-RU"/>
        </w:rPr>
      </w:pPr>
      <w:r w:rsidRPr="00A26139">
        <w:rPr>
          <w:sz w:val="28"/>
          <w:szCs w:val="28"/>
        </w:rPr>
        <w:t>3.2. Аналіз результатів акустичних вимірювань</w:t>
      </w:r>
    </w:p>
    <w:p w14:paraId="10821A05" w14:textId="77777777" w:rsidR="00C903CF" w:rsidRPr="00C903CF" w:rsidRDefault="00C903CF" w:rsidP="00C903CF">
      <w:pPr>
        <w:pStyle w:val="isselectedend"/>
        <w:spacing w:before="0" w:beforeAutospacing="0" w:after="0" w:afterAutospacing="0" w:line="360" w:lineRule="auto"/>
        <w:ind w:firstLine="709"/>
        <w:jc w:val="both"/>
        <w:rPr>
          <w:sz w:val="28"/>
          <w:szCs w:val="28"/>
        </w:rPr>
      </w:pPr>
      <w:r w:rsidRPr="00C903CF">
        <w:rPr>
          <w:sz w:val="28"/>
          <w:szCs w:val="28"/>
        </w:rPr>
        <w:t>З ключових етапів оцінки ефективності вдосконаленої апаратури акустичного каротажу є аналіз результатів вимірювань, отриманих під час польових досліджень у свердловинах різних нафтогазоносних регіонів [20]. Результати акустичних вимірювань дозволяють оцінити точність визначення фізичних властивостей порід, ефективність виділення продуктивних пластів та можливості нових технічних рішень щодо підвищення інформативності геофізичних досліджень [26].</w:t>
      </w:r>
    </w:p>
    <w:p w14:paraId="6A2CEFEE" w14:textId="77777777" w:rsidR="00C903CF" w:rsidRPr="00C903CF" w:rsidRDefault="00C903CF" w:rsidP="00C903CF">
      <w:pPr>
        <w:pStyle w:val="isselectedend"/>
        <w:spacing w:before="0" w:beforeAutospacing="0" w:after="0" w:afterAutospacing="0" w:line="360" w:lineRule="auto"/>
        <w:ind w:firstLine="709"/>
        <w:jc w:val="both"/>
        <w:rPr>
          <w:sz w:val="28"/>
          <w:szCs w:val="28"/>
        </w:rPr>
      </w:pPr>
      <w:r w:rsidRPr="00C903CF">
        <w:rPr>
          <w:sz w:val="28"/>
          <w:szCs w:val="28"/>
        </w:rPr>
        <w:t>У ході досліджень використовувалися вдосконалені багатозондові системи акустичного каротажу, які забезпечували реєстрацію повного хвильового поля, включаючи поздовжні, поперечні та поверхневі хвилі [1]. Завдяки застосуванню сучасних цифрових методів обробки сигналів стало можливим суттєво покращити якість реєстрації хвиль та підвищити точність визначення швидкісних і амплітудних характеристик середовища [26]. Особливо важливо це при дослідженні складнопобудованих колекторів, де традиційні методи часто не забезпечують достатньої достовірності результатів [24].</w:t>
      </w:r>
    </w:p>
    <w:p w14:paraId="58FD6D8D" w14:textId="77777777" w:rsidR="00C903CF" w:rsidRPr="00C903CF" w:rsidRDefault="00C903CF" w:rsidP="00C903CF">
      <w:pPr>
        <w:pStyle w:val="isselectedend"/>
        <w:spacing w:before="0" w:beforeAutospacing="0" w:after="0" w:afterAutospacing="0" w:line="360" w:lineRule="auto"/>
        <w:ind w:firstLine="709"/>
        <w:jc w:val="both"/>
        <w:rPr>
          <w:sz w:val="28"/>
          <w:szCs w:val="28"/>
        </w:rPr>
      </w:pPr>
      <w:r w:rsidRPr="00C903CF">
        <w:rPr>
          <w:sz w:val="28"/>
          <w:szCs w:val="28"/>
        </w:rPr>
        <w:t xml:space="preserve">Першим етапом аналізу було порівняння результатів визначення пористості за даними вдосконаленого акустичного каротажу та традиційних методів геофізичних досліджень [17]. Аналіз показав, що використання багатозондових систем дозволяє більш точно визначати інтервальний час </w:t>
      </w:r>
      <w:r w:rsidRPr="00C903CF">
        <w:rPr>
          <w:sz w:val="28"/>
          <w:szCs w:val="28"/>
        </w:rPr>
        <w:lastRenderedPageBreak/>
        <w:t>проходження поздовжніх хвиль та зменшувати вплив локальних неоднорідностей середовища [18].</w:t>
      </w:r>
    </w:p>
    <w:p w14:paraId="72C71986" w14:textId="77777777" w:rsidR="00A26139" w:rsidRPr="00A26139" w:rsidRDefault="00A26139" w:rsidP="00A26139">
      <w:pPr>
        <w:pStyle w:val="isselectedend"/>
        <w:spacing w:before="0" w:beforeAutospacing="0" w:after="0" w:afterAutospacing="0" w:line="360" w:lineRule="auto"/>
        <w:ind w:firstLine="709"/>
        <w:jc w:val="both"/>
        <w:rPr>
          <w:sz w:val="28"/>
          <w:szCs w:val="28"/>
        </w:rPr>
      </w:pPr>
      <w:r w:rsidRPr="00A26139">
        <w:rPr>
          <w:rStyle w:val="a4"/>
          <w:sz w:val="28"/>
          <w:szCs w:val="28"/>
        </w:rPr>
        <w:t>Таблиця 3.1 – Порівняння точності визначення пористості різними методами</w:t>
      </w:r>
    </w:p>
    <w:tbl>
      <w:tblPr>
        <w:tblStyle w:val="aa"/>
        <w:tblW w:w="0" w:type="auto"/>
        <w:jc w:val="center"/>
        <w:tblLook w:val="04A0" w:firstRow="1" w:lastRow="0" w:firstColumn="1" w:lastColumn="0" w:noHBand="0" w:noVBand="1"/>
      </w:tblPr>
      <w:tblGrid>
        <w:gridCol w:w="3876"/>
        <w:gridCol w:w="4685"/>
      </w:tblGrid>
      <w:tr w:rsidR="00A26139" w:rsidRPr="00D86A7F" w14:paraId="722533B3" w14:textId="77777777" w:rsidTr="00D86A7F">
        <w:trPr>
          <w:jc w:val="center"/>
        </w:trPr>
        <w:tc>
          <w:tcPr>
            <w:tcW w:w="0" w:type="auto"/>
            <w:hideMark/>
          </w:tcPr>
          <w:p w14:paraId="5B2B1ABF"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Метод дослідження</w:t>
            </w:r>
          </w:p>
        </w:tc>
        <w:tc>
          <w:tcPr>
            <w:tcW w:w="0" w:type="auto"/>
            <w:hideMark/>
          </w:tcPr>
          <w:p w14:paraId="1FAE05E7"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Середня похибка визначення пористості, %</w:t>
            </w:r>
          </w:p>
        </w:tc>
      </w:tr>
      <w:tr w:rsidR="00A26139" w:rsidRPr="00D86A7F" w14:paraId="22E40E49" w14:textId="77777777" w:rsidTr="00D86A7F">
        <w:trPr>
          <w:jc w:val="center"/>
        </w:trPr>
        <w:tc>
          <w:tcPr>
            <w:tcW w:w="0" w:type="auto"/>
            <w:hideMark/>
          </w:tcPr>
          <w:p w14:paraId="183D507E"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Стандартний акустичний каротаж</w:t>
            </w:r>
          </w:p>
        </w:tc>
        <w:tc>
          <w:tcPr>
            <w:tcW w:w="0" w:type="auto"/>
            <w:hideMark/>
          </w:tcPr>
          <w:p w14:paraId="0345ABFF"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10–15</w:t>
            </w:r>
          </w:p>
        </w:tc>
      </w:tr>
      <w:tr w:rsidR="00A26139" w:rsidRPr="00D86A7F" w14:paraId="71AB2774" w14:textId="77777777" w:rsidTr="00D86A7F">
        <w:trPr>
          <w:jc w:val="center"/>
        </w:trPr>
        <w:tc>
          <w:tcPr>
            <w:tcW w:w="0" w:type="auto"/>
            <w:hideMark/>
          </w:tcPr>
          <w:p w14:paraId="2204C64A"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Нейтронний каротаж</w:t>
            </w:r>
          </w:p>
        </w:tc>
        <w:tc>
          <w:tcPr>
            <w:tcW w:w="0" w:type="auto"/>
            <w:hideMark/>
          </w:tcPr>
          <w:p w14:paraId="2C37BF1B"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8–12</w:t>
            </w:r>
          </w:p>
        </w:tc>
      </w:tr>
      <w:tr w:rsidR="00A26139" w:rsidRPr="00D86A7F" w14:paraId="530D6CE3" w14:textId="77777777" w:rsidTr="00D86A7F">
        <w:trPr>
          <w:jc w:val="center"/>
        </w:trPr>
        <w:tc>
          <w:tcPr>
            <w:tcW w:w="0" w:type="auto"/>
            <w:hideMark/>
          </w:tcPr>
          <w:p w14:paraId="4E157344"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Комплекс АК + НК</w:t>
            </w:r>
          </w:p>
        </w:tc>
        <w:tc>
          <w:tcPr>
            <w:tcW w:w="0" w:type="auto"/>
            <w:hideMark/>
          </w:tcPr>
          <w:p w14:paraId="27F3E7B9"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5–8</w:t>
            </w:r>
          </w:p>
        </w:tc>
      </w:tr>
      <w:tr w:rsidR="00A26139" w:rsidRPr="00D86A7F" w14:paraId="008A5368" w14:textId="77777777" w:rsidTr="00D86A7F">
        <w:trPr>
          <w:jc w:val="center"/>
        </w:trPr>
        <w:tc>
          <w:tcPr>
            <w:tcW w:w="0" w:type="auto"/>
            <w:hideMark/>
          </w:tcPr>
          <w:p w14:paraId="451721A6"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Вдосконалений багатозондовий АК</w:t>
            </w:r>
          </w:p>
        </w:tc>
        <w:tc>
          <w:tcPr>
            <w:tcW w:w="0" w:type="auto"/>
            <w:hideMark/>
          </w:tcPr>
          <w:p w14:paraId="2372A756"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3–6</w:t>
            </w:r>
          </w:p>
        </w:tc>
      </w:tr>
    </w:tbl>
    <w:p w14:paraId="1DA97035" w14:textId="77777777" w:rsidR="00D86A7F" w:rsidRDefault="00D86A7F" w:rsidP="00A26139">
      <w:pPr>
        <w:pStyle w:val="isselectedend"/>
        <w:spacing w:before="0" w:beforeAutospacing="0" w:after="0" w:afterAutospacing="0" w:line="360" w:lineRule="auto"/>
        <w:ind w:firstLine="709"/>
        <w:jc w:val="both"/>
        <w:rPr>
          <w:sz w:val="28"/>
          <w:szCs w:val="28"/>
          <w:lang w:val="uk-UA"/>
        </w:rPr>
      </w:pPr>
    </w:p>
    <w:p w14:paraId="6943E57D" w14:textId="77777777" w:rsidR="00C903CF" w:rsidRPr="00C903CF" w:rsidRDefault="00C903CF" w:rsidP="00C903CF">
      <w:pPr>
        <w:pStyle w:val="isselectedend"/>
        <w:spacing w:before="0" w:beforeAutospacing="0" w:after="0" w:afterAutospacing="0" w:line="360" w:lineRule="auto"/>
        <w:ind w:firstLine="709"/>
        <w:jc w:val="both"/>
        <w:rPr>
          <w:sz w:val="28"/>
          <w:szCs w:val="28"/>
        </w:rPr>
      </w:pPr>
      <w:r w:rsidRPr="00C903CF">
        <w:rPr>
          <w:sz w:val="28"/>
          <w:szCs w:val="28"/>
        </w:rPr>
        <w:t>Наведені результати свідчать, що використання вдосконаленої апаратури дозволяє майже вдвічі зменшити похибки визначення пористості порівняно зі стандартними акустичними системами [17]. Найкращі результати отримані в інтервалах із високою однорідністю колекторів, де точність визначення пористості наближається до результатів лабораторного аналізу керна [18]. Це підтверджує високу ефективність застосування нових алгоритмів обробки хвильового поля та багатозондових схем спостережень [26].</w:t>
      </w:r>
    </w:p>
    <w:p w14:paraId="6CC7D59B" w14:textId="77777777" w:rsidR="00C903CF" w:rsidRPr="00C903CF" w:rsidRDefault="00C903CF" w:rsidP="00C903CF">
      <w:pPr>
        <w:pStyle w:val="isselectedend"/>
        <w:spacing w:before="0" w:beforeAutospacing="0" w:after="0" w:afterAutospacing="0" w:line="360" w:lineRule="auto"/>
        <w:ind w:firstLine="709"/>
        <w:jc w:val="both"/>
        <w:rPr>
          <w:sz w:val="28"/>
          <w:szCs w:val="28"/>
        </w:rPr>
      </w:pPr>
      <w:r w:rsidRPr="00C903CF">
        <w:rPr>
          <w:sz w:val="28"/>
          <w:szCs w:val="28"/>
        </w:rPr>
        <w:t>Важливим показником ефективності акустичного каротажу є можливість виявлення пластів-колекторів та оцінка їхніх фільтраційно-ємнісних властивостей [14]. Аналіз результатів вимірювань показав, що найбільша інформативність спостерігається при комплексному використанні швидкісних та амплітудних характеристик хвильового поля [13].</w:t>
      </w:r>
    </w:p>
    <w:p w14:paraId="22A35537" w14:textId="77777777" w:rsidR="00A26139" w:rsidRPr="00A26139" w:rsidRDefault="00A26139" w:rsidP="00A26139">
      <w:pPr>
        <w:pStyle w:val="isselectedend"/>
        <w:spacing w:before="0" w:beforeAutospacing="0" w:after="0" w:afterAutospacing="0" w:line="360" w:lineRule="auto"/>
        <w:ind w:firstLine="709"/>
        <w:jc w:val="both"/>
        <w:rPr>
          <w:sz w:val="28"/>
          <w:szCs w:val="28"/>
        </w:rPr>
      </w:pPr>
      <w:r w:rsidRPr="00A26139">
        <w:rPr>
          <w:rStyle w:val="a4"/>
          <w:sz w:val="28"/>
          <w:szCs w:val="28"/>
        </w:rPr>
        <w:t>Таблиця 3.2 – Чутливість основних параметрів акустичного каротажу до властивостей колекторів</w:t>
      </w:r>
    </w:p>
    <w:tbl>
      <w:tblPr>
        <w:tblStyle w:val="aa"/>
        <w:tblW w:w="0" w:type="auto"/>
        <w:jc w:val="center"/>
        <w:tblLook w:val="04A0" w:firstRow="1" w:lastRow="0" w:firstColumn="1" w:lastColumn="0" w:noHBand="0" w:noVBand="1"/>
      </w:tblPr>
      <w:tblGrid>
        <w:gridCol w:w="2385"/>
        <w:gridCol w:w="2815"/>
        <w:gridCol w:w="2773"/>
      </w:tblGrid>
      <w:tr w:rsidR="00A26139" w:rsidRPr="00D86A7F" w14:paraId="4830EDDB" w14:textId="77777777" w:rsidTr="00D86A7F">
        <w:trPr>
          <w:jc w:val="center"/>
        </w:trPr>
        <w:tc>
          <w:tcPr>
            <w:tcW w:w="0" w:type="auto"/>
            <w:hideMark/>
          </w:tcPr>
          <w:p w14:paraId="6F08E38A"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Параметр</w:t>
            </w:r>
          </w:p>
        </w:tc>
        <w:tc>
          <w:tcPr>
            <w:tcW w:w="0" w:type="auto"/>
            <w:hideMark/>
          </w:tcPr>
          <w:p w14:paraId="430E06B1"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Чутливість до пористості</w:t>
            </w:r>
          </w:p>
        </w:tc>
        <w:tc>
          <w:tcPr>
            <w:tcW w:w="0" w:type="auto"/>
            <w:hideMark/>
          </w:tcPr>
          <w:p w14:paraId="0C237AF6"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Чутливість до насичення</w:t>
            </w:r>
          </w:p>
        </w:tc>
      </w:tr>
      <w:tr w:rsidR="00A26139" w:rsidRPr="00D86A7F" w14:paraId="10DE144A" w14:textId="77777777" w:rsidTr="00D86A7F">
        <w:trPr>
          <w:jc w:val="center"/>
        </w:trPr>
        <w:tc>
          <w:tcPr>
            <w:tcW w:w="0" w:type="auto"/>
            <w:hideMark/>
          </w:tcPr>
          <w:p w14:paraId="1821D722"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Швидкість P-хвиль</w:t>
            </w:r>
          </w:p>
        </w:tc>
        <w:tc>
          <w:tcPr>
            <w:tcW w:w="0" w:type="auto"/>
            <w:hideMark/>
          </w:tcPr>
          <w:p w14:paraId="6546EE65"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Висока</w:t>
            </w:r>
          </w:p>
        </w:tc>
        <w:tc>
          <w:tcPr>
            <w:tcW w:w="0" w:type="auto"/>
            <w:hideMark/>
          </w:tcPr>
          <w:p w14:paraId="6D3477A0"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Середня</w:t>
            </w:r>
          </w:p>
        </w:tc>
      </w:tr>
      <w:tr w:rsidR="00A26139" w:rsidRPr="00D86A7F" w14:paraId="1D3842F5" w14:textId="77777777" w:rsidTr="00D86A7F">
        <w:trPr>
          <w:jc w:val="center"/>
        </w:trPr>
        <w:tc>
          <w:tcPr>
            <w:tcW w:w="0" w:type="auto"/>
            <w:hideMark/>
          </w:tcPr>
          <w:p w14:paraId="32BD025F"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Швидкість S-хвиль</w:t>
            </w:r>
          </w:p>
        </w:tc>
        <w:tc>
          <w:tcPr>
            <w:tcW w:w="0" w:type="auto"/>
            <w:hideMark/>
          </w:tcPr>
          <w:p w14:paraId="1810C5CA"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Висока</w:t>
            </w:r>
          </w:p>
        </w:tc>
        <w:tc>
          <w:tcPr>
            <w:tcW w:w="0" w:type="auto"/>
            <w:hideMark/>
          </w:tcPr>
          <w:p w14:paraId="5680909A"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Низька</w:t>
            </w:r>
          </w:p>
        </w:tc>
      </w:tr>
      <w:tr w:rsidR="00A26139" w:rsidRPr="00D86A7F" w14:paraId="5B14AB41" w14:textId="77777777" w:rsidTr="00D86A7F">
        <w:trPr>
          <w:jc w:val="center"/>
        </w:trPr>
        <w:tc>
          <w:tcPr>
            <w:tcW w:w="0" w:type="auto"/>
            <w:hideMark/>
          </w:tcPr>
          <w:p w14:paraId="126D70C5"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Відношення Vp/Vs</w:t>
            </w:r>
          </w:p>
        </w:tc>
        <w:tc>
          <w:tcPr>
            <w:tcW w:w="0" w:type="auto"/>
            <w:hideMark/>
          </w:tcPr>
          <w:p w14:paraId="0B8BFF26"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Середня</w:t>
            </w:r>
          </w:p>
        </w:tc>
        <w:tc>
          <w:tcPr>
            <w:tcW w:w="0" w:type="auto"/>
            <w:hideMark/>
          </w:tcPr>
          <w:p w14:paraId="14C81685"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Висока</w:t>
            </w:r>
          </w:p>
        </w:tc>
      </w:tr>
      <w:tr w:rsidR="00A26139" w:rsidRPr="00D86A7F" w14:paraId="257627E3" w14:textId="77777777" w:rsidTr="00D86A7F">
        <w:trPr>
          <w:jc w:val="center"/>
        </w:trPr>
        <w:tc>
          <w:tcPr>
            <w:tcW w:w="0" w:type="auto"/>
            <w:hideMark/>
          </w:tcPr>
          <w:p w14:paraId="42FACCA2"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Амплітуда P-хвилі</w:t>
            </w:r>
          </w:p>
        </w:tc>
        <w:tc>
          <w:tcPr>
            <w:tcW w:w="0" w:type="auto"/>
            <w:hideMark/>
          </w:tcPr>
          <w:p w14:paraId="2A892B89"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Середня</w:t>
            </w:r>
          </w:p>
        </w:tc>
        <w:tc>
          <w:tcPr>
            <w:tcW w:w="0" w:type="auto"/>
            <w:hideMark/>
          </w:tcPr>
          <w:p w14:paraId="6B57E196"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Висока</w:t>
            </w:r>
          </w:p>
        </w:tc>
      </w:tr>
      <w:tr w:rsidR="00A26139" w:rsidRPr="00D86A7F" w14:paraId="4EEEE229" w14:textId="77777777" w:rsidTr="00D86A7F">
        <w:trPr>
          <w:jc w:val="center"/>
        </w:trPr>
        <w:tc>
          <w:tcPr>
            <w:tcW w:w="0" w:type="auto"/>
            <w:hideMark/>
          </w:tcPr>
          <w:p w14:paraId="40E4F4A0"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Коефіцієнт Пуассона</w:t>
            </w:r>
          </w:p>
        </w:tc>
        <w:tc>
          <w:tcPr>
            <w:tcW w:w="0" w:type="auto"/>
            <w:hideMark/>
          </w:tcPr>
          <w:p w14:paraId="2A896AB4"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Середня</w:t>
            </w:r>
          </w:p>
        </w:tc>
        <w:tc>
          <w:tcPr>
            <w:tcW w:w="0" w:type="auto"/>
            <w:hideMark/>
          </w:tcPr>
          <w:p w14:paraId="74CF474A"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Висока</w:t>
            </w:r>
          </w:p>
        </w:tc>
      </w:tr>
    </w:tbl>
    <w:p w14:paraId="4EABCC1A" w14:textId="77777777" w:rsidR="00D86A7F" w:rsidRDefault="00D86A7F" w:rsidP="00A26139">
      <w:pPr>
        <w:pStyle w:val="isselectedend"/>
        <w:spacing w:before="0" w:beforeAutospacing="0" w:after="0" w:afterAutospacing="0" w:line="360" w:lineRule="auto"/>
        <w:ind w:firstLine="709"/>
        <w:jc w:val="both"/>
        <w:rPr>
          <w:sz w:val="28"/>
          <w:szCs w:val="28"/>
          <w:lang w:val="uk-UA"/>
        </w:rPr>
      </w:pPr>
    </w:p>
    <w:p w14:paraId="5CD7CAE6" w14:textId="77777777" w:rsidR="00C903CF" w:rsidRPr="00C903CF" w:rsidRDefault="00C903CF" w:rsidP="00C903CF">
      <w:pPr>
        <w:pStyle w:val="isselectedend"/>
        <w:spacing w:before="0" w:beforeAutospacing="0" w:after="0" w:afterAutospacing="0" w:line="360" w:lineRule="auto"/>
        <w:ind w:firstLine="709"/>
        <w:jc w:val="both"/>
        <w:rPr>
          <w:sz w:val="28"/>
          <w:szCs w:val="28"/>
        </w:rPr>
      </w:pPr>
      <w:r w:rsidRPr="00C903CF">
        <w:rPr>
          <w:sz w:val="28"/>
          <w:szCs w:val="28"/>
          <w:lang w:val="uk-UA"/>
        </w:rPr>
        <w:t xml:space="preserve">Отримані результати підтверджують, що швидкості поширення поздовжніх та поперечних хвиль найбільш чутливі до зміни пористості порід [17]. Водночас для визначення характеру насичення найбільшу інформативність </w:t>
      </w:r>
      <w:r w:rsidRPr="00C903CF">
        <w:rPr>
          <w:sz w:val="28"/>
          <w:szCs w:val="28"/>
          <w:lang w:val="uk-UA"/>
        </w:rPr>
        <w:lastRenderedPageBreak/>
        <w:t xml:space="preserve">демонструють відношення швидкостей </w:t>
      </w:r>
      <w:r w:rsidRPr="00C903CF">
        <w:rPr>
          <w:sz w:val="28"/>
          <w:szCs w:val="28"/>
        </w:rPr>
        <w:t>Vp</w:t>
      </w:r>
      <w:r w:rsidRPr="00C903CF">
        <w:rPr>
          <w:sz w:val="28"/>
          <w:szCs w:val="28"/>
          <w:lang w:val="uk-UA"/>
        </w:rPr>
        <w:t>/</w:t>
      </w:r>
      <w:r w:rsidRPr="00C903CF">
        <w:rPr>
          <w:sz w:val="28"/>
          <w:szCs w:val="28"/>
        </w:rPr>
        <w:t>Vs</w:t>
      </w:r>
      <w:r w:rsidRPr="00C903CF">
        <w:rPr>
          <w:sz w:val="28"/>
          <w:szCs w:val="28"/>
          <w:lang w:val="uk-UA"/>
        </w:rPr>
        <w:t xml:space="preserve">, коефіцієнт Пуассона та амплітудні характеристики поздовжньої хвилі [9]. </w:t>
      </w:r>
      <w:r w:rsidRPr="00C903CF">
        <w:rPr>
          <w:sz w:val="28"/>
          <w:szCs w:val="28"/>
        </w:rPr>
        <w:t>Ці параметри використовувалися для виявлення газо-, нафто- та водонасичених інтервалів у досліджуваних свердловинах [3].</w:t>
      </w:r>
    </w:p>
    <w:p w14:paraId="5D8FB7F6" w14:textId="77777777" w:rsidR="00C903CF" w:rsidRPr="00C903CF" w:rsidRDefault="00C903CF" w:rsidP="00C903CF">
      <w:pPr>
        <w:pStyle w:val="isselectedend"/>
        <w:spacing w:before="0" w:beforeAutospacing="0" w:after="0" w:afterAutospacing="0" w:line="360" w:lineRule="auto"/>
        <w:ind w:firstLine="709"/>
        <w:jc w:val="both"/>
        <w:rPr>
          <w:sz w:val="28"/>
          <w:szCs w:val="28"/>
        </w:rPr>
      </w:pPr>
      <w:r w:rsidRPr="00C903CF">
        <w:rPr>
          <w:sz w:val="28"/>
          <w:szCs w:val="28"/>
        </w:rPr>
        <w:t>У процесі аналізу хвильового поля було встановлено, що використання вдосконалених багатозондових приладів дозволяє значно покращити виділення поперечних хвиль [1]. Для традиційних систем реєстрація поперечних хвиль часто ускладнюється низькою амплітудою сигналу та наявністю завад [26]. У нових комплексах ця проблема була частково вирішена завдяки використанню збільшеної кількості приймачів та цифрової фільтрації сигналів [20].</w:t>
      </w:r>
    </w:p>
    <w:p w14:paraId="6D915379" w14:textId="77777777" w:rsidR="00C903CF" w:rsidRPr="00C903CF" w:rsidRDefault="00C903CF" w:rsidP="00C903CF">
      <w:pPr>
        <w:pStyle w:val="isselectedend"/>
        <w:spacing w:before="0" w:beforeAutospacing="0" w:after="0" w:afterAutospacing="0" w:line="360" w:lineRule="auto"/>
        <w:ind w:firstLine="709"/>
        <w:jc w:val="both"/>
        <w:rPr>
          <w:sz w:val="28"/>
          <w:szCs w:val="28"/>
        </w:rPr>
      </w:pPr>
      <w:r w:rsidRPr="00C903CF">
        <w:rPr>
          <w:sz w:val="28"/>
          <w:szCs w:val="28"/>
        </w:rPr>
        <w:t>Особливий інтерес становили результати визначення характеру насичення пластів. Аналіз даних показав, що газонасичені інтервали характеризуються зниженими значеннями коефіцієнта Пуассона та підвищеними значеннями відношення Vp/Vs [11]. Нафтонасичені колектори займають проміжне положення між газо- та водонасиченими пластами [9]. Така закономірність дозволяє використовувати акустичний каротаж для попередньої оцінки типу флюїду в поровому просторі [3].</w:t>
      </w:r>
    </w:p>
    <w:p w14:paraId="67E5AE47" w14:textId="77777777" w:rsidR="00A26139" w:rsidRPr="00A26139" w:rsidRDefault="00A26139" w:rsidP="00A26139">
      <w:pPr>
        <w:pStyle w:val="isselectedend"/>
        <w:spacing w:before="0" w:beforeAutospacing="0" w:after="0" w:afterAutospacing="0" w:line="360" w:lineRule="auto"/>
        <w:ind w:firstLine="709"/>
        <w:jc w:val="both"/>
        <w:rPr>
          <w:sz w:val="28"/>
          <w:szCs w:val="28"/>
        </w:rPr>
      </w:pPr>
      <w:r w:rsidRPr="00A26139">
        <w:rPr>
          <w:rStyle w:val="a4"/>
          <w:sz w:val="28"/>
          <w:szCs w:val="28"/>
        </w:rPr>
        <w:t>Таблиця 3.3 – Типові значення акустичних параметрів для різних типів насичення</w:t>
      </w:r>
    </w:p>
    <w:tbl>
      <w:tblPr>
        <w:tblStyle w:val="aa"/>
        <w:tblW w:w="0" w:type="auto"/>
        <w:jc w:val="center"/>
        <w:tblLook w:val="04A0" w:firstRow="1" w:lastRow="0" w:firstColumn="1" w:lastColumn="0" w:noHBand="0" w:noVBand="1"/>
      </w:tblPr>
      <w:tblGrid>
        <w:gridCol w:w="2524"/>
        <w:gridCol w:w="2385"/>
        <w:gridCol w:w="2159"/>
      </w:tblGrid>
      <w:tr w:rsidR="00A26139" w:rsidRPr="00D86A7F" w14:paraId="605075C3" w14:textId="77777777" w:rsidTr="00D86A7F">
        <w:trPr>
          <w:jc w:val="center"/>
        </w:trPr>
        <w:tc>
          <w:tcPr>
            <w:tcW w:w="0" w:type="auto"/>
            <w:hideMark/>
          </w:tcPr>
          <w:p w14:paraId="715BBC8C"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Тип насичення</w:t>
            </w:r>
          </w:p>
        </w:tc>
        <w:tc>
          <w:tcPr>
            <w:tcW w:w="0" w:type="auto"/>
            <w:hideMark/>
          </w:tcPr>
          <w:p w14:paraId="675D3022"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Коефіцієнт Пуассона</w:t>
            </w:r>
          </w:p>
        </w:tc>
        <w:tc>
          <w:tcPr>
            <w:tcW w:w="0" w:type="auto"/>
            <w:hideMark/>
          </w:tcPr>
          <w:p w14:paraId="7D0C6A21"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Відношення Vp/Vs</w:t>
            </w:r>
          </w:p>
        </w:tc>
      </w:tr>
      <w:tr w:rsidR="00A26139" w:rsidRPr="00D86A7F" w14:paraId="62948C73" w14:textId="77777777" w:rsidTr="00D86A7F">
        <w:trPr>
          <w:jc w:val="center"/>
        </w:trPr>
        <w:tc>
          <w:tcPr>
            <w:tcW w:w="0" w:type="auto"/>
            <w:hideMark/>
          </w:tcPr>
          <w:p w14:paraId="09C2AAC3"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Газонасичені пласти</w:t>
            </w:r>
          </w:p>
        </w:tc>
        <w:tc>
          <w:tcPr>
            <w:tcW w:w="0" w:type="auto"/>
            <w:hideMark/>
          </w:tcPr>
          <w:p w14:paraId="0C1DA40E"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0,10–0,18</w:t>
            </w:r>
          </w:p>
        </w:tc>
        <w:tc>
          <w:tcPr>
            <w:tcW w:w="0" w:type="auto"/>
            <w:hideMark/>
          </w:tcPr>
          <w:p w14:paraId="682B5CD0"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1,70–1,90</w:t>
            </w:r>
          </w:p>
        </w:tc>
      </w:tr>
      <w:tr w:rsidR="00A26139" w:rsidRPr="00D86A7F" w14:paraId="365AC8D0" w14:textId="77777777" w:rsidTr="00D86A7F">
        <w:trPr>
          <w:jc w:val="center"/>
        </w:trPr>
        <w:tc>
          <w:tcPr>
            <w:tcW w:w="0" w:type="auto"/>
            <w:hideMark/>
          </w:tcPr>
          <w:p w14:paraId="77DCFF66"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Нафтонасичені пласти</w:t>
            </w:r>
          </w:p>
        </w:tc>
        <w:tc>
          <w:tcPr>
            <w:tcW w:w="0" w:type="auto"/>
            <w:hideMark/>
          </w:tcPr>
          <w:p w14:paraId="743EF445"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0,20–0,25</w:t>
            </w:r>
          </w:p>
        </w:tc>
        <w:tc>
          <w:tcPr>
            <w:tcW w:w="0" w:type="auto"/>
            <w:hideMark/>
          </w:tcPr>
          <w:p w14:paraId="2E2E03F6"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1,90–2,10</w:t>
            </w:r>
          </w:p>
        </w:tc>
      </w:tr>
      <w:tr w:rsidR="00A26139" w:rsidRPr="00D86A7F" w14:paraId="05516867" w14:textId="77777777" w:rsidTr="00D86A7F">
        <w:trPr>
          <w:jc w:val="center"/>
        </w:trPr>
        <w:tc>
          <w:tcPr>
            <w:tcW w:w="0" w:type="auto"/>
            <w:hideMark/>
          </w:tcPr>
          <w:p w14:paraId="53D6A23C"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Водонасичені пласти</w:t>
            </w:r>
          </w:p>
        </w:tc>
        <w:tc>
          <w:tcPr>
            <w:tcW w:w="0" w:type="auto"/>
            <w:hideMark/>
          </w:tcPr>
          <w:p w14:paraId="6C1ACD5B"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&gt;0,35</w:t>
            </w:r>
          </w:p>
        </w:tc>
        <w:tc>
          <w:tcPr>
            <w:tcW w:w="0" w:type="auto"/>
            <w:hideMark/>
          </w:tcPr>
          <w:p w14:paraId="5B451C09"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2,10–2,40</w:t>
            </w:r>
          </w:p>
        </w:tc>
      </w:tr>
    </w:tbl>
    <w:p w14:paraId="3FA95AEC" w14:textId="77777777" w:rsidR="00D86A7F" w:rsidRDefault="00D86A7F" w:rsidP="00A26139">
      <w:pPr>
        <w:pStyle w:val="isselectedend"/>
        <w:spacing w:before="0" w:beforeAutospacing="0" w:after="0" w:afterAutospacing="0" w:line="360" w:lineRule="auto"/>
        <w:ind w:firstLine="709"/>
        <w:jc w:val="both"/>
        <w:rPr>
          <w:sz w:val="28"/>
          <w:szCs w:val="28"/>
          <w:lang w:val="uk-UA"/>
        </w:rPr>
      </w:pPr>
    </w:p>
    <w:p w14:paraId="71459983" w14:textId="77777777" w:rsidR="00C903CF" w:rsidRPr="00C903CF" w:rsidRDefault="00C903CF" w:rsidP="00C903CF">
      <w:pPr>
        <w:pStyle w:val="isselectedend"/>
        <w:spacing w:before="0" w:beforeAutospacing="0" w:after="0" w:afterAutospacing="0" w:line="360" w:lineRule="auto"/>
        <w:ind w:firstLine="709"/>
        <w:jc w:val="both"/>
        <w:rPr>
          <w:sz w:val="28"/>
          <w:szCs w:val="28"/>
        </w:rPr>
      </w:pPr>
      <w:r w:rsidRPr="00C903CF">
        <w:rPr>
          <w:sz w:val="28"/>
          <w:szCs w:val="28"/>
        </w:rPr>
        <w:t>Як видно з таблиці, найбільш контрастні значення спостерігаються між газонасиченими та водонасиченими пластами [11]. Це створює сприятливі умови для виявлення газових покладів навіть за відносно невеликої товщини продуктивних інтервалів [3]. Для нафтонасичених колекторів розмежування є складнішим, однак використання комплексу параметрів дозволяє отримувати достатньо достовірні результати [9].</w:t>
      </w:r>
    </w:p>
    <w:p w14:paraId="161F379F" w14:textId="77777777" w:rsidR="00C903CF" w:rsidRPr="00C903CF" w:rsidRDefault="00C903CF" w:rsidP="00C903CF">
      <w:pPr>
        <w:pStyle w:val="isselectedend"/>
        <w:spacing w:before="0" w:beforeAutospacing="0" w:after="0" w:afterAutospacing="0" w:line="360" w:lineRule="auto"/>
        <w:ind w:firstLine="709"/>
        <w:jc w:val="both"/>
        <w:rPr>
          <w:sz w:val="28"/>
          <w:szCs w:val="28"/>
        </w:rPr>
      </w:pPr>
      <w:r w:rsidRPr="00C903CF">
        <w:rPr>
          <w:sz w:val="28"/>
          <w:szCs w:val="28"/>
        </w:rPr>
        <w:lastRenderedPageBreak/>
        <w:t>Перевагою вдосконаленої апаратури стала можливість дослідження обсаджених свердловин [7]. Аналіз результатів показав, що навіть за наявності обсадної колони та цементного кільця нові системи забезпечують стабільну реєстрацію акустичних хвиль та дозволяють контролювати стан продуктивних пластів у процесі експлуатації родовищ [21].</w:t>
      </w:r>
    </w:p>
    <w:p w14:paraId="46A57A25" w14:textId="77777777" w:rsidR="00C903CF" w:rsidRPr="00C903CF" w:rsidRDefault="00C903CF" w:rsidP="00C903CF">
      <w:pPr>
        <w:pStyle w:val="isselectedend"/>
        <w:spacing w:before="0" w:beforeAutospacing="0" w:after="0" w:afterAutospacing="0" w:line="360" w:lineRule="auto"/>
        <w:ind w:firstLine="709"/>
        <w:jc w:val="both"/>
        <w:rPr>
          <w:sz w:val="28"/>
          <w:szCs w:val="28"/>
        </w:rPr>
      </w:pPr>
      <w:r w:rsidRPr="00C903CF">
        <w:rPr>
          <w:sz w:val="28"/>
          <w:szCs w:val="28"/>
        </w:rPr>
        <w:t>Під час польових випробувань особлива увага приділялася оцінці завадостійкості нових приладів [26]. У порівнянні з традиційними системами рівень випадкових шумів було знижено в середньому на 20–30 %, що позитивно вплинуло на точність визначення швидкісних параметрів та амплітудних характеристик хвильового поля [1].</w:t>
      </w:r>
    </w:p>
    <w:p w14:paraId="5E1A1154" w14:textId="77777777" w:rsidR="00A26139" w:rsidRPr="00A26139" w:rsidRDefault="00A26139" w:rsidP="00A26139">
      <w:pPr>
        <w:pStyle w:val="isselectedend"/>
        <w:spacing w:before="0" w:beforeAutospacing="0" w:after="0" w:afterAutospacing="0" w:line="360" w:lineRule="auto"/>
        <w:ind w:firstLine="709"/>
        <w:jc w:val="both"/>
        <w:rPr>
          <w:sz w:val="28"/>
          <w:szCs w:val="28"/>
        </w:rPr>
      </w:pPr>
      <w:r w:rsidRPr="00A26139">
        <w:rPr>
          <w:rStyle w:val="a4"/>
          <w:sz w:val="28"/>
          <w:szCs w:val="28"/>
        </w:rPr>
        <w:t>Таблиця 3.4 – Порівняння характеристик традиційної та вдосконаленої апаратури</w:t>
      </w:r>
    </w:p>
    <w:tbl>
      <w:tblPr>
        <w:tblStyle w:val="aa"/>
        <w:tblW w:w="0" w:type="auto"/>
        <w:jc w:val="center"/>
        <w:tblLook w:val="04A0" w:firstRow="1" w:lastRow="0" w:firstColumn="1" w:lastColumn="0" w:noHBand="0" w:noVBand="1"/>
      </w:tblPr>
      <w:tblGrid>
        <w:gridCol w:w="3848"/>
        <w:gridCol w:w="1949"/>
        <w:gridCol w:w="2202"/>
      </w:tblGrid>
      <w:tr w:rsidR="00A26139" w:rsidRPr="00D86A7F" w14:paraId="132C06C9" w14:textId="77777777" w:rsidTr="00D86A7F">
        <w:trPr>
          <w:jc w:val="center"/>
        </w:trPr>
        <w:tc>
          <w:tcPr>
            <w:tcW w:w="0" w:type="auto"/>
            <w:hideMark/>
          </w:tcPr>
          <w:p w14:paraId="29179D82"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Показник</w:t>
            </w:r>
          </w:p>
        </w:tc>
        <w:tc>
          <w:tcPr>
            <w:tcW w:w="0" w:type="auto"/>
            <w:hideMark/>
          </w:tcPr>
          <w:p w14:paraId="0A023D7A"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Стандартний АК</w:t>
            </w:r>
          </w:p>
        </w:tc>
        <w:tc>
          <w:tcPr>
            <w:tcW w:w="0" w:type="auto"/>
            <w:hideMark/>
          </w:tcPr>
          <w:p w14:paraId="12FD1C1C"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Вдосконалений АК</w:t>
            </w:r>
          </w:p>
        </w:tc>
      </w:tr>
      <w:tr w:rsidR="00A26139" w:rsidRPr="00D86A7F" w14:paraId="590E84B7" w14:textId="77777777" w:rsidTr="00D86A7F">
        <w:trPr>
          <w:jc w:val="center"/>
        </w:trPr>
        <w:tc>
          <w:tcPr>
            <w:tcW w:w="0" w:type="auto"/>
            <w:hideMark/>
          </w:tcPr>
          <w:p w14:paraId="1B0D11BB"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Кількість зондів</w:t>
            </w:r>
          </w:p>
        </w:tc>
        <w:tc>
          <w:tcPr>
            <w:tcW w:w="0" w:type="auto"/>
            <w:hideMark/>
          </w:tcPr>
          <w:p w14:paraId="5F6DFC10"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1–2</w:t>
            </w:r>
          </w:p>
        </w:tc>
        <w:tc>
          <w:tcPr>
            <w:tcW w:w="0" w:type="auto"/>
            <w:hideMark/>
          </w:tcPr>
          <w:p w14:paraId="196BD672"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4–8</w:t>
            </w:r>
          </w:p>
        </w:tc>
      </w:tr>
      <w:tr w:rsidR="00A26139" w:rsidRPr="00D86A7F" w14:paraId="1BBDC524" w14:textId="77777777" w:rsidTr="00D86A7F">
        <w:trPr>
          <w:jc w:val="center"/>
        </w:trPr>
        <w:tc>
          <w:tcPr>
            <w:tcW w:w="0" w:type="auto"/>
            <w:hideMark/>
          </w:tcPr>
          <w:p w14:paraId="1D064E41"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Рівень шумів</w:t>
            </w:r>
          </w:p>
        </w:tc>
        <w:tc>
          <w:tcPr>
            <w:tcW w:w="0" w:type="auto"/>
            <w:hideMark/>
          </w:tcPr>
          <w:p w14:paraId="15F4CB10"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Високий</w:t>
            </w:r>
          </w:p>
        </w:tc>
        <w:tc>
          <w:tcPr>
            <w:tcW w:w="0" w:type="auto"/>
            <w:hideMark/>
          </w:tcPr>
          <w:p w14:paraId="6B1EE82C"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Знижений</w:t>
            </w:r>
          </w:p>
        </w:tc>
      </w:tr>
      <w:tr w:rsidR="00A26139" w:rsidRPr="00D86A7F" w14:paraId="77549228" w14:textId="77777777" w:rsidTr="00D86A7F">
        <w:trPr>
          <w:jc w:val="center"/>
        </w:trPr>
        <w:tc>
          <w:tcPr>
            <w:tcW w:w="0" w:type="auto"/>
            <w:hideMark/>
          </w:tcPr>
          <w:p w14:paraId="5A40B1F2"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Точність визначення пористості</w:t>
            </w:r>
          </w:p>
        </w:tc>
        <w:tc>
          <w:tcPr>
            <w:tcW w:w="0" w:type="auto"/>
            <w:hideMark/>
          </w:tcPr>
          <w:p w14:paraId="7EF76FC5"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Середня</w:t>
            </w:r>
          </w:p>
        </w:tc>
        <w:tc>
          <w:tcPr>
            <w:tcW w:w="0" w:type="auto"/>
            <w:hideMark/>
          </w:tcPr>
          <w:p w14:paraId="7587D71E"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Висока</w:t>
            </w:r>
          </w:p>
        </w:tc>
      </w:tr>
      <w:tr w:rsidR="00A26139" w:rsidRPr="00D86A7F" w14:paraId="09A037E9" w14:textId="77777777" w:rsidTr="00D86A7F">
        <w:trPr>
          <w:jc w:val="center"/>
        </w:trPr>
        <w:tc>
          <w:tcPr>
            <w:tcW w:w="0" w:type="auto"/>
            <w:hideMark/>
          </w:tcPr>
          <w:p w14:paraId="0277F6E8"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Робота в обсаджених свердловинах</w:t>
            </w:r>
          </w:p>
        </w:tc>
        <w:tc>
          <w:tcPr>
            <w:tcW w:w="0" w:type="auto"/>
            <w:hideMark/>
          </w:tcPr>
          <w:p w14:paraId="4F47C4D3"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Обмежена</w:t>
            </w:r>
          </w:p>
        </w:tc>
        <w:tc>
          <w:tcPr>
            <w:tcW w:w="0" w:type="auto"/>
            <w:hideMark/>
          </w:tcPr>
          <w:p w14:paraId="0F56A262"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Повноцінна</w:t>
            </w:r>
          </w:p>
        </w:tc>
      </w:tr>
      <w:tr w:rsidR="00A26139" w:rsidRPr="00D86A7F" w14:paraId="37DF2BA4" w14:textId="77777777" w:rsidTr="00D86A7F">
        <w:trPr>
          <w:jc w:val="center"/>
        </w:trPr>
        <w:tc>
          <w:tcPr>
            <w:tcW w:w="0" w:type="auto"/>
            <w:hideMark/>
          </w:tcPr>
          <w:p w14:paraId="628DA2DC"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Визначення характеру насичення</w:t>
            </w:r>
          </w:p>
        </w:tc>
        <w:tc>
          <w:tcPr>
            <w:tcW w:w="0" w:type="auto"/>
            <w:hideMark/>
          </w:tcPr>
          <w:p w14:paraId="6EADBB1E"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Часткове</w:t>
            </w:r>
          </w:p>
        </w:tc>
        <w:tc>
          <w:tcPr>
            <w:tcW w:w="0" w:type="auto"/>
            <w:hideMark/>
          </w:tcPr>
          <w:p w14:paraId="19F06F01"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Розширене</w:t>
            </w:r>
          </w:p>
        </w:tc>
      </w:tr>
      <w:tr w:rsidR="00A26139" w:rsidRPr="00D86A7F" w14:paraId="4CE4F552" w14:textId="77777777" w:rsidTr="00D86A7F">
        <w:trPr>
          <w:jc w:val="center"/>
        </w:trPr>
        <w:tc>
          <w:tcPr>
            <w:tcW w:w="0" w:type="auto"/>
            <w:hideMark/>
          </w:tcPr>
          <w:p w14:paraId="079A07DA"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Виділення тонких пластів</w:t>
            </w:r>
          </w:p>
        </w:tc>
        <w:tc>
          <w:tcPr>
            <w:tcW w:w="0" w:type="auto"/>
            <w:hideMark/>
          </w:tcPr>
          <w:p w14:paraId="3B2BDE6F"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Ускладнене</w:t>
            </w:r>
          </w:p>
        </w:tc>
        <w:tc>
          <w:tcPr>
            <w:tcW w:w="0" w:type="auto"/>
            <w:hideMark/>
          </w:tcPr>
          <w:p w14:paraId="1D01108F"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Покращене</w:t>
            </w:r>
          </w:p>
        </w:tc>
      </w:tr>
    </w:tbl>
    <w:p w14:paraId="3C72F6B1" w14:textId="77777777" w:rsidR="00D86A7F" w:rsidRDefault="00D86A7F" w:rsidP="00A26139">
      <w:pPr>
        <w:pStyle w:val="isselectedend"/>
        <w:spacing w:before="0" w:beforeAutospacing="0" w:after="0" w:afterAutospacing="0" w:line="360" w:lineRule="auto"/>
        <w:ind w:firstLine="709"/>
        <w:jc w:val="both"/>
        <w:rPr>
          <w:sz w:val="28"/>
          <w:szCs w:val="28"/>
          <w:lang w:val="uk-UA"/>
        </w:rPr>
      </w:pPr>
    </w:p>
    <w:p w14:paraId="637416C5" w14:textId="77777777" w:rsidR="00A26139" w:rsidRPr="00A26139" w:rsidRDefault="00A26139" w:rsidP="00A26139">
      <w:pPr>
        <w:pStyle w:val="isselectedend"/>
        <w:spacing w:before="0" w:beforeAutospacing="0" w:after="0" w:afterAutospacing="0" w:line="360" w:lineRule="auto"/>
        <w:ind w:firstLine="709"/>
        <w:jc w:val="both"/>
        <w:rPr>
          <w:sz w:val="28"/>
          <w:szCs w:val="28"/>
        </w:rPr>
      </w:pPr>
      <w:r w:rsidRPr="00A26139">
        <w:rPr>
          <w:sz w:val="28"/>
          <w:szCs w:val="28"/>
        </w:rPr>
        <w:t>Порівняльний аналіз демонструє суттєві переваги вдосконаленої апаратури практично за всіма основними показниками. Найбільш значущий ефект досягається при дослідженні складнопобудованих колекторів та обсаджених свердловин, де традиційні методи мають обмежені можливості.</w:t>
      </w:r>
    </w:p>
    <w:p w14:paraId="779A6545" w14:textId="77777777" w:rsidR="00A26139" w:rsidRPr="00A26139" w:rsidRDefault="00A26139" w:rsidP="00A26139">
      <w:pPr>
        <w:pStyle w:val="a3"/>
        <w:spacing w:before="0" w:beforeAutospacing="0" w:after="0" w:afterAutospacing="0" w:line="360" w:lineRule="auto"/>
        <w:ind w:firstLine="709"/>
        <w:jc w:val="both"/>
        <w:rPr>
          <w:sz w:val="28"/>
          <w:szCs w:val="28"/>
        </w:rPr>
      </w:pPr>
      <w:r w:rsidRPr="00A26139">
        <w:rPr>
          <w:sz w:val="28"/>
          <w:szCs w:val="28"/>
        </w:rPr>
        <w:t>Отримані результати свідчать, що застосування вдосконаленої апаратури акустичного каротажу дозволяє підвищити точність визначення пористості, покращити диференціацію типів насичення, зменшити вплив свердловинних факторів та підвищити достовірність геофізичної інтерпретації. Проведені випробування підтвердили високу ефективність нових багатозондових систем та доцільність їх подальшого впровадження у практику геофізичних досліджень нафтогазових свердловин.</w:t>
      </w:r>
    </w:p>
    <w:p w14:paraId="0C86ADE2" w14:textId="77777777" w:rsidR="00F44114" w:rsidRPr="00A26139" w:rsidRDefault="00F44114" w:rsidP="00A26139">
      <w:pPr>
        <w:pStyle w:val="3"/>
        <w:spacing w:before="0" w:beforeAutospacing="0" w:after="0" w:afterAutospacing="0" w:line="360" w:lineRule="auto"/>
        <w:ind w:left="708" w:firstLine="709"/>
        <w:jc w:val="both"/>
        <w:rPr>
          <w:sz w:val="28"/>
          <w:szCs w:val="28"/>
        </w:rPr>
      </w:pPr>
    </w:p>
    <w:p w14:paraId="3D62A79F" w14:textId="77777777" w:rsidR="00F44114" w:rsidRPr="00A26139" w:rsidRDefault="00F44114" w:rsidP="00D86A7F">
      <w:pPr>
        <w:pStyle w:val="3"/>
        <w:spacing w:before="0" w:beforeAutospacing="0" w:after="0" w:afterAutospacing="0" w:line="360" w:lineRule="auto"/>
        <w:ind w:firstLine="709"/>
        <w:jc w:val="both"/>
        <w:rPr>
          <w:sz w:val="28"/>
          <w:szCs w:val="28"/>
          <w:lang w:val="ru-RU"/>
        </w:rPr>
      </w:pPr>
      <w:r w:rsidRPr="00A26139">
        <w:rPr>
          <w:sz w:val="28"/>
          <w:szCs w:val="28"/>
        </w:rPr>
        <w:lastRenderedPageBreak/>
        <w:t>3.3. Оцінка впливу широкосмугових характеристик на якість дослідження пластів</w:t>
      </w:r>
    </w:p>
    <w:p w14:paraId="705D3528" w14:textId="77777777" w:rsidR="00C903CF" w:rsidRPr="00C903CF" w:rsidRDefault="00C903CF" w:rsidP="00C903CF">
      <w:pPr>
        <w:pStyle w:val="isselectedend"/>
        <w:spacing w:before="0" w:beforeAutospacing="0" w:after="0" w:afterAutospacing="0" w:line="360" w:lineRule="auto"/>
        <w:ind w:firstLine="709"/>
        <w:jc w:val="both"/>
        <w:rPr>
          <w:sz w:val="28"/>
          <w:szCs w:val="28"/>
        </w:rPr>
      </w:pPr>
      <w:r w:rsidRPr="00C903CF">
        <w:rPr>
          <w:sz w:val="28"/>
          <w:szCs w:val="28"/>
        </w:rPr>
        <w:t>З головних переваг сучасної вдосконаленої апаратури акустичного каротажу є використання широкосмугових характеристик випромінювання та реєстрації акустичних сигналів [1]. На відміну від традиційних систем, які працюють у вузькому частотному діапазоні, широкосмугові комплекси забезпечують одночасний аналіз значної кількості частотних складових хвильового поля [20]. Це дозволяє отримувати більш повну інформацію про фізичні властивості порід, підвищувати точність визначення колекторських параметрів та покращувати якість дослідження складнопобудованих пластів [26].</w:t>
      </w:r>
    </w:p>
    <w:p w14:paraId="42CD40DC" w14:textId="77777777" w:rsidR="00C903CF" w:rsidRPr="00C903CF" w:rsidRDefault="00C903CF" w:rsidP="00C903CF">
      <w:pPr>
        <w:pStyle w:val="isselectedend"/>
        <w:spacing w:before="0" w:beforeAutospacing="0" w:after="0" w:afterAutospacing="0" w:line="360" w:lineRule="auto"/>
        <w:ind w:firstLine="709"/>
        <w:jc w:val="both"/>
        <w:rPr>
          <w:sz w:val="28"/>
          <w:szCs w:val="28"/>
        </w:rPr>
      </w:pPr>
      <w:r w:rsidRPr="00C903CF">
        <w:rPr>
          <w:sz w:val="28"/>
          <w:szCs w:val="28"/>
        </w:rPr>
        <w:t>У традиційних системах акустичного каротажу основним джерелом інформації є час проходження поздовжньої хвилі між випромінювачем і приймачем [18]. Такий підхід забезпечує визначення швидкісних характеристик середовища, однак не дозволяє повністю використати інформацію, що міститься в амплітудних, фазових та спектральних параметрах хвильового поля [6]. Широкосмугові системи дають можливість реєструвати значно більший обсяг даних, що сприяє підвищенню інформативності досліджень та покращує якість інтерпретації результатів [1].</w:t>
      </w:r>
    </w:p>
    <w:p w14:paraId="573DFF2D" w14:textId="77777777" w:rsidR="00C903CF" w:rsidRPr="00C903CF" w:rsidRDefault="00C903CF" w:rsidP="00C903CF">
      <w:pPr>
        <w:pStyle w:val="isselectedend"/>
        <w:spacing w:before="0" w:beforeAutospacing="0" w:after="0" w:afterAutospacing="0" w:line="360" w:lineRule="auto"/>
        <w:ind w:firstLine="709"/>
        <w:jc w:val="both"/>
        <w:rPr>
          <w:sz w:val="28"/>
          <w:szCs w:val="28"/>
        </w:rPr>
      </w:pPr>
      <w:r w:rsidRPr="00C903CF">
        <w:rPr>
          <w:sz w:val="28"/>
          <w:szCs w:val="28"/>
        </w:rPr>
        <w:t>З основних переваг широкосмугового підходу є підвищення роздільної здатності досліджень [24]. Використання широкого спектра частот дозволяє одночасно досліджувати як великомасштабні неоднорідності розрізу, так і тонкошаруваті пласти, які часто залишаються непоміченими під час використання стандартної апаратури [17]. Високочастотні компоненти забезпечують детальне дослідження тонких пластів і локальних неоднорідностей, тоді як низькочастотні хвилі характеризуються більшою глибиною проникнення та дозволяють оцінювати властивості віддалених зон пласта [6].</w:t>
      </w:r>
    </w:p>
    <w:p w14:paraId="4935ABDA" w14:textId="77777777" w:rsidR="00C903CF" w:rsidRDefault="00C903CF" w:rsidP="00A26139">
      <w:pPr>
        <w:pStyle w:val="isselectedend"/>
        <w:spacing w:before="0" w:beforeAutospacing="0" w:after="0" w:afterAutospacing="0" w:line="360" w:lineRule="auto"/>
        <w:ind w:firstLine="709"/>
        <w:jc w:val="both"/>
        <w:rPr>
          <w:rStyle w:val="a4"/>
          <w:sz w:val="28"/>
          <w:szCs w:val="28"/>
          <w:lang w:val="uk-UA"/>
        </w:rPr>
      </w:pPr>
    </w:p>
    <w:p w14:paraId="3C5BB759" w14:textId="77777777" w:rsidR="00A26139" w:rsidRPr="00A26139" w:rsidRDefault="00A26139" w:rsidP="00A26139">
      <w:pPr>
        <w:pStyle w:val="isselectedend"/>
        <w:spacing w:before="0" w:beforeAutospacing="0" w:after="0" w:afterAutospacing="0" w:line="360" w:lineRule="auto"/>
        <w:ind w:firstLine="709"/>
        <w:jc w:val="both"/>
        <w:rPr>
          <w:sz w:val="28"/>
          <w:szCs w:val="28"/>
        </w:rPr>
      </w:pPr>
      <w:r w:rsidRPr="00A26139">
        <w:rPr>
          <w:rStyle w:val="a4"/>
          <w:sz w:val="28"/>
          <w:szCs w:val="28"/>
        </w:rPr>
        <w:lastRenderedPageBreak/>
        <w:t>Таблиця 3.5 – Вплив частотного діапазону на якість дослідження пластів</w:t>
      </w:r>
    </w:p>
    <w:tbl>
      <w:tblPr>
        <w:tblStyle w:val="aa"/>
        <w:tblW w:w="0" w:type="auto"/>
        <w:jc w:val="center"/>
        <w:tblLook w:val="04A0" w:firstRow="1" w:lastRow="0" w:firstColumn="1" w:lastColumn="0" w:noHBand="0" w:noVBand="1"/>
      </w:tblPr>
      <w:tblGrid>
        <w:gridCol w:w="3873"/>
        <w:gridCol w:w="2814"/>
        <w:gridCol w:w="2940"/>
      </w:tblGrid>
      <w:tr w:rsidR="00A26139" w:rsidRPr="00D86A7F" w14:paraId="345514A9" w14:textId="77777777" w:rsidTr="00D86A7F">
        <w:trPr>
          <w:jc w:val="center"/>
        </w:trPr>
        <w:tc>
          <w:tcPr>
            <w:tcW w:w="0" w:type="auto"/>
            <w:hideMark/>
          </w:tcPr>
          <w:p w14:paraId="2595A5B4"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Характеристика</w:t>
            </w:r>
          </w:p>
        </w:tc>
        <w:tc>
          <w:tcPr>
            <w:tcW w:w="0" w:type="auto"/>
            <w:hideMark/>
          </w:tcPr>
          <w:p w14:paraId="7902B218"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Вузькосмугова апаратура</w:t>
            </w:r>
          </w:p>
        </w:tc>
        <w:tc>
          <w:tcPr>
            <w:tcW w:w="0" w:type="auto"/>
            <w:hideMark/>
          </w:tcPr>
          <w:p w14:paraId="77773C66"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Широкосмугова апаратура</w:t>
            </w:r>
          </w:p>
        </w:tc>
      </w:tr>
      <w:tr w:rsidR="00A26139" w:rsidRPr="00D86A7F" w14:paraId="5CDDCCE8" w14:textId="77777777" w:rsidTr="00D86A7F">
        <w:trPr>
          <w:jc w:val="center"/>
        </w:trPr>
        <w:tc>
          <w:tcPr>
            <w:tcW w:w="0" w:type="auto"/>
            <w:hideMark/>
          </w:tcPr>
          <w:p w14:paraId="3F0657C2"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Частотний діапазон</w:t>
            </w:r>
          </w:p>
        </w:tc>
        <w:tc>
          <w:tcPr>
            <w:tcW w:w="0" w:type="auto"/>
            <w:hideMark/>
          </w:tcPr>
          <w:p w14:paraId="71618870"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Обмежений</w:t>
            </w:r>
          </w:p>
        </w:tc>
        <w:tc>
          <w:tcPr>
            <w:tcW w:w="0" w:type="auto"/>
            <w:hideMark/>
          </w:tcPr>
          <w:p w14:paraId="45BC1E28"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Розширений</w:t>
            </w:r>
          </w:p>
        </w:tc>
      </w:tr>
      <w:tr w:rsidR="00A26139" w:rsidRPr="00D86A7F" w14:paraId="123828D8" w14:textId="77777777" w:rsidTr="00D86A7F">
        <w:trPr>
          <w:jc w:val="center"/>
        </w:trPr>
        <w:tc>
          <w:tcPr>
            <w:tcW w:w="0" w:type="auto"/>
            <w:hideMark/>
          </w:tcPr>
          <w:p w14:paraId="440ABB18"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Вертикальна роздільна здатність</w:t>
            </w:r>
          </w:p>
        </w:tc>
        <w:tc>
          <w:tcPr>
            <w:tcW w:w="0" w:type="auto"/>
            <w:hideMark/>
          </w:tcPr>
          <w:p w14:paraId="6AB86740"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Середня</w:t>
            </w:r>
          </w:p>
        </w:tc>
        <w:tc>
          <w:tcPr>
            <w:tcW w:w="0" w:type="auto"/>
            <w:hideMark/>
          </w:tcPr>
          <w:p w14:paraId="3F5DF2CB"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Висока</w:t>
            </w:r>
          </w:p>
        </w:tc>
      </w:tr>
      <w:tr w:rsidR="00A26139" w:rsidRPr="00D86A7F" w14:paraId="148CCAF4" w14:textId="77777777" w:rsidTr="00D86A7F">
        <w:trPr>
          <w:jc w:val="center"/>
        </w:trPr>
        <w:tc>
          <w:tcPr>
            <w:tcW w:w="0" w:type="auto"/>
            <w:hideMark/>
          </w:tcPr>
          <w:p w14:paraId="0F83AACE"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Виділення тонких пластів</w:t>
            </w:r>
          </w:p>
        </w:tc>
        <w:tc>
          <w:tcPr>
            <w:tcW w:w="0" w:type="auto"/>
            <w:hideMark/>
          </w:tcPr>
          <w:p w14:paraId="493C6D7D"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Ускладнене</w:t>
            </w:r>
          </w:p>
        </w:tc>
        <w:tc>
          <w:tcPr>
            <w:tcW w:w="0" w:type="auto"/>
            <w:hideMark/>
          </w:tcPr>
          <w:p w14:paraId="2E412748"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Покращене</w:t>
            </w:r>
          </w:p>
        </w:tc>
      </w:tr>
      <w:tr w:rsidR="00A26139" w:rsidRPr="00D86A7F" w14:paraId="700757D3" w14:textId="77777777" w:rsidTr="00D86A7F">
        <w:trPr>
          <w:jc w:val="center"/>
        </w:trPr>
        <w:tc>
          <w:tcPr>
            <w:tcW w:w="0" w:type="auto"/>
            <w:hideMark/>
          </w:tcPr>
          <w:p w14:paraId="7852A54A"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Аналіз спектральних характеристик</w:t>
            </w:r>
          </w:p>
        </w:tc>
        <w:tc>
          <w:tcPr>
            <w:tcW w:w="0" w:type="auto"/>
            <w:hideMark/>
          </w:tcPr>
          <w:p w14:paraId="159BFFFF"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Обмежений</w:t>
            </w:r>
          </w:p>
        </w:tc>
        <w:tc>
          <w:tcPr>
            <w:tcW w:w="0" w:type="auto"/>
            <w:hideMark/>
          </w:tcPr>
          <w:p w14:paraId="1CB893B5"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Повний</w:t>
            </w:r>
          </w:p>
        </w:tc>
      </w:tr>
      <w:tr w:rsidR="00A26139" w:rsidRPr="00D86A7F" w14:paraId="13FB4E83" w14:textId="77777777" w:rsidTr="00D86A7F">
        <w:trPr>
          <w:jc w:val="center"/>
        </w:trPr>
        <w:tc>
          <w:tcPr>
            <w:tcW w:w="0" w:type="auto"/>
            <w:hideMark/>
          </w:tcPr>
          <w:p w14:paraId="64C12805"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Інформативність хвильового поля</w:t>
            </w:r>
          </w:p>
        </w:tc>
        <w:tc>
          <w:tcPr>
            <w:tcW w:w="0" w:type="auto"/>
            <w:hideMark/>
          </w:tcPr>
          <w:p w14:paraId="61293715"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Середня</w:t>
            </w:r>
          </w:p>
        </w:tc>
        <w:tc>
          <w:tcPr>
            <w:tcW w:w="0" w:type="auto"/>
            <w:hideMark/>
          </w:tcPr>
          <w:p w14:paraId="053316B8"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Висока</w:t>
            </w:r>
          </w:p>
        </w:tc>
      </w:tr>
    </w:tbl>
    <w:p w14:paraId="5AF31301" w14:textId="77777777" w:rsidR="00D86A7F" w:rsidRDefault="00D86A7F" w:rsidP="00A26139">
      <w:pPr>
        <w:pStyle w:val="isselectedend"/>
        <w:spacing w:before="0" w:beforeAutospacing="0" w:after="0" w:afterAutospacing="0" w:line="360" w:lineRule="auto"/>
        <w:ind w:firstLine="709"/>
        <w:jc w:val="both"/>
        <w:rPr>
          <w:sz w:val="28"/>
          <w:szCs w:val="28"/>
          <w:lang w:val="uk-UA"/>
        </w:rPr>
      </w:pPr>
    </w:p>
    <w:p w14:paraId="375ED3A9" w14:textId="77777777" w:rsidR="00C903CF" w:rsidRPr="00C903CF" w:rsidRDefault="00C903CF" w:rsidP="00C903CF">
      <w:pPr>
        <w:pStyle w:val="isselectedend"/>
        <w:spacing w:before="0" w:beforeAutospacing="0" w:after="0" w:afterAutospacing="0" w:line="360" w:lineRule="auto"/>
        <w:ind w:firstLine="709"/>
        <w:jc w:val="both"/>
        <w:rPr>
          <w:sz w:val="28"/>
          <w:szCs w:val="28"/>
          <w:lang w:val="uk-UA"/>
        </w:rPr>
      </w:pPr>
      <w:r w:rsidRPr="00C903CF">
        <w:rPr>
          <w:sz w:val="28"/>
          <w:szCs w:val="28"/>
          <w:lang w:val="uk-UA"/>
        </w:rPr>
        <w:t>Наведені дані свідчать, що розширення робочого частотного діапазону безпосередньо впливає на якість геофізичних досліджень [1]. Найбільший ефект спостерігається під час вивчення тонкошаруватих колекторів, де широкосмугові системи забезпечують значно кращу деталізацію геологічного розрізу та дозволяють виявляти продуктивні інтервали, які можуть бути пропущені традиційними методами [24].</w:t>
      </w:r>
    </w:p>
    <w:p w14:paraId="4BEAC313" w14:textId="77777777" w:rsidR="00C903CF" w:rsidRPr="00C903CF" w:rsidRDefault="00C903CF" w:rsidP="00C903CF">
      <w:pPr>
        <w:pStyle w:val="isselectedend"/>
        <w:spacing w:before="0" w:beforeAutospacing="0" w:after="0" w:afterAutospacing="0" w:line="360" w:lineRule="auto"/>
        <w:ind w:firstLine="709"/>
        <w:jc w:val="both"/>
        <w:rPr>
          <w:sz w:val="28"/>
          <w:szCs w:val="28"/>
        </w:rPr>
      </w:pPr>
      <w:r w:rsidRPr="00C903CF">
        <w:rPr>
          <w:sz w:val="28"/>
          <w:szCs w:val="28"/>
        </w:rPr>
        <w:t>Особливо важливим є вплив широкосмугових характеристик на точність визначення пористості. Як показали результати досліджень, використання спектрального аналізу дозволяє більш достовірно оцінювати зміни структури порового простору [26]. Пов'язано з тим, що різні частотні складові хвиль по-різному реагують на зміну пористості та характеру міжзернових контактів [17].</w:t>
      </w:r>
    </w:p>
    <w:p w14:paraId="084A9117" w14:textId="77777777" w:rsidR="00C903CF" w:rsidRPr="00C903CF" w:rsidRDefault="00C903CF" w:rsidP="00C903CF">
      <w:pPr>
        <w:pStyle w:val="isselectedend"/>
        <w:spacing w:before="0" w:beforeAutospacing="0" w:after="0" w:afterAutospacing="0" w:line="360" w:lineRule="auto"/>
        <w:ind w:firstLine="709"/>
        <w:jc w:val="both"/>
        <w:rPr>
          <w:sz w:val="28"/>
          <w:szCs w:val="28"/>
        </w:rPr>
      </w:pPr>
      <w:r w:rsidRPr="00C903CF">
        <w:rPr>
          <w:sz w:val="28"/>
          <w:szCs w:val="28"/>
        </w:rPr>
        <w:t>У результаті стає можливим отримання додаткових параметрів, які підвищують точність розрахунків [18]. Крім швидкісних характеристик, значну роль починають відігравати амплітудні та фазові параметри хвильового поля [6]. У традиційному акустичному каротажі амплітуда сигналу часто використовується лише як допоміжний параметр [20]. У широкосмугових системах амплітудно-частотний аналіз стає одним із ключових джерел інформації про стан колектора та характер його насичення [13].</w:t>
      </w:r>
    </w:p>
    <w:p w14:paraId="1B35F846" w14:textId="77777777" w:rsidR="00A26139" w:rsidRPr="00A26139" w:rsidRDefault="00A26139" w:rsidP="00A26139">
      <w:pPr>
        <w:pStyle w:val="isselectedend"/>
        <w:spacing w:before="0" w:beforeAutospacing="0" w:after="0" w:afterAutospacing="0" w:line="360" w:lineRule="auto"/>
        <w:ind w:firstLine="709"/>
        <w:jc w:val="both"/>
        <w:rPr>
          <w:sz w:val="28"/>
          <w:szCs w:val="28"/>
        </w:rPr>
      </w:pPr>
      <w:r w:rsidRPr="00A26139">
        <w:rPr>
          <w:rStyle w:val="a4"/>
          <w:sz w:val="28"/>
          <w:szCs w:val="28"/>
        </w:rPr>
        <w:t>Таблиця 3.6 – Інформативність параметрів хвильового поля</w:t>
      </w:r>
    </w:p>
    <w:tbl>
      <w:tblPr>
        <w:tblStyle w:val="aa"/>
        <w:tblW w:w="0" w:type="auto"/>
        <w:jc w:val="center"/>
        <w:tblLook w:val="04A0" w:firstRow="1" w:lastRow="0" w:firstColumn="1" w:lastColumn="0" w:noHBand="0" w:noVBand="1"/>
      </w:tblPr>
      <w:tblGrid>
        <w:gridCol w:w="2667"/>
        <w:gridCol w:w="3592"/>
        <w:gridCol w:w="2424"/>
      </w:tblGrid>
      <w:tr w:rsidR="00A26139" w:rsidRPr="00D86A7F" w14:paraId="26173472" w14:textId="77777777" w:rsidTr="00D86A7F">
        <w:trPr>
          <w:jc w:val="center"/>
        </w:trPr>
        <w:tc>
          <w:tcPr>
            <w:tcW w:w="0" w:type="auto"/>
            <w:hideMark/>
          </w:tcPr>
          <w:p w14:paraId="00824936"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Параметр</w:t>
            </w:r>
          </w:p>
        </w:tc>
        <w:tc>
          <w:tcPr>
            <w:tcW w:w="0" w:type="auto"/>
            <w:hideMark/>
          </w:tcPr>
          <w:p w14:paraId="213F3D70"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Традиційний АК</w:t>
            </w:r>
          </w:p>
        </w:tc>
        <w:tc>
          <w:tcPr>
            <w:tcW w:w="0" w:type="auto"/>
            <w:hideMark/>
          </w:tcPr>
          <w:p w14:paraId="1224BA99"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Широкосмуговий АК</w:t>
            </w:r>
          </w:p>
        </w:tc>
      </w:tr>
      <w:tr w:rsidR="00A26139" w:rsidRPr="00D86A7F" w14:paraId="5ACE2755" w14:textId="77777777" w:rsidTr="00D86A7F">
        <w:trPr>
          <w:jc w:val="center"/>
        </w:trPr>
        <w:tc>
          <w:tcPr>
            <w:tcW w:w="0" w:type="auto"/>
            <w:hideMark/>
          </w:tcPr>
          <w:p w14:paraId="6343C5BA"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Час проходження хвиль</w:t>
            </w:r>
          </w:p>
        </w:tc>
        <w:tc>
          <w:tcPr>
            <w:tcW w:w="0" w:type="auto"/>
            <w:hideMark/>
          </w:tcPr>
          <w:p w14:paraId="3A055DA1"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Висока</w:t>
            </w:r>
          </w:p>
        </w:tc>
        <w:tc>
          <w:tcPr>
            <w:tcW w:w="0" w:type="auto"/>
            <w:hideMark/>
          </w:tcPr>
          <w:p w14:paraId="7AE5BE9B"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Висока</w:t>
            </w:r>
          </w:p>
        </w:tc>
      </w:tr>
      <w:tr w:rsidR="00A26139" w:rsidRPr="00D86A7F" w14:paraId="28BD52DE" w14:textId="77777777" w:rsidTr="00D86A7F">
        <w:trPr>
          <w:jc w:val="center"/>
        </w:trPr>
        <w:tc>
          <w:tcPr>
            <w:tcW w:w="0" w:type="auto"/>
            <w:hideMark/>
          </w:tcPr>
          <w:p w14:paraId="31C7DECB"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Амплітуда сигналу</w:t>
            </w:r>
          </w:p>
        </w:tc>
        <w:tc>
          <w:tcPr>
            <w:tcW w:w="0" w:type="auto"/>
            <w:hideMark/>
          </w:tcPr>
          <w:p w14:paraId="5BBACF56"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Середня</w:t>
            </w:r>
          </w:p>
        </w:tc>
        <w:tc>
          <w:tcPr>
            <w:tcW w:w="0" w:type="auto"/>
            <w:hideMark/>
          </w:tcPr>
          <w:p w14:paraId="28B0FBEC"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Висока</w:t>
            </w:r>
          </w:p>
        </w:tc>
      </w:tr>
      <w:tr w:rsidR="00A26139" w:rsidRPr="00D86A7F" w14:paraId="2BDD06AB" w14:textId="77777777" w:rsidTr="00D86A7F">
        <w:trPr>
          <w:jc w:val="center"/>
        </w:trPr>
        <w:tc>
          <w:tcPr>
            <w:tcW w:w="0" w:type="auto"/>
            <w:hideMark/>
          </w:tcPr>
          <w:p w14:paraId="0220E917"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Частотний спектр</w:t>
            </w:r>
          </w:p>
        </w:tc>
        <w:tc>
          <w:tcPr>
            <w:tcW w:w="0" w:type="auto"/>
            <w:hideMark/>
          </w:tcPr>
          <w:p w14:paraId="439AD40C"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Низька</w:t>
            </w:r>
          </w:p>
        </w:tc>
        <w:tc>
          <w:tcPr>
            <w:tcW w:w="0" w:type="auto"/>
            <w:hideMark/>
          </w:tcPr>
          <w:p w14:paraId="25C5AF26"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Висока</w:t>
            </w:r>
          </w:p>
        </w:tc>
      </w:tr>
      <w:tr w:rsidR="00A26139" w:rsidRPr="00D86A7F" w14:paraId="3D418054" w14:textId="77777777" w:rsidTr="00D86A7F">
        <w:trPr>
          <w:jc w:val="center"/>
        </w:trPr>
        <w:tc>
          <w:tcPr>
            <w:tcW w:w="0" w:type="auto"/>
            <w:hideMark/>
          </w:tcPr>
          <w:p w14:paraId="59559AFF"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Фазові характеристики</w:t>
            </w:r>
          </w:p>
        </w:tc>
        <w:tc>
          <w:tcPr>
            <w:tcW w:w="0" w:type="auto"/>
            <w:hideMark/>
          </w:tcPr>
          <w:p w14:paraId="4428106A"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Практично не використовуються</w:t>
            </w:r>
          </w:p>
        </w:tc>
        <w:tc>
          <w:tcPr>
            <w:tcW w:w="0" w:type="auto"/>
            <w:hideMark/>
          </w:tcPr>
          <w:p w14:paraId="500A7BF0"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Висока</w:t>
            </w:r>
          </w:p>
        </w:tc>
      </w:tr>
      <w:tr w:rsidR="00A26139" w:rsidRPr="00D86A7F" w14:paraId="443402E4" w14:textId="77777777" w:rsidTr="00D86A7F">
        <w:trPr>
          <w:jc w:val="center"/>
        </w:trPr>
        <w:tc>
          <w:tcPr>
            <w:tcW w:w="0" w:type="auto"/>
            <w:hideMark/>
          </w:tcPr>
          <w:p w14:paraId="14E4DDB3"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lastRenderedPageBreak/>
              <w:t>Енергетичні параметри</w:t>
            </w:r>
          </w:p>
        </w:tc>
        <w:tc>
          <w:tcPr>
            <w:tcW w:w="0" w:type="auto"/>
            <w:hideMark/>
          </w:tcPr>
          <w:p w14:paraId="2B19E4EF"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Обмежено</w:t>
            </w:r>
          </w:p>
        </w:tc>
        <w:tc>
          <w:tcPr>
            <w:tcW w:w="0" w:type="auto"/>
            <w:hideMark/>
          </w:tcPr>
          <w:p w14:paraId="1B70748D" w14:textId="77777777" w:rsidR="00A26139" w:rsidRPr="00D86A7F" w:rsidRDefault="00A26139" w:rsidP="00172E3A">
            <w:pPr>
              <w:rPr>
                <w:rFonts w:ascii="Times New Roman" w:hAnsi="Times New Roman" w:cs="Times New Roman"/>
                <w:sz w:val="24"/>
              </w:rPr>
            </w:pPr>
            <w:r w:rsidRPr="00D86A7F">
              <w:rPr>
                <w:rFonts w:ascii="Times New Roman" w:hAnsi="Times New Roman" w:cs="Times New Roman"/>
                <w:sz w:val="24"/>
              </w:rPr>
              <w:t>Повноцінно</w:t>
            </w:r>
          </w:p>
        </w:tc>
      </w:tr>
    </w:tbl>
    <w:p w14:paraId="6231B368" w14:textId="77777777" w:rsidR="00D86A7F" w:rsidRDefault="00D86A7F" w:rsidP="00A26139">
      <w:pPr>
        <w:pStyle w:val="isselectedend"/>
        <w:spacing w:before="0" w:beforeAutospacing="0" w:after="0" w:afterAutospacing="0" w:line="360" w:lineRule="auto"/>
        <w:ind w:firstLine="709"/>
        <w:jc w:val="both"/>
        <w:rPr>
          <w:sz w:val="28"/>
          <w:szCs w:val="28"/>
          <w:lang w:val="uk-UA"/>
        </w:rPr>
      </w:pPr>
    </w:p>
    <w:p w14:paraId="782C0274" w14:textId="77777777" w:rsidR="00C903CF" w:rsidRPr="00C903CF" w:rsidRDefault="00C903CF" w:rsidP="00C903CF">
      <w:pPr>
        <w:pStyle w:val="isselectedend"/>
        <w:spacing w:before="0" w:beforeAutospacing="0" w:after="0" w:afterAutospacing="0" w:line="360" w:lineRule="auto"/>
        <w:ind w:firstLine="709"/>
        <w:jc w:val="both"/>
        <w:rPr>
          <w:sz w:val="28"/>
          <w:szCs w:val="28"/>
        </w:rPr>
      </w:pPr>
      <w:r w:rsidRPr="00C903CF">
        <w:rPr>
          <w:sz w:val="28"/>
          <w:szCs w:val="28"/>
        </w:rPr>
        <w:t>Порівняння показує, що широкосмугова апаратура дозволяє використовувати практично весь інформаційний потенціал хвильового поля [1]. Особливо цінними є фазові та спектральні характеристики, які містять додаткові відомості про неоднорідності середовища, тип флюїду та особливості порового простору [6].</w:t>
      </w:r>
    </w:p>
    <w:p w14:paraId="4B671BAB" w14:textId="77777777" w:rsidR="00C903CF" w:rsidRPr="00C903CF" w:rsidRDefault="00C903CF" w:rsidP="00C903CF">
      <w:pPr>
        <w:pStyle w:val="isselectedend"/>
        <w:spacing w:before="0" w:beforeAutospacing="0" w:after="0" w:afterAutospacing="0" w:line="360" w:lineRule="auto"/>
        <w:ind w:firstLine="709"/>
        <w:jc w:val="both"/>
        <w:rPr>
          <w:sz w:val="28"/>
          <w:szCs w:val="28"/>
        </w:rPr>
      </w:pPr>
      <w:r w:rsidRPr="00C903CF">
        <w:rPr>
          <w:sz w:val="28"/>
          <w:szCs w:val="28"/>
        </w:rPr>
        <w:t>Перспективним напрямом розвитку широкосмугових технологій є застосування когерентних методів обробки даних [26]. На відміну від традиційних підходів, де аналізується переважно амплітуда відбитого сигналу, когерентні методи використовують значно більший обсяг інформації про хвильове поле [1]. Це дозволяє отримувати зображення внутрішньої структури середовища з роздільною здатністю, близькою до довжини хвилі, та значно підвищувати співвідношення сигнал/шум [26].</w:t>
      </w:r>
    </w:p>
    <w:p w14:paraId="4D9D4EF4" w14:textId="77777777" w:rsidR="00C903CF" w:rsidRPr="00C903CF" w:rsidRDefault="00C903CF" w:rsidP="00C903CF">
      <w:pPr>
        <w:pStyle w:val="isselectedend"/>
        <w:spacing w:before="0" w:beforeAutospacing="0" w:after="0" w:afterAutospacing="0" w:line="360" w:lineRule="auto"/>
        <w:ind w:firstLine="709"/>
        <w:jc w:val="both"/>
        <w:rPr>
          <w:sz w:val="28"/>
          <w:szCs w:val="28"/>
        </w:rPr>
      </w:pPr>
      <w:r w:rsidRPr="00C903CF">
        <w:rPr>
          <w:sz w:val="28"/>
          <w:szCs w:val="28"/>
        </w:rPr>
        <w:t>Особливу роль у підвищенні якості досліджень відіграють методи синтезованої апертури [1]. Вони базуються на послідовній реєстрації акустичних сигналів у великій кількості точок та подальшому математичному відновленні просторової структури досліджуваного середовища [26]. Завдяки цьому стає можливим не тільки визначення наявності неоднорідностей, але й оцінка їхніх геометричних параметрів [24].</w:t>
      </w:r>
    </w:p>
    <w:p w14:paraId="1F1A31FF" w14:textId="77777777" w:rsidR="00A26139" w:rsidRPr="00A26139" w:rsidRDefault="00A26139" w:rsidP="00A26139">
      <w:pPr>
        <w:pStyle w:val="isselectedend"/>
        <w:spacing w:before="0" w:beforeAutospacing="0" w:after="0" w:afterAutospacing="0" w:line="360" w:lineRule="auto"/>
        <w:ind w:firstLine="709"/>
        <w:jc w:val="both"/>
        <w:rPr>
          <w:sz w:val="28"/>
          <w:szCs w:val="28"/>
        </w:rPr>
      </w:pPr>
      <w:r w:rsidRPr="00A26139">
        <w:rPr>
          <w:rStyle w:val="a4"/>
          <w:sz w:val="28"/>
          <w:szCs w:val="28"/>
        </w:rPr>
        <w:t>Таблиця 3.7 – Вплив сучасних методів обробки на якість досліджень</w:t>
      </w:r>
    </w:p>
    <w:tbl>
      <w:tblPr>
        <w:tblStyle w:val="aa"/>
        <w:tblW w:w="0" w:type="auto"/>
        <w:jc w:val="center"/>
        <w:tblLook w:val="04A0" w:firstRow="1" w:lastRow="0" w:firstColumn="1" w:lastColumn="0" w:noHBand="0" w:noVBand="1"/>
      </w:tblPr>
      <w:tblGrid>
        <w:gridCol w:w="4070"/>
        <w:gridCol w:w="2657"/>
        <w:gridCol w:w="2222"/>
      </w:tblGrid>
      <w:tr w:rsidR="00A26139" w:rsidRPr="007001EA" w14:paraId="7B774D23" w14:textId="77777777" w:rsidTr="007001EA">
        <w:trPr>
          <w:jc w:val="center"/>
        </w:trPr>
        <w:tc>
          <w:tcPr>
            <w:tcW w:w="0" w:type="auto"/>
            <w:hideMark/>
          </w:tcPr>
          <w:p w14:paraId="4AFCD6E2"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Метод обробки</w:t>
            </w:r>
          </w:p>
        </w:tc>
        <w:tc>
          <w:tcPr>
            <w:tcW w:w="0" w:type="auto"/>
            <w:hideMark/>
          </w:tcPr>
          <w:p w14:paraId="60CC6E5F"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Рівень інформативності</w:t>
            </w:r>
          </w:p>
        </w:tc>
        <w:tc>
          <w:tcPr>
            <w:tcW w:w="0" w:type="auto"/>
            <w:hideMark/>
          </w:tcPr>
          <w:p w14:paraId="1DB31D49"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Роздільна здатність</w:t>
            </w:r>
          </w:p>
        </w:tc>
      </w:tr>
      <w:tr w:rsidR="00A26139" w:rsidRPr="007001EA" w14:paraId="70E9F712" w14:textId="77777777" w:rsidTr="007001EA">
        <w:trPr>
          <w:jc w:val="center"/>
        </w:trPr>
        <w:tc>
          <w:tcPr>
            <w:tcW w:w="0" w:type="auto"/>
            <w:hideMark/>
          </w:tcPr>
          <w:p w14:paraId="2AD72CD4"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Стандартна А-розгортка</w:t>
            </w:r>
          </w:p>
        </w:tc>
        <w:tc>
          <w:tcPr>
            <w:tcW w:w="0" w:type="auto"/>
            <w:hideMark/>
          </w:tcPr>
          <w:p w14:paraId="1BDF9743"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Низька</w:t>
            </w:r>
          </w:p>
        </w:tc>
        <w:tc>
          <w:tcPr>
            <w:tcW w:w="0" w:type="auto"/>
            <w:hideMark/>
          </w:tcPr>
          <w:p w14:paraId="6BBA9B70"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Середня</w:t>
            </w:r>
          </w:p>
        </w:tc>
      </w:tr>
      <w:tr w:rsidR="00A26139" w:rsidRPr="007001EA" w14:paraId="67F0CA4F" w14:textId="77777777" w:rsidTr="007001EA">
        <w:trPr>
          <w:jc w:val="center"/>
        </w:trPr>
        <w:tc>
          <w:tcPr>
            <w:tcW w:w="0" w:type="auto"/>
            <w:hideMark/>
          </w:tcPr>
          <w:p w14:paraId="5AB85038"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Амплітудний аналіз</w:t>
            </w:r>
          </w:p>
        </w:tc>
        <w:tc>
          <w:tcPr>
            <w:tcW w:w="0" w:type="auto"/>
            <w:hideMark/>
          </w:tcPr>
          <w:p w14:paraId="6BEA56B9"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Середня</w:t>
            </w:r>
          </w:p>
        </w:tc>
        <w:tc>
          <w:tcPr>
            <w:tcW w:w="0" w:type="auto"/>
            <w:hideMark/>
          </w:tcPr>
          <w:p w14:paraId="180DE401"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Середня</w:t>
            </w:r>
          </w:p>
        </w:tc>
      </w:tr>
      <w:tr w:rsidR="00A26139" w:rsidRPr="007001EA" w14:paraId="76E36C71" w14:textId="77777777" w:rsidTr="007001EA">
        <w:trPr>
          <w:jc w:val="center"/>
        </w:trPr>
        <w:tc>
          <w:tcPr>
            <w:tcW w:w="0" w:type="auto"/>
            <w:hideMark/>
          </w:tcPr>
          <w:p w14:paraId="1B8E31A3"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Когерентна обробка</w:t>
            </w:r>
          </w:p>
        </w:tc>
        <w:tc>
          <w:tcPr>
            <w:tcW w:w="0" w:type="auto"/>
            <w:hideMark/>
          </w:tcPr>
          <w:p w14:paraId="3912F423"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Висока</w:t>
            </w:r>
          </w:p>
        </w:tc>
        <w:tc>
          <w:tcPr>
            <w:tcW w:w="0" w:type="auto"/>
            <w:hideMark/>
          </w:tcPr>
          <w:p w14:paraId="272CA5DA"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Висока</w:t>
            </w:r>
          </w:p>
        </w:tc>
      </w:tr>
      <w:tr w:rsidR="00A26139" w:rsidRPr="007001EA" w14:paraId="5E466F98" w14:textId="77777777" w:rsidTr="007001EA">
        <w:trPr>
          <w:jc w:val="center"/>
        </w:trPr>
        <w:tc>
          <w:tcPr>
            <w:tcW w:w="0" w:type="auto"/>
            <w:hideMark/>
          </w:tcPr>
          <w:p w14:paraId="0DC41980"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Метод синтезованої апертури (SAFT)</w:t>
            </w:r>
          </w:p>
        </w:tc>
        <w:tc>
          <w:tcPr>
            <w:tcW w:w="0" w:type="auto"/>
            <w:hideMark/>
          </w:tcPr>
          <w:p w14:paraId="3712ED16"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Дуже висока</w:t>
            </w:r>
          </w:p>
        </w:tc>
        <w:tc>
          <w:tcPr>
            <w:tcW w:w="0" w:type="auto"/>
            <w:hideMark/>
          </w:tcPr>
          <w:p w14:paraId="6C1E3790"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Дуже висока</w:t>
            </w:r>
          </w:p>
        </w:tc>
      </w:tr>
      <w:tr w:rsidR="00A26139" w:rsidRPr="007001EA" w14:paraId="09D3827A" w14:textId="77777777" w:rsidTr="007001EA">
        <w:trPr>
          <w:jc w:val="center"/>
        </w:trPr>
        <w:tc>
          <w:tcPr>
            <w:tcW w:w="0" w:type="auto"/>
            <w:hideMark/>
          </w:tcPr>
          <w:p w14:paraId="4F3403CB"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Дифракційна томографія</w:t>
            </w:r>
          </w:p>
        </w:tc>
        <w:tc>
          <w:tcPr>
            <w:tcW w:w="0" w:type="auto"/>
            <w:hideMark/>
          </w:tcPr>
          <w:p w14:paraId="198259F7"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Максимальна</w:t>
            </w:r>
          </w:p>
        </w:tc>
        <w:tc>
          <w:tcPr>
            <w:tcW w:w="0" w:type="auto"/>
            <w:hideMark/>
          </w:tcPr>
          <w:p w14:paraId="38C21CB1"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Максимальна</w:t>
            </w:r>
          </w:p>
        </w:tc>
      </w:tr>
    </w:tbl>
    <w:p w14:paraId="7B4E2B59" w14:textId="77777777" w:rsidR="007001EA" w:rsidRDefault="007001EA" w:rsidP="00A26139">
      <w:pPr>
        <w:pStyle w:val="isselectedend"/>
        <w:spacing w:before="0" w:beforeAutospacing="0" w:after="0" w:afterAutospacing="0" w:line="360" w:lineRule="auto"/>
        <w:ind w:firstLine="709"/>
        <w:jc w:val="both"/>
        <w:rPr>
          <w:sz w:val="28"/>
          <w:szCs w:val="28"/>
          <w:lang w:val="uk-UA"/>
        </w:rPr>
      </w:pPr>
    </w:p>
    <w:p w14:paraId="5A63DBAC" w14:textId="77777777" w:rsidR="00C903CF" w:rsidRPr="00C903CF" w:rsidRDefault="00C903CF" w:rsidP="00C903CF">
      <w:pPr>
        <w:pStyle w:val="a3"/>
        <w:spacing w:before="0" w:beforeAutospacing="0" w:after="0" w:afterAutospacing="0" w:line="360" w:lineRule="auto"/>
        <w:ind w:firstLine="709"/>
        <w:jc w:val="both"/>
        <w:rPr>
          <w:sz w:val="28"/>
          <w:szCs w:val="28"/>
          <w:lang w:val="ru-RU" w:eastAsia="ru-RU"/>
        </w:rPr>
      </w:pPr>
      <w:r w:rsidRPr="00C903CF">
        <w:rPr>
          <w:sz w:val="28"/>
          <w:szCs w:val="28"/>
          <w:lang w:val="ru-RU" w:eastAsia="ru-RU"/>
        </w:rPr>
        <w:t>Найкращі результати забезпечують когерентні методи та технології синтезованої апертури [26]. Вони дозволяють отримувати детальні просторові моделі досліджуваних пластів та суттєво підвищують точність виділення продуктивних інтервалів [1]. Особливо ефективним є їх використання в умовах складної геологічної будови та значної неоднорідності колекторів [24].</w:t>
      </w:r>
    </w:p>
    <w:p w14:paraId="43EF2B81" w14:textId="77777777" w:rsidR="00C903CF" w:rsidRPr="00C903CF" w:rsidRDefault="00C903CF" w:rsidP="00C903CF">
      <w:pPr>
        <w:pStyle w:val="a3"/>
        <w:spacing w:before="0" w:beforeAutospacing="0" w:after="0" w:afterAutospacing="0" w:line="360" w:lineRule="auto"/>
        <w:ind w:firstLine="709"/>
        <w:jc w:val="both"/>
        <w:rPr>
          <w:sz w:val="28"/>
          <w:szCs w:val="28"/>
          <w:lang w:val="ru-RU" w:eastAsia="ru-RU"/>
        </w:rPr>
      </w:pPr>
      <w:r w:rsidRPr="00C903CF">
        <w:rPr>
          <w:sz w:val="28"/>
          <w:szCs w:val="28"/>
          <w:lang w:val="ru-RU" w:eastAsia="ru-RU"/>
        </w:rPr>
        <w:lastRenderedPageBreak/>
        <w:t>Результатом впровадження широкосмугових систем стало підвищення стійкості до шумових завад [26]. Завдяки використанню широкого спектра частот і сучасних цифрових алгоритмів стало можливим більш ефективне відокремлення корисних сигналів від випадкових завад [6]. Особливо важливо це при роботі в обсаджених свердловинах та в умовах значного впливу свердловинних факторів [21].</w:t>
      </w:r>
    </w:p>
    <w:p w14:paraId="4964BB6B" w14:textId="77777777" w:rsidR="00C903CF" w:rsidRPr="00C903CF" w:rsidRDefault="00C903CF" w:rsidP="00C903CF">
      <w:pPr>
        <w:pStyle w:val="a3"/>
        <w:spacing w:before="0" w:beforeAutospacing="0" w:after="0" w:afterAutospacing="0" w:line="360" w:lineRule="auto"/>
        <w:ind w:firstLine="709"/>
        <w:jc w:val="both"/>
        <w:rPr>
          <w:sz w:val="28"/>
          <w:szCs w:val="28"/>
          <w:lang w:val="ru-RU" w:eastAsia="ru-RU"/>
        </w:rPr>
      </w:pPr>
      <w:r w:rsidRPr="00C903CF">
        <w:rPr>
          <w:sz w:val="28"/>
          <w:szCs w:val="28"/>
          <w:lang w:val="ru-RU" w:eastAsia="ru-RU"/>
        </w:rPr>
        <w:t>Польові випробування вдосконаленої апаратури показали, що використання широкосмугових характеристик дозволяє збільшити точність визначення пористості на 20–30 %, покращити виявлення тонких пластів, підвищити достовірність оцінки характеру насичення та зменшити ймовірність пропуску продуктивних інтервалів [17]. Найбільш помітний ефект спостерігався при дослідженні низькопористих і тонкошаруватих колекторів, де традиційні системи часто демонстрували недостатню інформативність [24].</w:t>
      </w:r>
    </w:p>
    <w:p w14:paraId="3A124B46" w14:textId="77777777" w:rsidR="00A26139" w:rsidRPr="00A26139" w:rsidRDefault="00A26139" w:rsidP="00A26139">
      <w:pPr>
        <w:pStyle w:val="a3"/>
        <w:spacing w:before="0" w:beforeAutospacing="0" w:after="0" w:afterAutospacing="0" w:line="360" w:lineRule="auto"/>
        <w:ind w:firstLine="709"/>
        <w:jc w:val="both"/>
        <w:rPr>
          <w:sz w:val="28"/>
          <w:szCs w:val="28"/>
        </w:rPr>
      </w:pPr>
      <w:r w:rsidRPr="00A26139">
        <w:rPr>
          <w:sz w:val="28"/>
          <w:szCs w:val="28"/>
        </w:rPr>
        <w:t>Таким чином, результати досліджень підтверджують, що застосування широкосмугових характеристик є одним із найбільш ефективних напрямів удосконалення сучасної апаратури акустичного каротажу. Розширення частотного діапазону, використання когерентних методів обробки та сучасних алгоритмів візуалізації хвильового поля забезпечують суттєве підвищення якості дослідження пластів, покращують точність визначення їхніх колекторських властивостей і створюють передумови для подальшого розвитку технологій геофізичних досліджень свердловин.</w:t>
      </w:r>
    </w:p>
    <w:p w14:paraId="25C964F6" w14:textId="77777777" w:rsidR="00F44114" w:rsidRPr="00A26139" w:rsidRDefault="00F44114" w:rsidP="00A26139">
      <w:pPr>
        <w:pStyle w:val="3"/>
        <w:spacing w:before="0" w:beforeAutospacing="0" w:after="0" w:afterAutospacing="0" w:line="360" w:lineRule="auto"/>
        <w:ind w:left="708" w:firstLine="709"/>
        <w:jc w:val="both"/>
        <w:rPr>
          <w:sz w:val="28"/>
          <w:szCs w:val="28"/>
        </w:rPr>
      </w:pPr>
    </w:p>
    <w:p w14:paraId="0CC55C6D" w14:textId="77777777" w:rsidR="00F44114" w:rsidRPr="00A26139" w:rsidRDefault="00F44114" w:rsidP="007001EA">
      <w:pPr>
        <w:pStyle w:val="3"/>
        <w:spacing w:before="0" w:beforeAutospacing="0" w:after="0" w:afterAutospacing="0" w:line="360" w:lineRule="auto"/>
        <w:ind w:firstLine="709"/>
        <w:jc w:val="both"/>
        <w:rPr>
          <w:sz w:val="28"/>
          <w:szCs w:val="28"/>
          <w:lang w:val="ru-RU"/>
        </w:rPr>
      </w:pPr>
      <w:r w:rsidRPr="00A26139">
        <w:rPr>
          <w:sz w:val="28"/>
          <w:szCs w:val="28"/>
        </w:rPr>
        <w:t>3.4. Порівняння результатів традиційної та вдосконаленої апаратури</w:t>
      </w:r>
    </w:p>
    <w:p w14:paraId="20BFFED3" w14:textId="77777777" w:rsidR="00C903CF" w:rsidRPr="00C903CF" w:rsidRDefault="00C903CF" w:rsidP="00C903CF">
      <w:pPr>
        <w:pStyle w:val="isselectedend"/>
        <w:spacing w:before="0" w:beforeAutospacing="0" w:after="0" w:afterAutospacing="0" w:line="360" w:lineRule="auto"/>
        <w:ind w:firstLine="709"/>
        <w:jc w:val="both"/>
        <w:rPr>
          <w:sz w:val="28"/>
          <w:szCs w:val="28"/>
        </w:rPr>
      </w:pPr>
      <w:r w:rsidRPr="00C903CF">
        <w:rPr>
          <w:sz w:val="28"/>
          <w:szCs w:val="28"/>
        </w:rPr>
        <w:t xml:space="preserve">Оцінка ефективності будь-якої нової геофізичної апаратури потребує детального порівняння результатів її роботи з показниками традиційних систем [20]. Для акустичного каротажу таке порівняння має особливе значення, оскільки точність визначення колекторських властивостей безпосередньо впливає на достовірність оцінки запасів вуглеводнів, виділення продуктивних пластів та прийняття рішень щодо подальшої розробки родовищ [17]. Проведені польові дослідження показали, що застосування вдосконаленої широкосмугової </w:t>
      </w:r>
      <w:r w:rsidRPr="00C903CF">
        <w:rPr>
          <w:sz w:val="28"/>
          <w:szCs w:val="28"/>
        </w:rPr>
        <w:lastRenderedPageBreak/>
        <w:t>апаратури забезпечує суттєве підвищення якості геофізичних досліджень порівняно з традиційними акустичними системами [26].</w:t>
      </w:r>
    </w:p>
    <w:p w14:paraId="009F98BB" w14:textId="77777777" w:rsidR="00C903CF" w:rsidRPr="00C903CF" w:rsidRDefault="00C903CF" w:rsidP="00C903CF">
      <w:pPr>
        <w:pStyle w:val="isselectedend"/>
        <w:spacing w:before="0" w:beforeAutospacing="0" w:after="0" w:afterAutospacing="0" w:line="360" w:lineRule="auto"/>
        <w:ind w:firstLine="709"/>
        <w:jc w:val="both"/>
        <w:rPr>
          <w:sz w:val="28"/>
          <w:szCs w:val="28"/>
        </w:rPr>
      </w:pPr>
      <w:r w:rsidRPr="00C903CF">
        <w:rPr>
          <w:sz w:val="28"/>
          <w:szCs w:val="28"/>
        </w:rPr>
        <w:t xml:space="preserve">Основною особливістю традиційної апаратури акустичного каротажу є використання обмеженої кількості приймачів та робота у вузькому частотному діапазоні [20]. </w:t>
      </w:r>
      <w:proofErr w:type="gramStart"/>
      <w:r w:rsidRPr="00C903CF">
        <w:rPr>
          <w:sz w:val="28"/>
          <w:szCs w:val="28"/>
        </w:rPr>
        <w:t>У таких системах</w:t>
      </w:r>
      <w:proofErr w:type="gramEnd"/>
      <w:r w:rsidRPr="00C903CF">
        <w:rPr>
          <w:sz w:val="28"/>
          <w:szCs w:val="28"/>
        </w:rPr>
        <w:t xml:space="preserve"> основним інформативним параметром є час проходження поздовжньої хвилі, тоді як значна частина інформації про структуру середовища, яка міститься в амплітудних, фазових та спектральних характеристиках сигналів, практично не використовується [6]. У результаті інтерпретація даних часто супроводжується значними похибками, особливо в умовах складної геологічної будови [24].</w:t>
      </w:r>
    </w:p>
    <w:p w14:paraId="05B2FAA1" w14:textId="77777777" w:rsidR="00C903CF" w:rsidRPr="00C903CF" w:rsidRDefault="00C903CF" w:rsidP="00C903CF">
      <w:pPr>
        <w:pStyle w:val="isselectedend"/>
        <w:spacing w:before="0" w:beforeAutospacing="0" w:after="0" w:afterAutospacing="0" w:line="360" w:lineRule="auto"/>
        <w:ind w:firstLine="709"/>
        <w:jc w:val="both"/>
        <w:rPr>
          <w:sz w:val="28"/>
          <w:szCs w:val="28"/>
        </w:rPr>
      </w:pPr>
      <w:r w:rsidRPr="00C903CF">
        <w:rPr>
          <w:sz w:val="28"/>
          <w:szCs w:val="28"/>
        </w:rPr>
        <w:t>Вдосконалена апаратура базується на використанні багатозондових систем, широкосмугових випромінювачів та цифрових алгоритмів обробки сигналів [1]. Це дозволяє одночасно аналізувати декілька типів хвиль, виконувати спектральну обробку даних та отримувати значно більший обсяг інформації про фізичні властивості порід [26].</w:t>
      </w:r>
    </w:p>
    <w:p w14:paraId="266FA98D" w14:textId="77777777" w:rsidR="00A26139" w:rsidRPr="00A26139" w:rsidRDefault="00A26139" w:rsidP="00A26139">
      <w:pPr>
        <w:pStyle w:val="isselectedend"/>
        <w:spacing w:before="0" w:beforeAutospacing="0" w:after="0" w:afterAutospacing="0" w:line="360" w:lineRule="auto"/>
        <w:ind w:firstLine="709"/>
        <w:jc w:val="both"/>
        <w:rPr>
          <w:sz w:val="28"/>
          <w:szCs w:val="28"/>
        </w:rPr>
      </w:pPr>
      <w:r w:rsidRPr="00A26139">
        <w:rPr>
          <w:rStyle w:val="a4"/>
          <w:sz w:val="28"/>
          <w:szCs w:val="28"/>
        </w:rPr>
        <w:t>Таблиця 3.8 – Порівняння технічних характеристик традиційної та вдосконаленої апаратури</w:t>
      </w:r>
    </w:p>
    <w:tbl>
      <w:tblPr>
        <w:tblStyle w:val="aa"/>
        <w:tblW w:w="0" w:type="auto"/>
        <w:jc w:val="center"/>
        <w:tblLook w:val="04A0" w:firstRow="1" w:lastRow="0" w:firstColumn="1" w:lastColumn="0" w:noHBand="0" w:noVBand="1"/>
      </w:tblPr>
      <w:tblGrid>
        <w:gridCol w:w="3848"/>
        <w:gridCol w:w="2478"/>
        <w:gridCol w:w="2737"/>
      </w:tblGrid>
      <w:tr w:rsidR="00A26139" w:rsidRPr="007001EA" w14:paraId="504E28DA" w14:textId="77777777" w:rsidTr="007001EA">
        <w:trPr>
          <w:jc w:val="center"/>
        </w:trPr>
        <w:tc>
          <w:tcPr>
            <w:tcW w:w="0" w:type="auto"/>
            <w:hideMark/>
          </w:tcPr>
          <w:p w14:paraId="24C85905"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Характеристика</w:t>
            </w:r>
          </w:p>
        </w:tc>
        <w:tc>
          <w:tcPr>
            <w:tcW w:w="0" w:type="auto"/>
            <w:hideMark/>
          </w:tcPr>
          <w:p w14:paraId="350BE3A4"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Традиційна апаратура</w:t>
            </w:r>
          </w:p>
        </w:tc>
        <w:tc>
          <w:tcPr>
            <w:tcW w:w="0" w:type="auto"/>
            <w:hideMark/>
          </w:tcPr>
          <w:p w14:paraId="2428E7B7"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Вдосконалена апаратура</w:t>
            </w:r>
          </w:p>
        </w:tc>
      </w:tr>
      <w:tr w:rsidR="00A26139" w:rsidRPr="007001EA" w14:paraId="3C437FF2" w14:textId="77777777" w:rsidTr="007001EA">
        <w:trPr>
          <w:jc w:val="center"/>
        </w:trPr>
        <w:tc>
          <w:tcPr>
            <w:tcW w:w="0" w:type="auto"/>
            <w:hideMark/>
          </w:tcPr>
          <w:p w14:paraId="61821713"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Частотний діапазон</w:t>
            </w:r>
          </w:p>
        </w:tc>
        <w:tc>
          <w:tcPr>
            <w:tcW w:w="0" w:type="auto"/>
            <w:hideMark/>
          </w:tcPr>
          <w:p w14:paraId="56BC129C"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Вузький</w:t>
            </w:r>
          </w:p>
        </w:tc>
        <w:tc>
          <w:tcPr>
            <w:tcW w:w="0" w:type="auto"/>
            <w:hideMark/>
          </w:tcPr>
          <w:p w14:paraId="0822DB4B"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Широкосмуговий</w:t>
            </w:r>
          </w:p>
        </w:tc>
      </w:tr>
      <w:tr w:rsidR="00A26139" w:rsidRPr="007001EA" w14:paraId="3B5589D7" w14:textId="77777777" w:rsidTr="007001EA">
        <w:trPr>
          <w:jc w:val="center"/>
        </w:trPr>
        <w:tc>
          <w:tcPr>
            <w:tcW w:w="0" w:type="auto"/>
            <w:hideMark/>
          </w:tcPr>
          <w:p w14:paraId="04904D7F"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Кількість приймачів</w:t>
            </w:r>
          </w:p>
        </w:tc>
        <w:tc>
          <w:tcPr>
            <w:tcW w:w="0" w:type="auto"/>
            <w:hideMark/>
          </w:tcPr>
          <w:p w14:paraId="2EF9A7CD"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2–4</w:t>
            </w:r>
          </w:p>
        </w:tc>
        <w:tc>
          <w:tcPr>
            <w:tcW w:w="0" w:type="auto"/>
            <w:hideMark/>
          </w:tcPr>
          <w:p w14:paraId="3AA732D3"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8–16</w:t>
            </w:r>
          </w:p>
        </w:tc>
      </w:tr>
      <w:tr w:rsidR="00A26139" w:rsidRPr="007001EA" w14:paraId="5FA9E12A" w14:textId="77777777" w:rsidTr="007001EA">
        <w:trPr>
          <w:jc w:val="center"/>
        </w:trPr>
        <w:tc>
          <w:tcPr>
            <w:tcW w:w="0" w:type="auto"/>
            <w:hideMark/>
          </w:tcPr>
          <w:p w14:paraId="5B95D7FE"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Реєстрація P-хвиль</w:t>
            </w:r>
          </w:p>
        </w:tc>
        <w:tc>
          <w:tcPr>
            <w:tcW w:w="0" w:type="auto"/>
            <w:hideMark/>
          </w:tcPr>
          <w:p w14:paraId="1E8C11C7"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Так</w:t>
            </w:r>
          </w:p>
        </w:tc>
        <w:tc>
          <w:tcPr>
            <w:tcW w:w="0" w:type="auto"/>
            <w:hideMark/>
          </w:tcPr>
          <w:p w14:paraId="7E92C559"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Так</w:t>
            </w:r>
          </w:p>
        </w:tc>
      </w:tr>
      <w:tr w:rsidR="00A26139" w:rsidRPr="007001EA" w14:paraId="77039295" w14:textId="77777777" w:rsidTr="007001EA">
        <w:trPr>
          <w:jc w:val="center"/>
        </w:trPr>
        <w:tc>
          <w:tcPr>
            <w:tcW w:w="0" w:type="auto"/>
            <w:hideMark/>
          </w:tcPr>
          <w:p w14:paraId="132FEF96"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Реєстрація S-хвиль</w:t>
            </w:r>
          </w:p>
        </w:tc>
        <w:tc>
          <w:tcPr>
            <w:tcW w:w="0" w:type="auto"/>
            <w:hideMark/>
          </w:tcPr>
          <w:p w14:paraId="3107137A"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Обмежено</w:t>
            </w:r>
          </w:p>
        </w:tc>
        <w:tc>
          <w:tcPr>
            <w:tcW w:w="0" w:type="auto"/>
            <w:hideMark/>
          </w:tcPr>
          <w:p w14:paraId="7782FBD2"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Повноцінно</w:t>
            </w:r>
          </w:p>
        </w:tc>
      </w:tr>
      <w:tr w:rsidR="00A26139" w:rsidRPr="007001EA" w14:paraId="766F7081" w14:textId="77777777" w:rsidTr="007001EA">
        <w:trPr>
          <w:jc w:val="center"/>
        </w:trPr>
        <w:tc>
          <w:tcPr>
            <w:tcW w:w="0" w:type="auto"/>
            <w:hideMark/>
          </w:tcPr>
          <w:p w14:paraId="5F1B6287"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Спектральний аналіз</w:t>
            </w:r>
          </w:p>
        </w:tc>
        <w:tc>
          <w:tcPr>
            <w:tcW w:w="0" w:type="auto"/>
            <w:hideMark/>
          </w:tcPr>
          <w:p w14:paraId="389FAD62"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Відсутній</w:t>
            </w:r>
          </w:p>
        </w:tc>
        <w:tc>
          <w:tcPr>
            <w:tcW w:w="0" w:type="auto"/>
            <w:hideMark/>
          </w:tcPr>
          <w:p w14:paraId="60CB685C"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Реалізований</w:t>
            </w:r>
          </w:p>
        </w:tc>
      </w:tr>
      <w:tr w:rsidR="00A26139" w:rsidRPr="007001EA" w14:paraId="474DB93A" w14:textId="77777777" w:rsidTr="007001EA">
        <w:trPr>
          <w:jc w:val="center"/>
        </w:trPr>
        <w:tc>
          <w:tcPr>
            <w:tcW w:w="0" w:type="auto"/>
            <w:hideMark/>
          </w:tcPr>
          <w:p w14:paraId="2C3BF1F6"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Цифрова обробка сигналів</w:t>
            </w:r>
          </w:p>
        </w:tc>
        <w:tc>
          <w:tcPr>
            <w:tcW w:w="0" w:type="auto"/>
            <w:hideMark/>
          </w:tcPr>
          <w:p w14:paraId="12BE2FD4"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Часткова</w:t>
            </w:r>
          </w:p>
        </w:tc>
        <w:tc>
          <w:tcPr>
            <w:tcW w:w="0" w:type="auto"/>
            <w:hideMark/>
          </w:tcPr>
          <w:p w14:paraId="253D9A1B"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Повна</w:t>
            </w:r>
          </w:p>
        </w:tc>
      </w:tr>
      <w:tr w:rsidR="00A26139" w:rsidRPr="007001EA" w14:paraId="7D4F9768" w14:textId="77777777" w:rsidTr="007001EA">
        <w:trPr>
          <w:jc w:val="center"/>
        </w:trPr>
        <w:tc>
          <w:tcPr>
            <w:tcW w:w="0" w:type="auto"/>
            <w:hideMark/>
          </w:tcPr>
          <w:p w14:paraId="0BC7C17D"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Робота в обсаджених свердловинах</w:t>
            </w:r>
          </w:p>
        </w:tc>
        <w:tc>
          <w:tcPr>
            <w:tcW w:w="0" w:type="auto"/>
            <w:hideMark/>
          </w:tcPr>
          <w:p w14:paraId="09567C9B"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Обмежена</w:t>
            </w:r>
          </w:p>
        </w:tc>
        <w:tc>
          <w:tcPr>
            <w:tcW w:w="0" w:type="auto"/>
            <w:hideMark/>
          </w:tcPr>
          <w:p w14:paraId="55F6EF85"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Повноцінна</w:t>
            </w:r>
          </w:p>
        </w:tc>
      </w:tr>
    </w:tbl>
    <w:p w14:paraId="7E822C55" w14:textId="77777777" w:rsidR="007001EA" w:rsidRDefault="007001EA" w:rsidP="00A26139">
      <w:pPr>
        <w:pStyle w:val="isselectedend"/>
        <w:spacing w:before="0" w:beforeAutospacing="0" w:after="0" w:afterAutospacing="0" w:line="360" w:lineRule="auto"/>
        <w:ind w:firstLine="709"/>
        <w:jc w:val="both"/>
        <w:rPr>
          <w:sz w:val="28"/>
          <w:szCs w:val="28"/>
          <w:lang w:val="uk-UA"/>
        </w:rPr>
      </w:pPr>
    </w:p>
    <w:p w14:paraId="7FF938BE" w14:textId="05AA0917" w:rsidR="00A26139" w:rsidRPr="00A26139" w:rsidRDefault="00A26139" w:rsidP="00A26139">
      <w:pPr>
        <w:pStyle w:val="isselectedend"/>
        <w:spacing w:before="0" w:beforeAutospacing="0" w:after="0" w:afterAutospacing="0" w:line="360" w:lineRule="auto"/>
        <w:ind w:firstLine="709"/>
        <w:jc w:val="both"/>
        <w:rPr>
          <w:sz w:val="28"/>
          <w:szCs w:val="28"/>
        </w:rPr>
      </w:pPr>
      <w:r w:rsidRPr="00A26139">
        <w:rPr>
          <w:sz w:val="28"/>
          <w:szCs w:val="28"/>
          <w:lang w:val="uk-UA"/>
        </w:rPr>
        <w:t xml:space="preserve">Порівняння показує, що вдосконалена апаратура має суттєво ширші функціональні можливості. Найбільш важливою перевагою є можливість повноцінної реєстрації поперечних хвиль та використання спектрального аналізу сигналів. </w:t>
      </w:r>
      <w:r w:rsidR="007001EA">
        <w:rPr>
          <w:sz w:val="28"/>
          <w:szCs w:val="28"/>
          <w:lang w:val="uk-UA"/>
        </w:rPr>
        <w:t>З</w:t>
      </w:r>
      <w:r w:rsidRPr="00A26139">
        <w:rPr>
          <w:sz w:val="28"/>
          <w:szCs w:val="28"/>
        </w:rPr>
        <w:t>начно підвищує інформативність досліджень і дозволяє отримувати додаткові параметри для оцінки колекторських властивостей пластів.</w:t>
      </w:r>
    </w:p>
    <w:p w14:paraId="1702D952" w14:textId="77777777" w:rsidR="00A26139" w:rsidRPr="00A26139" w:rsidRDefault="00A26139" w:rsidP="00A26139">
      <w:pPr>
        <w:pStyle w:val="isselectedend"/>
        <w:spacing w:before="0" w:beforeAutospacing="0" w:after="0" w:afterAutospacing="0" w:line="360" w:lineRule="auto"/>
        <w:ind w:firstLine="709"/>
        <w:jc w:val="both"/>
        <w:rPr>
          <w:sz w:val="28"/>
          <w:szCs w:val="28"/>
        </w:rPr>
      </w:pPr>
      <w:r w:rsidRPr="00A26139">
        <w:rPr>
          <w:sz w:val="28"/>
          <w:szCs w:val="28"/>
        </w:rPr>
        <w:t xml:space="preserve">Під час польових випробувань особлива увага приділялася оцінці точності визначення пористості. Аналіз отриманих результатів показав, що нова </w:t>
      </w:r>
      <w:r w:rsidRPr="00A26139">
        <w:rPr>
          <w:sz w:val="28"/>
          <w:szCs w:val="28"/>
        </w:rPr>
        <w:lastRenderedPageBreak/>
        <w:t>апаратура забезпечує більш стабільні показники навіть у складних геологічних умовах.</w:t>
      </w:r>
    </w:p>
    <w:p w14:paraId="6357E1D9" w14:textId="77777777" w:rsidR="00A26139" w:rsidRPr="00A26139" w:rsidRDefault="00A26139" w:rsidP="00A26139">
      <w:pPr>
        <w:pStyle w:val="isselectedend"/>
        <w:spacing w:before="0" w:beforeAutospacing="0" w:after="0" w:afterAutospacing="0" w:line="360" w:lineRule="auto"/>
        <w:ind w:firstLine="709"/>
        <w:jc w:val="both"/>
        <w:rPr>
          <w:sz w:val="28"/>
          <w:szCs w:val="28"/>
        </w:rPr>
      </w:pPr>
      <w:r w:rsidRPr="00A26139">
        <w:rPr>
          <w:rStyle w:val="a4"/>
          <w:sz w:val="28"/>
          <w:szCs w:val="28"/>
        </w:rPr>
        <w:t>Таблиця 3.9 – Порівняння результатів визначення пористості</w:t>
      </w:r>
    </w:p>
    <w:tbl>
      <w:tblPr>
        <w:tblStyle w:val="aa"/>
        <w:tblW w:w="0" w:type="auto"/>
        <w:jc w:val="center"/>
        <w:tblLook w:val="04A0" w:firstRow="1" w:lastRow="0" w:firstColumn="1" w:lastColumn="0" w:noHBand="0" w:noVBand="1"/>
      </w:tblPr>
      <w:tblGrid>
        <w:gridCol w:w="4019"/>
        <w:gridCol w:w="2293"/>
      </w:tblGrid>
      <w:tr w:rsidR="00A26139" w:rsidRPr="007001EA" w14:paraId="0F36A11B" w14:textId="77777777" w:rsidTr="007001EA">
        <w:trPr>
          <w:jc w:val="center"/>
        </w:trPr>
        <w:tc>
          <w:tcPr>
            <w:tcW w:w="0" w:type="auto"/>
            <w:hideMark/>
          </w:tcPr>
          <w:p w14:paraId="3D80317A"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Метод дослідження</w:t>
            </w:r>
          </w:p>
        </w:tc>
        <w:tc>
          <w:tcPr>
            <w:tcW w:w="0" w:type="auto"/>
            <w:hideMark/>
          </w:tcPr>
          <w:p w14:paraId="79F6E185"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Середня похибка, %</w:t>
            </w:r>
          </w:p>
        </w:tc>
      </w:tr>
      <w:tr w:rsidR="00A26139" w:rsidRPr="007001EA" w14:paraId="286DF104" w14:textId="77777777" w:rsidTr="007001EA">
        <w:trPr>
          <w:jc w:val="center"/>
        </w:trPr>
        <w:tc>
          <w:tcPr>
            <w:tcW w:w="0" w:type="auto"/>
            <w:hideMark/>
          </w:tcPr>
          <w:p w14:paraId="3DCF50F7"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Стандартний АК</w:t>
            </w:r>
          </w:p>
        </w:tc>
        <w:tc>
          <w:tcPr>
            <w:tcW w:w="0" w:type="auto"/>
            <w:hideMark/>
          </w:tcPr>
          <w:p w14:paraId="5561EA7F"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10–15</w:t>
            </w:r>
          </w:p>
        </w:tc>
      </w:tr>
      <w:tr w:rsidR="00A26139" w:rsidRPr="007001EA" w14:paraId="575A82C3" w14:textId="77777777" w:rsidTr="007001EA">
        <w:trPr>
          <w:jc w:val="center"/>
        </w:trPr>
        <w:tc>
          <w:tcPr>
            <w:tcW w:w="0" w:type="auto"/>
            <w:hideMark/>
          </w:tcPr>
          <w:p w14:paraId="1CC3E8FE"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АК з корекцією за іншими методами</w:t>
            </w:r>
          </w:p>
        </w:tc>
        <w:tc>
          <w:tcPr>
            <w:tcW w:w="0" w:type="auto"/>
            <w:hideMark/>
          </w:tcPr>
          <w:p w14:paraId="22CE1724"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7–10</w:t>
            </w:r>
          </w:p>
        </w:tc>
      </w:tr>
      <w:tr w:rsidR="00A26139" w:rsidRPr="007001EA" w14:paraId="38C60689" w14:textId="77777777" w:rsidTr="007001EA">
        <w:trPr>
          <w:jc w:val="center"/>
        </w:trPr>
        <w:tc>
          <w:tcPr>
            <w:tcW w:w="0" w:type="auto"/>
            <w:hideMark/>
          </w:tcPr>
          <w:p w14:paraId="46576601"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Вдосконалений широкосмуговий АК</w:t>
            </w:r>
          </w:p>
        </w:tc>
        <w:tc>
          <w:tcPr>
            <w:tcW w:w="0" w:type="auto"/>
            <w:hideMark/>
          </w:tcPr>
          <w:p w14:paraId="21F1152C"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3–6</w:t>
            </w:r>
          </w:p>
        </w:tc>
      </w:tr>
      <w:tr w:rsidR="00A26139" w:rsidRPr="007001EA" w14:paraId="7BC61077" w14:textId="77777777" w:rsidTr="007001EA">
        <w:trPr>
          <w:jc w:val="center"/>
        </w:trPr>
        <w:tc>
          <w:tcPr>
            <w:tcW w:w="0" w:type="auto"/>
            <w:hideMark/>
          </w:tcPr>
          <w:p w14:paraId="1FF58F89"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Керновий аналіз (еталон)</w:t>
            </w:r>
          </w:p>
        </w:tc>
        <w:tc>
          <w:tcPr>
            <w:tcW w:w="0" w:type="auto"/>
            <w:hideMark/>
          </w:tcPr>
          <w:p w14:paraId="2A90457A"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1–3</w:t>
            </w:r>
          </w:p>
        </w:tc>
      </w:tr>
    </w:tbl>
    <w:p w14:paraId="4B89CBEA" w14:textId="77777777" w:rsidR="007001EA" w:rsidRDefault="007001EA" w:rsidP="00A26139">
      <w:pPr>
        <w:pStyle w:val="isselectedend"/>
        <w:spacing w:before="0" w:beforeAutospacing="0" w:after="0" w:afterAutospacing="0" w:line="360" w:lineRule="auto"/>
        <w:ind w:firstLine="709"/>
        <w:jc w:val="both"/>
        <w:rPr>
          <w:sz w:val="28"/>
          <w:szCs w:val="28"/>
          <w:lang w:val="uk-UA"/>
        </w:rPr>
      </w:pPr>
    </w:p>
    <w:p w14:paraId="785927CC" w14:textId="77777777" w:rsidR="00C903CF" w:rsidRPr="00C903CF" w:rsidRDefault="00C903CF" w:rsidP="00C903CF">
      <w:pPr>
        <w:pStyle w:val="isselectedend"/>
        <w:spacing w:before="0" w:beforeAutospacing="0" w:after="0" w:afterAutospacing="0" w:line="360" w:lineRule="auto"/>
        <w:ind w:firstLine="709"/>
        <w:jc w:val="both"/>
        <w:rPr>
          <w:sz w:val="28"/>
          <w:szCs w:val="28"/>
        </w:rPr>
      </w:pPr>
      <w:r w:rsidRPr="00C903CF">
        <w:rPr>
          <w:sz w:val="28"/>
          <w:szCs w:val="28"/>
        </w:rPr>
        <w:t>Отримані результати свідчать про суттєве зменшення похибок при використанні нової апаратури [17]. Найбільший ефект спостерігається в тонкошаруватих та неоднорідних колекторах, де традиційні системи часто дають усереднені значення пористості [24]. Завдяки широкосмуговому аналізу стає можливим більш точне виділення окремих пластів і визначення їхніх індивідуальних характеристик [26].</w:t>
      </w:r>
    </w:p>
    <w:p w14:paraId="0F58BF1D" w14:textId="77777777" w:rsidR="00C903CF" w:rsidRPr="00C903CF" w:rsidRDefault="00C903CF" w:rsidP="00C903CF">
      <w:pPr>
        <w:pStyle w:val="isselectedend"/>
        <w:spacing w:before="0" w:beforeAutospacing="0" w:after="0" w:afterAutospacing="0" w:line="360" w:lineRule="auto"/>
        <w:ind w:firstLine="709"/>
        <w:jc w:val="both"/>
        <w:rPr>
          <w:sz w:val="28"/>
          <w:szCs w:val="28"/>
        </w:rPr>
      </w:pPr>
      <w:r w:rsidRPr="00C903CF">
        <w:rPr>
          <w:sz w:val="28"/>
          <w:szCs w:val="28"/>
        </w:rPr>
        <w:t>Перевагою вдосконалених систем є покращення роздільної здатності [1]. У традиційних приладах координати неоднорідностей часто визначаються за максимумом амплітуди відбитого сигналу, що може призводити до значних помилок під час локалізації об'єктів [6]. Розміри та форма неоднорідностей визначаються лише приблизно, що знижує достовірність інтерпретації результатів [20].</w:t>
      </w:r>
    </w:p>
    <w:p w14:paraId="5AA874B4" w14:textId="77777777" w:rsidR="00C903CF" w:rsidRPr="00C903CF" w:rsidRDefault="00C903CF" w:rsidP="00C903CF">
      <w:pPr>
        <w:pStyle w:val="isselectedend"/>
        <w:spacing w:before="0" w:beforeAutospacing="0" w:after="0" w:afterAutospacing="0" w:line="360" w:lineRule="auto"/>
        <w:ind w:firstLine="709"/>
        <w:jc w:val="both"/>
        <w:rPr>
          <w:sz w:val="28"/>
          <w:szCs w:val="28"/>
        </w:rPr>
      </w:pPr>
      <w:r w:rsidRPr="00C903CF">
        <w:rPr>
          <w:sz w:val="28"/>
          <w:szCs w:val="28"/>
        </w:rPr>
        <w:t>Для усунення цих недоліків у вдосконаленій апаратурі застосовуються когерентні методи обробки даних, які дозволяють використовувати не тільки амплітудну, але й фазову інформацію хвильового поля [26]. Це забезпечує отримання детальніших зображень внутрішньої структури середовища та підвищує точність визначення геометричних параметрів досліджуваних об'єктів [1].</w:t>
      </w:r>
    </w:p>
    <w:p w14:paraId="30E92660" w14:textId="77777777" w:rsidR="00A26139" w:rsidRPr="00A26139" w:rsidRDefault="00A26139" w:rsidP="00A26139">
      <w:pPr>
        <w:pStyle w:val="isselectedend"/>
        <w:spacing w:before="0" w:beforeAutospacing="0" w:after="0" w:afterAutospacing="0" w:line="360" w:lineRule="auto"/>
        <w:ind w:firstLine="709"/>
        <w:jc w:val="both"/>
        <w:rPr>
          <w:sz w:val="28"/>
          <w:szCs w:val="28"/>
        </w:rPr>
      </w:pPr>
      <w:r w:rsidRPr="00A26139">
        <w:rPr>
          <w:rStyle w:val="a4"/>
          <w:sz w:val="28"/>
          <w:szCs w:val="28"/>
        </w:rPr>
        <w:t>Таблиця 3.10 – Порівняння інформативності методів обробки даних</w:t>
      </w:r>
    </w:p>
    <w:tbl>
      <w:tblPr>
        <w:tblStyle w:val="aa"/>
        <w:tblW w:w="0" w:type="auto"/>
        <w:jc w:val="center"/>
        <w:tblLook w:val="04A0" w:firstRow="1" w:lastRow="0" w:firstColumn="1" w:lastColumn="0" w:noHBand="0" w:noVBand="1"/>
      </w:tblPr>
      <w:tblGrid>
        <w:gridCol w:w="4345"/>
        <w:gridCol w:w="1992"/>
        <w:gridCol w:w="2202"/>
      </w:tblGrid>
      <w:tr w:rsidR="00A26139" w:rsidRPr="007001EA" w14:paraId="6A692487" w14:textId="77777777" w:rsidTr="007001EA">
        <w:trPr>
          <w:jc w:val="center"/>
        </w:trPr>
        <w:tc>
          <w:tcPr>
            <w:tcW w:w="0" w:type="auto"/>
            <w:hideMark/>
          </w:tcPr>
          <w:p w14:paraId="7B71F74E"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Параметр оцінки</w:t>
            </w:r>
          </w:p>
        </w:tc>
        <w:tc>
          <w:tcPr>
            <w:tcW w:w="0" w:type="auto"/>
            <w:hideMark/>
          </w:tcPr>
          <w:p w14:paraId="5E2961A5"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Традиційний АК</w:t>
            </w:r>
          </w:p>
        </w:tc>
        <w:tc>
          <w:tcPr>
            <w:tcW w:w="0" w:type="auto"/>
            <w:hideMark/>
          </w:tcPr>
          <w:p w14:paraId="7493EFF3"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Вдосконалений АК</w:t>
            </w:r>
          </w:p>
        </w:tc>
      </w:tr>
      <w:tr w:rsidR="00A26139" w:rsidRPr="007001EA" w14:paraId="343C77A6" w14:textId="77777777" w:rsidTr="007001EA">
        <w:trPr>
          <w:jc w:val="center"/>
        </w:trPr>
        <w:tc>
          <w:tcPr>
            <w:tcW w:w="0" w:type="auto"/>
            <w:hideMark/>
          </w:tcPr>
          <w:p w14:paraId="5EAB3492"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Визначення координат неоднорідностей</w:t>
            </w:r>
          </w:p>
        </w:tc>
        <w:tc>
          <w:tcPr>
            <w:tcW w:w="0" w:type="auto"/>
            <w:hideMark/>
          </w:tcPr>
          <w:p w14:paraId="690CA399"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Середня точність</w:t>
            </w:r>
          </w:p>
        </w:tc>
        <w:tc>
          <w:tcPr>
            <w:tcW w:w="0" w:type="auto"/>
            <w:hideMark/>
          </w:tcPr>
          <w:p w14:paraId="24ED0744"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Висока точність</w:t>
            </w:r>
          </w:p>
        </w:tc>
      </w:tr>
      <w:tr w:rsidR="00A26139" w:rsidRPr="007001EA" w14:paraId="5025A606" w14:textId="77777777" w:rsidTr="007001EA">
        <w:trPr>
          <w:jc w:val="center"/>
        </w:trPr>
        <w:tc>
          <w:tcPr>
            <w:tcW w:w="0" w:type="auto"/>
            <w:hideMark/>
          </w:tcPr>
          <w:p w14:paraId="0EC6DAC6"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Оцінка розмірів об'єктів</w:t>
            </w:r>
          </w:p>
        </w:tc>
        <w:tc>
          <w:tcPr>
            <w:tcW w:w="0" w:type="auto"/>
            <w:hideMark/>
          </w:tcPr>
          <w:p w14:paraId="7DC38BA2"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Умовна</w:t>
            </w:r>
          </w:p>
        </w:tc>
        <w:tc>
          <w:tcPr>
            <w:tcW w:w="0" w:type="auto"/>
            <w:hideMark/>
          </w:tcPr>
          <w:p w14:paraId="51D0BE69"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Реальна</w:t>
            </w:r>
          </w:p>
        </w:tc>
      </w:tr>
      <w:tr w:rsidR="00A26139" w:rsidRPr="007001EA" w14:paraId="467BC6E1" w14:textId="77777777" w:rsidTr="007001EA">
        <w:trPr>
          <w:jc w:val="center"/>
        </w:trPr>
        <w:tc>
          <w:tcPr>
            <w:tcW w:w="0" w:type="auto"/>
            <w:hideMark/>
          </w:tcPr>
          <w:p w14:paraId="4F5F12E3"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Аналіз форми неоднорідностей</w:t>
            </w:r>
          </w:p>
        </w:tc>
        <w:tc>
          <w:tcPr>
            <w:tcW w:w="0" w:type="auto"/>
            <w:hideMark/>
          </w:tcPr>
          <w:p w14:paraId="0D647F16"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Обмежений</w:t>
            </w:r>
          </w:p>
        </w:tc>
        <w:tc>
          <w:tcPr>
            <w:tcW w:w="0" w:type="auto"/>
            <w:hideMark/>
          </w:tcPr>
          <w:p w14:paraId="636C22B1"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Детальний</w:t>
            </w:r>
          </w:p>
        </w:tc>
      </w:tr>
      <w:tr w:rsidR="00A26139" w:rsidRPr="007001EA" w14:paraId="108AC6D2" w14:textId="77777777" w:rsidTr="007001EA">
        <w:trPr>
          <w:jc w:val="center"/>
        </w:trPr>
        <w:tc>
          <w:tcPr>
            <w:tcW w:w="0" w:type="auto"/>
            <w:hideMark/>
          </w:tcPr>
          <w:p w14:paraId="158972C4"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Візуалізація внутрішньої структури</w:t>
            </w:r>
          </w:p>
        </w:tc>
        <w:tc>
          <w:tcPr>
            <w:tcW w:w="0" w:type="auto"/>
            <w:hideMark/>
          </w:tcPr>
          <w:p w14:paraId="5504988D"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Відсутня</w:t>
            </w:r>
          </w:p>
        </w:tc>
        <w:tc>
          <w:tcPr>
            <w:tcW w:w="0" w:type="auto"/>
            <w:hideMark/>
          </w:tcPr>
          <w:p w14:paraId="2C5D40C6"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Реалізована</w:t>
            </w:r>
          </w:p>
        </w:tc>
      </w:tr>
      <w:tr w:rsidR="00A26139" w:rsidRPr="007001EA" w14:paraId="671DCEB2" w14:textId="77777777" w:rsidTr="007001EA">
        <w:trPr>
          <w:jc w:val="center"/>
        </w:trPr>
        <w:tc>
          <w:tcPr>
            <w:tcW w:w="0" w:type="auto"/>
            <w:hideMark/>
          </w:tcPr>
          <w:p w14:paraId="36FA266E"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Автоматизація інтерпретації</w:t>
            </w:r>
          </w:p>
        </w:tc>
        <w:tc>
          <w:tcPr>
            <w:tcW w:w="0" w:type="auto"/>
            <w:hideMark/>
          </w:tcPr>
          <w:p w14:paraId="35A11005"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Низька</w:t>
            </w:r>
          </w:p>
        </w:tc>
        <w:tc>
          <w:tcPr>
            <w:tcW w:w="0" w:type="auto"/>
            <w:hideMark/>
          </w:tcPr>
          <w:p w14:paraId="7EF06348"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Висока</w:t>
            </w:r>
          </w:p>
        </w:tc>
      </w:tr>
    </w:tbl>
    <w:p w14:paraId="650E2145" w14:textId="77777777" w:rsidR="007001EA" w:rsidRDefault="007001EA" w:rsidP="00A26139">
      <w:pPr>
        <w:pStyle w:val="isselectedend"/>
        <w:spacing w:before="0" w:beforeAutospacing="0" w:after="0" w:afterAutospacing="0" w:line="360" w:lineRule="auto"/>
        <w:ind w:firstLine="709"/>
        <w:jc w:val="both"/>
        <w:rPr>
          <w:sz w:val="28"/>
          <w:szCs w:val="28"/>
          <w:lang w:val="uk-UA"/>
        </w:rPr>
      </w:pPr>
    </w:p>
    <w:p w14:paraId="34BE3F03" w14:textId="77777777" w:rsidR="00C903CF" w:rsidRPr="00C903CF" w:rsidRDefault="00C903CF" w:rsidP="00C903CF">
      <w:pPr>
        <w:pStyle w:val="isselectedend"/>
        <w:spacing w:before="0" w:beforeAutospacing="0" w:after="0" w:afterAutospacing="0" w:line="360" w:lineRule="auto"/>
        <w:ind w:firstLine="709"/>
        <w:jc w:val="both"/>
        <w:rPr>
          <w:sz w:val="28"/>
          <w:szCs w:val="28"/>
        </w:rPr>
      </w:pPr>
      <w:r w:rsidRPr="00C903CF">
        <w:rPr>
          <w:sz w:val="28"/>
          <w:szCs w:val="28"/>
        </w:rPr>
        <w:t>Використання когерентної обробки дозволяє перейти від аналізу окремих сигналів до побудови просторових моделей внутрішньої структури середовища [26]. Це значно спрощує інтерпретацію результатів та зменшує залежність якості досліджень від кваліфікації оператора [23]. Стає можливим використання автоматизованих алгоритмів обробки інформації [1].</w:t>
      </w:r>
    </w:p>
    <w:p w14:paraId="0184225F" w14:textId="77777777" w:rsidR="00C903CF" w:rsidRPr="00C903CF" w:rsidRDefault="00C903CF" w:rsidP="00C903CF">
      <w:pPr>
        <w:pStyle w:val="isselectedend"/>
        <w:spacing w:before="0" w:beforeAutospacing="0" w:after="0" w:afterAutospacing="0" w:line="360" w:lineRule="auto"/>
        <w:ind w:firstLine="709"/>
        <w:jc w:val="both"/>
        <w:rPr>
          <w:sz w:val="28"/>
          <w:szCs w:val="28"/>
        </w:rPr>
      </w:pPr>
      <w:r w:rsidRPr="00C903CF">
        <w:rPr>
          <w:sz w:val="28"/>
          <w:szCs w:val="28"/>
        </w:rPr>
        <w:t>Особливе місце серед сучасних технологій займають системи з фазованими решітками та алгоритмами синтезованої апертури [1]. Завдяки електронному керуванню п'єзоелементами такі системи дозволяють змінювати напрямок, фокусну відстань та геометрію акустичного променя без механічного переміщення перетворювача [26]. Це значно підвищує швидкість досліджень і покращує якість отримуваної інформації [24].</w:t>
      </w:r>
    </w:p>
    <w:p w14:paraId="610D3EB1" w14:textId="77777777" w:rsidR="00A26139" w:rsidRPr="00A26139" w:rsidRDefault="00A26139" w:rsidP="00A26139">
      <w:pPr>
        <w:pStyle w:val="isselectedend"/>
        <w:spacing w:before="0" w:beforeAutospacing="0" w:after="0" w:afterAutospacing="0" w:line="360" w:lineRule="auto"/>
        <w:ind w:firstLine="709"/>
        <w:jc w:val="both"/>
        <w:rPr>
          <w:sz w:val="28"/>
          <w:szCs w:val="28"/>
        </w:rPr>
      </w:pPr>
      <w:r w:rsidRPr="00A26139">
        <w:rPr>
          <w:rStyle w:val="a4"/>
          <w:sz w:val="28"/>
          <w:szCs w:val="28"/>
        </w:rPr>
        <w:t>Таблиця 3.11 – Переваги використання фазованих решіток</w:t>
      </w:r>
    </w:p>
    <w:tbl>
      <w:tblPr>
        <w:tblStyle w:val="aa"/>
        <w:tblW w:w="0" w:type="auto"/>
        <w:jc w:val="center"/>
        <w:tblLook w:val="04A0" w:firstRow="1" w:lastRow="0" w:firstColumn="1" w:lastColumn="0" w:noHBand="0" w:noVBand="1"/>
      </w:tblPr>
      <w:tblGrid>
        <w:gridCol w:w="3504"/>
        <w:gridCol w:w="2252"/>
        <w:gridCol w:w="3698"/>
      </w:tblGrid>
      <w:tr w:rsidR="00A26139" w:rsidRPr="007001EA" w14:paraId="2E7EC3DC" w14:textId="77777777" w:rsidTr="007001EA">
        <w:trPr>
          <w:jc w:val="center"/>
        </w:trPr>
        <w:tc>
          <w:tcPr>
            <w:tcW w:w="0" w:type="auto"/>
            <w:hideMark/>
          </w:tcPr>
          <w:p w14:paraId="542AEF64"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Показник</w:t>
            </w:r>
          </w:p>
        </w:tc>
        <w:tc>
          <w:tcPr>
            <w:tcW w:w="0" w:type="auto"/>
            <w:hideMark/>
          </w:tcPr>
          <w:p w14:paraId="0E2EADD1"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Традиційні системи</w:t>
            </w:r>
          </w:p>
        </w:tc>
        <w:tc>
          <w:tcPr>
            <w:tcW w:w="0" w:type="auto"/>
            <w:hideMark/>
          </w:tcPr>
          <w:p w14:paraId="2FCEE047"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Системи з фазованими решітками</w:t>
            </w:r>
          </w:p>
        </w:tc>
      </w:tr>
      <w:tr w:rsidR="00A26139" w:rsidRPr="007001EA" w14:paraId="6E320705" w14:textId="77777777" w:rsidTr="007001EA">
        <w:trPr>
          <w:jc w:val="center"/>
        </w:trPr>
        <w:tc>
          <w:tcPr>
            <w:tcW w:w="0" w:type="auto"/>
            <w:hideMark/>
          </w:tcPr>
          <w:p w14:paraId="502C8E03"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Кількість напрямків сканування</w:t>
            </w:r>
          </w:p>
        </w:tc>
        <w:tc>
          <w:tcPr>
            <w:tcW w:w="0" w:type="auto"/>
            <w:hideMark/>
          </w:tcPr>
          <w:p w14:paraId="5850E0AE"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Обмежена</w:t>
            </w:r>
          </w:p>
        </w:tc>
        <w:tc>
          <w:tcPr>
            <w:tcW w:w="0" w:type="auto"/>
            <w:hideMark/>
          </w:tcPr>
          <w:p w14:paraId="31C85A04"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Велика</w:t>
            </w:r>
          </w:p>
        </w:tc>
      </w:tr>
      <w:tr w:rsidR="00A26139" w:rsidRPr="007001EA" w14:paraId="01DEE0A4" w14:textId="77777777" w:rsidTr="007001EA">
        <w:trPr>
          <w:jc w:val="center"/>
        </w:trPr>
        <w:tc>
          <w:tcPr>
            <w:tcW w:w="0" w:type="auto"/>
            <w:hideMark/>
          </w:tcPr>
          <w:p w14:paraId="1044342B"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Швидкість досліджень</w:t>
            </w:r>
          </w:p>
        </w:tc>
        <w:tc>
          <w:tcPr>
            <w:tcW w:w="0" w:type="auto"/>
            <w:hideMark/>
          </w:tcPr>
          <w:p w14:paraId="23921816"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Середня</w:t>
            </w:r>
          </w:p>
        </w:tc>
        <w:tc>
          <w:tcPr>
            <w:tcW w:w="0" w:type="auto"/>
            <w:hideMark/>
          </w:tcPr>
          <w:p w14:paraId="36B2BBE4"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Висока</w:t>
            </w:r>
          </w:p>
        </w:tc>
      </w:tr>
      <w:tr w:rsidR="00A26139" w:rsidRPr="007001EA" w14:paraId="1E1FD2E1" w14:textId="77777777" w:rsidTr="007001EA">
        <w:trPr>
          <w:jc w:val="center"/>
        </w:trPr>
        <w:tc>
          <w:tcPr>
            <w:tcW w:w="0" w:type="auto"/>
            <w:hideMark/>
          </w:tcPr>
          <w:p w14:paraId="5E5C99A4"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Точність локалізації</w:t>
            </w:r>
          </w:p>
        </w:tc>
        <w:tc>
          <w:tcPr>
            <w:tcW w:w="0" w:type="auto"/>
            <w:hideMark/>
          </w:tcPr>
          <w:p w14:paraId="217F0CE9"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Середня</w:t>
            </w:r>
          </w:p>
        </w:tc>
        <w:tc>
          <w:tcPr>
            <w:tcW w:w="0" w:type="auto"/>
            <w:hideMark/>
          </w:tcPr>
          <w:p w14:paraId="221F1971"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Висока</w:t>
            </w:r>
          </w:p>
        </w:tc>
      </w:tr>
      <w:tr w:rsidR="00A26139" w:rsidRPr="007001EA" w14:paraId="4AC38699" w14:textId="77777777" w:rsidTr="007001EA">
        <w:trPr>
          <w:jc w:val="center"/>
        </w:trPr>
        <w:tc>
          <w:tcPr>
            <w:tcW w:w="0" w:type="auto"/>
            <w:hideMark/>
          </w:tcPr>
          <w:p w14:paraId="45E9B883"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Візуалізація структури</w:t>
            </w:r>
          </w:p>
        </w:tc>
        <w:tc>
          <w:tcPr>
            <w:tcW w:w="0" w:type="auto"/>
            <w:hideMark/>
          </w:tcPr>
          <w:p w14:paraId="32584AF7"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Відсутня</w:t>
            </w:r>
          </w:p>
        </w:tc>
        <w:tc>
          <w:tcPr>
            <w:tcW w:w="0" w:type="auto"/>
            <w:hideMark/>
          </w:tcPr>
          <w:p w14:paraId="0040A340"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Наявна</w:t>
            </w:r>
          </w:p>
        </w:tc>
      </w:tr>
      <w:tr w:rsidR="00A26139" w:rsidRPr="007001EA" w14:paraId="3B09278B" w14:textId="77777777" w:rsidTr="007001EA">
        <w:trPr>
          <w:jc w:val="center"/>
        </w:trPr>
        <w:tc>
          <w:tcPr>
            <w:tcW w:w="0" w:type="auto"/>
            <w:hideMark/>
          </w:tcPr>
          <w:p w14:paraId="4A0F65D6"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Автоматизація контролю</w:t>
            </w:r>
          </w:p>
        </w:tc>
        <w:tc>
          <w:tcPr>
            <w:tcW w:w="0" w:type="auto"/>
            <w:hideMark/>
          </w:tcPr>
          <w:p w14:paraId="4BC2AB31"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Часткова</w:t>
            </w:r>
          </w:p>
        </w:tc>
        <w:tc>
          <w:tcPr>
            <w:tcW w:w="0" w:type="auto"/>
            <w:hideMark/>
          </w:tcPr>
          <w:p w14:paraId="062E5896" w14:textId="77777777" w:rsidR="00A26139" w:rsidRPr="007001EA" w:rsidRDefault="00A26139" w:rsidP="00172E3A">
            <w:pPr>
              <w:rPr>
                <w:rFonts w:ascii="Times New Roman" w:hAnsi="Times New Roman" w:cs="Times New Roman"/>
                <w:sz w:val="24"/>
              </w:rPr>
            </w:pPr>
            <w:r w:rsidRPr="007001EA">
              <w:rPr>
                <w:rFonts w:ascii="Times New Roman" w:hAnsi="Times New Roman" w:cs="Times New Roman"/>
                <w:sz w:val="24"/>
              </w:rPr>
              <w:t>Повна</w:t>
            </w:r>
          </w:p>
        </w:tc>
      </w:tr>
    </w:tbl>
    <w:p w14:paraId="0D02C875" w14:textId="77777777" w:rsidR="007001EA" w:rsidRDefault="007001EA" w:rsidP="00A26139">
      <w:pPr>
        <w:pStyle w:val="isselectedend"/>
        <w:spacing w:before="0" w:beforeAutospacing="0" w:after="0" w:afterAutospacing="0" w:line="360" w:lineRule="auto"/>
        <w:ind w:firstLine="709"/>
        <w:jc w:val="both"/>
        <w:rPr>
          <w:sz w:val="28"/>
          <w:szCs w:val="28"/>
          <w:lang w:val="uk-UA"/>
        </w:rPr>
      </w:pPr>
    </w:p>
    <w:p w14:paraId="1AE24585" w14:textId="77777777" w:rsidR="00C903CF" w:rsidRPr="00C903CF" w:rsidRDefault="00C903CF" w:rsidP="00C903CF">
      <w:pPr>
        <w:pStyle w:val="a3"/>
        <w:spacing w:before="0" w:beforeAutospacing="0" w:after="0" w:afterAutospacing="0" w:line="360" w:lineRule="auto"/>
        <w:ind w:firstLine="709"/>
        <w:jc w:val="both"/>
        <w:rPr>
          <w:sz w:val="28"/>
          <w:szCs w:val="28"/>
          <w:lang w:val="ru-RU" w:eastAsia="ru-RU"/>
        </w:rPr>
      </w:pPr>
      <w:r w:rsidRPr="00C903CF">
        <w:rPr>
          <w:sz w:val="28"/>
          <w:szCs w:val="28"/>
          <w:lang w:val="ru-RU" w:eastAsia="ru-RU"/>
        </w:rPr>
        <w:t>Наведені результати демонструють, що використання фазованих решіток суттєво покращує якість досліджень та дозволяє отримувати більш детальну інформацію про внутрішню структуру об'єкта [1]. Найбільший ефект досягається під час дослідження складнопобудованих колекторів і тонкошаруватих пластів, де традиційні системи мають обмежені можливості [24].</w:t>
      </w:r>
    </w:p>
    <w:p w14:paraId="7591C034" w14:textId="77777777" w:rsidR="00C903CF" w:rsidRPr="00C903CF" w:rsidRDefault="00C903CF" w:rsidP="00C903CF">
      <w:pPr>
        <w:pStyle w:val="a3"/>
        <w:spacing w:before="0" w:beforeAutospacing="0" w:after="0" w:afterAutospacing="0" w:line="360" w:lineRule="auto"/>
        <w:ind w:firstLine="709"/>
        <w:jc w:val="both"/>
        <w:rPr>
          <w:sz w:val="28"/>
          <w:szCs w:val="28"/>
          <w:lang w:val="ru-RU" w:eastAsia="ru-RU"/>
        </w:rPr>
      </w:pPr>
      <w:r w:rsidRPr="00C903CF">
        <w:rPr>
          <w:sz w:val="28"/>
          <w:szCs w:val="28"/>
          <w:lang w:val="ru-RU" w:eastAsia="ru-RU"/>
        </w:rPr>
        <w:t>Перевагою вдосконаленої апаратури є також зменшення впливу людського фактору [26]. У традиційних системах якість інтерпретації значною мірою залежить від досвіду оператора, тоді як сучасні алгоритми цифрової обробки забезпечують автоматизоване виділення інформативних параметрів та підвищують об'єктивність оцінки результатів [23]. Особливо актуально це при виконанні великого обсягу каротажних робіт на родовищах із складною геологічною будовою [20].</w:t>
      </w:r>
    </w:p>
    <w:p w14:paraId="0744C0EB" w14:textId="324BEEF3" w:rsidR="00A26139" w:rsidRDefault="00A26139" w:rsidP="00A26139">
      <w:pPr>
        <w:pStyle w:val="a3"/>
        <w:spacing w:before="0" w:beforeAutospacing="0" w:after="0" w:afterAutospacing="0" w:line="360" w:lineRule="auto"/>
        <w:ind w:firstLine="709"/>
        <w:jc w:val="both"/>
        <w:rPr>
          <w:sz w:val="28"/>
          <w:szCs w:val="28"/>
        </w:rPr>
      </w:pPr>
      <w:r w:rsidRPr="00A26139">
        <w:rPr>
          <w:sz w:val="28"/>
          <w:szCs w:val="28"/>
        </w:rPr>
        <w:lastRenderedPageBreak/>
        <w:t xml:space="preserve">Отже, проведене порівняння показало, що вдосконалена широкосмугова апаратура акустичного каротажу має суттєві переваги над традиційними системами. Використання багатозондових схем, когерентної обробки даних, фазованих решіток та алгоритмів синтезованої апертури забезпечує підвищення точності визначення пористості, покращення роздільної здатності, збільшення інформативності досліджень та розширення можливостей автоматизації процесу інтерпретації. </w:t>
      </w:r>
      <w:r w:rsidR="007001EA">
        <w:rPr>
          <w:sz w:val="28"/>
          <w:szCs w:val="28"/>
        </w:rPr>
        <w:t>П</w:t>
      </w:r>
      <w:r w:rsidRPr="00A26139">
        <w:rPr>
          <w:sz w:val="28"/>
          <w:szCs w:val="28"/>
        </w:rPr>
        <w:t>ідтверджує доцільність впровадження нових апаратурно-методичних комплексів у практику геофізичних досліджень свердловин.</w:t>
      </w:r>
    </w:p>
    <w:p w14:paraId="66B8C459" w14:textId="77777777" w:rsidR="005310E0" w:rsidRPr="005310E0" w:rsidRDefault="005310E0" w:rsidP="005310E0">
      <w:pPr>
        <w:pStyle w:val="a3"/>
        <w:spacing w:before="0" w:beforeAutospacing="0" w:after="0" w:afterAutospacing="0" w:line="360" w:lineRule="auto"/>
        <w:ind w:firstLine="709"/>
        <w:jc w:val="both"/>
        <w:rPr>
          <w:sz w:val="28"/>
          <w:szCs w:val="28"/>
        </w:rPr>
      </w:pPr>
      <w:r w:rsidRPr="005310E0">
        <w:rPr>
          <w:sz w:val="28"/>
          <w:szCs w:val="28"/>
        </w:rPr>
        <w:t>З метою підвищення інформативності акустичного каротажу пропонується модернізація широкосмугового акустичного зонда шляхом збільшення кількості приймачів, розширення частотного діапазону роботи та впровадження цифрового модуля адаптивної обробки сигналів.</w:t>
      </w:r>
    </w:p>
    <w:p w14:paraId="5951654B" w14:textId="77777777" w:rsidR="005310E0" w:rsidRDefault="005310E0" w:rsidP="005310E0">
      <w:pPr>
        <w:pStyle w:val="a3"/>
        <w:spacing w:before="0" w:beforeAutospacing="0" w:after="0" w:afterAutospacing="0" w:line="360" w:lineRule="auto"/>
        <w:ind w:firstLine="709"/>
        <w:jc w:val="both"/>
        <w:rPr>
          <w:sz w:val="28"/>
          <w:szCs w:val="28"/>
          <w:lang w:val="ru-RU"/>
        </w:rPr>
      </w:pPr>
      <w:r w:rsidRPr="005310E0">
        <w:rPr>
          <w:sz w:val="28"/>
          <w:szCs w:val="28"/>
          <w:lang w:val="ru-RU"/>
        </w:rPr>
        <w:t>Традиційна система акустичного каротажу містить один випромінювач та 2–4 приймачі, що обмежує можливості реєстрації складного хвильового поля. У запропонованій конструкції передбачено використання одного широкосмугового випромінювача та восьми приймачів, розташованих на різних базах зондування.</w:t>
      </w:r>
    </w:p>
    <w:p w14:paraId="3A364674" w14:textId="730F8A48" w:rsidR="005310E0" w:rsidRPr="005310E0" w:rsidRDefault="005310E0" w:rsidP="005310E0">
      <w:pPr>
        <w:pStyle w:val="a3"/>
        <w:spacing w:before="0" w:beforeAutospacing="0" w:after="0" w:afterAutospacing="0" w:line="360" w:lineRule="auto"/>
        <w:ind w:left="1416" w:firstLine="709"/>
        <w:jc w:val="both"/>
        <w:rPr>
          <w:sz w:val="28"/>
          <w:szCs w:val="28"/>
          <w:lang w:val="ru-RU"/>
        </w:rPr>
      </w:pPr>
      <w:r>
        <w:rPr>
          <w:noProof/>
          <w:sz w:val="28"/>
          <w:szCs w:val="28"/>
        </w:rPr>
        <w:drawing>
          <wp:inline distT="0" distB="0" distL="0" distR="0" wp14:anchorId="3638EDDC" wp14:editId="7A1B9E62">
            <wp:extent cx="3429000" cy="3246120"/>
            <wp:effectExtent l="38100" t="0" r="57150" b="0"/>
            <wp:docPr id="16"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inline>
        </w:drawing>
      </w:r>
    </w:p>
    <w:p w14:paraId="22A7DBB8" w14:textId="77777777" w:rsidR="005310E0" w:rsidRPr="005310E0" w:rsidRDefault="005310E0" w:rsidP="005310E0">
      <w:pPr>
        <w:pStyle w:val="a3"/>
        <w:spacing w:before="0" w:beforeAutospacing="0" w:after="0" w:afterAutospacing="0" w:line="360" w:lineRule="auto"/>
        <w:ind w:firstLine="709"/>
        <w:jc w:val="center"/>
        <w:rPr>
          <w:b/>
          <w:sz w:val="28"/>
          <w:szCs w:val="28"/>
          <w:lang w:val="ru-RU"/>
        </w:rPr>
      </w:pPr>
      <w:r w:rsidRPr="005310E0">
        <w:rPr>
          <w:b/>
          <w:sz w:val="28"/>
          <w:szCs w:val="28"/>
          <w:lang w:val="ru-RU"/>
        </w:rPr>
        <w:t>Рисунок 3.4 – Структурна схема вдосконаленого широкосмугового акустичного зонда</w:t>
      </w:r>
    </w:p>
    <w:p w14:paraId="19210777" w14:textId="77777777" w:rsidR="005310E0" w:rsidRDefault="005310E0" w:rsidP="005310E0">
      <w:pPr>
        <w:pStyle w:val="a3"/>
        <w:spacing w:before="0" w:beforeAutospacing="0" w:after="0" w:afterAutospacing="0" w:line="360" w:lineRule="auto"/>
        <w:ind w:firstLine="709"/>
        <w:jc w:val="both"/>
        <w:rPr>
          <w:sz w:val="28"/>
          <w:szCs w:val="28"/>
          <w:lang w:val="ru-RU"/>
        </w:rPr>
      </w:pPr>
    </w:p>
    <w:p w14:paraId="0B89ED63" w14:textId="77777777" w:rsidR="005310E0" w:rsidRPr="005310E0" w:rsidRDefault="005310E0" w:rsidP="005310E0">
      <w:pPr>
        <w:pStyle w:val="a3"/>
        <w:spacing w:before="0" w:beforeAutospacing="0" w:after="0" w:afterAutospacing="0" w:line="360" w:lineRule="auto"/>
        <w:ind w:firstLine="709"/>
        <w:jc w:val="both"/>
        <w:rPr>
          <w:sz w:val="28"/>
          <w:szCs w:val="28"/>
          <w:lang w:val="ru-RU"/>
        </w:rPr>
      </w:pPr>
      <w:r w:rsidRPr="005310E0">
        <w:rPr>
          <w:sz w:val="28"/>
          <w:szCs w:val="28"/>
          <w:lang w:val="ru-RU"/>
        </w:rPr>
        <w:t>Збільшення кількості приймачів дозволяє реєструвати хвильове поле на різних відстанях від джерела сигналу. Це підвищує точність визначення часу приходу поздовжніх та поперечних хвиль і покращує вертикальну роздільну здатність під час дослідження тонкошаруватих пластів.</w:t>
      </w:r>
    </w:p>
    <w:p w14:paraId="4564B0C0" w14:textId="77777777" w:rsidR="005310E0" w:rsidRPr="005310E0" w:rsidRDefault="005310E0" w:rsidP="005310E0">
      <w:pPr>
        <w:pStyle w:val="a3"/>
        <w:spacing w:before="0" w:beforeAutospacing="0" w:after="0" w:afterAutospacing="0" w:line="360" w:lineRule="auto"/>
        <w:ind w:firstLine="709"/>
        <w:jc w:val="both"/>
        <w:rPr>
          <w:sz w:val="28"/>
          <w:szCs w:val="28"/>
          <w:lang w:val="ru-RU"/>
        </w:rPr>
      </w:pPr>
      <w:r w:rsidRPr="005310E0">
        <w:rPr>
          <w:sz w:val="28"/>
          <w:szCs w:val="28"/>
          <w:lang w:val="ru-RU"/>
        </w:rPr>
        <w:t>Додатковим елементом модернізації є впровадження адаптивного цифрового фільтра, який автоматично пригнічує шумові складові сигналу та забезпечує покращення співвідношення сигнал/шум.</w:t>
      </w:r>
    </w:p>
    <w:p w14:paraId="6F82E821" w14:textId="655BBE22" w:rsidR="005310E0" w:rsidRPr="005310E0" w:rsidRDefault="005310E0" w:rsidP="005310E0">
      <w:pPr>
        <w:pStyle w:val="a3"/>
        <w:spacing w:before="0" w:beforeAutospacing="0" w:after="0" w:afterAutospacing="0" w:line="360" w:lineRule="auto"/>
        <w:ind w:firstLine="709"/>
        <w:jc w:val="both"/>
        <w:rPr>
          <w:sz w:val="28"/>
          <w:szCs w:val="28"/>
          <w:lang w:val="ru-RU"/>
        </w:rPr>
      </w:pPr>
      <w:r>
        <w:rPr>
          <w:noProof/>
          <w:sz w:val="28"/>
          <w:szCs w:val="28"/>
        </w:rPr>
        <w:drawing>
          <wp:inline distT="0" distB="0" distL="0" distR="0" wp14:anchorId="0B9A0468" wp14:editId="585E7585">
            <wp:extent cx="5814060" cy="1821180"/>
            <wp:effectExtent l="57150" t="0" r="34290" b="0"/>
            <wp:docPr id="17" name="Схема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9" r:lo="rId70" r:qs="rId71" r:cs="rId72"/>
              </a:graphicData>
            </a:graphic>
          </wp:inline>
        </w:drawing>
      </w:r>
    </w:p>
    <w:p w14:paraId="59D22FDC" w14:textId="77777777" w:rsidR="005310E0" w:rsidRPr="005310E0" w:rsidRDefault="005310E0" w:rsidP="005310E0">
      <w:pPr>
        <w:pStyle w:val="a3"/>
        <w:spacing w:before="0" w:beforeAutospacing="0" w:after="0" w:afterAutospacing="0" w:line="360" w:lineRule="auto"/>
        <w:ind w:firstLine="709"/>
        <w:jc w:val="center"/>
        <w:rPr>
          <w:b/>
          <w:sz w:val="28"/>
          <w:szCs w:val="28"/>
          <w:lang w:val="ru-RU"/>
        </w:rPr>
      </w:pPr>
      <w:r w:rsidRPr="005310E0">
        <w:rPr>
          <w:b/>
          <w:sz w:val="28"/>
          <w:szCs w:val="28"/>
          <w:lang w:val="ru-RU"/>
        </w:rPr>
        <w:t>Рисунок 3.5 – Схема цифрової обробки сигналів у вдосконаленій апаратурі</w:t>
      </w:r>
    </w:p>
    <w:p w14:paraId="08CCE22D" w14:textId="77777777" w:rsidR="005310E0" w:rsidRPr="005310E0" w:rsidRDefault="005310E0" w:rsidP="005310E0">
      <w:pPr>
        <w:pStyle w:val="a3"/>
        <w:spacing w:before="0" w:beforeAutospacing="0" w:after="0" w:afterAutospacing="0" w:line="360" w:lineRule="auto"/>
        <w:ind w:firstLine="709"/>
        <w:jc w:val="both"/>
        <w:rPr>
          <w:sz w:val="28"/>
          <w:szCs w:val="28"/>
          <w:lang w:val="ru-RU"/>
        </w:rPr>
      </w:pPr>
      <w:r w:rsidRPr="005310E0">
        <w:rPr>
          <w:sz w:val="28"/>
          <w:szCs w:val="28"/>
          <w:lang w:val="ru-RU"/>
        </w:rPr>
        <w:t>На відміну від традиційних систем, де аналізується переважно час проходження поздовжньої хвилі, запропонована система додатково використовує спектральні та фазові характеристики хвильового поля. Це дозволяє підвищити точність визначення пористості, покращити виділення тріщинуватих інтервалів та збільшити достовірність оцінки характеру насичення колекторів.</w:t>
      </w:r>
    </w:p>
    <w:p w14:paraId="370D7C50" w14:textId="77777777" w:rsidR="005310E0" w:rsidRPr="005310E0" w:rsidRDefault="005310E0" w:rsidP="005310E0">
      <w:pPr>
        <w:pStyle w:val="a3"/>
        <w:spacing w:before="0" w:beforeAutospacing="0" w:after="0" w:afterAutospacing="0" w:line="360" w:lineRule="auto"/>
        <w:ind w:firstLine="709"/>
        <w:jc w:val="both"/>
        <w:rPr>
          <w:sz w:val="28"/>
          <w:szCs w:val="28"/>
          <w:lang w:val="ru-RU"/>
        </w:rPr>
      </w:pPr>
      <w:r w:rsidRPr="005310E0">
        <w:rPr>
          <w:sz w:val="28"/>
          <w:szCs w:val="28"/>
          <w:lang w:val="ru-RU"/>
        </w:rPr>
        <w:t>Для оцінки ефективності модернізації виконано порівняння характеристик традиційної та вдосконаленої апаратури.</w:t>
      </w:r>
    </w:p>
    <w:p w14:paraId="6B00AB38" w14:textId="77777777" w:rsidR="005310E0" w:rsidRPr="005310E0" w:rsidRDefault="005310E0" w:rsidP="005310E0">
      <w:pPr>
        <w:spacing w:after="0" w:line="360" w:lineRule="auto"/>
        <w:ind w:firstLine="709"/>
        <w:jc w:val="both"/>
        <w:rPr>
          <w:rFonts w:ascii="Times New Roman" w:eastAsia="Times New Roman" w:hAnsi="Times New Roman" w:cs="Times New Roman"/>
          <w:b/>
          <w:sz w:val="28"/>
          <w:szCs w:val="24"/>
          <w:lang w:val="ru-RU" w:eastAsia="ru-RU"/>
        </w:rPr>
      </w:pPr>
      <w:r w:rsidRPr="005310E0">
        <w:rPr>
          <w:rFonts w:ascii="Times New Roman" w:eastAsia="Times New Roman" w:hAnsi="Times New Roman" w:cs="Times New Roman"/>
          <w:b/>
          <w:sz w:val="28"/>
          <w:szCs w:val="24"/>
          <w:lang w:val="ru-RU" w:eastAsia="ru-RU"/>
        </w:rPr>
        <w:t>Таблиця 3.12 – Порівняння характеристик традиційної та вдосконаленої апаратури акустичного каротажу</w:t>
      </w:r>
    </w:p>
    <w:tbl>
      <w:tblPr>
        <w:tblStyle w:val="aa"/>
        <w:tblW w:w="0" w:type="auto"/>
        <w:tblLook w:val="04A0" w:firstRow="1" w:lastRow="0" w:firstColumn="1" w:lastColumn="0" w:noHBand="0" w:noVBand="1"/>
      </w:tblPr>
      <w:tblGrid>
        <w:gridCol w:w="3870"/>
        <w:gridCol w:w="2211"/>
        <w:gridCol w:w="3546"/>
      </w:tblGrid>
      <w:tr w:rsidR="005310E0" w:rsidRPr="005310E0" w14:paraId="7B6D4FEC" w14:textId="77777777" w:rsidTr="005310E0">
        <w:tc>
          <w:tcPr>
            <w:tcW w:w="0" w:type="auto"/>
            <w:hideMark/>
          </w:tcPr>
          <w:p w14:paraId="13B580DA" w14:textId="77777777" w:rsidR="005310E0" w:rsidRPr="005310E0" w:rsidRDefault="005310E0" w:rsidP="005310E0">
            <w:pPr>
              <w:jc w:val="center"/>
              <w:rPr>
                <w:rFonts w:ascii="Times New Roman" w:eastAsia="Times New Roman" w:hAnsi="Times New Roman" w:cs="Times New Roman"/>
                <w:b/>
                <w:bCs/>
                <w:sz w:val="24"/>
                <w:szCs w:val="28"/>
                <w:lang w:val="ru-RU" w:eastAsia="ru-RU"/>
              </w:rPr>
            </w:pPr>
            <w:r w:rsidRPr="005310E0">
              <w:rPr>
                <w:rFonts w:ascii="Times New Roman" w:eastAsia="Times New Roman" w:hAnsi="Times New Roman" w:cs="Times New Roman"/>
                <w:b/>
                <w:bCs/>
                <w:sz w:val="24"/>
                <w:szCs w:val="28"/>
                <w:lang w:val="ru-RU" w:eastAsia="ru-RU"/>
              </w:rPr>
              <w:t>Показник</w:t>
            </w:r>
          </w:p>
        </w:tc>
        <w:tc>
          <w:tcPr>
            <w:tcW w:w="0" w:type="auto"/>
            <w:hideMark/>
          </w:tcPr>
          <w:p w14:paraId="351CE843" w14:textId="77777777" w:rsidR="005310E0" w:rsidRPr="005310E0" w:rsidRDefault="005310E0" w:rsidP="005310E0">
            <w:pPr>
              <w:jc w:val="center"/>
              <w:rPr>
                <w:rFonts w:ascii="Times New Roman" w:eastAsia="Times New Roman" w:hAnsi="Times New Roman" w:cs="Times New Roman"/>
                <w:b/>
                <w:bCs/>
                <w:sz w:val="24"/>
                <w:szCs w:val="28"/>
                <w:lang w:val="ru-RU" w:eastAsia="ru-RU"/>
              </w:rPr>
            </w:pPr>
            <w:r w:rsidRPr="005310E0">
              <w:rPr>
                <w:rFonts w:ascii="Times New Roman" w:eastAsia="Times New Roman" w:hAnsi="Times New Roman" w:cs="Times New Roman"/>
                <w:b/>
                <w:bCs/>
                <w:sz w:val="24"/>
                <w:szCs w:val="28"/>
                <w:lang w:val="ru-RU" w:eastAsia="ru-RU"/>
              </w:rPr>
              <w:t>Традиційна апаратура</w:t>
            </w:r>
          </w:p>
        </w:tc>
        <w:tc>
          <w:tcPr>
            <w:tcW w:w="0" w:type="auto"/>
            <w:hideMark/>
          </w:tcPr>
          <w:p w14:paraId="31072D9B" w14:textId="77777777" w:rsidR="005310E0" w:rsidRPr="005310E0" w:rsidRDefault="005310E0" w:rsidP="005310E0">
            <w:pPr>
              <w:jc w:val="center"/>
              <w:rPr>
                <w:rFonts w:ascii="Times New Roman" w:eastAsia="Times New Roman" w:hAnsi="Times New Roman" w:cs="Times New Roman"/>
                <w:b/>
                <w:bCs/>
                <w:sz w:val="24"/>
                <w:szCs w:val="28"/>
                <w:lang w:val="ru-RU" w:eastAsia="ru-RU"/>
              </w:rPr>
            </w:pPr>
            <w:r w:rsidRPr="005310E0">
              <w:rPr>
                <w:rFonts w:ascii="Times New Roman" w:eastAsia="Times New Roman" w:hAnsi="Times New Roman" w:cs="Times New Roman"/>
                <w:b/>
                <w:bCs/>
                <w:sz w:val="24"/>
                <w:szCs w:val="28"/>
                <w:lang w:val="ru-RU" w:eastAsia="ru-RU"/>
              </w:rPr>
              <w:t>Запропонована вдосконалена апаратура</w:t>
            </w:r>
          </w:p>
        </w:tc>
      </w:tr>
      <w:tr w:rsidR="005310E0" w:rsidRPr="005310E0" w14:paraId="1A4C9AD1" w14:textId="77777777" w:rsidTr="005310E0">
        <w:tc>
          <w:tcPr>
            <w:tcW w:w="0" w:type="auto"/>
            <w:hideMark/>
          </w:tcPr>
          <w:p w14:paraId="2BA00EEA" w14:textId="77777777" w:rsidR="005310E0" w:rsidRPr="005310E0" w:rsidRDefault="005310E0" w:rsidP="005310E0">
            <w:pPr>
              <w:rPr>
                <w:rFonts w:ascii="Times New Roman" w:eastAsia="Times New Roman" w:hAnsi="Times New Roman" w:cs="Times New Roman"/>
                <w:sz w:val="24"/>
                <w:szCs w:val="28"/>
                <w:lang w:val="ru-RU" w:eastAsia="ru-RU"/>
              </w:rPr>
            </w:pPr>
            <w:r w:rsidRPr="005310E0">
              <w:rPr>
                <w:rFonts w:ascii="Times New Roman" w:eastAsia="Times New Roman" w:hAnsi="Times New Roman" w:cs="Times New Roman"/>
                <w:sz w:val="24"/>
                <w:szCs w:val="28"/>
                <w:lang w:val="ru-RU" w:eastAsia="ru-RU"/>
              </w:rPr>
              <w:t>Кількість приймачів</w:t>
            </w:r>
          </w:p>
        </w:tc>
        <w:tc>
          <w:tcPr>
            <w:tcW w:w="0" w:type="auto"/>
            <w:hideMark/>
          </w:tcPr>
          <w:p w14:paraId="3668FC5A" w14:textId="77777777" w:rsidR="005310E0" w:rsidRPr="005310E0" w:rsidRDefault="005310E0" w:rsidP="005310E0">
            <w:pPr>
              <w:rPr>
                <w:rFonts w:ascii="Times New Roman" w:eastAsia="Times New Roman" w:hAnsi="Times New Roman" w:cs="Times New Roman"/>
                <w:sz w:val="24"/>
                <w:szCs w:val="28"/>
                <w:lang w:val="ru-RU" w:eastAsia="ru-RU"/>
              </w:rPr>
            </w:pPr>
            <w:r w:rsidRPr="005310E0">
              <w:rPr>
                <w:rFonts w:ascii="Times New Roman" w:eastAsia="Times New Roman" w:hAnsi="Times New Roman" w:cs="Times New Roman"/>
                <w:sz w:val="24"/>
                <w:szCs w:val="28"/>
                <w:lang w:val="ru-RU" w:eastAsia="ru-RU"/>
              </w:rPr>
              <w:t>2–4</w:t>
            </w:r>
          </w:p>
        </w:tc>
        <w:tc>
          <w:tcPr>
            <w:tcW w:w="0" w:type="auto"/>
            <w:hideMark/>
          </w:tcPr>
          <w:p w14:paraId="74A5DE43" w14:textId="77777777" w:rsidR="005310E0" w:rsidRPr="005310E0" w:rsidRDefault="005310E0" w:rsidP="005310E0">
            <w:pPr>
              <w:rPr>
                <w:rFonts w:ascii="Times New Roman" w:eastAsia="Times New Roman" w:hAnsi="Times New Roman" w:cs="Times New Roman"/>
                <w:sz w:val="24"/>
                <w:szCs w:val="28"/>
                <w:lang w:val="ru-RU" w:eastAsia="ru-RU"/>
              </w:rPr>
            </w:pPr>
            <w:r w:rsidRPr="005310E0">
              <w:rPr>
                <w:rFonts w:ascii="Times New Roman" w:eastAsia="Times New Roman" w:hAnsi="Times New Roman" w:cs="Times New Roman"/>
                <w:sz w:val="24"/>
                <w:szCs w:val="28"/>
                <w:lang w:val="ru-RU" w:eastAsia="ru-RU"/>
              </w:rPr>
              <w:t>8</w:t>
            </w:r>
          </w:p>
        </w:tc>
      </w:tr>
      <w:tr w:rsidR="005310E0" w:rsidRPr="005310E0" w14:paraId="53F0B45F" w14:textId="77777777" w:rsidTr="005310E0">
        <w:tc>
          <w:tcPr>
            <w:tcW w:w="0" w:type="auto"/>
            <w:hideMark/>
          </w:tcPr>
          <w:p w14:paraId="07DBFBC0" w14:textId="77777777" w:rsidR="005310E0" w:rsidRPr="005310E0" w:rsidRDefault="005310E0" w:rsidP="005310E0">
            <w:pPr>
              <w:rPr>
                <w:rFonts w:ascii="Times New Roman" w:eastAsia="Times New Roman" w:hAnsi="Times New Roman" w:cs="Times New Roman"/>
                <w:sz w:val="24"/>
                <w:szCs w:val="28"/>
                <w:lang w:val="ru-RU" w:eastAsia="ru-RU"/>
              </w:rPr>
            </w:pPr>
            <w:r w:rsidRPr="005310E0">
              <w:rPr>
                <w:rFonts w:ascii="Times New Roman" w:eastAsia="Times New Roman" w:hAnsi="Times New Roman" w:cs="Times New Roman"/>
                <w:sz w:val="24"/>
                <w:szCs w:val="28"/>
                <w:lang w:val="ru-RU" w:eastAsia="ru-RU"/>
              </w:rPr>
              <w:t>Частотний діапазон роботи, кГц</w:t>
            </w:r>
          </w:p>
        </w:tc>
        <w:tc>
          <w:tcPr>
            <w:tcW w:w="0" w:type="auto"/>
            <w:hideMark/>
          </w:tcPr>
          <w:p w14:paraId="1D55B497" w14:textId="77777777" w:rsidR="005310E0" w:rsidRPr="005310E0" w:rsidRDefault="005310E0" w:rsidP="005310E0">
            <w:pPr>
              <w:rPr>
                <w:rFonts w:ascii="Times New Roman" w:eastAsia="Times New Roman" w:hAnsi="Times New Roman" w:cs="Times New Roman"/>
                <w:sz w:val="24"/>
                <w:szCs w:val="28"/>
                <w:lang w:val="ru-RU" w:eastAsia="ru-RU"/>
              </w:rPr>
            </w:pPr>
            <w:r w:rsidRPr="005310E0">
              <w:rPr>
                <w:rFonts w:ascii="Times New Roman" w:eastAsia="Times New Roman" w:hAnsi="Times New Roman" w:cs="Times New Roman"/>
                <w:sz w:val="24"/>
                <w:szCs w:val="28"/>
                <w:lang w:val="ru-RU" w:eastAsia="ru-RU"/>
              </w:rPr>
              <w:t>1–15</w:t>
            </w:r>
          </w:p>
        </w:tc>
        <w:tc>
          <w:tcPr>
            <w:tcW w:w="0" w:type="auto"/>
            <w:hideMark/>
          </w:tcPr>
          <w:p w14:paraId="7BFDD566" w14:textId="77777777" w:rsidR="005310E0" w:rsidRPr="005310E0" w:rsidRDefault="005310E0" w:rsidP="005310E0">
            <w:pPr>
              <w:rPr>
                <w:rFonts w:ascii="Times New Roman" w:eastAsia="Times New Roman" w:hAnsi="Times New Roman" w:cs="Times New Roman"/>
                <w:sz w:val="24"/>
                <w:szCs w:val="28"/>
                <w:lang w:val="ru-RU" w:eastAsia="ru-RU"/>
              </w:rPr>
            </w:pPr>
            <w:r w:rsidRPr="005310E0">
              <w:rPr>
                <w:rFonts w:ascii="Times New Roman" w:eastAsia="Times New Roman" w:hAnsi="Times New Roman" w:cs="Times New Roman"/>
                <w:sz w:val="24"/>
                <w:szCs w:val="28"/>
                <w:lang w:val="ru-RU" w:eastAsia="ru-RU"/>
              </w:rPr>
              <w:t>0,5–30</w:t>
            </w:r>
          </w:p>
        </w:tc>
      </w:tr>
      <w:tr w:rsidR="005310E0" w:rsidRPr="005310E0" w14:paraId="1AFA0FCE" w14:textId="77777777" w:rsidTr="005310E0">
        <w:tc>
          <w:tcPr>
            <w:tcW w:w="0" w:type="auto"/>
            <w:hideMark/>
          </w:tcPr>
          <w:p w14:paraId="54448657" w14:textId="77777777" w:rsidR="005310E0" w:rsidRPr="005310E0" w:rsidRDefault="005310E0" w:rsidP="005310E0">
            <w:pPr>
              <w:rPr>
                <w:rFonts w:ascii="Times New Roman" w:eastAsia="Times New Roman" w:hAnsi="Times New Roman" w:cs="Times New Roman"/>
                <w:sz w:val="24"/>
                <w:szCs w:val="28"/>
                <w:lang w:val="ru-RU" w:eastAsia="ru-RU"/>
              </w:rPr>
            </w:pPr>
            <w:r w:rsidRPr="005310E0">
              <w:rPr>
                <w:rFonts w:ascii="Times New Roman" w:eastAsia="Times New Roman" w:hAnsi="Times New Roman" w:cs="Times New Roman"/>
                <w:sz w:val="24"/>
                <w:szCs w:val="28"/>
                <w:lang w:val="ru-RU" w:eastAsia="ru-RU"/>
              </w:rPr>
              <w:t>Точність визначення пористості, %</w:t>
            </w:r>
          </w:p>
        </w:tc>
        <w:tc>
          <w:tcPr>
            <w:tcW w:w="0" w:type="auto"/>
            <w:hideMark/>
          </w:tcPr>
          <w:p w14:paraId="63E28BAC" w14:textId="77777777" w:rsidR="005310E0" w:rsidRPr="005310E0" w:rsidRDefault="005310E0" w:rsidP="005310E0">
            <w:pPr>
              <w:rPr>
                <w:rFonts w:ascii="Times New Roman" w:eastAsia="Times New Roman" w:hAnsi="Times New Roman" w:cs="Times New Roman"/>
                <w:sz w:val="24"/>
                <w:szCs w:val="28"/>
                <w:lang w:val="ru-RU" w:eastAsia="ru-RU"/>
              </w:rPr>
            </w:pPr>
            <w:r w:rsidRPr="005310E0">
              <w:rPr>
                <w:rFonts w:ascii="Times New Roman" w:eastAsia="Times New Roman" w:hAnsi="Times New Roman" w:cs="Times New Roman"/>
                <w:sz w:val="24"/>
                <w:szCs w:val="28"/>
                <w:lang w:val="ru-RU" w:eastAsia="ru-RU"/>
              </w:rPr>
              <w:t>10–15</w:t>
            </w:r>
          </w:p>
        </w:tc>
        <w:tc>
          <w:tcPr>
            <w:tcW w:w="0" w:type="auto"/>
            <w:hideMark/>
          </w:tcPr>
          <w:p w14:paraId="05153E0C" w14:textId="77777777" w:rsidR="005310E0" w:rsidRPr="005310E0" w:rsidRDefault="005310E0" w:rsidP="005310E0">
            <w:pPr>
              <w:rPr>
                <w:rFonts w:ascii="Times New Roman" w:eastAsia="Times New Roman" w:hAnsi="Times New Roman" w:cs="Times New Roman"/>
                <w:sz w:val="24"/>
                <w:szCs w:val="28"/>
                <w:lang w:val="ru-RU" w:eastAsia="ru-RU"/>
              </w:rPr>
            </w:pPr>
            <w:r w:rsidRPr="005310E0">
              <w:rPr>
                <w:rFonts w:ascii="Times New Roman" w:eastAsia="Times New Roman" w:hAnsi="Times New Roman" w:cs="Times New Roman"/>
                <w:sz w:val="24"/>
                <w:szCs w:val="28"/>
                <w:lang w:val="ru-RU" w:eastAsia="ru-RU"/>
              </w:rPr>
              <w:t>3–6</w:t>
            </w:r>
          </w:p>
        </w:tc>
      </w:tr>
      <w:tr w:rsidR="005310E0" w:rsidRPr="005310E0" w14:paraId="661C108F" w14:textId="77777777" w:rsidTr="005310E0">
        <w:tc>
          <w:tcPr>
            <w:tcW w:w="0" w:type="auto"/>
            <w:hideMark/>
          </w:tcPr>
          <w:p w14:paraId="063D0338" w14:textId="77777777" w:rsidR="005310E0" w:rsidRPr="005310E0" w:rsidRDefault="005310E0" w:rsidP="005310E0">
            <w:pPr>
              <w:rPr>
                <w:rFonts w:ascii="Times New Roman" w:eastAsia="Times New Roman" w:hAnsi="Times New Roman" w:cs="Times New Roman"/>
                <w:sz w:val="24"/>
                <w:szCs w:val="28"/>
                <w:lang w:val="ru-RU" w:eastAsia="ru-RU"/>
              </w:rPr>
            </w:pPr>
            <w:r w:rsidRPr="005310E0">
              <w:rPr>
                <w:rFonts w:ascii="Times New Roman" w:eastAsia="Times New Roman" w:hAnsi="Times New Roman" w:cs="Times New Roman"/>
                <w:sz w:val="24"/>
                <w:szCs w:val="28"/>
                <w:lang w:val="ru-RU" w:eastAsia="ru-RU"/>
              </w:rPr>
              <w:t>Вертикальна роздільна здатність</w:t>
            </w:r>
          </w:p>
        </w:tc>
        <w:tc>
          <w:tcPr>
            <w:tcW w:w="0" w:type="auto"/>
            <w:hideMark/>
          </w:tcPr>
          <w:p w14:paraId="6DB1235A" w14:textId="77777777" w:rsidR="005310E0" w:rsidRPr="005310E0" w:rsidRDefault="005310E0" w:rsidP="005310E0">
            <w:pPr>
              <w:rPr>
                <w:rFonts w:ascii="Times New Roman" w:eastAsia="Times New Roman" w:hAnsi="Times New Roman" w:cs="Times New Roman"/>
                <w:sz w:val="24"/>
                <w:szCs w:val="28"/>
                <w:lang w:val="ru-RU" w:eastAsia="ru-RU"/>
              </w:rPr>
            </w:pPr>
            <w:r w:rsidRPr="005310E0">
              <w:rPr>
                <w:rFonts w:ascii="Times New Roman" w:eastAsia="Times New Roman" w:hAnsi="Times New Roman" w:cs="Times New Roman"/>
                <w:sz w:val="24"/>
                <w:szCs w:val="28"/>
                <w:lang w:val="ru-RU" w:eastAsia="ru-RU"/>
              </w:rPr>
              <w:t>Середня</w:t>
            </w:r>
          </w:p>
        </w:tc>
        <w:tc>
          <w:tcPr>
            <w:tcW w:w="0" w:type="auto"/>
            <w:hideMark/>
          </w:tcPr>
          <w:p w14:paraId="3FA633C0" w14:textId="77777777" w:rsidR="005310E0" w:rsidRPr="005310E0" w:rsidRDefault="005310E0" w:rsidP="005310E0">
            <w:pPr>
              <w:rPr>
                <w:rFonts w:ascii="Times New Roman" w:eastAsia="Times New Roman" w:hAnsi="Times New Roman" w:cs="Times New Roman"/>
                <w:sz w:val="24"/>
                <w:szCs w:val="28"/>
                <w:lang w:val="ru-RU" w:eastAsia="ru-RU"/>
              </w:rPr>
            </w:pPr>
            <w:r w:rsidRPr="005310E0">
              <w:rPr>
                <w:rFonts w:ascii="Times New Roman" w:eastAsia="Times New Roman" w:hAnsi="Times New Roman" w:cs="Times New Roman"/>
                <w:sz w:val="24"/>
                <w:szCs w:val="28"/>
                <w:lang w:val="ru-RU" w:eastAsia="ru-RU"/>
              </w:rPr>
              <w:t>Висока</w:t>
            </w:r>
          </w:p>
        </w:tc>
      </w:tr>
      <w:tr w:rsidR="005310E0" w:rsidRPr="005310E0" w14:paraId="7A7F3A7D" w14:textId="77777777" w:rsidTr="005310E0">
        <w:tc>
          <w:tcPr>
            <w:tcW w:w="0" w:type="auto"/>
            <w:hideMark/>
          </w:tcPr>
          <w:p w14:paraId="5DB4268C" w14:textId="77777777" w:rsidR="005310E0" w:rsidRPr="005310E0" w:rsidRDefault="005310E0" w:rsidP="005310E0">
            <w:pPr>
              <w:rPr>
                <w:rFonts w:ascii="Times New Roman" w:eastAsia="Times New Roman" w:hAnsi="Times New Roman" w:cs="Times New Roman"/>
                <w:sz w:val="24"/>
                <w:szCs w:val="28"/>
                <w:lang w:val="ru-RU" w:eastAsia="ru-RU"/>
              </w:rPr>
            </w:pPr>
            <w:r w:rsidRPr="005310E0">
              <w:rPr>
                <w:rFonts w:ascii="Times New Roman" w:eastAsia="Times New Roman" w:hAnsi="Times New Roman" w:cs="Times New Roman"/>
                <w:sz w:val="24"/>
                <w:szCs w:val="28"/>
                <w:lang w:val="ru-RU" w:eastAsia="ru-RU"/>
              </w:rPr>
              <w:lastRenderedPageBreak/>
              <w:t>Можливість виділення тонкошаруватих пластів</w:t>
            </w:r>
          </w:p>
        </w:tc>
        <w:tc>
          <w:tcPr>
            <w:tcW w:w="0" w:type="auto"/>
            <w:hideMark/>
          </w:tcPr>
          <w:p w14:paraId="6337B893" w14:textId="77777777" w:rsidR="005310E0" w:rsidRPr="005310E0" w:rsidRDefault="005310E0" w:rsidP="005310E0">
            <w:pPr>
              <w:rPr>
                <w:rFonts w:ascii="Times New Roman" w:eastAsia="Times New Roman" w:hAnsi="Times New Roman" w:cs="Times New Roman"/>
                <w:sz w:val="24"/>
                <w:szCs w:val="28"/>
                <w:lang w:val="ru-RU" w:eastAsia="ru-RU"/>
              </w:rPr>
            </w:pPr>
            <w:r w:rsidRPr="005310E0">
              <w:rPr>
                <w:rFonts w:ascii="Times New Roman" w:eastAsia="Times New Roman" w:hAnsi="Times New Roman" w:cs="Times New Roman"/>
                <w:sz w:val="24"/>
                <w:szCs w:val="28"/>
                <w:lang w:val="ru-RU" w:eastAsia="ru-RU"/>
              </w:rPr>
              <w:t>Обмежена</w:t>
            </w:r>
          </w:p>
        </w:tc>
        <w:tc>
          <w:tcPr>
            <w:tcW w:w="0" w:type="auto"/>
            <w:hideMark/>
          </w:tcPr>
          <w:p w14:paraId="6BB0D8EF" w14:textId="77777777" w:rsidR="005310E0" w:rsidRPr="005310E0" w:rsidRDefault="005310E0" w:rsidP="005310E0">
            <w:pPr>
              <w:rPr>
                <w:rFonts w:ascii="Times New Roman" w:eastAsia="Times New Roman" w:hAnsi="Times New Roman" w:cs="Times New Roman"/>
                <w:sz w:val="24"/>
                <w:szCs w:val="28"/>
                <w:lang w:val="ru-RU" w:eastAsia="ru-RU"/>
              </w:rPr>
            </w:pPr>
            <w:r w:rsidRPr="005310E0">
              <w:rPr>
                <w:rFonts w:ascii="Times New Roman" w:eastAsia="Times New Roman" w:hAnsi="Times New Roman" w:cs="Times New Roman"/>
                <w:sz w:val="24"/>
                <w:szCs w:val="28"/>
                <w:lang w:val="ru-RU" w:eastAsia="ru-RU"/>
              </w:rPr>
              <w:t>Покращена</w:t>
            </w:r>
          </w:p>
        </w:tc>
      </w:tr>
      <w:tr w:rsidR="005310E0" w:rsidRPr="005310E0" w14:paraId="10B322CB" w14:textId="77777777" w:rsidTr="005310E0">
        <w:tc>
          <w:tcPr>
            <w:tcW w:w="0" w:type="auto"/>
            <w:hideMark/>
          </w:tcPr>
          <w:p w14:paraId="7DF3BC60" w14:textId="77777777" w:rsidR="005310E0" w:rsidRPr="005310E0" w:rsidRDefault="005310E0" w:rsidP="005310E0">
            <w:pPr>
              <w:rPr>
                <w:rFonts w:ascii="Times New Roman" w:eastAsia="Times New Roman" w:hAnsi="Times New Roman" w:cs="Times New Roman"/>
                <w:sz w:val="24"/>
                <w:szCs w:val="28"/>
                <w:lang w:val="ru-RU" w:eastAsia="ru-RU"/>
              </w:rPr>
            </w:pPr>
            <w:r w:rsidRPr="005310E0">
              <w:rPr>
                <w:rFonts w:ascii="Times New Roman" w:eastAsia="Times New Roman" w:hAnsi="Times New Roman" w:cs="Times New Roman"/>
                <w:sz w:val="24"/>
                <w:szCs w:val="28"/>
                <w:lang w:val="ru-RU" w:eastAsia="ru-RU"/>
              </w:rPr>
              <w:t>Стійкість до шумових завад</w:t>
            </w:r>
          </w:p>
        </w:tc>
        <w:tc>
          <w:tcPr>
            <w:tcW w:w="0" w:type="auto"/>
            <w:hideMark/>
          </w:tcPr>
          <w:p w14:paraId="0A8EAF88" w14:textId="77777777" w:rsidR="005310E0" w:rsidRPr="005310E0" w:rsidRDefault="005310E0" w:rsidP="005310E0">
            <w:pPr>
              <w:rPr>
                <w:rFonts w:ascii="Times New Roman" w:eastAsia="Times New Roman" w:hAnsi="Times New Roman" w:cs="Times New Roman"/>
                <w:sz w:val="24"/>
                <w:szCs w:val="28"/>
                <w:lang w:val="ru-RU" w:eastAsia="ru-RU"/>
              </w:rPr>
            </w:pPr>
            <w:r w:rsidRPr="005310E0">
              <w:rPr>
                <w:rFonts w:ascii="Times New Roman" w:eastAsia="Times New Roman" w:hAnsi="Times New Roman" w:cs="Times New Roman"/>
                <w:sz w:val="24"/>
                <w:szCs w:val="28"/>
                <w:lang w:val="ru-RU" w:eastAsia="ru-RU"/>
              </w:rPr>
              <w:t>Середня</w:t>
            </w:r>
          </w:p>
        </w:tc>
        <w:tc>
          <w:tcPr>
            <w:tcW w:w="0" w:type="auto"/>
            <w:hideMark/>
          </w:tcPr>
          <w:p w14:paraId="1EF0A33D" w14:textId="77777777" w:rsidR="005310E0" w:rsidRPr="005310E0" w:rsidRDefault="005310E0" w:rsidP="005310E0">
            <w:pPr>
              <w:rPr>
                <w:rFonts w:ascii="Times New Roman" w:eastAsia="Times New Roman" w:hAnsi="Times New Roman" w:cs="Times New Roman"/>
                <w:sz w:val="24"/>
                <w:szCs w:val="28"/>
                <w:lang w:val="ru-RU" w:eastAsia="ru-RU"/>
              </w:rPr>
            </w:pPr>
            <w:r w:rsidRPr="005310E0">
              <w:rPr>
                <w:rFonts w:ascii="Times New Roman" w:eastAsia="Times New Roman" w:hAnsi="Times New Roman" w:cs="Times New Roman"/>
                <w:sz w:val="24"/>
                <w:szCs w:val="28"/>
                <w:lang w:val="ru-RU" w:eastAsia="ru-RU"/>
              </w:rPr>
              <w:t>Висока</w:t>
            </w:r>
          </w:p>
        </w:tc>
      </w:tr>
      <w:tr w:rsidR="005310E0" w:rsidRPr="005310E0" w14:paraId="32492508" w14:textId="77777777" w:rsidTr="005310E0">
        <w:tc>
          <w:tcPr>
            <w:tcW w:w="0" w:type="auto"/>
            <w:hideMark/>
          </w:tcPr>
          <w:p w14:paraId="434A9219" w14:textId="77777777" w:rsidR="005310E0" w:rsidRPr="005310E0" w:rsidRDefault="005310E0" w:rsidP="005310E0">
            <w:pPr>
              <w:rPr>
                <w:rFonts w:ascii="Times New Roman" w:eastAsia="Times New Roman" w:hAnsi="Times New Roman" w:cs="Times New Roman"/>
                <w:sz w:val="24"/>
                <w:szCs w:val="28"/>
                <w:lang w:val="ru-RU" w:eastAsia="ru-RU"/>
              </w:rPr>
            </w:pPr>
            <w:r w:rsidRPr="005310E0">
              <w:rPr>
                <w:rFonts w:ascii="Times New Roman" w:eastAsia="Times New Roman" w:hAnsi="Times New Roman" w:cs="Times New Roman"/>
                <w:sz w:val="24"/>
                <w:szCs w:val="28"/>
                <w:lang w:val="ru-RU" w:eastAsia="ru-RU"/>
              </w:rPr>
              <w:t>Реєстрація поперечних хвиль</w:t>
            </w:r>
          </w:p>
        </w:tc>
        <w:tc>
          <w:tcPr>
            <w:tcW w:w="0" w:type="auto"/>
            <w:hideMark/>
          </w:tcPr>
          <w:p w14:paraId="1ED3A672" w14:textId="77777777" w:rsidR="005310E0" w:rsidRPr="005310E0" w:rsidRDefault="005310E0" w:rsidP="005310E0">
            <w:pPr>
              <w:rPr>
                <w:rFonts w:ascii="Times New Roman" w:eastAsia="Times New Roman" w:hAnsi="Times New Roman" w:cs="Times New Roman"/>
                <w:sz w:val="24"/>
                <w:szCs w:val="28"/>
                <w:lang w:val="ru-RU" w:eastAsia="ru-RU"/>
              </w:rPr>
            </w:pPr>
            <w:r w:rsidRPr="005310E0">
              <w:rPr>
                <w:rFonts w:ascii="Times New Roman" w:eastAsia="Times New Roman" w:hAnsi="Times New Roman" w:cs="Times New Roman"/>
                <w:sz w:val="24"/>
                <w:szCs w:val="28"/>
                <w:lang w:val="ru-RU" w:eastAsia="ru-RU"/>
              </w:rPr>
              <w:t>Часткова</w:t>
            </w:r>
          </w:p>
        </w:tc>
        <w:tc>
          <w:tcPr>
            <w:tcW w:w="0" w:type="auto"/>
            <w:hideMark/>
          </w:tcPr>
          <w:p w14:paraId="38A52354" w14:textId="77777777" w:rsidR="005310E0" w:rsidRPr="005310E0" w:rsidRDefault="005310E0" w:rsidP="005310E0">
            <w:pPr>
              <w:rPr>
                <w:rFonts w:ascii="Times New Roman" w:eastAsia="Times New Roman" w:hAnsi="Times New Roman" w:cs="Times New Roman"/>
                <w:sz w:val="24"/>
                <w:szCs w:val="28"/>
                <w:lang w:val="ru-RU" w:eastAsia="ru-RU"/>
              </w:rPr>
            </w:pPr>
            <w:r w:rsidRPr="005310E0">
              <w:rPr>
                <w:rFonts w:ascii="Times New Roman" w:eastAsia="Times New Roman" w:hAnsi="Times New Roman" w:cs="Times New Roman"/>
                <w:sz w:val="24"/>
                <w:szCs w:val="28"/>
                <w:lang w:val="ru-RU" w:eastAsia="ru-RU"/>
              </w:rPr>
              <w:t>Повноцінна</w:t>
            </w:r>
          </w:p>
        </w:tc>
      </w:tr>
      <w:tr w:rsidR="005310E0" w:rsidRPr="005310E0" w14:paraId="7048F88D" w14:textId="77777777" w:rsidTr="005310E0">
        <w:tc>
          <w:tcPr>
            <w:tcW w:w="0" w:type="auto"/>
            <w:hideMark/>
          </w:tcPr>
          <w:p w14:paraId="3B1E83BD" w14:textId="77777777" w:rsidR="005310E0" w:rsidRPr="005310E0" w:rsidRDefault="005310E0" w:rsidP="005310E0">
            <w:pPr>
              <w:rPr>
                <w:rFonts w:ascii="Times New Roman" w:eastAsia="Times New Roman" w:hAnsi="Times New Roman" w:cs="Times New Roman"/>
                <w:sz w:val="24"/>
                <w:szCs w:val="28"/>
                <w:lang w:val="ru-RU" w:eastAsia="ru-RU"/>
              </w:rPr>
            </w:pPr>
            <w:r w:rsidRPr="005310E0">
              <w:rPr>
                <w:rFonts w:ascii="Times New Roman" w:eastAsia="Times New Roman" w:hAnsi="Times New Roman" w:cs="Times New Roman"/>
                <w:sz w:val="24"/>
                <w:szCs w:val="28"/>
                <w:lang w:val="ru-RU" w:eastAsia="ru-RU"/>
              </w:rPr>
              <w:t>Можливість спектрального аналізу</w:t>
            </w:r>
          </w:p>
        </w:tc>
        <w:tc>
          <w:tcPr>
            <w:tcW w:w="0" w:type="auto"/>
            <w:hideMark/>
          </w:tcPr>
          <w:p w14:paraId="1CB0CFB7" w14:textId="77777777" w:rsidR="005310E0" w:rsidRPr="005310E0" w:rsidRDefault="005310E0" w:rsidP="005310E0">
            <w:pPr>
              <w:rPr>
                <w:rFonts w:ascii="Times New Roman" w:eastAsia="Times New Roman" w:hAnsi="Times New Roman" w:cs="Times New Roman"/>
                <w:sz w:val="24"/>
                <w:szCs w:val="28"/>
                <w:lang w:val="ru-RU" w:eastAsia="ru-RU"/>
              </w:rPr>
            </w:pPr>
            <w:r w:rsidRPr="005310E0">
              <w:rPr>
                <w:rFonts w:ascii="Times New Roman" w:eastAsia="Times New Roman" w:hAnsi="Times New Roman" w:cs="Times New Roman"/>
                <w:sz w:val="24"/>
                <w:szCs w:val="28"/>
                <w:lang w:val="ru-RU" w:eastAsia="ru-RU"/>
              </w:rPr>
              <w:t>Відсутня</w:t>
            </w:r>
          </w:p>
        </w:tc>
        <w:tc>
          <w:tcPr>
            <w:tcW w:w="0" w:type="auto"/>
            <w:hideMark/>
          </w:tcPr>
          <w:p w14:paraId="461D6217" w14:textId="77777777" w:rsidR="005310E0" w:rsidRPr="005310E0" w:rsidRDefault="005310E0" w:rsidP="005310E0">
            <w:pPr>
              <w:rPr>
                <w:rFonts w:ascii="Times New Roman" w:eastAsia="Times New Roman" w:hAnsi="Times New Roman" w:cs="Times New Roman"/>
                <w:sz w:val="24"/>
                <w:szCs w:val="28"/>
                <w:lang w:val="ru-RU" w:eastAsia="ru-RU"/>
              </w:rPr>
            </w:pPr>
            <w:r w:rsidRPr="005310E0">
              <w:rPr>
                <w:rFonts w:ascii="Times New Roman" w:eastAsia="Times New Roman" w:hAnsi="Times New Roman" w:cs="Times New Roman"/>
                <w:sz w:val="24"/>
                <w:szCs w:val="28"/>
                <w:lang w:val="ru-RU" w:eastAsia="ru-RU"/>
              </w:rPr>
              <w:t>Реалізована</w:t>
            </w:r>
          </w:p>
        </w:tc>
      </w:tr>
      <w:tr w:rsidR="005310E0" w:rsidRPr="005310E0" w14:paraId="75EAE2CF" w14:textId="77777777" w:rsidTr="005310E0">
        <w:tc>
          <w:tcPr>
            <w:tcW w:w="0" w:type="auto"/>
            <w:hideMark/>
          </w:tcPr>
          <w:p w14:paraId="3A741E27" w14:textId="77777777" w:rsidR="005310E0" w:rsidRPr="005310E0" w:rsidRDefault="005310E0" w:rsidP="005310E0">
            <w:pPr>
              <w:rPr>
                <w:rFonts w:ascii="Times New Roman" w:eastAsia="Times New Roman" w:hAnsi="Times New Roman" w:cs="Times New Roman"/>
                <w:sz w:val="24"/>
                <w:szCs w:val="28"/>
                <w:lang w:val="ru-RU" w:eastAsia="ru-RU"/>
              </w:rPr>
            </w:pPr>
            <w:r w:rsidRPr="005310E0">
              <w:rPr>
                <w:rFonts w:ascii="Times New Roman" w:eastAsia="Times New Roman" w:hAnsi="Times New Roman" w:cs="Times New Roman"/>
                <w:sz w:val="24"/>
                <w:szCs w:val="28"/>
                <w:lang w:val="ru-RU" w:eastAsia="ru-RU"/>
              </w:rPr>
              <w:t>Робота в обсаджених свердловинах</w:t>
            </w:r>
          </w:p>
        </w:tc>
        <w:tc>
          <w:tcPr>
            <w:tcW w:w="0" w:type="auto"/>
            <w:hideMark/>
          </w:tcPr>
          <w:p w14:paraId="13B58B6C" w14:textId="77777777" w:rsidR="005310E0" w:rsidRPr="005310E0" w:rsidRDefault="005310E0" w:rsidP="005310E0">
            <w:pPr>
              <w:rPr>
                <w:rFonts w:ascii="Times New Roman" w:eastAsia="Times New Roman" w:hAnsi="Times New Roman" w:cs="Times New Roman"/>
                <w:sz w:val="24"/>
                <w:szCs w:val="28"/>
                <w:lang w:val="ru-RU" w:eastAsia="ru-RU"/>
              </w:rPr>
            </w:pPr>
            <w:r w:rsidRPr="005310E0">
              <w:rPr>
                <w:rFonts w:ascii="Times New Roman" w:eastAsia="Times New Roman" w:hAnsi="Times New Roman" w:cs="Times New Roman"/>
                <w:sz w:val="24"/>
                <w:szCs w:val="28"/>
                <w:lang w:val="ru-RU" w:eastAsia="ru-RU"/>
              </w:rPr>
              <w:t>Обмежена</w:t>
            </w:r>
          </w:p>
        </w:tc>
        <w:tc>
          <w:tcPr>
            <w:tcW w:w="0" w:type="auto"/>
            <w:hideMark/>
          </w:tcPr>
          <w:p w14:paraId="36B26C20" w14:textId="77777777" w:rsidR="005310E0" w:rsidRPr="005310E0" w:rsidRDefault="005310E0" w:rsidP="005310E0">
            <w:pPr>
              <w:rPr>
                <w:rFonts w:ascii="Times New Roman" w:eastAsia="Times New Roman" w:hAnsi="Times New Roman" w:cs="Times New Roman"/>
                <w:sz w:val="24"/>
                <w:szCs w:val="28"/>
                <w:lang w:val="ru-RU" w:eastAsia="ru-RU"/>
              </w:rPr>
            </w:pPr>
            <w:r w:rsidRPr="005310E0">
              <w:rPr>
                <w:rFonts w:ascii="Times New Roman" w:eastAsia="Times New Roman" w:hAnsi="Times New Roman" w:cs="Times New Roman"/>
                <w:sz w:val="24"/>
                <w:szCs w:val="28"/>
                <w:lang w:val="ru-RU" w:eastAsia="ru-RU"/>
              </w:rPr>
              <w:t>Повноцінна</w:t>
            </w:r>
          </w:p>
        </w:tc>
      </w:tr>
      <w:tr w:rsidR="005310E0" w:rsidRPr="005310E0" w14:paraId="6F7C667D" w14:textId="77777777" w:rsidTr="005310E0">
        <w:tc>
          <w:tcPr>
            <w:tcW w:w="0" w:type="auto"/>
            <w:hideMark/>
          </w:tcPr>
          <w:p w14:paraId="4F0C2193" w14:textId="77777777" w:rsidR="005310E0" w:rsidRPr="005310E0" w:rsidRDefault="005310E0" w:rsidP="005310E0">
            <w:pPr>
              <w:rPr>
                <w:rFonts w:ascii="Times New Roman" w:eastAsia="Times New Roman" w:hAnsi="Times New Roman" w:cs="Times New Roman"/>
                <w:sz w:val="24"/>
                <w:szCs w:val="28"/>
                <w:lang w:val="ru-RU" w:eastAsia="ru-RU"/>
              </w:rPr>
            </w:pPr>
            <w:r w:rsidRPr="005310E0">
              <w:rPr>
                <w:rFonts w:ascii="Times New Roman" w:eastAsia="Times New Roman" w:hAnsi="Times New Roman" w:cs="Times New Roman"/>
                <w:sz w:val="24"/>
                <w:szCs w:val="28"/>
                <w:lang w:val="ru-RU" w:eastAsia="ru-RU"/>
              </w:rPr>
              <w:t>Рівень автоматизації інтерпретації</w:t>
            </w:r>
          </w:p>
        </w:tc>
        <w:tc>
          <w:tcPr>
            <w:tcW w:w="0" w:type="auto"/>
            <w:hideMark/>
          </w:tcPr>
          <w:p w14:paraId="1F70E057" w14:textId="77777777" w:rsidR="005310E0" w:rsidRPr="005310E0" w:rsidRDefault="005310E0" w:rsidP="005310E0">
            <w:pPr>
              <w:rPr>
                <w:rFonts w:ascii="Times New Roman" w:eastAsia="Times New Roman" w:hAnsi="Times New Roman" w:cs="Times New Roman"/>
                <w:sz w:val="24"/>
                <w:szCs w:val="28"/>
                <w:lang w:val="ru-RU" w:eastAsia="ru-RU"/>
              </w:rPr>
            </w:pPr>
            <w:r w:rsidRPr="005310E0">
              <w:rPr>
                <w:rFonts w:ascii="Times New Roman" w:eastAsia="Times New Roman" w:hAnsi="Times New Roman" w:cs="Times New Roman"/>
                <w:sz w:val="24"/>
                <w:szCs w:val="28"/>
                <w:lang w:val="ru-RU" w:eastAsia="ru-RU"/>
              </w:rPr>
              <w:t>Низький</w:t>
            </w:r>
          </w:p>
        </w:tc>
        <w:tc>
          <w:tcPr>
            <w:tcW w:w="0" w:type="auto"/>
            <w:hideMark/>
          </w:tcPr>
          <w:p w14:paraId="485B3E93" w14:textId="77777777" w:rsidR="005310E0" w:rsidRPr="005310E0" w:rsidRDefault="005310E0" w:rsidP="005310E0">
            <w:pPr>
              <w:rPr>
                <w:rFonts w:ascii="Times New Roman" w:eastAsia="Times New Roman" w:hAnsi="Times New Roman" w:cs="Times New Roman"/>
                <w:sz w:val="24"/>
                <w:szCs w:val="28"/>
                <w:lang w:val="ru-RU" w:eastAsia="ru-RU"/>
              </w:rPr>
            </w:pPr>
            <w:r w:rsidRPr="005310E0">
              <w:rPr>
                <w:rFonts w:ascii="Times New Roman" w:eastAsia="Times New Roman" w:hAnsi="Times New Roman" w:cs="Times New Roman"/>
                <w:sz w:val="24"/>
                <w:szCs w:val="28"/>
                <w:lang w:val="ru-RU" w:eastAsia="ru-RU"/>
              </w:rPr>
              <w:t>Високий</w:t>
            </w:r>
          </w:p>
        </w:tc>
      </w:tr>
      <w:tr w:rsidR="005310E0" w:rsidRPr="005310E0" w14:paraId="46E620A0" w14:textId="77777777" w:rsidTr="005310E0">
        <w:tc>
          <w:tcPr>
            <w:tcW w:w="0" w:type="auto"/>
            <w:hideMark/>
          </w:tcPr>
          <w:p w14:paraId="1274C87E" w14:textId="77777777" w:rsidR="005310E0" w:rsidRPr="005310E0" w:rsidRDefault="005310E0" w:rsidP="005310E0">
            <w:pPr>
              <w:rPr>
                <w:rFonts w:ascii="Times New Roman" w:eastAsia="Times New Roman" w:hAnsi="Times New Roman" w:cs="Times New Roman"/>
                <w:sz w:val="24"/>
                <w:szCs w:val="28"/>
                <w:lang w:val="ru-RU" w:eastAsia="ru-RU"/>
              </w:rPr>
            </w:pPr>
            <w:r w:rsidRPr="005310E0">
              <w:rPr>
                <w:rFonts w:ascii="Times New Roman" w:eastAsia="Times New Roman" w:hAnsi="Times New Roman" w:cs="Times New Roman"/>
                <w:sz w:val="24"/>
                <w:szCs w:val="28"/>
                <w:lang w:val="ru-RU" w:eastAsia="ru-RU"/>
              </w:rPr>
              <w:t>Інформативність хвильового поля</w:t>
            </w:r>
          </w:p>
        </w:tc>
        <w:tc>
          <w:tcPr>
            <w:tcW w:w="0" w:type="auto"/>
            <w:hideMark/>
          </w:tcPr>
          <w:p w14:paraId="253C3FA6" w14:textId="77777777" w:rsidR="005310E0" w:rsidRPr="005310E0" w:rsidRDefault="005310E0" w:rsidP="005310E0">
            <w:pPr>
              <w:rPr>
                <w:rFonts w:ascii="Times New Roman" w:eastAsia="Times New Roman" w:hAnsi="Times New Roman" w:cs="Times New Roman"/>
                <w:sz w:val="24"/>
                <w:szCs w:val="28"/>
                <w:lang w:val="ru-RU" w:eastAsia="ru-RU"/>
              </w:rPr>
            </w:pPr>
            <w:r w:rsidRPr="005310E0">
              <w:rPr>
                <w:rFonts w:ascii="Times New Roman" w:eastAsia="Times New Roman" w:hAnsi="Times New Roman" w:cs="Times New Roman"/>
                <w:sz w:val="24"/>
                <w:szCs w:val="28"/>
                <w:lang w:val="ru-RU" w:eastAsia="ru-RU"/>
              </w:rPr>
              <w:t>Часткова</w:t>
            </w:r>
          </w:p>
        </w:tc>
        <w:tc>
          <w:tcPr>
            <w:tcW w:w="0" w:type="auto"/>
            <w:hideMark/>
          </w:tcPr>
          <w:p w14:paraId="13628DC9" w14:textId="77777777" w:rsidR="005310E0" w:rsidRPr="005310E0" w:rsidRDefault="005310E0" w:rsidP="005310E0">
            <w:pPr>
              <w:rPr>
                <w:rFonts w:ascii="Times New Roman" w:eastAsia="Times New Roman" w:hAnsi="Times New Roman" w:cs="Times New Roman"/>
                <w:sz w:val="24"/>
                <w:szCs w:val="28"/>
                <w:lang w:val="ru-RU" w:eastAsia="ru-RU"/>
              </w:rPr>
            </w:pPr>
            <w:r w:rsidRPr="005310E0">
              <w:rPr>
                <w:rFonts w:ascii="Times New Roman" w:eastAsia="Times New Roman" w:hAnsi="Times New Roman" w:cs="Times New Roman"/>
                <w:sz w:val="24"/>
                <w:szCs w:val="28"/>
                <w:lang w:val="ru-RU" w:eastAsia="ru-RU"/>
              </w:rPr>
              <w:t>Повна</w:t>
            </w:r>
          </w:p>
        </w:tc>
      </w:tr>
      <w:tr w:rsidR="005310E0" w:rsidRPr="005310E0" w14:paraId="7551086F" w14:textId="77777777" w:rsidTr="005310E0">
        <w:tc>
          <w:tcPr>
            <w:tcW w:w="0" w:type="auto"/>
            <w:hideMark/>
          </w:tcPr>
          <w:p w14:paraId="057E7458" w14:textId="77777777" w:rsidR="005310E0" w:rsidRPr="005310E0" w:rsidRDefault="005310E0" w:rsidP="005310E0">
            <w:pPr>
              <w:rPr>
                <w:rFonts w:ascii="Times New Roman" w:eastAsia="Times New Roman" w:hAnsi="Times New Roman" w:cs="Times New Roman"/>
                <w:sz w:val="24"/>
                <w:szCs w:val="28"/>
                <w:lang w:val="ru-RU" w:eastAsia="ru-RU"/>
              </w:rPr>
            </w:pPr>
            <w:r w:rsidRPr="005310E0">
              <w:rPr>
                <w:rFonts w:ascii="Times New Roman" w:eastAsia="Times New Roman" w:hAnsi="Times New Roman" w:cs="Times New Roman"/>
                <w:sz w:val="24"/>
                <w:szCs w:val="28"/>
                <w:lang w:val="ru-RU" w:eastAsia="ru-RU"/>
              </w:rPr>
              <w:t>Загальна достовірність результатів</w:t>
            </w:r>
          </w:p>
        </w:tc>
        <w:tc>
          <w:tcPr>
            <w:tcW w:w="0" w:type="auto"/>
            <w:hideMark/>
          </w:tcPr>
          <w:p w14:paraId="5F41FBC1" w14:textId="77777777" w:rsidR="005310E0" w:rsidRPr="005310E0" w:rsidRDefault="005310E0" w:rsidP="005310E0">
            <w:pPr>
              <w:rPr>
                <w:rFonts w:ascii="Times New Roman" w:eastAsia="Times New Roman" w:hAnsi="Times New Roman" w:cs="Times New Roman"/>
                <w:sz w:val="24"/>
                <w:szCs w:val="28"/>
                <w:lang w:val="ru-RU" w:eastAsia="ru-RU"/>
              </w:rPr>
            </w:pPr>
            <w:r w:rsidRPr="005310E0">
              <w:rPr>
                <w:rFonts w:ascii="Times New Roman" w:eastAsia="Times New Roman" w:hAnsi="Times New Roman" w:cs="Times New Roman"/>
                <w:sz w:val="24"/>
                <w:szCs w:val="28"/>
                <w:lang w:val="ru-RU" w:eastAsia="ru-RU"/>
              </w:rPr>
              <w:t>Середня</w:t>
            </w:r>
          </w:p>
        </w:tc>
        <w:tc>
          <w:tcPr>
            <w:tcW w:w="0" w:type="auto"/>
            <w:hideMark/>
          </w:tcPr>
          <w:p w14:paraId="01640644" w14:textId="77777777" w:rsidR="005310E0" w:rsidRPr="005310E0" w:rsidRDefault="005310E0" w:rsidP="005310E0">
            <w:pPr>
              <w:rPr>
                <w:rFonts w:ascii="Times New Roman" w:eastAsia="Times New Roman" w:hAnsi="Times New Roman" w:cs="Times New Roman"/>
                <w:sz w:val="24"/>
                <w:szCs w:val="28"/>
                <w:lang w:val="ru-RU" w:eastAsia="ru-RU"/>
              </w:rPr>
            </w:pPr>
            <w:r w:rsidRPr="005310E0">
              <w:rPr>
                <w:rFonts w:ascii="Times New Roman" w:eastAsia="Times New Roman" w:hAnsi="Times New Roman" w:cs="Times New Roman"/>
                <w:sz w:val="24"/>
                <w:szCs w:val="28"/>
                <w:lang w:val="ru-RU" w:eastAsia="ru-RU"/>
              </w:rPr>
              <w:t>Висока</w:t>
            </w:r>
          </w:p>
        </w:tc>
      </w:tr>
    </w:tbl>
    <w:p w14:paraId="6B81A911" w14:textId="77777777" w:rsidR="005310E0" w:rsidRDefault="005310E0" w:rsidP="005310E0">
      <w:pPr>
        <w:pStyle w:val="a3"/>
        <w:spacing w:before="0" w:beforeAutospacing="0" w:after="0" w:afterAutospacing="0" w:line="360" w:lineRule="auto"/>
        <w:ind w:firstLine="709"/>
        <w:jc w:val="both"/>
        <w:rPr>
          <w:sz w:val="28"/>
          <w:szCs w:val="28"/>
          <w:lang w:val="ru-RU"/>
        </w:rPr>
      </w:pPr>
    </w:p>
    <w:p w14:paraId="76E1F4BF" w14:textId="77777777" w:rsidR="005310E0" w:rsidRPr="005310E0" w:rsidRDefault="005310E0" w:rsidP="005310E0">
      <w:pPr>
        <w:pStyle w:val="a3"/>
        <w:spacing w:before="0" w:beforeAutospacing="0" w:after="0" w:afterAutospacing="0" w:line="360" w:lineRule="auto"/>
        <w:ind w:firstLine="709"/>
        <w:jc w:val="both"/>
        <w:rPr>
          <w:sz w:val="28"/>
          <w:szCs w:val="28"/>
          <w:lang w:val="ru-RU"/>
        </w:rPr>
      </w:pPr>
      <w:r w:rsidRPr="005310E0">
        <w:rPr>
          <w:sz w:val="28"/>
          <w:szCs w:val="28"/>
          <w:lang w:val="ru-RU"/>
        </w:rPr>
        <w:t>Таким чином, запропоноване вдосконалення забезпечує підвищення інформативності акустичного каротажу за рахунок розширення частотного діапазону, збільшення кількості приймачів та впровадження сучасних алгоритмів цифрової обробки сигналів. Очікуваним результатом є зменшення похибок визначення колекторських властивостей, покращення роздільної здатності та підвищення достовірності геофізичної інтерпретації.</w:t>
      </w:r>
    </w:p>
    <w:p w14:paraId="0DF4B03E" w14:textId="0404726B" w:rsidR="005310E0" w:rsidRPr="00F743FA" w:rsidRDefault="00F743FA" w:rsidP="00A26139">
      <w:pPr>
        <w:pStyle w:val="a3"/>
        <w:spacing w:before="0" w:beforeAutospacing="0" w:after="0" w:afterAutospacing="0" w:line="360" w:lineRule="auto"/>
        <w:ind w:firstLine="709"/>
        <w:jc w:val="both"/>
        <w:rPr>
          <w:b/>
          <w:sz w:val="28"/>
          <w:szCs w:val="28"/>
          <w:lang w:val="ru-RU"/>
        </w:rPr>
      </w:pPr>
      <w:r w:rsidRPr="00F743FA">
        <w:rPr>
          <w:b/>
          <w:sz w:val="28"/>
          <w:szCs w:val="28"/>
          <w:lang w:val="ru-RU"/>
        </w:rPr>
        <w:t xml:space="preserve">                                      Висновки 3 розділу</w:t>
      </w:r>
    </w:p>
    <w:p w14:paraId="39A61ABC" w14:textId="77777777" w:rsidR="00F743FA" w:rsidRPr="00A26139" w:rsidRDefault="00F743FA" w:rsidP="00F743FA">
      <w:pPr>
        <w:spacing w:after="0" w:line="360" w:lineRule="auto"/>
        <w:ind w:firstLine="709"/>
        <w:jc w:val="both"/>
        <w:rPr>
          <w:rFonts w:ascii="Times New Roman" w:eastAsia="Times New Roman" w:hAnsi="Times New Roman" w:cs="Times New Roman"/>
          <w:sz w:val="28"/>
          <w:szCs w:val="28"/>
          <w:lang w:val="ru-RU" w:eastAsia="ru-RU"/>
        </w:rPr>
      </w:pPr>
      <w:r w:rsidRPr="00A26139">
        <w:rPr>
          <w:rFonts w:ascii="Times New Roman" w:eastAsia="Times New Roman" w:hAnsi="Times New Roman" w:cs="Times New Roman"/>
          <w:sz w:val="28"/>
          <w:szCs w:val="28"/>
          <w:lang w:val="ru-RU" w:eastAsia="ru-RU"/>
        </w:rPr>
        <w:t>У третьому розділі виконано оцінку ефективності вдосконаленої апаратури акустичного каротажу на основі аналізу результатів польових досліджень. Розглянуто геолого-технічні умови проведення вимірювань та проаналізовано особливості досліджуваних свердловин. Встановлено, що застосування нових багатозондових систем забезпечує отримання більш якісної інформації про колекторські властивості пластів навіть у складних геологічних умовах.</w:t>
      </w:r>
    </w:p>
    <w:p w14:paraId="3A32EB23" w14:textId="77777777" w:rsidR="00F44114" w:rsidRPr="00F743FA" w:rsidRDefault="00F44114" w:rsidP="00A26139">
      <w:pPr>
        <w:pStyle w:val="3"/>
        <w:spacing w:before="0" w:beforeAutospacing="0" w:after="0" w:afterAutospacing="0" w:line="360" w:lineRule="auto"/>
        <w:ind w:firstLine="709"/>
        <w:jc w:val="both"/>
        <w:rPr>
          <w:sz w:val="28"/>
          <w:szCs w:val="28"/>
          <w:lang w:val="ru-RU"/>
        </w:rPr>
      </w:pPr>
    </w:p>
    <w:p w14:paraId="6A62E291" w14:textId="77777777" w:rsidR="007001EA" w:rsidRDefault="007001EA">
      <w:pPr>
        <w:rPr>
          <w:rFonts w:ascii="Times New Roman" w:hAnsi="Times New Roman" w:cs="Times New Roman"/>
          <w:b/>
          <w:sz w:val="28"/>
          <w:szCs w:val="28"/>
        </w:rPr>
      </w:pPr>
      <w:r>
        <w:rPr>
          <w:rFonts w:ascii="Times New Roman" w:hAnsi="Times New Roman" w:cs="Times New Roman"/>
          <w:b/>
          <w:sz w:val="28"/>
          <w:szCs w:val="28"/>
        </w:rPr>
        <w:br w:type="page"/>
      </w:r>
    </w:p>
    <w:p w14:paraId="2A6240F3" w14:textId="261ABA1E" w:rsidR="00F44114" w:rsidRPr="00A26139" w:rsidRDefault="00F44114" w:rsidP="007001EA">
      <w:pPr>
        <w:spacing w:after="0" w:line="360" w:lineRule="auto"/>
        <w:ind w:firstLine="709"/>
        <w:jc w:val="center"/>
        <w:rPr>
          <w:rFonts w:ascii="Times New Roman" w:hAnsi="Times New Roman" w:cs="Times New Roman"/>
          <w:b/>
          <w:sz w:val="28"/>
          <w:szCs w:val="28"/>
        </w:rPr>
      </w:pPr>
      <w:r w:rsidRPr="00A26139">
        <w:rPr>
          <w:rFonts w:ascii="Times New Roman" w:hAnsi="Times New Roman" w:cs="Times New Roman"/>
          <w:b/>
          <w:sz w:val="28"/>
          <w:szCs w:val="28"/>
        </w:rPr>
        <w:lastRenderedPageBreak/>
        <w:t>ВИСНОВКИ</w:t>
      </w:r>
    </w:p>
    <w:p w14:paraId="16EEA621" w14:textId="77777777" w:rsidR="00A26139" w:rsidRPr="00A26139" w:rsidRDefault="00A26139" w:rsidP="00A26139">
      <w:pPr>
        <w:spacing w:after="0" w:line="360" w:lineRule="auto"/>
        <w:ind w:firstLine="709"/>
        <w:jc w:val="both"/>
        <w:rPr>
          <w:rFonts w:ascii="Times New Roman" w:eastAsia="Times New Roman" w:hAnsi="Times New Roman" w:cs="Times New Roman"/>
          <w:sz w:val="28"/>
          <w:szCs w:val="28"/>
          <w:lang w:eastAsia="ru-RU"/>
        </w:rPr>
      </w:pPr>
      <w:r w:rsidRPr="00A26139">
        <w:rPr>
          <w:rFonts w:ascii="Times New Roman" w:eastAsia="Times New Roman" w:hAnsi="Times New Roman" w:cs="Times New Roman"/>
          <w:sz w:val="28"/>
          <w:szCs w:val="28"/>
          <w:lang w:eastAsia="ru-RU"/>
        </w:rPr>
        <w:t>У бакалаврській роботі проведено дослідження широкосмугової апаратури акустичного каротажу, проаналізовано принципи її роботи, сучасні напрями вдосконалення та оцінено ефективність використання для дослідження пластів-колекторів у нафтогазових свердловинах. Актуальність теми обумовлена необхідністю підвищення точності геофізичних досліджень свердловин, що безпосередньо впливає на якість геологічної інтерпретації, достовірність оцінки запасів вуглеводнів та ефективність розробки родовищ нафти і газу.</w:t>
      </w:r>
    </w:p>
    <w:p w14:paraId="5C67FC74" w14:textId="77777777" w:rsidR="00A26139" w:rsidRPr="00A26139" w:rsidRDefault="00A26139" w:rsidP="00A26139">
      <w:pPr>
        <w:spacing w:after="0" w:line="360" w:lineRule="auto"/>
        <w:ind w:firstLine="709"/>
        <w:jc w:val="both"/>
        <w:rPr>
          <w:rFonts w:ascii="Times New Roman" w:eastAsia="Times New Roman" w:hAnsi="Times New Roman" w:cs="Times New Roman"/>
          <w:sz w:val="28"/>
          <w:szCs w:val="28"/>
          <w:lang w:eastAsia="ru-RU"/>
        </w:rPr>
      </w:pPr>
      <w:r w:rsidRPr="00A26139">
        <w:rPr>
          <w:rFonts w:ascii="Times New Roman" w:eastAsia="Times New Roman" w:hAnsi="Times New Roman" w:cs="Times New Roman"/>
          <w:sz w:val="28"/>
          <w:szCs w:val="28"/>
          <w:lang w:eastAsia="ru-RU"/>
        </w:rPr>
        <w:t>У процесі виконання роботи було встановлено, що акустичний каротаж належить до найважливіших методів геофізичних свердловинних досліджень, оскільки дозволяє визначати широкий спектр параметрів гірських порід, включаючи пористість, проникність, тріщинуватість, літологічний склад, фізико-механічні властивості та характер насичення пластів. На відміну від багатьох інших методів каротажу, акустичні дослідження можуть ефективно застосовуватися як у відкритому стовбурі свердловини, так і в обсаджених свердловинах, що значно розширює сферу їх практичного використання.</w:t>
      </w:r>
    </w:p>
    <w:p w14:paraId="25448D42" w14:textId="77777777" w:rsidR="00A26139" w:rsidRPr="00BE66D7" w:rsidRDefault="00A26139" w:rsidP="00A26139">
      <w:pPr>
        <w:spacing w:after="0" w:line="360" w:lineRule="auto"/>
        <w:ind w:firstLine="709"/>
        <w:jc w:val="both"/>
        <w:rPr>
          <w:rFonts w:ascii="Times New Roman" w:eastAsia="Times New Roman" w:hAnsi="Times New Roman" w:cs="Times New Roman"/>
          <w:sz w:val="28"/>
          <w:szCs w:val="28"/>
          <w:lang w:eastAsia="ru-RU"/>
        </w:rPr>
      </w:pPr>
      <w:r w:rsidRPr="00F743FA">
        <w:rPr>
          <w:rFonts w:ascii="Times New Roman" w:eastAsia="Times New Roman" w:hAnsi="Times New Roman" w:cs="Times New Roman"/>
          <w:sz w:val="28"/>
          <w:szCs w:val="28"/>
          <w:lang w:eastAsia="ru-RU"/>
        </w:rPr>
        <w:t xml:space="preserve">Встановлено, що принцип роботи широкосмугових акустичних систем базується на генерації та реєстрації сигналів у широкому спектрі частот, що дає можливість одночасно аналізувати різні типи хвиль та отримувати більш детальну інформацію про будову навколосвердловинного простору. </w:t>
      </w:r>
      <w:r w:rsidRPr="00BE66D7">
        <w:rPr>
          <w:rFonts w:ascii="Times New Roman" w:eastAsia="Times New Roman" w:hAnsi="Times New Roman" w:cs="Times New Roman"/>
          <w:sz w:val="28"/>
          <w:szCs w:val="28"/>
          <w:lang w:eastAsia="ru-RU"/>
        </w:rPr>
        <w:t>Завдяки цьому підвищується точність визначення швидкісних характеристик, покращується роздільна здатність досліджень та зменшується вплив випадкових шумів на результати вимірювань.</w:t>
      </w:r>
    </w:p>
    <w:p w14:paraId="51EBE821" w14:textId="77777777" w:rsidR="00A26139" w:rsidRPr="00BE66D7" w:rsidRDefault="00A26139" w:rsidP="00A26139">
      <w:pPr>
        <w:spacing w:after="0" w:line="360" w:lineRule="auto"/>
        <w:ind w:firstLine="709"/>
        <w:jc w:val="both"/>
        <w:rPr>
          <w:rFonts w:ascii="Times New Roman" w:eastAsia="Times New Roman" w:hAnsi="Times New Roman" w:cs="Times New Roman"/>
          <w:sz w:val="28"/>
          <w:szCs w:val="28"/>
          <w:lang w:eastAsia="ru-RU"/>
        </w:rPr>
      </w:pPr>
      <w:r w:rsidRPr="00BE66D7">
        <w:rPr>
          <w:rFonts w:ascii="Times New Roman" w:eastAsia="Times New Roman" w:hAnsi="Times New Roman" w:cs="Times New Roman"/>
          <w:sz w:val="28"/>
          <w:szCs w:val="28"/>
          <w:lang w:eastAsia="ru-RU"/>
        </w:rPr>
        <w:t xml:space="preserve">Окрему увагу було приділено методам підвищення роздільної здатності під час дослідження тонкошаруватих пластів. Встановлено, що найбільш ефективними напрямами є розширення робочого частотного діапазону, збільшення кількості приймачів, використання спектрального аналізу, когерентних методів обробки сигналів та комплексної інтерпретації даних. Використання зазначених підходів дозволяє покращити якість виділення тонких </w:t>
      </w:r>
      <w:r w:rsidRPr="00BE66D7">
        <w:rPr>
          <w:rFonts w:ascii="Times New Roman" w:eastAsia="Times New Roman" w:hAnsi="Times New Roman" w:cs="Times New Roman"/>
          <w:sz w:val="28"/>
          <w:szCs w:val="28"/>
          <w:lang w:eastAsia="ru-RU"/>
        </w:rPr>
        <w:lastRenderedPageBreak/>
        <w:t>продуктивних інтервалів і підвищити точність визначення їхніх колекторських характеристик.</w:t>
      </w:r>
    </w:p>
    <w:p w14:paraId="62351AF2" w14:textId="77777777" w:rsidR="00A26139" w:rsidRPr="00A26139" w:rsidRDefault="00A26139" w:rsidP="00A26139">
      <w:pPr>
        <w:spacing w:after="0" w:line="360" w:lineRule="auto"/>
        <w:ind w:firstLine="709"/>
        <w:jc w:val="both"/>
        <w:rPr>
          <w:rFonts w:ascii="Times New Roman" w:eastAsia="Times New Roman" w:hAnsi="Times New Roman" w:cs="Times New Roman"/>
          <w:sz w:val="28"/>
          <w:szCs w:val="28"/>
          <w:lang w:val="ru-RU" w:eastAsia="ru-RU"/>
        </w:rPr>
      </w:pPr>
      <w:r w:rsidRPr="00A26139">
        <w:rPr>
          <w:rFonts w:ascii="Times New Roman" w:eastAsia="Times New Roman" w:hAnsi="Times New Roman" w:cs="Times New Roman"/>
          <w:sz w:val="28"/>
          <w:szCs w:val="28"/>
          <w:lang w:val="ru-RU" w:eastAsia="ru-RU"/>
        </w:rPr>
        <w:t>Проведений аналіз технічних обмежень і джерел похибок вимірювань показав, що на результати акустичного каротажу впливають як апаратурні, так і геолого-технічні фактори. До основних джерел похибок належать неоднорідність порід, зміни характеру насичення, глинистість, тріщинуватість, вплив бурового розчину, стан стінок свердловини, температурні ефекти та шумові завади. Встановлено, що використання сучасних широкосмугових систем дозволяє суттєво знизити вплив більшості зазначених факторів та підвищити достовірність інтерпретації результатів.</w:t>
      </w:r>
    </w:p>
    <w:p w14:paraId="7C71EDF0" w14:textId="77777777" w:rsidR="00A26139" w:rsidRPr="00A26139" w:rsidRDefault="00A26139" w:rsidP="00A26139">
      <w:pPr>
        <w:spacing w:after="0" w:line="360" w:lineRule="auto"/>
        <w:ind w:firstLine="709"/>
        <w:jc w:val="both"/>
        <w:rPr>
          <w:rFonts w:ascii="Times New Roman" w:eastAsia="Times New Roman" w:hAnsi="Times New Roman" w:cs="Times New Roman"/>
          <w:sz w:val="28"/>
          <w:szCs w:val="28"/>
          <w:lang w:val="ru-RU" w:eastAsia="ru-RU"/>
        </w:rPr>
      </w:pPr>
      <w:r w:rsidRPr="00A26139">
        <w:rPr>
          <w:rFonts w:ascii="Times New Roman" w:eastAsia="Times New Roman" w:hAnsi="Times New Roman" w:cs="Times New Roman"/>
          <w:sz w:val="28"/>
          <w:szCs w:val="28"/>
          <w:lang w:val="ru-RU" w:eastAsia="ru-RU"/>
        </w:rPr>
        <w:t>Аналіз результатів акустичних вимірювань показав, що вдосконалена апаратура дозволяє підвищити точність визначення пористості, покращити якість виділення пластів-колекторів та збільшити достовірність оцінки характеру їх насичення. Особливо важливим є те, що нові системи забезпечують ефективну реєстрацію поперечних хвиль, використання яких значно розширює можливості геофізичної інтерпретації та дозволяє визначати додаткові фізичні параметри середовища.</w:t>
      </w:r>
    </w:p>
    <w:p w14:paraId="39C20201" w14:textId="77777777" w:rsidR="00A26139" w:rsidRPr="00A26139" w:rsidRDefault="00A26139" w:rsidP="00A26139">
      <w:pPr>
        <w:spacing w:after="0" w:line="360" w:lineRule="auto"/>
        <w:ind w:firstLine="709"/>
        <w:jc w:val="both"/>
        <w:rPr>
          <w:rFonts w:ascii="Times New Roman" w:eastAsia="Times New Roman" w:hAnsi="Times New Roman" w:cs="Times New Roman"/>
          <w:sz w:val="28"/>
          <w:szCs w:val="28"/>
          <w:lang w:val="ru-RU" w:eastAsia="ru-RU"/>
        </w:rPr>
      </w:pPr>
      <w:r w:rsidRPr="00A26139">
        <w:rPr>
          <w:rFonts w:ascii="Times New Roman" w:eastAsia="Times New Roman" w:hAnsi="Times New Roman" w:cs="Times New Roman"/>
          <w:sz w:val="28"/>
          <w:szCs w:val="28"/>
          <w:lang w:val="ru-RU" w:eastAsia="ru-RU"/>
        </w:rPr>
        <w:t>Дослідження впливу широкосмугових характеристик на якість вивчення пластів показало, що розширення частотного діапазону позитивно впливає на роздільну здатність досліджень, точність локалізації неоднорідностей та ефективність виділення тонких продуктивних інтервалів. Встановлено, що застосування когерентних методів обробки даних, алгоритмів синтезованої апертури та технологій фазованих решіток дозволяє отримувати більш детальну інформацію про внутрішню структуру середовища та значно підвищує інформативність каротажних досліджень.</w:t>
      </w:r>
    </w:p>
    <w:p w14:paraId="62D3B6E7" w14:textId="77777777" w:rsidR="00A26139" w:rsidRPr="00A26139" w:rsidRDefault="00A26139" w:rsidP="00A26139">
      <w:pPr>
        <w:spacing w:after="0" w:line="360" w:lineRule="auto"/>
        <w:ind w:firstLine="709"/>
        <w:jc w:val="both"/>
        <w:rPr>
          <w:rFonts w:ascii="Times New Roman" w:eastAsia="Times New Roman" w:hAnsi="Times New Roman" w:cs="Times New Roman"/>
          <w:sz w:val="28"/>
          <w:szCs w:val="28"/>
          <w:lang w:val="ru-RU" w:eastAsia="ru-RU"/>
        </w:rPr>
      </w:pPr>
      <w:r w:rsidRPr="00A26139">
        <w:rPr>
          <w:rFonts w:ascii="Times New Roman" w:eastAsia="Times New Roman" w:hAnsi="Times New Roman" w:cs="Times New Roman"/>
          <w:sz w:val="28"/>
          <w:szCs w:val="28"/>
          <w:lang w:val="ru-RU" w:eastAsia="ru-RU"/>
        </w:rPr>
        <w:t xml:space="preserve">Порівняння результатів традиційної та вдосконаленої апаратури підтвердило суттєві переваги сучасних широкосмугових систем. Встановлено, що використання нових апаратурно-методичних комплексів дозволяє зменшити похибки визначення пористості, покращити диференціацію типів насичення, підвищити стійкість до шумів та знизити вплив свердловинних факторів на </w:t>
      </w:r>
      <w:r w:rsidRPr="00A26139">
        <w:rPr>
          <w:rFonts w:ascii="Times New Roman" w:eastAsia="Times New Roman" w:hAnsi="Times New Roman" w:cs="Times New Roman"/>
          <w:sz w:val="28"/>
          <w:szCs w:val="28"/>
          <w:lang w:val="ru-RU" w:eastAsia="ru-RU"/>
        </w:rPr>
        <w:lastRenderedPageBreak/>
        <w:t>результати вимірювань. Крім того, сучасні системи забезпечують значно вищий рівень автоматизації процесу обробки та інтерпретації даних.</w:t>
      </w:r>
    </w:p>
    <w:p w14:paraId="6F1CB440" w14:textId="77777777" w:rsidR="00A26139" w:rsidRPr="00A26139" w:rsidRDefault="00A26139" w:rsidP="00A26139">
      <w:pPr>
        <w:spacing w:after="0" w:line="360" w:lineRule="auto"/>
        <w:ind w:firstLine="709"/>
        <w:jc w:val="both"/>
        <w:rPr>
          <w:rFonts w:ascii="Times New Roman" w:eastAsia="Times New Roman" w:hAnsi="Times New Roman" w:cs="Times New Roman"/>
          <w:sz w:val="28"/>
          <w:szCs w:val="28"/>
          <w:lang w:val="ru-RU" w:eastAsia="ru-RU"/>
        </w:rPr>
      </w:pPr>
      <w:r w:rsidRPr="00A26139">
        <w:rPr>
          <w:rFonts w:ascii="Times New Roman" w:eastAsia="Times New Roman" w:hAnsi="Times New Roman" w:cs="Times New Roman"/>
          <w:sz w:val="28"/>
          <w:szCs w:val="28"/>
          <w:lang w:val="ru-RU" w:eastAsia="ru-RU"/>
        </w:rPr>
        <w:t>На основі проведених досліджень можна зробити висновок, що широкосмугова апаратура акустичного каротажу є перспективним напрямом розвитку геофізичних свердловинних досліджень. Її застосування дозволяє суттєво підвищити інформативність каротажних робіт, покращити якість оцінки колекторських властивостей пластів та забезпечити більш достовірне прогнозування нафтогазоносності геологічних об'єктів. Впровадження сучасних багатозондових систем, цифрових методів обробки сигналів та технологій когерентного аналізу створює передумови для подальшого розвитку акустичного каротажу та підвищення ефективності пошуково-розвідувальних і експлуатаційних робіт на нафтогазових родовищах України.</w:t>
      </w:r>
    </w:p>
    <w:p w14:paraId="3B3BF083" w14:textId="77777777" w:rsidR="00A26139" w:rsidRPr="00A26139" w:rsidRDefault="00A26139" w:rsidP="00A26139">
      <w:pPr>
        <w:spacing w:after="0" w:line="360" w:lineRule="auto"/>
        <w:ind w:firstLine="709"/>
        <w:jc w:val="both"/>
        <w:rPr>
          <w:rFonts w:ascii="Times New Roman" w:eastAsia="Times New Roman" w:hAnsi="Times New Roman" w:cs="Times New Roman"/>
          <w:sz w:val="28"/>
          <w:szCs w:val="28"/>
          <w:lang w:val="ru-RU" w:eastAsia="ru-RU"/>
        </w:rPr>
      </w:pPr>
      <w:r w:rsidRPr="00A26139">
        <w:rPr>
          <w:rFonts w:ascii="Times New Roman" w:eastAsia="Times New Roman" w:hAnsi="Times New Roman" w:cs="Times New Roman"/>
          <w:sz w:val="28"/>
          <w:szCs w:val="28"/>
          <w:lang w:val="ru-RU" w:eastAsia="ru-RU"/>
        </w:rPr>
        <w:t>Практичне значення виконаної роботи полягає в узагальненні сучасних підходів до вдосконалення акустичної апаратури, аналізі її технічних можливостей та оцінці ефективності застосування в реальних геолого-технічних умовах. Отримані результати можуть бути використані під час подальшого вдосконалення апаратурно-методичних комплексів акустичного каротажу, а також у навчальному процесі підготовки фахівців геофізичного профілю.</w:t>
      </w:r>
    </w:p>
    <w:p w14:paraId="083A172A" w14:textId="77777777" w:rsidR="00F44114" w:rsidRPr="00A26139" w:rsidRDefault="00F44114" w:rsidP="00A26139">
      <w:pPr>
        <w:spacing w:after="0" w:line="360" w:lineRule="auto"/>
        <w:ind w:firstLine="709"/>
        <w:jc w:val="both"/>
        <w:rPr>
          <w:rFonts w:ascii="Times New Roman" w:hAnsi="Times New Roman" w:cs="Times New Roman"/>
          <w:b/>
          <w:sz w:val="28"/>
          <w:szCs w:val="28"/>
          <w:lang w:val="ru-RU"/>
        </w:rPr>
      </w:pPr>
      <w:r w:rsidRPr="00A26139">
        <w:rPr>
          <w:rFonts w:ascii="Times New Roman" w:hAnsi="Times New Roman" w:cs="Times New Roman"/>
          <w:b/>
          <w:sz w:val="28"/>
          <w:szCs w:val="28"/>
          <w:lang w:val="ru-RU"/>
        </w:rPr>
        <w:br w:type="page"/>
      </w:r>
    </w:p>
    <w:p w14:paraId="40797398" w14:textId="5C2B67CD" w:rsidR="00F6051B" w:rsidRPr="00CE5D98" w:rsidRDefault="00CE5D98" w:rsidP="00F44114">
      <w:pPr>
        <w:spacing w:line="360" w:lineRule="auto"/>
        <w:jc w:val="center"/>
        <w:rPr>
          <w:rFonts w:ascii="Times New Roman" w:hAnsi="Times New Roman" w:cs="Times New Roman"/>
          <w:b/>
          <w:sz w:val="28"/>
          <w:szCs w:val="28"/>
          <w:lang w:val="ru-RU"/>
        </w:rPr>
      </w:pPr>
      <w:r w:rsidRPr="00CE5D98">
        <w:rPr>
          <w:rFonts w:ascii="Times New Roman" w:hAnsi="Times New Roman" w:cs="Times New Roman"/>
          <w:b/>
          <w:sz w:val="28"/>
          <w:szCs w:val="28"/>
          <w:lang w:val="ru-RU"/>
        </w:rPr>
        <w:lastRenderedPageBreak/>
        <w:t>СПИСОК ВИКОРИСТАНИХ ДЖЕРЕЛ</w:t>
      </w:r>
    </w:p>
    <w:p w14:paraId="4E6998DD" w14:textId="77777777" w:rsidR="003400D9" w:rsidRPr="00CE5D98" w:rsidRDefault="003400D9" w:rsidP="00CE5D98">
      <w:pPr>
        <w:pStyle w:val="a9"/>
        <w:numPr>
          <w:ilvl w:val="0"/>
          <w:numId w:val="4"/>
        </w:numPr>
        <w:spacing w:after="0" w:line="360" w:lineRule="auto"/>
        <w:jc w:val="both"/>
        <w:rPr>
          <w:rFonts w:ascii="Times New Roman" w:eastAsia="Times New Roman" w:hAnsi="Times New Roman" w:cs="Times New Roman"/>
          <w:sz w:val="28"/>
          <w:szCs w:val="24"/>
          <w:lang w:val="en-US" w:eastAsia="ru-RU"/>
        </w:rPr>
      </w:pPr>
      <w:r w:rsidRPr="00CE5D98">
        <w:rPr>
          <w:rFonts w:ascii="Times New Roman" w:eastAsia="Times New Roman" w:hAnsi="Times New Roman" w:cs="Times New Roman"/>
          <w:sz w:val="28"/>
          <w:szCs w:val="24"/>
          <w:lang w:val="en-US" w:eastAsia="ru-RU"/>
        </w:rPr>
        <w:t>Arroyo Franco J. L., De G. S., Renlie L., Williams S. Sonic investigations in and around the borehole // Oilfield Review. 2006. Vol. 18, No. 1. P. 14–33.</w:t>
      </w:r>
    </w:p>
    <w:p w14:paraId="441A27BB" w14:textId="77777777" w:rsidR="003400D9" w:rsidRPr="00CE5D98" w:rsidRDefault="003400D9" w:rsidP="00CE5D98">
      <w:pPr>
        <w:pStyle w:val="a9"/>
        <w:numPr>
          <w:ilvl w:val="0"/>
          <w:numId w:val="4"/>
        </w:numPr>
        <w:spacing w:after="0" w:line="360" w:lineRule="auto"/>
        <w:jc w:val="both"/>
        <w:rPr>
          <w:rFonts w:ascii="Times New Roman" w:eastAsia="Times New Roman" w:hAnsi="Times New Roman" w:cs="Times New Roman"/>
          <w:sz w:val="28"/>
          <w:szCs w:val="24"/>
          <w:lang w:val="en-US" w:eastAsia="ru-RU"/>
        </w:rPr>
      </w:pPr>
      <w:r w:rsidRPr="00CE5D98">
        <w:rPr>
          <w:rFonts w:ascii="Times New Roman" w:eastAsia="Times New Roman" w:hAnsi="Times New Roman" w:cs="Times New Roman"/>
          <w:sz w:val="28"/>
          <w:szCs w:val="24"/>
          <w:lang w:val="en-US" w:eastAsia="ru-RU"/>
        </w:rPr>
        <w:t>Buffin A., Sutherland A. Permeability from waveform sonic data in the Otway basin // SPWLA 37th Annual Logging Symposium. 1996. P. 95–96.</w:t>
      </w:r>
    </w:p>
    <w:p w14:paraId="3A731BC8" w14:textId="77777777" w:rsidR="003400D9" w:rsidRPr="00CE5D98" w:rsidRDefault="003400D9" w:rsidP="00CE5D98">
      <w:pPr>
        <w:pStyle w:val="a9"/>
        <w:numPr>
          <w:ilvl w:val="0"/>
          <w:numId w:val="4"/>
        </w:numPr>
        <w:spacing w:after="0" w:line="360" w:lineRule="auto"/>
        <w:jc w:val="both"/>
        <w:rPr>
          <w:rFonts w:ascii="Times New Roman" w:eastAsia="Times New Roman" w:hAnsi="Times New Roman" w:cs="Times New Roman"/>
          <w:sz w:val="28"/>
          <w:szCs w:val="24"/>
          <w:lang w:val="en-US" w:eastAsia="ru-RU"/>
        </w:rPr>
      </w:pPr>
      <w:r w:rsidRPr="00CE5D98">
        <w:rPr>
          <w:rFonts w:ascii="Times New Roman" w:eastAsia="Times New Roman" w:hAnsi="Times New Roman" w:cs="Times New Roman"/>
          <w:sz w:val="28"/>
          <w:szCs w:val="24"/>
          <w:lang w:val="en-US" w:eastAsia="ru-RU"/>
        </w:rPr>
        <w:t>Condessa L. G. Hydrocarbon identification in fresh-water bearing reservoirs using dynamic Poisson’s ratio: a case study // SPWLA 36th Annual Logging Symposium. Paris, 1995. Paper K.</w:t>
      </w:r>
    </w:p>
    <w:p w14:paraId="6CFDA23E" w14:textId="77777777" w:rsidR="003400D9" w:rsidRPr="00CE5D98" w:rsidRDefault="003400D9" w:rsidP="00CE5D98">
      <w:pPr>
        <w:pStyle w:val="a9"/>
        <w:numPr>
          <w:ilvl w:val="0"/>
          <w:numId w:val="4"/>
        </w:numPr>
        <w:spacing w:after="0" w:line="360" w:lineRule="auto"/>
        <w:jc w:val="both"/>
        <w:rPr>
          <w:rFonts w:ascii="Times New Roman" w:eastAsia="Times New Roman" w:hAnsi="Times New Roman" w:cs="Times New Roman"/>
          <w:sz w:val="28"/>
          <w:szCs w:val="24"/>
          <w:lang w:val="en-US" w:eastAsia="ru-RU"/>
        </w:rPr>
      </w:pPr>
      <w:r w:rsidRPr="00CE5D98">
        <w:rPr>
          <w:rFonts w:ascii="Times New Roman" w:eastAsia="Times New Roman" w:hAnsi="Times New Roman" w:cs="Times New Roman"/>
          <w:sz w:val="28"/>
          <w:szCs w:val="24"/>
          <w:lang w:val="en-US" w:eastAsia="ru-RU"/>
        </w:rPr>
        <w:t>Edo T., Ito H., Badri M., El Sheikh M. Fracture and permeability evaluation in a fault zone from sonic waveform data // SPWLA 38th Annual Logging Symposium. 1997. P. 55–56.</w:t>
      </w:r>
    </w:p>
    <w:p w14:paraId="59461584" w14:textId="77777777" w:rsidR="003400D9" w:rsidRPr="00CE5D98" w:rsidRDefault="003400D9" w:rsidP="00CE5D98">
      <w:pPr>
        <w:pStyle w:val="a9"/>
        <w:numPr>
          <w:ilvl w:val="0"/>
          <w:numId w:val="4"/>
        </w:numPr>
        <w:spacing w:after="0" w:line="360" w:lineRule="auto"/>
        <w:jc w:val="both"/>
        <w:rPr>
          <w:rFonts w:ascii="Times New Roman" w:eastAsia="Times New Roman" w:hAnsi="Times New Roman" w:cs="Times New Roman"/>
          <w:sz w:val="28"/>
          <w:szCs w:val="24"/>
          <w:lang w:val="en-US" w:eastAsia="ru-RU"/>
        </w:rPr>
      </w:pPr>
      <w:r w:rsidRPr="00CE5D98">
        <w:rPr>
          <w:rFonts w:ascii="Times New Roman" w:eastAsia="Times New Roman" w:hAnsi="Times New Roman" w:cs="Times New Roman"/>
          <w:sz w:val="28"/>
          <w:szCs w:val="24"/>
          <w:lang w:val="en-US" w:eastAsia="ru-RU"/>
        </w:rPr>
        <w:t>Heysse D. R. Sonic porosity transforms and effects of pore shale and clay distribution. Halliburton Energy Services. 1995. 13 p.</w:t>
      </w:r>
    </w:p>
    <w:p w14:paraId="70B43F7E" w14:textId="77777777" w:rsidR="003400D9" w:rsidRPr="00CE5D98" w:rsidRDefault="003400D9" w:rsidP="00CE5D98">
      <w:pPr>
        <w:pStyle w:val="a9"/>
        <w:numPr>
          <w:ilvl w:val="0"/>
          <w:numId w:val="4"/>
        </w:numPr>
        <w:spacing w:after="0" w:line="360" w:lineRule="auto"/>
        <w:jc w:val="both"/>
        <w:rPr>
          <w:rFonts w:ascii="Times New Roman" w:eastAsia="Times New Roman" w:hAnsi="Times New Roman" w:cs="Times New Roman"/>
          <w:sz w:val="28"/>
          <w:szCs w:val="24"/>
          <w:lang w:val="en-US" w:eastAsia="ru-RU"/>
        </w:rPr>
      </w:pPr>
      <w:r w:rsidRPr="00CE5D98">
        <w:rPr>
          <w:rFonts w:ascii="Times New Roman" w:eastAsia="Times New Roman" w:hAnsi="Times New Roman" w:cs="Times New Roman"/>
          <w:sz w:val="28"/>
          <w:szCs w:val="24"/>
          <w:lang w:val="en-US" w:eastAsia="ru-RU"/>
        </w:rPr>
        <w:t>Hornby B. E., Pasternack E. C. Analysis of full-waveform sonic data acquired in unconsolidated gas sands // SPWLA 39th Annual Logging Symposium. 1998. Vol. 39. P. 93–94.</w:t>
      </w:r>
    </w:p>
    <w:p w14:paraId="4DF4BD1C" w14:textId="77777777" w:rsidR="003400D9" w:rsidRPr="00CE5D98" w:rsidRDefault="003400D9" w:rsidP="00CE5D98">
      <w:pPr>
        <w:pStyle w:val="a9"/>
        <w:numPr>
          <w:ilvl w:val="0"/>
          <w:numId w:val="4"/>
        </w:numPr>
        <w:spacing w:after="0" w:line="360" w:lineRule="auto"/>
        <w:jc w:val="both"/>
        <w:rPr>
          <w:rFonts w:ascii="Times New Roman" w:eastAsia="Times New Roman" w:hAnsi="Times New Roman" w:cs="Times New Roman"/>
          <w:sz w:val="28"/>
          <w:szCs w:val="24"/>
          <w:lang w:val="en-US" w:eastAsia="ru-RU"/>
        </w:rPr>
      </w:pPr>
      <w:r w:rsidRPr="00CE5D98">
        <w:rPr>
          <w:rFonts w:ascii="Times New Roman" w:eastAsia="Times New Roman" w:hAnsi="Times New Roman" w:cs="Times New Roman"/>
          <w:sz w:val="28"/>
          <w:szCs w:val="24"/>
          <w:lang w:val="en-US" w:eastAsia="ru-RU"/>
        </w:rPr>
        <w:t>Moos D., Dvorkin J. Sonic logging through casing for porosity and fluid characterization in the Wilmington field, California // SEG International Exposition and 66th Annual Meeting. Denver, 1996.</w:t>
      </w:r>
    </w:p>
    <w:p w14:paraId="4107AA39" w14:textId="77777777" w:rsidR="003400D9" w:rsidRPr="00CE5D98" w:rsidRDefault="003400D9" w:rsidP="00CE5D98">
      <w:pPr>
        <w:pStyle w:val="a9"/>
        <w:numPr>
          <w:ilvl w:val="0"/>
          <w:numId w:val="4"/>
        </w:numPr>
        <w:spacing w:after="0" w:line="360" w:lineRule="auto"/>
        <w:jc w:val="both"/>
        <w:rPr>
          <w:rFonts w:ascii="Times New Roman" w:eastAsia="Times New Roman" w:hAnsi="Times New Roman" w:cs="Times New Roman"/>
          <w:sz w:val="28"/>
          <w:szCs w:val="24"/>
          <w:lang w:val="en-US" w:eastAsia="ru-RU"/>
        </w:rPr>
      </w:pPr>
      <w:r w:rsidRPr="00CE5D98">
        <w:rPr>
          <w:rFonts w:ascii="Times New Roman" w:eastAsia="Times New Roman" w:hAnsi="Times New Roman" w:cs="Times New Roman"/>
          <w:sz w:val="28"/>
          <w:szCs w:val="24"/>
          <w:lang w:val="en-US" w:eastAsia="ru-RU"/>
        </w:rPr>
        <w:t>Naville C., Beland D., Yver J. P., Perrin J. Detection of permeable fractures by dipole shear anisotropy logging // SPWLA 36th Annual Logging Symposium. Paris, 1995. P. 45–47.</w:t>
      </w:r>
    </w:p>
    <w:p w14:paraId="5E1A1862" w14:textId="77777777" w:rsidR="003400D9" w:rsidRPr="00CE5D98" w:rsidRDefault="003400D9" w:rsidP="00CE5D98">
      <w:pPr>
        <w:pStyle w:val="a9"/>
        <w:numPr>
          <w:ilvl w:val="0"/>
          <w:numId w:val="4"/>
        </w:numPr>
        <w:spacing w:after="0" w:line="360" w:lineRule="auto"/>
        <w:jc w:val="both"/>
        <w:rPr>
          <w:rFonts w:ascii="Times New Roman" w:eastAsia="Times New Roman" w:hAnsi="Times New Roman" w:cs="Times New Roman"/>
          <w:sz w:val="28"/>
          <w:szCs w:val="24"/>
          <w:lang w:val="en-US" w:eastAsia="ru-RU"/>
        </w:rPr>
      </w:pPr>
      <w:r w:rsidRPr="00CE5D98">
        <w:rPr>
          <w:rFonts w:ascii="Times New Roman" w:eastAsia="Times New Roman" w:hAnsi="Times New Roman" w:cs="Times New Roman"/>
          <w:sz w:val="28"/>
          <w:szCs w:val="24"/>
          <w:lang w:val="en-US" w:eastAsia="ru-RU"/>
        </w:rPr>
        <w:t>Ramamoorthy R., Murphy W. F. Fluid identification through dynamic modulus decomposition in carbonate reservoirs // SPWLA 39th Annual Logging Symposium. 1998. Vol. 39. P. 131–133.</w:t>
      </w:r>
    </w:p>
    <w:p w14:paraId="2A2652FA" w14:textId="77777777" w:rsidR="003400D9" w:rsidRPr="00CE5D98" w:rsidRDefault="003400D9" w:rsidP="00CE5D98">
      <w:pPr>
        <w:pStyle w:val="a9"/>
        <w:numPr>
          <w:ilvl w:val="0"/>
          <w:numId w:val="4"/>
        </w:numPr>
        <w:spacing w:after="0" w:line="360" w:lineRule="auto"/>
        <w:jc w:val="both"/>
        <w:rPr>
          <w:rFonts w:ascii="Times New Roman" w:eastAsia="Times New Roman" w:hAnsi="Times New Roman" w:cs="Times New Roman"/>
          <w:sz w:val="28"/>
          <w:szCs w:val="24"/>
          <w:lang w:val="en-US" w:eastAsia="ru-RU"/>
        </w:rPr>
      </w:pPr>
      <w:r w:rsidRPr="00CE5D98">
        <w:rPr>
          <w:rFonts w:ascii="Times New Roman" w:eastAsia="Times New Roman" w:hAnsi="Times New Roman" w:cs="Times New Roman"/>
          <w:sz w:val="28"/>
          <w:szCs w:val="24"/>
          <w:lang w:val="en-US" w:eastAsia="ru-RU"/>
        </w:rPr>
        <w:t>Ramamoorthy R., Murphy W. F., Coll C. Total porosity estimation in shaly sand from shear modulus // SPWLA 36th Annual Logging Symposium. Paris, 1995. Paper H.</w:t>
      </w:r>
    </w:p>
    <w:p w14:paraId="1B49FF77" w14:textId="77777777" w:rsidR="003400D9" w:rsidRPr="00CE5D98" w:rsidRDefault="003400D9" w:rsidP="00CE5D98">
      <w:pPr>
        <w:pStyle w:val="a9"/>
        <w:numPr>
          <w:ilvl w:val="0"/>
          <w:numId w:val="4"/>
        </w:numPr>
        <w:spacing w:after="0" w:line="360" w:lineRule="auto"/>
        <w:jc w:val="both"/>
        <w:rPr>
          <w:rFonts w:ascii="Times New Roman" w:eastAsia="Times New Roman" w:hAnsi="Times New Roman" w:cs="Times New Roman"/>
          <w:sz w:val="28"/>
          <w:szCs w:val="24"/>
          <w:lang w:val="en-US" w:eastAsia="ru-RU"/>
        </w:rPr>
      </w:pPr>
      <w:r w:rsidRPr="00CE5D98">
        <w:rPr>
          <w:rFonts w:ascii="Times New Roman" w:eastAsia="Times New Roman" w:hAnsi="Times New Roman" w:cs="Times New Roman"/>
          <w:sz w:val="28"/>
          <w:szCs w:val="24"/>
          <w:lang w:val="en-US" w:eastAsia="ru-RU"/>
        </w:rPr>
        <w:lastRenderedPageBreak/>
        <w:t>Saxena V. Hydrocarbon evaluation through modulus decomposition of sonic velocities in shaly sands // SPWLA 37th Annual Logging Symposium. 1996. P. 76–78.</w:t>
      </w:r>
    </w:p>
    <w:p w14:paraId="00DA2604" w14:textId="77777777" w:rsidR="003400D9" w:rsidRPr="00CE5D98" w:rsidRDefault="003400D9" w:rsidP="00CE5D98">
      <w:pPr>
        <w:pStyle w:val="a9"/>
        <w:numPr>
          <w:ilvl w:val="0"/>
          <w:numId w:val="4"/>
        </w:numPr>
        <w:spacing w:after="0" w:line="360" w:lineRule="auto"/>
        <w:jc w:val="both"/>
        <w:rPr>
          <w:rFonts w:ascii="Times New Roman" w:eastAsia="Times New Roman" w:hAnsi="Times New Roman" w:cs="Times New Roman"/>
          <w:sz w:val="28"/>
          <w:szCs w:val="24"/>
          <w:lang w:val="en-US" w:eastAsia="ru-RU"/>
        </w:rPr>
      </w:pPr>
      <w:r w:rsidRPr="00CE5D98">
        <w:rPr>
          <w:rFonts w:ascii="Times New Roman" w:eastAsia="Times New Roman" w:hAnsi="Times New Roman" w:cs="Times New Roman"/>
          <w:sz w:val="28"/>
          <w:szCs w:val="24"/>
          <w:lang w:val="en-US" w:eastAsia="ru-RU"/>
        </w:rPr>
        <w:t>Sinha A., Rangel M., Barbato R., Tang X. A new method for deriving permeability from borehole Stoneley waves and its application in the North Monagas field of Eastern Venezuela // SPWLA 39th Annual Logging Symposium. 1998. P. 67–69.</w:t>
      </w:r>
    </w:p>
    <w:p w14:paraId="4BF11A41" w14:textId="77777777" w:rsidR="003400D9" w:rsidRPr="00CE5D98" w:rsidRDefault="003400D9" w:rsidP="00CE5D98">
      <w:pPr>
        <w:pStyle w:val="a9"/>
        <w:numPr>
          <w:ilvl w:val="0"/>
          <w:numId w:val="4"/>
        </w:numPr>
        <w:spacing w:after="0" w:line="360" w:lineRule="auto"/>
        <w:jc w:val="both"/>
        <w:rPr>
          <w:rFonts w:ascii="Times New Roman" w:eastAsia="Times New Roman" w:hAnsi="Times New Roman" w:cs="Times New Roman"/>
          <w:sz w:val="28"/>
          <w:szCs w:val="24"/>
          <w:lang w:val="en-US" w:eastAsia="ru-RU"/>
        </w:rPr>
      </w:pPr>
      <w:r w:rsidRPr="00CE5D98">
        <w:rPr>
          <w:rFonts w:ascii="Times New Roman" w:eastAsia="Times New Roman" w:hAnsi="Times New Roman" w:cs="Times New Roman"/>
          <w:sz w:val="28"/>
          <w:szCs w:val="24"/>
          <w:lang w:val="en-US" w:eastAsia="ru-RU"/>
        </w:rPr>
        <w:t>Tang X. Fracture hydraulic conductivity estimation from borehole Stoneley wave transmission and reflection data // SPWLA 37th Annual Logging Symposium. 1996. P. 31–33.</w:t>
      </w:r>
    </w:p>
    <w:p w14:paraId="7B890F4B" w14:textId="77777777" w:rsidR="003400D9" w:rsidRPr="00CE5D98" w:rsidRDefault="003400D9" w:rsidP="00CE5D98">
      <w:pPr>
        <w:pStyle w:val="a9"/>
        <w:numPr>
          <w:ilvl w:val="0"/>
          <w:numId w:val="4"/>
        </w:numPr>
        <w:spacing w:after="0" w:line="360" w:lineRule="auto"/>
        <w:jc w:val="both"/>
        <w:rPr>
          <w:rFonts w:ascii="Times New Roman" w:eastAsia="Times New Roman" w:hAnsi="Times New Roman" w:cs="Times New Roman"/>
          <w:sz w:val="28"/>
          <w:szCs w:val="24"/>
          <w:lang w:val="en-US" w:eastAsia="ru-RU"/>
        </w:rPr>
      </w:pPr>
      <w:r w:rsidRPr="00CE5D98">
        <w:rPr>
          <w:rFonts w:ascii="Times New Roman" w:eastAsia="Times New Roman" w:hAnsi="Times New Roman" w:cs="Times New Roman"/>
          <w:sz w:val="28"/>
          <w:szCs w:val="24"/>
          <w:lang w:val="en-US" w:eastAsia="ru-RU"/>
        </w:rPr>
        <w:t>Tang X. M., Altunbay M., Storey D. Joint interpretation of formation permeability from wireline acoustic, NMR and image log data // SPWLA 39th Annual Logging Symposium. 1998. P. KK1–KK14.</w:t>
      </w:r>
    </w:p>
    <w:p w14:paraId="541CBA30" w14:textId="77777777" w:rsidR="003400D9" w:rsidRPr="00CE5D98" w:rsidRDefault="003400D9" w:rsidP="00CE5D98">
      <w:pPr>
        <w:pStyle w:val="a9"/>
        <w:numPr>
          <w:ilvl w:val="0"/>
          <w:numId w:val="4"/>
        </w:numPr>
        <w:spacing w:after="0" w:line="360" w:lineRule="auto"/>
        <w:jc w:val="both"/>
        <w:rPr>
          <w:rFonts w:ascii="Times New Roman" w:eastAsia="Times New Roman" w:hAnsi="Times New Roman" w:cs="Times New Roman"/>
          <w:sz w:val="28"/>
          <w:szCs w:val="24"/>
          <w:lang w:val="en-US" w:eastAsia="ru-RU"/>
        </w:rPr>
      </w:pPr>
      <w:r w:rsidRPr="00CE5D98">
        <w:rPr>
          <w:rFonts w:ascii="Times New Roman" w:eastAsia="Times New Roman" w:hAnsi="Times New Roman" w:cs="Times New Roman"/>
          <w:sz w:val="28"/>
          <w:szCs w:val="24"/>
          <w:lang w:val="en-US" w:eastAsia="ru-RU"/>
        </w:rPr>
        <w:t>Wu X., Wang K. Estimation of permeability from attenuation of the Stoneley wave in a borehole // SEG International Exposition and 66th Annual Meeting. Denver, 1996.</w:t>
      </w:r>
    </w:p>
    <w:p w14:paraId="648E910B" w14:textId="77777777" w:rsidR="003400D9" w:rsidRDefault="003400D9" w:rsidP="00CE5D98">
      <w:pPr>
        <w:pStyle w:val="a9"/>
        <w:numPr>
          <w:ilvl w:val="0"/>
          <w:numId w:val="4"/>
        </w:numPr>
        <w:spacing w:after="0" w:line="360" w:lineRule="auto"/>
        <w:jc w:val="both"/>
        <w:rPr>
          <w:rFonts w:ascii="Times New Roman" w:eastAsia="Times New Roman" w:hAnsi="Times New Roman" w:cs="Times New Roman"/>
          <w:sz w:val="28"/>
          <w:szCs w:val="24"/>
          <w:lang w:eastAsia="ru-RU"/>
        </w:rPr>
      </w:pPr>
      <w:r w:rsidRPr="001E618C">
        <w:rPr>
          <w:rFonts w:ascii="Times New Roman" w:eastAsia="Times New Roman" w:hAnsi="Times New Roman" w:cs="Times New Roman"/>
          <w:sz w:val="28"/>
          <w:szCs w:val="24"/>
          <w:lang w:eastAsia="ru-RU"/>
        </w:rPr>
        <w:t xml:space="preserve">Закон України «Про об’єкти підвищеної небезпеки» режим доступу: http://zakon0.rada.gov.ua/laws/show/2245-14 3 ДСТУ 2865-94 Контроль неруйнівний. Терміни та визначення – Київ: Державний комiтет стандартизацiї метрологiї та сертифiкацiї України, 1994. – 56 с. </w:t>
      </w:r>
    </w:p>
    <w:p w14:paraId="4C5F5226" w14:textId="77777777" w:rsidR="003400D9" w:rsidRPr="003400D9" w:rsidRDefault="003400D9" w:rsidP="00CE5D98">
      <w:pPr>
        <w:pStyle w:val="a9"/>
        <w:numPr>
          <w:ilvl w:val="0"/>
          <w:numId w:val="4"/>
        </w:numPr>
        <w:spacing w:after="0" w:line="360" w:lineRule="auto"/>
        <w:jc w:val="both"/>
        <w:rPr>
          <w:rFonts w:ascii="Times New Roman" w:eastAsia="Times New Roman" w:hAnsi="Times New Roman" w:cs="Times New Roman"/>
          <w:sz w:val="28"/>
          <w:szCs w:val="24"/>
          <w:lang w:eastAsia="ru-RU"/>
        </w:rPr>
      </w:pPr>
      <w:r w:rsidRPr="003400D9">
        <w:rPr>
          <w:rFonts w:ascii="Times New Roman" w:eastAsia="Times New Roman" w:hAnsi="Times New Roman" w:cs="Times New Roman"/>
          <w:sz w:val="28"/>
          <w:szCs w:val="24"/>
          <w:lang w:eastAsia="ru-RU"/>
        </w:rPr>
        <w:t>Карпенко О. М. Науково-методичні засади оцінки ємнісно-фільтраційних властивостей гірських порід тонкошаруватих розрізів родовищ вуглеводнів за даними геофізичних досліджень : автореф. дис. ... д-ра геол. наук. Київ, 2005. 24 с.</w:t>
      </w:r>
    </w:p>
    <w:p w14:paraId="7FDF5F02" w14:textId="77777777" w:rsidR="003400D9" w:rsidRPr="003400D9" w:rsidRDefault="003400D9" w:rsidP="00CE5D98">
      <w:pPr>
        <w:pStyle w:val="a9"/>
        <w:numPr>
          <w:ilvl w:val="0"/>
          <w:numId w:val="4"/>
        </w:numPr>
        <w:spacing w:after="0" w:line="360" w:lineRule="auto"/>
        <w:jc w:val="both"/>
        <w:rPr>
          <w:rFonts w:ascii="Times New Roman" w:eastAsia="Times New Roman" w:hAnsi="Times New Roman" w:cs="Times New Roman"/>
          <w:sz w:val="28"/>
          <w:szCs w:val="24"/>
          <w:lang w:eastAsia="ru-RU"/>
        </w:rPr>
      </w:pPr>
      <w:r w:rsidRPr="003400D9">
        <w:rPr>
          <w:rFonts w:ascii="Times New Roman" w:eastAsia="Times New Roman" w:hAnsi="Times New Roman" w:cs="Times New Roman"/>
          <w:sz w:val="28"/>
          <w:szCs w:val="24"/>
          <w:lang w:eastAsia="ru-RU"/>
        </w:rPr>
        <w:t>Кашуба Г. О. Теоретичні та методичні основи визначення ємнісних параметрів порід-колекторів за даними інтерпретації акустичних хвильових полів : дис. ... канд. геол. наук. Івано-Франківськ, 2004. 150 с.</w:t>
      </w:r>
    </w:p>
    <w:p w14:paraId="374CBC73" w14:textId="77777777" w:rsidR="003400D9" w:rsidRPr="00CE5D98" w:rsidRDefault="003400D9" w:rsidP="00CE5D98">
      <w:pPr>
        <w:pStyle w:val="a9"/>
        <w:numPr>
          <w:ilvl w:val="0"/>
          <w:numId w:val="4"/>
        </w:numPr>
        <w:spacing w:line="360" w:lineRule="auto"/>
        <w:jc w:val="both"/>
        <w:rPr>
          <w:rFonts w:ascii="Times New Roman" w:hAnsi="Times New Roman" w:cs="Times New Roman"/>
          <w:sz w:val="32"/>
          <w:szCs w:val="28"/>
          <w:lang w:val="ru-RU"/>
        </w:rPr>
      </w:pPr>
      <w:r w:rsidRPr="00CE5D98">
        <w:rPr>
          <w:rFonts w:ascii="Times New Roman" w:eastAsia="Times New Roman" w:hAnsi="Times New Roman" w:cs="Times New Roman"/>
          <w:sz w:val="28"/>
          <w:szCs w:val="24"/>
          <w:lang w:val="ru-RU" w:eastAsia="ru-RU"/>
        </w:rPr>
        <w:t xml:space="preserve">Кашуба Г. О., Муц С. Є. Деякі аспекти визначення пористості глинистих колекторів за даними АК // Моніторинг геологічних </w:t>
      </w:r>
      <w:proofErr w:type="gramStart"/>
      <w:r w:rsidRPr="00CE5D98">
        <w:rPr>
          <w:rFonts w:ascii="Times New Roman" w:eastAsia="Times New Roman" w:hAnsi="Times New Roman" w:cs="Times New Roman"/>
          <w:sz w:val="28"/>
          <w:szCs w:val="24"/>
          <w:lang w:val="ru-RU" w:eastAsia="ru-RU"/>
        </w:rPr>
        <w:t>процесів :</w:t>
      </w:r>
      <w:proofErr w:type="gramEnd"/>
      <w:r w:rsidRPr="00CE5D98">
        <w:rPr>
          <w:rFonts w:ascii="Times New Roman" w:eastAsia="Times New Roman" w:hAnsi="Times New Roman" w:cs="Times New Roman"/>
          <w:sz w:val="28"/>
          <w:szCs w:val="24"/>
          <w:lang w:val="ru-RU" w:eastAsia="ru-RU"/>
        </w:rPr>
        <w:t xml:space="preserve"> матеріали IX Міжнародної наукової конференції. Київ, 2009. С. 178–180.</w:t>
      </w:r>
    </w:p>
    <w:p w14:paraId="15E650D6" w14:textId="77777777" w:rsidR="003400D9" w:rsidRPr="00CE5D98" w:rsidRDefault="003400D9" w:rsidP="00CE5D98">
      <w:pPr>
        <w:pStyle w:val="a9"/>
        <w:numPr>
          <w:ilvl w:val="0"/>
          <w:numId w:val="4"/>
        </w:numPr>
        <w:spacing w:after="0" w:line="360" w:lineRule="auto"/>
        <w:jc w:val="both"/>
        <w:rPr>
          <w:rFonts w:ascii="Times New Roman" w:eastAsia="Times New Roman" w:hAnsi="Times New Roman" w:cs="Times New Roman"/>
          <w:sz w:val="28"/>
          <w:szCs w:val="24"/>
          <w:lang w:val="ru-RU" w:eastAsia="ru-RU"/>
        </w:rPr>
      </w:pPr>
      <w:r w:rsidRPr="00CE5D98">
        <w:rPr>
          <w:rFonts w:ascii="Times New Roman" w:eastAsia="Times New Roman" w:hAnsi="Times New Roman" w:cs="Times New Roman"/>
          <w:sz w:val="28"/>
          <w:szCs w:val="24"/>
          <w:lang w:val="ru-RU" w:eastAsia="ru-RU"/>
        </w:rPr>
        <w:lastRenderedPageBreak/>
        <w:t xml:space="preserve">Кашуба Г. О., Федорів Р. Ф. Стан і перспективи розвитку методу і апаратури акустичного каротажу // Нафта і газ України – </w:t>
      </w:r>
      <w:proofErr w:type="gramStart"/>
      <w:r w:rsidRPr="00CE5D98">
        <w:rPr>
          <w:rFonts w:ascii="Times New Roman" w:eastAsia="Times New Roman" w:hAnsi="Times New Roman" w:cs="Times New Roman"/>
          <w:sz w:val="28"/>
          <w:szCs w:val="24"/>
          <w:lang w:val="ru-RU" w:eastAsia="ru-RU"/>
        </w:rPr>
        <w:t>2000 :</w:t>
      </w:r>
      <w:proofErr w:type="gramEnd"/>
      <w:r w:rsidRPr="00CE5D98">
        <w:rPr>
          <w:rFonts w:ascii="Times New Roman" w:eastAsia="Times New Roman" w:hAnsi="Times New Roman" w:cs="Times New Roman"/>
          <w:sz w:val="28"/>
          <w:szCs w:val="24"/>
          <w:lang w:val="ru-RU" w:eastAsia="ru-RU"/>
        </w:rPr>
        <w:t xml:space="preserve"> матеріали </w:t>
      </w:r>
      <w:r w:rsidRPr="00CE5D98">
        <w:rPr>
          <w:rFonts w:ascii="Times New Roman" w:eastAsia="Times New Roman" w:hAnsi="Times New Roman" w:cs="Times New Roman"/>
          <w:sz w:val="28"/>
          <w:szCs w:val="24"/>
          <w:lang w:val="en-US" w:eastAsia="ru-RU"/>
        </w:rPr>
        <w:t>VI</w:t>
      </w:r>
      <w:r w:rsidRPr="00CE5D98">
        <w:rPr>
          <w:rFonts w:ascii="Times New Roman" w:eastAsia="Times New Roman" w:hAnsi="Times New Roman" w:cs="Times New Roman"/>
          <w:sz w:val="28"/>
          <w:szCs w:val="24"/>
          <w:lang w:val="ru-RU" w:eastAsia="ru-RU"/>
        </w:rPr>
        <w:t xml:space="preserve"> Міжнародної науково-практичної конференції. Івано-</w:t>
      </w:r>
      <w:proofErr w:type="gramStart"/>
      <w:r w:rsidRPr="00CE5D98">
        <w:rPr>
          <w:rFonts w:ascii="Times New Roman" w:eastAsia="Times New Roman" w:hAnsi="Times New Roman" w:cs="Times New Roman"/>
          <w:sz w:val="28"/>
          <w:szCs w:val="24"/>
          <w:lang w:val="ru-RU" w:eastAsia="ru-RU"/>
        </w:rPr>
        <w:t>Франківськ :</w:t>
      </w:r>
      <w:proofErr w:type="gramEnd"/>
      <w:r w:rsidRPr="00CE5D98">
        <w:rPr>
          <w:rFonts w:ascii="Times New Roman" w:eastAsia="Times New Roman" w:hAnsi="Times New Roman" w:cs="Times New Roman"/>
          <w:sz w:val="28"/>
          <w:szCs w:val="24"/>
          <w:lang w:val="ru-RU" w:eastAsia="ru-RU"/>
        </w:rPr>
        <w:t xml:space="preserve"> Факел, 2000. Т. 1. С. 316–317.</w:t>
      </w:r>
    </w:p>
    <w:p w14:paraId="3FB7D90A" w14:textId="77777777" w:rsidR="003400D9" w:rsidRPr="00CE5D98" w:rsidRDefault="003400D9" w:rsidP="00CE5D98">
      <w:pPr>
        <w:pStyle w:val="a9"/>
        <w:numPr>
          <w:ilvl w:val="0"/>
          <w:numId w:val="4"/>
        </w:numPr>
        <w:spacing w:after="0" w:line="360" w:lineRule="auto"/>
        <w:jc w:val="both"/>
        <w:rPr>
          <w:rFonts w:ascii="Times New Roman" w:eastAsia="Times New Roman" w:hAnsi="Times New Roman" w:cs="Times New Roman"/>
          <w:sz w:val="28"/>
          <w:szCs w:val="24"/>
          <w:lang w:val="ru-RU" w:eastAsia="ru-RU"/>
        </w:rPr>
      </w:pPr>
      <w:r w:rsidRPr="00CE5D98">
        <w:rPr>
          <w:rFonts w:ascii="Times New Roman" w:eastAsia="Times New Roman" w:hAnsi="Times New Roman" w:cs="Times New Roman"/>
          <w:sz w:val="28"/>
          <w:szCs w:val="24"/>
          <w:lang w:val="ru-RU" w:eastAsia="ru-RU"/>
        </w:rPr>
        <w:t>Кулик В. В., Бондаренко М. С., Кашуба Г. О. та ін. Спільне використання методів радіоактивного і акустичного каротажу для визначення пористості пластів в обсаджених свердловинах // Вісник Київського національного університету імені Тараса Шевченка. Серія «Геологія». 2007. Вип. 41–42. С. 103–106.</w:t>
      </w:r>
    </w:p>
    <w:p w14:paraId="0B0E306C" w14:textId="77777777" w:rsidR="003400D9" w:rsidRPr="00CE5D98" w:rsidRDefault="003400D9" w:rsidP="00CE5D98">
      <w:pPr>
        <w:pStyle w:val="a9"/>
        <w:numPr>
          <w:ilvl w:val="0"/>
          <w:numId w:val="4"/>
        </w:numPr>
        <w:spacing w:after="0" w:line="360" w:lineRule="auto"/>
        <w:jc w:val="both"/>
        <w:rPr>
          <w:rFonts w:ascii="Times New Roman" w:eastAsia="Times New Roman" w:hAnsi="Times New Roman" w:cs="Times New Roman"/>
          <w:sz w:val="28"/>
          <w:szCs w:val="24"/>
          <w:lang w:val="ru-RU" w:eastAsia="ru-RU"/>
        </w:rPr>
      </w:pPr>
      <w:r w:rsidRPr="00CE5D98">
        <w:rPr>
          <w:rFonts w:ascii="Times New Roman" w:eastAsia="Times New Roman" w:hAnsi="Times New Roman" w:cs="Times New Roman"/>
          <w:sz w:val="28"/>
          <w:szCs w:val="24"/>
          <w:lang w:val="ru-RU" w:eastAsia="ru-RU"/>
        </w:rPr>
        <w:t xml:space="preserve">Муц С. Є. Визначення геогустинного розподілу за даними акустичного каротажу // Нафтогазова геофізика – стан та </w:t>
      </w:r>
      <w:proofErr w:type="gramStart"/>
      <w:r w:rsidRPr="00CE5D98">
        <w:rPr>
          <w:rFonts w:ascii="Times New Roman" w:eastAsia="Times New Roman" w:hAnsi="Times New Roman" w:cs="Times New Roman"/>
          <w:sz w:val="28"/>
          <w:szCs w:val="24"/>
          <w:lang w:val="ru-RU" w:eastAsia="ru-RU"/>
        </w:rPr>
        <w:t>перспективи :</w:t>
      </w:r>
      <w:proofErr w:type="gramEnd"/>
      <w:r w:rsidRPr="00CE5D98">
        <w:rPr>
          <w:rFonts w:ascii="Times New Roman" w:eastAsia="Times New Roman" w:hAnsi="Times New Roman" w:cs="Times New Roman"/>
          <w:sz w:val="28"/>
          <w:szCs w:val="24"/>
          <w:lang w:val="ru-RU" w:eastAsia="ru-RU"/>
        </w:rPr>
        <w:t xml:space="preserve"> тези доповідей науково-практичної конференції. Івано-Франківськ, 2009. С. 200–202.</w:t>
      </w:r>
    </w:p>
    <w:p w14:paraId="3A646644" w14:textId="77777777" w:rsidR="003400D9" w:rsidRPr="00CE5D98" w:rsidRDefault="003400D9" w:rsidP="00CE5D98">
      <w:pPr>
        <w:pStyle w:val="a9"/>
        <w:numPr>
          <w:ilvl w:val="0"/>
          <w:numId w:val="4"/>
        </w:numPr>
        <w:spacing w:after="0" w:line="360" w:lineRule="auto"/>
        <w:jc w:val="both"/>
        <w:rPr>
          <w:rFonts w:ascii="Times New Roman" w:eastAsia="Times New Roman" w:hAnsi="Times New Roman" w:cs="Times New Roman"/>
          <w:sz w:val="28"/>
          <w:szCs w:val="24"/>
          <w:lang w:val="ru-RU" w:eastAsia="ru-RU"/>
        </w:rPr>
      </w:pPr>
      <w:r w:rsidRPr="00CE5D98">
        <w:rPr>
          <w:rFonts w:ascii="Times New Roman" w:eastAsia="Times New Roman" w:hAnsi="Times New Roman" w:cs="Times New Roman"/>
          <w:sz w:val="28"/>
          <w:szCs w:val="24"/>
          <w:lang w:val="ru-RU" w:eastAsia="ru-RU"/>
        </w:rPr>
        <w:t xml:space="preserve">Розробка технології комплексування нових геофізичних методів дослідження свердловин та </w:t>
      </w:r>
      <w:proofErr w:type="gramStart"/>
      <w:r w:rsidRPr="00CE5D98">
        <w:rPr>
          <w:rFonts w:ascii="Times New Roman" w:eastAsia="Times New Roman" w:hAnsi="Times New Roman" w:cs="Times New Roman"/>
          <w:sz w:val="28"/>
          <w:szCs w:val="24"/>
          <w:lang w:val="ru-RU" w:eastAsia="ru-RU"/>
        </w:rPr>
        <w:t>сейсморозвідки :</w:t>
      </w:r>
      <w:proofErr w:type="gramEnd"/>
      <w:r w:rsidRPr="00CE5D98">
        <w:rPr>
          <w:rFonts w:ascii="Times New Roman" w:eastAsia="Times New Roman" w:hAnsi="Times New Roman" w:cs="Times New Roman"/>
          <w:sz w:val="28"/>
          <w:szCs w:val="24"/>
          <w:lang w:val="ru-RU" w:eastAsia="ru-RU"/>
        </w:rPr>
        <w:t xml:space="preserve"> методичні рекомендації / В. Г. Колісніченко, Г. О. Кашуба, В. А. Рюмін. Київ, 2007. 276 с.</w:t>
      </w:r>
    </w:p>
    <w:p w14:paraId="38B42009" w14:textId="77777777" w:rsidR="003400D9" w:rsidRPr="00CE5D98" w:rsidRDefault="003400D9" w:rsidP="00CE5D98">
      <w:pPr>
        <w:pStyle w:val="a9"/>
        <w:numPr>
          <w:ilvl w:val="0"/>
          <w:numId w:val="4"/>
        </w:numPr>
        <w:spacing w:after="0" w:line="360" w:lineRule="auto"/>
        <w:jc w:val="both"/>
        <w:rPr>
          <w:rFonts w:ascii="Times New Roman" w:eastAsia="Times New Roman" w:hAnsi="Times New Roman" w:cs="Times New Roman"/>
          <w:sz w:val="28"/>
          <w:szCs w:val="24"/>
          <w:lang w:val="ru-RU" w:eastAsia="ru-RU"/>
        </w:rPr>
      </w:pPr>
      <w:r w:rsidRPr="00CE5D98">
        <w:rPr>
          <w:rFonts w:ascii="Times New Roman" w:eastAsia="Times New Roman" w:hAnsi="Times New Roman" w:cs="Times New Roman"/>
          <w:sz w:val="28"/>
          <w:szCs w:val="24"/>
          <w:lang w:val="ru-RU" w:eastAsia="ru-RU"/>
        </w:rPr>
        <w:t>Федоришин Д. Д. Теоретико-експериментальні основи петрофізичної та геофізичної діагностики тонкопрошаркових порід-колекторів нафти і газу (на прикладі Карпатської нафтогазоносної провінції</w:t>
      </w:r>
      <w:proofErr w:type="gramStart"/>
      <w:r w:rsidRPr="00CE5D98">
        <w:rPr>
          <w:rFonts w:ascii="Times New Roman" w:eastAsia="Times New Roman" w:hAnsi="Times New Roman" w:cs="Times New Roman"/>
          <w:sz w:val="28"/>
          <w:szCs w:val="24"/>
          <w:lang w:val="ru-RU" w:eastAsia="ru-RU"/>
        </w:rPr>
        <w:t>) :</w:t>
      </w:r>
      <w:proofErr w:type="gramEnd"/>
      <w:r w:rsidRPr="00CE5D98">
        <w:rPr>
          <w:rFonts w:ascii="Times New Roman" w:eastAsia="Times New Roman" w:hAnsi="Times New Roman" w:cs="Times New Roman"/>
          <w:sz w:val="28"/>
          <w:szCs w:val="24"/>
          <w:lang w:val="ru-RU" w:eastAsia="ru-RU"/>
        </w:rPr>
        <w:t xml:space="preserve"> дис. ... д-ра геол. наук. Львів, 1999. 288 с.</w:t>
      </w:r>
    </w:p>
    <w:p w14:paraId="713DD13C" w14:textId="77777777" w:rsidR="003400D9" w:rsidRPr="00CE5D98" w:rsidRDefault="003400D9" w:rsidP="00CE5D98">
      <w:pPr>
        <w:pStyle w:val="a9"/>
        <w:numPr>
          <w:ilvl w:val="0"/>
          <w:numId w:val="4"/>
        </w:numPr>
        <w:spacing w:after="0" w:line="360" w:lineRule="auto"/>
        <w:jc w:val="both"/>
        <w:rPr>
          <w:rFonts w:ascii="Times New Roman" w:eastAsia="Times New Roman" w:hAnsi="Times New Roman" w:cs="Times New Roman"/>
          <w:sz w:val="28"/>
          <w:szCs w:val="24"/>
          <w:lang w:val="ru-RU" w:eastAsia="ru-RU"/>
        </w:rPr>
      </w:pPr>
      <w:r w:rsidRPr="00CE5D98">
        <w:rPr>
          <w:rFonts w:ascii="Times New Roman" w:eastAsia="Times New Roman" w:hAnsi="Times New Roman" w:cs="Times New Roman"/>
          <w:sz w:val="28"/>
          <w:szCs w:val="24"/>
          <w:lang w:val="ru-RU" w:eastAsia="ru-RU"/>
        </w:rPr>
        <w:t>Фролова С. Є. Використання акустичного каротажу для визначення густини гірських порід // Геодинаміка. 2011. № 2(11). С. 310–312.</w:t>
      </w:r>
    </w:p>
    <w:p w14:paraId="6B90CE13" w14:textId="77777777" w:rsidR="003400D9" w:rsidRDefault="003400D9" w:rsidP="00CE5D98">
      <w:pPr>
        <w:pStyle w:val="a9"/>
        <w:numPr>
          <w:ilvl w:val="0"/>
          <w:numId w:val="4"/>
        </w:numPr>
        <w:spacing w:after="0" w:line="360" w:lineRule="auto"/>
        <w:jc w:val="both"/>
        <w:rPr>
          <w:rFonts w:ascii="Times New Roman" w:eastAsia="Times New Roman" w:hAnsi="Times New Roman" w:cs="Times New Roman"/>
          <w:sz w:val="28"/>
          <w:szCs w:val="24"/>
          <w:lang w:val="ru-RU" w:eastAsia="ru-RU"/>
        </w:rPr>
      </w:pPr>
      <w:r w:rsidRPr="00CE5D98">
        <w:rPr>
          <w:rFonts w:ascii="Times New Roman" w:eastAsia="Times New Roman" w:hAnsi="Times New Roman" w:cs="Times New Roman"/>
          <w:sz w:val="28"/>
          <w:szCs w:val="24"/>
          <w:lang w:val="ru-RU" w:eastAsia="ru-RU"/>
        </w:rPr>
        <w:t xml:space="preserve">Фролова С. Є. Методологічні аспекти підвищення ефективності використання інформативного сигналу хвильового акустичного </w:t>
      </w:r>
      <w:proofErr w:type="gramStart"/>
      <w:r w:rsidRPr="00CE5D98">
        <w:rPr>
          <w:rFonts w:ascii="Times New Roman" w:eastAsia="Times New Roman" w:hAnsi="Times New Roman" w:cs="Times New Roman"/>
          <w:sz w:val="28"/>
          <w:szCs w:val="24"/>
          <w:lang w:val="ru-RU" w:eastAsia="ru-RU"/>
        </w:rPr>
        <w:t>каротажу :</w:t>
      </w:r>
      <w:proofErr w:type="gramEnd"/>
      <w:r w:rsidRPr="00CE5D98">
        <w:rPr>
          <w:rFonts w:ascii="Times New Roman" w:eastAsia="Times New Roman" w:hAnsi="Times New Roman" w:cs="Times New Roman"/>
          <w:sz w:val="28"/>
          <w:szCs w:val="24"/>
          <w:lang w:val="ru-RU" w:eastAsia="ru-RU"/>
        </w:rPr>
        <w:t xml:space="preserve"> дис. ... канд. геол. наук. Івано-Франківськ, 2011. 120 с.</w:t>
      </w:r>
    </w:p>
    <w:p w14:paraId="2D3EA2AB" w14:textId="77777777" w:rsidR="003400D9" w:rsidRDefault="003400D9" w:rsidP="00CE5D98">
      <w:pPr>
        <w:pStyle w:val="a9"/>
        <w:numPr>
          <w:ilvl w:val="0"/>
          <w:numId w:val="4"/>
        </w:numPr>
        <w:spacing w:after="0" w:line="360" w:lineRule="auto"/>
        <w:jc w:val="both"/>
        <w:rPr>
          <w:rFonts w:ascii="Times New Roman" w:eastAsia="Times New Roman" w:hAnsi="Times New Roman" w:cs="Times New Roman"/>
          <w:sz w:val="28"/>
          <w:szCs w:val="24"/>
          <w:lang w:eastAsia="ru-RU"/>
        </w:rPr>
      </w:pPr>
      <w:r w:rsidRPr="001E618C">
        <w:rPr>
          <w:rFonts w:ascii="Times New Roman" w:eastAsia="Times New Roman" w:hAnsi="Times New Roman" w:cs="Times New Roman"/>
          <w:sz w:val="28"/>
          <w:szCs w:val="24"/>
          <w:lang w:eastAsia="ru-RU"/>
        </w:rPr>
        <w:t>Яворський А.В., Миндюк В.Д. Контроль якості зварювання: Конспект лекцій. – ІваноФранківськ: Факел, 2006. – 114 с.: іл.</w:t>
      </w:r>
    </w:p>
    <w:p w14:paraId="5A3A0739" w14:textId="77777777" w:rsidR="001E618C" w:rsidRPr="001E618C" w:rsidRDefault="001E618C" w:rsidP="003400D9">
      <w:pPr>
        <w:pStyle w:val="a9"/>
        <w:spacing w:after="0" w:line="360" w:lineRule="auto"/>
        <w:ind w:left="360"/>
        <w:jc w:val="both"/>
        <w:rPr>
          <w:rFonts w:ascii="Times New Roman" w:eastAsia="Times New Roman" w:hAnsi="Times New Roman" w:cs="Times New Roman"/>
          <w:sz w:val="28"/>
          <w:szCs w:val="24"/>
          <w:lang w:eastAsia="ru-RU"/>
        </w:rPr>
      </w:pPr>
    </w:p>
    <w:sectPr w:rsidR="001E618C" w:rsidRPr="001E618C" w:rsidSect="00FB4751">
      <w:headerReference w:type="default" r:id="rId74"/>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BF512E" w14:textId="77777777" w:rsidR="009511EC" w:rsidRDefault="009511EC" w:rsidP="00FB4751">
      <w:pPr>
        <w:spacing w:after="0" w:line="240" w:lineRule="auto"/>
      </w:pPr>
      <w:r>
        <w:separator/>
      </w:r>
    </w:p>
  </w:endnote>
  <w:endnote w:type="continuationSeparator" w:id="0">
    <w:p w14:paraId="27DE2B6F" w14:textId="77777777" w:rsidR="009511EC" w:rsidRDefault="009511EC" w:rsidP="00FB4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2A05A3" w14:textId="77777777" w:rsidR="009511EC" w:rsidRDefault="009511EC" w:rsidP="00FB4751">
      <w:pPr>
        <w:spacing w:after="0" w:line="240" w:lineRule="auto"/>
      </w:pPr>
      <w:r>
        <w:separator/>
      </w:r>
    </w:p>
  </w:footnote>
  <w:footnote w:type="continuationSeparator" w:id="0">
    <w:p w14:paraId="21040317" w14:textId="77777777" w:rsidR="009511EC" w:rsidRDefault="009511EC" w:rsidP="00FB47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3157479"/>
      <w:docPartObj>
        <w:docPartGallery w:val="Page Numbers (Top of Page)"/>
        <w:docPartUnique/>
      </w:docPartObj>
    </w:sdtPr>
    <w:sdtEndPr>
      <w:rPr>
        <w:rFonts w:ascii="Times New Roman" w:hAnsi="Times New Roman" w:cs="Times New Roman"/>
        <w:sz w:val="24"/>
      </w:rPr>
    </w:sdtEndPr>
    <w:sdtContent>
      <w:p w14:paraId="64A6A651" w14:textId="168BCE6C" w:rsidR="00554683" w:rsidRPr="00FB4751" w:rsidRDefault="00554683">
        <w:pPr>
          <w:pStyle w:val="a5"/>
          <w:jc w:val="right"/>
          <w:rPr>
            <w:rFonts w:ascii="Times New Roman" w:hAnsi="Times New Roman" w:cs="Times New Roman"/>
            <w:sz w:val="24"/>
          </w:rPr>
        </w:pPr>
        <w:r w:rsidRPr="00FB4751">
          <w:rPr>
            <w:rFonts w:ascii="Times New Roman" w:hAnsi="Times New Roman" w:cs="Times New Roman"/>
            <w:sz w:val="24"/>
          </w:rPr>
          <w:fldChar w:fldCharType="begin"/>
        </w:r>
        <w:r w:rsidRPr="00FB4751">
          <w:rPr>
            <w:rFonts w:ascii="Times New Roman" w:hAnsi="Times New Roman" w:cs="Times New Roman"/>
            <w:sz w:val="24"/>
          </w:rPr>
          <w:instrText>PAGE   \* MERGEFORMAT</w:instrText>
        </w:r>
        <w:r w:rsidRPr="00FB4751">
          <w:rPr>
            <w:rFonts w:ascii="Times New Roman" w:hAnsi="Times New Roman" w:cs="Times New Roman"/>
            <w:sz w:val="24"/>
          </w:rPr>
          <w:fldChar w:fldCharType="separate"/>
        </w:r>
        <w:r w:rsidR="006B05B5" w:rsidRPr="006B05B5">
          <w:rPr>
            <w:rFonts w:ascii="Times New Roman" w:hAnsi="Times New Roman" w:cs="Times New Roman"/>
            <w:noProof/>
            <w:sz w:val="24"/>
            <w:lang w:val="ru-RU"/>
          </w:rPr>
          <w:t>21</w:t>
        </w:r>
        <w:r w:rsidRPr="00FB4751">
          <w:rPr>
            <w:rFonts w:ascii="Times New Roman" w:hAnsi="Times New Roman" w:cs="Times New Roman"/>
            <w:sz w:val="24"/>
          </w:rPr>
          <w:fldChar w:fldCharType="end"/>
        </w:r>
      </w:p>
    </w:sdtContent>
  </w:sdt>
  <w:p w14:paraId="445CD5BA" w14:textId="77777777" w:rsidR="00554683" w:rsidRDefault="0055468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67103"/>
    <w:multiLevelType w:val="multilevel"/>
    <w:tmpl w:val="C1962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2042D"/>
    <w:multiLevelType w:val="multilevel"/>
    <w:tmpl w:val="AC025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945F26"/>
    <w:multiLevelType w:val="multilevel"/>
    <w:tmpl w:val="1CF4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953B5C"/>
    <w:multiLevelType w:val="multilevel"/>
    <w:tmpl w:val="D0B8A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AB6080"/>
    <w:multiLevelType w:val="multilevel"/>
    <w:tmpl w:val="C0725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616296"/>
    <w:multiLevelType w:val="multilevel"/>
    <w:tmpl w:val="DED65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C31C4B"/>
    <w:multiLevelType w:val="multilevel"/>
    <w:tmpl w:val="43047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7A53FA"/>
    <w:multiLevelType w:val="hybridMultilevel"/>
    <w:tmpl w:val="B61A92E2"/>
    <w:lvl w:ilvl="0" w:tplc="95426F1A">
      <w:start w:val="1"/>
      <w:numFmt w:val="decimal"/>
      <w:lvlText w:val="%1."/>
      <w:lvlJc w:val="left"/>
      <w:pPr>
        <w:ind w:left="360"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C5410EA"/>
    <w:multiLevelType w:val="multilevel"/>
    <w:tmpl w:val="48600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560A86"/>
    <w:multiLevelType w:val="multilevel"/>
    <w:tmpl w:val="CA862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2D1763"/>
    <w:multiLevelType w:val="multilevel"/>
    <w:tmpl w:val="093449E0"/>
    <w:lvl w:ilvl="0">
      <w:start w:val="1"/>
      <w:numFmt w:val="decimal"/>
      <w:lvlText w:val="%1)"/>
      <w:lvlJc w:val="left"/>
      <w:pPr>
        <w:tabs>
          <w:tab w:val="num" w:pos="720"/>
        </w:tabs>
        <w:ind w:left="720" w:hanging="360"/>
      </w:pPr>
      <w:rPr>
        <w:rFont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F179AB"/>
    <w:multiLevelType w:val="hybridMultilevel"/>
    <w:tmpl w:val="5C26945A"/>
    <w:lvl w:ilvl="0" w:tplc="357EA9BE">
      <w:numFmt w:val="bullet"/>
      <w:lvlText w:val=""/>
      <w:lvlJc w:val="left"/>
      <w:pPr>
        <w:ind w:left="768" w:hanging="408"/>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3971E07"/>
    <w:multiLevelType w:val="multilevel"/>
    <w:tmpl w:val="34FE7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696861"/>
    <w:multiLevelType w:val="multilevel"/>
    <w:tmpl w:val="BAF038E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5D679B"/>
    <w:multiLevelType w:val="multilevel"/>
    <w:tmpl w:val="D49C1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92299E"/>
    <w:multiLevelType w:val="multilevel"/>
    <w:tmpl w:val="ABA2E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DB4F40"/>
    <w:multiLevelType w:val="multilevel"/>
    <w:tmpl w:val="06CAF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6E6C2B"/>
    <w:multiLevelType w:val="multilevel"/>
    <w:tmpl w:val="FD0A3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3A1DDF"/>
    <w:multiLevelType w:val="multilevel"/>
    <w:tmpl w:val="359AC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C80C22"/>
    <w:multiLevelType w:val="multilevel"/>
    <w:tmpl w:val="51B2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CC3373"/>
    <w:multiLevelType w:val="multilevel"/>
    <w:tmpl w:val="0730F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4"/>
  </w:num>
  <w:num w:numId="3">
    <w:abstractNumId w:val="16"/>
  </w:num>
  <w:num w:numId="4">
    <w:abstractNumId w:val="7"/>
  </w:num>
  <w:num w:numId="5">
    <w:abstractNumId w:val="11"/>
  </w:num>
  <w:num w:numId="6">
    <w:abstractNumId w:val="19"/>
  </w:num>
  <w:num w:numId="7">
    <w:abstractNumId w:val="1"/>
  </w:num>
  <w:num w:numId="8">
    <w:abstractNumId w:val="13"/>
  </w:num>
  <w:num w:numId="9">
    <w:abstractNumId w:val="9"/>
  </w:num>
  <w:num w:numId="10">
    <w:abstractNumId w:val="20"/>
  </w:num>
  <w:num w:numId="11">
    <w:abstractNumId w:val="8"/>
  </w:num>
  <w:num w:numId="12">
    <w:abstractNumId w:val="6"/>
  </w:num>
  <w:num w:numId="13">
    <w:abstractNumId w:val="15"/>
  </w:num>
  <w:num w:numId="14">
    <w:abstractNumId w:val="2"/>
  </w:num>
  <w:num w:numId="15">
    <w:abstractNumId w:val="12"/>
  </w:num>
  <w:num w:numId="16">
    <w:abstractNumId w:val="10"/>
  </w:num>
  <w:num w:numId="17">
    <w:abstractNumId w:val="18"/>
  </w:num>
  <w:num w:numId="18">
    <w:abstractNumId w:val="4"/>
  </w:num>
  <w:num w:numId="19">
    <w:abstractNumId w:val="17"/>
  </w:num>
  <w:num w:numId="20">
    <w:abstractNumId w:val="5"/>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139"/>
    <w:rsid w:val="00113EAA"/>
    <w:rsid w:val="0016125D"/>
    <w:rsid w:val="00172E3A"/>
    <w:rsid w:val="001B661B"/>
    <w:rsid w:val="001E618C"/>
    <w:rsid w:val="001F5403"/>
    <w:rsid w:val="0024495D"/>
    <w:rsid w:val="00251C43"/>
    <w:rsid w:val="002F0095"/>
    <w:rsid w:val="003400D9"/>
    <w:rsid w:val="00356079"/>
    <w:rsid w:val="003B38F2"/>
    <w:rsid w:val="003E02F4"/>
    <w:rsid w:val="003E144D"/>
    <w:rsid w:val="00425DAB"/>
    <w:rsid w:val="00526357"/>
    <w:rsid w:val="005310E0"/>
    <w:rsid w:val="00554683"/>
    <w:rsid w:val="005860B6"/>
    <w:rsid w:val="005C0390"/>
    <w:rsid w:val="005D0CB2"/>
    <w:rsid w:val="00601165"/>
    <w:rsid w:val="00661BEA"/>
    <w:rsid w:val="0067112C"/>
    <w:rsid w:val="00691850"/>
    <w:rsid w:val="006B05B5"/>
    <w:rsid w:val="007001EA"/>
    <w:rsid w:val="007658D5"/>
    <w:rsid w:val="00784F82"/>
    <w:rsid w:val="007D3366"/>
    <w:rsid w:val="008024CB"/>
    <w:rsid w:val="008331AB"/>
    <w:rsid w:val="00854139"/>
    <w:rsid w:val="008C4F88"/>
    <w:rsid w:val="008C51AC"/>
    <w:rsid w:val="008D5789"/>
    <w:rsid w:val="008D60B3"/>
    <w:rsid w:val="009511EC"/>
    <w:rsid w:val="009526CD"/>
    <w:rsid w:val="00A26139"/>
    <w:rsid w:val="00AA785C"/>
    <w:rsid w:val="00AD47A8"/>
    <w:rsid w:val="00AE726C"/>
    <w:rsid w:val="00B25595"/>
    <w:rsid w:val="00B45296"/>
    <w:rsid w:val="00B479E9"/>
    <w:rsid w:val="00B670DF"/>
    <w:rsid w:val="00BC7130"/>
    <w:rsid w:val="00BE66D7"/>
    <w:rsid w:val="00BF6853"/>
    <w:rsid w:val="00C11FA7"/>
    <w:rsid w:val="00C60DF2"/>
    <w:rsid w:val="00C903CF"/>
    <w:rsid w:val="00CA4768"/>
    <w:rsid w:val="00CE5D98"/>
    <w:rsid w:val="00CE7E1A"/>
    <w:rsid w:val="00D01BFB"/>
    <w:rsid w:val="00D63B2C"/>
    <w:rsid w:val="00D85A50"/>
    <w:rsid w:val="00D86A7F"/>
    <w:rsid w:val="00DA055D"/>
    <w:rsid w:val="00DB1720"/>
    <w:rsid w:val="00DE5F57"/>
    <w:rsid w:val="00E0325E"/>
    <w:rsid w:val="00E4017E"/>
    <w:rsid w:val="00EA1EE1"/>
    <w:rsid w:val="00EF4A92"/>
    <w:rsid w:val="00EF6413"/>
    <w:rsid w:val="00F44114"/>
    <w:rsid w:val="00F6051B"/>
    <w:rsid w:val="00F743FA"/>
    <w:rsid w:val="00FB4751"/>
    <w:rsid w:val="00FF425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63E31"/>
  <w15:docId w15:val="{577205ED-C45E-4250-8BB5-C66FC9EA5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6051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link w:val="20"/>
    <w:uiPriority w:val="9"/>
    <w:qFormat/>
    <w:rsid w:val="00854139"/>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854139"/>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next w:val="a"/>
    <w:link w:val="40"/>
    <w:uiPriority w:val="9"/>
    <w:semiHidden/>
    <w:unhideWhenUsed/>
    <w:qFormat/>
    <w:rsid w:val="008331AB"/>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54139"/>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854139"/>
    <w:rPr>
      <w:rFonts w:ascii="Times New Roman" w:eastAsia="Times New Roman" w:hAnsi="Times New Roman" w:cs="Times New Roman"/>
      <w:b/>
      <w:bCs/>
      <w:sz w:val="27"/>
      <w:szCs w:val="27"/>
      <w:lang w:eastAsia="uk-UA"/>
    </w:rPr>
  </w:style>
  <w:style w:type="paragraph" w:styleId="a3">
    <w:name w:val="Normal (Web)"/>
    <w:basedOn w:val="a"/>
    <w:uiPriority w:val="99"/>
    <w:semiHidden/>
    <w:unhideWhenUsed/>
    <w:rsid w:val="0085413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854139"/>
    <w:rPr>
      <w:b/>
      <w:bCs/>
    </w:rPr>
  </w:style>
  <w:style w:type="character" w:customStyle="1" w:styleId="10">
    <w:name w:val="Заголовок 1 Знак"/>
    <w:basedOn w:val="a0"/>
    <w:link w:val="1"/>
    <w:uiPriority w:val="9"/>
    <w:rsid w:val="00F6051B"/>
    <w:rPr>
      <w:rFonts w:asciiTheme="majorHAnsi" w:eastAsiaTheme="majorEastAsia" w:hAnsiTheme="majorHAnsi" w:cstheme="majorBidi"/>
      <w:b/>
      <w:bCs/>
      <w:color w:val="2F5496" w:themeColor="accent1" w:themeShade="BF"/>
      <w:sz w:val="28"/>
      <w:szCs w:val="28"/>
    </w:rPr>
  </w:style>
  <w:style w:type="paragraph" w:customStyle="1" w:styleId="isselectedend">
    <w:name w:val="isselectedend"/>
    <w:basedOn w:val="a"/>
    <w:rsid w:val="00FB475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5">
    <w:name w:val="header"/>
    <w:basedOn w:val="a"/>
    <w:link w:val="a6"/>
    <w:uiPriority w:val="99"/>
    <w:unhideWhenUsed/>
    <w:rsid w:val="00FB475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B4751"/>
  </w:style>
  <w:style w:type="paragraph" w:styleId="a7">
    <w:name w:val="footer"/>
    <w:basedOn w:val="a"/>
    <w:link w:val="a8"/>
    <w:uiPriority w:val="99"/>
    <w:unhideWhenUsed/>
    <w:rsid w:val="00FB475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B4751"/>
  </w:style>
  <w:style w:type="paragraph" w:styleId="a9">
    <w:name w:val="List Paragraph"/>
    <w:basedOn w:val="a"/>
    <w:uiPriority w:val="34"/>
    <w:qFormat/>
    <w:rsid w:val="00CE5D98"/>
    <w:pPr>
      <w:ind w:left="720"/>
      <w:contextualSpacing/>
    </w:pPr>
  </w:style>
  <w:style w:type="table" w:styleId="aa">
    <w:name w:val="Table Grid"/>
    <w:basedOn w:val="a1"/>
    <w:uiPriority w:val="39"/>
    <w:rsid w:val="00AA7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
    <w:name w:val="Light Shading Accent 5"/>
    <w:basedOn w:val="a1"/>
    <w:uiPriority w:val="60"/>
    <w:rsid w:val="00AA785C"/>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1">
    <w:name w:val="Light Shading Accent 1"/>
    <w:basedOn w:val="a1"/>
    <w:uiPriority w:val="60"/>
    <w:rsid w:val="00AA785C"/>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10">
    <w:name w:val="Light Grid Accent 1"/>
    <w:basedOn w:val="a1"/>
    <w:uiPriority w:val="62"/>
    <w:rsid w:val="00AA785C"/>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50">
    <w:name w:val="Light Grid Accent 5"/>
    <w:basedOn w:val="a1"/>
    <w:uiPriority w:val="62"/>
    <w:rsid w:val="00AA785C"/>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paragraph" w:styleId="ab">
    <w:name w:val="Balloon Text"/>
    <w:basedOn w:val="a"/>
    <w:link w:val="ac"/>
    <w:uiPriority w:val="99"/>
    <w:semiHidden/>
    <w:unhideWhenUsed/>
    <w:rsid w:val="008C4F8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C4F88"/>
    <w:rPr>
      <w:rFonts w:ascii="Tahoma" w:hAnsi="Tahoma" w:cs="Tahoma"/>
      <w:sz w:val="16"/>
      <w:szCs w:val="16"/>
    </w:rPr>
  </w:style>
  <w:style w:type="character" w:customStyle="1" w:styleId="40">
    <w:name w:val="Заголовок 4 Знак"/>
    <w:basedOn w:val="a0"/>
    <w:link w:val="4"/>
    <w:uiPriority w:val="9"/>
    <w:semiHidden/>
    <w:rsid w:val="008331AB"/>
    <w:rPr>
      <w:rFonts w:asciiTheme="majorHAnsi" w:eastAsiaTheme="majorEastAsia" w:hAnsiTheme="majorHAnsi" w:cstheme="majorBidi"/>
      <w:b/>
      <w:bCs/>
      <w:i/>
      <w:iCs/>
      <w:color w:val="4472C4" w:themeColor="accent1"/>
    </w:rPr>
  </w:style>
  <w:style w:type="paragraph" w:styleId="HTML">
    <w:name w:val="HTML Preformatted"/>
    <w:basedOn w:val="a"/>
    <w:link w:val="HTML0"/>
    <w:uiPriority w:val="99"/>
    <w:unhideWhenUsed/>
    <w:rsid w:val="00D63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D63B2C"/>
    <w:rPr>
      <w:rFonts w:ascii="Courier New" w:eastAsia="Times New Roman" w:hAnsi="Courier New" w:cs="Courier New"/>
      <w:sz w:val="20"/>
      <w:szCs w:val="20"/>
      <w:lang w:val="ru-RU" w:eastAsia="ru-RU"/>
    </w:rPr>
  </w:style>
  <w:style w:type="character" w:styleId="HTML1">
    <w:name w:val="HTML Code"/>
    <w:basedOn w:val="a0"/>
    <w:uiPriority w:val="99"/>
    <w:semiHidden/>
    <w:unhideWhenUsed/>
    <w:rsid w:val="00D63B2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86646">
      <w:bodyDiv w:val="1"/>
      <w:marLeft w:val="0"/>
      <w:marRight w:val="0"/>
      <w:marTop w:val="0"/>
      <w:marBottom w:val="0"/>
      <w:divBdr>
        <w:top w:val="none" w:sz="0" w:space="0" w:color="auto"/>
        <w:left w:val="none" w:sz="0" w:space="0" w:color="auto"/>
        <w:bottom w:val="none" w:sz="0" w:space="0" w:color="auto"/>
        <w:right w:val="none" w:sz="0" w:space="0" w:color="auto"/>
      </w:divBdr>
    </w:div>
    <w:div w:id="63918493">
      <w:bodyDiv w:val="1"/>
      <w:marLeft w:val="0"/>
      <w:marRight w:val="0"/>
      <w:marTop w:val="0"/>
      <w:marBottom w:val="0"/>
      <w:divBdr>
        <w:top w:val="none" w:sz="0" w:space="0" w:color="auto"/>
        <w:left w:val="none" w:sz="0" w:space="0" w:color="auto"/>
        <w:bottom w:val="none" w:sz="0" w:space="0" w:color="auto"/>
        <w:right w:val="none" w:sz="0" w:space="0" w:color="auto"/>
      </w:divBdr>
    </w:div>
    <w:div w:id="92283436">
      <w:bodyDiv w:val="1"/>
      <w:marLeft w:val="0"/>
      <w:marRight w:val="0"/>
      <w:marTop w:val="0"/>
      <w:marBottom w:val="0"/>
      <w:divBdr>
        <w:top w:val="none" w:sz="0" w:space="0" w:color="auto"/>
        <w:left w:val="none" w:sz="0" w:space="0" w:color="auto"/>
        <w:bottom w:val="none" w:sz="0" w:space="0" w:color="auto"/>
        <w:right w:val="none" w:sz="0" w:space="0" w:color="auto"/>
      </w:divBdr>
    </w:div>
    <w:div w:id="130830933">
      <w:bodyDiv w:val="1"/>
      <w:marLeft w:val="0"/>
      <w:marRight w:val="0"/>
      <w:marTop w:val="0"/>
      <w:marBottom w:val="0"/>
      <w:divBdr>
        <w:top w:val="none" w:sz="0" w:space="0" w:color="auto"/>
        <w:left w:val="none" w:sz="0" w:space="0" w:color="auto"/>
        <w:bottom w:val="none" w:sz="0" w:space="0" w:color="auto"/>
        <w:right w:val="none" w:sz="0" w:space="0" w:color="auto"/>
      </w:divBdr>
    </w:div>
    <w:div w:id="151797748">
      <w:bodyDiv w:val="1"/>
      <w:marLeft w:val="0"/>
      <w:marRight w:val="0"/>
      <w:marTop w:val="0"/>
      <w:marBottom w:val="0"/>
      <w:divBdr>
        <w:top w:val="none" w:sz="0" w:space="0" w:color="auto"/>
        <w:left w:val="none" w:sz="0" w:space="0" w:color="auto"/>
        <w:bottom w:val="none" w:sz="0" w:space="0" w:color="auto"/>
        <w:right w:val="none" w:sz="0" w:space="0" w:color="auto"/>
      </w:divBdr>
    </w:div>
    <w:div w:id="167988472">
      <w:bodyDiv w:val="1"/>
      <w:marLeft w:val="0"/>
      <w:marRight w:val="0"/>
      <w:marTop w:val="0"/>
      <w:marBottom w:val="0"/>
      <w:divBdr>
        <w:top w:val="none" w:sz="0" w:space="0" w:color="auto"/>
        <w:left w:val="none" w:sz="0" w:space="0" w:color="auto"/>
        <w:bottom w:val="none" w:sz="0" w:space="0" w:color="auto"/>
        <w:right w:val="none" w:sz="0" w:space="0" w:color="auto"/>
      </w:divBdr>
    </w:div>
    <w:div w:id="182942341">
      <w:bodyDiv w:val="1"/>
      <w:marLeft w:val="0"/>
      <w:marRight w:val="0"/>
      <w:marTop w:val="0"/>
      <w:marBottom w:val="0"/>
      <w:divBdr>
        <w:top w:val="none" w:sz="0" w:space="0" w:color="auto"/>
        <w:left w:val="none" w:sz="0" w:space="0" w:color="auto"/>
        <w:bottom w:val="none" w:sz="0" w:space="0" w:color="auto"/>
        <w:right w:val="none" w:sz="0" w:space="0" w:color="auto"/>
      </w:divBdr>
    </w:div>
    <w:div w:id="190726870">
      <w:bodyDiv w:val="1"/>
      <w:marLeft w:val="0"/>
      <w:marRight w:val="0"/>
      <w:marTop w:val="0"/>
      <w:marBottom w:val="0"/>
      <w:divBdr>
        <w:top w:val="none" w:sz="0" w:space="0" w:color="auto"/>
        <w:left w:val="none" w:sz="0" w:space="0" w:color="auto"/>
        <w:bottom w:val="none" w:sz="0" w:space="0" w:color="auto"/>
        <w:right w:val="none" w:sz="0" w:space="0" w:color="auto"/>
      </w:divBdr>
    </w:div>
    <w:div w:id="227542102">
      <w:bodyDiv w:val="1"/>
      <w:marLeft w:val="0"/>
      <w:marRight w:val="0"/>
      <w:marTop w:val="0"/>
      <w:marBottom w:val="0"/>
      <w:divBdr>
        <w:top w:val="none" w:sz="0" w:space="0" w:color="auto"/>
        <w:left w:val="none" w:sz="0" w:space="0" w:color="auto"/>
        <w:bottom w:val="none" w:sz="0" w:space="0" w:color="auto"/>
        <w:right w:val="none" w:sz="0" w:space="0" w:color="auto"/>
      </w:divBdr>
    </w:div>
    <w:div w:id="257838176">
      <w:bodyDiv w:val="1"/>
      <w:marLeft w:val="0"/>
      <w:marRight w:val="0"/>
      <w:marTop w:val="0"/>
      <w:marBottom w:val="0"/>
      <w:divBdr>
        <w:top w:val="none" w:sz="0" w:space="0" w:color="auto"/>
        <w:left w:val="none" w:sz="0" w:space="0" w:color="auto"/>
        <w:bottom w:val="none" w:sz="0" w:space="0" w:color="auto"/>
        <w:right w:val="none" w:sz="0" w:space="0" w:color="auto"/>
      </w:divBdr>
      <w:divsChild>
        <w:div w:id="1689522692">
          <w:marLeft w:val="0"/>
          <w:marRight w:val="0"/>
          <w:marTop w:val="0"/>
          <w:marBottom w:val="0"/>
          <w:divBdr>
            <w:top w:val="none" w:sz="0" w:space="0" w:color="auto"/>
            <w:left w:val="none" w:sz="0" w:space="0" w:color="auto"/>
            <w:bottom w:val="none" w:sz="0" w:space="0" w:color="auto"/>
            <w:right w:val="none" w:sz="0" w:space="0" w:color="auto"/>
          </w:divBdr>
          <w:divsChild>
            <w:div w:id="1817381888">
              <w:marLeft w:val="0"/>
              <w:marRight w:val="0"/>
              <w:marTop w:val="0"/>
              <w:marBottom w:val="0"/>
              <w:divBdr>
                <w:top w:val="none" w:sz="0" w:space="0" w:color="auto"/>
                <w:left w:val="none" w:sz="0" w:space="0" w:color="auto"/>
                <w:bottom w:val="none" w:sz="0" w:space="0" w:color="auto"/>
                <w:right w:val="none" w:sz="0" w:space="0" w:color="auto"/>
              </w:divBdr>
              <w:divsChild>
                <w:div w:id="1433746973">
                  <w:marLeft w:val="0"/>
                  <w:marRight w:val="0"/>
                  <w:marTop w:val="0"/>
                  <w:marBottom w:val="0"/>
                  <w:divBdr>
                    <w:top w:val="none" w:sz="0" w:space="0" w:color="auto"/>
                    <w:left w:val="none" w:sz="0" w:space="0" w:color="auto"/>
                    <w:bottom w:val="none" w:sz="0" w:space="0" w:color="auto"/>
                    <w:right w:val="none" w:sz="0" w:space="0" w:color="auto"/>
                  </w:divBdr>
                  <w:divsChild>
                    <w:div w:id="2082555808">
                      <w:marLeft w:val="0"/>
                      <w:marRight w:val="0"/>
                      <w:marTop w:val="0"/>
                      <w:marBottom w:val="0"/>
                      <w:divBdr>
                        <w:top w:val="none" w:sz="0" w:space="0" w:color="auto"/>
                        <w:left w:val="none" w:sz="0" w:space="0" w:color="auto"/>
                        <w:bottom w:val="none" w:sz="0" w:space="0" w:color="auto"/>
                        <w:right w:val="none" w:sz="0" w:space="0" w:color="auto"/>
                      </w:divBdr>
                      <w:divsChild>
                        <w:div w:id="551621653">
                          <w:marLeft w:val="0"/>
                          <w:marRight w:val="0"/>
                          <w:marTop w:val="0"/>
                          <w:marBottom w:val="0"/>
                          <w:divBdr>
                            <w:top w:val="none" w:sz="0" w:space="0" w:color="auto"/>
                            <w:left w:val="none" w:sz="0" w:space="0" w:color="auto"/>
                            <w:bottom w:val="none" w:sz="0" w:space="0" w:color="auto"/>
                            <w:right w:val="none" w:sz="0" w:space="0" w:color="auto"/>
                          </w:divBdr>
                          <w:divsChild>
                            <w:div w:id="245504613">
                              <w:marLeft w:val="0"/>
                              <w:marRight w:val="0"/>
                              <w:marTop w:val="0"/>
                              <w:marBottom w:val="0"/>
                              <w:divBdr>
                                <w:top w:val="none" w:sz="0" w:space="0" w:color="auto"/>
                                <w:left w:val="none" w:sz="0" w:space="0" w:color="auto"/>
                                <w:bottom w:val="none" w:sz="0" w:space="0" w:color="auto"/>
                                <w:right w:val="none" w:sz="0" w:space="0" w:color="auto"/>
                              </w:divBdr>
                              <w:divsChild>
                                <w:div w:id="606278244">
                                  <w:marLeft w:val="0"/>
                                  <w:marRight w:val="0"/>
                                  <w:marTop w:val="0"/>
                                  <w:marBottom w:val="0"/>
                                  <w:divBdr>
                                    <w:top w:val="none" w:sz="0" w:space="0" w:color="auto"/>
                                    <w:left w:val="none" w:sz="0" w:space="0" w:color="auto"/>
                                    <w:bottom w:val="none" w:sz="0" w:space="0" w:color="auto"/>
                                    <w:right w:val="none" w:sz="0" w:space="0" w:color="auto"/>
                                  </w:divBdr>
                                  <w:divsChild>
                                    <w:div w:id="1076051196">
                                      <w:marLeft w:val="0"/>
                                      <w:marRight w:val="0"/>
                                      <w:marTop w:val="0"/>
                                      <w:marBottom w:val="0"/>
                                      <w:divBdr>
                                        <w:top w:val="none" w:sz="0" w:space="0" w:color="auto"/>
                                        <w:left w:val="none" w:sz="0" w:space="0" w:color="auto"/>
                                        <w:bottom w:val="none" w:sz="0" w:space="0" w:color="auto"/>
                                        <w:right w:val="none" w:sz="0" w:space="0" w:color="auto"/>
                                      </w:divBdr>
                                      <w:divsChild>
                                        <w:div w:id="265773068">
                                          <w:marLeft w:val="0"/>
                                          <w:marRight w:val="0"/>
                                          <w:marTop w:val="0"/>
                                          <w:marBottom w:val="0"/>
                                          <w:divBdr>
                                            <w:top w:val="none" w:sz="0" w:space="0" w:color="auto"/>
                                            <w:left w:val="none" w:sz="0" w:space="0" w:color="auto"/>
                                            <w:bottom w:val="none" w:sz="0" w:space="0" w:color="auto"/>
                                            <w:right w:val="none" w:sz="0" w:space="0" w:color="auto"/>
                                          </w:divBdr>
                                          <w:divsChild>
                                            <w:div w:id="731122993">
                                              <w:marLeft w:val="0"/>
                                              <w:marRight w:val="0"/>
                                              <w:marTop w:val="0"/>
                                              <w:marBottom w:val="0"/>
                                              <w:divBdr>
                                                <w:top w:val="none" w:sz="0" w:space="0" w:color="auto"/>
                                                <w:left w:val="none" w:sz="0" w:space="0" w:color="auto"/>
                                                <w:bottom w:val="none" w:sz="0" w:space="0" w:color="auto"/>
                                                <w:right w:val="none" w:sz="0" w:space="0" w:color="auto"/>
                                              </w:divBdr>
                                              <w:divsChild>
                                                <w:div w:id="439033863">
                                                  <w:marLeft w:val="0"/>
                                                  <w:marRight w:val="0"/>
                                                  <w:marTop w:val="0"/>
                                                  <w:marBottom w:val="0"/>
                                                  <w:divBdr>
                                                    <w:top w:val="none" w:sz="0" w:space="0" w:color="auto"/>
                                                    <w:left w:val="none" w:sz="0" w:space="0" w:color="auto"/>
                                                    <w:bottom w:val="none" w:sz="0" w:space="0" w:color="auto"/>
                                                    <w:right w:val="none" w:sz="0" w:space="0" w:color="auto"/>
                                                  </w:divBdr>
                                                  <w:divsChild>
                                                    <w:div w:id="1655258163">
                                                      <w:marLeft w:val="0"/>
                                                      <w:marRight w:val="0"/>
                                                      <w:marTop w:val="0"/>
                                                      <w:marBottom w:val="0"/>
                                                      <w:divBdr>
                                                        <w:top w:val="none" w:sz="0" w:space="0" w:color="auto"/>
                                                        <w:left w:val="none" w:sz="0" w:space="0" w:color="auto"/>
                                                        <w:bottom w:val="none" w:sz="0" w:space="0" w:color="auto"/>
                                                        <w:right w:val="none" w:sz="0" w:space="0" w:color="auto"/>
                                                      </w:divBdr>
                                                      <w:divsChild>
                                                        <w:div w:id="204173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28656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8611395">
      <w:bodyDiv w:val="1"/>
      <w:marLeft w:val="0"/>
      <w:marRight w:val="0"/>
      <w:marTop w:val="0"/>
      <w:marBottom w:val="0"/>
      <w:divBdr>
        <w:top w:val="none" w:sz="0" w:space="0" w:color="auto"/>
        <w:left w:val="none" w:sz="0" w:space="0" w:color="auto"/>
        <w:bottom w:val="none" w:sz="0" w:space="0" w:color="auto"/>
        <w:right w:val="none" w:sz="0" w:space="0" w:color="auto"/>
      </w:divBdr>
      <w:divsChild>
        <w:div w:id="918713029">
          <w:marLeft w:val="0"/>
          <w:marRight w:val="0"/>
          <w:marTop w:val="0"/>
          <w:marBottom w:val="0"/>
          <w:divBdr>
            <w:top w:val="none" w:sz="0" w:space="0" w:color="auto"/>
            <w:left w:val="none" w:sz="0" w:space="0" w:color="auto"/>
            <w:bottom w:val="none" w:sz="0" w:space="0" w:color="auto"/>
            <w:right w:val="none" w:sz="0" w:space="0" w:color="auto"/>
          </w:divBdr>
          <w:divsChild>
            <w:div w:id="864711986">
              <w:marLeft w:val="0"/>
              <w:marRight w:val="0"/>
              <w:marTop w:val="0"/>
              <w:marBottom w:val="0"/>
              <w:divBdr>
                <w:top w:val="none" w:sz="0" w:space="0" w:color="auto"/>
                <w:left w:val="none" w:sz="0" w:space="0" w:color="auto"/>
                <w:bottom w:val="none" w:sz="0" w:space="0" w:color="auto"/>
                <w:right w:val="none" w:sz="0" w:space="0" w:color="auto"/>
              </w:divBdr>
              <w:divsChild>
                <w:div w:id="2048094384">
                  <w:marLeft w:val="0"/>
                  <w:marRight w:val="0"/>
                  <w:marTop w:val="0"/>
                  <w:marBottom w:val="0"/>
                  <w:divBdr>
                    <w:top w:val="none" w:sz="0" w:space="0" w:color="auto"/>
                    <w:left w:val="none" w:sz="0" w:space="0" w:color="auto"/>
                    <w:bottom w:val="none" w:sz="0" w:space="0" w:color="auto"/>
                    <w:right w:val="none" w:sz="0" w:space="0" w:color="auto"/>
                  </w:divBdr>
                  <w:divsChild>
                    <w:div w:id="1714885066">
                      <w:marLeft w:val="0"/>
                      <w:marRight w:val="0"/>
                      <w:marTop w:val="0"/>
                      <w:marBottom w:val="0"/>
                      <w:divBdr>
                        <w:top w:val="none" w:sz="0" w:space="0" w:color="auto"/>
                        <w:left w:val="none" w:sz="0" w:space="0" w:color="auto"/>
                        <w:bottom w:val="none" w:sz="0" w:space="0" w:color="auto"/>
                        <w:right w:val="none" w:sz="0" w:space="0" w:color="auto"/>
                      </w:divBdr>
                      <w:divsChild>
                        <w:div w:id="1618412934">
                          <w:marLeft w:val="0"/>
                          <w:marRight w:val="0"/>
                          <w:marTop w:val="0"/>
                          <w:marBottom w:val="0"/>
                          <w:divBdr>
                            <w:top w:val="none" w:sz="0" w:space="0" w:color="auto"/>
                            <w:left w:val="none" w:sz="0" w:space="0" w:color="auto"/>
                            <w:bottom w:val="none" w:sz="0" w:space="0" w:color="auto"/>
                            <w:right w:val="none" w:sz="0" w:space="0" w:color="auto"/>
                          </w:divBdr>
                          <w:divsChild>
                            <w:div w:id="1912539336">
                              <w:marLeft w:val="0"/>
                              <w:marRight w:val="0"/>
                              <w:marTop w:val="0"/>
                              <w:marBottom w:val="0"/>
                              <w:divBdr>
                                <w:top w:val="none" w:sz="0" w:space="0" w:color="auto"/>
                                <w:left w:val="none" w:sz="0" w:space="0" w:color="auto"/>
                                <w:bottom w:val="none" w:sz="0" w:space="0" w:color="auto"/>
                                <w:right w:val="none" w:sz="0" w:space="0" w:color="auto"/>
                              </w:divBdr>
                              <w:divsChild>
                                <w:div w:id="344330070">
                                  <w:marLeft w:val="0"/>
                                  <w:marRight w:val="0"/>
                                  <w:marTop w:val="0"/>
                                  <w:marBottom w:val="0"/>
                                  <w:divBdr>
                                    <w:top w:val="none" w:sz="0" w:space="0" w:color="auto"/>
                                    <w:left w:val="none" w:sz="0" w:space="0" w:color="auto"/>
                                    <w:bottom w:val="none" w:sz="0" w:space="0" w:color="auto"/>
                                    <w:right w:val="none" w:sz="0" w:space="0" w:color="auto"/>
                                  </w:divBdr>
                                  <w:divsChild>
                                    <w:div w:id="1120228492">
                                      <w:marLeft w:val="0"/>
                                      <w:marRight w:val="0"/>
                                      <w:marTop w:val="0"/>
                                      <w:marBottom w:val="0"/>
                                      <w:divBdr>
                                        <w:top w:val="none" w:sz="0" w:space="0" w:color="auto"/>
                                        <w:left w:val="none" w:sz="0" w:space="0" w:color="auto"/>
                                        <w:bottom w:val="none" w:sz="0" w:space="0" w:color="auto"/>
                                        <w:right w:val="none" w:sz="0" w:space="0" w:color="auto"/>
                                      </w:divBdr>
                                      <w:divsChild>
                                        <w:div w:id="202908777">
                                          <w:marLeft w:val="0"/>
                                          <w:marRight w:val="0"/>
                                          <w:marTop w:val="0"/>
                                          <w:marBottom w:val="0"/>
                                          <w:divBdr>
                                            <w:top w:val="none" w:sz="0" w:space="0" w:color="auto"/>
                                            <w:left w:val="none" w:sz="0" w:space="0" w:color="auto"/>
                                            <w:bottom w:val="none" w:sz="0" w:space="0" w:color="auto"/>
                                            <w:right w:val="none" w:sz="0" w:space="0" w:color="auto"/>
                                          </w:divBdr>
                                          <w:divsChild>
                                            <w:div w:id="1549487253">
                                              <w:marLeft w:val="0"/>
                                              <w:marRight w:val="0"/>
                                              <w:marTop w:val="0"/>
                                              <w:marBottom w:val="0"/>
                                              <w:divBdr>
                                                <w:top w:val="none" w:sz="0" w:space="0" w:color="auto"/>
                                                <w:left w:val="none" w:sz="0" w:space="0" w:color="auto"/>
                                                <w:bottom w:val="none" w:sz="0" w:space="0" w:color="auto"/>
                                                <w:right w:val="none" w:sz="0" w:space="0" w:color="auto"/>
                                              </w:divBdr>
                                            </w:div>
                                          </w:divsChild>
                                        </w:div>
                                        <w:div w:id="673649102">
                                          <w:marLeft w:val="0"/>
                                          <w:marRight w:val="0"/>
                                          <w:marTop w:val="0"/>
                                          <w:marBottom w:val="0"/>
                                          <w:divBdr>
                                            <w:top w:val="none" w:sz="0" w:space="0" w:color="auto"/>
                                            <w:left w:val="none" w:sz="0" w:space="0" w:color="auto"/>
                                            <w:bottom w:val="none" w:sz="0" w:space="0" w:color="auto"/>
                                            <w:right w:val="none" w:sz="0" w:space="0" w:color="auto"/>
                                          </w:divBdr>
                                          <w:divsChild>
                                            <w:div w:id="1092317503">
                                              <w:marLeft w:val="0"/>
                                              <w:marRight w:val="0"/>
                                              <w:marTop w:val="0"/>
                                              <w:marBottom w:val="0"/>
                                              <w:divBdr>
                                                <w:top w:val="none" w:sz="0" w:space="0" w:color="auto"/>
                                                <w:left w:val="none" w:sz="0" w:space="0" w:color="auto"/>
                                                <w:bottom w:val="none" w:sz="0" w:space="0" w:color="auto"/>
                                                <w:right w:val="none" w:sz="0" w:space="0" w:color="auto"/>
                                              </w:divBdr>
                                            </w:div>
                                          </w:divsChild>
                                        </w:div>
                                        <w:div w:id="836653077">
                                          <w:marLeft w:val="0"/>
                                          <w:marRight w:val="0"/>
                                          <w:marTop w:val="0"/>
                                          <w:marBottom w:val="0"/>
                                          <w:divBdr>
                                            <w:top w:val="none" w:sz="0" w:space="0" w:color="auto"/>
                                            <w:left w:val="none" w:sz="0" w:space="0" w:color="auto"/>
                                            <w:bottom w:val="none" w:sz="0" w:space="0" w:color="auto"/>
                                            <w:right w:val="none" w:sz="0" w:space="0" w:color="auto"/>
                                          </w:divBdr>
                                          <w:divsChild>
                                            <w:div w:id="1955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3411646">
      <w:bodyDiv w:val="1"/>
      <w:marLeft w:val="0"/>
      <w:marRight w:val="0"/>
      <w:marTop w:val="0"/>
      <w:marBottom w:val="0"/>
      <w:divBdr>
        <w:top w:val="none" w:sz="0" w:space="0" w:color="auto"/>
        <w:left w:val="none" w:sz="0" w:space="0" w:color="auto"/>
        <w:bottom w:val="none" w:sz="0" w:space="0" w:color="auto"/>
        <w:right w:val="none" w:sz="0" w:space="0" w:color="auto"/>
      </w:divBdr>
      <w:divsChild>
        <w:div w:id="871695819">
          <w:marLeft w:val="0"/>
          <w:marRight w:val="0"/>
          <w:marTop w:val="0"/>
          <w:marBottom w:val="0"/>
          <w:divBdr>
            <w:top w:val="none" w:sz="0" w:space="0" w:color="auto"/>
            <w:left w:val="none" w:sz="0" w:space="0" w:color="auto"/>
            <w:bottom w:val="none" w:sz="0" w:space="0" w:color="auto"/>
            <w:right w:val="none" w:sz="0" w:space="0" w:color="auto"/>
          </w:divBdr>
          <w:divsChild>
            <w:div w:id="317654948">
              <w:marLeft w:val="0"/>
              <w:marRight w:val="0"/>
              <w:marTop w:val="0"/>
              <w:marBottom w:val="0"/>
              <w:divBdr>
                <w:top w:val="none" w:sz="0" w:space="0" w:color="auto"/>
                <w:left w:val="none" w:sz="0" w:space="0" w:color="auto"/>
                <w:bottom w:val="none" w:sz="0" w:space="0" w:color="auto"/>
                <w:right w:val="none" w:sz="0" w:space="0" w:color="auto"/>
              </w:divBdr>
            </w:div>
          </w:divsChild>
        </w:div>
        <w:div w:id="427166228">
          <w:marLeft w:val="0"/>
          <w:marRight w:val="0"/>
          <w:marTop w:val="0"/>
          <w:marBottom w:val="0"/>
          <w:divBdr>
            <w:top w:val="none" w:sz="0" w:space="0" w:color="auto"/>
            <w:left w:val="none" w:sz="0" w:space="0" w:color="auto"/>
            <w:bottom w:val="none" w:sz="0" w:space="0" w:color="auto"/>
            <w:right w:val="none" w:sz="0" w:space="0" w:color="auto"/>
          </w:divBdr>
          <w:divsChild>
            <w:div w:id="1137646024">
              <w:marLeft w:val="0"/>
              <w:marRight w:val="0"/>
              <w:marTop w:val="0"/>
              <w:marBottom w:val="0"/>
              <w:divBdr>
                <w:top w:val="none" w:sz="0" w:space="0" w:color="auto"/>
                <w:left w:val="none" w:sz="0" w:space="0" w:color="auto"/>
                <w:bottom w:val="none" w:sz="0" w:space="0" w:color="auto"/>
                <w:right w:val="none" w:sz="0" w:space="0" w:color="auto"/>
              </w:divBdr>
            </w:div>
          </w:divsChild>
        </w:div>
        <w:div w:id="951326540">
          <w:marLeft w:val="0"/>
          <w:marRight w:val="0"/>
          <w:marTop w:val="0"/>
          <w:marBottom w:val="0"/>
          <w:divBdr>
            <w:top w:val="none" w:sz="0" w:space="0" w:color="auto"/>
            <w:left w:val="none" w:sz="0" w:space="0" w:color="auto"/>
            <w:bottom w:val="none" w:sz="0" w:space="0" w:color="auto"/>
            <w:right w:val="none" w:sz="0" w:space="0" w:color="auto"/>
          </w:divBdr>
          <w:divsChild>
            <w:div w:id="38930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444327">
      <w:bodyDiv w:val="1"/>
      <w:marLeft w:val="0"/>
      <w:marRight w:val="0"/>
      <w:marTop w:val="0"/>
      <w:marBottom w:val="0"/>
      <w:divBdr>
        <w:top w:val="none" w:sz="0" w:space="0" w:color="auto"/>
        <w:left w:val="none" w:sz="0" w:space="0" w:color="auto"/>
        <w:bottom w:val="none" w:sz="0" w:space="0" w:color="auto"/>
        <w:right w:val="none" w:sz="0" w:space="0" w:color="auto"/>
      </w:divBdr>
    </w:div>
    <w:div w:id="400903913">
      <w:bodyDiv w:val="1"/>
      <w:marLeft w:val="0"/>
      <w:marRight w:val="0"/>
      <w:marTop w:val="0"/>
      <w:marBottom w:val="0"/>
      <w:divBdr>
        <w:top w:val="none" w:sz="0" w:space="0" w:color="auto"/>
        <w:left w:val="none" w:sz="0" w:space="0" w:color="auto"/>
        <w:bottom w:val="none" w:sz="0" w:space="0" w:color="auto"/>
        <w:right w:val="none" w:sz="0" w:space="0" w:color="auto"/>
      </w:divBdr>
    </w:div>
    <w:div w:id="439185996">
      <w:bodyDiv w:val="1"/>
      <w:marLeft w:val="0"/>
      <w:marRight w:val="0"/>
      <w:marTop w:val="0"/>
      <w:marBottom w:val="0"/>
      <w:divBdr>
        <w:top w:val="none" w:sz="0" w:space="0" w:color="auto"/>
        <w:left w:val="none" w:sz="0" w:space="0" w:color="auto"/>
        <w:bottom w:val="none" w:sz="0" w:space="0" w:color="auto"/>
        <w:right w:val="none" w:sz="0" w:space="0" w:color="auto"/>
      </w:divBdr>
      <w:divsChild>
        <w:div w:id="279580254">
          <w:marLeft w:val="0"/>
          <w:marRight w:val="0"/>
          <w:marTop w:val="0"/>
          <w:marBottom w:val="0"/>
          <w:divBdr>
            <w:top w:val="none" w:sz="0" w:space="0" w:color="auto"/>
            <w:left w:val="none" w:sz="0" w:space="0" w:color="auto"/>
            <w:bottom w:val="none" w:sz="0" w:space="0" w:color="auto"/>
            <w:right w:val="none" w:sz="0" w:space="0" w:color="auto"/>
          </w:divBdr>
          <w:divsChild>
            <w:div w:id="713120474">
              <w:marLeft w:val="0"/>
              <w:marRight w:val="0"/>
              <w:marTop w:val="0"/>
              <w:marBottom w:val="0"/>
              <w:divBdr>
                <w:top w:val="none" w:sz="0" w:space="0" w:color="auto"/>
                <w:left w:val="none" w:sz="0" w:space="0" w:color="auto"/>
                <w:bottom w:val="none" w:sz="0" w:space="0" w:color="auto"/>
                <w:right w:val="none" w:sz="0" w:space="0" w:color="auto"/>
              </w:divBdr>
            </w:div>
          </w:divsChild>
        </w:div>
        <w:div w:id="110051803">
          <w:marLeft w:val="0"/>
          <w:marRight w:val="0"/>
          <w:marTop w:val="0"/>
          <w:marBottom w:val="0"/>
          <w:divBdr>
            <w:top w:val="none" w:sz="0" w:space="0" w:color="auto"/>
            <w:left w:val="none" w:sz="0" w:space="0" w:color="auto"/>
            <w:bottom w:val="none" w:sz="0" w:space="0" w:color="auto"/>
            <w:right w:val="none" w:sz="0" w:space="0" w:color="auto"/>
          </w:divBdr>
          <w:divsChild>
            <w:div w:id="2085956484">
              <w:marLeft w:val="0"/>
              <w:marRight w:val="0"/>
              <w:marTop w:val="0"/>
              <w:marBottom w:val="0"/>
              <w:divBdr>
                <w:top w:val="none" w:sz="0" w:space="0" w:color="auto"/>
                <w:left w:val="none" w:sz="0" w:space="0" w:color="auto"/>
                <w:bottom w:val="none" w:sz="0" w:space="0" w:color="auto"/>
                <w:right w:val="none" w:sz="0" w:space="0" w:color="auto"/>
              </w:divBdr>
            </w:div>
          </w:divsChild>
        </w:div>
        <w:div w:id="1530603344">
          <w:marLeft w:val="0"/>
          <w:marRight w:val="0"/>
          <w:marTop w:val="0"/>
          <w:marBottom w:val="0"/>
          <w:divBdr>
            <w:top w:val="none" w:sz="0" w:space="0" w:color="auto"/>
            <w:left w:val="none" w:sz="0" w:space="0" w:color="auto"/>
            <w:bottom w:val="none" w:sz="0" w:space="0" w:color="auto"/>
            <w:right w:val="none" w:sz="0" w:space="0" w:color="auto"/>
          </w:divBdr>
          <w:divsChild>
            <w:div w:id="199533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805815">
      <w:bodyDiv w:val="1"/>
      <w:marLeft w:val="0"/>
      <w:marRight w:val="0"/>
      <w:marTop w:val="0"/>
      <w:marBottom w:val="0"/>
      <w:divBdr>
        <w:top w:val="none" w:sz="0" w:space="0" w:color="auto"/>
        <w:left w:val="none" w:sz="0" w:space="0" w:color="auto"/>
        <w:bottom w:val="none" w:sz="0" w:space="0" w:color="auto"/>
        <w:right w:val="none" w:sz="0" w:space="0" w:color="auto"/>
      </w:divBdr>
      <w:divsChild>
        <w:div w:id="2055738660">
          <w:marLeft w:val="0"/>
          <w:marRight w:val="0"/>
          <w:marTop w:val="0"/>
          <w:marBottom w:val="0"/>
          <w:divBdr>
            <w:top w:val="none" w:sz="0" w:space="0" w:color="auto"/>
            <w:left w:val="none" w:sz="0" w:space="0" w:color="auto"/>
            <w:bottom w:val="none" w:sz="0" w:space="0" w:color="auto"/>
            <w:right w:val="none" w:sz="0" w:space="0" w:color="auto"/>
          </w:divBdr>
          <w:divsChild>
            <w:div w:id="1782341111">
              <w:marLeft w:val="0"/>
              <w:marRight w:val="0"/>
              <w:marTop w:val="0"/>
              <w:marBottom w:val="0"/>
              <w:divBdr>
                <w:top w:val="none" w:sz="0" w:space="0" w:color="auto"/>
                <w:left w:val="none" w:sz="0" w:space="0" w:color="auto"/>
                <w:bottom w:val="none" w:sz="0" w:space="0" w:color="auto"/>
                <w:right w:val="none" w:sz="0" w:space="0" w:color="auto"/>
              </w:divBdr>
              <w:divsChild>
                <w:div w:id="118115763">
                  <w:marLeft w:val="0"/>
                  <w:marRight w:val="0"/>
                  <w:marTop w:val="0"/>
                  <w:marBottom w:val="0"/>
                  <w:divBdr>
                    <w:top w:val="none" w:sz="0" w:space="0" w:color="auto"/>
                    <w:left w:val="none" w:sz="0" w:space="0" w:color="auto"/>
                    <w:bottom w:val="none" w:sz="0" w:space="0" w:color="auto"/>
                    <w:right w:val="none" w:sz="0" w:space="0" w:color="auto"/>
                  </w:divBdr>
                  <w:divsChild>
                    <w:div w:id="335613476">
                      <w:marLeft w:val="0"/>
                      <w:marRight w:val="0"/>
                      <w:marTop w:val="0"/>
                      <w:marBottom w:val="0"/>
                      <w:divBdr>
                        <w:top w:val="none" w:sz="0" w:space="0" w:color="auto"/>
                        <w:left w:val="none" w:sz="0" w:space="0" w:color="auto"/>
                        <w:bottom w:val="none" w:sz="0" w:space="0" w:color="auto"/>
                        <w:right w:val="none" w:sz="0" w:space="0" w:color="auto"/>
                      </w:divBdr>
                      <w:divsChild>
                        <w:div w:id="1747722116">
                          <w:marLeft w:val="0"/>
                          <w:marRight w:val="0"/>
                          <w:marTop w:val="0"/>
                          <w:marBottom w:val="0"/>
                          <w:divBdr>
                            <w:top w:val="none" w:sz="0" w:space="0" w:color="auto"/>
                            <w:left w:val="none" w:sz="0" w:space="0" w:color="auto"/>
                            <w:bottom w:val="none" w:sz="0" w:space="0" w:color="auto"/>
                            <w:right w:val="none" w:sz="0" w:space="0" w:color="auto"/>
                          </w:divBdr>
                          <w:divsChild>
                            <w:div w:id="646323885">
                              <w:marLeft w:val="0"/>
                              <w:marRight w:val="0"/>
                              <w:marTop w:val="0"/>
                              <w:marBottom w:val="0"/>
                              <w:divBdr>
                                <w:top w:val="none" w:sz="0" w:space="0" w:color="auto"/>
                                <w:left w:val="none" w:sz="0" w:space="0" w:color="auto"/>
                                <w:bottom w:val="none" w:sz="0" w:space="0" w:color="auto"/>
                                <w:right w:val="none" w:sz="0" w:space="0" w:color="auto"/>
                              </w:divBdr>
                              <w:divsChild>
                                <w:div w:id="513231795">
                                  <w:marLeft w:val="0"/>
                                  <w:marRight w:val="0"/>
                                  <w:marTop w:val="0"/>
                                  <w:marBottom w:val="0"/>
                                  <w:divBdr>
                                    <w:top w:val="none" w:sz="0" w:space="0" w:color="auto"/>
                                    <w:left w:val="none" w:sz="0" w:space="0" w:color="auto"/>
                                    <w:bottom w:val="none" w:sz="0" w:space="0" w:color="auto"/>
                                    <w:right w:val="none" w:sz="0" w:space="0" w:color="auto"/>
                                  </w:divBdr>
                                  <w:divsChild>
                                    <w:div w:id="329214420">
                                      <w:marLeft w:val="0"/>
                                      <w:marRight w:val="0"/>
                                      <w:marTop w:val="0"/>
                                      <w:marBottom w:val="0"/>
                                      <w:divBdr>
                                        <w:top w:val="none" w:sz="0" w:space="0" w:color="auto"/>
                                        <w:left w:val="none" w:sz="0" w:space="0" w:color="auto"/>
                                        <w:bottom w:val="none" w:sz="0" w:space="0" w:color="auto"/>
                                        <w:right w:val="none" w:sz="0" w:space="0" w:color="auto"/>
                                      </w:divBdr>
                                      <w:divsChild>
                                        <w:div w:id="24796939">
                                          <w:marLeft w:val="0"/>
                                          <w:marRight w:val="0"/>
                                          <w:marTop w:val="0"/>
                                          <w:marBottom w:val="0"/>
                                          <w:divBdr>
                                            <w:top w:val="none" w:sz="0" w:space="0" w:color="auto"/>
                                            <w:left w:val="none" w:sz="0" w:space="0" w:color="auto"/>
                                            <w:bottom w:val="none" w:sz="0" w:space="0" w:color="auto"/>
                                            <w:right w:val="none" w:sz="0" w:space="0" w:color="auto"/>
                                          </w:divBdr>
                                          <w:divsChild>
                                            <w:div w:id="704259285">
                                              <w:marLeft w:val="0"/>
                                              <w:marRight w:val="0"/>
                                              <w:marTop w:val="0"/>
                                              <w:marBottom w:val="0"/>
                                              <w:divBdr>
                                                <w:top w:val="none" w:sz="0" w:space="0" w:color="auto"/>
                                                <w:left w:val="none" w:sz="0" w:space="0" w:color="auto"/>
                                                <w:bottom w:val="none" w:sz="0" w:space="0" w:color="auto"/>
                                                <w:right w:val="none" w:sz="0" w:space="0" w:color="auto"/>
                                              </w:divBdr>
                                            </w:div>
                                          </w:divsChild>
                                        </w:div>
                                        <w:div w:id="646713801">
                                          <w:marLeft w:val="0"/>
                                          <w:marRight w:val="0"/>
                                          <w:marTop w:val="0"/>
                                          <w:marBottom w:val="0"/>
                                          <w:divBdr>
                                            <w:top w:val="none" w:sz="0" w:space="0" w:color="auto"/>
                                            <w:left w:val="none" w:sz="0" w:space="0" w:color="auto"/>
                                            <w:bottom w:val="none" w:sz="0" w:space="0" w:color="auto"/>
                                            <w:right w:val="none" w:sz="0" w:space="0" w:color="auto"/>
                                          </w:divBdr>
                                          <w:divsChild>
                                            <w:div w:id="23480156">
                                              <w:marLeft w:val="0"/>
                                              <w:marRight w:val="0"/>
                                              <w:marTop w:val="0"/>
                                              <w:marBottom w:val="0"/>
                                              <w:divBdr>
                                                <w:top w:val="none" w:sz="0" w:space="0" w:color="auto"/>
                                                <w:left w:val="none" w:sz="0" w:space="0" w:color="auto"/>
                                                <w:bottom w:val="none" w:sz="0" w:space="0" w:color="auto"/>
                                                <w:right w:val="none" w:sz="0" w:space="0" w:color="auto"/>
                                              </w:divBdr>
                                            </w:div>
                                          </w:divsChild>
                                        </w:div>
                                        <w:div w:id="1857228631">
                                          <w:marLeft w:val="0"/>
                                          <w:marRight w:val="0"/>
                                          <w:marTop w:val="0"/>
                                          <w:marBottom w:val="0"/>
                                          <w:divBdr>
                                            <w:top w:val="none" w:sz="0" w:space="0" w:color="auto"/>
                                            <w:left w:val="none" w:sz="0" w:space="0" w:color="auto"/>
                                            <w:bottom w:val="none" w:sz="0" w:space="0" w:color="auto"/>
                                            <w:right w:val="none" w:sz="0" w:space="0" w:color="auto"/>
                                          </w:divBdr>
                                          <w:divsChild>
                                            <w:div w:id="94052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19665821">
      <w:bodyDiv w:val="1"/>
      <w:marLeft w:val="0"/>
      <w:marRight w:val="0"/>
      <w:marTop w:val="0"/>
      <w:marBottom w:val="0"/>
      <w:divBdr>
        <w:top w:val="none" w:sz="0" w:space="0" w:color="auto"/>
        <w:left w:val="none" w:sz="0" w:space="0" w:color="auto"/>
        <w:bottom w:val="none" w:sz="0" w:space="0" w:color="auto"/>
        <w:right w:val="none" w:sz="0" w:space="0" w:color="auto"/>
      </w:divBdr>
    </w:div>
    <w:div w:id="532770587">
      <w:bodyDiv w:val="1"/>
      <w:marLeft w:val="0"/>
      <w:marRight w:val="0"/>
      <w:marTop w:val="0"/>
      <w:marBottom w:val="0"/>
      <w:divBdr>
        <w:top w:val="none" w:sz="0" w:space="0" w:color="auto"/>
        <w:left w:val="none" w:sz="0" w:space="0" w:color="auto"/>
        <w:bottom w:val="none" w:sz="0" w:space="0" w:color="auto"/>
        <w:right w:val="none" w:sz="0" w:space="0" w:color="auto"/>
      </w:divBdr>
    </w:div>
    <w:div w:id="552349117">
      <w:bodyDiv w:val="1"/>
      <w:marLeft w:val="0"/>
      <w:marRight w:val="0"/>
      <w:marTop w:val="0"/>
      <w:marBottom w:val="0"/>
      <w:divBdr>
        <w:top w:val="none" w:sz="0" w:space="0" w:color="auto"/>
        <w:left w:val="none" w:sz="0" w:space="0" w:color="auto"/>
        <w:bottom w:val="none" w:sz="0" w:space="0" w:color="auto"/>
        <w:right w:val="none" w:sz="0" w:space="0" w:color="auto"/>
      </w:divBdr>
    </w:div>
    <w:div w:id="604505545">
      <w:bodyDiv w:val="1"/>
      <w:marLeft w:val="0"/>
      <w:marRight w:val="0"/>
      <w:marTop w:val="0"/>
      <w:marBottom w:val="0"/>
      <w:divBdr>
        <w:top w:val="none" w:sz="0" w:space="0" w:color="auto"/>
        <w:left w:val="none" w:sz="0" w:space="0" w:color="auto"/>
        <w:bottom w:val="none" w:sz="0" w:space="0" w:color="auto"/>
        <w:right w:val="none" w:sz="0" w:space="0" w:color="auto"/>
      </w:divBdr>
    </w:div>
    <w:div w:id="633489215">
      <w:bodyDiv w:val="1"/>
      <w:marLeft w:val="0"/>
      <w:marRight w:val="0"/>
      <w:marTop w:val="0"/>
      <w:marBottom w:val="0"/>
      <w:divBdr>
        <w:top w:val="none" w:sz="0" w:space="0" w:color="auto"/>
        <w:left w:val="none" w:sz="0" w:space="0" w:color="auto"/>
        <w:bottom w:val="none" w:sz="0" w:space="0" w:color="auto"/>
        <w:right w:val="none" w:sz="0" w:space="0" w:color="auto"/>
      </w:divBdr>
    </w:div>
    <w:div w:id="646938000">
      <w:bodyDiv w:val="1"/>
      <w:marLeft w:val="0"/>
      <w:marRight w:val="0"/>
      <w:marTop w:val="0"/>
      <w:marBottom w:val="0"/>
      <w:divBdr>
        <w:top w:val="none" w:sz="0" w:space="0" w:color="auto"/>
        <w:left w:val="none" w:sz="0" w:space="0" w:color="auto"/>
        <w:bottom w:val="none" w:sz="0" w:space="0" w:color="auto"/>
        <w:right w:val="none" w:sz="0" w:space="0" w:color="auto"/>
      </w:divBdr>
    </w:div>
    <w:div w:id="705644097">
      <w:bodyDiv w:val="1"/>
      <w:marLeft w:val="0"/>
      <w:marRight w:val="0"/>
      <w:marTop w:val="0"/>
      <w:marBottom w:val="0"/>
      <w:divBdr>
        <w:top w:val="none" w:sz="0" w:space="0" w:color="auto"/>
        <w:left w:val="none" w:sz="0" w:space="0" w:color="auto"/>
        <w:bottom w:val="none" w:sz="0" w:space="0" w:color="auto"/>
        <w:right w:val="none" w:sz="0" w:space="0" w:color="auto"/>
      </w:divBdr>
    </w:div>
    <w:div w:id="781460079">
      <w:bodyDiv w:val="1"/>
      <w:marLeft w:val="0"/>
      <w:marRight w:val="0"/>
      <w:marTop w:val="0"/>
      <w:marBottom w:val="0"/>
      <w:divBdr>
        <w:top w:val="none" w:sz="0" w:space="0" w:color="auto"/>
        <w:left w:val="none" w:sz="0" w:space="0" w:color="auto"/>
        <w:bottom w:val="none" w:sz="0" w:space="0" w:color="auto"/>
        <w:right w:val="none" w:sz="0" w:space="0" w:color="auto"/>
      </w:divBdr>
    </w:div>
    <w:div w:id="815495010">
      <w:bodyDiv w:val="1"/>
      <w:marLeft w:val="0"/>
      <w:marRight w:val="0"/>
      <w:marTop w:val="0"/>
      <w:marBottom w:val="0"/>
      <w:divBdr>
        <w:top w:val="none" w:sz="0" w:space="0" w:color="auto"/>
        <w:left w:val="none" w:sz="0" w:space="0" w:color="auto"/>
        <w:bottom w:val="none" w:sz="0" w:space="0" w:color="auto"/>
        <w:right w:val="none" w:sz="0" w:space="0" w:color="auto"/>
      </w:divBdr>
    </w:div>
    <w:div w:id="819343315">
      <w:bodyDiv w:val="1"/>
      <w:marLeft w:val="0"/>
      <w:marRight w:val="0"/>
      <w:marTop w:val="0"/>
      <w:marBottom w:val="0"/>
      <w:divBdr>
        <w:top w:val="none" w:sz="0" w:space="0" w:color="auto"/>
        <w:left w:val="none" w:sz="0" w:space="0" w:color="auto"/>
        <w:bottom w:val="none" w:sz="0" w:space="0" w:color="auto"/>
        <w:right w:val="none" w:sz="0" w:space="0" w:color="auto"/>
      </w:divBdr>
      <w:divsChild>
        <w:div w:id="882474553">
          <w:marLeft w:val="0"/>
          <w:marRight w:val="0"/>
          <w:marTop w:val="0"/>
          <w:marBottom w:val="0"/>
          <w:divBdr>
            <w:top w:val="none" w:sz="0" w:space="0" w:color="auto"/>
            <w:left w:val="none" w:sz="0" w:space="0" w:color="auto"/>
            <w:bottom w:val="none" w:sz="0" w:space="0" w:color="auto"/>
            <w:right w:val="none" w:sz="0" w:space="0" w:color="auto"/>
          </w:divBdr>
          <w:divsChild>
            <w:div w:id="1838884941">
              <w:marLeft w:val="0"/>
              <w:marRight w:val="0"/>
              <w:marTop w:val="0"/>
              <w:marBottom w:val="0"/>
              <w:divBdr>
                <w:top w:val="none" w:sz="0" w:space="0" w:color="auto"/>
                <w:left w:val="none" w:sz="0" w:space="0" w:color="auto"/>
                <w:bottom w:val="none" w:sz="0" w:space="0" w:color="auto"/>
                <w:right w:val="none" w:sz="0" w:space="0" w:color="auto"/>
              </w:divBdr>
            </w:div>
          </w:divsChild>
        </w:div>
        <w:div w:id="1823083320">
          <w:marLeft w:val="0"/>
          <w:marRight w:val="0"/>
          <w:marTop w:val="0"/>
          <w:marBottom w:val="0"/>
          <w:divBdr>
            <w:top w:val="none" w:sz="0" w:space="0" w:color="auto"/>
            <w:left w:val="none" w:sz="0" w:space="0" w:color="auto"/>
            <w:bottom w:val="none" w:sz="0" w:space="0" w:color="auto"/>
            <w:right w:val="none" w:sz="0" w:space="0" w:color="auto"/>
          </w:divBdr>
          <w:divsChild>
            <w:div w:id="1499417835">
              <w:marLeft w:val="0"/>
              <w:marRight w:val="0"/>
              <w:marTop w:val="0"/>
              <w:marBottom w:val="0"/>
              <w:divBdr>
                <w:top w:val="none" w:sz="0" w:space="0" w:color="auto"/>
                <w:left w:val="none" w:sz="0" w:space="0" w:color="auto"/>
                <w:bottom w:val="none" w:sz="0" w:space="0" w:color="auto"/>
                <w:right w:val="none" w:sz="0" w:space="0" w:color="auto"/>
              </w:divBdr>
              <w:divsChild>
                <w:div w:id="1542091730">
                  <w:marLeft w:val="0"/>
                  <w:marRight w:val="0"/>
                  <w:marTop w:val="0"/>
                  <w:marBottom w:val="0"/>
                  <w:divBdr>
                    <w:top w:val="none" w:sz="0" w:space="0" w:color="auto"/>
                    <w:left w:val="none" w:sz="0" w:space="0" w:color="auto"/>
                    <w:bottom w:val="none" w:sz="0" w:space="0" w:color="auto"/>
                    <w:right w:val="none" w:sz="0" w:space="0" w:color="auto"/>
                  </w:divBdr>
                  <w:divsChild>
                    <w:div w:id="1825972429">
                      <w:marLeft w:val="0"/>
                      <w:marRight w:val="0"/>
                      <w:marTop w:val="0"/>
                      <w:marBottom w:val="0"/>
                      <w:divBdr>
                        <w:top w:val="none" w:sz="0" w:space="0" w:color="auto"/>
                        <w:left w:val="none" w:sz="0" w:space="0" w:color="auto"/>
                        <w:bottom w:val="none" w:sz="0" w:space="0" w:color="auto"/>
                        <w:right w:val="none" w:sz="0" w:space="0" w:color="auto"/>
                      </w:divBdr>
                      <w:divsChild>
                        <w:div w:id="1736392831">
                          <w:marLeft w:val="0"/>
                          <w:marRight w:val="0"/>
                          <w:marTop w:val="0"/>
                          <w:marBottom w:val="0"/>
                          <w:divBdr>
                            <w:top w:val="none" w:sz="0" w:space="0" w:color="auto"/>
                            <w:left w:val="none" w:sz="0" w:space="0" w:color="auto"/>
                            <w:bottom w:val="none" w:sz="0" w:space="0" w:color="auto"/>
                            <w:right w:val="none" w:sz="0" w:space="0" w:color="auto"/>
                          </w:divBdr>
                          <w:divsChild>
                            <w:div w:id="1240753272">
                              <w:marLeft w:val="0"/>
                              <w:marRight w:val="0"/>
                              <w:marTop w:val="0"/>
                              <w:marBottom w:val="0"/>
                              <w:divBdr>
                                <w:top w:val="none" w:sz="0" w:space="0" w:color="auto"/>
                                <w:left w:val="none" w:sz="0" w:space="0" w:color="auto"/>
                                <w:bottom w:val="none" w:sz="0" w:space="0" w:color="auto"/>
                                <w:right w:val="none" w:sz="0" w:space="0" w:color="auto"/>
                              </w:divBdr>
                              <w:divsChild>
                                <w:div w:id="1840533738">
                                  <w:marLeft w:val="0"/>
                                  <w:marRight w:val="0"/>
                                  <w:marTop w:val="0"/>
                                  <w:marBottom w:val="0"/>
                                  <w:divBdr>
                                    <w:top w:val="none" w:sz="0" w:space="0" w:color="auto"/>
                                    <w:left w:val="none" w:sz="0" w:space="0" w:color="auto"/>
                                    <w:bottom w:val="none" w:sz="0" w:space="0" w:color="auto"/>
                                    <w:right w:val="none" w:sz="0" w:space="0" w:color="auto"/>
                                  </w:divBdr>
                                  <w:divsChild>
                                    <w:div w:id="2039426464">
                                      <w:marLeft w:val="0"/>
                                      <w:marRight w:val="0"/>
                                      <w:marTop w:val="0"/>
                                      <w:marBottom w:val="0"/>
                                      <w:divBdr>
                                        <w:top w:val="none" w:sz="0" w:space="0" w:color="auto"/>
                                        <w:left w:val="none" w:sz="0" w:space="0" w:color="auto"/>
                                        <w:bottom w:val="none" w:sz="0" w:space="0" w:color="auto"/>
                                        <w:right w:val="none" w:sz="0" w:space="0" w:color="auto"/>
                                      </w:divBdr>
                                      <w:divsChild>
                                        <w:div w:id="2014914422">
                                          <w:marLeft w:val="0"/>
                                          <w:marRight w:val="0"/>
                                          <w:marTop w:val="0"/>
                                          <w:marBottom w:val="0"/>
                                          <w:divBdr>
                                            <w:top w:val="none" w:sz="0" w:space="0" w:color="auto"/>
                                            <w:left w:val="none" w:sz="0" w:space="0" w:color="auto"/>
                                            <w:bottom w:val="none" w:sz="0" w:space="0" w:color="auto"/>
                                            <w:right w:val="none" w:sz="0" w:space="0" w:color="auto"/>
                                          </w:divBdr>
                                          <w:divsChild>
                                            <w:div w:id="1815297518">
                                              <w:marLeft w:val="0"/>
                                              <w:marRight w:val="0"/>
                                              <w:marTop w:val="0"/>
                                              <w:marBottom w:val="0"/>
                                              <w:divBdr>
                                                <w:top w:val="none" w:sz="0" w:space="0" w:color="auto"/>
                                                <w:left w:val="none" w:sz="0" w:space="0" w:color="auto"/>
                                                <w:bottom w:val="none" w:sz="0" w:space="0" w:color="auto"/>
                                                <w:right w:val="none" w:sz="0" w:space="0" w:color="auto"/>
                                              </w:divBdr>
                                              <w:divsChild>
                                                <w:div w:id="507183934">
                                                  <w:marLeft w:val="0"/>
                                                  <w:marRight w:val="0"/>
                                                  <w:marTop w:val="0"/>
                                                  <w:marBottom w:val="0"/>
                                                  <w:divBdr>
                                                    <w:top w:val="none" w:sz="0" w:space="0" w:color="auto"/>
                                                    <w:left w:val="none" w:sz="0" w:space="0" w:color="auto"/>
                                                    <w:bottom w:val="none" w:sz="0" w:space="0" w:color="auto"/>
                                                    <w:right w:val="none" w:sz="0" w:space="0" w:color="auto"/>
                                                  </w:divBdr>
                                                  <w:divsChild>
                                                    <w:div w:id="1640767214">
                                                      <w:marLeft w:val="0"/>
                                                      <w:marRight w:val="0"/>
                                                      <w:marTop w:val="0"/>
                                                      <w:marBottom w:val="0"/>
                                                      <w:divBdr>
                                                        <w:top w:val="none" w:sz="0" w:space="0" w:color="auto"/>
                                                        <w:left w:val="none" w:sz="0" w:space="0" w:color="auto"/>
                                                        <w:bottom w:val="none" w:sz="0" w:space="0" w:color="auto"/>
                                                        <w:right w:val="none" w:sz="0" w:space="0" w:color="auto"/>
                                                      </w:divBdr>
                                                      <w:divsChild>
                                                        <w:div w:id="74306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8408973">
          <w:marLeft w:val="0"/>
          <w:marRight w:val="0"/>
          <w:marTop w:val="0"/>
          <w:marBottom w:val="0"/>
          <w:divBdr>
            <w:top w:val="none" w:sz="0" w:space="0" w:color="auto"/>
            <w:left w:val="none" w:sz="0" w:space="0" w:color="auto"/>
            <w:bottom w:val="none" w:sz="0" w:space="0" w:color="auto"/>
            <w:right w:val="none" w:sz="0" w:space="0" w:color="auto"/>
          </w:divBdr>
          <w:divsChild>
            <w:div w:id="27924321">
              <w:marLeft w:val="0"/>
              <w:marRight w:val="0"/>
              <w:marTop w:val="0"/>
              <w:marBottom w:val="0"/>
              <w:divBdr>
                <w:top w:val="none" w:sz="0" w:space="0" w:color="auto"/>
                <w:left w:val="none" w:sz="0" w:space="0" w:color="auto"/>
                <w:bottom w:val="none" w:sz="0" w:space="0" w:color="auto"/>
                <w:right w:val="none" w:sz="0" w:space="0" w:color="auto"/>
              </w:divBdr>
              <w:divsChild>
                <w:div w:id="534922762">
                  <w:marLeft w:val="0"/>
                  <w:marRight w:val="0"/>
                  <w:marTop w:val="0"/>
                  <w:marBottom w:val="0"/>
                  <w:divBdr>
                    <w:top w:val="none" w:sz="0" w:space="0" w:color="auto"/>
                    <w:left w:val="none" w:sz="0" w:space="0" w:color="auto"/>
                    <w:bottom w:val="none" w:sz="0" w:space="0" w:color="auto"/>
                    <w:right w:val="none" w:sz="0" w:space="0" w:color="auto"/>
                  </w:divBdr>
                  <w:divsChild>
                    <w:div w:id="1318191488">
                      <w:marLeft w:val="0"/>
                      <w:marRight w:val="0"/>
                      <w:marTop w:val="0"/>
                      <w:marBottom w:val="0"/>
                      <w:divBdr>
                        <w:top w:val="none" w:sz="0" w:space="0" w:color="auto"/>
                        <w:left w:val="none" w:sz="0" w:space="0" w:color="auto"/>
                        <w:bottom w:val="none" w:sz="0" w:space="0" w:color="auto"/>
                        <w:right w:val="none" w:sz="0" w:space="0" w:color="auto"/>
                      </w:divBdr>
                      <w:divsChild>
                        <w:div w:id="1326860959">
                          <w:marLeft w:val="0"/>
                          <w:marRight w:val="0"/>
                          <w:marTop w:val="0"/>
                          <w:marBottom w:val="0"/>
                          <w:divBdr>
                            <w:top w:val="none" w:sz="0" w:space="0" w:color="auto"/>
                            <w:left w:val="none" w:sz="0" w:space="0" w:color="auto"/>
                            <w:bottom w:val="none" w:sz="0" w:space="0" w:color="auto"/>
                            <w:right w:val="none" w:sz="0" w:space="0" w:color="auto"/>
                          </w:divBdr>
                          <w:divsChild>
                            <w:div w:id="492335571">
                              <w:marLeft w:val="0"/>
                              <w:marRight w:val="0"/>
                              <w:marTop w:val="0"/>
                              <w:marBottom w:val="0"/>
                              <w:divBdr>
                                <w:top w:val="none" w:sz="0" w:space="0" w:color="auto"/>
                                <w:left w:val="none" w:sz="0" w:space="0" w:color="auto"/>
                                <w:bottom w:val="none" w:sz="0" w:space="0" w:color="auto"/>
                                <w:right w:val="none" w:sz="0" w:space="0" w:color="auto"/>
                              </w:divBdr>
                              <w:divsChild>
                                <w:div w:id="392123682">
                                  <w:marLeft w:val="0"/>
                                  <w:marRight w:val="0"/>
                                  <w:marTop w:val="0"/>
                                  <w:marBottom w:val="0"/>
                                  <w:divBdr>
                                    <w:top w:val="none" w:sz="0" w:space="0" w:color="auto"/>
                                    <w:left w:val="none" w:sz="0" w:space="0" w:color="auto"/>
                                    <w:bottom w:val="none" w:sz="0" w:space="0" w:color="auto"/>
                                    <w:right w:val="none" w:sz="0" w:space="0" w:color="auto"/>
                                  </w:divBdr>
                                  <w:divsChild>
                                    <w:div w:id="1722174106">
                                      <w:marLeft w:val="0"/>
                                      <w:marRight w:val="0"/>
                                      <w:marTop w:val="0"/>
                                      <w:marBottom w:val="0"/>
                                      <w:divBdr>
                                        <w:top w:val="none" w:sz="0" w:space="0" w:color="auto"/>
                                        <w:left w:val="none" w:sz="0" w:space="0" w:color="auto"/>
                                        <w:bottom w:val="none" w:sz="0" w:space="0" w:color="auto"/>
                                        <w:right w:val="none" w:sz="0" w:space="0" w:color="auto"/>
                                      </w:divBdr>
                                      <w:divsChild>
                                        <w:div w:id="1320309255">
                                          <w:marLeft w:val="0"/>
                                          <w:marRight w:val="0"/>
                                          <w:marTop w:val="0"/>
                                          <w:marBottom w:val="0"/>
                                          <w:divBdr>
                                            <w:top w:val="none" w:sz="0" w:space="0" w:color="auto"/>
                                            <w:left w:val="none" w:sz="0" w:space="0" w:color="auto"/>
                                            <w:bottom w:val="none" w:sz="0" w:space="0" w:color="auto"/>
                                            <w:right w:val="none" w:sz="0" w:space="0" w:color="auto"/>
                                          </w:divBdr>
                                          <w:divsChild>
                                            <w:div w:id="1934432470">
                                              <w:marLeft w:val="0"/>
                                              <w:marRight w:val="0"/>
                                              <w:marTop w:val="0"/>
                                              <w:marBottom w:val="0"/>
                                              <w:divBdr>
                                                <w:top w:val="none" w:sz="0" w:space="0" w:color="auto"/>
                                                <w:left w:val="none" w:sz="0" w:space="0" w:color="auto"/>
                                                <w:bottom w:val="none" w:sz="0" w:space="0" w:color="auto"/>
                                                <w:right w:val="none" w:sz="0" w:space="0" w:color="auto"/>
                                              </w:divBdr>
                                              <w:divsChild>
                                                <w:div w:id="684476010">
                                                  <w:marLeft w:val="0"/>
                                                  <w:marRight w:val="0"/>
                                                  <w:marTop w:val="0"/>
                                                  <w:marBottom w:val="0"/>
                                                  <w:divBdr>
                                                    <w:top w:val="none" w:sz="0" w:space="0" w:color="auto"/>
                                                    <w:left w:val="none" w:sz="0" w:space="0" w:color="auto"/>
                                                    <w:bottom w:val="none" w:sz="0" w:space="0" w:color="auto"/>
                                                    <w:right w:val="none" w:sz="0" w:space="0" w:color="auto"/>
                                                  </w:divBdr>
                                                  <w:divsChild>
                                                    <w:div w:id="2017077592">
                                                      <w:marLeft w:val="0"/>
                                                      <w:marRight w:val="0"/>
                                                      <w:marTop w:val="0"/>
                                                      <w:marBottom w:val="0"/>
                                                      <w:divBdr>
                                                        <w:top w:val="none" w:sz="0" w:space="0" w:color="auto"/>
                                                        <w:left w:val="none" w:sz="0" w:space="0" w:color="auto"/>
                                                        <w:bottom w:val="none" w:sz="0" w:space="0" w:color="auto"/>
                                                        <w:right w:val="none" w:sz="0" w:space="0" w:color="auto"/>
                                                      </w:divBdr>
                                                      <w:divsChild>
                                                        <w:div w:id="161771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8315017">
          <w:marLeft w:val="0"/>
          <w:marRight w:val="0"/>
          <w:marTop w:val="0"/>
          <w:marBottom w:val="0"/>
          <w:divBdr>
            <w:top w:val="none" w:sz="0" w:space="0" w:color="auto"/>
            <w:left w:val="none" w:sz="0" w:space="0" w:color="auto"/>
            <w:bottom w:val="none" w:sz="0" w:space="0" w:color="auto"/>
            <w:right w:val="none" w:sz="0" w:space="0" w:color="auto"/>
          </w:divBdr>
          <w:divsChild>
            <w:div w:id="1422599952">
              <w:marLeft w:val="0"/>
              <w:marRight w:val="0"/>
              <w:marTop w:val="0"/>
              <w:marBottom w:val="0"/>
              <w:divBdr>
                <w:top w:val="none" w:sz="0" w:space="0" w:color="auto"/>
                <w:left w:val="none" w:sz="0" w:space="0" w:color="auto"/>
                <w:bottom w:val="none" w:sz="0" w:space="0" w:color="auto"/>
                <w:right w:val="none" w:sz="0" w:space="0" w:color="auto"/>
              </w:divBdr>
              <w:divsChild>
                <w:div w:id="66615310">
                  <w:marLeft w:val="0"/>
                  <w:marRight w:val="0"/>
                  <w:marTop w:val="0"/>
                  <w:marBottom w:val="0"/>
                  <w:divBdr>
                    <w:top w:val="none" w:sz="0" w:space="0" w:color="auto"/>
                    <w:left w:val="none" w:sz="0" w:space="0" w:color="auto"/>
                    <w:bottom w:val="none" w:sz="0" w:space="0" w:color="auto"/>
                    <w:right w:val="none" w:sz="0" w:space="0" w:color="auto"/>
                  </w:divBdr>
                  <w:divsChild>
                    <w:div w:id="886378550">
                      <w:marLeft w:val="0"/>
                      <w:marRight w:val="0"/>
                      <w:marTop w:val="0"/>
                      <w:marBottom w:val="0"/>
                      <w:divBdr>
                        <w:top w:val="none" w:sz="0" w:space="0" w:color="auto"/>
                        <w:left w:val="none" w:sz="0" w:space="0" w:color="auto"/>
                        <w:bottom w:val="none" w:sz="0" w:space="0" w:color="auto"/>
                        <w:right w:val="none" w:sz="0" w:space="0" w:color="auto"/>
                      </w:divBdr>
                      <w:divsChild>
                        <w:div w:id="930503931">
                          <w:marLeft w:val="0"/>
                          <w:marRight w:val="0"/>
                          <w:marTop w:val="0"/>
                          <w:marBottom w:val="0"/>
                          <w:divBdr>
                            <w:top w:val="none" w:sz="0" w:space="0" w:color="auto"/>
                            <w:left w:val="none" w:sz="0" w:space="0" w:color="auto"/>
                            <w:bottom w:val="none" w:sz="0" w:space="0" w:color="auto"/>
                            <w:right w:val="none" w:sz="0" w:space="0" w:color="auto"/>
                          </w:divBdr>
                          <w:divsChild>
                            <w:div w:id="39862301">
                              <w:marLeft w:val="0"/>
                              <w:marRight w:val="0"/>
                              <w:marTop w:val="0"/>
                              <w:marBottom w:val="0"/>
                              <w:divBdr>
                                <w:top w:val="none" w:sz="0" w:space="0" w:color="auto"/>
                                <w:left w:val="none" w:sz="0" w:space="0" w:color="auto"/>
                                <w:bottom w:val="none" w:sz="0" w:space="0" w:color="auto"/>
                                <w:right w:val="none" w:sz="0" w:space="0" w:color="auto"/>
                              </w:divBdr>
                              <w:divsChild>
                                <w:div w:id="1821727884">
                                  <w:marLeft w:val="0"/>
                                  <w:marRight w:val="0"/>
                                  <w:marTop w:val="0"/>
                                  <w:marBottom w:val="0"/>
                                  <w:divBdr>
                                    <w:top w:val="none" w:sz="0" w:space="0" w:color="auto"/>
                                    <w:left w:val="none" w:sz="0" w:space="0" w:color="auto"/>
                                    <w:bottom w:val="none" w:sz="0" w:space="0" w:color="auto"/>
                                    <w:right w:val="none" w:sz="0" w:space="0" w:color="auto"/>
                                  </w:divBdr>
                                  <w:divsChild>
                                    <w:div w:id="1357541994">
                                      <w:marLeft w:val="0"/>
                                      <w:marRight w:val="0"/>
                                      <w:marTop w:val="0"/>
                                      <w:marBottom w:val="0"/>
                                      <w:divBdr>
                                        <w:top w:val="none" w:sz="0" w:space="0" w:color="auto"/>
                                        <w:left w:val="none" w:sz="0" w:space="0" w:color="auto"/>
                                        <w:bottom w:val="none" w:sz="0" w:space="0" w:color="auto"/>
                                        <w:right w:val="none" w:sz="0" w:space="0" w:color="auto"/>
                                      </w:divBdr>
                                      <w:divsChild>
                                        <w:div w:id="647247598">
                                          <w:marLeft w:val="0"/>
                                          <w:marRight w:val="0"/>
                                          <w:marTop w:val="0"/>
                                          <w:marBottom w:val="0"/>
                                          <w:divBdr>
                                            <w:top w:val="none" w:sz="0" w:space="0" w:color="auto"/>
                                            <w:left w:val="none" w:sz="0" w:space="0" w:color="auto"/>
                                            <w:bottom w:val="none" w:sz="0" w:space="0" w:color="auto"/>
                                            <w:right w:val="none" w:sz="0" w:space="0" w:color="auto"/>
                                          </w:divBdr>
                                          <w:divsChild>
                                            <w:div w:id="663626358">
                                              <w:marLeft w:val="0"/>
                                              <w:marRight w:val="0"/>
                                              <w:marTop w:val="0"/>
                                              <w:marBottom w:val="0"/>
                                              <w:divBdr>
                                                <w:top w:val="none" w:sz="0" w:space="0" w:color="auto"/>
                                                <w:left w:val="none" w:sz="0" w:space="0" w:color="auto"/>
                                                <w:bottom w:val="none" w:sz="0" w:space="0" w:color="auto"/>
                                                <w:right w:val="none" w:sz="0" w:space="0" w:color="auto"/>
                                              </w:divBdr>
                                              <w:divsChild>
                                                <w:div w:id="826365138">
                                                  <w:marLeft w:val="0"/>
                                                  <w:marRight w:val="0"/>
                                                  <w:marTop w:val="0"/>
                                                  <w:marBottom w:val="0"/>
                                                  <w:divBdr>
                                                    <w:top w:val="none" w:sz="0" w:space="0" w:color="auto"/>
                                                    <w:left w:val="none" w:sz="0" w:space="0" w:color="auto"/>
                                                    <w:bottom w:val="none" w:sz="0" w:space="0" w:color="auto"/>
                                                    <w:right w:val="none" w:sz="0" w:space="0" w:color="auto"/>
                                                  </w:divBdr>
                                                  <w:divsChild>
                                                    <w:div w:id="786121270">
                                                      <w:marLeft w:val="0"/>
                                                      <w:marRight w:val="0"/>
                                                      <w:marTop w:val="0"/>
                                                      <w:marBottom w:val="0"/>
                                                      <w:divBdr>
                                                        <w:top w:val="none" w:sz="0" w:space="0" w:color="auto"/>
                                                        <w:left w:val="none" w:sz="0" w:space="0" w:color="auto"/>
                                                        <w:bottom w:val="none" w:sz="0" w:space="0" w:color="auto"/>
                                                        <w:right w:val="none" w:sz="0" w:space="0" w:color="auto"/>
                                                      </w:divBdr>
                                                      <w:divsChild>
                                                        <w:div w:id="87897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9908536">
      <w:bodyDiv w:val="1"/>
      <w:marLeft w:val="0"/>
      <w:marRight w:val="0"/>
      <w:marTop w:val="0"/>
      <w:marBottom w:val="0"/>
      <w:divBdr>
        <w:top w:val="none" w:sz="0" w:space="0" w:color="auto"/>
        <w:left w:val="none" w:sz="0" w:space="0" w:color="auto"/>
        <w:bottom w:val="none" w:sz="0" w:space="0" w:color="auto"/>
        <w:right w:val="none" w:sz="0" w:space="0" w:color="auto"/>
      </w:divBdr>
    </w:div>
    <w:div w:id="870384529">
      <w:bodyDiv w:val="1"/>
      <w:marLeft w:val="0"/>
      <w:marRight w:val="0"/>
      <w:marTop w:val="0"/>
      <w:marBottom w:val="0"/>
      <w:divBdr>
        <w:top w:val="none" w:sz="0" w:space="0" w:color="auto"/>
        <w:left w:val="none" w:sz="0" w:space="0" w:color="auto"/>
        <w:bottom w:val="none" w:sz="0" w:space="0" w:color="auto"/>
        <w:right w:val="none" w:sz="0" w:space="0" w:color="auto"/>
      </w:divBdr>
    </w:div>
    <w:div w:id="881286223">
      <w:bodyDiv w:val="1"/>
      <w:marLeft w:val="0"/>
      <w:marRight w:val="0"/>
      <w:marTop w:val="0"/>
      <w:marBottom w:val="0"/>
      <w:divBdr>
        <w:top w:val="none" w:sz="0" w:space="0" w:color="auto"/>
        <w:left w:val="none" w:sz="0" w:space="0" w:color="auto"/>
        <w:bottom w:val="none" w:sz="0" w:space="0" w:color="auto"/>
        <w:right w:val="none" w:sz="0" w:space="0" w:color="auto"/>
      </w:divBdr>
    </w:div>
    <w:div w:id="917641906">
      <w:bodyDiv w:val="1"/>
      <w:marLeft w:val="0"/>
      <w:marRight w:val="0"/>
      <w:marTop w:val="0"/>
      <w:marBottom w:val="0"/>
      <w:divBdr>
        <w:top w:val="none" w:sz="0" w:space="0" w:color="auto"/>
        <w:left w:val="none" w:sz="0" w:space="0" w:color="auto"/>
        <w:bottom w:val="none" w:sz="0" w:space="0" w:color="auto"/>
        <w:right w:val="none" w:sz="0" w:space="0" w:color="auto"/>
      </w:divBdr>
    </w:div>
    <w:div w:id="924338209">
      <w:bodyDiv w:val="1"/>
      <w:marLeft w:val="0"/>
      <w:marRight w:val="0"/>
      <w:marTop w:val="0"/>
      <w:marBottom w:val="0"/>
      <w:divBdr>
        <w:top w:val="none" w:sz="0" w:space="0" w:color="auto"/>
        <w:left w:val="none" w:sz="0" w:space="0" w:color="auto"/>
        <w:bottom w:val="none" w:sz="0" w:space="0" w:color="auto"/>
        <w:right w:val="none" w:sz="0" w:space="0" w:color="auto"/>
      </w:divBdr>
      <w:divsChild>
        <w:div w:id="137575463">
          <w:marLeft w:val="0"/>
          <w:marRight w:val="0"/>
          <w:marTop w:val="0"/>
          <w:marBottom w:val="0"/>
          <w:divBdr>
            <w:top w:val="none" w:sz="0" w:space="0" w:color="auto"/>
            <w:left w:val="none" w:sz="0" w:space="0" w:color="auto"/>
            <w:bottom w:val="none" w:sz="0" w:space="0" w:color="auto"/>
            <w:right w:val="none" w:sz="0" w:space="0" w:color="auto"/>
          </w:divBdr>
          <w:divsChild>
            <w:div w:id="477462057">
              <w:marLeft w:val="0"/>
              <w:marRight w:val="0"/>
              <w:marTop w:val="0"/>
              <w:marBottom w:val="0"/>
              <w:divBdr>
                <w:top w:val="none" w:sz="0" w:space="0" w:color="auto"/>
                <w:left w:val="none" w:sz="0" w:space="0" w:color="auto"/>
                <w:bottom w:val="none" w:sz="0" w:space="0" w:color="auto"/>
                <w:right w:val="none" w:sz="0" w:space="0" w:color="auto"/>
              </w:divBdr>
              <w:divsChild>
                <w:div w:id="1559047796">
                  <w:marLeft w:val="0"/>
                  <w:marRight w:val="0"/>
                  <w:marTop w:val="0"/>
                  <w:marBottom w:val="0"/>
                  <w:divBdr>
                    <w:top w:val="none" w:sz="0" w:space="0" w:color="auto"/>
                    <w:left w:val="none" w:sz="0" w:space="0" w:color="auto"/>
                    <w:bottom w:val="none" w:sz="0" w:space="0" w:color="auto"/>
                    <w:right w:val="none" w:sz="0" w:space="0" w:color="auto"/>
                  </w:divBdr>
                  <w:divsChild>
                    <w:div w:id="1036736627">
                      <w:marLeft w:val="0"/>
                      <w:marRight w:val="0"/>
                      <w:marTop w:val="0"/>
                      <w:marBottom w:val="0"/>
                      <w:divBdr>
                        <w:top w:val="none" w:sz="0" w:space="0" w:color="auto"/>
                        <w:left w:val="none" w:sz="0" w:space="0" w:color="auto"/>
                        <w:bottom w:val="none" w:sz="0" w:space="0" w:color="auto"/>
                        <w:right w:val="none" w:sz="0" w:space="0" w:color="auto"/>
                      </w:divBdr>
                      <w:divsChild>
                        <w:div w:id="1894465735">
                          <w:marLeft w:val="0"/>
                          <w:marRight w:val="0"/>
                          <w:marTop w:val="0"/>
                          <w:marBottom w:val="0"/>
                          <w:divBdr>
                            <w:top w:val="none" w:sz="0" w:space="0" w:color="auto"/>
                            <w:left w:val="none" w:sz="0" w:space="0" w:color="auto"/>
                            <w:bottom w:val="none" w:sz="0" w:space="0" w:color="auto"/>
                            <w:right w:val="none" w:sz="0" w:space="0" w:color="auto"/>
                          </w:divBdr>
                          <w:divsChild>
                            <w:div w:id="1770352257">
                              <w:marLeft w:val="0"/>
                              <w:marRight w:val="0"/>
                              <w:marTop w:val="0"/>
                              <w:marBottom w:val="0"/>
                              <w:divBdr>
                                <w:top w:val="none" w:sz="0" w:space="0" w:color="auto"/>
                                <w:left w:val="none" w:sz="0" w:space="0" w:color="auto"/>
                                <w:bottom w:val="none" w:sz="0" w:space="0" w:color="auto"/>
                                <w:right w:val="none" w:sz="0" w:space="0" w:color="auto"/>
                              </w:divBdr>
                              <w:divsChild>
                                <w:div w:id="1980962016">
                                  <w:marLeft w:val="0"/>
                                  <w:marRight w:val="0"/>
                                  <w:marTop w:val="0"/>
                                  <w:marBottom w:val="0"/>
                                  <w:divBdr>
                                    <w:top w:val="none" w:sz="0" w:space="0" w:color="auto"/>
                                    <w:left w:val="none" w:sz="0" w:space="0" w:color="auto"/>
                                    <w:bottom w:val="none" w:sz="0" w:space="0" w:color="auto"/>
                                    <w:right w:val="none" w:sz="0" w:space="0" w:color="auto"/>
                                  </w:divBdr>
                                  <w:divsChild>
                                    <w:div w:id="1395352212">
                                      <w:marLeft w:val="0"/>
                                      <w:marRight w:val="0"/>
                                      <w:marTop w:val="0"/>
                                      <w:marBottom w:val="0"/>
                                      <w:divBdr>
                                        <w:top w:val="none" w:sz="0" w:space="0" w:color="auto"/>
                                        <w:left w:val="none" w:sz="0" w:space="0" w:color="auto"/>
                                        <w:bottom w:val="none" w:sz="0" w:space="0" w:color="auto"/>
                                        <w:right w:val="none" w:sz="0" w:space="0" w:color="auto"/>
                                      </w:divBdr>
                                      <w:divsChild>
                                        <w:div w:id="120148119">
                                          <w:marLeft w:val="0"/>
                                          <w:marRight w:val="0"/>
                                          <w:marTop w:val="0"/>
                                          <w:marBottom w:val="0"/>
                                          <w:divBdr>
                                            <w:top w:val="none" w:sz="0" w:space="0" w:color="auto"/>
                                            <w:left w:val="none" w:sz="0" w:space="0" w:color="auto"/>
                                            <w:bottom w:val="none" w:sz="0" w:space="0" w:color="auto"/>
                                            <w:right w:val="none" w:sz="0" w:space="0" w:color="auto"/>
                                          </w:divBdr>
                                          <w:divsChild>
                                            <w:div w:id="466972783">
                                              <w:marLeft w:val="0"/>
                                              <w:marRight w:val="0"/>
                                              <w:marTop w:val="0"/>
                                              <w:marBottom w:val="0"/>
                                              <w:divBdr>
                                                <w:top w:val="none" w:sz="0" w:space="0" w:color="auto"/>
                                                <w:left w:val="none" w:sz="0" w:space="0" w:color="auto"/>
                                                <w:bottom w:val="none" w:sz="0" w:space="0" w:color="auto"/>
                                                <w:right w:val="none" w:sz="0" w:space="0" w:color="auto"/>
                                              </w:divBdr>
                                              <w:divsChild>
                                                <w:div w:id="1291353681">
                                                  <w:marLeft w:val="0"/>
                                                  <w:marRight w:val="0"/>
                                                  <w:marTop w:val="0"/>
                                                  <w:marBottom w:val="0"/>
                                                  <w:divBdr>
                                                    <w:top w:val="none" w:sz="0" w:space="0" w:color="auto"/>
                                                    <w:left w:val="none" w:sz="0" w:space="0" w:color="auto"/>
                                                    <w:bottom w:val="none" w:sz="0" w:space="0" w:color="auto"/>
                                                    <w:right w:val="none" w:sz="0" w:space="0" w:color="auto"/>
                                                  </w:divBdr>
                                                  <w:divsChild>
                                                    <w:div w:id="957487131">
                                                      <w:marLeft w:val="0"/>
                                                      <w:marRight w:val="0"/>
                                                      <w:marTop w:val="0"/>
                                                      <w:marBottom w:val="0"/>
                                                      <w:divBdr>
                                                        <w:top w:val="none" w:sz="0" w:space="0" w:color="auto"/>
                                                        <w:left w:val="none" w:sz="0" w:space="0" w:color="auto"/>
                                                        <w:bottom w:val="none" w:sz="0" w:space="0" w:color="auto"/>
                                                        <w:right w:val="none" w:sz="0" w:space="0" w:color="auto"/>
                                                      </w:divBdr>
                                                      <w:divsChild>
                                                        <w:div w:id="212580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45622288">
      <w:bodyDiv w:val="1"/>
      <w:marLeft w:val="0"/>
      <w:marRight w:val="0"/>
      <w:marTop w:val="0"/>
      <w:marBottom w:val="0"/>
      <w:divBdr>
        <w:top w:val="none" w:sz="0" w:space="0" w:color="auto"/>
        <w:left w:val="none" w:sz="0" w:space="0" w:color="auto"/>
        <w:bottom w:val="none" w:sz="0" w:space="0" w:color="auto"/>
        <w:right w:val="none" w:sz="0" w:space="0" w:color="auto"/>
      </w:divBdr>
    </w:div>
    <w:div w:id="956641564">
      <w:bodyDiv w:val="1"/>
      <w:marLeft w:val="0"/>
      <w:marRight w:val="0"/>
      <w:marTop w:val="0"/>
      <w:marBottom w:val="0"/>
      <w:divBdr>
        <w:top w:val="none" w:sz="0" w:space="0" w:color="auto"/>
        <w:left w:val="none" w:sz="0" w:space="0" w:color="auto"/>
        <w:bottom w:val="none" w:sz="0" w:space="0" w:color="auto"/>
        <w:right w:val="none" w:sz="0" w:space="0" w:color="auto"/>
      </w:divBdr>
    </w:div>
    <w:div w:id="990713814">
      <w:bodyDiv w:val="1"/>
      <w:marLeft w:val="0"/>
      <w:marRight w:val="0"/>
      <w:marTop w:val="0"/>
      <w:marBottom w:val="0"/>
      <w:divBdr>
        <w:top w:val="none" w:sz="0" w:space="0" w:color="auto"/>
        <w:left w:val="none" w:sz="0" w:space="0" w:color="auto"/>
        <w:bottom w:val="none" w:sz="0" w:space="0" w:color="auto"/>
        <w:right w:val="none" w:sz="0" w:space="0" w:color="auto"/>
      </w:divBdr>
    </w:div>
    <w:div w:id="994728177">
      <w:bodyDiv w:val="1"/>
      <w:marLeft w:val="0"/>
      <w:marRight w:val="0"/>
      <w:marTop w:val="0"/>
      <w:marBottom w:val="0"/>
      <w:divBdr>
        <w:top w:val="none" w:sz="0" w:space="0" w:color="auto"/>
        <w:left w:val="none" w:sz="0" w:space="0" w:color="auto"/>
        <w:bottom w:val="none" w:sz="0" w:space="0" w:color="auto"/>
        <w:right w:val="none" w:sz="0" w:space="0" w:color="auto"/>
      </w:divBdr>
    </w:div>
    <w:div w:id="1044984282">
      <w:bodyDiv w:val="1"/>
      <w:marLeft w:val="0"/>
      <w:marRight w:val="0"/>
      <w:marTop w:val="0"/>
      <w:marBottom w:val="0"/>
      <w:divBdr>
        <w:top w:val="none" w:sz="0" w:space="0" w:color="auto"/>
        <w:left w:val="none" w:sz="0" w:space="0" w:color="auto"/>
        <w:bottom w:val="none" w:sz="0" w:space="0" w:color="auto"/>
        <w:right w:val="none" w:sz="0" w:space="0" w:color="auto"/>
      </w:divBdr>
    </w:div>
    <w:div w:id="1078021096">
      <w:bodyDiv w:val="1"/>
      <w:marLeft w:val="0"/>
      <w:marRight w:val="0"/>
      <w:marTop w:val="0"/>
      <w:marBottom w:val="0"/>
      <w:divBdr>
        <w:top w:val="none" w:sz="0" w:space="0" w:color="auto"/>
        <w:left w:val="none" w:sz="0" w:space="0" w:color="auto"/>
        <w:bottom w:val="none" w:sz="0" w:space="0" w:color="auto"/>
        <w:right w:val="none" w:sz="0" w:space="0" w:color="auto"/>
      </w:divBdr>
    </w:div>
    <w:div w:id="1080252357">
      <w:bodyDiv w:val="1"/>
      <w:marLeft w:val="0"/>
      <w:marRight w:val="0"/>
      <w:marTop w:val="0"/>
      <w:marBottom w:val="0"/>
      <w:divBdr>
        <w:top w:val="none" w:sz="0" w:space="0" w:color="auto"/>
        <w:left w:val="none" w:sz="0" w:space="0" w:color="auto"/>
        <w:bottom w:val="none" w:sz="0" w:space="0" w:color="auto"/>
        <w:right w:val="none" w:sz="0" w:space="0" w:color="auto"/>
      </w:divBdr>
    </w:div>
    <w:div w:id="1085151220">
      <w:bodyDiv w:val="1"/>
      <w:marLeft w:val="0"/>
      <w:marRight w:val="0"/>
      <w:marTop w:val="0"/>
      <w:marBottom w:val="0"/>
      <w:divBdr>
        <w:top w:val="none" w:sz="0" w:space="0" w:color="auto"/>
        <w:left w:val="none" w:sz="0" w:space="0" w:color="auto"/>
        <w:bottom w:val="none" w:sz="0" w:space="0" w:color="auto"/>
        <w:right w:val="none" w:sz="0" w:space="0" w:color="auto"/>
      </w:divBdr>
    </w:div>
    <w:div w:id="1183011473">
      <w:bodyDiv w:val="1"/>
      <w:marLeft w:val="0"/>
      <w:marRight w:val="0"/>
      <w:marTop w:val="0"/>
      <w:marBottom w:val="0"/>
      <w:divBdr>
        <w:top w:val="none" w:sz="0" w:space="0" w:color="auto"/>
        <w:left w:val="none" w:sz="0" w:space="0" w:color="auto"/>
        <w:bottom w:val="none" w:sz="0" w:space="0" w:color="auto"/>
        <w:right w:val="none" w:sz="0" w:space="0" w:color="auto"/>
      </w:divBdr>
    </w:div>
    <w:div w:id="1184243337">
      <w:bodyDiv w:val="1"/>
      <w:marLeft w:val="0"/>
      <w:marRight w:val="0"/>
      <w:marTop w:val="0"/>
      <w:marBottom w:val="0"/>
      <w:divBdr>
        <w:top w:val="none" w:sz="0" w:space="0" w:color="auto"/>
        <w:left w:val="none" w:sz="0" w:space="0" w:color="auto"/>
        <w:bottom w:val="none" w:sz="0" w:space="0" w:color="auto"/>
        <w:right w:val="none" w:sz="0" w:space="0" w:color="auto"/>
      </w:divBdr>
    </w:div>
    <w:div w:id="1212184223">
      <w:bodyDiv w:val="1"/>
      <w:marLeft w:val="0"/>
      <w:marRight w:val="0"/>
      <w:marTop w:val="0"/>
      <w:marBottom w:val="0"/>
      <w:divBdr>
        <w:top w:val="none" w:sz="0" w:space="0" w:color="auto"/>
        <w:left w:val="none" w:sz="0" w:space="0" w:color="auto"/>
        <w:bottom w:val="none" w:sz="0" w:space="0" w:color="auto"/>
        <w:right w:val="none" w:sz="0" w:space="0" w:color="auto"/>
      </w:divBdr>
    </w:div>
    <w:div w:id="1216042160">
      <w:bodyDiv w:val="1"/>
      <w:marLeft w:val="0"/>
      <w:marRight w:val="0"/>
      <w:marTop w:val="0"/>
      <w:marBottom w:val="0"/>
      <w:divBdr>
        <w:top w:val="none" w:sz="0" w:space="0" w:color="auto"/>
        <w:left w:val="none" w:sz="0" w:space="0" w:color="auto"/>
        <w:bottom w:val="none" w:sz="0" w:space="0" w:color="auto"/>
        <w:right w:val="none" w:sz="0" w:space="0" w:color="auto"/>
      </w:divBdr>
    </w:div>
    <w:div w:id="1252928050">
      <w:bodyDiv w:val="1"/>
      <w:marLeft w:val="0"/>
      <w:marRight w:val="0"/>
      <w:marTop w:val="0"/>
      <w:marBottom w:val="0"/>
      <w:divBdr>
        <w:top w:val="none" w:sz="0" w:space="0" w:color="auto"/>
        <w:left w:val="none" w:sz="0" w:space="0" w:color="auto"/>
        <w:bottom w:val="none" w:sz="0" w:space="0" w:color="auto"/>
        <w:right w:val="none" w:sz="0" w:space="0" w:color="auto"/>
      </w:divBdr>
    </w:div>
    <w:div w:id="1293319735">
      <w:bodyDiv w:val="1"/>
      <w:marLeft w:val="0"/>
      <w:marRight w:val="0"/>
      <w:marTop w:val="0"/>
      <w:marBottom w:val="0"/>
      <w:divBdr>
        <w:top w:val="none" w:sz="0" w:space="0" w:color="auto"/>
        <w:left w:val="none" w:sz="0" w:space="0" w:color="auto"/>
        <w:bottom w:val="none" w:sz="0" w:space="0" w:color="auto"/>
        <w:right w:val="none" w:sz="0" w:space="0" w:color="auto"/>
      </w:divBdr>
    </w:div>
    <w:div w:id="1347097520">
      <w:bodyDiv w:val="1"/>
      <w:marLeft w:val="0"/>
      <w:marRight w:val="0"/>
      <w:marTop w:val="0"/>
      <w:marBottom w:val="0"/>
      <w:divBdr>
        <w:top w:val="none" w:sz="0" w:space="0" w:color="auto"/>
        <w:left w:val="none" w:sz="0" w:space="0" w:color="auto"/>
        <w:bottom w:val="none" w:sz="0" w:space="0" w:color="auto"/>
        <w:right w:val="none" w:sz="0" w:space="0" w:color="auto"/>
      </w:divBdr>
    </w:div>
    <w:div w:id="1379937331">
      <w:bodyDiv w:val="1"/>
      <w:marLeft w:val="0"/>
      <w:marRight w:val="0"/>
      <w:marTop w:val="0"/>
      <w:marBottom w:val="0"/>
      <w:divBdr>
        <w:top w:val="none" w:sz="0" w:space="0" w:color="auto"/>
        <w:left w:val="none" w:sz="0" w:space="0" w:color="auto"/>
        <w:bottom w:val="none" w:sz="0" w:space="0" w:color="auto"/>
        <w:right w:val="none" w:sz="0" w:space="0" w:color="auto"/>
      </w:divBdr>
    </w:div>
    <w:div w:id="1423799073">
      <w:bodyDiv w:val="1"/>
      <w:marLeft w:val="0"/>
      <w:marRight w:val="0"/>
      <w:marTop w:val="0"/>
      <w:marBottom w:val="0"/>
      <w:divBdr>
        <w:top w:val="none" w:sz="0" w:space="0" w:color="auto"/>
        <w:left w:val="none" w:sz="0" w:space="0" w:color="auto"/>
        <w:bottom w:val="none" w:sz="0" w:space="0" w:color="auto"/>
        <w:right w:val="none" w:sz="0" w:space="0" w:color="auto"/>
      </w:divBdr>
    </w:div>
    <w:div w:id="1522667623">
      <w:bodyDiv w:val="1"/>
      <w:marLeft w:val="0"/>
      <w:marRight w:val="0"/>
      <w:marTop w:val="0"/>
      <w:marBottom w:val="0"/>
      <w:divBdr>
        <w:top w:val="none" w:sz="0" w:space="0" w:color="auto"/>
        <w:left w:val="none" w:sz="0" w:space="0" w:color="auto"/>
        <w:bottom w:val="none" w:sz="0" w:space="0" w:color="auto"/>
        <w:right w:val="none" w:sz="0" w:space="0" w:color="auto"/>
      </w:divBdr>
    </w:div>
    <w:div w:id="1550796123">
      <w:bodyDiv w:val="1"/>
      <w:marLeft w:val="0"/>
      <w:marRight w:val="0"/>
      <w:marTop w:val="0"/>
      <w:marBottom w:val="0"/>
      <w:divBdr>
        <w:top w:val="none" w:sz="0" w:space="0" w:color="auto"/>
        <w:left w:val="none" w:sz="0" w:space="0" w:color="auto"/>
        <w:bottom w:val="none" w:sz="0" w:space="0" w:color="auto"/>
        <w:right w:val="none" w:sz="0" w:space="0" w:color="auto"/>
      </w:divBdr>
    </w:div>
    <w:div w:id="1558980276">
      <w:bodyDiv w:val="1"/>
      <w:marLeft w:val="0"/>
      <w:marRight w:val="0"/>
      <w:marTop w:val="0"/>
      <w:marBottom w:val="0"/>
      <w:divBdr>
        <w:top w:val="none" w:sz="0" w:space="0" w:color="auto"/>
        <w:left w:val="none" w:sz="0" w:space="0" w:color="auto"/>
        <w:bottom w:val="none" w:sz="0" w:space="0" w:color="auto"/>
        <w:right w:val="none" w:sz="0" w:space="0" w:color="auto"/>
      </w:divBdr>
      <w:divsChild>
        <w:div w:id="170295266">
          <w:marLeft w:val="0"/>
          <w:marRight w:val="0"/>
          <w:marTop w:val="0"/>
          <w:marBottom w:val="0"/>
          <w:divBdr>
            <w:top w:val="none" w:sz="0" w:space="0" w:color="auto"/>
            <w:left w:val="none" w:sz="0" w:space="0" w:color="auto"/>
            <w:bottom w:val="none" w:sz="0" w:space="0" w:color="auto"/>
            <w:right w:val="none" w:sz="0" w:space="0" w:color="auto"/>
          </w:divBdr>
          <w:divsChild>
            <w:div w:id="1493060096">
              <w:marLeft w:val="0"/>
              <w:marRight w:val="0"/>
              <w:marTop w:val="0"/>
              <w:marBottom w:val="0"/>
              <w:divBdr>
                <w:top w:val="none" w:sz="0" w:space="0" w:color="auto"/>
                <w:left w:val="none" w:sz="0" w:space="0" w:color="auto"/>
                <w:bottom w:val="none" w:sz="0" w:space="0" w:color="auto"/>
                <w:right w:val="none" w:sz="0" w:space="0" w:color="auto"/>
              </w:divBdr>
              <w:divsChild>
                <w:div w:id="1434932275">
                  <w:marLeft w:val="0"/>
                  <w:marRight w:val="0"/>
                  <w:marTop w:val="0"/>
                  <w:marBottom w:val="0"/>
                  <w:divBdr>
                    <w:top w:val="none" w:sz="0" w:space="0" w:color="auto"/>
                    <w:left w:val="none" w:sz="0" w:space="0" w:color="auto"/>
                    <w:bottom w:val="none" w:sz="0" w:space="0" w:color="auto"/>
                    <w:right w:val="none" w:sz="0" w:space="0" w:color="auto"/>
                  </w:divBdr>
                  <w:divsChild>
                    <w:div w:id="849176292">
                      <w:marLeft w:val="0"/>
                      <w:marRight w:val="0"/>
                      <w:marTop w:val="0"/>
                      <w:marBottom w:val="0"/>
                      <w:divBdr>
                        <w:top w:val="none" w:sz="0" w:space="0" w:color="auto"/>
                        <w:left w:val="none" w:sz="0" w:space="0" w:color="auto"/>
                        <w:bottom w:val="none" w:sz="0" w:space="0" w:color="auto"/>
                        <w:right w:val="none" w:sz="0" w:space="0" w:color="auto"/>
                      </w:divBdr>
                      <w:divsChild>
                        <w:div w:id="692878820">
                          <w:marLeft w:val="0"/>
                          <w:marRight w:val="0"/>
                          <w:marTop w:val="0"/>
                          <w:marBottom w:val="0"/>
                          <w:divBdr>
                            <w:top w:val="none" w:sz="0" w:space="0" w:color="auto"/>
                            <w:left w:val="none" w:sz="0" w:space="0" w:color="auto"/>
                            <w:bottom w:val="none" w:sz="0" w:space="0" w:color="auto"/>
                            <w:right w:val="none" w:sz="0" w:space="0" w:color="auto"/>
                          </w:divBdr>
                          <w:divsChild>
                            <w:div w:id="15471081">
                              <w:marLeft w:val="0"/>
                              <w:marRight w:val="0"/>
                              <w:marTop w:val="0"/>
                              <w:marBottom w:val="0"/>
                              <w:divBdr>
                                <w:top w:val="none" w:sz="0" w:space="0" w:color="auto"/>
                                <w:left w:val="none" w:sz="0" w:space="0" w:color="auto"/>
                                <w:bottom w:val="none" w:sz="0" w:space="0" w:color="auto"/>
                                <w:right w:val="none" w:sz="0" w:space="0" w:color="auto"/>
                              </w:divBdr>
                              <w:divsChild>
                                <w:div w:id="325287167">
                                  <w:marLeft w:val="0"/>
                                  <w:marRight w:val="0"/>
                                  <w:marTop w:val="0"/>
                                  <w:marBottom w:val="0"/>
                                  <w:divBdr>
                                    <w:top w:val="none" w:sz="0" w:space="0" w:color="auto"/>
                                    <w:left w:val="none" w:sz="0" w:space="0" w:color="auto"/>
                                    <w:bottom w:val="none" w:sz="0" w:space="0" w:color="auto"/>
                                    <w:right w:val="none" w:sz="0" w:space="0" w:color="auto"/>
                                  </w:divBdr>
                                  <w:divsChild>
                                    <w:div w:id="2096239651">
                                      <w:marLeft w:val="0"/>
                                      <w:marRight w:val="0"/>
                                      <w:marTop w:val="0"/>
                                      <w:marBottom w:val="0"/>
                                      <w:divBdr>
                                        <w:top w:val="none" w:sz="0" w:space="0" w:color="auto"/>
                                        <w:left w:val="none" w:sz="0" w:space="0" w:color="auto"/>
                                        <w:bottom w:val="none" w:sz="0" w:space="0" w:color="auto"/>
                                        <w:right w:val="none" w:sz="0" w:space="0" w:color="auto"/>
                                      </w:divBdr>
                                      <w:divsChild>
                                        <w:div w:id="917983691">
                                          <w:marLeft w:val="0"/>
                                          <w:marRight w:val="0"/>
                                          <w:marTop w:val="0"/>
                                          <w:marBottom w:val="0"/>
                                          <w:divBdr>
                                            <w:top w:val="none" w:sz="0" w:space="0" w:color="auto"/>
                                            <w:left w:val="none" w:sz="0" w:space="0" w:color="auto"/>
                                            <w:bottom w:val="none" w:sz="0" w:space="0" w:color="auto"/>
                                            <w:right w:val="none" w:sz="0" w:space="0" w:color="auto"/>
                                          </w:divBdr>
                                          <w:divsChild>
                                            <w:div w:id="1577205229">
                                              <w:marLeft w:val="0"/>
                                              <w:marRight w:val="0"/>
                                              <w:marTop w:val="0"/>
                                              <w:marBottom w:val="0"/>
                                              <w:divBdr>
                                                <w:top w:val="none" w:sz="0" w:space="0" w:color="auto"/>
                                                <w:left w:val="none" w:sz="0" w:space="0" w:color="auto"/>
                                                <w:bottom w:val="none" w:sz="0" w:space="0" w:color="auto"/>
                                                <w:right w:val="none" w:sz="0" w:space="0" w:color="auto"/>
                                              </w:divBdr>
                                              <w:divsChild>
                                                <w:div w:id="1458521505">
                                                  <w:marLeft w:val="0"/>
                                                  <w:marRight w:val="0"/>
                                                  <w:marTop w:val="0"/>
                                                  <w:marBottom w:val="0"/>
                                                  <w:divBdr>
                                                    <w:top w:val="none" w:sz="0" w:space="0" w:color="auto"/>
                                                    <w:left w:val="none" w:sz="0" w:space="0" w:color="auto"/>
                                                    <w:bottom w:val="none" w:sz="0" w:space="0" w:color="auto"/>
                                                    <w:right w:val="none" w:sz="0" w:space="0" w:color="auto"/>
                                                  </w:divBdr>
                                                  <w:divsChild>
                                                    <w:div w:id="1814562608">
                                                      <w:marLeft w:val="0"/>
                                                      <w:marRight w:val="0"/>
                                                      <w:marTop w:val="0"/>
                                                      <w:marBottom w:val="0"/>
                                                      <w:divBdr>
                                                        <w:top w:val="none" w:sz="0" w:space="0" w:color="auto"/>
                                                        <w:left w:val="none" w:sz="0" w:space="0" w:color="auto"/>
                                                        <w:bottom w:val="none" w:sz="0" w:space="0" w:color="auto"/>
                                                        <w:right w:val="none" w:sz="0" w:space="0" w:color="auto"/>
                                                      </w:divBdr>
                                                      <w:divsChild>
                                                        <w:div w:id="156830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88532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2147506">
      <w:bodyDiv w:val="1"/>
      <w:marLeft w:val="0"/>
      <w:marRight w:val="0"/>
      <w:marTop w:val="0"/>
      <w:marBottom w:val="0"/>
      <w:divBdr>
        <w:top w:val="none" w:sz="0" w:space="0" w:color="auto"/>
        <w:left w:val="none" w:sz="0" w:space="0" w:color="auto"/>
        <w:bottom w:val="none" w:sz="0" w:space="0" w:color="auto"/>
        <w:right w:val="none" w:sz="0" w:space="0" w:color="auto"/>
      </w:divBdr>
    </w:div>
    <w:div w:id="1687516099">
      <w:bodyDiv w:val="1"/>
      <w:marLeft w:val="0"/>
      <w:marRight w:val="0"/>
      <w:marTop w:val="0"/>
      <w:marBottom w:val="0"/>
      <w:divBdr>
        <w:top w:val="none" w:sz="0" w:space="0" w:color="auto"/>
        <w:left w:val="none" w:sz="0" w:space="0" w:color="auto"/>
        <w:bottom w:val="none" w:sz="0" w:space="0" w:color="auto"/>
        <w:right w:val="none" w:sz="0" w:space="0" w:color="auto"/>
      </w:divBdr>
    </w:div>
    <w:div w:id="1698697975">
      <w:bodyDiv w:val="1"/>
      <w:marLeft w:val="0"/>
      <w:marRight w:val="0"/>
      <w:marTop w:val="0"/>
      <w:marBottom w:val="0"/>
      <w:divBdr>
        <w:top w:val="none" w:sz="0" w:space="0" w:color="auto"/>
        <w:left w:val="none" w:sz="0" w:space="0" w:color="auto"/>
        <w:bottom w:val="none" w:sz="0" w:space="0" w:color="auto"/>
        <w:right w:val="none" w:sz="0" w:space="0" w:color="auto"/>
      </w:divBdr>
      <w:divsChild>
        <w:div w:id="1442801313">
          <w:marLeft w:val="0"/>
          <w:marRight w:val="0"/>
          <w:marTop w:val="0"/>
          <w:marBottom w:val="0"/>
          <w:divBdr>
            <w:top w:val="none" w:sz="0" w:space="0" w:color="auto"/>
            <w:left w:val="none" w:sz="0" w:space="0" w:color="auto"/>
            <w:bottom w:val="none" w:sz="0" w:space="0" w:color="auto"/>
            <w:right w:val="none" w:sz="0" w:space="0" w:color="auto"/>
          </w:divBdr>
          <w:divsChild>
            <w:div w:id="1663459754">
              <w:marLeft w:val="0"/>
              <w:marRight w:val="0"/>
              <w:marTop w:val="0"/>
              <w:marBottom w:val="0"/>
              <w:divBdr>
                <w:top w:val="none" w:sz="0" w:space="0" w:color="auto"/>
                <w:left w:val="none" w:sz="0" w:space="0" w:color="auto"/>
                <w:bottom w:val="none" w:sz="0" w:space="0" w:color="auto"/>
                <w:right w:val="none" w:sz="0" w:space="0" w:color="auto"/>
              </w:divBdr>
              <w:divsChild>
                <w:div w:id="1696036051">
                  <w:marLeft w:val="0"/>
                  <w:marRight w:val="0"/>
                  <w:marTop w:val="0"/>
                  <w:marBottom w:val="0"/>
                  <w:divBdr>
                    <w:top w:val="none" w:sz="0" w:space="0" w:color="auto"/>
                    <w:left w:val="none" w:sz="0" w:space="0" w:color="auto"/>
                    <w:bottom w:val="none" w:sz="0" w:space="0" w:color="auto"/>
                    <w:right w:val="none" w:sz="0" w:space="0" w:color="auto"/>
                  </w:divBdr>
                  <w:divsChild>
                    <w:div w:id="748310049">
                      <w:marLeft w:val="0"/>
                      <w:marRight w:val="0"/>
                      <w:marTop w:val="0"/>
                      <w:marBottom w:val="0"/>
                      <w:divBdr>
                        <w:top w:val="none" w:sz="0" w:space="0" w:color="auto"/>
                        <w:left w:val="none" w:sz="0" w:space="0" w:color="auto"/>
                        <w:bottom w:val="none" w:sz="0" w:space="0" w:color="auto"/>
                        <w:right w:val="none" w:sz="0" w:space="0" w:color="auto"/>
                      </w:divBdr>
                      <w:divsChild>
                        <w:div w:id="1491367332">
                          <w:marLeft w:val="0"/>
                          <w:marRight w:val="0"/>
                          <w:marTop w:val="0"/>
                          <w:marBottom w:val="0"/>
                          <w:divBdr>
                            <w:top w:val="none" w:sz="0" w:space="0" w:color="auto"/>
                            <w:left w:val="none" w:sz="0" w:space="0" w:color="auto"/>
                            <w:bottom w:val="none" w:sz="0" w:space="0" w:color="auto"/>
                            <w:right w:val="none" w:sz="0" w:space="0" w:color="auto"/>
                          </w:divBdr>
                          <w:divsChild>
                            <w:div w:id="983899364">
                              <w:marLeft w:val="0"/>
                              <w:marRight w:val="0"/>
                              <w:marTop w:val="0"/>
                              <w:marBottom w:val="0"/>
                              <w:divBdr>
                                <w:top w:val="none" w:sz="0" w:space="0" w:color="auto"/>
                                <w:left w:val="none" w:sz="0" w:space="0" w:color="auto"/>
                                <w:bottom w:val="none" w:sz="0" w:space="0" w:color="auto"/>
                                <w:right w:val="none" w:sz="0" w:space="0" w:color="auto"/>
                              </w:divBdr>
                              <w:divsChild>
                                <w:div w:id="1374232626">
                                  <w:marLeft w:val="0"/>
                                  <w:marRight w:val="0"/>
                                  <w:marTop w:val="0"/>
                                  <w:marBottom w:val="0"/>
                                  <w:divBdr>
                                    <w:top w:val="none" w:sz="0" w:space="0" w:color="auto"/>
                                    <w:left w:val="none" w:sz="0" w:space="0" w:color="auto"/>
                                    <w:bottom w:val="none" w:sz="0" w:space="0" w:color="auto"/>
                                    <w:right w:val="none" w:sz="0" w:space="0" w:color="auto"/>
                                  </w:divBdr>
                                  <w:divsChild>
                                    <w:div w:id="256864493">
                                      <w:marLeft w:val="0"/>
                                      <w:marRight w:val="0"/>
                                      <w:marTop w:val="0"/>
                                      <w:marBottom w:val="0"/>
                                      <w:divBdr>
                                        <w:top w:val="none" w:sz="0" w:space="0" w:color="auto"/>
                                        <w:left w:val="none" w:sz="0" w:space="0" w:color="auto"/>
                                        <w:bottom w:val="none" w:sz="0" w:space="0" w:color="auto"/>
                                        <w:right w:val="none" w:sz="0" w:space="0" w:color="auto"/>
                                      </w:divBdr>
                                      <w:divsChild>
                                        <w:div w:id="2140413788">
                                          <w:marLeft w:val="0"/>
                                          <w:marRight w:val="0"/>
                                          <w:marTop w:val="0"/>
                                          <w:marBottom w:val="0"/>
                                          <w:divBdr>
                                            <w:top w:val="none" w:sz="0" w:space="0" w:color="auto"/>
                                            <w:left w:val="none" w:sz="0" w:space="0" w:color="auto"/>
                                            <w:bottom w:val="none" w:sz="0" w:space="0" w:color="auto"/>
                                            <w:right w:val="none" w:sz="0" w:space="0" w:color="auto"/>
                                          </w:divBdr>
                                          <w:divsChild>
                                            <w:div w:id="1851990865">
                                              <w:marLeft w:val="0"/>
                                              <w:marRight w:val="0"/>
                                              <w:marTop w:val="0"/>
                                              <w:marBottom w:val="0"/>
                                              <w:divBdr>
                                                <w:top w:val="none" w:sz="0" w:space="0" w:color="auto"/>
                                                <w:left w:val="none" w:sz="0" w:space="0" w:color="auto"/>
                                                <w:bottom w:val="none" w:sz="0" w:space="0" w:color="auto"/>
                                                <w:right w:val="none" w:sz="0" w:space="0" w:color="auto"/>
                                              </w:divBdr>
                                              <w:divsChild>
                                                <w:div w:id="203055394">
                                                  <w:marLeft w:val="0"/>
                                                  <w:marRight w:val="0"/>
                                                  <w:marTop w:val="0"/>
                                                  <w:marBottom w:val="0"/>
                                                  <w:divBdr>
                                                    <w:top w:val="none" w:sz="0" w:space="0" w:color="auto"/>
                                                    <w:left w:val="none" w:sz="0" w:space="0" w:color="auto"/>
                                                    <w:bottom w:val="none" w:sz="0" w:space="0" w:color="auto"/>
                                                    <w:right w:val="none" w:sz="0" w:space="0" w:color="auto"/>
                                                  </w:divBdr>
                                                  <w:divsChild>
                                                    <w:div w:id="278341742">
                                                      <w:marLeft w:val="0"/>
                                                      <w:marRight w:val="0"/>
                                                      <w:marTop w:val="0"/>
                                                      <w:marBottom w:val="0"/>
                                                      <w:divBdr>
                                                        <w:top w:val="none" w:sz="0" w:space="0" w:color="auto"/>
                                                        <w:left w:val="none" w:sz="0" w:space="0" w:color="auto"/>
                                                        <w:bottom w:val="none" w:sz="0" w:space="0" w:color="auto"/>
                                                        <w:right w:val="none" w:sz="0" w:space="0" w:color="auto"/>
                                                      </w:divBdr>
                                                      <w:divsChild>
                                                        <w:div w:id="109721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16944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9135428">
      <w:bodyDiv w:val="1"/>
      <w:marLeft w:val="0"/>
      <w:marRight w:val="0"/>
      <w:marTop w:val="0"/>
      <w:marBottom w:val="0"/>
      <w:divBdr>
        <w:top w:val="none" w:sz="0" w:space="0" w:color="auto"/>
        <w:left w:val="none" w:sz="0" w:space="0" w:color="auto"/>
        <w:bottom w:val="none" w:sz="0" w:space="0" w:color="auto"/>
        <w:right w:val="none" w:sz="0" w:space="0" w:color="auto"/>
      </w:divBdr>
    </w:div>
    <w:div w:id="1760247669">
      <w:bodyDiv w:val="1"/>
      <w:marLeft w:val="0"/>
      <w:marRight w:val="0"/>
      <w:marTop w:val="0"/>
      <w:marBottom w:val="0"/>
      <w:divBdr>
        <w:top w:val="none" w:sz="0" w:space="0" w:color="auto"/>
        <w:left w:val="none" w:sz="0" w:space="0" w:color="auto"/>
        <w:bottom w:val="none" w:sz="0" w:space="0" w:color="auto"/>
        <w:right w:val="none" w:sz="0" w:space="0" w:color="auto"/>
      </w:divBdr>
    </w:div>
    <w:div w:id="1771049987">
      <w:bodyDiv w:val="1"/>
      <w:marLeft w:val="0"/>
      <w:marRight w:val="0"/>
      <w:marTop w:val="0"/>
      <w:marBottom w:val="0"/>
      <w:divBdr>
        <w:top w:val="none" w:sz="0" w:space="0" w:color="auto"/>
        <w:left w:val="none" w:sz="0" w:space="0" w:color="auto"/>
        <w:bottom w:val="none" w:sz="0" w:space="0" w:color="auto"/>
        <w:right w:val="none" w:sz="0" w:space="0" w:color="auto"/>
      </w:divBdr>
    </w:div>
    <w:div w:id="1821995244">
      <w:bodyDiv w:val="1"/>
      <w:marLeft w:val="0"/>
      <w:marRight w:val="0"/>
      <w:marTop w:val="0"/>
      <w:marBottom w:val="0"/>
      <w:divBdr>
        <w:top w:val="none" w:sz="0" w:space="0" w:color="auto"/>
        <w:left w:val="none" w:sz="0" w:space="0" w:color="auto"/>
        <w:bottom w:val="none" w:sz="0" w:space="0" w:color="auto"/>
        <w:right w:val="none" w:sz="0" w:space="0" w:color="auto"/>
      </w:divBdr>
    </w:div>
    <w:div w:id="1825311631">
      <w:bodyDiv w:val="1"/>
      <w:marLeft w:val="0"/>
      <w:marRight w:val="0"/>
      <w:marTop w:val="0"/>
      <w:marBottom w:val="0"/>
      <w:divBdr>
        <w:top w:val="none" w:sz="0" w:space="0" w:color="auto"/>
        <w:left w:val="none" w:sz="0" w:space="0" w:color="auto"/>
        <w:bottom w:val="none" w:sz="0" w:space="0" w:color="auto"/>
        <w:right w:val="none" w:sz="0" w:space="0" w:color="auto"/>
      </w:divBdr>
    </w:div>
    <w:div w:id="1860699788">
      <w:bodyDiv w:val="1"/>
      <w:marLeft w:val="0"/>
      <w:marRight w:val="0"/>
      <w:marTop w:val="0"/>
      <w:marBottom w:val="0"/>
      <w:divBdr>
        <w:top w:val="none" w:sz="0" w:space="0" w:color="auto"/>
        <w:left w:val="none" w:sz="0" w:space="0" w:color="auto"/>
        <w:bottom w:val="none" w:sz="0" w:space="0" w:color="auto"/>
        <w:right w:val="none" w:sz="0" w:space="0" w:color="auto"/>
      </w:divBdr>
    </w:div>
    <w:div w:id="1913419959">
      <w:bodyDiv w:val="1"/>
      <w:marLeft w:val="0"/>
      <w:marRight w:val="0"/>
      <w:marTop w:val="0"/>
      <w:marBottom w:val="0"/>
      <w:divBdr>
        <w:top w:val="none" w:sz="0" w:space="0" w:color="auto"/>
        <w:left w:val="none" w:sz="0" w:space="0" w:color="auto"/>
        <w:bottom w:val="none" w:sz="0" w:space="0" w:color="auto"/>
        <w:right w:val="none" w:sz="0" w:space="0" w:color="auto"/>
      </w:divBdr>
    </w:div>
    <w:div w:id="1980457717">
      <w:bodyDiv w:val="1"/>
      <w:marLeft w:val="0"/>
      <w:marRight w:val="0"/>
      <w:marTop w:val="0"/>
      <w:marBottom w:val="0"/>
      <w:divBdr>
        <w:top w:val="none" w:sz="0" w:space="0" w:color="auto"/>
        <w:left w:val="none" w:sz="0" w:space="0" w:color="auto"/>
        <w:bottom w:val="none" w:sz="0" w:space="0" w:color="auto"/>
        <w:right w:val="none" w:sz="0" w:space="0" w:color="auto"/>
      </w:divBdr>
      <w:divsChild>
        <w:div w:id="606666758">
          <w:marLeft w:val="0"/>
          <w:marRight w:val="0"/>
          <w:marTop w:val="0"/>
          <w:marBottom w:val="0"/>
          <w:divBdr>
            <w:top w:val="none" w:sz="0" w:space="0" w:color="auto"/>
            <w:left w:val="none" w:sz="0" w:space="0" w:color="auto"/>
            <w:bottom w:val="none" w:sz="0" w:space="0" w:color="auto"/>
            <w:right w:val="none" w:sz="0" w:space="0" w:color="auto"/>
          </w:divBdr>
          <w:divsChild>
            <w:div w:id="465315326">
              <w:marLeft w:val="0"/>
              <w:marRight w:val="0"/>
              <w:marTop w:val="0"/>
              <w:marBottom w:val="0"/>
              <w:divBdr>
                <w:top w:val="none" w:sz="0" w:space="0" w:color="auto"/>
                <w:left w:val="none" w:sz="0" w:space="0" w:color="auto"/>
                <w:bottom w:val="none" w:sz="0" w:space="0" w:color="auto"/>
                <w:right w:val="none" w:sz="0" w:space="0" w:color="auto"/>
              </w:divBdr>
              <w:divsChild>
                <w:div w:id="1609659437">
                  <w:marLeft w:val="0"/>
                  <w:marRight w:val="0"/>
                  <w:marTop w:val="0"/>
                  <w:marBottom w:val="0"/>
                  <w:divBdr>
                    <w:top w:val="none" w:sz="0" w:space="0" w:color="auto"/>
                    <w:left w:val="none" w:sz="0" w:space="0" w:color="auto"/>
                    <w:bottom w:val="none" w:sz="0" w:space="0" w:color="auto"/>
                    <w:right w:val="none" w:sz="0" w:space="0" w:color="auto"/>
                  </w:divBdr>
                  <w:divsChild>
                    <w:div w:id="1408503861">
                      <w:marLeft w:val="0"/>
                      <w:marRight w:val="0"/>
                      <w:marTop w:val="0"/>
                      <w:marBottom w:val="0"/>
                      <w:divBdr>
                        <w:top w:val="none" w:sz="0" w:space="0" w:color="auto"/>
                        <w:left w:val="none" w:sz="0" w:space="0" w:color="auto"/>
                        <w:bottom w:val="none" w:sz="0" w:space="0" w:color="auto"/>
                        <w:right w:val="none" w:sz="0" w:space="0" w:color="auto"/>
                      </w:divBdr>
                      <w:divsChild>
                        <w:div w:id="943877887">
                          <w:marLeft w:val="0"/>
                          <w:marRight w:val="0"/>
                          <w:marTop w:val="0"/>
                          <w:marBottom w:val="0"/>
                          <w:divBdr>
                            <w:top w:val="none" w:sz="0" w:space="0" w:color="auto"/>
                            <w:left w:val="none" w:sz="0" w:space="0" w:color="auto"/>
                            <w:bottom w:val="none" w:sz="0" w:space="0" w:color="auto"/>
                            <w:right w:val="none" w:sz="0" w:space="0" w:color="auto"/>
                          </w:divBdr>
                          <w:divsChild>
                            <w:div w:id="216670582">
                              <w:marLeft w:val="0"/>
                              <w:marRight w:val="0"/>
                              <w:marTop w:val="0"/>
                              <w:marBottom w:val="0"/>
                              <w:divBdr>
                                <w:top w:val="none" w:sz="0" w:space="0" w:color="auto"/>
                                <w:left w:val="none" w:sz="0" w:space="0" w:color="auto"/>
                                <w:bottom w:val="none" w:sz="0" w:space="0" w:color="auto"/>
                                <w:right w:val="none" w:sz="0" w:space="0" w:color="auto"/>
                              </w:divBdr>
                              <w:divsChild>
                                <w:div w:id="367610819">
                                  <w:marLeft w:val="0"/>
                                  <w:marRight w:val="0"/>
                                  <w:marTop w:val="0"/>
                                  <w:marBottom w:val="0"/>
                                  <w:divBdr>
                                    <w:top w:val="none" w:sz="0" w:space="0" w:color="auto"/>
                                    <w:left w:val="none" w:sz="0" w:space="0" w:color="auto"/>
                                    <w:bottom w:val="none" w:sz="0" w:space="0" w:color="auto"/>
                                    <w:right w:val="none" w:sz="0" w:space="0" w:color="auto"/>
                                  </w:divBdr>
                                  <w:divsChild>
                                    <w:div w:id="1621917549">
                                      <w:marLeft w:val="0"/>
                                      <w:marRight w:val="0"/>
                                      <w:marTop w:val="0"/>
                                      <w:marBottom w:val="0"/>
                                      <w:divBdr>
                                        <w:top w:val="none" w:sz="0" w:space="0" w:color="auto"/>
                                        <w:left w:val="none" w:sz="0" w:space="0" w:color="auto"/>
                                        <w:bottom w:val="none" w:sz="0" w:space="0" w:color="auto"/>
                                        <w:right w:val="none" w:sz="0" w:space="0" w:color="auto"/>
                                      </w:divBdr>
                                      <w:divsChild>
                                        <w:div w:id="1355768845">
                                          <w:marLeft w:val="0"/>
                                          <w:marRight w:val="0"/>
                                          <w:marTop w:val="0"/>
                                          <w:marBottom w:val="0"/>
                                          <w:divBdr>
                                            <w:top w:val="none" w:sz="0" w:space="0" w:color="auto"/>
                                            <w:left w:val="none" w:sz="0" w:space="0" w:color="auto"/>
                                            <w:bottom w:val="none" w:sz="0" w:space="0" w:color="auto"/>
                                            <w:right w:val="none" w:sz="0" w:space="0" w:color="auto"/>
                                          </w:divBdr>
                                          <w:divsChild>
                                            <w:div w:id="810437092">
                                              <w:marLeft w:val="0"/>
                                              <w:marRight w:val="0"/>
                                              <w:marTop w:val="0"/>
                                              <w:marBottom w:val="0"/>
                                              <w:divBdr>
                                                <w:top w:val="none" w:sz="0" w:space="0" w:color="auto"/>
                                                <w:left w:val="none" w:sz="0" w:space="0" w:color="auto"/>
                                                <w:bottom w:val="none" w:sz="0" w:space="0" w:color="auto"/>
                                                <w:right w:val="none" w:sz="0" w:space="0" w:color="auto"/>
                                              </w:divBdr>
                                              <w:divsChild>
                                                <w:div w:id="479612915">
                                                  <w:marLeft w:val="0"/>
                                                  <w:marRight w:val="0"/>
                                                  <w:marTop w:val="0"/>
                                                  <w:marBottom w:val="0"/>
                                                  <w:divBdr>
                                                    <w:top w:val="none" w:sz="0" w:space="0" w:color="auto"/>
                                                    <w:left w:val="none" w:sz="0" w:space="0" w:color="auto"/>
                                                    <w:bottom w:val="none" w:sz="0" w:space="0" w:color="auto"/>
                                                    <w:right w:val="none" w:sz="0" w:space="0" w:color="auto"/>
                                                  </w:divBdr>
                                                  <w:divsChild>
                                                    <w:div w:id="1464425843">
                                                      <w:marLeft w:val="0"/>
                                                      <w:marRight w:val="0"/>
                                                      <w:marTop w:val="0"/>
                                                      <w:marBottom w:val="0"/>
                                                      <w:divBdr>
                                                        <w:top w:val="none" w:sz="0" w:space="0" w:color="auto"/>
                                                        <w:left w:val="none" w:sz="0" w:space="0" w:color="auto"/>
                                                        <w:bottom w:val="none" w:sz="0" w:space="0" w:color="auto"/>
                                                        <w:right w:val="none" w:sz="0" w:space="0" w:color="auto"/>
                                                      </w:divBdr>
                                                      <w:divsChild>
                                                        <w:div w:id="190351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71966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1225210">
      <w:bodyDiv w:val="1"/>
      <w:marLeft w:val="0"/>
      <w:marRight w:val="0"/>
      <w:marTop w:val="0"/>
      <w:marBottom w:val="0"/>
      <w:divBdr>
        <w:top w:val="none" w:sz="0" w:space="0" w:color="auto"/>
        <w:left w:val="none" w:sz="0" w:space="0" w:color="auto"/>
        <w:bottom w:val="none" w:sz="0" w:space="0" w:color="auto"/>
        <w:right w:val="none" w:sz="0" w:space="0" w:color="auto"/>
      </w:divBdr>
    </w:div>
    <w:div w:id="2072652907">
      <w:bodyDiv w:val="1"/>
      <w:marLeft w:val="0"/>
      <w:marRight w:val="0"/>
      <w:marTop w:val="0"/>
      <w:marBottom w:val="0"/>
      <w:divBdr>
        <w:top w:val="none" w:sz="0" w:space="0" w:color="auto"/>
        <w:left w:val="none" w:sz="0" w:space="0" w:color="auto"/>
        <w:bottom w:val="none" w:sz="0" w:space="0" w:color="auto"/>
        <w:right w:val="none" w:sz="0" w:space="0" w:color="auto"/>
      </w:divBdr>
    </w:div>
    <w:div w:id="2102141845">
      <w:bodyDiv w:val="1"/>
      <w:marLeft w:val="0"/>
      <w:marRight w:val="0"/>
      <w:marTop w:val="0"/>
      <w:marBottom w:val="0"/>
      <w:divBdr>
        <w:top w:val="none" w:sz="0" w:space="0" w:color="auto"/>
        <w:left w:val="none" w:sz="0" w:space="0" w:color="auto"/>
        <w:bottom w:val="none" w:sz="0" w:space="0" w:color="auto"/>
        <w:right w:val="none" w:sz="0" w:space="0" w:color="auto"/>
      </w:divBdr>
    </w:div>
    <w:div w:id="2113621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2.xml"/><Relationship Id="rId18" Type="http://schemas.openxmlformats.org/officeDocument/2006/relationships/diagramLayout" Target="diagrams/layout3.xml"/><Relationship Id="rId26" Type="http://schemas.microsoft.com/office/2007/relationships/diagramDrawing" Target="diagrams/drawing4.xml"/><Relationship Id="rId39" Type="http://schemas.openxmlformats.org/officeDocument/2006/relationships/diagramQuickStyle" Target="diagrams/quickStyle7.xml"/><Relationship Id="rId21" Type="http://schemas.microsoft.com/office/2007/relationships/diagramDrawing" Target="diagrams/drawing3.xml"/><Relationship Id="rId34" Type="http://schemas.openxmlformats.org/officeDocument/2006/relationships/diagramQuickStyle" Target="diagrams/quickStyle6.xml"/><Relationship Id="rId42" Type="http://schemas.openxmlformats.org/officeDocument/2006/relationships/diagramData" Target="diagrams/data8.xml"/><Relationship Id="rId47" Type="http://schemas.openxmlformats.org/officeDocument/2006/relationships/diagramData" Target="diagrams/data9.xml"/><Relationship Id="rId50" Type="http://schemas.openxmlformats.org/officeDocument/2006/relationships/diagramColors" Target="diagrams/colors9.xml"/><Relationship Id="rId55" Type="http://schemas.openxmlformats.org/officeDocument/2006/relationships/diagramColors" Target="diagrams/colors10.xml"/><Relationship Id="rId63" Type="http://schemas.microsoft.com/office/2007/relationships/diagramDrawing" Target="diagrams/drawing11.xml"/><Relationship Id="rId68" Type="http://schemas.microsoft.com/office/2007/relationships/diagramDrawing" Target="diagrams/drawing12.xml"/><Relationship Id="rId76" Type="http://schemas.openxmlformats.org/officeDocument/2006/relationships/theme" Target="theme/theme1.xml"/><Relationship Id="rId7" Type="http://schemas.openxmlformats.org/officeDocument/2006/relationships/diagramData" Target="diagrams/data1.xml"/><Relationship Id="rId71" Type="http://schemas.openxmlformats.org/officeDocument/2006/relationships/diagramQuickStyle" Target="diagrams/quickStyle13.xml"/><Relationship Id="rId2" Type="http://schemas.openxmlformats.org/officeDocument/2006/relationships/styles" Target="styles.xml"/><Relationship Id="rId16" Type="http://schemas.microsoft.com/office/2007/relationships/diagramDrawing" Target="diagrams/drawing2.xml"/><Relationship Id="rId29" Type="http://schemas.openxmlformats.org/officeDocument/2006/relationships/diagramQuickStyle" Target="diagrams/quickStyle5.xml"/><Relationship Id="rId11" Type="http://schemas.microsoft.com/office/2007/relationships/diagramDrawing" Target="diagrams/drawing1.xml"/><Relationship Id="rId24" Type="http://schemas.openxmlformats.org/officeDocument/2006/relationships/diagramQuickStyle" Target="diagrams/quickStyle4.xml"/><Relationship Id="rId32" Type="http://schemas.openxmlformats.org/officeDocument/2006/relationships/diagramData" Target="diagrams/data6.xml"/><Relationship Id="rId37" Type="http://schemas.openxmlformats.org/officeDocument/2006/relationships/diagramData" Target="diagrams/data7.xml"/><Relationship Id="rId40" Type="http://schemas.openxmlformats.org/officeDocument/2006/relationships/diagramColors" Target="diagrams/colors7.xml"/><Relationship Id="rId45" Type="http://schemas.openxmlformats.org/officeDocument/2006/relationships/diagramColors" Target="diagrams/colors8.xml"/><Relationship Id="rId53" Type="http://schemas.openxmlformats.org/officeDocument/2006/relationships/diagramLayout" Target="diagrams/layout10.xml"/><Relationship Id="rId58" Type="http://schemas.openxmlformats.org/officeDocument/2006/relationships/image" Target="media/image2.png"/><Relationship Id="rId66" Type="http://schemas.openxmlformats.org/officeDocument/2006/relationships/diagramQuickStyle" Target="diagrams/quickStyle12.xml"/><Relationship Id="rId7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diagramColors" Target="diagrams/colors2.xml"/><Relationship Id="rId23" Type="http://schemas.openxmlformats.org/officeDocument/2006/relationships/diagramLayout" Target="diagrams/layout4.xml"/><Relationship Id="rId28" Type="http://schemas.openxmlformats.org/officeDocument/2006/relationships/diagramLayout" Target="diagrams/layout5.xml"/><Relationship Id="rId36" Type="http://schemas.microsoft.com/office/2007/relationships/diagramDrawing" Target="diagrams/drawing6.xml"/><Relationship Id="rId49" Type="http://schemas.openxmlformats.org/officeDocument/2006/relationships/diagramQuickStyle" Target="diagrams/quickStyle9.xml"/><Relationship Id="rId57" Type="http://schemas.openxmlformats.org/officeDocument/2006/relationships/image" Target="media/image1.png"/><Relationship Id="rId61" Type="http://schemas.openxmlformats.org/officeDocument/2006/relationships/diagramQuickStyle" Target="diagrams/quickStyle11.xml"/><Relationship Id="rId10" Type="http://schemas.openxmlformats.org/officeDocument/2006/relationships/diagramColors" Target="diagrams/colors1.xml"/><Relationship Id="rId19" Type="http://schemas.openxmlformats.org/officeDocument/2006/relationships/diagramQuickStyle" Target="diagrams/quickStyle3.xml"/><Relationship Id="rId31" Type="http://schemas.microsoft.com/office/2007/relationships/diagramDrawing" Target="diagrams/drawing5.xml"/><Relationship Id="rId44" Type="http://schemas.openxmlformats.org/officeDocument/2006/relationships/diagramQuickStyle" Target="diagrams/quickStyle8.xml"/><Relationship Id="rId52" Type="http://schemas.openxmlformats.org/officeDocument/2006/relationships/diagramData" Target="diagrams/data10.xml"/><Relationship Id="rId60" Type="http://schemas.openxmlformats.org/officeDocument/2006/relationships/diagramLayout" Target="diagrams/layout11.xml"/><Relationship Id="rId65" Type="http://schemas.openxmlformats.org/officeDocument/2006/relationships/diagramLayout" Target="diagrams/layout12.xml"/><Relationship Id="rId73" Type="http://schemas.microsoft.com/office/2007/relationships/diagramDrawing" Target="diagrams/drawing13.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 Id="rId22" Type="http://schemas.openxmlformats.org/officeDocument/2006/relationships/diagramData" Target="diagrams/data4.xml"/><Relationship Id="rId27" Type="http://schemas.openxmlformats.org/officeDocument/2006/relationships/diagramData" Target="diagrams/data5.xml"/><Relationship Id="rId30" Type="http://schemas.openxmlformats.org/officeDocument/2006/relationships/diagramColors" Target="diagrams/colors5.xml"/><Relationship Id="rId35" Type="http://schemas.openxmlformats.org/officeDocument/2006/relationships/diagramColors" Target="diagrams/colors6.xml"/><Relationship Id="rId43" Type="http://schemas.openxmlformats.org/officeDocument/2006/relationships/diagramLayout" Target="diagrams/layout8.xml"/><Relationship Id="rId48" Type="http://schemas.openxmlformats.org/officeDocument/2006/relationships/diagramLayout" Target="diagrams/layout9.xml"/><Relationship Id="rId56" Type="http://schemas.microsoft.com/office/2007/relationships/diagramDrawing" Target="diagrams/drawing10.xml"/><Relationship Id="rId64" Type="http://schemas.openxmlformats.org/officeDocument/2006/relationships/diagramData" Target="diagrams/data12.xml"/><Relationship Id="rId69" Type="http://schemas.openxmlformats.org/officeDocument/2006/relationships/diagramData" Target="diagrams/data13.xml"/><Relationship Id="rId8" Type="http://schemas.openxmlformats.org/officeDocument/2006/relationships/diagramLayout" Target="diagrams/layout1.xml"/><Relationship Id="rId51" Type="http://schemas.microsoft.com/office/2007/relationships/diagramDrawing" Target="diagrams/drawing9.xml"/><Relationship Id="rId72" Type="http://schemas.openxmlformats.org/officeDocument/2006/relationships/diagramColors" Target="diagrams/colors13.xml"/><Relationship Id="rId3" Type="http://schemas.openxmlformats.org/officeDocument/2006/relationships/settings" Target="settings.xml"/><Relationship Id="rId12" Type="http://schemas.openxmlformats.org/officeDocument/2006/relationships/diagramData" Target="diagrams/data2.xml"/><Relationship Id="rId17" Type="http://schemas.openxmlformats.org/officeDocument/2006/relationships/diagramData" Target="diagrams/data3.xml"/><Relationship Id="rId25" Type="http://schemas.openxmlformats.org/officeDocument/2006/relationships/diagramColors" Target="diagrams/colors4.xml"/><Relationship Id="rId33" Type="http://schemas.openxmlformats.org/officeDocument/2006/relationships/diagramLayout" Target="diagrams/layout6.xml"/><Relationship Id="rId38" Type="http://schemas.openxmlformats.org/officeDocument/2006/relationships/diagramLayout" Target="diagrams/layout7.xml"/><Relationship Id="rId46" Type="http://schemas.microsoft.com/office/2007/relationships/diagramDrawing" Target="diagrams/drawing8.xml"/><Relationship Id="rId59" Type="http://schemas.openxmlformats.org/officeDocument/2006/relationships/diagramData" Target="diagrams/data11.xml"/><Relationship Id="rId67" Type="http://schemas.openxmlformats.org/officeDocument/2006/relationships/diagramColors" Target="diagrams/colors12.xml"/><Relationship Id="rId20" Type="http://schemas.openxmlformats.org/officeDocument/2006/relationships/diagramColors" Target="diagrams/colors3.xml"/><Relationship Id="rId41" Type="http://schemas.microsoft.com/office/2007/relationships/diagramDrawing" Target="diagrams/drawing7.xml"/><Relationship Id="rId54" Type="http://schemas.openxmlformats.org/officeDocument/2006/relationships/diagramQuickStyle" Target="diagrams/quickStyle10.xml"/><Relationship Id="rId62" Type="http://schemas.openxmlformats.org/officeDocument/2006/relationships/diagramColors" Target="diagrams/colors11.xml"/><Relationship Id="rId70" Type="http://schemas.openxmlformats.org/officeDocument/2006/relationships/diagramLayout" Target="diagrams/layout13.xm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DE83DCB-6800-4DD7-89A4-DB9E8B89FD52}" type="doc">
      <dgm:prSet loTypeId="urn:microsoft.com/office/officeart/2005/8/layout/lProcess2" loCatId="list" qsTypeId="urn:microsoft.com/office/officeart/2005/8/quickstyle/3d4" qsCatId="3D" csTypeId="urn:microsoft.com/office/officeart/2005/8/colors/accent1_1" csCatId="accent1" phldr="1"/>
      <dgm:spPr/>
      <dgm:t>
        <a:bodyPr/>
        <a:lstStyle/>
        <a:p>
          <a:endParaRPr lang="ru-RU"/>
        </a:p>
      </dgm:t>
    </dgm:pt>
    <dgm:pt modelId="{040C6432-2EEA-4B40-833C-08F6EAE97FBE}">
      <dgm:prSet phldrT="[Текст]" custT="1"/>
      <dgm:spPr/>
      <dgm:t>
        <a:bodyPr/>
        <a:lstStyle/>
        <a:p>
          <a:r>
            <a:rPr lang="ru-RU" sz="1800" b="0">
              <a:latin typeface="Times New Roman" panose="02020603050405020304" pitchFamily="18" charset="0"/>
              <a:cs typeface="Times New Roman" panose="02020603050405020304" pitchFamily="18" charset="0"/>
            </a:rPr>
            <a:t>Типовий комплект апаратури АК включає</a:t>
          </a:r>
        </a:p>
      </dgm:t>
    </dgm:pt>
    <dgm:pt modelId="{8D041A98-AAA6-449E-A109-934734ECE2CE}" type="parTrans" cxnId="{1AD52CDE-DE22-48BD-97CE-58B3DEED7BA6}">
      <dgm:prSet/>
      <dgm:spPr/>
      <dgm:t>
        <a:bodyPr/>
        <a:lstStyle/>
        <a:p>
          <a:endParaRPr lang="ru-RU" sz="1200" b="0">
            <a:latin typeface="Times New Roman" panose="02020603050405020304" pitchFamily="18" charset="0"/>
            <a:cs typeface="Times New Roman" panose="02020603050405020304" pitchFamily="18" charset="0"/>
          </a:endParaRPr>
        </a:p>
      </dgm:t>
    </dgm:pt>
    <dgm:pt modelId="{51C99F3D-324F-455F-8872-91DC70FC1B61}" type="sibTrans" cxnId="{1AD52CDE-DE22-48BD-97CE-58B3DEED7BA6}">
      <dgm:prSet/>
      <dgm:spPr/>
      <dgm:t>
        <a:bodyPr/>
        <a:lstStyle/>
        <a:p>
          <a:endParaRPr lang="ru-RU" sz="1200" b="0">
            <a:latin typeface="Times New Roman" panose="02020603050405020304" pitchFamily="18" charset="0"/>
            <a:cs typeface="Times New Roman" panose="02020603050405020304" pitchFamily="18" charset="0"/>
          </a:endParaRPr>
        </a:p>
      </dgm:t>
    </dgm:pt>
    <dgm:pt modelId="{3798CFEE-9469-4283-82D0-2F9A669622C8}">
      <dgm:prSet phldrT="[Текст]" custT="1"/>
      <dgm:spPr/>
      <dgm:t>
        <a:bodyPr/>
        <a:lstStyle/>
        <a:p>
          <a:r>
            <a:rPr lang="ru-RU" sz="1100" b="0">
              <a:latin typeface="Times New Roman" panose="02020603050405020304" pitchFamily="18" charset="0"/>
              <a:cs typeface="Times New Roman" panose="02020603050405020304" pitchFamily="18" charset="0"/>
            </a:rPr>
            <a:t>Наземну панель керування</a:t>
          </a:r>
        </a:p>
      </dgm:t>
    </dgm:pt>
    <dgm:pt modelId="{CD5F146C-A387-4BBC-AB3C-D99E6DC15FAF}" type="parTrans" cxnId="{F1570876-1204-48AC-AC6F-5307763B7FEE}">
      <dgm:prSet/>
      <dgm:spPr/>
      <dgm:t>
        <a:bodyPr/>
        <a:lstStyle/>
        <a:p>
          <a:endParaRPr lang="ru-RU" sz="1200" b="0">
            <a:latin typeface="Times New Roman" panose="02020603050405020304" pitchFamily="18" charset="0"/>
            <a:cs typeface="Times New Roman" panose="02020603050405020304" pitchFamily="18" charset="0"/>
          </a:endParaRPr>
        </a:p>
      </dgm:t>
    </dgm:pt>
    <dgm:pt modelId="{B75E7433-3C7D-4450-AF83-A8A4B563D2A4}" type="sibTrans" cxnId="{F1570876-1204-48AC-AC6F-5307763B7FEE}">
      <dgm:prSet/>
      <dgm:spPr/>
      <dgm:t>
        <a:bodyPr/>
        <a:lstStyle/>
        <a:p>
          <a:endParaRPr lang="ru-RU" sz="1200" b="0">
            <a:latin typeface="Times New Roman" panose="02020603050405020304" pitchFamily="18" charset="0"/>
            <a:cs typeface="Times New Roman" panose="02020603050405020304" pitchFamily="18" charset="0"/>
          </a:endParaRPr>
        </a:p>
      </dgm:t>
    </dgm:pt>
    <dgm:pt modelId="{64DB6C40-585C-4F9A-B35C-58125EE333AB}">
      <dgm:prSet phldrT="[Текст]" custT="1"/>
      <dgm:spPr/>
      <dgm:t>
        <a:bodyPr/>
        <a:lstStyle/>
        <a:p>
          <a:r>
            <a:rPr lang="ru-RU" sz="1100" b="0">
              <a:latin typeface="Times New Roman" panose="02020603050405020304" pitchFamily="18" charset="0"/>
              <a:cs typeface="Times New Roman" panose="02020603050405020304" pitchFamily="18" charset="0"/>
            </a:rPr>
            <a:t>Блок живлення</a:t>
          </a:r>
        </a:p>
      </dgm:t>
    </dgm:pt>
    <dgm:pt modelId="{1D6978C7-0175-4953-B318-C9EF99430AC2}" type="parTrans" cxnId="{380583E0-E701-400B-B8DC-38DDEA4C8FCD}">
      <dgm:prSet/>
      <dgm:spPr/>
      <dgm:t>
        <a:bodyPr/>
        <a:lstStyle/>
        <a:p>
          <a:endParaRPr lang="ru-RU" sz="1200" b="0">
            <a:latin typeface="Times New Roman" panose="02020603050405020304" pitchFamily="18" charset="0"/>
            <a:cs typeface="Times New Roman" panose="02020603050405020304" pitchFamily="18" charset="0"/>
          </a:endParaRPr>
        </a:p>
      </dgm:t>
    </dgm:pt>
    <dgm:pt modelId="{C3A15CD2-1217-47A0-8869-78B953B68DDA}" type="sibTrans" cxnId="{380583E0-E701-400B-B8DC-38DDEA4C8FCD}">
      <dgm:prSet/>
      <dgm:spPr/>
      <dgm:t>
        <a:bodyPr/>
        <a:lstStyle/>
        <a:p>
          <a:endParaRPr lang="ru-RU" sz="1200" b="0">
            <a:latin typeface="Times New Roman" panose="02020603050405020304" pitchFamily="18" charset="0"/>
            <a:cs typeface="Times New Roman" panose="02020603050405020304" pitchFamily="18" charset="0"/>
          </a:endParaRPr>
        </a:p>
      </dgm:t>
    </dgm:pt>
    <dgm:pt modelId="{8A0A9613-5D13-4DC5-B8D3-40FEAD4BAC06}">
      <dgm:prSet phldrT="[Текст]" custT="1"/>
      <dgm:spPr/>
      <dgm:t>
        <a:bodyPr/>
        <a:lstStyle/>
        <a:p>
          <a:r>
            <a:rPr lang="ru-RU" sz="1100" b="0">
              <a:latin typeface="Times New Roman" panose="02020603050405020304" pitchFamily="18" charset="0"/>
              <a:cs typeface="Times New Roman" panose="02020603050405020304" pitchFamily="18" charset="0"/>
            </a:rPr>
            <a:t>Реєструвально-обчислювальний комплекс</a:t>
          </a:r>
        </a:p>
      </dgm:t>
    </dgm:pt>
    <dgm:pt modelId="{0C348E3D-46FD-4E6A-8C73-CE5F36B09036}" type="parTrans" cxnId="{4571503F-DD10-4954-81B3-5AD36A319711}">
      <dgm:prSet/>
      <dgm:spPr/>
      <dgm:t>
        <a:bodyPr/>
        <a:lstStyle/>
        <a:p>
          <a:endParaRPr lang="ru-RU" sz="1200" b="0">
            <a:latin typeface="Times New Roman" panose="02020603050405020304" pitchFamily="18" charset="0"/>
            <a:cs typeface="Times New Roman" panose="02020603050405020304" pitchFamily="18" charset="0"/>
          </a:endParaRPr>
        </a:p>
      </dgm:t>
    </dgm:pt>
    <dgm:pt modelId="{EBE48897-2D67-4430-811D-E9D3E0776D0E}" type="sibTrans" cxnId="{4571503F-DD10-4954-81B3-5AD36A319711}">
      <dgm:prSet/>
      <dgm:spPr/>
      <dgm:t>
        <a:bodyPr/>
        <a:lstStyle/>
        <a:p>
          <a:endParaRPr lang="ru-RU" sz="1200" b="0">
            <a:latin typeface="Times New Roman" panose="02020603050405020304" pitchFamily="18" charset="0"/>
            <a:cs typeface="Times New Roman" panose="02020603050405020304" pitchFamily="18" charset="0"/>
          </a:endParaRPr>
        </a:p>
      </dgm:t>
    </dgm:pt>
    <dgm:pt modelId="{EB2DE77C-FE05-45B8-89C6-C2ADFB12B3EF}">
      <dgm:prSet phldrT="[Текст]" custT="1"/>
      <dgm:spPr/>
      <dgm:t>
        <a:bodyPr/>
        <a:lstStyle/>
        <a:p>
          <a:r>
            <a:rPr lang="ru-RU" sz="1800" b="0">
              <a:latin typeface="Times New Roman" panose="02020603050405020304" pitchFamily="18" charset="0"/>
              <a:cs typeface="Times New Roman" panose="02020603050405020304" pitchFamily="18" charset="0"/>
            </a:rPr>
            <a:t>Приклади сучасних комплексів</a:t>
          </a:r>
        </a:p>
      </dgm:t>
    </dgm:pt>
    <dgm:pt modelId="{8421B556-412E-49D4-B180-96B3BBEF7A2D}" type="parTrans" cxnId="{0A1ED588-E80A-4608-B676-E7F69DB13DD1}">
      <dgm:prSet/>
      <dgm:spPr/>
      <dgm:t>
        <a:bodyPr/>
        <a:lstStyle/>
        <a:p>
          <a:endParaRPr lang="ru-RU" sz="1200" b="0">
            <a:latin typeface="Times New Roman" panose="02020603050405020304" pitchFamily="18" charset="0"/>
            <a:cs typeface="Times New Roman" panose="02020603050405020304" pitchFamily="18" charset="0"/>
          </a:endParaRPr>
        </a:p>
      </dgm:t>
    </dgm:pt>
    <dgm:pt modelId="{D59BA9D9-364D-4F2A-9DF4-29318D1F6F8A}" type="sibTrans" cxnId="{0A1ED588-E80A-4608-B676-E7F69DB13DD1}">
      <dgm:prSet/>
      <dgm:spPr/>
      <dgm:t>
        <a:bodyPr/>
        <a:lstStyle/>
        <a:p>
          <a:endParaRPr lang="ru-RU" sz="1200" b="0">
            <a:latin typeface="Times New Roman" panose="02020603050405020304" pitchFamily="18" charset="0"/>
            <a:cs typeface="Times New Roman" panose="02020603050405020304" pitchFamily="18" charset="0"/>
          </a:endParaRPr>
        </a:p>
      </dgm:t>
    </dgm:pt>
    <dgm:pt modelId="{D731A6F7-D0F7-4388-A0A7-8B05CC0D49E9}">
      <dgm:prSet phldrT="[Текст]" custT="1"/>
      <dgm:spPr/>
      <dgm:t>
        <a:bodyPr/>
        <a:lstStyle/>
        <a:p>
          <a:r>
            <a:rPr lang="ru-RU" sz="1100" b="0">
              <a:latin typeface="Times New Roman" panose="02020603050405020304" pitchFamily="18" charset="0"/>
              <a:cs typeface="Times New Roman" panose="02020603050405020304" pitchFamily="18" charset="0"/>
            </a:rPr>
            <a:t>АКЦ-48</a:t>
          </a:r>
        </a:p>
      </dgm:t>
    </dgm:pt>
    <dgm:pt modelId="{DBE53BD7-8420-4967-8147-2688A7F24883}" type="parTrans" cxnId="{7E04FDF6-12F5-4B7D-BFBA-DC4271B32EA8}">
      <dgm:prSet/>
      <dgm:spPr/>
      <dgm:t>
        <a:bodyPr/>
        <a:lstStyle/>
        <a:p>
          <a:endParaRPr lang="ru-RU" sz="1200" b="0">
            <a:latin typeface="Times New Roman" panose="02020603050405020304" pitchFamily="18" charset="0"/>
            <a:cs typeface="Times New Roman" panose="02020603050405020304" pitchFamily="18" charset="0"/>
          </a:endParaRPr>
        </a:p>
      </dgm:t>
    </dgm:pt>
    <dgm:pt modelId="{54E7FC07-BC06-4CEF-BCB9-60C30CD015B6}" type="sibTrans" cxnId="{7E04FDF6-12F5-4B7D-BFBA-DC4271B32EA8}">
      <dgm:prSet/>
      <dgm:spPr/>
      <dgm:t>
        <a:bodyPr/>
        <a:lstStyle/>
        <a:p>
          <a:endParaRPr lang="ru-RU" sz="1200" b="0">
            <a:latin typeface="Times New Roman" panose="02020603050405020304" pitchFamily="18" charset="0"/>
            <a:cs typeface="Times New Roman" panose="02020603050405020304" pitchFamily="18" charset="0"/>
          </a:endParaRPr>
        </a:p>
      </dgm:t>
    </dgm:pt>
    <dgm:pt modelId="{9F33B0F2-572F-48DD-AE94-0509A1E25767}">
      <dgm:prSet phldrT="[Текст]" custT="1"/>
      <dgm:spPr/>
      <dgm:t>
        <a:bodyPr/>
        <a:lstStyle/>
        <a:p>
          <a:r>
            <a:rPr lang="ru-RU" sz="1100" b="0">
              <a:latin typeface="Times New Roman" panose="02020603050405020304" pitchFamily="18" charset="0"/>
              <a:cs typeface="Times New Roman" panose="02020603050405020304" pitchFamily="18" charset="0"/>
            </a:rPr>
            <a:t>АКШ-8</a:t>
          </a:r>
        </a:p>
      </dgm:t>
    </dgm:pt>
    <dgm:pt modelId="{20737D35-5110-46C5-B47D-7C08A91FFFEC}" type="parTrans" cxnId="{49940595-F70D-4904-B781-624A34609DE8}">
      <dgm:prSet/>
      <dgm:spPr/>
      <dgm:t>
        <a:bodyPr/>
        <a:lstStyle/>
        <a:p>
          <a:endParaRPr lang="ru-RU" sz="1200" b="0">
            <a:latin typeface="Times New Roman" panose="02020603050405020304" pitchFamily="18" charset="0"/>
            <a:cs typeface="Times New Roman" panose="02020603050405020304" pitchFamily="18" charset="0"/>
          </a:endParaRPr>
        </a:p>
      </dgm:t>
    </dgm:pt>
    <dgm:pt modelId="{0F39217B-61BE-40A5-A484-7696029D6FDE}" type="sibTrans" cxnId="{49940595-F70D-4904-B781-624A34609DE8}">
      <dgm:prSet/>
      <dgm:spPr/>
      <dgm:t>
        <a:bodyPr/>
        <a:lstStyle/>
        <a:p>
          <a:endParaRPr lang="ru-RU" sz="1200" b="0">
            <a:latin typeface="Times New Roman" panose="02020603050405020304" pitchFamily="18" charset="0"/>
            <a:cs typeface="Times New Roman" panose="02020603050405020304" pitchFamily="18" charset="0"/>
          </a:endParaRPr>
        </a:p>
      </dgm:t>
    </dgm:pt>
    <dgm:pt modelId="{B2130E52-1572-4257-99F2-7BDADCD3E416}">
      <dgm:prSet phldrT="[Текст]" custT="1"/>
      <dgm:spPr/>
      <dgm:t>
        <a:bodyPr/>
        <a:lstStyle/>
        <a:p>
          <a:r>
            <a:rPr lang="ru-RU" sz="1100" b="0">
              <a:latin typeface="Times New Roman" panose="02020603050405020304" pitchFamily="18" charset="0"/>
              <a:cs typeface="Times New Roman" panose="02020603050405020304" pitchFamily="18" charset="0"/>
            </a:rPr>
            <a:t>АМК-2000</a:t>
          </a:r>
        </a:p>
      </dgm:t>
    </dgm:pt>
    <dgm:pt modelId="{9BF3B73D-80E9-4493-B779-2465B8F7913E}" type="parTrans" cxnId="{321C3516-5E82-4CB9-963E-26206D5BF30D}">
      <dgm:prSet/>
      <dgm:spPr/>
      <dgm:t>
        <a:bodyPr/>
        <a:lstStyle/>
        <a:p>
          <a:endParaRPr lang="ru-RU" sz="1200" b="0">
            <a:latin typeface="Times New Roman" panose="02020603050405020304" pitchFamily="18" charset="0"/>
            <a:cs typeface="Times New Roman" panose="02020603050405020304" pitchFamily="18" charset="0"/>
          </a:endParaRPr>
        </a:p>
      </dgm:t>
    </dgm:pt>
    <dgm:pt modelId="{CAE3AEEE-864F-4C22-B342-7A8452EFCBAC}" type="sibTrans" cxnId="{321C3516-5E82-4CB9-963E-26206D5BF30D}">
      <dgm:prSet/>
      <dgm:spPr/>
      <dgm:t>
        <a:bodyPr/>
        <a:lstStyle/>
        <a:p>
          <a:endParaRPr lang="ru-RU" sz="1200" b="0">
            <a:latin typeface="Times New Roman" panose="02020603050405020304" pitchFamily="18" charset="0"/>
            <a:cs typeface="Times New Roman" panose="02020603050405020304" pitchFamily="18" charset="0"/>
          </a:endParaRPr>
        </a:p>
      </dgm:t>
    </dgm:pt>
    <dgm:pt modelId="{6CB99736-D937-4FBE-82DC-BC74C77EC49E}">
      <dgm:prSet phldrT="[Текст]" custT="1"/>
      <dgm:spPr/>
      <dgm:t>
        <a:bodyPr/>
        <a:lstStyle/>
        <a:p>
          <a:r>
            <a:rPr lang="ru-RU" sz="1100" b="0">
              <a:latin typeface="Times New Roman" panose="02020603050405020304" pitchFamily="18" charset="0"/>
              <a:cs typeface="Times New Roman" panose="02020603050405020304" pitchFamily="18" charset="0"/>
            </a:rPr>
            <a:t>Телеметричну систему передачі даних</a:t>
          </a:r>
        </a:p>
      </dgm:t>
    </dgm:pt>
    <dgm:pt modelId="{1E4052A4-6A3C-44B2-901C-8E7868DC67CA}" type="parTrans" cxnId="{C7EBBA59-751D-4499-A16F-9CB03488E2EE}">
      <dgm:prSet/>
      <dgm:spPr/>
      <dgm:t>
        <a:bodyPr/>
        <a:lstStyle/>
        <a:p>
          <a:endParaRPr lang="ru-RU" sz="1200" b="0">
            <a:latin typeface="Times New Roman" panose="02020603050405020304" pitchFamily="18" charset="0"/>
            <a:cs typeface="Times New Roman" panose="02020603050405020304" pitchFamily="18" charset="0"/>
          </a:endParaRPr>
        </a:p>
      </dgm:t>
    </dgm:pt>
    <dgm:pt modelId="{045558F7-CC6F-43BC-9376-5E9B57858FA6}" type="sibTrans" cxnId="{C7EBBA59-751D-4499-A16F-9CB03488E2EE}">
      <dgm:prSet/>
      <dgm:spPr/>
      <dgm:t>
        <a:bodyPr/>
        <a:lstStyle/>
        <a:p>
          <a:endParaRPr lang="ru-RU" sz="1200" b="0">
            <a:latin typeface="Times New Roman" panose="02020603050405020304" pitchFamily="18" charset="0"/>
            <a:cs typeface="Times New Roman" panose="02020603050405020304" pitchFamily="18" charset="0"/>
          </a:endParaRPr>
        </a:p>
      </dgm:t>
    </dgm:pt>
    <dgm:pt modelId="{64A87C81-3280-4968-878D-CF8FCFED7905}">
      <dgm:prSet phldrT="[Текст]" custT="1"/>
      <dgm:spPr/>
      <dgm:t>
        <a:bodyPr/>
        <a:lstStyle/>
        <a:p>
          <a:r>
            <a:rPr lang="ru-RU" sz="1100" b="0">
              <a:latin typeface="Times New Roman" panose="02020603050405020304" pitchFamily="18" charset="0"/>
              <a:cs typeface="Times New Roman" panose="02020603050405020304" pitchFamily="18" charset="0"/>
            </a:rPr>
            <a:t>Геофізичний кабель</a:t>
          </a:r>
        </a:p>
      </dgm:t>
    </dgm:pt>
    <dgm:pt modelId="{C61A03A1-11D7-46F9-B7AC-3FFA19308EA3}" type="parTrans" cxnId="{BB284CBE-A610-40A5-87DE-2DA4D5588DE3}">
      <dgm:prSet/>
      <dgm:spPr/>
      <dgm:t>
        <a:bodyPr/>
        <a:lstStyle/>
        <a:p>
          <a:endParaRPr lang="ru-RU" sz="1200" b="0">
            <a:latin typeface="Times New Roman" panose="02020603050405020304" pitchFamily="18" charset="0"/>
            <a:cs typeface="Times New Roman" panose="02020603050405020304" pitchFamily="18" charset="0"/>
          </a:endParaRPr>
        </a:p>
      </dgm:t>
    </dgm:pt>
    <dgm:pt modelId="{D3E29C16-0296-4C12-9282-F509E4F95421}" type="sibTrans" cxnId="{BB284CBE-A610-40A5-87DE-2DA4D5588DE3}">
      <dgm:prSet/>
      <dgm:spPr/>
      <dgm:t>
        <a:bodyPr/>
        <a:lstStyle/>
        <a:p>
          <a:endParaRPr lang="ru-RU" sz="1200" b="0">
            <a:latin typeface="Times New Roman" panose="02020603050405020304" pitchFamily="18" charset="0"/>
            <a:cs typeface="Times New Roman" panose="02020603050405020304" pitchFamily="18" charset="0"/>
          </a:endParaRPr>
        </a:p>
      </dgm:t>
    </dgm:pt>
    <dgm:pt modelId="{7FE85867-1EA5-47A5-8D55-4E858FE0C0BD}">
      <dgm:prSet phldrT="[Текст]" custT="1"/>
      <dgm:spPr/>
      <dgm:t>
        <a:bodyPr/>
        <a:lstStyle/>
        <a:p>
          <a:r>
            <a:rPr lang="ru-RU" sz="1100" b="0">
              <a:latin typeface="Times New Roman" panose="02020603050405020304" pitchFamily="18" charset="0"/>
              <a:cs typeface="Times New Roman" panose="02020603050405020304" pitchFamily="18" charset="0"/>
            </a:rPr>
            <a:t>Свердловинний акустичний зонд</a:t>
          </a:r>
        </a:p>
      </dgm:t>
    </dgm:pt>
    <dgm:pt modelId="{505A41C3-194D-4781-AD6E-2F645B9D70BD}" type="parTrans" cxnId="{44056B76-F067-44CB-8CFB-E44751409145}">
      <dgm:prSet/>
      <dgm:spPr/>
      <dgm:t>
        <a:bodyPr/>
        <a:lstStyle/>
        <a:p>
          <a:endParaRPr lang="ru-RU" sz="1200" b="0">
            <a:latin typeface="Times New Roman" panose="02020603050405020304" pitchFamily="18" charset="0"/>
            <a:cs typeface="Times New Roman" panose="02020603050405020304" pitchFamily="18" charset="0"/>
          </a:endParaRPr>
        </a:p>
      </dgm:t>
    </dgm:pt>
    <dgm:pt modelId="{36CCBCCF-3994-404D-9522-ED70C0FD4FE7}" type="sibTrans" cxnId="{44056B76-F067-44CB-8CFB-E44751409145}">
      <dgm:prSet/>
      <dgm:spPr/>
      <dgm:t>
        <a:bodyPr/>
        <a:lstStyle/>
        <a:p>
          <a:endParaRPr lang="ru-RU" sz="1200" b="0">
            <a:latin typeface="Times New Roman" panose="02020603050405020304" pitchFamily="18" charset="0"/>
            <a:cs typeface="Times New Roman" panose="02020603050405020304" pitchFamily="18" charset="0"/>
          </a:endParaRPr>
        </a:p>
      </dgm:t>
    </dgm:pt>
    <dgm:pt modelId="{9FFAD6A2-E54C-491D-9182-BCC297EEF5E5}">
      <dgm:prSet phldrT="[Текст]" custT="1"/>
      <dgm:spPr/>
      <dgm:t>
        <a:bodyPr/>
        <a:lstStyle/>
        <a:p>
          <a:r>
            <a:rPr lang="ru-RU" sz="1100" b="0">
              <a:latin typeface="Times New Roman" panose="02020603050405020304" pitchFamily="18" charset="0"/>
              <a:cs typeface="Times New Roman" panose="02020603050405020304" pitchFamily="18" charset="0"/>
            </a:rPr>
            <a:t>Систему калібрування та контролю</a:t>
          </a:r>
        </a:p>
      </dgm:t>
    </dgm:pt>
    <dgm:pt modelId="{326A7D47-E227-4980-B323-4E278B8417FD}" type="parTrans" cxnId="{D0FB54FF-FA8B-4830-920F-F902FF33FFF8}">
      <dgm:prSet/>
      <dgm:spPr/>
      <dgm:t>
        <a:bodyPr/>
        <a:lstStyle/>
        <a:p>
          <a:endParaRPr lang="ru-RU" sz="1200" b="0">
            <a:latin typeface="Times New Roman" panose="02020603050405020304" pitchFamily="18" charset="0"/>
            <a:cs typeface="Times New Roman" panose="02020603050405020304" pitchFamily="18" charset="0"/>
          </a:endParaRPr>
        </a:p>
      </dgm:t>
    </dgm:pt>
    <dgm:pt modelId="{B9DF04AE-B6F8-49D8-84DA-6A29EC1D1E16}" type="sibTrans" cxnId="{D0FB54FF-FA8B-4830-920F-F902FF33FFF8}">
      <dgm:prSet/>
      <dgm:spPr/>
      <dgm:t>
        <a:bodyPr/>
        <a:lstStyle/>
        <a:p>
          <a:endParaRPr lang="ru-RU" sz="1200" b="0">
            <a:latin typeface="Times New Roman" panose="02020603050405020304" pitchFamily="18" charset="0"/>
            <a:cs typeface="Times New Roman" panose="02020603050405020304" pitchFamily="18" charset="0"/>
          </a:endParaRPr>
        </a:p>
      </dgm:t>
    </dgm:pt>
    <dgm:pt modelId="{034076EF-036D-4E3D-BCEE-4E0AA6169903}">
      <dgm:prSet phldrT="[Текст]" custT="1"/>
      <dgm:spPr/>
      <dgm:t>
        <a:bodyPr/>
        <a:lstStyle/>
        <a:p>
          <a:r>
            <a:rPr lang="ru-RU" sz="1100" b="0">
              <a:latin typeface="Times New Roman" panose="02020603050405020304" pitchFamily="18" charset="0"/>
              <a:cs typeface="Times New Roman" panose="02020603050405020304" pitchFamily="18" charset="0"/>
            </a:rPr>
            <a:t>ВАК-8</a:t>
          </a:r>
        </a:p>
      </dgm:t>
    </dgm:pt>
    <dgm:pt modelId="{BA811166-1C70-4621-9F37-871659098E70}" type="parTrans" cxnId="{ED8ABF05-5D08-442E-A705-747352043569}">
      <dgm:prSet/>
      <dgm:spPr/>
      <dgm:t>
        <a:bodyPr/>
        <a:lstStyle/>
        <a:p>
          <a:endParaRPr lang="ru-RU" sz="1200" b="0">
            <a:latin typeface="Times New Roman" panose="02020603050405020304" pitchFamily="18" charset="0"/>
            <a:cs typeface="Times New Roman" panose="02020603050405020304" pitchFamily="18" charset="0"/>
          </a:endParaRPr>
        </a:p>
      </dgm:t>
    </dgm:pt>
    <dgm:pt modelId="{0B98EDBD-D6C8-48F8-856D-596DDC9E5D0A}" type="sibTrans" cxnId="{ED8ABF05-5D08-442E-A705-747352043569}">
      <dgm:prSet/>
      <dgm:spPr/>
      <dgm:t>
        <a:bodyPr/>
        <a:lstStyle/>
        <a:p>
          <a:endParaRPr lang="ru-RU" sz="1200" b="0">
            <a:latin typeface="Times New Roman" panose="02020603050405020304" pitchFamily="18" charset="0"/>
            <a:cs typeface="Times New Roman" panose="02020603050405020304" pitchFamily="18" charset="0"/>
          </a:endParaRPr>
        </a:p>
      </dgm:t>
    </dgm:pt>
    <dgm:pt modelId="{1C0A2648-902C-4F32-B243-A9A9959ED421}">
      <dgm:prSet phldrT="[Текст]" custT="1"/>
      <dgm:spPr/>
      <dgm:t>
        <a:bodyPr/>
        <a:lstStyle/>
        <a:p>
          <a:r>
            <a:rPr lang="ru-RU" sz="1100" b="0">
              <a:latin typeface="Times New Roman" panose="02020603050405020304" pitchFamily="18" charset="0"/>
              <a:cs typeface="Times New Roman" panose="02020603050405020304" pitchFamily="18" charset="0"/>
            </a:rPr>
            <a:t>Sonic Scanner</a:t>
          </a:r>
        </a:p>
      </dgm:t>
    </dgm:pt>
    <dgm:pt modelId="{B91F7075-104F-430E-A5C0-21770270DFA8}" type="parTrans" cxnId="{D3F08C5D-28F0-4333-B23F-195F6804672F}">
      <dgm:prSet/>
      <dgm:spPr/>
      <dgm:t>
        <a:bodyPr/>
        <a:lstStyle/>
        <a:p>
          <a:endParaRPr lang="ru-RU" sz="1200" b="0">
            <a:latin typeface="Times New Roman" panose="02020603050405020304" pitchFamily="18" charset="0"/>
            <a:cs typeface="Times New Roman" panose="02020603050405020304" pitchFamily="18" charset="0"/>
          </a:endParaRPr>
        </a:p>
      </dgm:t>
    </dgm:pt>
    <dgm:pt modelId="{8CDACC71-191E-4098-90F4-378487803CEF}" type="sibTrans" cxnId="{D3F08C5D-28F0-4333-B23F-195F6804672F}">
      <dgm:prSet/>
      <dgm:spPr/>
      <dgm:t>
        <a:bodyPr/>
        <a:lstStyle/>
        <a:p>
          <a:endParaRPr lang="ru-RU" sz="1200" b="0">
            <a:latin typeface="Times New Roman" panose="02020603050405020304" pitchFamily="18" charset="0"/>
            <a:cs typeface="Times New Roman" panose="02020603050405020304" pitchFamily="18" charset="0"/>
          </a:endParaRPr>
        </a:p>
      </dgm:t>
    </dgm:pt>
    <dgm:pt modelId="{FF06F07C-1FBB-41AC-9FBD-F2364F8C2F99}">
      <dgm:prSet phldrT="[Текст]" custT="1"/>
      <dgm:spPr/>
      <dgm:t>
        <a:bodyPr/>
        <a:lstStyle/>
        <a:p>
          <a:r>
            <a:rPr lang="ru-RU" sz="1100" b="0">
              <a:latin typeface="Times New Roman" panose="02020603050405020304" pitchFamily="18" charset="0"/>
              <a:cs typeface="Times New Roman" panose="02020603050405020304" pitchFamily="18" charset="0"/>
            </a:rPr>
            <a:t>Dipole Sonic Imager</a:t>
          </a:r>
        </a:p>
      </dgm:t>
    </dgm:pt>
    <dgm:pt modelId="{569AE95F-FF32-4255-9E5B-F95FD3D777FF}" type="parTrans" cxnId="{E7F7AFC7-490D-4B86-88A0-F3DFE458EA65}">
      <dgm:prSet/>
      <dgm:spPr/>
      <dgm:t>
        <a:bodyPr/>
        <a:lstStyle/>
        <a:p>
          <a:endParaRPr lang="ru-RU" sz="1200" b="0">
            <a:latin typeface="Times New Roman" panose="02020603050405020304" pitchFamily="18" charset="0"/>
            <a:cs typeface="Times New Roman" panose="02020603050405020304" pitchFamily="18" charset="0"/>
          </a:endParaRPr>
        </a:p>
      </dgm:t>
    </dgm:pt>
    <dgm:pt modelId="{4E565B22-4467-4576-AD82-30E34AE5703E}" type="sibTrans" cxnId="{E7F7AFC7-490D-4B86-88A0-F3DFE458EA65}">
      <dgm:prSet/>
      <dgm:spPr/>
      <dgm:t>
        <a:bodyPr/>
        <a:lstStyle/>
        <a:p>
          <a:endParaRPr lang="ru-RU" sz="1200" b="0">
            <a:latin typeface="Times New Roman" panose="02020603050405020304" pitchFamily="18" charset="0"/>
            <a:cs typeface="Times New Roman" panose="02020603050405020304" pitchFamily="18" charset="0"/>
          </a:endParaRPr>
        </a:p>
      </dgm:t>
    </dgm:pt>
    <dgm:pt modelId="{DD20491A-2B28-4B3C-B17A-A6BB6476B8B8}">
      <dgm:prSet phldrT="[Текст]" custT="1"/>
      <dgm:spPr/>
      <dgm:t>
        <a:bodyPr/>
        <a:lstStyle/>
        <a:p>
          <a:r>
            <a:rPr lang="ru-RU" sz="1100" b="0">
              <a:latin typeface="Times New Roman" panose="02020603050405020304" pitchFamily="18" charset="0"/>
              <a:cs typeface="Times New Roman" panose="02020603050405020304" pitchFamily="18" charset="0"/>
            </a:rPr>
            <a:t>Array Sonic Tool</a:t>
          </a:r>
        </a:p>
      </dgm:t>
    </dgm:pt>
    <dgm:pt modelId="{C37E8B1D-73C5-4E0B-B395-CD7402B5B446}" type="parTrans" cxnId="{6A1B4C93-4712-4366-A3D7-28F681EF8166}">
      <dgm:prSet/>
      <dgm:spPr/>
      <dgm:t>
        <a:bodyPr/>
        <a:lstStyle/>
        <a:p>
          <a:endParaRPr lang="ru-RU" sz="1200" b="0">
            <a:latin typeface="Times New Roman" panose="02020603050405020304" pitchFamily="18" charset="0"/>
            <a:cs typeface="Times New Roman" panose="02020603050405020304" pitchFamily="18" charset="0"/>
          </a:endParaRPr>
        </a:p>
      </dgm:t>
    </dgm:pt>
    <dgm:pt modelId="{68008767-B12D-4B4D-9A7E-B7C1C063A08A}" type="sibTrans" cxnId="{6A1B4C93-4712-4366-A3D7-28F681EF8166}">
      <dgm:prSet/>
      <dgm:spPr/>
      <dgm:t>
        <a:bodyPr/>
        <a:lstStyle/>
        <a:p>
          <a:endParaRPr lang="ru-RU" sz="1200" b="0">
            <a:latin typeface="Times New Roman" panose="02020603050405020304" pitchFamily="18" charset="0"/>
            <a:cs typeface="Times New Roman" panose="02020603050405020304" pitchFamily="18" charset="0"/>
          </a:endParaRPr>
        </a:p>
      </dgm:t>
    </dgm:pt>
    <dgm:pt modelId="{5E73C459-CD53-4998-8B44-6E9E2E6BE36F}" type="pres">
      <dgm:prSet presAssocID="{5DE83DCB-6800-4DD7-89A4-DB9E8B89FD52}" presName="theList" presStyleCnt="0">
        <dgm:presLayoutVars>
          <dgm:dir/>
          <dgm:animLvl val="lvl"/>
          <dgm:resizeHandles val="exact"/>
        </dgm:presLayoutVars>
      </dgm:prSet>
      <dgm:spPr/>
      <dgm:t>
        <a:bodyPr/>
        <a:lstStyle/>
        <a:p>
          <a:endParaRPr lang="ru-RU"/>
        </a:p>
      </dgm:t>
    </dgm:pt>
    <dgm:pt modelId="{05393C44-2D4B-4677-ABDC-98A5F500ADFC}" type="pres">
      <dgm:prSet presAssocID="{040C6432-2EEA-4B40-833C-08F6EAE97FBE}" presName="compNode" presStyleCnt="0"/>
      <dgm:spPr/>
    </dgm:pt>
    <dgm:pt modelId="{6F90A795-2515-47F6-8881-A496525A6D5C}" type="pres">
      <dgm:prSet presAssocID="{040C6432-2EEA-4B40-833C-08F6EAE97FBE}" presName="aNode" presStyleLbl="bgShp" presStyleIdx="0" presStyleCnt="2"/>
      <dgm:spPr/>
      <dgm:t>
        <a:bodyPr/>
        <a:lstStyle/>
        <a:p>
          <a:endParaRPr lang="ru-RU"/>
        </a:p>
      </dgm:t>
    </dgm:pt>
    <dgm:pt modelId="{159C9834-6C7F-4943-932B-598525D3866F}" type="pres">
      <dgm:prSet presAssocID="{040C6432-2EEA-4B40-833C-08F6EAE97FBE}" presName="textNode" presStyleLbl="bgShp" presStyleIdx="0" presStyleCnt="2"/>
      <dgm:spPr/>
      <dgm:t>
        <a:bodyPr/>
        <a:lstStyle/>
        <a:p>
          <a:endParaRPr lang="ru-RU"/>
        </a:p>
      </dgm:t>
    </dgm:pt>
    <dgm:pt modelId="{A0DB525E-4390-493E-BC12-DCBE2B99A3E4}" type="pres">
      <dgm:prSet presAssocID="{040C6432-2EEA-4B40-833C-08F6EAE97FBE}" presName="compChildNode" presStyleCnt="0"/>
      <dgm:spPr/>
    </dgm:pt>
    <dgm:pt modelId="{235EB21B-E36D-4F53-B600-148149494559}" type="pres">
      <dgm:prSet presAssocID="{040C6432-2EEA-4B40-833C-08F6EAE97FBE}" presName="theInnerList" presStyleCnt="0"/>
      <dgm:spPr/>
    </dgm:pt>
    <dgm:pt modelId="{321ACB11-6719-403D-8697-6030E1D29479}" type="pres">
      <dgm:prSet presAssocID="{3798CFEE-9469-4283-82D0-2F9A669622C8}" presName="childNode" presStyleLbl="node1" presStyleIdx="0" presStyleCnt="14">
        <dgm:presLayoutVars>
          <dgm:bulletEnabled val="1"/>
        </dgm:presLayoutVars>
      </dgm:prSet>
      <dgm:spPr/>
      <dgm:t>
        <a:bodyPr/>
        <a:lstStyle/>
        <a:p>
          <a:endParaRPr lang="ru-RU"/>
        </a:p>
      </dgm:t>
    </dgm:pt>
    <dgm:pt modelId="{E3880D4B-26F1-4981-8CCA-D6CB75FAE91B}" type="pres">
      <dgm:prSet presAssocID="{3798CFEE-9469-4283-82D0-2F9A669622C8}" presName="aSpace2" presStyleCnt="0"/>
      <dgm:spPr/>
    </dgm:pt>
    <dgm:pt modelId="{3E18A8DF-CCC8-4A3C-961A-219D494F52CF}" type="pres">
      <dgm:prSet presAssocID="{64DB6C40-585C-4F9A-B35C-58125EE333AB}" presName="childNode" presStyleLbl="node1" presStyleIdx="1" presStyleCnt="14">
        <dgm:presLayoutVars>
          <dgm:bulletEnabled val="1"/>
        </dgm:presLayoutVars>
      </dgm:prSet>
      <dgm:spPr/>
      <dgm:t>
        <a:bodyPr/>
        <a:lstStyle/>
        <a:p>
          <a:endParaRPr lang="ru-RU"/>
        </a:p>
      </dgm:t>
    </dgm:pt>
    <dgm:pt modelId="{75632CE9-8E0A-4546-945B-7803C4F84EC8}" type="pres">
      <dgm:prSet presAssocID="{64DB6C40-585C-4F9A-B35C-58125EE333AB}" presName="aSpace2" presStyleCnt="0"/>
      <dgm:spPr/>
    </dgm:pt>
    <dgm:pt modelId="{C07FB110-DD72-4F61-B2DD-9E1333A4C776}" type="pres">
      <dgm:prSet presAssocID="{8A0A9613-5D13-4DC5-B8D3-40FEAD4BAC06}" presName="childNode" presStyleLbl="node1" presStyleIdx="2" presStyleCnt="14" custScaleY="136527">
        <dgm:presLayoutVars>
          <dgm:bulletEnabled val="1"/>
        </dgm:presLayoutVars>
      </dgm:prSet>
      <dgm:spPr/>
      <dgm:t>
        <a:bodyPr/>
        <a:lstStyle/>
        <a:p>
          <a:endParaRPr lang="ru-RU"/>
        </a:p>
      </dgm:t>
    </dgm:pt>
    <dgm:pt modelId="{62C23EE9-617E-4F8D-8791-EE59B4313E0C}" type="pres">
      <dgm:prSet presAssocID="{8A0A9613-5D13-4DC5-B8D3-40FEAD4BAC06}" presName="aSpace2" presStyleCnt="0"/>
      <dgm:spPr/>
    </dgm:pt>
    <dgm:pt modelId="{38705608-6263-450A-936C-B08BF1782FE8}" type="pres">
      <dgm:prSet presAssocID="{6CB99736-D937-4FBE-82DC-BC74C77EC49E}" presName="childNode" presStyleLbl="node1" presStyleIdx="3" presStyleCnt="14" custScaleY="129550">
        <dgm:presLayoutVars>
          <dgm:bulletEnabled val="1"/>
        </dgm:presLayoutVars>
      </dgm:prSet>
      <dgm:spPr/>
      <dgm:t>
        <a:bodyPr/>
        <a:lstStyle/>
        <a:p>
          <a:endParaRPr lang="ru-RU"/>
        </a:p>
      </dgm:t>
    </dgm:pt>
    <dgm:pt modelId="{DB834514-785C-4D29-85BA-C1A7B0C768C3}" type="pres">
      <dgm:prSet presAssocID="{6CB99736-D937-4FBE-82DC-BC74C77EC49E}" presName="aSpace2" presStyleCnt="0"/>
      <dgm:spPr/>
    </dgm:pt>
    <dgm:pt modelId="{FA1AAEFD-095B-42DF-8CE5-9928D7565D8D}" type="pres">
      <dgm:prSet presAssocID="{64A87C81-3280-4968-878D-CF8FCFED7905}" presName="childNode" presStyleLbl="node1" presStyleIdx="4" presStyleCnt="14">
        <dgm:presLayoutVars>
          <dgm:bulletEnabled val="1"/>
        </dgm:presLayoutVars>
      </dgm:prSet>
      <dgm:spPr/>
      <dgm:t>
        <a:bodyPr/>
        <a:lstStyle/>
        <a:p>
          <a:endParaRPr lang="ru-RU"/>
        </a:p>
      </dgm:t>
    </dgm:pt>
    <dgm:pt modelId="{18C9F74A-E30A-41A3-98BD-EC458B024771}" type="pres">
      <dgm:prSet presAssocID="{64A87C81-3280-4968-878D-CF8FCFED7905}" presName="aSpace2" presStyleCnt="0"/>
      <dgm:spPr/>
    </dgm:pt>
    <dgm:pt modelId="{2B1599DE-9469-474B-8AB1-DAB836F77CFD}" type="pres">
      <dgm:prSet presAssocID="{7FE85867-1EA5-47A5-8D55-4E858FE0C0BD}" presName="childNode" presStyleLbl="node1" presStyleIdx="5" presStyleCnt="14">
        <dgm:presLayoutVars>
          <dgm:bulletEnabled val="1"/>
        </dgm:presLayoutVars>
      </dgm:prSet>
      <dgm:spPr/>
      <dgm:t>
        <a:bodyPr/>
        <a:lstStyle/>
        <a:p>
          <a:endParaRPr lang="ru-RU"/>
        </a:p>
      </dgm:t>
    </dgm:pt>
    <dgm:pt modelId="{E6E19FDF-8A64-496B-91F4-7B69FD3C88AF}" type="pres">
      <dgm:prSet presAssocID="{7FE85867-1EA5-47A5-8D55-4E858FE0C0BD}" presName="aSpace2" presStyleCnt="0"/>
      <dgm:spPr/>
    </dgm:pt>
    <dgm:pt modelId="{7B39BF1D-B8C5-4284-ADCA-4CAB45197548}" type="pres">
      <dgm:prSet presAssocID="{9FFAD6A2-E54C-491D-9182-BCC297EEF5E5}" presName="childNode" presStyleLbl="node1" presStyleIdx="6" presStyleCnt="14" custScaleY="145377">
        <dgm:presLayoutVars>
          <dgm:bulletEnabled val="1"/>
        </dgm:presLayoutVars>
      </dgm:prSet>
      <dgm:spPr/>
      <dgm:t>
        <a:bodyPr/>
        <a:lstStyle/>
        <a:p>
          <a:endParaRPr lang="ru-RU"/>
        </a:p>
      </dgm:t>
    </dgm:pt>
    <dgm:pt modelId="{DA7426BF-63E6-4322-A6E5-EFB6D653E2DC}" type="pres">
      <dgm:prSet presAssocID="{040C6432-2EEA-4B40-833C-08F6EAE97FBE}" presName="aSpace" presStyleCnt="0"/>
      <dgm:spPr/>
    </dgm:pt>
    <dgm:pt modelId="{55178BC7-D57F-4ABE-B1F6-96F803B2E2C1}" type="pres">
      <dgm:prSet presAssocID="{EB2DE77C-FE05-45B8-89C6-C2ADFB12B3EF}" presName="compNode" presStyleCnt="0"/>
      <dgm:spPr/>
    </dgm:pt>
    <dgm:pt modelId="{52C93782-FBC9-431C-B71A-40092E4DBF54}" type="pres">
      <dgm:prSet presAssocID="{EB2DE77C-FE05-45B8-89C6-C2ADFB12B3EF}" presName="aNode" presStyleLbl="bgShp" presStyleIdx="1" presStyleCnt="2"/>
      <dgm:spPr/>
      <dgm:t>
        <a:bodyPr/>
        <a:lstStyle/>
        <a:p>
          <a:endParaRPr lang="ru-RU"/>
        </a:p>
      </dgm:t>
    </dgm:pt>
    <dgm:pt modelId="{B054BB65-E6FD-409A-8C03-3C3F24C125BA}" type="pres">
      <dgm:prSet presAssocID="{EB2DE77C-FE05-45B8-89C6-C2ADFB12B3EF}" presName="textNode" presStyleLbl="bgShp" presStyleIdx="1" presStyleCnt="2"/>
      <dgm:spPr/>
      <dgm:t>
        <a:bodyPr/>
        <a:lstStyle/>
        <a:p>
          <a:endParaRPr lang="ru-RU"/>
        </a:p>
      </dgm:t>
    </dgm:pt>
    <dgm:pt modelId="{7C38186B-C32F-4DE6-B5FF-41B4F8410E5E}" type="pres">
      <dgm:prSet presAssocID="{EB2DE77C-FE05-45B8-89C6-C2ADFB12B3EF}" presName="compChildNode" presStyleCnt="0"/>
      <dgm:spPr/>
    </dgm:pt>
    <dgm:pt modelId="{7DCAC401-8235-4D29-A61A-3C1EDBE280FF}" type="pres">
      <dgm:prSet presAssocID="{EB2DE77C-FE05-45B8-89C6-C2ADFB12B3EF}" presName="theInnerList" presStyleCnt="0"/>
      <dgm:spPr/>
    </dgm:pt>
    <dgm:pt modelId="{0447E472-80D2-4AA5-BF84-7B69B25F06CA}" type="pres">
      <dgm:prSet presAssocID="{D731A6F7-D0F7-4388-A0A7-8B05CC0D49E9}" presName="childNode" presStyleLbl="node1" presStyleIdx="7" presStyleCnt="14">
        <dgm:presLayoutVars>
          <dgm:bulletEnabled val="1"/>
        </dgm:presLayoutVars>
      </dgm:prSet>
      <dgm:spPr/>
      <dgm:t>
        <a:bodyPr/>
        <a:lstStyle/>
        <a:p>
          <a:endParaRPr lang="ru-RU"/>
        </a:p>
      </dgm:t>
    </dgm:pt>
    <dgm:pt modelId="{E51AD064-C85D-4661-80B6-307204631DCB}" type="pres">
      <dgm:prSet presAssocID="{D731A6F7-D0F7-4388-A0A7-8B05CC0D49E9}" presName="aSpace2" presStyleCnt="0"/>
      <dgm:spPr/>
    </dgm:pt>
    <dgm:pt modelId="{39115C48-40D0-4131-8581-CCB3E8D2AEF8}" type="pres">
      <dgm:prSet presAssocID="{9F33B0F2-572F-48DD-AE94-0509A1E25767}" presName="childNode" presStyleLbl="node1" presStyleIdx="8" presStyleCnt="14">
        <dgm:presLayoutVars>
          <dgm:bulletEnabled val="1"/>
        </dgm:presLayoutVars>
      </dgm:prSet>
      <dgm:spPr/>
      <dgm:t>
        <a:bodyPr/>
        <a:lstStyle/>
        <a:p>
          <a:endParaRPr lang="ru-RU"/>
        </a:p>
      </dgm:t>
    </dgm:pt>
    <dgm:pt modelId="{5E87DB74-D649-46A6-8EAC-B9A83862995F}" type="pres">
      <dgm:prSet presAssocID="{9F33B0F2-572F-48DD-AE94-0509A1E25767}" presName="aSpace2" presStyleCnt="0"/>
      <dgm:spPr/>
    </dgm:pt>
    <dgm:pt modelId="{0BAA7BFD-DAC8-4118-AC11-A5B6BE1A7993}" type="pres">
      <dgm:prSet presAssocID="{B2130E52-1572-4257-99F2-7BDADCD3E416}" presName="childNode" presStyleLbl="node1" presStyleIdx="9" presStyleCnt="14">
        <dgm:presLayoutVars>
          <dgm:bulletEnabled val="1"/>
        </dgm:presLayoutVars>
      </dgm:prSet>
      <dgm:spPr/>
      <dgm:t>
        <a:bodyPr/>
        <a:lstStyle/>
        <a:p>
          <a:endParaRPr lang="ru-RU"/>
        </a:p>
      </dgm:t>
    </dgm:pt>
    <dgm:pt modelId="{627EB4F9-38E2-4A81-8F0F-45040C0BA31D}" type="pres">
      <dgm:prSet presAssocID="{B2130E52-1572-4257-99F2-7BDADCD3E416}" presName="aSpace2" presStyleCnt="0"/>
      <dgm:spPr/>
    </dgm:pt>
    <dgm:pt modelId="{3D9D1448-33C3-4DFD-B998-C83700FE6305}" type="pres">
      <dgm:prSet presAssocID="{034076EF-036D-4E3D-BCEE-4E0AA6169903}" presName="childNode" presStyleLbl="node1" presStyleIdx="10" presStyleCnt="14">
        <dgm:presLayoutVars>
          <dgm:bulletEnabled val="1"/>
        </dgm:presLayoutVars>
      </dgm:prSet>
      <dgm:spPr/>
      <dgm:t>
        <a:bodyPr/>
        <a:lstStyle/>
        <a:p>
          <a:endParaRPr lang="ru-RU"/>
        </a:p>
      </dgm:t>
    </dgm:pt>
    <dgm:pt modelId="{16B6FC17-CD9F-4EE1-BDF8-5BC5F14209CA}" type="pres">
      <dgm:prSet presAssocID="{034076EF-036D-4E3D-BCEE-4E0AA6169903}" presName="aSpace2" presStyleCnt="0"/>
      <dgm:spPr/>
    </dgm:pt>
    <dgm:pt modelId="{C40E8AFB-6817-48D6-94F1-C7B0E6C7429D}" type="pres">
      <dgm:prSet presAssocID="{1C0A2648-902C-4F32-B243-A9A9959ED421}" presName="childNode" presStyleLbl="node1" presStyleIdx="11" presStyleCnt="14">
        <dgm:presLayoutVars>
          <dgm:bulletEnabled val="1"/>
        </dgm:presLayoutVars>
      </dgm:prSet>
      <dgm:spPr/>
      <dgm:t>
        <a:bodyPr/>
        <a:lstStyle/>
        <a:p>
          <a:endParaRPr lang="ru-RU"/>
        </a:p>
      </dgm:t>
    </dgm:pt>
    <dgm:pt modelId="{105CCEF0-7B0E-42D8-B1A6-35138A2ACF6F}" type="pres">
      <dgm:prSet presAssocID="{1C0A2648-902C-4F32-B243-A9A9959ED421}" presName="aSpace2" presStyleCnt="0"/>
      <dgm:spPr/>
    </dgm:pt>
    <dgm:pt modelId="{BD898A3D-9D53-4122-BCF9-E6B0E3B03C2D}" type="pres">
      <dgm:prSet presAssocID="{FF06F07C-1FBB-41AC-9FBD-F2364F8C2F99}" presName="childNode" presStyleLbl="node1" presStyleIdx="12" presStyleCnt="14">
        <dgm:presLayoutVars>
          <dgm:bulletEnabled val="1"/>
        </dgm:presLayoutVars>
      </dgm:prSet>
      <dgm:spPr/>
      <dgm:t>
        <a:bodyPr/>
        <a:lstStyle/>
        <a:p>
          <a:endParaRPr lang="ru-RU"/>
        </a:p>
      </dgm:t>
    </dgm:pt>
    <dgm:pt modelId="{4A846E56-9774-4088-B55A-C10E244DA34C}" type="pres">
      <dgm:prSet presAssocID="{FF06F07C-1FBB-41AC-9FBD-F2364F8C2F99}" presName="aSpace2" presStyleCnt="0"/>
      <dgm:spPr/>
    </dgm:pt>
    <dgm:pt modelId="{4477AF71-EB1B-4016-9FF3-3820BEE15CF4}" type="pres">
      <dgm:prSet presAssocID="{DD20491A-2B28-4B3C-B17A-A6BB6476B8B8}" presName="childNode" presStyleLbl="node1" presStyleIdx="13" presStyleCnt="14">
        <dgm:presLayoutVars>
          <dgm:bulletEnabled val="1"/>
        </dgm:presLayoutVars>
      </dgm:prSet>
      <dgm:spPr/>
      <dgm:t>
        <a:bodyPr/>
        <a:lstStyle/>
        <a:p>
          <a:endParaRPr lang="ru-RU"/>
        </a:p>
      </dgm:t>
    </dgm:pt>
  </dgm:ptLst>
  <dgm:cxnLst>
    <dgm:cxn modelId="{77A98C6C-CFF0-4DF0-A566-A8043A1B833D}" type="presOf" srcId="{8A0A9613-5D13-4DC5-B8D3-40FEAD4BAC06}" destId="{C07FB110-DD72-4F61-B2DD-9E1333A4C776}" srcOrd="0" destOrd="0" presId="urn:microsoft.com/office/officeart/2005/8/layout/lProcess2"/>
    <dgm:cxn modelId="{DF948306-7C80-4659-A2FB-E16A42CB5550}" type="presOf" srcId="{B2130E52-1572-4257-99F2-7BDADCD3E416}" destId="{0BAA7BFD-DAC8-4118-AC11-A5B6BE1A7993}" srcOrd="0" destOrd="0" presId="urn:microsoft.com/office/officeart/2005/8/layout/lProcess2"/>
    <dgm:cxn modelId="{78A04490-07D7-4249-9482-082845591F1E}" type="presOf" srcId="{6CB99736-D937-4FBE-82DC-BC74C77EC49E}" destId="{38705608-6263-450A-936C-B08BF1782FE8}" srcOrd="0" destOrd="0" presId="urn:microsoft.com/office/officeart/2005/8/layout/lProcess2"/>
    <dgm:cxn modelId="{321C3516-5E82-4CB9-963E-26206D5BF30D}" srcId="{EB2DE77C-FE05-45B8-89C6-C2ADFB12B3EF}" destId="{B2130E52-1572-4257-99F2-7BDADCD3E416}" srcOrd="2" destOrd="0" parTransId="{9BF3B73D-80E9-4493-B779-2465B8F7913E}" sibTransId="{CAE3AEEE-864F-4C22-B342-7A8452EFCBAC}"/>
    <dgm:cxn modelId="{D3F08C5D-28F0-4333-B23F-195F6804672F}" srcId="{EB2DE77C-FE05-45B8-89C6-C2ADFB12B3EF}" destId="{1C0A2648-902C-4F32-B243-A9A9959ED421}" srcOrd="4" destOrd="0" parTransId="{B91F7075-104F-430E-A5C0-21770270DFA8}" sibTransId="{8CDACC71-191E-4098-90F4-378487803CEF}"/>
    <dgm:cxn modelId="{7B1AA5F3-4419-4D65-B9EE-50F09623E85B}" type="presOf" srcId="{EB2DE77C-FE05-45B8-89C6-C2ADFB12B3EF}" destId="{52C93782-FBC9-431C-B71A-40092E4DBF54}" srcOrd="0" destOrd="0" presId="urn:microsoft.com/office/officeart/2005/8/layout/lProcess2"/>
    <dgm:cxn modelId="{B71E248B-81B9-4D1C-9933-3AD9FFDAE006}" type="presOf" srcId="{9F33B0F2-572F-48DD-AE94-0509A1E25767}" destId="{39115C48-40D0-4131-8581-CCB3E8D2AEF8}" srcOrd="0" destOrd="0" presId="urn:microsoft.com/office/officeart/2005/8/layout/lProcess2"/>
    <dgm:cxn modelId="{80F1514C-F70D-4C43-89D4-3CE9FE10CE4E}" type="presOf" srcId="{64DB6C40-585C-4F9A-B35C-58125EE333AB}" destId="{3E18A8DF-CCC8-4A3C-961A-219D494F52CF}" srcOrd="0" destOrd="0" presId="urn:microsoft.com/office/officeart/2005/8/layout/lProcess2"/>
    <dgm:cxn modelId="{4571503F-DD10-4954-81B3-5AD36A319711}" srcId="{040C6432-2EEA-4B40-833C-08F6EAE97FBE}" destId="{8A0A9613-5D13-4DC5-B8D3-40FEAD4BAC06}" srcOrd="2" destOrd="0" parTransId="{0C348E3D-46FD-4E6A-8C73-CE5F36B09036}" sibTransId="{EBE48897-2D67-4430-811D-E9D3E0776D0E}"/>
    <dgm:cxn modelId="{49940595-F70D-4904-B781-624A34609DE8}" srcId="{EB2DE77C-FE05-45B8-89C6-C2ADFB12B3EF}" destId="{9F33B0F2-572F-48DD-AE94-0509A1E25767}" srcOrd="1" destOrd="0" parTransId="{20737D35-5110-46C5-B47D-7C08A91FFFEC}" sibTransId="{0F39217B-61BE-40A5-A484-7696029D6FDE}"/>
    <dgm:cxn modelId="{EDDDA6FB-C5DD-4FF9-ADAF-437B1F7C7438}" type="presOf" srcId="{FF06F07C-1FBB-41AC-9FBD-F2364F8C2F99}" destId="{BD898A3D-9D53-4122-BCF9-E6B0E3B03C2D}" srcOrd="0" destOrd="0" presId="urn:microsoft.com/office/officeart/2005/8/layout/lProcess2"/>
    <dgm:cxn modelId="{7E04FDF6-12F5-4B7D-BFBA-DC4271B32EA8}" srcId="{EB2DE77C-FE05-45B8-89C6-C2ADFB12B3EF}" destId="{D731A6F7-D0F7-4388-A0A7-8B05CC0D49E9}" srcOrd="0" destOrd="0" parTransId="{DBE53BD7-8420-4967-8147-2688A7F24883}" sibTransId="{54E7FC07-BC06-4CEF-BCB9-60C30CD015B6}"/>
    <dgm:cxn modelId="{44056B76-F067-44CB-8CFB-E44751409145}" srcId="{040C6432-2EEA-4B40-833C-08F6EAE97FBE}" destId="{7FE85867-1EA5-47A5-8D55-4E858FE0C0BD}" srcOrd="5" destOrd="0" parTransId="{505A41C3-194D-4781-AD6E-2F645B9D70BD}" sibTransId="{36CCBCCF-3994-404D-9522-ED70C0FD4FE7}"/>
    <dgm:cxn modelId="{ED8ABF05-5D08-442E-A705-747352043569}" srcId="{EB2DE77C-FE05-45B8-89C6-C2ADFB12B3EF}" destId="{034076EF-036D-4E3D-BCEE-4E0AA6169903}" srcOrd="3" destOrd="0" parTransId="{BA811166-1C70-4621-9F37-871659098E70}" sibTransId="{0B98EDBD-D6C8-48F8-856D-596DDC9E5D0A}"/>
    <dgm:cxn modelId="{1AD52CDE-DE22-48BD-97CE-58B3DEED7BA6}" srcId="{5DE83DCB-6800-4DD7-89A4-DB9E8B89FD52}" destId="{040C6432-2EEA-4B40-833C-08F6EAE97FBE}" srcOrd="0" destOrd="0" parTransId="{8D041A98-AAA6-449E-A109-934734ECE2CE}" sibTransId="{51C99F3D-324F-455F-8872-91DC70FC1B61}"/>
    <dgm:cxn modelId="{0A1ED588-E80A-4608-B676-E7F69DB13DD1}" srcId="{5DE83DCB-6800-4DD7-89A4-DB9E8B89FD52}" destId="{EB2DE77C-FE05-45B8-89C6-C2ADFB12B3EF}" srcOrd="1" destOrd="0" parTransId="{8421B556-412E-49D4-B180-96B3BBEF7A2D}" sibTransId="{D59BA9D9-364D-4F2A-9DF4-29318D1F6F8A}"/>
    <dgm:cxn modelId="{E7F7AFC7-490D-4B86-88A0-F3DFE458EA65}" srcId="{EB2DE77C-FE05-45B8-89C6-C2ADFB12B3EF}" destId="{FF06F07C-1FBB-41AC-9FBD-F2364F8C2F99}" srcOrd="5" destOrd="0" parTransId="{569AE95F-FF32-4255-9E5B-F95FD3D777FF}" sibTransId="{4E565B22-4467-4576-AD82-30E34AE5703E}"/>
    <dgm:cxn modelId="{2D939C2C-11AB-4284-80CE-86FEB34CFF79}" type="presOf" srcId="{3798CFEE-9469-4283-82D0-2F9A669622C8}" destId="{321ACB11-6719-403D-8697-6030E1D29479}" srcOrd="0" destOrd="0" presId="urn:microsoft.com/office/officeart/2005/8/layout/lProcess2"/>
    <dgm:cxn modelId="{F1570876-1204-48AC-AC6F-5307763B7FEE}" srcId="{040C6432-2EEA-4B40-833C-08F6EAE97FBE}" destId="{3798CFEE-9469-4283-82D0-2F9A669622C8}" srcOrd="0" destOrd="0" parTransId="{CD5F146C-A387-4BBC-AB3C-D99E6DC15FAF}" sibTransId="{B75E7433-3C7D-4450-AF83-A8A4B563D2A4}"/>
    <dgm:cxn modelId="{0527859A-1124-4699-9614-B9681ACDA0A8}" type="presOf" srcId="{040C6432-2EEA-4B40-833C-08F6EAE97FBE}" destId="{6F90A795-2515-47F6-8881-A496525A6D5C}" srcOrd="0" destOrd="0" presId="urn:microsoft.com/office/officeart/2005/8/layout/lProcess2"/>
    <dgm:cxn modelId="{EFAEA003-6522-4F8F-93B4-2B23E8B00142}" type="presOf" srcId="{D731A6F7-D0F7-4388-A0A7-8B05CC0D49E9}" destId="{0447E472-80D2-4AA5-BF84-7B69B25F06CA}" srcOrd="0" destOrd="0" presId="urn:microsoft.com/office/officeart/2005/8/layout/lProcess2"/>
    <dgm:cxn modelId="{F3F4F214-1E85-4326-8B64-D38706AB149C}" type="presOf" srcId="{DD20491A-2B28-4B3C-B17A-A6BB6476B8B8}" destId="{4477AF71-EB1B-4016-9FF3-3820BEE15CF4}" srcOrd="0" destOrd="0" presId="urn:microsoft.com/office/officeart/2005/8/layout/lProcess2"/>
    <dgm:cxn modelId="{9AD4A89B-A0A1-463C-8F06-F64D913B8B2A}" type="presOf" srcId="{1C0A2648-902C-4F32-B243-A9A9959ED421}" destId="{C40E8AFB-6817-48D6-94F1-C7B0E6C7429D}" srcOrd="0" destOrd="0" presId="urn:microsoft.com/office/officeart/2005/8/layout/lProcess2"/>
    <dgm:cxn modelId="{18F44870-52E6-4FE0-A1AA-328AF571ED8B}" type="presOf" srcId="{7FE85867-1EA5-47A5-8D55-4E858FE0C0BD}" destId="{2B1599DE-9469-474B-8AB1-DAB836F77CFD}" srcOrd="0" destOrd="0" presId="urn:microsoft.com/office/officeart/2005/8/layout/lProcess2"/>
    <dgm:cxn modelId="{BBF4247C-3924-4444-8317-AEFCC3AF684E}" type="presOf" srcId="{EB2DE77C-FE05-45B8-89C6-C2ADFB12B3EF}" destId="{B054BB65-E6FD-409A-8C03-3C3F24C125BA}" srcOrd="1" destOrd="0" presId="urn:microsoft.com/office/officeart/2005/8/layout/lProcess2"/>
    <dgm:cxn modelId="{D0FB54FF-FA8B-4830-920F-F902FF33FFF8}" srcId="{040C6432-2EEA-4B40-833C-08F6EAE97FBE}" destId="{9FFAD6A2-E54C-491D-9182-BCC297EEF5E5}" srcOrd="6" destOrd="0" parTransId="{326A7D47-E227-4980-B323-4E278B8417FD}" sibTransId="{B9DF04AE-B6F8-49D8-84DA-6A29EC1D1E16}"/>
    <dgm:cxn modelId="{C7EBBA59-751D-4499-A16F-9CB03488E2EE}" srcId="{040C6432-2EEA-4B40-833C-08F6EAE97FBE}" destId="{6CB99736-D937-4FBE-82DC-BC74C77EC49E}" srcOrd="3" destOrd="0" parTransId="{1E4052A4-6A3C-44B2-901C-8E7868DC67CA}" sibTransId="{045558F7-CC6F-43BC-9376-5E9B57858FA6}"/>
    <dgm:cxn modelId="{B16ADF70-DB4D-419A-9155-7885FCC85060}" type="presOf" srcId="{9FFAD6A2-E54C-491D-9182-BCC297EEF5E5}" destId="{7B39BF1D-B8C5-4284-ADCA-4CAB45197548}" srcOrd="0" destOrd="0" presId="urn:microsoft.com/office/officeart/2005/8/layout/lProcess2"/>
    <dgm:cxn modelId="{FDCCB547-42B3-42C8-96D6-7B1B02011AD0}" type="presOf" srcId="{64A87C81-3280-4968-878D-CF8FCFED7905}" destId="{FA1AAEFD-095B-42DF-8CE5-9928D7565D8D}" srcOrd="0" destOrd="0" presId="urn:microsoft.com/office/officeart/2005/8/layout/lProcess2"/>
    <dgm:cxn modelId="{F4BB145B-731F-47FB-B825-2507BF29DDD3}" type="presOf" srcId="{034076EF-036D-4E3D-BCEE-4E0AA6169903}" destId="{3D9D1448-33C3-4DFD-B998-C83700FE6305}" srcOrd="0" destOrd="0" presId="urn:microsoft.com/office/officeart/2005/8/layout/lProcess2"/>
    <dgm:cxn modelId="{6A1B4C93-4712-4366-A3D7-28F681EF8166}" srcId="{EB2DE77C-FE05-45B8-89C6-C2ADFB12B3EF}" destId="{DD20491A-2B28-4B3C-B17A-A6BB6476B8B8}" srcOrd="6" destOrd="0" parTransId="{C37E8B1D-73C5-4E0B-B395-CD7402B5B446}" sibTransId="{68008767-B12D-4B4D-9A7E-B7C1C063A08A}"/>
    <dgm:cxn modelId="{BB284CBE-A610-40A5-87DE-2DA4D5588DE3}" srcId="{040C6432-2EEA-4B40-833C-08F6EAE97FBE}" destId="{64A87C81-3280-4968-878D-CF8FCFED7905}" srcOrd="4" destOrd="0" parTransId="{C61A03A1-11D7-46F9-B7AC-3FFA19308EA3}" sibTransId="{D3E29C16-0296-4C12-9282-F509E4F95421}"/>
    <dgm:cxn modelId="{9A03C8B2-9E25-48CD-BAC1-D4E8E0FB8CE0}" type="presOf" srcId="{040C6432-2EEA-4B40-833C-08F6EAE97FBE}" destId="{159C9834-6C7F-4943-932B-598525D3866F}" srcOrd="1" destOrd="0" presId="urn:microsoft.com/office/officeart/2005/8/layout/lProcess2"/>
    <dgm:cxn modelId="{AE546E2C-3874-47A2-9524-3314B081188D}" type="presOf" srcId="{5DE83DCB-6800-4DD7-89A4-DB9E8B89FD52}" destId="{5E73C459-CD53-4998-8B44-6E9E2E6BE36F}" srcOrd="0" destOrd="0" presId="urn:microsoft.com/office/officeart/2005/8/layout/lProcess2"/>
    <dgm:cxn modelId="{380583E0-E701-400B-B8DC-38DDEA4C8FCD}" srcId="{040C6432-2EEA-4B40-833C-08F6EAE97FBE}" destId="{64DB6C40-585C-4F9A-B35C-58125EE333AB}" srcOrd="1" destOrd="0" parTransId="{1D6978C7-0175-4953-B318-C9EF99430AC2}" sibTransId="{C3A15CD2-1217-47A0-8869-78B953B68DDA}"/>
    <dgm:cxn modelId="{9422AD50-A396-4D4A-A27D-1C52591843BE}" type="presParOf" srcId="{5E73C459-CD53-4998-8B44-6E9E2E6BE36F}" destId="{05393C44-2D4B-4677-ABDC-98A5F500ADFC}" srcOrd="0" destOrd="0" presId="urn:microsoft.com/office/officeart/2005/8/layout/lProcess2"/>
    <dgm:cxn modelId="{22656F36-3FC7-4C48-8BFD-34323AD45DEA}" type="presParOf" srcId="{05393C44-2D4B-4677-ABDC-98A5F500ADFC}" destId="{6F90A795-2515-47F6-8881-A496525A6D5C}" srcOrd="0" destOrd="0" presId="urn:microsoft.com/office/officeart/2005/8/layout/lProcess2"/>
    <dgm:cxn modelId="{C53584D8-ED64-4FC8-AEFB-802099116B16}" type="presParOf" srcId="{05393C44-2D4B-4677-ABDC-98A5F500ADFC}" destId="{159C9834-6C7F-4943-932B-598525D3866F}" srcOrd="1" destOrd="0" presId="urn:microsoft.com/office/officeart/2005/8/layout/lProcess2"/>
    <dgm:cxn modelId="{44A02119-2559-444B-99EF-760FB1BBD697}" type="presParOf" srcId="{05393C44-2D4B-4677-ABDC-98A5F500ADFC}" destId="{A0DB525E-4390-493E-BC12-DCBE2B99A3E4}" srcOrd="2" destOrd="0" presId="urn:microsoft.com/office/officeart/2005/8/layout/lProcess2"/>
    <dgm:cxn modelId="{FB357ACD-FEAB-426E-BDAB-E61CDCEC534A}" type="presParOf" srcId="{A0DB525E-4390-493E-BC12-DCBE2B99A3E4}" destId="{235EB21B-E36D-4F53-B600-148149494559}" srcOrd="0" destOrd="0" presId="urn:microsoft.com/office/officeart/2005/8/layout/lProcess2"/>
    <dgm:cxn modelId="{FB6498EC-932B-4574-8DA7-34944D657D2A}" type="presParOf" srcId="{235EB21B-E36D-4F53-B600-148149494559}" destId="{321ACB11-6719-403D-8697-6030E1D29479}" srcOrd="0" destOrd="0" presId="urn:microsoft.com/office/officeart/2005/8/layout/lProcess2"/>
    <dgm:cxn modelId="{781AA666-9EE4-4367-8109-7C6B72D8BD5E}" type="presParOf" srcId="{235EB21B-E36D-4F53-B600-148149494559}" destId="{E3880D4B-26F1-4981-8CCA-D6CB75FAE91B}" srcOrd="1" destOrd="0" presId="urn:microsoft.com/office/officeart/2005/8/layout/lProcess2"/>
    <dgm:cxn modelId="{980284AB-583F-45D4-990F-F1E5CF1F5B1D}" type="presParOf" srcId="{235EB21B-E36D-4F53-B600-148149494559}" destId="{3E18A8DF-CCC8-4A3C-961A-219D494F52CF}" srcOrd="2" destOrd="0" presId="urn:microsoft.com/office/officeart/2005/8/layout/lProcess2"/>
    <dgm:cxn modelId="{0387672F-F9C2-4908-88DB-4E5A2D3F7C9B}" type="presParOf" srcId="{235EB21B-E36D-4F53-B600-148149494559}" destId="{75632CE9-8E0A-4546-945B-7803C4F84EC8}" srcOrd="3" destOrd="0" presId="urn:microsoft.com/office/officeart/2005/8/layout/lProcess2"/>
    <dgm:cxn modelId="{C93B0755-074C-410C-BD00-308E863159E0}" type="presParOf" srcId="{235EB21B-E36D-4F53-B600-148149494559}" destId="{C07FB110-DD72-4F61-B2DD-9E1333A4C776}" srcOrd="4" destOrd="0" presId="urn:microsoft.com/office/officeart/2005/8/layout/lProcess2"/>
    <dgm:cxn modelId="{E5D0BC47-2E94-4EED-A92A-2DB4463AB556}" type="presParOf" srcId="{235EB21B-E36D-4F53-B600-148149494559}" destId="{62C23EE9-617E-4F8D-8791-EE59B4313E0C}" srcOrd="5" destOrd="0" presId="urn:microsoft.com/office/officeart/2005/8/layout/lProcess2"/>
    <dgm:cxn modelId="{37991819-FFB4-4080-ACFA-E336C6EDD72D}" type="presParOf" srcId="{235EB21B-E36D-4F53-B600-148149494559}" destId="{38705608-6263-450A-936C-B08BF1782FE8}" srcOrd="6" destOrd="0" presId="urn:microsoft.com/office/officeart/2005/8/layout/lProcess2"/>
    <dgm:cxn modelId="{C3FFA530-EDEA-41D2-B13E-FC5664C50FE6}" type="presParOf" srcId="{235EB21B-E36D-4F53-B600-148149494559}" destId="{DB834514-785C-4D29-85BA-C1A7B0C768C3}" srcOrd="7" destOrd="0" presId="urn:microsoft.com/office/officeart/2005/8/layout/lProcess2"/>
    <dgm:cxn modelId="{AD744A65-84BE-4AAA-8052-F46F69DE5CAC}" type="presParOf" srcId="{235EB21B-E36D-4F53-B600-148149494559}" destId="{FA1AAEFD-095B-42DF-8CE5-9928D7565D8D}" srcOrd="8" destOrd="0" presId="urn:microsoft.com/office/officeart/2005/8/layout/lProcess2"/>
    <dgm:cxn modelId="{90B6F689-8F60-4CD2-8C18-E413DAC3A358}" type="presParOf" srcId="{235EB21B-E36D-4F53-B600-148149494559}" destId="{18C9F74A-E30A-41A3-98BD-EC458B024771}" srcOrd="9" destOrd="0" presId="urn:microsoft.com/office/officeart/2005/8/layout/lProcess2"/>
    <dgm:cxn modelId="{E2EEC6E9-2A7F-4221-BCFF-033E52F95DD3}" type="presParOf" srcId="{235EB21B-E36D-4F53-B600-148149494559}" destId="{2B1599DE-9469-474B-8AB1-DAB836F77CFD}" srcOrd="10" destOrd="0" presId="urn:microsoft.com/office/officeart/2005/8/layout/lProcess2"/>
    <dgm:cxn modelId="{7BE6A8AE-B647-4D72-A737-56C993273799}" type="presParOf" srcId="{235EB21B-E36D-4F53-B600-148149494559}" destId="{E6E19FDF-8A64-496B-91F4-7B69FD3C88AF}" srcOrd="11" destOrd="0" presId="urn:microsoft.com/office/officeart/2005/8/layout/lProcess2"/>
    <dgm:cxn modelId="{E5B41E20-087A-4774-BDFD-BA9DD0FF1A08}" type="presParOf" srcId="{235EB21B-E36D-4F53-B600-148149494559}" destId="{7B39BF1D-B8C5-4284-ADCA-4CAB45197548}" srcOrd="12" destOrd="0" presId="urn:microsoft.com/office/officeart/2005/8/layout/lProcess2"/>
    <dgm:cxn modelId="{962A3DAA-83DC-4275-AB61-B24363E5229D}" type="presParOf" srcId="{5E73C459-CD53-4998-8B44-6E9E2E6BE36F}" destId="{DA7426BF-63E6-4322-A6E5-EFB6D653E2DC}" srcOrd="1" destOrd="0" presId="urn:microsoft.com/office/officeart/2005/8/layout/lProcess2"/>
    <dgm:cxn modelId="{9674E20C-5359-40EF-8134-79310045F757}" type="presParOf" srcId="{5E73C459-CD53-4998-8B44-6E9E2E6BE36F}" destId="{55178BC7-D57F-4ABE-B1F6-96F803B2E2C1}" srcOrd="2" destOrd="0" presId="urn:microsoft.com/office/officeart/2005/8/layout/lProcess2"/>
    <dgm:cxn modelId="{97592731-5BCA-4BDF-A150-E5C08A6E7849}" type="presParOf" srcId="{55178BC7-D57F-4ABE-B1F6-96F803B2E2C1}" destId="{52C93782-FBC9-431C-B71A-40092E4DBF54}" srcOrd="0" destOrd="0" presId="urn:microsoft.com/office/officeart/2005/8/layout/lProcess2"/>
    <dgm:cxn modelId="{42C0EF21-1223-4840-A772-BA3BEF09FB73}" type="presParOf" srcId="{55178BC7-D57F-4ABE-B1F6-96F803B2E2C1}" destId="{B054BB65-E6FD-409A-8C03-3C3F24C125BA}" srcOrd="1" destOrd="0" presId="urn:microsoft.com/office/officeart/2005/8/layout/lProcess2"/>
    <dgm:cxn modelId="{B67475CC-F110-420E-A63C-B8840E2AF4BC}" type="presParOf" srcId="{55178BC7-D57F-4ABE-B1F6-96F803B2E2C1}" destId="{7C38186B-C32F-4DE6-B5FF-41B4F8410E5E}" srcOrd="2" destOrd="0" presId="urn:microsoft.com/office/officeart/2005/8/layout/lProcess2"/>
    <dgm:cxn modelId="{E4387058-8CC6-4E03-B5A7-8147B560F273}" type="presParOf" srcId="{7C38186B-C32F-4DE6-B5FF-41B4F8410E5E}" destId="{7DCAC401-8235-4D29-A61A-3C1EDBE280FF}" srcOrd="0" destOrd="0" presId="urn:microsoft.com/office/officeart/2005/8/layout/lProcess2"/>
    <dgm:cxn modelId="{4A90CFEB-E22E-49F2-A62F-FC65B73E98D9}" type="presParOf" srcId="{7DCAC401-8235-4D29-A61A-3C1EDBE280FF}" destId="{0447E472-80D2-4AA5-BF84-7B69B25F06CA}" srcOrd="0" destOrd="0" presId="urn:microsoft.com/office/officeart/2005/8/layout/lProcess2"/>
    <dgm:cxn modelId="{62ABE0C5-95C3-4D0B-91FB-DBF00B9BA0F0}" type="presParOf" srcId="{7DCAC401-8235-4D29-A61A-3C1EDBE280FF}" destId="{E51AD064-C85D-4661-80B6-307204631DCB}" srcOrd="1" destOrd="0" presId="urn:microsoft.com/office/officeart/2005/8/layout/lProcess2"/>
    <dgm:cxn modelId="{FA221951-F7C3-461D-811E-27B2FD7E3395}" type="presParOf" srcId="{7DCAC401-8235-4D29-A61A-3C1EDBE280FF}" destId="{39115C48-40D0-4131-8581-CCB3E8D2AEF8}" srcOrd="2" destOrd="0" presId="urn:microsoft.com/office/officeart/2005/8/layout/lProcess2"/>
    <dgm:cxn modelId="{4F3A4E5E-E41A-41E2-B04E-D0862DD36731}" type="presParOf" srcId="{7DCAC401-8235-4D29-A61A-3C1EDBE280FF}" destId="{5E87DB74-D649-46A6-8EAC-B9A83862995F}" srcOrd="3" destOrd="0" presId="urn:microsoft.com/office/officeart/2005/8/layout/lProcess2"/>
    <dgm:cxn modelId="{C8A1A6D9-FB01-484D-A285-644AD291F180}" type="presParOf" srcId="{7DCAC401-8235-4D29-A61A-3C1EDBE280FF}" destId="{0BAA7BFD-DAC8-4118-AC11-A5B6BE1A7993}" srcOrd="4" destOrd="0" presId="urn:microsoft.com/office/officeart/2005/8/layout/lProcess2"/>
    <dgm:cxn modelId="{6C4A1B97-904F-4FBB-BDF1-C5FAB854FE61}" type="presParOf" srcId="{7DCAC401-8235-4D29-A61A-3C1EDBE280FF}" destId="{627EB4F9-38E2-4A81-8F0F-45040C0BA31D}" srcOrd="5" destOrd="0" presId="urn:microsoft.com/office/officeart/2005/8/layout/lProcess2"/>
    <dgm:cxn modelId="{DFDF097E-2D96-418D-8425-A789D2D329F8}" type="presParOf" srcId="{7DCAC401-8235-4D29-A61A-3C1EDBE280FF}" destId="{3D9D1448-33C3-4DFD-B998-C83700FE6305}" srcOrd="6" destOrd="0" presId="urn:microsoft.com/office/officeart/2005/8/layout/lProcess2"/>
    <dgm:cxn modelId="{9C8D678C-4390-4E53-A5B7-BB4D2072C87C}" type="presParOf" srcId="{7DCAC401-8235-4D29-A61A-3C1EDBE280FF}" destId="{16B6FC17-CD9F-4EE1-BDF8-5BC5F14209CA}" srcOrd="7" destOrd="0" presId="urn:microsoft.com/office/officeart/2005/8/layout/lProcess2"/>
    <dgm:cxn modelId="{F0DB42C3-0839-4694-979A-2FCB183C665F}" type="presParOf" srcId="{7DCAC401-8235-4D29-A61A-3C1EDBE280FF}" destId="{C40E8AFB-6817-48D6-94F1-C7B0E6C7429D}" srcOrd="8" destOrd="0" presId="urn:microsoft.com/office/officeart/2005/8/layout/lProcess2"/>
    <dgm:cxn modelId="{3AE2F359-E9ED-4863-AB9F-2F3B82E82B85}" type="presParOf" srcId="{7DCAC401-8235-4D29-A61A-3C1EDBE280FF}" destId="{105CCEF0-7B0E-42D8-B1A6-35138A2ACF6F}" srcOrd="9" destOrd="0" presId="urn:microsoft.com/office/officeart/2005/8/layout/lProcess2"/>
    <dgm:cxn modelId="{4F662110-72D0-4F6C-BFAF-817D75C61691}" type="presParOf" srcId="{7DCAC401-8235-4D29-A61A-3C1EDBE280FF}" destId="{BD898A3D-9D53-4122-BCF9-E6B0E3B03C2D}" srcOrd="10" destOrd="0" presId="urn:microsoft.com/office/officeart/2005/8/layout/lProcess2"/>
    <dgm:cxn modelId="{892DB986-CFA7-4CCB-A931-BB9B2DB2FFE5}" type="presParOf" srcId="{7DCAC401-8235-4D29-A61A-3C1EDBE280FF}" destId="{4A846E56-9774-4088-B55A-C10E244DA34C}" srcOrd="11" destOrd="0" presId="urn:microsoft.com/office/officeart/2005/8/layout/lProcess2"/>
    <dgm:cxn modelId="{5D4BCE57-912F-4526-BFC5-19484176EF2D}" type="presParOf" srcId="{7DCAC401-8235-4D29-A61A-3C1EDBE280FF}" destId="{4477AF71-EB1B-4016-9FF3-3820BEE15CF4}" srcOrd="12" destOrd="0" presId="urn:microsoft.com/office/officeart/2005/8/layout/lProcess2"/>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5990C044-8B6B-496C-BD9B-BB7131F89945}" type="doc">
      <dgm:prSet loTypeId="urn:microsoft.com/office/officeart/2005/8/layout/hierarchy6" loCatId="hierarchy" qsTypeId="urn:microsoft.com/office/officeart/2005/8/quickstyle/3d3" qsCatId="3D" csTypeId="urn:microsoft.com/office/officeart/2005/8/colors/accent1_1" csCatId="accent1" phldr="1"/>
      <dgm:spPr/>
      <dgm:t>
        <a:bodyPr/>
        <a:lstStyle/>
        <a:p>
          <a:endParaRPr lang="ru-RU"/>
        </a:p>
      </dgm:t>
    </dgm:pt>
    <dgm:pt modelId="{4B9E789F-4019-4133-B7F4-B4FBA012A08B}">
      <dgm:prSet phldrT="[Текст]" custT="1"/>
      <dgm:spPr/>
      <dgm:t>
        <a:bodyPr/>
        <a:lstStyle/>
        <a:p>
          <a:r>
            <a:rPr lang="uk-UA" sz="1400">
              <a:latin typeface="Times New Roman" panose="02020603050405020304" pitchFamily="18" charset="0"/>
              <a:cs typeface="Times New Roman" panose="02020603050405020304" pitchFamily="18" charset="0"/>
            </a:rPr>
            <a:t>Похибка вимірювань</a:t>
          </a:r>
          <a:endParaRPr lang="ru-RU" sz="1400">
            <a:latin typeface="Times New Roman" panose="02020603050405020304" pitchFamily="18" charset="0"/>
            <a:cs typeface="Times New Roman" panose="02020603050405020304" pitchFamily="18" charset="0"/>
          </a:endParaRPr>
        </a:p>
      </dgm:t>
    </dgm:pt>
    <dgm:pt modelId="{973D0011-1346-4C60-9657-C417A6B9C50E}" type="parTrans" cxnId="{AAB3D917-D79F-46EF-96BF-4F01B96B0AF8}">
      <dgm:prSet/>
      <dgm:spPr/>
      <dgm:t>
        <a:bodyPr/>
        <a:lstStyle/>
        <a:p>
          <a:endParaRPr lang="ru-RU" sz="2000">
            <a:latin typeface="Times New Roman" panose="02020603050405020304" pitchFamily="18" charset="0"/>
            <a:cs typeface="Times New Roman" panose="02020603050405020304" pitchFamily="18" charset="0"/>
          </a:endParaRPr>
        </a:p>
      </dgm:t>
    </dgm:pt>
    <dgm:pt modelId="{A497A4AA-77BE-4AE7-B712-CF88CC2E3CA0}" type="sibTrans" cxnId="{AAB3D917-D79F-46EF-96BF-4F01B96B0AF8}">
      <dgm:prSet/>
      <dgm:spPr/>
      <dgm:t>
        <a:bodyPr/>
        <a:lstStyle/>
        <a:p>
          <a:endParaRPr lang="ru-RU" sz="2000">
            <a:latin typeface="Times New Roman" panose="02020603050405020304" pitchFamily="18" charset="0"/>
            <a:cs typeface="Times New Roman" panose="02020603050405020304" pitchFamily="18" charset="0"/>
          </a:endParaRPr>
        </a:p>
      </dgm:t>
    </dgm:pt>
    <dgm:pt modelId="{AE99EB3C-7999-461A-81EF-9564FFC142E6}">
      <dgm:prSet phldrT="[Текст]" custT="1"/>
      <dgm:spPr/>
      <dgm:t>
        <a:bodyPr/>
        <a:lstStyle/>
        <a:p>
          <a:r>
            <a:rPr lang="uk-UA" sz="1400">
              <a:latin typeface="Times New Roman" panose="02020603050405020304" pitchFamily="18" charset="0"/>
              <a:cs typeface="Times New Roman" panose="02020603050405020304" pitchFamily="18" charset="0"/>
            </a:rPr>
            <a:t>Апаратурні</a:t>
          </a:r>
          <a:br>
            <a:rPr lang="uk-UA" sz="1400">
              <a:latin typeface="Times New Roman" panose="02020603050405020304" pitchFamily="18" charset="0"/>
              <a:cs typeface="Times New Roman" panose="02020603050405020304" pitchFamily="18" charset="0"/>
            </a:rPr>
          </a:br>
          <a:endParaRPr lang="ru-RU" sz="1400">
            <a:latin typeface="Times New Roman" panose="02020603050405020304" pitchFamily="18" charset="0"/>
            <a:cs typeface="Times New Roman" panose="02020603050405020304" pitchFamily="18" charset="0"/>
          </a:endParaRPr>
        </a:p>
      </dgm:t>
    </dgm:pt>
    <dgm:pt modelId="{3560FF3D-6864-4273-9790-120D9C1F5478}" type="parTrans" cxnId="{358C2879-DB16-49E1-ACD8-8610E5C47400}">
      <dgm:prSet/>
      <dgm:spPr/>
      <dgm:t>
        <a:bodyPr/>
        <a:lstStyle/>
        <a:p>
          <a:endParaRPr lang="ru-RU" sz="2000">
            <a:latin typeface="Times New Roman" panose="02020603050405020304" pitchFamily="18" charset="0"/>
            <a:cs typeface="Times New Roman" panose="02020603050405020304" pitchFamily="18" charset="0"/>
          </a:endParaRPr>
        </a:p>
      </dgm:t>
    </dgm:pt>
    <dgm:pt modelId="{614BC56A-B702-4BE4-A91F-A30E47CBE06F}" type="sibTrans" cxnId="{358C2879-DB16-49E1-ACD8-8610E5C47400}">
      <dgm:prSet/>
      <dgm:spPr/>
      <dgm:t>
        <a:bodyPr/>
        <a:lstStyle/>
        <a:p>
          <a:endParaRPr lang="ru-RU" sz="2000">
            <a:latin typeface="Times New Roman" panose="02020603050405020304" pitchFamily="18" charset="0"/>
            <a:cs typeface="Times New Roman" panose="02020603050405020304" pitchFamily="18" charset="0"/>
          </a:endParaRPr>
        </a:p>
      </dgm:t>
    </dgm:pt>
    <dgm:pt modelId="{85E36DBB-55A9-45D7-AA2B-665373FCA7D2}">
      <dgm:prSet phldrT="[Текст]" custT="1"/>
      <dgm:spPr/>
      <dgm:t>
        <a:bodyPr/>
        <a:lstStyle/>
        <a:p>
          <a:r>
            <a:rPr lang="uk-UA" sz="1400">
              <a:latin typeface="Times New Roman" panose="02020603050405020304" pitchFamily="18" charset="0"/>
              <a:cs typeface="Times New Roman" panose="02020603050405020304" pitchFamily="18" charset="0"/>
            </a:rPr>
            <a:t>Геологічні</a:t>
          </a:r>
          <a:br>
            <a:rPr lang="uk-UA" sz="1400">
              <a:latin typeface="Times New Roman" panose="02020603050405020304" pitchFamily="18" charset="0"/>
              <a:cs typeface="Times New Roman" panose="02020603050405020304" pitchFamily="18" charset="0"/>
            </a:rPr>
          </a:br>
          <a:endParaRPr lang="ru-RU" sz="1400">
            <a:latin typeface="Times New Roman" panose="02020603050405020304" pitchFamily="18" charset="0"/>
            <a:cs typeface="Times New Roman" panose="02020603050405020304" pitchFamily="18" charset="0"/>
          </a:endParaRPr>
        </a:p>
      </dgm:t>
    </dgm:pt>
    <dgm:pt modelId="{8FDB3F6F-C128-4342-BC26-4C3E05F33C77}" type="parTrans" cxnId="{C89298CD-11AC-4F22-A19D-FC2DFBBBF3B5}">
      <dgm:prSet/>
      <dgm:spPr/>
      <dgm:t>
        <a:bodyPr/>
        <a:lstStyle/>
        <a:p>
          <a:endParaRPr lang="ru-RU" sz="2000">
            <a:latin typeface="Times New Roman" panose="02020603050405020304" pitchFamily="18" charset="0"/>
            <a:cs typeface="Times New Roman" panose="02020603050405020304" pitchFamily="18" charset="0"/>
          </a:endParaRPr>
        </a:p>
      </dgm:t>
    </dgm:pt>
    <dgm:pt modelId="{CCFD3FE4-FA98-49B3-AAA0-17A9E65C92F1}" type="sibTrans" cxnId="{C89298CD-11AC-4F22-A19D-FC2DFBBBF3B5}">
      <dgm:prSet/>
      <dgm:spPr/>
      <dgm:t>
        <a:bodyPr/>
        <a:lstStyle/>
        <a:p>
          <a:endParaRPr lang="ru-RU" sz="2000">
            <a:latin typeface="Times New Roman" panose="02020603050405020304" pitchFamily="18" charset="0"/>
            <a:cs typeface="Times New Roman" panose="02020603050405020304" pitchFamily="18" charset="0"/>
          </a:endParaRPr>
        </a:p>
      </dgm:t>
    </dgm:pt>
    <dgm:pt modelId="{B016089F-57FD-4547-80E3-9AB70A97D396}">
      <dgm:prSet phldrT="[Текст]" custT="1"/>
      <dgm:spPr/>
      <dgm:t>
        <a:bodyPr/>
        <a:lstStyle/>
        <a:p>
          <a:r>
            <a:rPr lang="uk-UA" sz="1400">
              <a:latin typeface="Times New Roman" panose="02020603050405020304" pitchFamily="18" charset="0"/>
              <a:cs typeface="Times New Roman" panose="02020603050405020304" pitchFamily="18" charset="0"/>
            </a:rPr>
            <a:t>Технологічні</a:t>
          </a:r>
          <a:endParaRPr lang="ru-RU" sz="1400">
            <a:latin typeface="Times New Roman" panose="02020603050405020304" pitchFamily="18" charset="0"/>
            <a:cs typeface="Times New Roman" panose="02020603050405020304" pitchFamily="18" charset="0"/>
          </a:endParaRPr>
        </a:p>
      </dgm:t>
    </dgm:pt>
    <dgm:pt modelId="{84ADB060-9952-4AB2-BCFA-9B016AF28F23}" type="parTrans" cxnId="{0868A150-D224-4634-BB30-F982C4E8E2FB}">
      <dgm:prSet/>
      <dgm:spPr/>
      <dgm:t>
        <a:bodyPr/>
        <a:lstStyle/>
        <a:p>
          <a:endParaRPr lang="ru-RU" sz="2000">
            <a:latin typeface="Times New Roman" panose="02020603050405020304" pitchFamily="18" charset="0"/>
            <a:cs typeface="Times New Roman" panose="02020603050405020304" pitchFamily="18" charset="0"/>
          </a:endParaRPr>
        </a:p>
      </dgm:t>
    </dgm:pt>
    <dgm:pt modelId="{F4E48CF8-FD71-4763-9257-F7AD425E453A}" type="sibTrans" cxnId="{0868A150-D224-4634-BB30-F982C4E8E2FB}">
      <dgm:prSet/>
      <dgm:spPr/>
      <dgm:t>
        <a:bodyPr/>
        <a:lstStyle/>
        <a:p>
          <a:endParaRPr lang="ru-RU" sz="2000">
            <a:latin typeface="Times New Roman" panose="02020603050405020304" pitchFamily="18" charset="0"/>
            <a:cs typeface="Times New Roman" panose="02020603050405020304" pitchFamily="18" charset="0"/>
          </a:endParaRPr>
        </a:p>
      </dgm:t>
    </dgm:pt>
    <dgm:pt modelId="{EE6A75E8-FCB1-4693-8081-F377577B58CF}">
      <dgm:prSet phldrT="[Текст]" custT="1"/>
      <dgm:spPr/>
      <dgm:t>
        <a:bodyPr/>
        <a:lstStyle/>
        <a:p>
          <a:r>
            <a:rPr lang="uk-UA" sz="1400">
              <a:latin typeface="Times New Roman" panose="02020603050405020304" pitchFamily="18" charset="0"/>
              <a:cs typeface="Times New Roman" panose="02020603050405020304" pitchFamily="18" charset="0"/>
            </a:rPr>
            <a:t>Методичні</a:t>
          </a:r>
          <a:br>
            <a:rPr lang="uk-UA" sz="1400">
              <a:latin typeface="Times New Roman" panose="02020603050405020304" pitchFamily="18" charset="0"/>
              <a:cs typeface="Times New Roman" panose="02020603050405020304" pitchFamily="18" charset="0"/>
            </a:rPr>
          </a:br>
          <a:endParaRPr lang="ru-RU" sz="1400">
            <a:latin typeface="Times New Roman" panose="02020603050405020304" pitchFamily="18" charset="0"/>
            <a:cs typeface="Times New Roman" panose="02020603050405020304" pitchFamily="18" charset="0"/>
          </a:endParaRPr>
        </a:p>
      </dgm:t>
    </dgm:pt>
    <dgm:pt modelId="{2DE27795-4EAD-44D2-8CB5-93A5FEE121FC}" type="parTrans" cxnId="{C1C01C73-B4A4-439E-BD95-FF52ACE7A588}">
      <dgm:prSet/>
      <dgm:spPr/>
      <dgm:t>
        <a:bodyPr/>
        <a:lstStyle/>
        <a:p>
          <a:endParaRPr lang="ru-RU" sz="2000">
            <a:latin typeface="Times New Roman" panose="02020603050405020304" pitchFamily="18" charset="0"/>
            <a:cs typeface="Times New Roman" panose="02020603050405020304" pitchFamily="18" charset="0"/>
          </a:endParaRPr>
        </a:p>
      </dgm:t>
    </dgm:pt>
    <dgm:pt modelId="{F921ADD3-3B8E-4351-9AA6-7E1DB33D7BED}" type="sibTrans" cxnId="{C1C01C73-B4A4-439E-BD95-FF52ACE7A588}">
      <dgm:prSet/>
      <dgm:spPr/>
      <dgm:t>
        <a:bodyPr/>
        <a:lstStyle/>
        <a:p>
          <a:endParaRPr lang="ru-RU" sz="2000">
            <a:latin typeface="Times New Roman" panose="02020603050405020304" pitchFamily="18" charset="0"/>
            <a:cs typeface="Times New Roman" panose="02020603050405020304" pitchFamily="18" charset="0"/>
          </a:endParaRPr>
        </a:p>
      </dgm:t>
    </dgm:pt>
    <dgm:pt modelId="{AAAC41C1-08EA-4ABF-87E9-5CF01BD11C60}" type="pres">
      <dgm:prSet presAssocID="{5990C044-8B6B-496C-BD9B-BB7131F89945}" presName="mainComposite" presStyleCnt="0">
        <dgm:presLayoutVars>
          <dgm:chPref val="1"/>
          <dgm:dir/>
          <dgm:animOne val="branch"/>
          <dgm:animLvl val="lvl"/>
          <dgm:resizeHandles val="exact"/>
        </dgm:presLayoutVars>
      </dgm:prSet>
      <dgm:spPr/>
      <dgm:t>
        <a:bodyPr/>
        <a:lstStyle/>
        <a:p>
          <a:endParaRPr lang="uk-UA"/>
        </a:p>
      </dgm:t>
    </dgm:pt>
    <dgm:pt modelId="{EDE617A9-DF78-4CA6-A3CA-38A3FD91C303}" type="pres">
      <dgm:prSet presAssocID="{5990C044-8B6B-496C-BD9B-BB7131F89945}" presName="hierFlow" presStyleCnt="0"/>
      <dgm:spPr/>
    </dgm:pt>
    <dgm:pt modelId="{3131126F-B8AE-4866-AA8D-475A17A4F382}" type="pres">
      <dgm:prSet presAssocID="{5990C044-8B6B-496C-BD9B-BB7131F89945}" presName="hierChild1" presStyleCnt="0">
        <dgm:presLayoutVars>
          <dgm:chPref val="1"/>
          <dgm:animOne val="branch"/>
          <dgm:animLvl val="lvl"/>
        </dgm:presLayoutVars>
      </dgm:prSet>
      <dgm:spPr/>
    </dgm:pt>
    <dgm:pt modelId="{1394946F-0A2D-4135-ACFC-6970DBBDF76C}" type="pres">
      <dgm:prSet presAssocID="{4B9E789F-4019-4133-B7F4-B4FBA012A08B}" presName="Name14" presStyleCnt="0"/>
      <dgm:spPr/>
    </dgm:pt>
    <dgm:pt modelId="{1A2B6EE5-8647-4FC0-B154-4F7867619E06}" type="pres">
      <dgm:prSet presAssocID="{4B9E789F-4019-4133-B7F4-B4FBA012A08B}" presName="level1Shape" presStyleLbl="node0" presStyleIdx="0" presStyleCnt="1">
        <dgm:presLayoutVars>
          <dgm:chPref val="3"/>
        </dgm:presLayoutVars>
      </dgm:prSet>
      <dgm:spPr/>
      <dgm:t>
        <a:bodyPr/>
        <a:lstStyle/>
        <a:p>
          <a:endParaRPr lang="uk-UA"/>
        </a:p>
      </dgm:t>
    </dgm:pt>
    <dgm:pt modelId="{8BC0792B-2768-4F44-95AC-6CE3E9E373BD}" type="pres">
      <dgm:prSet presAssocID="{4B9E789F-4019-4133-B7F4-B4FBA012A08B}" presName="hierChild2" presStyleCnt="0"/>
      <dgm:spPr/>
    </dgm:pt>
    <dgm:pt modelId="{6193DEAC-344E-4182-998C-B902D163C252}" type="pres">
      <dgm:prSet presAssocID="{3560FF3D-6864-4273-9790-120D9C1F5478}" presName="Name19" presStyleLbl="parChTrans1D2" presStyleIdx="0" presStyleCnt="4"/>
      <dgm:spPr/>
      <dgm:t>
        <a:bodyPr/>
        <a:lstStyle/>
        <a:p>
          <a:endParaRPr lang="uk-UA"/>
        </a:p>
      </dgm:t>
    </dgm:pt>
    <dgm:pt modelId="{0ABB729B-AC04-4918-AA41-5D09526EB469}" type="pres">
      <dgm:prSet presAssocID="{AE99EB3C-7999-461A-81EF-9564FFC142E6}" presName="Name21" presStyleCnt="0"/>
      <dgm:spPr/>
    </dgm:pt>
    <dgm:pt modelId="{89B70F1E-E760-4F74-8D5B-4A6120624B4B}" type="pres">
      <dgm:prSet presAssocID="{AE99EB3C-7999-461A-81EF-9564FFC142E6}" presName="level2Shape" presStyleLbl="node2" presStyleIdx="0" presStyleCnt="4"/>
      <dgm:spPr/>
      <dgm:t>
        <a:bodyPr/>
        <a:lstStyle/>
        <a:p>
          <a:endParaRPr lang="uk-UA"/>
        </a:p>
      </dgm:t>
    </dgm:pt>
    <dgm:pt modelId="{CB43D5A8-095D-4779-8926-57EACE1C0525}" type="pres">
      <dgm:prSet presAssocID="{AE99EB3C-7999-461A-81EF-9564FFC142E6}" presName="hierChild3" presStyleCnt="0"/>
      <dgm:spPr/>
    </dgm:pt>
    <dgm:pt modelId="{28C24DE8-AA38-4880-B18A-50CA8835493A}" type="pres">
      <dgm:prSet presAssocID="{2DE27795-4EAD-44D2-8CB5-93A5FEE121FC}" presName="Name19" presStyleLbl="parChTrans1D2" presStyleIdx="1" presStyleCnt="4"/>
      <dgm:spPr/>
      <dgm:t>
        <a:bodyPr/>
        <a:lstStyle/>
        <a:p>
          <a:endParaRPr lang="uk-UA"/>
        </a:p>
      </dgm:t>
    </dgm:pt>
    <dgm:pt modelId="{4242F55B-DE8A-4C23-9510-6C64781B9D1A}" type="pres">
      <dgm:prSet presAssocID="{EE6A75E8-FCB1-4693-8081-F377577B58CF}" presName="Name21" presStyleCnt="0"/>
      <dgm:spPr/>
    </dgm:pt>
    <dgm:pt modelId="{66ED109A-09E8-4A31-A3E7-A210F6423E3A}" type="pres">
      <dgm:prSet presAssocID="{EE6A75E8-FCB1-4693-8081-F377577B58CF}" presName="level2Shape" presStyleLbl="node2" presStyleIdx="1" presStyleCnt="4"/>
      <dgm:spPr/>
      <dgm:t>
        <a:bodyPr/>
        <a:lstStyle/>
        <a:p>
          <a:endParaRPr lang="uk-UA"/>
        </a:p>
      </dgm:t>
    </dgm:pt>
    <dgm:pt modelId="{D434276C-F7F4-4B1F-9CED-C256CA1AC189}" type="pres">
      <dgm:prSet presAssocID="{EE6A75E8-FCB1-4693-8081-F377577B58CF}" presName="hierChild3" presStyleCnt="0"/>
      <dgm:spPr/>
    </dgm:pt>
    <dgm:pt modelId="{6EDCDB60-E115-4009-A9C7-7225FBE72841}" type="pres">
      <dgm:prSet presAssocID="{8FDB3F6F-C128-4342-BC26-4C3E05F33C77}" presName="Name19" presStyleLbl="parChTrans1D2" presStyleIdx="2" presStyleCnt="4"/>
      <dgm:spPr/>
      <dgm:t>
        <a:bodyPr/>
        <a:lstStyle/>
        <a:p>
          <a:endParaRPr lang="uk-UA"/>
        </a:p>
      </dgm:t>
    </dgm:pt>
    <dgm:pt modelId="{9615601C-79FC-4375-B172-A82DCFE65E44}" type="pres">
      <dgm:prSet presAssocID="{85E36DBB-55A9-45D7-AA2B-665373FCA7D2}" presName="Name21" presStyleCnt="0"/>
      <dgm:spPr/>
    </dgm:pt>
    <dgm:pt modelId="{8CC4E2C0-8960-479F-8920-055D07E65698}" type="pres">
      <dgm:prSet presAssocID="{85E36DBB-55A9-45D7-AA2B-665373FCA7D2}" presName="level2Shape" presStyleLbl="node2" presStyleIdx="2" presStyleCnt="4"/>
      <dgm:spPr/>
      <dgm:t>
        <a:bodyPr/>
        <a:lstStyle/>
        <a:p>
          <a:endParaRPr lang="uk-UA"/>
        </a:p>
      </dgm:t>
    </dgm:pt>
    <dgm:pt modelId="{5A6AD814-732A-4742-96A5-8BFE9214F1ED}" type="pres">
      <dgm:prSet presAssocID="{85E36DBB-55A9-45D7-AA2B-665373FCA7D2}" presName="hierChild3" presStyleCnt="0"/>
      <dgm:spPr/>
    </dgm:pt>
    <dgm:pt modelId="{8F4CA41E-534E-4D87-97A7-541489147CC4}" type="pres">
      <dgm:prSet presAssocID="{84ADB060-9952-4AB2-BCFA-9B016AF28F23}" presName="Name19" presStyleLbl="parChTrans1D2" presStyleIdx="3" presStyleCnt="4"/>
      <dgm:spPr/>
      <dgm:t>
        <a:bodyPr/>
        <a:lstStyle/>
        <a:p>
          <a:endParaRPr lang="uk-UA"/>
        </a:p>
      </dgm:t>
    </dgm:pt>
    <dgm:pt modelId="{53DF3626-39AE-4F12-8717-D253ADE9B735}" type="pres">
      <dgm:prSet presAssocID="{B016089F-57FD-4547-80E3-9AB70A97D396}" presName="Name21" presStyleCnt="0"/>
      <dgm:spPr/>
    </dgm:pt>
    <dgm:pt modelId="{285B359A-5D53-498B-8EF9-DB30E3BFE964}" type="pres">
      <dgm:prSet presAssocID="{B016089F-57FD-4547-80E3-9AB70A97D396}" presName="level2Shape" presStyleLbl="node2" presStyleIdx="3" presStyleCnt="4" custScaleX="117392"/>
      <dgm:spPr/>
      <dgm:t>
        <a:bodyPr/>
        <a:lstStyle/>
        <a:p>
          <a:endParaRPr lang="uk-UA"/>
        </a:p>
      </dgm:t>
    </dgm:pt>
    <dgm:pt modelId="{C9EF5963-8092-4E7F-A2D6-84323061D1D5}" type="pres">
      <dgm:prSet presAssocID="{B016089F-57FD-4547-80E3-9AB70A97D396}" presName="hierChild3" presStyleCnt="0"/>
      <dgm:spPr/>
    </dgm:pt>
    <dgm:pt modelId="{05129F96-836A-44C6-B047-1AE653FE0A10}" type="pres">
      <dgm:prSet presAssocID="{5990C044-8B6B-496C-BD9B-BB7131F89945}" presName="bgShapesFlow" presStyleCnt="0"/>
      <dgm:spPr/>
    </dgm:pt>
  </dgm:ptLst>
  <dgm:cxnLst>
    <dgm:cxn modelId="{C89298CD-11AC-4F22-A19D-FC2DFBBBF3B5}" srcId="{4B9E789F-4019-4133-B7F4-B4FBA012A08B}" destId="{85E36DBB-55A9-45D7-AA2B-665373FCA7D2}" srcOrd="2" destOrd="0" parTransId="{8FDB3F6F-C128-4342-BC26-4C3E05F33C77}" sibTransId="{CCFD3FE4-FA98-49B3-AAA0-17A9E65C92F1}"/>
    <dgm:cxn modelId="{D7115161-DE77-4E09-BBED-FA41536FBFB6}" type="presOf" srcId="{AE99EB3C-7999-461A-81EF-9564FFC142E6}" destId="{89B70F1E-E760-4F74-8D5B-4A6120624B4B}" srcOrd="0" destOrd="0" presId="urn:microsoft.com/office/officeart/2005/8/layout/hierarchy6"/>
    <dgm:cxn modelId="{358C2879-DB16-49E1-ACD8-8610E5C47400}" srcId="{4B9E789F-4019-4133-B7F4-B4FBA012A08B}" destId="{AE99EB3C-7999-461A-81EF-9564FFC142E6}" srcOrd="0" destOrd="0" parTransId="{3560FF3D-6864-4273-9790-120D9C1F5478}" sibTransId="{614BC56A-B702-4BE4-A91F-A30E47CBE06F}"/>
    <dgm:cxn modelId="{C1C01C73-B4A4-439E-BD95-FF52ACE7A588}" srcId="{4B9E789F-4019-4133-B7F4-B4FBA012A08B}" destId="{EE6A75E8-FCB1-4693-8081-F377577B58CF}" srcOrd="1" destOrd="0" parTransId="{2DE27795-4EAD-44D2-8CB5-93A5FEE121FC}" sibTransId="{F921ADD3-3B8E-4351-9AA6-7E1DB33D7BED}"/>
    <dgm:cxn modelId="{8627B9E5-B8C4-4E70-B6E1-1AA9CC65A0FD}" type="presOf" srcId="{85E36DBB-55A9-45D7-AA2B-665373FCA7D2}" destId="{8CC4E2C0-8960-479F-8920-055D07E65698}" srcOrd="0" destOrd="0" presId="urn:microsoft.com/office/officeart/2005/8/layout/hierarchy6"/>
    <dgm:cxn modelId="{D8E15E2F-1344-490A-8F73-8F6E02D4C96C}" type="presOf" srcId="{2DE27795-4EAD-44D2-8CB5-93A5FEE121FC}" destId="{28C24DE8-AA38-4880-B18A-50CA8835493A}" srcOrd="0" destOrd="0" presId="urn:microsoft.com/office/officeart/2005/8/layout/hierarchy6"/>
    <dgm:cxn modelId="{AAB3D917-D79F-46EF-96BF-4F01B96B0AF8}" srcId="{5990C044-8B6B-496C-BD9B-BB7131F89945}" destId="{4B9E789F-4019-4133-B7F4-B4FBA012A08B}" srcOrd="0" destOrd="0" parTransId="{973D0011-1346-4C60-9657-C417A6B9C50E}" sibTransId="{A497A4AA-77BE-4AE7-B712-CF88CC2E3CA0}"/>
    <dgm:cxn modelId="{C184E54C-895B-467E-9F50-129BC563A30B}" type="presOf" srcId="{5990C044-8B6B-496C-BD9B-BB7131F89945}" destId="{AAAC41C1-08EA-4ABF-87E9-5CF01BD11C60}" srcOrd="0" destOrd="0" presId="urn:microsoft.com/office/officeart/2005/8/layout/hierarchy6"/>
    <dgm:cxn modelId="{4795531F-30FD-41DC-9928-E83F07D7BF93}" type="presOf" srcId="{8FDB3F6F-C128-4342-BC26-4C3E05F33C77}" destId="{6EDCDB60-E115-4009-A9C7-7225FBE72841}" srcOrd="0" destOrd="0" presId="urn:microsoft.com/office/officeart/2005/8/layout/hierarchy6"/>
    <dgm:cxn modelId="{513E8730-A26B-4C71-96FB-D8893D559368}" type="presOf" srcId="{84ADB060-9952-4AB2-BCFA-9B016AF28F23}" destId="{8F4CA41E-534E-4D87-97A7-541489147CC4}" srcOrd="0" destOrd="0" presId="urn:microsoft.com/office/officeart/2005/8/layout/hierarchy6"/>
    <dgm:cxn modelId="{0868A150-D224-4634-BB30-F982C4E8E2FB}" srcId="{4B9E789F-4019-4133-B7F4-B4FBA012A08B}" destId="{B016089F-57FD-4547-80E3-9AB70A97D396}" srcOrd="3" destOrd="0" parTransId="{84ADB060-9952-4AB2-BCFA-9B016AF28F23}" sibTransId="{F4E48CF8-FD71-4763-9257-F7AD425E453A}"/>
    <dgm:cxn modelId="{034C6DE1-9E4A-4946-A2D5-DBD4C729A3CF}" type="presOf" srcId="{EE6A75E8-FCB1-4693-8081-F377577B58CF}" destId="{66ED109A-09E8-4A31-A3E7-A210F6423E3A}" srcOrd="0" destOrd="0" presId="urn:microsoft.com/office/officeart/2005/8/layout/hierarchy6"/>
    <dgm:cxn modelId="{DA29C2C0-E4C2-4586-8712-34B926EFD1DA}" type="presOf" srcId="{B016089F-57FD-4547-80E3-9AB70A97D396}" destId="{285B359A-5D53-498B-8EF9-DB30E3BFE964}" srcOrd="0" destOrd="0" presId="urn:microsoft.com/office/officeart/2005/8/layout/hierarchy6"/>
    <dgm:cxn modelId="{722F4174-D0AA-4F74-AA47-16863EBA37C8}" type="presOf" srcId="{3560FF3D-6864-4273-9790-120D9C1F5478}" destId="{6193DEAC-344E-4182-998C-B902D163C252}" srcOrd="0" destOrd="0" presId="urn:microsoft.com/office/officeart/2005/8/layout/hierarchy6"/>
    <dgm:cxn modelId="{807BD053-7ED7-4423-9F8E-3F1932AC7F8B}" type="presOf" srcId="{4B9E789F-4019-4133-B7F4-B4FBA012A08B}" destId="{1A2B6EE5-8647-4FC0-B154-4F7867619E06}" srcOrd="0" destOrd="0" presId="urn:microsoft.com/office/officeart/2005/8/layout/hierarchy6"/>
    <dgm:cxn modelId="{A7E9F7EA-6D8F-4651-907C-4AB573CA7412}" type="presParOf" srcId="{AAAC41C1-08EA-4ABF-87E9-5CF01BD11C60}" destId="{EDE617A9-DF78-4CA6-A3CA-38A3FD91C303}" srcOrd="0" destOrd="0" presId="urn:microsoft.com/office/officeart/2005/8/layout/hierarchy6"/>
    <dgm:cxn modelId="{8002FD7E-4DB7-409D-9E45-4FB7FC043F93}" type="presParOf" srcId="{EDE617A9-DF78-4CA6-A3CA-38A3FD91C303}" destId="{3131126F-B8AE-4866-AA8D-475A17A4F382}" srcOrd="0" destOrd="0" presId="urn:microsoft.com/office/officeart/2005/8/layout/hierarchy6"/>
    <dgm:cxn modelId="{2370918E-FC3F-46B6-B2A0-696252F40C49}" type="presParOf" srcId="{3131126F-B8AE-4866-AA8D-475A17A4F382}" destId="{1394946F-0A2D-4135-ACFC-6970DBBDF76C}" srcOrd="0" destOrd="0" presId="urn:microsoft.com/office/officeart/2005/8/layout/hierarchy6"/>
    <dgm:cxn modelId="{30FFB15D-17F4-4885-90D0-0DBC27B73469}" type="presParOf" srcId="{1394946F-0A2D-4135-ACFC-6970DBBDF76C}" destId="{1A2B6EE5-8647-4FC0-B154-4F7867619E06}" srcOrd="0" destOrd="0" presId="urn:microsoft.com/office/officeart/2005/8/layout/hierarchy6"/>
    <dgm:cxn modelId="{20A88FDA-1E31-41DF-9A5D-4247C5F52147}" type="presParOf" srcId="{1394946F-0A2D-4135-ACFC-6970DBBDF76C}" destId="{8BC0792B-2768-4F44-95AC-6CE3E9E373BD}" srcOrd="1" destOrd="0" presId="urn:microsoft.com/office/officeart/2005/8/layout/hierarchy6"/>
    <dgm:cxn modelId="{1354C634-09A6-4332-83EF-DB8613A3699A}" type="presParOf" srcId="{8BC0792B-2768-4F44-95AC-6CE3E9E373BD}" destId="{6193DEAC-344E-4182-998C-B902D163C252}" srcOrd="0" destOrd="0" presId="urn:microsoft.com/office/officeart/2005/8/layout/hierarchy6"/>
    <dgm:cxn modelId="{AF10A7A5-C350-4777-B76E-CCDD4EC6D3C2}" type="presParOf" srcId="{8BC0792B-2768-4F44-95AC-6CE3E9E373BD}" destId="{0ABB729B-AC04-4918-AA41-5D09526EB469}" srcOrd="1" destOrd="0" presId="urn:microsoft.com/office/officeart/2005/8/layout/hierarchy6"/>
    <dgm:cxn modelId="{B72B6BFB-5199-4ED8-A1F8-5F78F0511D81}" type="presParOf" srcId="{0ABB729B-AC04-4918-AA41-5D09526EB469}" destId="{89B70F1E-E760-4F74-8D5B-4A6120624B4B}" srcOrd="0" destOrd="0" presId="urn:microsoft.com/office/officeart/2005/8/layout/hierarchy6"/>
    <dgm:cxn modelId="{3BF24316-36CE-495E-950F-EDD556241D8F}" type="presParOf" srcId="{0ABB729B-AC04-4918-AA41-5D09526EB469}" destId="{CB43D5A8-095D-4779-8926-57EACE1C0525}" srcOrd="1" destOrd="0" presId="urn:microsoft.com/office/officeart/2005/8/layout/hierarchy6"/>
    <dgm:cxn modelId="{D1BF973A-FBE1-4CD8-B2AD-D1AECB4152BF}" type="presParOf" srcId="{8BC0792B-2768-4F44-95AC-6CE3E9E373BD}" destId="{28C24DE8-AA38-4880-B18A-50CA8835493A}" srcOrd="2" destOrd="0" presId="urn:microsoft.com/office/officeart/2005/8/layout/hierarchy6"/>
    <dgm:cxn modelId="{2D8164AF-DC23-4021-8B35-E5133AB267BF}" type="presParOf" srcId="{8BC0792B-2768-4F44-95AC-6CE3E9E373BD}" destId="{4242F55B-DE8A-4C23-9510-6C64781B9D1A}" srcOrd="3" destOrd="0" presId="urn:microsoft.com/office/officeart/2005/8/layout/hierarchy6"/>
    <dgm:cxn modelId="{A5182ABB-46B2-4D68-9665-7BBFFCDB95B4}" type="presParOf" srcId="{4242F55B-DE8A-4C23-9510-6C64781B9D1A}" destId="{66ED109A-09E8-4A31-A3E7-A210F6423E3A}" srcOrd="0" destOrd="0" presId="urn:microsoft.com/office/officeart/2005/8/layout/hierarchy6"/>
    <dgm:cxn modelId="{8CDBF08A-1888-435A-8CD3-1B46DF0C4FEA}" type="presParOf" srcId="{4242F55B-DE8A-4C23-9510-6C64781B9D1A}" destId="{D434276C-F7F4-4B1F-9CED-C256CA1AC189}" srcOrd="1" destOrd="0" presId="urn:microsoft.com/office/officeart/2005/8/layout/hierarchy6"/>
    <dgm:cxn modelId="{5BA9CB13-6115-471C-94F0-7EDA19B7B43B}" type="presParOf" srcId="{8BC0792B-2768-4F44-95AC-6CE3E9E373BD}" destId="{6EDCDB60-E115-4009-A9C7-7225FBE72841}" srcOrd="4" destOrd="0" presId="urn:microsoft.com/office/officeart/2005/8/layout/hierarchy6"/>
    <dgm:cxn modelId="{19CD6912-F19F-4B11-9707-A66B5B2D4929}" type="presParOf" srcId="{8BC0792B-2768-4F44-95AC-6CE3E9E373BD}" destId="{9615601C-79FC-4375-B172-A82DCFE65E44}" srcOrd="5" destOrd="0" presId="urn:microsoft.com/office/officeart/2005/8/layout/hierarchy6"/>
    <dgm:cxn modelId="{6D678804-A360-49FC-AEF4-0AB6C8841D85}" type="presParOf" srcId="{9615601C-79FC-4375-B172-A82DCFE65E44}" destId="{8CC4E2C0-8960-479F-8920-055D07E65698}" srcOrd="0" destOrd="0" presId="urn:microsoft.com/office/officeart/2005/8/layout/hierarchy6"/>
    <dgm:cxn modelId="{D57D65A9-3D68-4897-8841-FD016CCCE5BC}" type="presParOf" srcId="{9615601C-79FC-4375-B172-A82DCFE65E44}" destId="{5A6AD814-732A-4742-96A5-8BFE9214F1ED}" srcOrd="1" destOrd="0" presId="urn:microsoft.com/office/officeart/2005/8/layout/hierarchy6"/>
    <dgm:cxn modelId="{202C092C-B7F0-48C7-B69F-75EA896E6A63}" type="presParOf" srcId="{8BC0792B-2768-4F44-95AC-6CE3E9E373BD}" destId="{8F4CA41E-534E-4D87-97A7-541489147CC4}" srcOrd="6" destOrd="0" presId="urn:microsoft.com/office/officeart/2005/8/layout/hierarchy6"/>
    <dgm:cxn modelId="{92942DA5-E99D-412D-B57F-C4F466243532}" type="presParOf" srcId="{8BC0792B-2768-4F44-95AC-6CE3E9E373BD}" destId="{53DF3626-39AE-4F12-8717-D253ADE9B735}" srcOrd="7" destOrd="0" presId="urn:microsoft.com/office/officeart/2005/8/layout/hierarchy6"/>
    <dgm:cxn modelId="{A58D17CA-0E7A-4FBC-AD62-D0B6988171DC}" type="presParOf" srcId="{53DF3626-39AE-4F12-8717-D253ADE9B735}" destId="{285B359A-5D53-498B-8EF9-DB30E3BFE964}" srcOrd="0" destOrd="0" presId="urn:microsoft.com/office/officeart/2005/8/layout/hierarchy6"/>
    <dgm:cxn modelId="{63815BF7-1889-419E-B713-E24D2E01253A}" type="presParOf" srcId="{53DF3626-39AE-4F12-8717-D253ADE9B735}" destId="{C9EF5963-8092-4E7F-A2D6-84323061D1D5}" srcOrd="1" destOrd="0" presId="urn:microsoft.com/office/officeart/2005/8/layout/hierarchy6"/>
    <dgm:cxn modelId="{A33357C5-D000-45F1-B478-FA004CB4E589}" type="presParOf" srcId="{AAAC41C1-08EA-4ABF-87E9-5CF01BD11C60}" destId="{05129F96-836A-44C6-B047-1AE653FE0A10}" srcOrd="1" destOrd="0" presId="urn:microsoft.com/office/officeart/2005/8/layout/hierarchy6"/>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4BA2276D-F730-48A8-A66E-D85D9A1952CF}" type="doc">
      <dgm:prSet loTypeId="urn:microsoft.com/office/officeart/2008/layout/VerticalCurvedList" loCatId="list" qsTypeId="urn:microsoft.com/office/officeart/2005/8/quickstyle/3d3" qsCatId="3D" csTypeId="urn:microsoft.com/office/officeart/2005/8/colors/accent1_1" csCatId="accent1" phldr="1"/>
      <dgm:spPr/>
      <dgm:t>
        <a:bodyPr/>
        <a:lstStyle/>
        <a:p>
          <a:endParaRPr lang="ru-RU"/>
        </a:p>
      </dgm:t>
    </dgm:pt>
    <dgm:pt modelId="{15F0CA8B-9F25-4F2B-8DAB-B22CE123E005}">
      <dgm:prSet phldrT="[Текст]" custT="1"/>
      <dgm:spPr/>
      <dgm:t>
        <a:bodyPr/>
        <a:lstStyle/>
        <a:p>
          <a:r>
            <a:rPr lang="ru-RU" sz="1400">
              <a:latin typeface="Times New Roman" panose="02020603050405020304" pitchFamily="18" charset="0"/>
              <a:cs typeface="Times New Roman" panose="02020603050405020304" pitchFamily="18" charset="0"/>
            </a:rPr>
            <a:t>Приймач 1</a:t>
          </a:r>
        </a:p>
      </dgm:t>
    </dgm:pt>
    <dgm:pt modelId="{D4E45E25-F4D8-49F7-9EBD-E518E96BFC56}" type="parTrans" cxnId="{05A40E75-FB91-4E3C-91BA-11B4399129CC}">
      <dgm:prSet/>
      <dgm:spPr/>
      <dgm:t>
        <a:bodyPr/>
        <a:lstStyle/>
        <a:p>
          <a:endParaRPr lang="ru-RU" sz="5400">
            <a:latin typeface="Times New Roman" panose="02020603050405020304" pitchFamily="18" charset="0"/>
            <a:cs typeface="Times New Roman" panose="02020603050405020304" pitchFamily="18" charset="0"/>
          </a:endParaRPr>
        </a:p>
      </dgm:t>
    </dgm:pt>
    <dgm:pt modelId="{136D8C10-7C8C-40B6-B285-0AD2C16A29CF}" type="sibTrans" cxnId="{05A40E75-FB91-4E3C-91BA-11B4399129CC}">
      <dgm:prSet/>
      <dgm:spPr/>
      <dgm:t>
        <a:bodyPr/>
        <a:lstStyle/>
        <a:p>
          <a:endParaRPr lang="ru-RU" sz="5400">
            <a:latin typeface="Times New Roman" panose="02020603050405020304" pitchFamily="18" charset="0"/>
            <a:cs typeface="Times New Roman" panose="02020603050405020304" pitchFamily="18" charset="0"/>
          </a:endParaRPr>
        </a:p>
      </dgm:t>
    </dgm:pt>
    <dgm:pt modelId="{4DCF0EA7-D8A2-418B-87AD-30158E2D4E2A}">
      <dgm:prSet phldrT="[Текст]" custT="1"/>
      <dgm:spPr/>
      <dgm:t>
        <a:bodyPr/>
        <a:lstStyle/>
        <a:p>
          <a:r>
            <a:rPr lang="ru-RU" sz="1400">
              <a:latin typeface="Times New Roman" panose="02020603050405020304" pitchFamily="18" charset="0"/>
              <a:cs typeface="Times New Roman" panose="02020603050405020304" pitchFamily="18" charset="0"/>
            </a:rPr>
            <a:t> АЦП</a:t>
          </a:r>
        </a:p>
      </dgm:t>
    </dgm:pt>
    <dgm:pt modelId="{2A947D9D-AF2B-4DA6-8802-4CFFDFFB1397}" type="parTrans" cxnId="{C48CBD48-2DCA-4C54-86EA-DF3C76EA2CDC}">
      <dgm:prSet/>
      <dgm:spPr/>
      <dgm:t>
        <a:bodyPr/>
        <a:lstStyle/>
        <a:p>
          <a:endParaRPr lang="ru-RU" sz="5400">
            <a:latin typeface="Times New Roman" panose="02020603050405020304" pitchFamily="18" charset="0"/>
            <a:cs typeface="Times New Roman" panose="02020603050405020304" pitchFamily="18" charset="0"/>
          </a:endParaRPr>
        </a:p>
      </dgm:t>
    </dgm:pt>
    <dgm:pt modelId="{40703376-9A31-453D-AD1A-2B2DBED84289}" type="sibTrans" cxnId="{C48CBD48-2DCA-4C54-86EA-DF3C76EA2CDC}">
      <dgm:prSet/>
      <dgm:spPr/>
      <dgm:t>
        <a:bodyPr/>
        <a:lstStyle/>
        <a:p>
          <a:endParaRPr lang="ru-RU" sz="5400">
            <a:latin typeface="Times New Roman" panose="02020603050405020304" pitchFamily="18" charset="0"/>
            <a:cs typeface="Times New Roman" panose="02020603050405020304" pitchFamily="18" charset="0"/>
          </a:endParaRPr>
        </a:p>
      </dgm:t>
    </dgm:pt>
    <dgm:pt modelId="{58B34245-7AA8-455F-82A4-9B06069EF677}">
      <dgm:prSet phldrT="[Текст]" custT="1"/>
      <dgm:spPr/>
      <dgm:t>
        <a:bodyPr/>
        <a:lstStyle/>
        <a:p>
          <a:r>
            <a:rPr lang="ru-RU" sz="1400">
              <a:latin typeface="Times New Roman" panose="02020603050405020304" pitchFamily="18" charset="0"/>
              <a:cs typeface="Times New Roman" panose="02020603050405020304" pitchFamily="18" charset="0"/>
            </a:rPr>
            <a:t>Попередня обробка</a:t>
          </a:r>
        </a:p>
      </dgm:t>
    </dgm:pt>
    <dgm:pt modelId="{E310E85D-18EF-41D7-AFF9-840301D90C3F}" type="parTrans" cxnId="{CD92FBF0-D44B-43E9-A578-93DF96AAE79F}">
      <dgm:prSet/>
      <dgm:spPr/>
      <dgm:t>
        <a:bodyPr/>
        <a:lstStyle/>
        <a:p>
          <a:endParaRPr lang="ru-RU" sz="5400">
            <a:latin typeface="Times New Roman" panose="02020603050405020304" pitchFamily="18" charset="0"/>
            <a:cs typeface="Times New Roman" panose="02020603050405020304" pitchFamily="18" charset="0"/>
          </a:endParaRPr>
        </a:p>
      </dgm:t>
    </dgm:pt>
    <dgm:pt modelId="{3E05D0D4-D87B-4B65-AED6-D49A6E4B9BBE}" type="sibTrans" cxnId="{CD92FBF0-D44B-43E9-A578-93DF96AAE79F}">
      <dgm:prSet/>
      <dgm:spPr/>
      <dgm:t>
        <a:bodyPr/>
        <a:lstStyle/>
        <a:p>
          <a:endParaRPr lang="ru-RU" sz="5400">
            <a:latin typeface="Times New Roman" panose="02020603050405020304" pitchFamily="18" charset="0"/>
            <a:cs typeface="Times New Roman" panose="02020603050405020304" pitchFamily="18" charset="0"/>
          </a:endParaRPr>
        </a:p>
      </dgm:t>
    </dgm:pt>
    <dgm:pt modelId="{F24CD663-6D1E-4E56-BE2A-E3BC80CC45F6}">
      <dgm:prSet phldrT="[Текст]" custT="1"/>
      <dgm:spPr/>
      <dgm:t>
        <a:bodyPr/>
        <a:lstStyle/>
        <a:p>
          <a:r>
            <a:rPr lang="ru-RU" sz="1400">
              <a:latin typeface="Times New Roman" panose="02020603050405020304" pitchFamily="18" charset="0"/>
              <a:cs typeface="Times New Roman" panose="02020603050405020304" pitchFamily="18" charset="0"/>
            </a:rPr>
            <a:t>Корекція зміщення 
Підсилення (</a:t>
          </a:r>
          <a:r>
            <a:rPr lang="en-US" sz="1400">
              <a:latin typeface="Times New Roman" panose="02020603050405020304" pitchFamily="18" charset="0"/>
              <a:cs typeface="Times New Roman" panose="02020603050405020304" pitchFamily="18" charset="0"/>
            </a:rPr>
            <a:t>AGC) 
</a:t>
          </a:r>
          <a:r>
            <a:rPr lang="ru-RU" sz="1400">
              <a:latin typeface="Times New Roman" panose="02020603050405020304" pitchFamily="18" charset="0"/>
              <a:cs typeface="Times New Roman" panose="02020603050405020304" pitchFamily="18" charset="0"/>
            </a:rPr>
            <a:t>Антиаліасинг-фільтр 
Децимація</a:t>
          </a:r>
        </a:p>
      </dgm:t>
    </dgm:pt>
    <dgm:pt modelId="{8BA6FE62-D141-4BCC-8F3C-48FB4128BFC1}" type="parTrans" cxnId="{802BFF83-9F13-48A0-9141-B6D6A40D3496}">
      <dgm:prSet/>
      <dgm:spPr/>
      <dgm:t>
        <a:bodyPr/>
        <a:lstStyle/>
        <a:p>
          <a:endParaRPr lang="ru-RU" sz="5400">
            <a:latin typeface="Times New Roman" panose="02020603050405020304" pitchFamily="18" charset="0"/>
            <a:cs typeface="Times New Roman" panose="02020603050405020304" pitchFamily="18" charset="0"/>
          </a:endParaRPr>
        </a:p>
      </dgm:t>
    </dgm:pt>
    <dgm:pt modelId="{C31F7B71-8E56-4D44-9CDE-3350D44B84D1}" type="sibTrans" cxnId="{802BFF83-9F13-48A0-9141-B6D6A40D3496}">
      <dgm:prSet/>
      <dgm:spPr/>
      <dgm:t>
        <a:bodyPr/>
        <a:lstStyle/>
        <a:p>
          <a:endParaRPr lang="ru-RU" sz="5400">
            <a:latin typeface="Times New Roman" panose="02020603050405020304" pitchFamily="18" charset="0"/>
            <a:cs typeface="Times New Roman" panose="02020603050405020304" pitchFamily="18" charset="0"/>
          </a:endParaRPr>
        </a:p>
      </dgm:t>
    </dgm:pt>
    <dgm:pt modelId="{F72C7992-60EF-4901-9C89-52C95D624E7F}">
      <dgm:prSet phldrT="[Текст]" custT="1"/>
      <dgm:spPr/>
      <dgm:t>
        <a:bodyPr/>
        <a:lstStyle/>
        <a:p>
          <a:r>
            <a:rPr lang="ru-RU" sz="1400">
              <a:latin typeface="Times New Roman" panose="02020603050405020304" pitchFamily="18" charset="0"/>
              <a:cs typeface="Times New Roman" panose="02020603050405020304" pitchFamily="18" charset="0"/>
            </a:rPr>
            <a:t>Виділення сигналів</a:t>
          </a:r>
        </a:p>
      </dgm:t>
    </dgm:pt>
    <dgm:pt modelId="{934BA0A0-E45C-4368-AD5A-4986272CE039}" type="parTrans" cxnId="{89345645-57D0-4653-9040-CAAAD8CD75F8}">
      <dgm:prSet/>
      <dgm:spPr/>
      <dgm:t>
        <a:bodyPr/>
        <a:lstStyle/>
        <a:p>
          <a:endParaRPr lang="ru-RU" sz="5400">
            <a:latin typeface="Times New Roman" panose="02020603050405020304" pitchFamily="18" charset="0"/>
            <a:cs typeface="Times New Roman" panose="02020603050405020304" pitchFamily="18" charset="0"/>
          </a:endParaRPr>
        </a:p>
      </dgm:t>
    </dgm:pt>
    <dgm:pt modelId="{F0D60788-AC97-4576-931F-9206C36033B6}" type="sibTrans" cxnId="{89345645-57D0-4653-9040-CAAAD8CD75F8}">
      <dgm:prSet/>
      <dgm:spPr/>
      <dgm:t>
        <a:bodyPr/>
        <a:lstStyle/>
        <a:p>
          <a:endParaRPr lang="ru-RU" sz="5400">
            <a:latin typeface="Times New Roman" panose="02020603050405020304" pitchFamily="18" charset="0"/>
            <a:cs typeface="Times New Roman" panose="02020603050405020304" pitchFamily="18" charset="0"/>
          </a:endParaRPr>
        </a:p>
      </dgm:t>
    </dgm:pt>
    <dgm:pt modelId="{71B945E1-9A63-4201-AF1F-12D7706EEC42}">
      <dgm:prSet phldrT="[Текст]" custT="1"/>
      <dgm:spPr/>
      <dgm:t>
        <a:bodyPr/>
        <a:lstStyle/>
        <a:p>
          <a:r>
            <a:rPr lang="ru-RU" sz="1400">
              <a:latin typeface="Times New Roman" panose="02020603050405020304" pitchFamily="18" charset="0"/>
              <a:cs typeface="Times New Roman" panose="02020603050405020304" pitchFamily="18" charset="0"/>
            </a:rPr>
            <a:t>Цифрова фільтрація
Адаптивне</a:t>
          </a:r>
        </a:p>
      </dgm:t>
    </dgm:pt>
    <dgm:pt modelId="{35D0212B-CE0C-4880-A013-C9AD0905DF6F}" type="parTrans" cxnId="{337C0023-3A61-40D2-99C9-E5996F375D61}">
      <dgm:prSet/>
      <dgm:spPr/>
      <dgm:t>
        <a:bodyPr/>
        <a:lstStyle/>
        <a:p>
          <a:endParaRPr lang="ru-RU" sz="5400">
            <a:latin typeface="Times New Roman" panose="02020603050405020304" pitchFamily="18" charset="0"/>
            <a:cs typeface="Times New Roman" panose="02020603050405020304" pitchFamily="18" charset="0"/>
          </a:endParaRPr>
        </a:p>
      </dgm:t>
    </dgm:pt>
    <dgm:pt modelId="{77634D1E-6ADD-449F-8B6E-1B9AFCF16FE3}" type="sibTrans" cxnId="{337C0023-3A61-40D2-99C9-E5996F375D61}">
      <dgm:prSet/>
      <dgm:spPr/>
      <dgm:t>
        <a:bodyPr/>
        <a:lstStyle/>
        <a:p>
          <a:endParaRPr lang="ru-RU" sz="5400">
            <a:latin typeface="Times New Roman" panose="02020603050405020304" pitchFamily="18" charset="0"/>
            <a:cs typeface="Times New Roman" panose="02020603050405020304" pitchFamily="18" charset="0"/>
          </a:endParaRPr>
        </a:p>
      </dgm:t>
    </dgm:pt>
    <dgm:pt modelId="{5CE30FA7-B32A-410E-ABF5-8258B337751D}">
      <dgm:prSet phldrT="[Текст]" custT="1"/>
      <dgm:spPr/>
      <dgm:t>
        <a:bodyPr/>
        <a:lstStyle/>
        <a:p>
          <a:r>
            <a:rPr lang="ru-RU" sz="1400">
              <a:latin typeface="Times New Roman" panose="02020603050405020304" pitchFamily="18" charset="0"/>
              <a:cs typeface="Times New Roman" panose="02020603050405020304" pitchFamily="18" charset="0"/>
            </a:rPr>
            <a:t>пригнічення шумів
Виділення вікон</a:t>
          </a:r>
        </a:p>
      </dgm:t>
    </dgm:pt>
    <dgm:pt modelId="{832482EC-8596-4E05-B96C-806CC74BE594}" type="parTrans" cxnId="{239DD541-1A7C-4330-A83C-FE9AB84AF4DA}">
      <dgm:prSet/>
      <dgm:spPr/>
      <dgm:t>
        <a:bodyPr/>
        <a:lstStyle/>
        <a:p>
          <a:endParaRPr lang="ru-RU" sz="5400">
            <a:latin typeface="Times New Roman" panose="02020603050405020304" pitchFamily="18" charset="0"/>
            <a:cs typeface="Times New Roman" panose="02020603050405020304" pitchFamily="18" charset="0"/>
          </a:endParaRPr>
        </a:p>
      </dgm:t>
    </dgm:pt>
    <dgm:pt modelId="{B3BBE2B5-94EA-4654-85B2-D73407A744A3}" type="sibTrans" cxnId="{239DD541-1A7C-4330-A83C-FE9AB84AF4DA}">
      <dgm:prSet/>
      <dgm:spPr/>
      <dgm:t>
        <a:bodyPr/>
        <a:lstStyle/>
        <a:p>
          <a:endParaRPr lang="ru-RU" sz="5400">
            <a:latin typeface="Times New Roman" panose="02020603050405020304" pitchFamily="18" charset="0"/>
            <a:cs typeface="Times New Roman" panose="02020603050405020304" pitchFamily="18" charset="0"/>
          </a:endParaRPr>
        </a:p>
      </dgm:t>
    </dgm:pt>
    <dgm:pt modelId="{414ABDA3-74B8-442E-BEDC-4D5886510174}">
      <dgm:prSet phldrT="[Текст]" custT="1"/>
      <dgm:spPr/>
      <dgm:t>
        <a:bodyPr/>
        <a:lstStyle/>
        <a:p>
          <a:r>
            <a:rPr lang="ru-RU" sz="1400">
              <a:latin typeface="Times New Roman" panose="02020603050405020304" pitchFamily="18" charset="0"/>
              <a:cs typeface="Times New Roman" panose="02020603050405020304" pitchFamily="18" charset="0"/>
            </a:rPr>
            <a:t>Аналіз сигналів</a:t>
          </a:r>
        </a:p>
      </dgm:t>
    </dgm:pt>
    <dgm:pt modelId="{D17854A0-466C-42D6-943B-9F2611731108}" type="parTrans" cxnId="{08BAD82A-A8C3-4A2E-8299-0B1BA712C026}">
      <dgm:prSet/>
      <dgm:spPr/>
      <dgm:t>
        <a:bodyPr/>
        <a:lstStyle/>
        <a:p>
          <a:endParaRPr lang="ru-RU" sz="5400">
            <a:latin typeface="Times New Roman" panose="02020603050405020304" pitchFamily="18" charset="0"/>
            <a:cs typeface="Times New Roman" panose="02020603050405020304" pitchFamily="18" charset="0"/>
          </a:endParaRPr>
        </a:p>
      </dgm:t>
    </dgm:pt>
    <dgm:pt modelId="{26A166EE-DF85-4456-B032-FB1838D6A6C8}" type="sibTrans" cxnId="{08BAD82A-A8C3-4A2E-8299-0B1BA712C026}">
      <dgm:prSet/>
      <dgm:spPr/>
      <dgm:t>
        <a:bodyPr/>
        <a:lstStyle/>
        <a:p>
          <a:endParaRPr lang="ru-RU" sz="5400">
            <a:latin typeface="Times New Roman" panose="02020603050405020304" pitchFamily="18" charset="0"/>
            <a:cs typeface="Times New Roman" panose="02020603050405020304" pitchFamily="18" charset="0"/>
          </a:endParaRPr>
        </a:p>
      </dgm:t>
    </dgm:pt>
    <dgm:pt modelId="{3803EED5-B604-436A-A098-7D4FB082AE8F}">
      <dgm:prSet phldrT="[Текст]" custT="1"/>
      <dgm:spPr/>
      <dgm:t>
        <a:bodyPr/>
        <a:lstStyle/>
        <a:p>
          <a:r>
            <a:rPr lang="ru-RU" sz="1400">
              <a:latin typeface="Times New Roman" panose="02020603050405020304" pitchFamily="18" charset="0"/>
              <a:cs typeface="Times New Roman" panose="02020603050405020304" pitchFamily="18" charset="0"/>
            </a:rPr>
            <a:t>Час приходу хвиль 
 </a:t>
          </a:r>
          <a:r>
            <a:rPr lang="en-US" sz="1400">
              <a:latin typeface="Times New Roman" panose="02020603050405020304" pitchFamily="18" charset="0"/>
              <a:cs typeface="Times New Roman" panose="02020603050405020304" pitchFamily="18" charset="0"/>
            </a:rPr>
            <a:t>FFT-</a:t>
          </a:r>
          <a:r>
            <a:rPr lang="ru-RU" sz="1400">
              <a:latin typeface="Times New Roman" panose="02020603050405020304" pitchFamily="18" charset="0"/>
              <a:cs typeface="Times New Roman" panose="02020603050405020304" pitchFamily="18" charset="0"/>
            </a:rPr>
            <a:t>аналіз 
Амплітуда та фаза 
</a:t>
          </a:r>
          <a:r>
            <a:rPr lang="en-US" sz="1400">
              <a:latin typeface="Times New Roman" panose="02020603050405020304" pitchFamily="18" charset="0"/>
              <a:cs typeface="Times New Roman" panose="02020603050405020304" pitchFamily="18" charset="0"/>
            </a:rPr>
            <a:t>P,S,Stoneley </a:t>
          </a:r>
          <a:r>
            <a:rPr lang="ru-RU" sz="1400">
              <a:latin typeface="Times New Roman" panose="02020603050405020304" pitchFamily="18" charset="0"/>
              <a:cs typeface="Times New Roman" panose="02020603050405020304" pitchFamily="18" charset="0"/>
            </a:rPr>
            <a:t>хвилі</a:t>
          </a:r>
        </a:p>
      </dgm:t>
    </dgm:pt>
    <dgm:pt modelId="{FCBB581A-7980-45E9-9062-A0855C8BAD1D}" type="parTrans" cxnId="{33F8D4E3-0097-452D-92F8-6FDFB60C7319}">
      <dgm:prSet/>
      <dgm:spPr/>
      <dgm:t>
        <a:bodyPr/>
        <a:lstStyle/>
        <a:p>
          <a:endParaRPr lang="ru-RU" sz="5400">
            <a:latin typeface="Times New Roman" panose="02020603050405020304" pitchFamily="18" charset="0"/>
            <a:cs typeface="Times New Roman" panose="02020603050405020304" pitchFamily="18" charset="0"/>
          </a:endParaRPr>
        </a:p>
      </dgm:t>
    </dgm:pt>
    <dgm:pt modelId="{0A224C36-61E7-48FC-9F80-3FC96AF08362}" type="sibTrans" cxnId="{33F8D4E3-0097-452D-92F8-6FDFB60C7319}">
      <dgm:prSet/>
      <dgm:spPr/>
      <dgm:t>
        <a:bodyPr/>
        <a:lstStyle/>
        <a:p>
          <a:endParaRPr lang="ru-RU" sz="5400">
            <a:latin typeface="Times New Roman" panose="02020603050405020304" pitchFamily="18" charset="0"/>
            <a:cs typeface="Times New Roman" panose="02020603050405020304" pitchFamily="18" charset="0"/>
          </a:endParaRPr>
        </a:p>
      </dgm:t>
    </dgm:pt>
    <dgm:pt modelId="{69AA2921-FEE4-419C-AF70-098D97AA3597}">
      <dgm:prSet phldrT="[Текст]" custT="1"/>
      <dgm:spPr/>
      <dgm:t>
        <a:bodyPr/>
        <a:lstStyle/>
        <a:p>
          <a:r>
            <a:rPr lang="ru-RU" sz="1400">
              <a:latin typeface="Times New Roman" panose="02020603050405020304" pitchFamily="18" charset="0"/>
              <a:cs typeface="Times New Roman" panose="02020603050405020304" pitchFamily="18" charset="0"/>
            </a:rPr>
            <a:t>Формування 
результатів</a:t>
          </a:r>
        </a:p>
      </dgm:t>
    </dgm:pt>
    <dgm:pt modelId="{3721BDFF-53B9-4C28-AADA-E56DD3A42712}" type="parTrans" cxnId="{56B824FA-F64B-45C0-95F6-3B5F54E1188E}">
      <dgm:prSet/>
      <dgm:spPr/>
      <dgm:t>
        <a:bodyPr/>
        <a:lstStyle/>
        <a:p>
          <a:endParaRPr lang="ru-RU" sz="5400">
            <a:latin typeface="Times New Roman" panose="02020603050405020304" pitchFamily="18" charset="0"/>
            <a:cs typeface="Times New Roman" panose="02020603050405020304" pitchFamily="18" charset="0"/>
          </a:endParaRPr>
        </a:p>
      </dgm:t>
    </dgm:pt>
    <dgm:pt modelId="{8E723A31-2C46-49DE-BACE-03CFD721B5E0}" type="sibTrans" cxnId="{56B824FA-F64B-45C0-95F6-3B5F54E1188E}">
      <dgm:prSet/>
      <dgm:spPr/>
      <dgm:t>
        <a:bodyPr/>
        <a:lstStyle/>
        <a:p>
          <a:endParaRPr lang="ru-RU" sz="5400">
            <a:latin typeface="Times New Roman" panose="02020603050405020304" pitchFamily="18" charset="0"/>
            <a:cs typeface="Times New Roman" panose="02020603050405020304" pitchFamily="18" charset="0"/>
          </a:endParaRPr>
        </a:p>
      </dgm:t>
    </dgm:pt>
    <dgm:pt modelId="{0253E2B1-0ECC-475B-B7B3-C6499EC38F73}">
      <dgm:prSet phldrT="[Текст]" custT="1"/>
      <dgm:spPr/>
      <dgm:t>
        <a:bodyPr/>
        <a:lstStyle/>
        <a:p>
          <a:endParaRPr lang="ru-RU"/>
        </a:p>
      </dgm:t>
    </dgm:pt>
    <dgm:pt modelId="{D529F11F-A53C-4BEA-94FE-842FE6680713}" type="parTrans" cxnId="{6850C80A-FBD0-417A-8BD1-0879241F606C}">
      <dgm:prSet/>
      <dgm:spPr/>
      <dgm:t>
        <a:bodyPr/>
        <a:lstStyle/>
        <a:p>
          <a:endParaRPr lang="ru-RU" sz="5400">
            <a:latin typeface="Times New Roman" panose="02020603050405020304" pitchFamily="18" charset="0"/>
            <a:cs typeface="Times New Roman" panose="02020603050405020304" pitchFamily="18" charset="0"/>
          </a:endParaRPr>
        </a:p>
      </dgm:t>
    </dgm:pt>
    <dgm:pt modelId="{2ADCDB3C-B1E1-4176-8395-DA123467F72B}" type="sibTrans" cxnId="{6850C80A-FBD0-417A-8BD1-0879241F606C}">
      <dgm:prSet/>
      <dgm:spPr/>
      <dgm:t>
        <a:bodyPr/>
        <a:lstStyle/>
        <a:p>
          <a:endParaRPr lang="ru-RU" sz="5400">
            <a:latin typeface="Times New Roman" panose="02020603050405020304" pitchFamily="18" charset="0"/>
            <a:cs typeface="Times New Roman" panose="02020603050405020304" pitchFamily="18" charset="0"/>
          </a:endParaRPr>
        </a:p>
      </dgm:t>
    </dgm:pt>
    <dgm:pt modelId="{0907A365-2556-4678-ADC7-EFF37CA63F10}">
      <dgm:prSet phldrT="[Текст]" custT="1"/>
      <dgm:spPr/>
      <dgm:t>
        <a:bodyPr/>
        <a:lstStyle/>
        <a:p>
          <a:endParaRPr lang="ru-RU"/>
        </a:p>
      </dgm:t>
    </dgm:pt>
    <dgm:pt modelId="{137C4766-088C-4260-9F96-C85172422986}" type="parTrans" cxnId="{45957561-68F6-4A51-B005-1C6CB3EEED34}">
      <dgm:prSet/>
      <dgm:spPr/>
      <dgm:t>
        <a:bodyPr/>
        <a:lstStyle/>
        <a:p>
          <a:endParaRPr lang="ru-RU" sz="5400">
            <a:latin typeface="Times New Roman" panose="02020603050405020304" pitchFamily="18" charset="0"/>
            <a:cs typeface="Times New Roman" panose="02020603050405020304" pitchFamily="18" charset="0"/>
          </a:endParaRPr>
        </a:p>
      </dgm:t>
    </dgm:pt>
    <dgm:pt modelId="{54C2D14F-CE94-4364-92BB-2A34AF5B0246}" type="sibTrans" cxnId="{45957561-68F6-4A51-B005-1C6CB3EEED34}">
      <dgm:prSet/>
      <dgm:spPr/>
      <dgm:t>
        <a:bodyPr/>
        <a:lstStyle/>
        <a:p>
          <a:endParaRPr lang="ru-RU" sz="5400">
            <a:latin typeface="Times New Roman" panose="02020603050405020304" pitchFamily="18" charset="0"/>
            <a:cs typeface="Times New Roman" panose="02020603050405020304" pitchFamily="18" charset="0"/>
          </a:endParaRPr>
        </a:p>
      </dgm:t>
    </dgm:pt>
    <dgm:pt modelId="{3435F1E0-C2E3-4AEF-9453-2E79943BDA60}">
      <dgm:prSet phldrT="[Текст]" custT="1"/>
      <dgm:spPr/>
      <dgm:t>
        <a:bodyPr/>
        <a:lstStyle/>
        <a:p>
          <a:endParaRPr lang="ru-RU"/>
        </a:p>
      </dgm:t>
    </dgm:pt>
    <dgm:pt modelId="{AF36CC32-A74D-4DB0-8141-90D9C4EE7ACF}" type="parTrans" cxnId="{5D134244-A7AE-42DB-814E-34F3D5714E8E}">
      <dgm:prSet/>
      <dgm:spPr/>
      <dgm:t>
        <a:bodyPr/>
        <a:lstStyle/>
        <a:p>
          <a:endParaRPr lang="ru-RU" sz="5400">
            <a:latin typeface="Times New Roman" panose="02020603050405020304" pitchFamily="18" charset="0"/>
            <a:cs typeface="Times New Roman" panose="02020603050405020304" pitchFamily="18" charset="0"/>
          </a:endParaRPr>
        </a:p>
      </dgm:t>
    </dgm:pt>
    <dgm:pt modelId="{2C8BF578-9C87-4A34-A8F8-BA001F1FC41D}" type="sibTrans" cxnId="{5D134244-A7AE-42DB-814E-34F3D5714E8E}">
      <dgm:prSet/>
      <dgm:spPr/>
      <dgm:t>
        <a:bodyPr/>
        <a:lstStyle/>
        <a:p>
          <a:endParaRPr lang="ru-RU" sz="5400">
            <a:latin typeface="Times New Roman" panose="02020603050405020304" pitchFamily="18" charset="0"/>
            <a:cs typeface="Times New Roman" panose="02020603050405020304" pitchFamily="18" charset="0"/>
          </a:endParaRPr>
        </a:p>
      </dgm:t>
    </dgm:pt>
    <dgm:pt modelId="{4D8A77FF-2C03-412E-8933-657EA30169FC}" type="pres">
      <dgm:prSet presAssocID="{4BA2276D-F730-48A8-A66E-D85D9A1952CF}" presName="Name0" presStyleCnt="0">
        <dgm:presLayoutVars>
          <dgm:chMax val="7"/>
          <dgm:chPref val="7"/>
          <dgm:dir/>
        </dgm:presLayoutVars>
      </dgm:prSet>
      <dgm:spPr/>
      <dgm:t>
        <a:bodyPr/>
        <a:lstStyle/>
        <a:p>
          <a:endParaRPr lang="ru-RU"/>
        </a:p>
      </dgm:t>
    </dgm:pt>
    <dgm:pt modelId="{D2BBF32A-FEA9-416A-BA2B-FFFD14288916}" type="pres">
      <dgm:prSet presAssocID="{4BA2276D-F730-48A8-A66E-D85D9A1952CF}" presName="Name1" presStyleCnt="0"/>
      <dgm:spPr/>
    </dgm:pt>
    <dgm:pt modelId="{9C9B0692-FDD2-4964-B61E-63112A276927}" type="pres">
      <dgm:prSet presAssocID="{4BA2276D-F730-48A8-A66E-D85D9A1952CF}" presName="cycle" presStyleCnt="0"/>
      <dgm:spPr/>
    </dgm:pt>
    <dgm:pt modelId="{5C5DEFA3-7FA2-44AC-AD5D-80D3E64247AD}" type="pres">
      <dgm:prSet presAssocID="{4BA2276D-F730-48A8-A66E-D85D9A1952CF}" presName="srcNode" presStyleLbl="node1" presStyleIdx="0" presStyleCnt="7"/>
      <dgm:spPr/>
    </dgm:pt>
    <dgm:pt modelId="{66AE31AD-0E9A-4D53-A67A-EABEF4D0C68E}" type="pres">
      <dgm:prSet presAssocID="{4BA2276D-F730-48A8-A66E-D85D9A1952CF}" presName="conn" presStyleLbl="parChTrans1D2" presStyleIdx="0" presStyleCnt="1"/>
      <dgm:spPr/>
      <dgm:t>
        <a:bodyPr/>
        <a:lstStyle/>
        <a:p>
          <a:endParaRPr lang="ru-RU"/>
        </a:p>
      </dgm:t>
    </dgm:pt>
    <dgm:pt modelId="{3A651F82-E8D5-477B-A79D-3013DA46B8DB}" type="pres">
      <dgm:prSet presAssocID="{4BA2276D-F730-48A8-A66E-D85D9A1952CF}" presName="extraNode" presStyleLbl="node1" presStyleIdx="0" presStyleCnt="7"/>
      <dgm:spPr/>
    </dgm:pt>
    <dgm:pt modelId="{34617095-D44B-4C10-801B-DB908F63DB2F}" type="pres">
      <dgm:prSet presAssocID="{4BA2276D-F730-48A8-A66E-D85D9A1952CF}" presName="dstNode" presStyleLbl="node1" presStyleIdx="0" presStyleCnt="7"/>
      <dgm:spPr/>
    </dgm:pt>
    <dgm:pt modelId="{4F43E9E5-19A0-4FF3-BA7D-1AA59BEF83B9}" type="pres">
      <dgm:prSet presAssocID="{15F0CA8B-9F25-4F2B-8DAB-B22CE123E005}" presName="text_1" presStyleLbl="node1" presStyleIdx="0" presStyleCnt="7">
        <dgm:presLayoutVars>
          <dgm:bulletEnabled val="1"/>
        </dgm:presLayoutVars>
      </dgm:prSet>
      <dgm:spPr/>
      <dgm:t>
        <a:bodyPr/>
        <a:lstStyle/>
        <a:p>
          <a:endParaRPr lang="ru-RU"/>
        </a:p>
      </dgm:t>
    </dgm:pt>
    <dgm:pt modelId="{6866D032-27AB-49BB-877E-87CEFFFD02AB}" type="pres">
      <dgm:prSet presAssocID="{15F0CA8B-9F25-4F2B-8DAB-B22CE123E005}" presName="accent_1" presStyleCnt="0"/>
      <dgm:spPr/>
    </dgm:pt>
    <dgm:pt modelId="{D5D7FE40-D55A-4A1C-BE57-F1F8AC884069}" type="pres">
      <dgm:prSet presAssocID="{15F0CA8B-9F25-4F2B-8DAB-B22CE123E005}" presName="accentRepeatNode" presStyleLbl="solidFgAcc1" presStyleIdx="0" presStyleCnt="7"/>
      <dgm:spPr/>
    </dgm:pt>
    <dgm:pt modelId="{645DBFC9-B965-4E87-BF37-2F73E1F23E29}" type="pres">
      <dgm:prSet presAssocID="{58B34245-7AA8-455F-82A4-9B06069EF677}" presName="text_2" presStyleLbl="node1" presStyleIdx="1" presStyleCnt="7">
        <dgm:presLayoutVars>
          <dgm:bulletEnabled val="1"/>
        </dgm:presLayoutVars>
      </dgm:prSet>
      <dgm:spPr/>
      <dgm:t>
        <a:bodyPr/>
        <a:lstStyle/>
        <a:p>
          <a:endParaRPr lang="ru-RU"/>
        </a:p>
      </dgm:t>
    </dgm:pt>
    <dgm:pt modelId="{7DD935D6-32AB-4908-9340-EF9CB71E1A39}" type="pres">
      <dgm:prSet presAssocID="{58B34245-7AA8-455F-82A4-9B06069EF677}" presName="accent_2" presStyleCnt="0"/>
      <dgm:spPr/>
    </dgm:pt>
    <dgm:pt modelId="{C5D75277-A51F-493B-8A83-705C10F7E408}" type="pres">
      <dgm:prSet presAssocID="{58B34245-7AA8-455F-82A4-9B06069EF677}" presName="accentRepeatNode" presStyleLbl="solidFgAcc1" presStyleIdx="1" presStyleCnt="7"/>
      <dgm:spPr/>
    </dgm:pt>
    <dgm:pt modelId="{0652A57C-24DA-494F-AF7C-4CF42547E596}" type="pres">
      <dgm:prSet presAssocID="{F24CD663-6D1E-4E56-BE2A-E3BC80CC45F6}" presName="text_3" presStyleLbl="node1" presStyleIdx="2" presStyleCnt="7">
        <dgm:presLayoutVars>
          <dgm:bulletEnabled val="1"/>
        </dgm:presLayoutVars>
      </dgm:prSet>
      <dgm:spPr/>
      <dgm:t>
        <a:bodyPr/>
        <a:lstStyle/>
        <a:p>
          <a:endParaRPr lang="ru-RU"/>
        </a:p>
      </dgm:t>
    </dgm:pt>
    <dgm:pt modelId="{843AE1A0-6383-4B22-9B9B-9D10204D0023}" type="pres">
      <dgm:prSet presAssocID="{F24CD663-6D1E-4E56-BE2A-E3BC80CC45F6}" presName="accent_3" presStyleCnt="0"/>
      <dgm:spPr/>
    </dgm:pt>
    <dgm:pt modelId="{73A8E354-A7CC-406A-857F-61F41E1B92F2}" type="pres">
      <dgm:prSet presAssocID="{F24CD663-6D1E-4E56-BE2A-E3BC80CC45F6}" presName="accentRepeatNode" presStyleLbl="solidFgAcc1" presStyleIdx="2" presStyleCnt="7"/>
      <dgm:spPr/>
    </dgm:pt>
    <dgm:pt modelId="{79695048-2A4A-4751-B829-66492B0EA4A3}" type="pres">
      <dgm:prSet presAssocID="{F72C7992-60EF-4901-9C89-52C95D624E7F}" presName="text_4" presStyleLbl="node1" presStyleIdx="3" presStyleCnt="7">
        <dgm:presLayoutVars>
          <dgm:bulletEnabled val="1"/>
        </dgm:presLayoutVars>
      </dgm:prSet>
      <dgm:spPr/>
      <dgm:t>
        <a:bodyPr/>
        <a:lstStyle/>
        <a:p>
          <a:endParaRPr lang="ru-RU"/>
        </a:p>
      </dgm:t>
    </dgm:pt>
    <dgm:pt modelId="{26A113C1-A44F-444A-9BA2-21FBABD48E3A}" type="pres">
      <dgm:prSet presAssocID="{F72C7992-60EF-4901-9C89-52C95D624E7F}" presName="accent_4" presStyleCnt="0"/>
      <dgm:spPr/>
    </dgm:pt>
    <dgm:pt modelId="{D00DFFC9-CF0D-4CF9-824F-D792A9E732F1}" type="pres">
      <dgm:prSet presAssocID="{F72C7992-60EF-4901-9C89-52C95D624E7F}" presName="accentRepeatNode" presStyleLbl="solidFgAcc1" presStyleIdx="3" presStyleCnt="7"/>
      <dgm:spPr/>
    </dgm:pt>
    <dgm:pt modelId="{40B39412-05A0-468C-9F8F-4C9088319FDB}" type="pres">
      <dgm:prSet presAssocID="{414ABDA3-74B8-442E-BEDC-4D5886510174}" presName="text_5" presStyleLbl="node1" presStyleIdx="4" presStyleCnt="7">
        <dgm:presLayoutVars>
          <dgm:bulletEnabled val="1"/>
        </dgm:presLayoutVars>
      </dgm:prSet>
      <dgm:spPr/>
      <dgm:t>
        <a:bodyPr/>
        <a:lstStyle/>
        <a:p>
          <a:endParaRPr lang="ru-RU"/>
        </a:p>
      </dgm:t>
    </dgm:pt>
    <dgm:pt modelId="{B0353D6E-2454-47D6-AFD3-4C26C6871DD4}" type="pres">
      <dgm:prSet presAssocID="{414ABDA3-74B8-442E-BEDC-4D5886510174}" presName="accent_5" presStyleCnt="0"/>
      <dgm:spPr/>
    </dgm:pt>
    <dgm:pt modelId="{3A58357C-5221-4753-BCE1-C6C9020F03DF}" type="pres">
      <dgm:prSet presAssocID="{414ABDA3-74B8-442E-BEDC-4D5886510174}" presName="accentRepeatNode" presStyleLbl="solidFgAcc1" presStyleIdx="4" presStyleCnt="7"/>
      <dgm:spPr/>
    </dgm:pt>
    <dgm:pt modelId="{5C961772-2D2C-496D-A26B-438391D37F2D}" type="pres">
      <dgm:prSet presAssocID="{3803EED5-B604-436A-A098-7D4FB082AE8F}" presName="text_6" presStyleLbl="node1" presStyleIdx="5" presStyleCnt="7">
        <dgm:presLayoutVars>
          <dgm:bulletEnabled val="1"/>
        </dgm:presLayoutVars>
      </dgm:prSet>
      <dgm:spPr/>
      <dgm:t>
        <a:bodyPr/>
        <a:lstStyle/>
        <a:p>
          <a:endParaRPr lang="ru-RU"/>
        </a:p>
      </dgm:t>
    </dgm:pt>
    <dgm:pt modelId="{F1D8D28E-CE4F-4495-AF86-D8B7CB3760B8}" type="pres">
      <dgm:prSet presAssocID="{3803EED5-B604-436A-A098-7D4FB082AE8F}" presName="accent_6" presStyleCnt="0"/>
      <dgm:spPr/>
    </dgm:pt>
    <dgm:pt modelId="{75631DBA-41B3-4A03-B1E0-B86AD0FDF690}" type="pres">
      <dgm:prSet presAssocID="{3803EED5-B604-436A-A098-7D4FB082AE8F}" presName="accentRepeatNode" presStyleLbl="solidFgAcc1" presStyleIdx="5" presStyleCnt="7"/>
      <dgm:spPr/>
    </dgm:pt>
    <dgm:pt modelId="{49F331BE-7101-430C-905B-9DCADF4EFAE3}" type="pres">
      <dgm:prSet presAssocID="{69AA2921-FEE4-419C-AF70-098D97AA3597}" presName="text_7" presStyleLbl="node1" presStyleIdx="6" presStyleCnt="7">
        <dgm:presLayoutVars>
          <dgm:bulletEnabled val="1"/>
        </dgm:presLayoutVars>
      </dgm:prSet>
      <dgm:spPr/>
      <dgm:t>
        <a:bodyPr/>
        <a:lstStyle/>
        <a:p>
          <a:endParaRPr lang="ru-RU"/>
        </a:p>
      </dgm:t>
    </dgm:pt>
    <dgm:pt modelId="{E232FC5A-846A-4C6F-BE47-1D3CB9021702}" type="pres">
      <dgm:prSet presAssocID="{69AA2921-FEE4-419C-AF70-098D97AA3597}" presName="accent_7" presStyleCnt="0"/>
      <dgm:spPr/>
    </dgm:pt>
    <dgm:pt modelId="{05F8DA4A-8BBC-40C0-A4A2-7F4CD3F89972}" type="pres">
      <dgm:prSet presAssocID="{69AA2921-FEE4-419C-AF70-098D97AA3597}" presName="accentRepeatNode" presStyleLbl="solidFgAcc1" presStyleIdx="6" presStyleCnt="7"/>
      <dgm:spPr/>
    </dgm:pt>
  </dgm:ptLst>
  <dgm:cxnLst>
    <dgm:cxn modelId="{CD92FBF0-D44B-43E9-A578-93DF96AAE79F}" srcId="{4BA2276D-F730-48A8-A66E-D85D9A1952CF}" destId="{58B34245-7AA8-455F-82A4-9B06069EF677}" srcOrd="1" destOrd="0" parTransId="{E310E85D-18EF-41D7-AFF9-840301D90C3F}" sibTransId="{3E05D0D4-D87B-4B65-AED6-D49A6E4B9BBE}"/>
    <dgm:cxn modelId="{45D9438A-67E5-47B6-B092-A3093810DD08}" type="presOf" srcId="{69AA2921-FEE4-419C-AF70-098D97AA3597}" destId="{49F331BE-7101-430C-905B-9DCADF4EFAE3}" srcOrd="0" destOrd="0" presId="urn:microsoft.com/office/officeart/2008/layout/VerticalCurvedList"/>
    <dgm:cxn modelId="{05A40E75-FB91-4E3C-91BA-11B4399129CC}" srcId="{4BA2276D-F730-48A8-A66E-D85D9A1952CF}" destId="{15F0CA8B-9F25-4F2B-8DAB-B22CE123E005}" srcOrd="0" destOrd="0" parTransId="{D4E45E25-F4D8-49F7-9EBD-E518E96BFC56}" sibTransId="{136D8C10-7C8C-40B6-B285-0AD2C16A29CF}"/>
    <dgm:cxn modelId="{239DD541-1A7C-4330-A83C-FE9AB84AF4DA}" srcId="{F72C7992-60EF-4901-9C89-52C95D624E7F}" destId="{5CE30FA7-B32A-410E-ABF5-8258B337751D}" srcOrd="1" destOrd="0" parTransId="{832482EC-8596-4E05-B96C-806CC74BE594}" sibTransId="{B3BBE2B5-94EA-4654-85B2-D73407A744A3}"/>
    <dgm:cxn modelId="{1F73249A-C3D0-4737-950B-857122173E58}" type="presOf" srcId="{4BA2276D-F730-48A8-A66E-D85D9A1952CF}" destId="{4D8A77FF-2C03-412E-8933-657EA30169FC}" srcOrd="0" destOrd="0" presId="urn:microsoft.com/office/officeart/2008/layout/VerticalCurvedList"/>
    <dgm:cxn modelId="{89345645-57D0-4653-9040-CAAAD8CD75F8}" srcId="{4BA2276D-F730-48A8-A66E-D85D9A1952CF}" destId="{F72C7992-60EF-4901-9C89-52C95D624E7F}" srcOrd="3" destOrd="0" parTransId="{934BA0A0-E45C-4368-AD5A-4986272CE039}" sibTransId="{F0D60788-AC97-4576-931F-9206C36033B6}"/>
    <dgm:cxn modelId="{0C8F8890-E4FE-401B-B8C8-AA10E0E17500}" type="presOf" srcId="{58B34245-7AA8-455F-82A4-9B06069EF677}" destId="{645DBFC9-B965-4E87-BF37-2F73E1F23E29}" srcOrd="0" destOrd="0" presId="urn:microsoft.com/office/officeart/2008/layout/VerticalCurvedList"/>
    <dgm:cxn modelId="{D70874DA-39A6-4EE3-A0AA-C7BD027BFFB2}" type="presOf" srcId="{71B945E1-9A63-4201-AF1F-12D7706EEC42}" destId="{79695048-2A4A-4751-B829-66492B0EA4A3}" srcOrd="0" destOrd="1" presId="urn:microsoft.com/office/officeart/2008/layout/VerticalCurvedList"/>
    <dgm:cxn modelId="{56B824FA-F64B-45C0-95F6-3B5F54E1188E}" srcId="{4BA2276D-F730-48A8-A66E-D85D9A1952CF}" destId="{69AA2921-FEE4-419C-AF70-098D97AA3597}" srcOrd="6" destOrd="0" parTransId="{3721BDFF-53B9-4C28-AADA-E56DD3A42712}" sibTransId="{8E723A31-2C46-49DE-BACE-03CFD721B5E0}"/>
    <dgm:cxn modelId="{337C0023-3A61-40D2-99C9-E5996F375D61}" srcId="{F72C7992-60EF-4901-9C89-52C95D624E7F}" destId="{71B945E1-9A63-4201-AF1F-12D7706EEC42}" srcOrd="0" destOrd="0" parTransId="{35D0212B-CE0C-4880-A013-C9AD0905DF6F}" sibTransId="{77634D1E-6ADD-449F-8B6E-1B9AFCF16FE3}"/>
    <dgm:cxn modelId="{C7A4BC06-DD39-4FC9-BB86-83B9389496B9}" type="presOf" srcId="{4DCF0EA7-D8A2-418B-87AD-30158E2D4E2A}" destId="{4F43E9E5-19A0-4FF3-BA7D-1AA59BEF83B9}" srcOrd="0" destOrd="1" presId="urn:microsoft.com/office/officeart/2008/layout/VerticalCurvedList"/>
    <dgm:cxn modelId="{9BED6FB8-7B11-4ED9-A026-8AA3EE415C76}" type="presOf" srcId="{3803EED5-B604-436A-A098-7D4FB082AE8F}" destId="{5C961772-2D2C-496D-A26B-438391D37F2D}" srcOrd="0" destOrd="0" presId="urn:microsoft.com/office/officeart/2008/layout/VerticalCurvedList"/>
    <dgm:cxn modelId="{E54CA62E-4D4D-4FAC-82F9-047B6437C4BB}" type="presOf" srcId="{40703376-9A31-453D-AD1A-2B2DBED84289}" destId="{66AE31AD-0E9A-4D53-A67A-EABEF4D0C68E}" srcOrd="0" destOrd="0" presId="urn:microsoft.com/office/officeart/2008/layout/VerticalCurvedList"/>
    <dgm:cxn modelId="{4ED54DE0-EDD2-447B-AEE0-73FDAEA8B530}" type="presOf" srcId="{5CE30FA7-B32A-410E-ABF5-8258B337751D}" destId="{79695048-2A4A-4751-B829-66492B0EA4A3}" srcOrd="0" destOrd="2" presId="urn:microsoft.com/office/officeart/2008/layout/VerticalCurvedList"/>
    <dgm:cxn modelId="{C48CBD48-2DCA-4C54-86EA-DF3C76EA2CDC}" srcId="{15F0CA8B-9F25-4F2B-8DAB-B22CE123E005}" destId="{4DCF0EA7-D8A2-418B-87AD-30158E2D4E2A}" srcOrd="0" destOrd="0" parTransId="{2A947D9D-AF2B-4DA6-8802-4CFFDFFB1397}" sibTransId="{40703376-9A31-453D-AD1A-2B2DBED84289}"/>
    <dgm:cxn modelId="{442981DC-E170-4973-98E5-2DE131B0886E}" type="presOf" srcId="{F24CD663-6D1E-4E56-BE2A-E3BC80CC45F6}" destId="{0652A57C-24DA-494F-AF7C-4CF42547E596}" srcOrd="0" destOrd="0" presId="urn:microsoft.com/office/officeart/2008/layout/VerticalCurvedList"/>
    <dgm:cxn modelId="{7964580F-A4D8-44DE-A8FD-D51F38B81EE8}" type="presOf" srcId="{F72C7992-60EF-4901-9C89-52C95D624E7F}" destId="{79695048-2A4A-4751-B829-66492B0EA4A3}" srcOrd="0" destOrd="0" presId="urn:microsoft.com/office/officeart/2008/layout/VerticalCurvedList"/>
    <dgm:cxn modelId="{6850C80A-FBD0-417A-8BD1-0879241F606C}" srcId="{4BA2276D-F730-48A8-A66E-D85D9A1952CF}" destId="{0253E2B1-0ECC-475B-B7B3-C6499EC38F73}" srcOrd="7" destOrd="0" parTransId="{D529F11F-A53C-4BEA-94FE-842FE6680713}" sibTransId="{2ADCDB3C-B1E1-4176-8395-DA123467F72B}"/>
    <dgm:cxn modelId="{93AEEA67-B8F4-45DE-B72C-09A3507D3343}" type="presOf" srcId="{15F0CA8B-9F25-4F2B-8DAB-B22CE123E005}" destId="{4F43E9E5-19A0-4FF3-BA7D-1AA59BEF83B9}" srcOrd="0" destOrd="0" presId="urn:microsoft.com/office/officeart/2008/layout/VerticalCurvedList"/>
    <dgm:cxn modelId="{802BFF83-9F13-48A0-9141-B6D6A40D3496}" srcId="{4BA2276D-F730-48A8-A66E-D85D9A1952CF}" destId="{F24CD663-6D1E-4E56-BE2A-E3BC80CC45F6}" srcOrd="2" destOrd="0" parTransId="{8BA6FE62-D141-4BCC-8F3C-48FB4128BFC1}" sibTransId="{C31F7B71-8E56-4D44-9CDE-3350D44B84D1}"/>
    <dgm:cxn modelId="{5D134244-A7AE-42DB-814E-34F3D5714E8E}" srcId="{4BA2276D-F730-48A8-A66E-D85D9A1952CF}" destId="{3435F1E0-C2E3-4AEF-9453-2E79943BDA60}" srcOrd="9" destOrd="0" parTransId="{AF36CC32-A74D-4DB0-8141-90D9C4EE7ACF}" sibTransId="{2C8BF578-9C87-4A34-A8F8-BA001F1FC41D}"/>
    <dgm:cxn modelId="{519606FE-EF6A-44B3-AA22-47052F5B10C2}" type="presOf" srcId="{414ABDA3-74B8-442E-BEDC-4D5886510174}" destId="{40B39412-05A0-468C-9F8F-4C9088319FDB}" srcOrd="0" destOrd="0" presId="urn:microsoft.com/office/officeart/2008/layout/VerticalCurvedList"/>
    <dgm:cxn modelId="{33F8D4E3-0097-452D-92F8-6FDFB60C7319}" srcId="{4BA2276D-F730-48A8-A66E-D85D9A1952CF}" destId="{3803EED5-B604-436A-A098-7D4FB082AE8F}" srcOrd="5" destOrd="0" parTransId="{FCBB581A-7980-45E9-9062-A0855C8BAD1D}" sibTransId="{0A224C36-61E7-48FC-9F80-3FC96AF08362}"/>
    <dgm:cxn modelId="{08BAD82A-A8C3-4A2E-8299-0B1BA712C026}" srcId="{4BA2276D-F730-48A8-A66E-D85D9A1952CF}" destId="{414ABDA3-74B8-442E-BEDC-4D5886510174}" srcOrd="4" destOrd="0" parTransId="{D17854A0-466C-42D6-943B-9F2611731108}" sibTransId="{26A166EE-DF85-4456-B032-FB1838D6A6C8}"/>
    <dgm:cxn modelId="{45957561-68F6-4A51-B005-1C6CB3EEED34}" srcId="{4BA2276D-F730-48A8-A66E-D85D9A1952CF}" destId="{0907A365-2556-4678-ADC7-EFF37CA63F10}" srcOrd="8" destOrd="0" parTransId="{137C4766-088C-4260-9F96-C85172422986}" sibTransId="{54C2D14F-CE94-4364-92BB-2A34AF5B0246}"/>
    <dgm:cxn modelId="{90102087-A9C9-4EAA-A4E5-02E47E1B5D8D}" type="presParOf" srcId="{4D8A77FF-2C03-412E-8933-657EA30169FC}" destId="{D2BBF32A-FEA9-416A-BA2B-FFFD14288916}" srcOrd="0" destOrd="0" presId="urn:microsoft.com/office/officeart/2008/layout/VerticalCurvedList"/>
    <dgm:cxn modelId="{35EDE7B9-126D-4876-A640-DAB26DB3B6DF}" type="presParOf" srcId="{D2BBF32A-FEA9-416A-BA2B-FFFD14288916}" destId="{9C9B0692-FDD2-4964-B61E-63112A276927}" srcOrd="0" destOrd="0" presId="urn:microsoft.com/office/officeart/2008/layout/VerticalCurvedList"/>
    <dgm:cxn modelId="{D544F726-D56D-4649-A0C7-1BDA6798C9FF}" type="presParOf" srcId="{9C9B0692-FDD2-4964-B61E-63112A276927}" destId="{5C5DEFA3-7FA2-44AC-AD5D-80D3E64247AD}" srcOrd="0" destOrd="0" presId="urn:microsoft.com/office/officeart/2008/layout/VerticalCurvedList"/>
    <dgm:cxn modelId="{421CF502-40C4-4D09-82B9-5B8D2E50C3FB}" type="presParOf" srcId="{9C9B0692-FDD2-4964-B61E-63112A276927}" destId="{66AE31AD-0E9A-4D53-A67A-EABEF4D0C68E}" srcOrd="1" destOrd="0" presId="urn:microsoft.com/office/officeart/2008/layout/VerticalCurvedList"/>
    <dgm:cxn modelId="{F6574990-139E-48A1-B7CC-FE7703C6C3A1}" type="presParOf" srcId="{9C9B0692-FDD2-4964-B61E-63112A276927}" destId="{3A651F82-E8D5-477B-A79D-3013DA46B8DB}" srcOrd="2" destOrd="0" presId="urn:microsoft.com/office/officeart/2008/layout/VerticalCurvedList"/>
    <dgm:cxn modelId="{EA1CD0B6-60F0-4CD7-BC1D-65255D587E67}" type="presParOf" srcId="{9C9B0692-FDD2-4964-B61E-63112A276927}" destId="{34617095-D44B-4C10-801B-DB908F63DB2F}" srcOrd="3" destOrd="0" presId="urn:microsoft.com/office/officeart/2008/layout/VerticalCurvedList"/>
    <dgm:cxn modelId="{0543E2B4-C8B8-4B63-923B-96955DCDAD6A}" type="presParOf" srcId="{D2BBF32A-FEA9-416A-BA2B-FFFD14288916}" destId="{4F43E9E5-19A0-4FF3-BA7D-1AA59BEF83B9}" srcOrd="1" destOrd="0" presId="urn:microsoft.com/office/officeart/2008/layout/VerticalCurvedList"/>
    <dgm:cxn modelId="{640872DB-A3CB-4B2F-9A03-39B45DDE8F48}" type="presParOf" srcId="{D2BBF32A-FEA9-416A-BA2B-FFFD14288916}" destId="{6866D032-27AB-49BB-877E-87CEFFFD02AB}" srcOrd="2" destOrd="0" presId="urn:microsoft.com/office/officeart/2008/layout/VerticalCurvedList"/>
    <dgm:cxn modelId="{1B5E268E-226D-4CCD-AA8D-DF1AAE6715DD}" type="presParOf" srcId="{6866D032-27AB-49BB-877E-87CEFFFD02AB}" destId="{D5D7FE40-D55A-4A1C-BE57-F1F8AC884069}" srcOrd="0" destOrd="0" presId="urn:microsoft.com/office/officeart/2008/layout/VerticalCurvedList"/>
    <dgm:cxn modelId="{CD2D0D75-2612-4E1C-B713-F06EA05ABF10}" type="presParOf" srcId="{D2BBF32A-FEA9-416A-BA2B-FFFD14288916}" destId="{645DBFC9-B965-4E87-BF37-2F73E1F23E29}" srcOrd="3" destOrd="0" presId="urn:microsoft.com/office/officeart/2008/layout/VerticalCurvedList"/>
    <dgm:cxn modelId="{BBC67C06-7D6A-4EE6-A431-DDA6141BC173}" type="presParOf" srcId="{D2BBF32A-FEA9-416A-BA2B-FFFD14288916}" destId="{7DD935D6-32AB-4908-9340-EF9CB71E1A39}" srcOrd="4" destOrd="0" presId="urn:microsoft.com/office/officeart/2008/layout/VerticalCurvedList"/>
    <dgm:cxn modelId="{7EF2891F-E309-4A0D-95E4-A813FAA087E3}" type="presParOf" srcId="{7DD935D6-32AB-4908-9340-EF9CB71E1A39}" destId="{C5D75277-A51F-493B-8A83-705C10F7E408}" srcOrd="0" destOrd="0" presId="urn:microsoft.com/office/officeart/2008/layout/VerticalCurvedList"/>
    <dgm:cxn modelId="{541976CC-1111-42DF-871D-EA7D2A6932D4}" type="presParOf" srcId="{D2BBF32A-FEA9-416A-BA2B-FFFD14288916}" destId="{0652A57C-24DA-494F-AF7C-4CF42547E596}" srcOrd="5" destOrd="0" presId="urn:microsoft.com/office/officeart/2008/layout/VerticalCurvedList"/>
    <dgm:cxn modelId="{606F0F52-3ABB-43B7-A933-36640194DF04}" type="presParOf" srcId="{D2BBF32A-FEA9-416A-BA2B-FFFD14288916}" destId="{843AE1A0-6383-4B22-9B9B-9D10204D0023}" srcOrd="6" destOrd="0" presId="urn:microsoft.com/office/officeart/2008/layout/VerticalCurvedList"/>
    <dgm:cxn modelId="{398C2B48-FB9B-449A-802B-ECC3CA1A5DDB}" type="presParOf" srcId="{843AE1A0-6383-4B22-9B9B-9D10204D0023}" destId="{73A8E354-A7CC-406A-857F-61F41E1B92F2}" srcOrd="0" destOrd="0" presId="urn:microsoft.com/office/officeart/2008/layout/VerticalCurvedList"/>
    <dgm:cxn modelId="{C6A89C9B-E886-46BB-9768-574D01BDD752}" type="presParOf" srcId="{D2BBF32A-FEA9-416A-BA2B-FFFD14288916}" destId="{79695048-2A4A-4751-B829-66492B0EA4A3}" srcOrd="7" destOrd="0" presId="urn:microsoft.com/office/officeart/2008/layout/VerticalCurvedList"/>
    <dgm:cxn modelId="{FEA1CBCB-A5AF-4AB5-AFE1-0F269767302B}" type="presParOf" srcId="{D2BBF32A-FEA9-416A-BA2B-FFFD14288916}" destId="{26A113C1-A44F-444A-9BA2-21FBABD48E3A}" srcOrd="8" destOrd="0" presId="urn:microsoft.com/office/officeart/2008/layout/VerticalCurvedList"/>
    <dgm:cxn modelId="{BBCC4791-D2FF-4C2A-8D41-FAF941929465}" type="presParOf" srcId="{26A113C1-A44F-444A-9BA2-21FBABD48E3A}" destId="{D00DFFC9-CF0D-4CF9-824F-D792A9E732F1}" srcOrd="0" destOrd="0" presId="urn:microsoft.com/office/officeart/2008/layout/VerticalCurvedList"/>
    <dgm:cxn modelId="{D8EC84C3-7134-4C76-BF3D-F46A8823B4F5}" type="presParOf" srcId="{D2BBF32A-FEA9-416A-BA2B-FFFD14288916}" destId="{40B39412-05A0-468C-9F8F-4C9088319FDB}" srcOrd="9" destOrd="0" presId="urn:microsoft.com/office/officeart/2008/layout/VerticalCurvedList"/>
    <dgm:cxn modelId="{A710C304-4000-4E68-808B-3A2ED80A5028}" type="presParOf" srcId="{D2BBF32A-FEA9-416A-BA2B-FFFD14288916}" destId="{B0353D6E-2454-47D6-AFD3-4C26C6871DD4}" srcOrd="10" destOrd="0" presId="urn:microsoft.com/office/officeart/2008/layout/VerticalCurvedList"/>
    <dgm:cxn modelId="{F99562FE-5EB4-49AB-8932-90A6CAEFF70F}" type="presParOf" srcId="{B0353D6E-2454-47D6-AFD3-4C26C6871DD4}" destId="{3A58357C-5221-4753-BCE1-C6C9020F03DF}" srcOrd="0" destOrd="0" presId="urn:microsoft.com/office/officeart/2008/layout/VerticalCurvedList"/>
    <dgm:cxn modelId="{C740A19B-6B47-4F0D-B5A5-ACC2EA2ADC06}" type="presParOf" srcId="{D2BBF32A-FEA9-416A-BA2B-FFFD14288916}" destId="{5C961772-2D2C-496D-A26B-438391D37F2D}" srcOrd="11" destOrd="0" presId="urn:microsoft.com/office/officeart/2008/layout/VerticalCurvedList"/>
    <dgm:cxn modelId="{AB45B293-F4FE-4F21-A416-C436FBE6762D}" type="presParOf" srcId="{D2BBF32A-FEA9-416A-BA2B-FFFD14288916}" destId="{F1D8D28E-CE4F-4495-AF86-D8B7CB3760B8}" srcOrd="12" destOrd="0" presId="urn:microsoft.com/office/officeart/2008/layout/VerticalCurvedList"/>
    <dgm:cxn modelId="{E5AF5D22-8CF4-4436-979D-4C3ED6657D64}" type="presParOf" srcId="{F1D8D28E-CE4F-4495-AF86-D8B7CB3760B8}" destId="{75631DBA-41B3-4A03-B1E0-B86AD0FDF690}" srcOrd="0" destOrd="0" presId="urn:microsoft.com/office/officeart/2008/layout/VerticalCurvedList"/>
    <dgm:cxn modelId="{E0D7AC7A-AD2A-43C4-8936-2E8365ABBCDE}" type="presParOf" srcId="{D2BBF32A-FEA9-416A-BA2B-FFFD14288916}" destId="{49F331BE-7101-430C-905B-9DCADF4EFAE3}" srcOrd="13" destOrd="0" presId="urn:microsoft.com/office/officeart/2008/layout/VerticalCurvedList"/>
    <dgm:cxn modelId="{A03AB279-CF33-4942-8B28-FAFAA19ADB5F}" type="presParOf" srcId="{D2BBF32A-FEA9-416A-BA2B-FFFD14288916}" destId="{E232FC5A-846A-4C6F-BE47-1D3CB9021702}" srcOrd="14" destOrd="0" presId="urn:microsoft.com/office/officeart/2008/layout/VerticalCurvedList"/>
    <dgm:cxn modelId="{DCE78354-D872-4BDE-A372-414FA22DBC97}" type="presParOf" srcId="{E232FC5A-846A-4C6F-BE47-1D3CB9021702}" destId="{05F8DA4A-8BBC-40C0-A4A2-7F4CD3F89972}" srcOrd="0" destOrd="0" presId="urn:microsoft.com/office/officeart/2008/layout/VerticalCurvedList"/>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90BE3297-AD9A-4419-914F-B34DE1731A6B}" type="doc">
      <dgm:prSet loTypeId="urn:microsoft.com/office/officeart/2005/8/layout/bProcess4" loCatId="process" qsTypeId="urn:microsoft.com/office/officeart/2005/8/quickstyle/3d3" qsCatId="3D" csTypeId="urn:microsoft.com/office/officeart/2005/8/colors/accent1_1" csCatId="accent1" phldr="1"/>
      <dgm:spPr/>
      <dgm:t>
        <a:bodyPr/>
        <a:lstStyle/>
        <a:p>
          <a:endParaRPr lang="ru-RU"/>
        </a:p>
      </dgm:t>
    </dgm:pt>
    <dgm:pt modelId="{DA5C1008-E2F5-47B5-B15A-7B6C084DB913}">
      <dgm:prSet phldrT="[Текст]" custT="1"/>
      <dgm:spPr/>
      <dgm:t>
        <a:bodyPr/>
        <a:lstStyle/>
        <a:p>
          <a:pPr algn="ctr"/>
          <a:r>
            <a:rPr lang="ru-RU" sz="1200">
              <a:latin typeface="Times New Roman" panose="02020603050405020304" pitchFamily="18" charset="0"/>
              <a:cs typeface="Times New Roman" panose="02020603050405020304" pitchFamily="18" charset="0"/>
            </a:rPr>
            <a:t>Випромінювач</a:t>
          </a:r>
        </a:p>
      </dgm:t>
    </dgm:pt>
    <dgm:pt modelId="{EBBCDE99-BA8F-4A67-B8A3-A8896A55357F}" type="parTrans" cxnId="{0CDFEAFE-59BF-4F6B-8727-2F063472A7A4}">
      <dgm:prSet/>
      <dgm:spPr/>
      <dgm:t>
        <a:bodyPr/>
        <a:lstStyle/>
        <a:p>
          <a:pPr algn="ctr"/>
          <a:endParaRPr lang="ru-RU" sz="4800">
            <a:latin typeface="Times New Roman" panose="02020603050405020304" pitchFamily="18" charset="0"/>
            <a:cs typeface="Times New Roman" panose="02020603050405020304" pitchFamily="18" charset="0"/>
          </a:endParaRPr>
        </a:p>
      </dgm:t>
    </dgm:pt>
    <dgm:pt modelId="{005F2BD6-D13A-45C3-A912-0014A08F6FA4}" type="sibTrans" cxnId="{0CDFEAFE-59BF-4F6B-8727-2F063472A7A4}">
      <dgm:prSet custT="1"/>
      <dgm:spPr/>
      <dgm:t>
        <a:bodyPr/>
        <a:lstStyle/>
        <a:p>
          <a:pPr algn="ctr"/>
          <a:endParaRPr lang="ru-RU" sz="1100">
            <a:latin typeface="Times New Roman" panose="02020603050405020304" pitchFamily="18" charset="0"/>
            <a:cs typeface="Times New Roman" panose="02020603050405020304" pitchFamily="18" charset="0"/>
          </a:endParaRPr>
        </a:p>
      </dgm:t>
    </dgm:pt>
    <dgm:pt modelId="{2E49E706-EF56-441C-A246-93E63DE5C3C9}">
      <dgm:prSet phldrT="[Текст]" custT="1"/>
      <dgm:spPr/>
      <dgm:t>
        <a:bodyPr/>
        <a:lstStyle/>
        <a:p>
          <a:pPr algn="ctr"/>
          <a:r>
            <a:rPr lang="ru-RU" sz="1200">
              <a:latin typeface="Times New Roman" panose="02020603050405020304" pitchFamily="18" charset="0"/>
              <a:cs typeface="Times New Roman" panose="02020603050405020304" pitchFamily="18" charset="0"/>
            </a:rPr>
            <a:t>R2</a:t>
          </a:r>
        </a:p>
      </dgm:t>
    </dgm:pt>
    <dgm:pt modelId="{8F4086AB-AD34-4114-A78D-2054511750DF}" type="parTrans" cxnId="{E3FBEF8D-62CE-4AEE-9D5A-B13CB0FE64F1}">
      <dgm:prSet/>
      <dgm:spPr/>
      <dgm:t>
        <a:bodyPr/>
        <a:lstStyle/>
        <a:p>
          <a:pPr algn="ctr"/>
          <a:endParaRPr lang="ru-RU" sz="4800">
            <a:latin typeface="Times New Roman" panose="02020603050405020304" pitchFamily="18" charset="0"/>
            <a:cs typeface="Times New Roman" panose="02020603050405020304" pitchFamily="18" charset="0"/>
          </a:endParaRPr>
        </a:p>
      </dgm:t>
    </dgm:pt>
    <dgm:pt modelId="{408DDA6D-F58E-49A2-B354-3C94B317BD4C}" type="sibTrans" cxnId="{E3FBEF8D-62CE-4AEE-9D5A-B13CB0FE64F1}">
      <dgm:prSet custT="1"/>
      <dgm:spPr/>
      <dgm:t>
        <a:bodyPr/>
        <a:lstStyle/>
        <a:p>
          <a:pPr algn="ctr"/>
          <a:endParaRPr lang="ru-RU" sz="1100">
            <a:latin typeface="Times New Roman" panose="02020603050405020304" pitchFamily="18" charset="0"/>
            <a:cs typeface="Times New Roman" panose="02020603050405020304" pitchFamily="18" charset="0"/>
          </a:endParaRPr>
        </a:p>
      </dgm:t>
    </dgm:pt>
    <dgm:pt modelId="{15CE4010-2845-4E41-8C8F-FD253E186D65}">
      <dgm:prSet phldrT="[Текст]" custT="1"/>
      <dgm:spPr/>
      <dgm:t>
        <a:bodyPr/>
        <a:lstStyle/>
        <a:p>
          <a:pPr algn="ctr"/>
          <a:r>
            <a:rPr lang="ru-RU" sz="1200">
              <a:latin typeface="Times New Roman" panose="02020603050405020304" pitchFamily="18" charset="0"/>
              <a:cs typeface="Times New Roman" panose="02020603050405020304" pitchFamily="18" charset="0"/>
            </a:rPr>
            <a:t>R3</a:t>
          </a:r>
        </a:p>
      </dgm:t>
    </dgm:pt>
    <dgm:pt modelId="{B3E160E6-36E9-4693-AC18-87230E65C882}" type="parTrans" cxnId="{A5335129-F0DB-4C89-BBB3-1030F5DD85EC}">
      <dgm:prSet/>
      <dgm:spPr/>
      <dgm:t>
        <a:bodyPr/>
        <a:lstStyle/>
        <a:p>
          <a:pPr algn="ctr"/>
          <a:endParaRPr lang="ru-RU" sz="4800">
            <a:latin typeface="Times New Roman" panose="02020603050405020304" pitchFamily="18" charset="0"/>
            <a:cs typeface="Times New Roman" panose="02020603050405020304" pitchFamily="18" charset="0"/>
          </a:endParaRPr>
        </a:p>
      </dgm:t>
    </dgm:pt>
    <dgm:pt modelId="{37E0F6E7-27AE-4452-BB23-944E3AA30BB4}" type="sibTrans" cxnId="{A5335129-F0DB-4C89-BBB3-1030F5DD85EC}">
      <dgm:prSet custT="1"/>
      <dgm:spPr/>
      <dgm:t>
        <a:bodyPr/>
        <a:lstStyle/>
        <a:p>
          <a:pPr algn="ctr"/>
          <a:endParaRPr lang="ru-RU" sz="1100">
            <a:latin typeface="Times New Roman" panose="02020603050405020304" pitchFamily="18" charset="0"/>
            <a:cs typeface="Times New Roman" panose="02020603050405020304" pitchFamily="18" charset="0"/>
          </a:endParaRPr>
        </a:p>
      </dgm:t>
    </dgm:pt>
    <dgm:pt modelId="{A271D95E-513B-4FC9-BF8E-5FC366E7AD38}">
      <dgm:prSet phldrT="[Текст]" custT="1"/>
      <dgm:spPr/>
      <dgm:t>
        <a:bodyPr/>
        <a:lstStyle/>
        <a:p>
          <a:pPr algn="ctr"/>
          <a:r>
            <a:rPr lang="ru-RU" sz="1200">
              <a:latin typeface="Times New Roman" panose="02020603050405020304" pitchFamily="18" charset="0"/>
              <a:cs typeface="Times New Roman" panose="02020603050405020304" pitchFamily="18" charset="0"/>
            </a:rPr>
            <a:t>R1</a:t>
          </a:r>
        </a:p>
      </dgm:t>
    </dgm:pt>
    <dgm:pt modelId="{D635C78A-D9B8-4D2F-8BA4-5CCC5F9DF8A9}" type="parTrans" cxnId="{16995955-6F19-4C7D-BD7B-5C1588B7E1DA}">
      <dgm:prSet/>
      <dgm:spPr/>
      <dgm:t>
        <a:bodyPr/>
        <a:lstStyle/>
        <a:p>
          <a:pPr algn="ctr"/>
          <a:endParaRPr lang="ru-RU" sz="4800">
            <a:latin typeface="Times New Roman" panose="02020603050405020304" pitchFamily="18" charset="0"/>
            <a:cs typeface="Times New Roman" panose="02020603050405020304" pitchFamily="18" charset="0"/>
          </a:endParaRPr>
        </a:p>
      </dgm:t>
    </dgm:pt>
    <dgm:pt modelId="{E1FBB4D4-8F67-4A6B-9212-AD482271A65A}" type="sibTrans" cxnId="{16995955-6F19-4C7D-BD7B-5C1588B7E1DA}">
      <dgm:prSet custT="1"/>
      <dgm:spPr/>
      <dgm:t>
        <a:bodyPr/>
        <a:lstStyle/>
        <a:p>
          <a:pPr algn="ctr"/>
          <a:endParaRPr lang="ru-RU" sz="1100">
            <a:latin typeface="Times New Roman" panose="02020603050405020304" pitchFamily="18" charset="0"/>
            <a:cs typeface="Times New Roman" panose="02020603050405020304" pitchFamily="18" charset="0"/>
          </a:endParaRPr>
        </a:p>
      </dgm:t>
    </dgm:pt>
    <dgm:pt modelId="{DBF98B4F-B6C4-48CB-85FB-A2E755739AAE}">
      <dgm:prSet phldrT="[Текст]" custT="1"/>
      <dgm:spPr/>
      <dgm:t>
        <a:bodyPr/>
        <a:lstStyle/>
        <a:p>
          <a:pPr algn="ctr"/>
          <a:r>
            <a:rPr lang="ru-RU" sz="1200">
              <a:latin typeface="Times New Roman" panose="02020603050405020304" pitchFamily="18" charset="0"/>
              <a:cs typeface="Times New Roman" panose="02020603050405020304" pitchFamily="18" charset="0"/>
            </a:rPr>
            <a:t>R4</a:t>
          </a:r>
        </a:p>
      </dgm:t>
    </dgm:pt>
    <dgm:pt modelId="{1185AC5D-B919-4300-A5AC-C3C4A4BA541C}" type="parTrans" cxnId="{4D29B786-4510-40E3-8A0E-E03CB6F44B52}">
      <dgm:prSet/>
      <dgm:spPr/>
      <dgm:t>
        <a:bodyPr/>
        <a:lstStyle/>
        <a:p>
          <a:pPr algn="ctr"/>
          <a:endParaRPr lang="ru-RU" sz="4800">
            <a:latin typeface="Times New Roman" panose="02020603050405020304" pitchFamily="18" charset="0"/>
            <a:cs typeface="Times New Roman" panose="02020603050405020304" pitchFamily="18" charset="0"/>
          </a:endParaRPr>
        </a:p>
      </dgm:t>
    </dgm:pt>
    <dgm:pt modelId="{DAEE1F00-A51E-410A-9E7F-4984C429B915}" type="sibTrans" cxnId="{4D29B786-4510-40E3-8A0E-E03CB6F44B52}">
      <dgm:prSet custT="1"/>
      <dgm:spPr/>
      <dgm:t>
        <a:bodyPr/>
        <a:lstStyle/>
        <a:p>
          <a:pPr algn="ctr"/>
          <a:endParaRPr lang="ru-RU" sz="1100">
            <a:latin typeface="Times New Roman" panose="02020603050405020304" pitchFamily="18" charset="0"/>
            <a:cs typeface="Times New Roman" panose="02020603050405020304" pitchFamily="18" charset="0"/>
          </a:endParaRPr>
        </a:p>
      </dgm:t>
    </dgm:pt>
    <dgm:pt modelId="{4EC13F09-C048-4524-AADB-B443FDDA7E64}">
      <dgm:prSet phldrT="[Текст]" custT="1"/>
      <dgm:spPr/>
      <dgm:t>
        <a:bodyPr/>
        <a:lstStyle/>
        <a:p>
          <a:pPr algn="ctr"/>
          <a:r>
            <a:rPr lang="ru-RU" sz="1200">
              <a:latin typeface="Times New Roman" panose="02020603050405020304" pitchFamily="18" charset="0"/>
              <a:cs typeface="Times New Roman" panose="02020603050405020304" pitchFamily="18" charset="0"/>
            </a:rPr>
            <a:t>R5</a:t>
          </a:r>
        </a:p>
      </dgm:t>
    </dgm:pt>
    <dgm:pt modelId="{5455C7FC-7106-46EC-869A-A826E6C98AB8}" type="parTrans" cxnId="{792A45BB-2F5F-48A8-90C0-E43F85E725BE}">
      <dgm:prSet/>
      <dgm:spPr/>
      <dgm:t>
        <a:bodyPr/>
        <a:lstStyle/>
        <a:p>
          <a:pPr algn="ctr"/>
          <a:endParaRPr lang="ru-RU" sz="4800">
            <a:latin typeface="Times New Roman" panose="02020603050405020304" pitchFamily="18" charset="0"/>
            <a:cs typeface="Times New Roman" panose="02020603050405020304" pitchFamily="18" charset="0"/>
          </a:endParaRPr>
        </a:p>
      </dgm:t>
    </dgm:pt>
    <dgm:pt modelId="{7C4862A2-8D77-4268-A803-D0917EF7DCC4}" type="sibTrans" cxnId="{792A45BB-2F5F-48A8-90C0-E43F85E725BE}">
      <dgm:prSet custT="1"/>
      <dgm:spPr/>
      <dgm:t>
        <a:bodyPr/>
        <a:lstStyle/>
        <a:p>
          <a:pPr algn="ctr"/>
          <a:endParaRPr lang="ru-RU" sz="1100">
            <a:latin typeface="Times New Roman" panose="02020603050405020304" pitchFamily="18" charset="0"/>
            <a:cs typeface="Times New Roman" panose="02020603050405020304" pitchFamily="18" charset="0"/>
          </a:endParaRPr>
        </a:p>
      </dgm:t>
    </dgm:pt>
    <dgm:pt modelId="{4C90C1B6-A8CF-43BC-B0D5-360275F99B7C}">
      <dgm:prSet phldrT="[Текст]" custT="1"/>
      <dgm:spPr/>
      <dgm:t>
        <a:bodyPr/>
        <a:lstStyle/>
        <a:p>
          <a:pPr algn="ctr"/>
          <a:r>
            <a:rPr lang="ru-RU" sz="1200">
              <a:latin typeface="Times New Roman" panose="02020603050405020304" pitchFamily="18" charset="0"/>
              <a:cs typeface="Times New Roman" panose="02020603050405020304" pitchFamily="18" charset="0"/>
            </a:rPr>
            <a:t>R6</a:t>
          </a:r>
        </a:p>
      </dgm:t>
    </dgm:pt>
    <dgm:pt modelId="{2C0E432C-FE60-49EA-8C95-E717EE6983FE}" type="parTrans" cxnId="{185E210F-0053-4AFE-A9F5-30685F9220E2}">
      <dgm:prSet/>
      <dgm:spPr/>
      <dgm:t>
        <a:bodyPr/>
        <a:lstStyle/>
        <a:p>
          <a:pPr algn="ctr"/>
          <a:endParaRPr lang="ru-RU" sz="4800">
            <a:latin typeface="Times New Roman" panose="02020603050405020304" pitchFamily="18" charset="0"/>
            <a:cs typeface="Times New Roman" panose="02020603050405020304" pitchFamily="18" charset="0"/>
          </a:endParaRPr>
        </a:p>
      </dgm:t>
    </dgm:pt>
    <dgm:pt modelId="{D06C1F76-03F2-4793-BCDB-60F65F5E0ACB}" type="sibTrans" cxnId="{185E210F-0053-4AFE-A9F5-30685F9220E2}">
      <dgm:prSet custT="1"/>
      <dgm:spPr/>
      <dgm:t>
        <a:bodyPr/>
        <a:lstStyle/>
        <a:p>
          <a:pPr algn="ctr"/>
          <a:endParaRPr lang="ru-RU" sz="1100">
            <a:latin typeface="Times New Roman" panose="02020603050405020304" pitchFamily="18" charset="0"/>
            <a:cs typeface="Times New Roman" panose="02020603050405020304" pitchFamily="18" charset="0"/>
          </a:endParaRPr>
        </a:p>
      </dgm:t>
    </dgm:pt>
    <dgm:pt modelId="{6D097E93-A6B9-4734-8BEF-65479FF88BCA}">
      <dgm:prSet phldrT="[Текст]" custT="1"/>
      <dgm:spPr/>
      <dgm:t>
        <a:bodyPr/>
        <a:lstStyle/>
        <a:p>
          <a:pPr algn="ctr"/>
          <a:r>
            <a:rPr lang="ru-RU" sz="1200">
              <a:latin typeface="Times New Roman" panose="02020603050405020304" pitchFamily="18" charset="0"/>
              <a:cs typeface="Times New Roman" panose="02020603050405020304" pitchFamily="18" charset="0"/>
            </a:rPr>
            <a:t>R7</a:t>
          </a:r>
        </a:p>
      </dgm:t>
    </dgm:pt>
    <dgm:pt modelId="{C48822C8-AE37-45D2-BD7D-558584FBD739}" type="parTrans" cxnId="{EA1B0162-FA33-4BC1-99B0-A2187D31107F}">
      <dgm:prSet/>
      <dgm:spPr/>
      <dgm:t>
        <a:bodyPr/>
        <a:lstStyle/>
        <a:p>
          <a:pPr algn="ctr"/>
          <a:endParaRPr lang="ru-RU" sz="4800">
            <a:latin typeface="Times New Roman" panose="02020603050405020304" pitchFamily="18" charset="0"/>
            <a:cs typeface="Times New Roman" panose="02020603050405020304" pitchFamily="18" charset="0"/>
          </a:endParaRPr>
        </a:p>
      </dgm:t>
    </dgm:pt>
    <dgm:pt modelId="{35DCAF8C-E9DC-4EDE-9D92-E0752A169A10}" type="sibTrans" cxnId="{EA1B0162-FA33-4BC1-99B0-A2187D31107F}">
      <dgm:prSet custT="1"/>
      <dgm:spPr/>
      <dgm:t>
        <a:bodyPr/>
        <a:lstStyle/>
        <a:p>
          <a:pPr algn="ctr"/>
          <a:endParaRPr lang="ru-RU" sz="1100">
            <a:latin typeface="Times New Roman" panose="02020603050405020304" pitchFamily="18" charset="0"/>
            <a:cs typeface="Times New Roman" panose="02020603050405020304" pitchFamily="18" charset="0"/>
          </a:endParaRPr>
        </a:p>
      </dgm:t>
    </dgm:pt>
    <dgm:pt modelId="{EBA706D6-8B90-4921-9CEB-B3B519493FB9}">
      <dgm:prSet phldrT="[Текст]" custT="1"/>
      <dgm:spPr/>
      <dgm:t>
        <a:bodyPr/>
        <a:lstStyle/>
        <a:p>
          <a:pPr algn="ctr"/>
          <a:r>
            <a:rPr lang="ru-RU" sz="1200">
              <a:latin typeface="Times New Roman" panose="02020603050405020304" pitchFamily="18" charset="0"/>
              <a:cs typeface="Times New Roman" panose="02020603050405020304" pitchFamily="18" charset="0"/>
            </a:rPr>
            <a:t>R8</a:t>
          </a:r>
        </a:p>
      </dgm:t>
    </dgm:pt>
    <dgm:pt modelId="{8568532E-E44F-4F05-AA78-AE1FF15757D7}" type="parTrans" cxnId="{A1441857-0655-48E3-8352-57D3D8E9B8F3}">
      <dgm:prSet/>
      <dgm:spPr/>
      <dgm:t>
        <a:bodyPr/>
        <a:lstStyle/>
        <a:p>
          <a:pPr algn="ctr"/>
          <a:endParaRPr lang="ru-RU" sz="4800">
            <a:latin typeface="Times New Roman" panose="02020603050405020304" pitchFamily="18" charset="0"/>
            <a:cs typeface="Times New Roman" panose="02020603050405020304" pitchFamily="18" charset="0"/>
          </a:endParaRPr>
        </a:p>
      </dgm:t>
    </dgm:pt>
    <dgm:pt modelId="{3A33CAEE-9A09-4EF3-9491-A211B9F2D181}" type="sibTrans" cxnId="{A1441857-0655-48E3-8352-57D3D8E9B8F3}">
      <dgm:prSet custT="1"/>
      <dgm:spPr/>
      <dgm:t>
        <a:bodyPr/>
        <a:lstStyle/>
        <a:p>
          <a:pPr algn="ctr"/>
          <a:endParaRPr lang="ru-RU" sz="1100">
            <a:latin typeface="Times New Roman" panose="02020603050405020304" pitchFamily="18" charset="0"/>
            <a:cs typeface="Times New Roman" panose="02020603050405020304" pitchFamily="18" charset="0"/>
          </a:endParaRPr>
        </a:p>
      </dgm:t>
    </dgm:pt>
    <dgm:pt modelId="{740AEED7-93F0-4B27-8A73-4998855CE607}">
      <dgm:prSet phldrT="[Текст]" custT="1"/>
      <dgm:spPr/>
      <dgm:t>
        <a:bodyPr/>
        <a:lstStyle/>
        <a:p>
          <a:pPr algn="ctr"/>
          <a:r>
            <a:rPr lang="ru-RU" sz="1200">
              <a:latin typeface="Times New Roman" panose="02020603050405020304" pitchFamily="18" charset="0"/>
              <a:cs typeface="Times New Roman" panose="02020603050405020304" pitchFamily="18" charset="0"/>
            </a:rPr>
            <a:t>Блок цифрової обробки</a:t>
          </a:r>
        </a:p>
      </dgm:t>
    </dgm:pt>
    <dgm:pt modelId="{6B44E936-5098-42E4-AED7-884CFDC90B79}" type="parTrans" cxnId="{56D3036C-096D-4C85-834F-8237510B191D}">
      <dgm:prSet/>
      <dgm:spPr/>
      <dgm:t>
        <a:bodyPr/>
        <a:lstStyle/>
        <a:p>
          <a:pPr algn="ctr"/>
          <a:endParaRPr lang="ru-RU" sz="4800">
            <a:latin typeface="Times New Roman" panose="02020603050405020304" pitchFamily="18" charset="0"/>
            <a:cs typeface="Times New Roman" panose="02020603050405020304" pitchFamily="18" charset="0"/>
          </a:endParaRPr>
        </a:p>
      </dgm:t>
    </dgm:pt>
    <dgm:pt modelId="{B3A712B2-747D-4CDE-A06B-DAC9AE0D28F2}" type="sibTrans" cxnId="{56D3036C-096D-4C85-834F-8237510B191D}">
      <dgm:prSet custT="1"/>
      <dgm:spPr/>
      <dgm:t>
        <a:bodyPr/>
        <a:lstStyle/>
        <a:p>
          <a:pPr algn="ctr"/>
          <a:endParaRPr lang="ru-RU" sz="1100">
            <a:latin typeface="Times New Roman" panose="02020603050405020304" pitchFamily="18" charset="0"/>
            <a:cs typeface="Times New Roman" panose="02020603050405020304" pitchFamily="18" charset="0"/>
          </a:endParaRPr>
        </a:p>
      </dgm:t>
    </dgm:pt>
    <dgm:pt modelId="{ECDD07E5-9AD7-4455-91BC-904FC89F9B6F}">
      <dgm:prSet phldrT="[Текст]" custT="1"/>
      <dgm:spPr/>
      <dgm:t>
        <a:bodyPr/>
        <a:lstStyle/>
        <a:p>
          <a:pPr algn="ctr"/>
          <a:r>
            <a:rPr lang="ru-RU" sz="1200">
              <a:latin typeface="Times New Roman" panose="02020603050405020304" pitchFamily="18" charset="0"/>
              <a:cs typeface="Times New Roman" panose="02020603050405020304" pitchFamily="18" charset="0"/>
            </a:rPr>
            <a:t>Телеметричний модуль</a:t>
          </a:r>
        </a:p>
      </dgm:t>
    </dgm:pt>
    <dgm:pt modelId="{23E8452B-50A4-4B5A-B027-C12BC0FF919F}" type="parTrans" cxnId="{00257A44-5090-411E-BCCB-B5B730436C9F}">
      <dgm:prSet/>
      <dgm:spPr/>
      <dgm:t>
        <a:bodyPr/>
        <a:lstStyle/>
        <a:p>
          <a:pPr algn="ctr"/>
          <a:endParaRPr lang="ru-RU" sz="4800">
            <a:latin typeface="Times New Roman" panose="02020603050405020304" pitchFamily="18" charset="0"/>
            <a:cs typeface="Times New Roman" panose="02020603050405020304" pitchFamily="18" charset="0"/>
          </a:endParaRPr>
        </a:p>
      </dgm:t>
    </dgm:pt>
    <dgm:pt modelId="{2279DBA2-D7C8-4968-B500-C2FCDB856BAF}" type="sibTrans" cxnId="{00257A44-5090-411E-BCCB-B5B730436C9F}">
      <dgm:prSet custT="1"/>
      <dgm:spPr/>
      <dgm:t>
        <a:bodyPr/>
        <a:lstStyle/>
        <a:p>
          <a:pPr algn="ctr"/>
          <a:endParaRPr lang="ru-RU" sz="1100">
            <a:latin typeface="Times New Roman" panose="02020603050405020304" pitchFamily="18" charset="0"/>
            <a:cs typeface="Times New Roman" panose="02020603050405020304" pitchFamily="18" charset="0"/>
          </a:endParaRPr>
        </a:p>
      </dgm:t>
    </dgm:pt>
    <dgm:pt modelId="{4AB7FDC1-ECAC-4B3B-A488-8C5B8EB7C88F}">
      <dgm:prSet phldrT="[Текст]" custT="1"/>
      <dgm:spPr/>
      <dgm:t>
        <a:bodyPr/>
        <a:lstStyle/>
        <a:p>
          <a:pPr algn="ctr"/>
          <a:r>
            <a:rPr lang="ru-RU" sz="1200">
              <a:latin typeface="Times New Roman" panose="02020603050405020304" pitchFamily="18" charset="0"/>
              <a:cs typeface="Times New Roman" panose="02020603050405020304" pitchFamily="18" charset="0"/>
            </a:rPr>
            <a:t>Наземна станція</a:t>
          </a:r>
        </a:p>
      </dgm:t>
    </dgm:pt>
    <dgm:pt modelId="{C5AEF91F-48C7-4C2B-BF7B-82EE6414C674}" type="parTrans" cxnId="{6C4205AA-FA95-4360-BDE1-4C3ADECCC753}">
      <dgm:prSet/>
      <dgm:spPr/>
      <dgm:t>
        <a:bodyPr/>
        <a:lstStyle/>
        <a:p>
          <a:pPr algn="ctr"/>
          <a:endParaRPr lang="ru-RU" sz="4800">
            <a:latin typeface="Times New Roman" panose="02020603050405020304" pitchFamily="18" charset="0"/>
            <a:cs typeface="Times New Roman" panose="02020603050405020304" pitchFamily="18" charset="0"/>
          </a:endParaRPr>
        </a:p>
      </dgm:t>
    </dgm:pt>
    <dgm:pt modelId="{CB8ECA45-993E-4C5D-8CE7-287673828872}" type="sibTrans" cxnId="{6C4205AA-FA95-4360-BDE1-4C3ADECCC753}">
      <dgm:prSet/>
      <dgm:spPr/>
      <dgm:t>
        <a:bodyPr/>
        <a:lstStyle/>
        <a:p>
          <a:pPr algn="ctr"/>
          <a:endParaRPr lang="ru-RU" sz="4800">
            <a:latin typeface="Times New Roman" panose="02020603050405020304" pitchFamily="18" charset="0"/>
            <a:cs typeface="Times New Roman" panose="02020603050405020304" pitchFamily="18" charset="0"/>
          </a:endParaRPr>
        </a:p>
      </dgm:t>
    </dgm:pt>
    <dgm:pt modelId="{FF4FC248-1433-4DE0-9D7C-885C40A5E573}" type="pres">
      <dgm:prSet presAssocID="{90BE3297-AD9A-4419-914F-B34DE1731A6B}" presName="Name0" presStyleCnt="0">
        <dgm:presLayoutVars>
          <dgm:dir/>
          <dgm:resizeHandles/>
        </dgm:presLayoutVars>
      </dgm:prSet>
      <dgm:spPr/>
      <dgm:t>
        <a:bodyPr/>
        <a:lstStyle/>
        <a:p>
          <a:endParaRPr lang="uk-UA"/>
        </a:p>
      </dgm:t>
    </dgm:pt>
    <dgm:pt modelId="{6F933334-81B6-4DCD-873A-A865DC496904}" type="pres">
      <dgm:prSet presAssocID="{DA5C1008-E2F5-47B5-B15A-7B6C084DB913}" presName="compNode" presStyleCnt="0"/>
      <dgm:spPr/>
    </dgm:pt>
    <dgm:pt modelId="{EB6ECF05-4BC8-4695-AEF9-B74D63015725}" type="pres">
      <dgm:prSet presAssocID="{DA5C1008-E2F5-47B5-B15A-7B6C084DB913}" presName="dummyConnPt" presStyleCnt="0"/>
      <dgm:spPr/>
    </dgm:pt>
    <dgm:pt modelId="{017ECBDF-1B6B-40B1-BEF6-A81BA201938E}" type="pres">
      <dgm:prSet presAssocID="{DA5C1008-E2F5-47B5-B15A-7B6C084DB913}" presName="node" presStyleLbl="node1" presStyleIdx="0" presStyleCnt="12">
        <dgm:presLayoutVars>
          <dgm:bulletEnabled val="1"/>
        </dgm:presLayoutVars>
      </dgm:prSet>
      <dgm:spPr/>
      <dgm:t>
        <a:bodyPr/>
        <a:lstStyle/>
        <a:p>
          <a:endParaRPr lang="uk-UA"/>
        </a:p>
      </dgm:t>
    </dgm:pt>
    <dgm:pt modelId="{C1E6D9C8-14A3-46AA-832E-678E5B7391D4}" type="pres">
      <dgm:prSet presAssocID="{005F2BD6-D13A-45C3-A912-0014A08F6FA4}" presName="sibTrans" presStyleLbl="bgSibTrans2D1" presStyleIdx="0" presStyleCnt="11"/>
      <dgm:spPr/>
      <dgm:t>
        <a:bodyPr/>
        <a:lstStyle/>
        <a:p>
          <a:endParaRPr lang="uk-UA"/>
        </a:p>
      </dgm:t>
    </dgm:pt>
    <dgm:pt modelId="{EFADD3A4-D4A9-411C-B365-204A2C7D439F}" type="pres">
      <dgm:prSet presAssocID="{A271D95E-513B-4FC9-BF8E-5FC366E7AD38}" presName="compNode" presStyleCnt="0"/>
      <dgm:spPr/>
    </dgm:pt>
    <dgm:pt modelId="{D2274805-5EBC-44FC-A94F-4DBF7C5B1049}" type="pres">
      <dgm:prSet presAssocID="{A271D95E-513B-4FC9-BF8E-5FC366E7AD38}" presName="dummyConnPt" presStyleCnt="0"/>
      <dgm:spPr/>
    </dgm:pt>
    <dgm:pt modelId="{BD7F651B-30D4-4315-8471-E554DBE4AB12}" type="pres">
      <dgm:prSet presAssocID="{A271D95E-513B-4FC9-BF8E-5FC366E7AD38}" presName="node" presStyleLbl="node1" presStyleIdx="1" presStyleCnt="12">
        <dgm:presLayoutVars>
          <dgm:bulletEnabled val="1"/>
        </dgm:presLayoutVars>
      </dgm:prSet>
      <dgm:spPr/>
      <dgm:t>
        <a:bodyPr/>
        <a:lstStyle/>
        <a:p>
          <a:endParaRPr lang="uk-UA"/>
        </a:p>
      </dgm:t>
    </dgm:pt>
    <dgm:pt modelId="{495254A2-0140-454D-8407-1E68BA2C0D62}" type="pres">
      <dgm:prSet presAssocID="{E1FBB4D4-8F67-4A6B-9212-AD482271A65A}" presName="sibTrans" presStyleLbl="bgSibTrans2D1" presStyleIdx="1" presStyleCnt="11"/>
      <dgm:spPr/>
      <dgm:t>
        <a:bodyPr/>
        <a:lstStyle/>
        <a:p>
          <a:endParaRPr lang="uk-UA"/>
        </a:p>
      </dgm:t>
    </dgm:pt>
    <dgm:pt modelId="{002FE199-52F2-44B1-B78C-6C8BEF707C8F}" type="pres">
      <dgm:prSet presAssocID="{2E49E706-EF56-441C-A246-93E63DE5C3C9}" presName="compNode" presStyleCnt="0"/>
      <dgm:spPr/>
    </dgm:pt>
    <dgm:pt modelId="{D12A2F3D-0163-428F-9BAA-DA765D8FE058}" type="pres">
      <dgm:prSet presAssocID="{2E49E706-EF56-441C-A246-93E63DE5C3C9}" presName="dummyConnPt" presStyleCnt="0"/>
      <dgm:spPr/>
    </dgm:pt>
    <dgm:pt modelId="{7388492B-72C3-4578-88C5-3C1698891FEB}" type="pres">
      <dgm:prSet presAssocID="{2E49E706-EF56-441C-A246-93E63DE5C3C9}" presName="node" presStyleLbl="node1" presStyleIdx="2" presStyleCnt="12">
        <dgm:presLayoutVars>
          <dgm:bulletEnabled val="1"/>
        </dgm:presLayoutVars>
      </dgm:prSet>
      <dgm:spPr/>
      <dgm:t>
        <a:bodyPr/>
        <a:lstStyle/>
        <a:p>
          <a:endParaRPr lang="uk-UA"/>
        </a:p>
      </dgm:t>
    </dgm:pt>
    <dgm:pt modelId="{FFCA5A55-0851-42D3-91EF-ED33072499F9}" type="pres">
      <dgm:prSet presAssocID="{408DDA6D-F58E-49A2-B354-3C94B317BD4C}" presName="sibTrans" presStyleLbl="bgSibTrans2D1" presStyleIdx="2" presStyleCnt="11"/>
      <dgm:spPr/>
      <dgm:t>
        <a:bodyPr/>
        <a:lstStyle/>
        <a:p>
          <a:endParaRPr lang="uk-UA"/>
        </a:p>
      </dgm:t>
    </dgm:pt>
    <dgm:pt modelId="{87CA58AB-E358-45F3-84C4-0796BF3D1EE0}" type="pres">
      <dgm:prSet presAssocID="{15CE4010-2845-4E41-8C8F-FD253E186D65}" presName="compNode" presStyleCnt="0"/>
      <dgm:spPr/>
    </dgm:pt>
    <dgm:pt modelId="{3E94EE43-B289-43F0-8FA6-88EC4F8C951D}" type="pres">
      <dgm:prSet presAssocID="{15CE4010-2845-4E41-8C8F-FD253E186D65}" presName="dummyConnPt" presStyleCnt="0"/>
      <dgm:spPr/>
    </dgm:pt>
    <dgm:pt modelId="{4E152ADE-D0EC-404B-BA65-7C65D013368F}" type="pres">
      <dgm:prSet presAssocID="{15CE4010-2845-4E41-8C8F-FD253E186D65}" presName="node" presStyleLbl="node1" presStyleIdx="3" presStyleCnt="12">
        <dgm:presLayoutVars>
          <dgm:bulletEnabled val="1"/>
        </dgm:presLayoutVars>
      </dgm:prSet>
      <dgm:spPr/>
      <dgm:t>
        <a:bodyPr/>
        <a:lstStyle/>
        <a:p>
          <a:endParaRPr lang="uk-UA"/>
        </a:p>
      </dgm:t>
    </dgm:pt>
    <dgm:pt modelId="{F78EBCAD-98AE-4B04-B52F-4D65FF622437}" type="pres">
      <dgm:prSet presAssocID="{37E0F6E7-27AE-4452-BB23-944E3AA30BB4}" presName="sibTrans" presStyleLbl="bgSibTrans2D1" presStyleIdx="3" presStyleCnt="11"/>
      <dgm:spPr/>
      <dgm:t>
        <a:bodyPr/>
        <a:lstStyle/>
        <a:p>
          <a:endParaRPr lang="uk-UA"/>
        </a:p>
      </dgm:t>
    </dgm:pt>
    <dgm:pt modelId="{E4416835-BEF2-4326-A173-3B3156B10DB1}" type="pres">
      <dgm:prSet presAssocID="{DBF98B4F-B6C4-48CB-85FB-A2E755739AAE}" presName="compNode" presStyleCnt="0"/>
      <dgm:spPr/>
    </dgm:pt>
    <dgm:pt modelId="{EAAB5CDC-5A35-4B97-81C3-1760F8F1C67C}" type="pres">
      <dgm:prSet presAssocID="{DBF98B4F-B6C4-48CB-85FB-A2E755739AAE}" presName="dummyConnPt" presStyleCnt="0"/>
      <dgm:spPr/>
    </dgm:pt>
    <dgm:pt modelId="{507E611A-90CA-4082-B716-F24F86FB218D}" type="pres">
      <dgm:prSet presAssocID="{DBF98B4F-B6C4-48CB-85FB-A2E755739AAE}" presName="node" presStyleLbl="node1" presStyleIdx="4" presStyleCnt="12">
        <dgm:presLayoutVars>
          <dgm:bulletEnabled val="1"/>
        </dgm:presLayoutVars>
      </dgm:prSet>
      <dgm:spPr/>
      <dgm:t>
        <a:bodyPr/>
        <a:lstStyle/>
        <a:p>
          <a:endParaRPr lang="uk-UA"/>
        </a:p>
      </dgm:t>
    </dgm:pt>
    <dgm:pt modelId="{B7A2D941-41BE-43BB-A5F9-179066EF47A8}" type="pres">
      <dgm:prSet presAssocID="{DAEE1F00-A51E-410A-9E7F-4984C429B915}" presName="sibTrans" presStyleLbl="bgSibTrans2D1" presStyleIdx="4" presStyleCnt="11"/>
      <dgm:spPr/>
      <dgm:t>
        <a:bodyPr/>
        <a:lstStyle/>
        <a:p>
          <a:endParaRPr lang="uk-UA"/>
        </a:p>
      </dgm:t>
    </dgm:pt>
    <dgm:pt modelId="{56C2AF9B-8A59-46E7-995D-20E9EBA522EA}" type="pres">
      <dgm:prSet presAssocID="{4EC13F09-C048-4524-AADB-B443FDDA7E64}" presName="compNode" presStyleCnt="0"/>
      <dgm:spPr/>
    </dgm:pt>
    <dgm:pt modelId="{AFB45367-66BA-4CE0-BAD4-23E79C693110}" type="pres">
      <dgm:prSet presAssocID="{4EC13F09-C048-4524-AADB-B443FDDA7E64}" presName="dummyConnPt" presStyleCnt="0"/>
      <dgm:spPr/>
    </dgm:pt>
    <dgm:pt modelId="{08C60058-EE65-442D-B0DD-D38FE269E063}" type="pres">
      <dgm:prSet presAssocID="{4EC13F09-C048-4524-AADB-B443FDDA7E64}" presName="node" presStyleLbl="node1" presStyleIdx="5" presStyleCnt="12">
        <dgm:presLayoutVars>
          <dgm:bulletEnabled val="1"/>
        </dgm:presLayoutVars>
      </dgm:prSet>
      <dgm:spPr/>
      <dgm:t>
        <a:bodyPr/>
        <a:lstStyle/>
        <a:p>
          <a:endParaRPr lang="uk-UA"/>
        </a:p>
      </dgm:t>
    </dgm:pt>
    <dgm:pt modelId="{3DED6CCB-9A49-4391-94B2-4D9E855C25C3}" type="pres">
      <dgm:prSet presAssocID="{7C4862A2-8D77-4268-A803-D0917EF7DCC4}" presName="sibTrans" presStyleLbl="bgSibTrans2D1" presStyleIdx="5" presStyleCnt="11"/>
      <dgm:spPr/>
      <dgm:t>
        <a:bodyPr/>
        <a:lstStyle/>
        <a:p>
          <a:endParaRPr lang="uk-UA"/>
        </a:p>
      </dgm:t>
    </dgm:pt>
    <dgm:pt modelId="{8CBF983F-CCC7-4624-8C95-217D4BFE0959}" type="pres">
      <dgm:prSet presAssocID="{4C90C1B6-A8CF-43BC-B0D5-360275F99B7C}" presName="compNode" presStyleCnt="0"/>
      <dgm:spPr/>
    </dgm:pt>
    <dgm:pt modelId="{31076D88-106B-40D1-A7EB-0B8F53A38A8D}" type="pres">
      <dgm:prSet presAssocID="{4C90C1B6-A8CF-43BC-B0D5-360275F99B7C}" presName="dummyConnPt" presStyleCnt="0"/>
      <dgm:spPr/>
    </dgm:pt>
    <dgm:pt modelId="{602D88E2-B3BE-4C26-AB07-925F5BF6175A}" type="pres">
      <dgm:prSet presAssocID="{4C90C1B6-A8CF-43BC-B0D5-360275F99B7C}" presName="node" presStyleLbl="node1" presStyleIdx="6" presStyleCnt="12">
        <dgm:presLayoutVars>
          <dgm:bulletEnabled val="1"/>
        </dgm:presLayoutVars>
      </dgm:prSet>
      <dgm:spPr/>
      <dgm:t>
        <a:bodyPr/>
        <a:lstStyle/>
        <a:p>
          <a:endParaRPr lang="uk-UA"/>
        </a:p>
      </dgm:t>
    </dgm:pt>
    <dgm:pt modelId="{0AA040DE-0BA5-47F8-A9BC-38C2730D35C3}" type="pres">
      <dgm:prSet presAssocID="{D06C1F76-03F2-4793-BCDB-60F65F5E0ACB}" presName="sibTrans" presStyleLbl="bgSibTrans2D1" presStyleIdx="6" presStyleCnt="11"/>
      <dgm:spPr/>
      <dgm:t>
        <a:bodyPr/>
        <a:lstStyle/>
        <a:p>
          <a:endParaRPr lang="uk-UA"/>
        </a:p>
      </dgm:t>
    </dgm:pt>
    <dgm:pt modelId="{0A8DEF81-3D09-415B-B074-0421A201F2F3}" type="pres">
      <dgm:prSet presAssocID="{6D097E93-A6B9-4734-8BEF-65479FF88BCA}" presName="compNode" presStyleCnt="0"/>
      <dgm:spPr/>
    </dgm:pt>
    <dgm:pt modelId="{0C8AFB50-B08A-4D9D-81A6-5CD1AE2E6BC1}" type="pres">
      <dgm:prSet presAssocID="{6D097E93-A6B9-4734-8BEF-65479FF88BCA}" presName="dummyConnPt" presStyleCnt="0"/>
      <dgm:spPr/>
    </dgm:pt>
    <dgm:pt modelId="{E78EAC2D-4D61-4337-9433-33BBD3D85435}" type="pres">
      <dgm:prSet presAssocID="{6D097E93-A6B9-4734-8BEF-65479FF88BCA}" presName="node" presStyleLbl="node1" presStyleIdx="7" presStyleCnt="12">
        <dgm:presLayoutVars>
          <dgm:bulletEnabled val="1"/>
        </dgm:presLayoutVars>
      </dgm:prSet>
      <dgm:spPr/>
      <dgm:t>
        <a:bodyPr/>
        <a:lstStyle/>
        <a:p>
          <a:endParaRPr lang="uk-UA"/>
        </a:p>
      </dgm:t>
    </dgm:pt>
    <dgm:pt modelId="{EF9EBBD2-BEB4-42CB-9B34-FC43B913D8C3}" type="pres">
      <dgm:prSet presAssocID="{35DCAF8C-E9DC-4EDE-9D92-E0752A169A10}" presName="sibTrans" presStyleLbl="bgSibTrans2D1" presStyleIdx="7" presStyleCnt="11"/>
      <dgm:spPr/>
      <dgm:t>
        <a:bodyPr/>
        <a:lstStyle/>
        <a:p>
          <a:endParaRPr lang="uk-UA"/>
        </a:p>
      </dgm:t>
    </dgm:pt>
    <dgm:pt modelId="{1C50F219-13BB-452F-A51F-19335D0BB96F}" type="pres">
      <dgm:prSet presAssocID="{EBA706D6-8B90-4921-9CEB-B3B519493FB9}" presName="compNode" presStyleCnt="0"/>
      <dgm:spPr/>
    </dgm:pt>
    <dgm:pt modelId="{90FD0599-BF43-4F60-8CF5-0BED591A8899}" type="pres">
      <dgm:prSet presAssocID="{EBA706D6-8B90-4921-9CEB-B3B519493FB9}" presName="dummyConnPt" presStyleCnt="0"/>
      <dgm:spPr/>
    </dgm:pt>
    <dgm:pt modelId="{E34E40CA-8492-4A16-8399-0D5309FCA0EC}" type="pres">
      <dgm:prSet presAssocID="{EBA706D6-8B90-4921-9CEB-B3B519493FB9}" presName="node" presStyleLbl="node1" presStyleIdx="8" presStyleCnt="12">
        <dgm:presLayoutVars>
          <dgm:bulletEnabled val="1"/>
        </dgm:presLayoutVars>
      </dgm:prSet>
      <dgm:spPr/>
      <dgm:t>
        <a:bodyPr/>
        <a:lstStyle/>
        <a:p>
          <a:endParaRPr lang="uk-UA"/>
        </a:p>
      </dgm:t>
    </dgm:pt>
    <dgm:pt modelId="{BB0BE07F-8664-4A8B-A93E-EDA1A1855C82}" type="pres">
      <dgm:prSet presAssocID="{3A33CAEE-9A09-4EF3-9491-A211B9F2D181}" presName="sibTrans" presStyleLbl="bgSibTrans2D1" presStyleIdx="8" presStyleCnt="11"/>
      <dgm:spPr/>
      <dgm:t>
        <a:bodyPr/>
        <a:lstStyle/>
        <a:p>
          <a:endParaRPr lang="uk-UA"/>
        </a:p>
      </dgm:t>
    </dgm:pt>
    <dgm:pt modelId="{357F4153-C506-4136-A426-02C3805AF00B}" type="pres">
      <dgm:prSet presAssocID="{740AEED7-93F0-4B27-8A73-4998855CE607}" presName="compNode" presStyleCnt="0"/>
      <dgm:spPr/>
    </dgm:pt>
    <dgm:pt modelId="{DB9F10C9-7653-48B8-AA84-214BA531AF3E}" type="pres">
      <dgm:prSet presAssocID="{740AEED7-93F0-4B27-8A73-4998855CE607}" presName="dummyConnPt" presStyleCnt="0"/>
      <dgm:spPr/>
    </dgm:pt>
    <dgm:pt modelId="{736E0695-C64B-444F-8868-FCBF13F7FCEB}" type="pres">
      <dgm:prSet presAssocID="{740AEED7-93F0-4B27-8A73-4998855CE607}" presName="node" presStyleLbl="node1" presStyleIdx="9" presStyleCnt="12">
        <dgm:presLayoutVars>
          <dgm:bulletEnabled val="1"/>
        </dgm:presLayoutVars>
      </dgm:prSet>
      <dgm:spPr/>
      <dgm:t>
        <a:bodyPr/>
        <a:lstStyle/>
        <a:p>
          <a:endParaRPr lang="uk-UA"/>
        </a:p>
      </dgm:t>
    </dgm:pt>
    <dgm:pt modelId="{5600E01D-8D35-445D-987F-66039B5227D1}" type="pres">
      <dgm:prSet presAssocID="{B3A712B2-747D-4CDE-A06B-DAC9AE0D28F2}" presName="sibTrans" presStyleLbl="bgSibTrans2D1" presStyleIdx="9" presStyleCnt="11"/>
      <dgm:spPr/>
      <dgm:t>
        <a:bodyPr/>
        <a:lstStyle/>
        <a:p>
          <a:endParaRPr lang="uk-UA"/>
        </a:p>
      </dgm:t>
    </dgm:pt>
    <dgm:pt modelId="{8864263E-4BCD-4DCD-93C3-888675CACDC1}" type="pres">
      <dgm:prSet presAssocID="{ECDD07E5-9AD7-4455-91BC-904FC89F9B6F}" presName="compNode" presStyleCnt="0"/>
      <dgm:spPr/>
    </dgm:pt>
    <dgm:pt modelId="{199F4651-696D-45F3-89E6-7D158384A3D5}" type="pres">
      <dgm:prSet presAssocID="{ECDD07E5-9AD7-4455-91BC-904FC89F9B6F}" presName="dummyConnPt" presStyleCnt="0"/>
      <dgm:spPr/>
    </dgm:pt>
    <dgm:pt modelId="{5ADE948F-C347-4663-BD61-8F0408D52BE3}" type="pres">
      <dgm:prSet presAssocID="{ECDD07E5-9AD7-4455-91BC-904FC89F9B6F}" presName="node" presStyleLbl="node1" presStyleIdx="10" presStyleCnt="12">
        <dgm:presLayoutVars>
          <dgm:bulletEnabled val="1"/>
        </dgm:presLayoutVars>
      </dgm:prSet>
      <dgm:spPr/>
      <dgm:t>
        <a:bodyPr/>
        <a:lstStyle/>
        <a:p>
          <a:endParaRPr lang="uk-UA"/>
        </a:p>
      </dgm:t>
    </dgm:pt>
    <dgm:pt modelId="{722CDA8D-CB22-44FA-A8A8-EDB001069F7A}" type="pres">
      <dgm:prSet presAssocID="{2279DBA2-D7C8-4968-B500-C2FCDB856BAF}" presName="sibTrans" presStyleLbl="bgSibTrans2D1" presStyleIdx="10" presStyleCnt="11"/>
      <dgm:spPr/>
      <dgm:t>
        <a:bodyPr/>
        <a:lstStyle/>
        <a:p>
          <a:endParaRPr lang="uk-UA"/>
        </a:p>
      </dgm:t>
    </dgm:pt>
    <dgm:pt modelId="{1D3F9666-331C-4114-8B21-A1CBADA960C8}" type="pres">
      <dgm:prSet presAssocID="{4AB7FDC1-ECAC-4B3B-A488-8C5B8EB7C88F}" presName="compNode" presStyleCnt="0"/>
      <dgm:spPr/>
    </dgm:pt>
    <dgm:pt modelId="{95D48363-904A-4514-94F7-3B68C8F76CA5}" type="pres">
      <dgm:prSet presAssocID="{4AB7FDC1-ECAC-4B3B-A488-8C5B8EB7C88F}" presName="dummyConnPt" presStyleCnt="0"/>
      <dgm:spPr/>
    </dgm:pt>
    <dgm:pt modelId="{98550F26-9A86-42BC-9510-5818EBF47024}" type="pres">
      <dgm:prSet presAssocID="{4AB7FDC1-ECAC-4B3B-A488-8C5B8EB7C88F}" presName="node" presStyleLbl="node1" presStyleIdx="11" presStyleCnt="12">
        <dgm:presLayoutVars>
          <dgm:bulletEnabled val="1"/>
        </dgm:presLayoutVars>
      </dgm:prSet>
      <dgm:spPr/>
      <dgm:t>
        <a:bodyPr/>
        <a:lstStyle/>
        <a:p>
          <a:endParaRPr lang="uk-UA"/>
        </a:p>
      </dgm:t>
    </dgm:pt>
  </dgm:ptLst>
  <dgm:cxnLst>
    <dgm:cxn modelId="{952EA891-86CA-4803-B01D-27BA11235983}" type="presOf" srcId="{005F2BD6-D13A-45C3-A912-0014A08F6FA4}" destId="{C1E6D9C8-14A3-46AA-832E-678E5B7391D4}" srcOrd="0" destOrd="0" presId="urn:microsoft.com/office/officeart/2005/8/layout/bProcess4"/>
    <dgm:cxn modelId="{C793AA30-9292-41BE-BAD4-D32748F06C72}" type="presOf" srcId="{37E0F6E7-27AE-4452-BB23-944E3AA30BB4}" destId="{F78EBCAD-98AE-4B04-B52F-4D65FF622437}" srcOrd="0" destOrd="0" presId="urn:microsoft.com/office/officeart/2005/8/layout/bProcess4"/>
    <dgm:cxn modelId="{185E210F-0053-4AFE-A9F5-30685F9220E2}" srcId="{90BE3297-AD9A-4419-914F-B34DE1731A6B}" destId="{4C90C1B6-A8CF-43BC-B0D5-360275F99B7C}" srcOrd="6" destOrd="0" parTransId="{2C0E432C-FE60-49EA-8C95-E717EE6983FE}" sibTransId="{D06C1F76-03F2-4793-BCDB-60F65F5E0ACB}"/>
    <dgm:cxn modelId="{EEBB18F0-AAF5-4C7A-98F4-4D22932ABF9E}" type="presOf" srcId="{2E49E706-EF56-441C-A246-93E63DE5C3C9}" destId="{7388492B-72C3-4578-88C5-3C1698891FEB}" srcOrd="0" destOrd="0" presId="urn:microsoft.com/office/officeart/2005/8/layout/bProcess4"/>
    <dgm:cxn modelId="{B3546AEC-0DEB-4BE8-8B4A-53EEB0422248}" type="presOf" srcId="{EBA706D6-8B90-4921-9CEB-B3B519493FB9}" destId="{E34E40CA-8492-4A16-8399-0D5309FCA0EC}" srcOrd="0" destOrd="0" presId="urn:microsoft.com/office/officeart/2005/8/layout/bProcess4"/>
    <dgm:cxn modelId="{9D6EFCD5-94C1-45C7-B0F4-E6772DB33BB1}" type="presOf" srcId="{90BE3297-AD9A-4419-914F-B34DE1731A6B}" destId="{FF4FC248-1433-4DE0-9D7C-885C40A5E573}" srcOrd="0" destOrd="0" presId="urn:microsoft.com/office/officeart/2005/8/layout/bProcess4"/>
    <dgm:cxn modelId="{5644395C-C9E1-47D1-BF54-8620A250C54C}" type="presOf" srcId="{4AB7FDC1-ECAC-4B3B-A488-8C5B8EB7C88F}" destId="{98550F26-9A86-42BC-9510-5818EBF47024}" srcOrd="0" destOrd="0" presId="urn:microsoft.com/office/officeart/2005/8/layout/bProcess4"/>
    <dgm:cxn modelId="{D801CEE1-3301-45EA-98C6-80122DDA2802}" type="presOf" srcId="{A271D95E-513B-4FC9-BF8E-5FC366E7AD38}" destId="{BD7F651B-30D4-4315-8471-E554DBE4AB12}" srcOrd="0" destOrd="0" presId="urn:microsoft.com/office/officeart/2005/8/layout/bProcess4"/>
    <dgm:cxn modelId="{821478F9-3340-4B99-942A-B88A8BD15E76}" type="presOf" srcId="{35DCAF8C-E9DC-4EDE-9D92-E0752A169A10}" destId="{EF9EBBD2-BEB4-42CB-9B34-FC43B913D8C3}" srcOrd="0" destOrd="0" presId="urn:microsoft.com/office/officeart/2005/8/layout/bProcess4"/>
    <dgm:cxn modelId="{9DDD1836-D65E-4417-B429-7BE5C0C712D8}" type="presOf" srcId="{D06C1F76-03F2-4793-BCDB-60F65F5E0ACB}" destId="{0AA040DE-0BA5-47F8-A9BC-38C2730D35C3}" srcOrd="0" destOrd="0" presId="urn:microsoft.com/office/officeart/2005/8/layout/bProcess4"/>
    <dgm:cxn modelId="{8BECB4A8-008C-4BFC-A3EC-48DEE4CD658B}" type="presOf" srcId="{7C4862A2-8D77-4268-A803-D0917EF7DCC4}" destId="{3DED6CCB-9A49-4391-94B2-4D9E855C25C3}" srcOrd="0" destOrd="0" presId="urn:microsoft.com/office/officeart/2005/8/layout/bProcess4"/>
    <dgm:cxn modelId="{22000C8E-E9A5-429D-8E7B-9DE301457313}" type="presOf" srcId="{2279DBA2-D7C8-4968-B500-C2FCDB856BAF}" destId="{722CDA8D-CB22-44FA-A8A8-EDB001069F7A}" srcOrd="0" destOrd="0" presId="urn:microsoft.com/office/officeart/2005/8/layout/bProcess4"/>
    <dgm:cxn modelId="{1CD53622-6D42-4EC6-BB4D-0E4FE536A62E}" type="presOf" srcId="{ECDD07E5-9AD7-4455-91BC-904FC89F9B6F}" destId="{5ADE948F-C347-4663-BD61-8F0408D52BE3}" srcOrd="0" destOrd="0" presId="urn:microsoft.com/office/officeart/2005/8/layout/bProcess4"/>
    <dgm:cxn modelId="{22D37D57-74F7-41D3-A6E3-09649785A58F}" type="presOf" srcId="{408DDA6D-F58E-49A2-B354-3C94B317BD4C}" destId="{FFCA5A55-0851-42D3-91EF-ED33072499F9}" srcOrd="0" destOrd="0" presId="urn:microsoft.com/office/officeart/2005/8/layout/bProcess4"/>
    <dgm:cxn modelId="{088FA510-AC4F-4733-8544-55636AB415C5}" type="presOf" srcId="{B3A712B2-747D-4CDE-A06B-DAC9AE0D28F2}" destId="{5600E01D-8D35-445D-987F-66039B5227D1}" srcOrd="0" destOrd="0" presId="urn:microsoft.com/office/officeart/2005/8/layout/bProcess4"/>
    <dgm:cxn modelId="{6085EE62-3CF7-443B-A9CA-0C95E46CB2A5}" type="presOf" srcId="{6D097E93-A6B9-4734-8BEF-65479FF88BCA}" destId="{E78EAC2D-4D61-4337-9433-33BBD3D85435}" srcOrd="0" destOrd="0" presId="urn:microsoft.com/office/officeart/2005/8/layout/bProcess4"/>
    <dgm:cxn modelId="{B748BE68-8E04-4D3E-85A9-449245A85BE9}" type="presOf" srcId="{DA5C1008-E2F5-47B5-B15A-7B6C084DB913}" destId="{017ECBDF-1B6B-40B1-BEF6-A81BA201938E}" srcOrd="0" destOrd="0" presId="urn:microsoft.com/office/officeart/2005/8/layout/bProcess4"/>
    <dgm:cxn modelId="{12E2F37E-93A1-462A-953D-51490B80EBFC}" type="presOf" srcId="{4EC13F09-C048-4524-AADB-B443FDDA7E64}" destId="{08C60058-EE65-442D-B0DD-D38FE269E063}" srcOrd="0" destOrd="0" presId="urn:microsoft.com/office/officeart/2005/8/layout/bProcess4"/>
    <dgm:cxn modelId="{4D29B786-4510-40E3-8A0E-E03CB6F44B52}" srcId="{90BE3297-AD9A-4419-914F-B34DE1731A6B}" destId="{DBF98B4F-B6C4-48CB-85FB-A2E755739AAE}" srcOrd="4" destOrd="0" parTransId="{1185AC5D-B919-4300-A5AC-C3C4A4BA541C}" sibTransId="{DAEE1F00-A51E-410A-9E7F-4984C429B915}"/>
    <dgm:cxn modelId="{2781141C-2BC7-4502-AAF4-6E61A4C7294C}" type="presOf" srcId="{15CE4010-2845-4E41-8C8F-FD253E186D65}" destId="{4E152ADE-D0EC-404B-BA65-7C65D013368F}" srcOrd="0" destOrd="0" presId="urn:microsoft.com/office/officeart/2005/8/layout/bProcess4"/>
    <dgm:cxn modelId="{16995955-6F19-4C7D-BD7B-5C1588B7E1DA}" srcId="{90BE3297-AD9A-4419-914F-B34DE1731A6B}" destId="{A271D95E-513B-4FC9-BF8E-5FC366E7AD38}" srcOrd="1" destOrd="0" parTransId="{D635C78A-D9B8-4D2F-8BA4-5CCC5F9DF8A9}" sibTransId="{E1FBB4D4-8F67-4A6B-9212-AD482271A65A}"/>
    <dgm:cxn modelId="{355736BC-F758-4981-987C-B9C4CE411B49}" type="presOf" srcId="{3A33CAEE-9A09-4EF3-9491-A211B9F2D181}" destId="{BB0BE07F-8664-4A8B-A93E-EDA1A1855C82}" srcOrd="0" destOrd="0" presId="urn:microsoft.com/office/officeart/2005/8/layout/bProcess4"/>
    <dgm:cxn modelId="{9D8447FA-0665-43E6-B3ED-AD3613C7F1DA}" type="presOf" srcId="{E1FBB4D4-8F67-4A6B-9212-AD482271A65A}" destId="{495254A2-0140-454D-8407-1E68BA2C0D62}" srcOrd="0" destOrd="0" presId="urn:microsoft.com/office/officeart/2005/8/layout/bProcess4"/>
    <dgm:cxn modelId="{00257A44-5090-411E-BCCB-B5B730436C9F}" srcId="{90BE3297-AD9A-4419-914F-B34DE1731A6B}" destId="{ECDD07E5-9AD7-4455-91BC-904FC89F9B6F}" srcOrd="10" destOrd="0" parTransId="{23E8452B-50A4-4B5A-B027-C12BC0FF919F}" sibTransId="{2279DBA2-D7C8-4968-B500-C2FCDB856BAF}"/>
    <dgm:cxn modelId="{EA1B0162-FA33-4BC1-99B0-A2187D31107F}" srcId="{90BE3297-AD9A-4419-914F-B34DE1731A6B}" destId="{6D097E93-A6B9-4734-8BEF-65479FF88BCA}" srcOrd="7" destOrd="0" parTransId="{C48822C8-AE37-45D2-BD7D-558584FBD739}" sibTransId="{35DCAF8C-E9DC-4EDE-9D92-E0752A169A10}"/>
    <dgm:cxn modelId="{3448B92B-417E-4EDE-B1B7-17AED652CE0B}" type="presOf" srcId="{4C90C1B6-A8CF-43BC-B0D5-360275F99B7C}" destId="{602D88E2-B3BE-4C26-AB07-925F5BF6175A}" srcOrd="0" destOrd="0" presId="urn:microsoft.com/office/officeart/2005/8/layout/bProcess4"/>
    <dgm:cxn modelId="{B0F7BDF9-A064-4533-9D20-DC0B0D806CD3}" type="presOf" srcId="{DAEE1F00-A51E-410A-9E7F-4984C429B915}" destId="{B7A2D941-41BE-43BB-A5F9-179066EF47A8}" srcOrd="0" destOrd="0" presId="urn:microsoft.com/office/officeart/2005/8/layout/bProcess4"/>
    <dgm:cxn modelId="{0CDFEAFE-59BF-4F6B-8727-2F063472A7A4}" srcId="{90BE3297-AD9A-4419-914F-B34DE1731A6B}" destId="{DA5C1008-E2F5-47B5-B15A-7B6C084DB913}" srcOrd="0" destOrd="0" parTransId="{EBBCDE99-BA8F-4A67-B8A3-A8896A55357F}" sibTransId="{005F2BD6-D13A-45C3-A912-0014A08F6FA4}"/>
    <dgm:cxn modelId="{A08B77DF-8E2E-47D9-8FCA-1C6217EC2054}" type="presOf" srcId="{DBF98B4F-B6C4-48CB-85FB-A2E755739AAE}" destId="{507E611A-90CA-4082-B716-F24F86FB218D}" srcOrd="0" destOrd="0" presId="urn:microsoft.com/office/officeart/2005/8/layout/bProcess4"/>
    <dgm:cxn modelId="{E3FBEF8D-62CE-4AEE-9D5A-B13CB0FE64F1}" srcId="{90BE3297-AD9A-4419-914F-B34DE1731A6B}" destId="{2E49E706-EF56-441C-A246-93E63DE5C3C9}" srcOrd="2" destOrd="0" parTransId="{8F4086AB-AD34-4114-A78D-2054511750DF}" sibTransId="{408DDA6D-F58E-49A2-B354-3C94B317BD4C}"/>
    <dgm:cxn modelId="{A1441857-0655-48E3-8352-57D3D8E9B8F3}" srcId="{90BE3297-AD9A-4419-914F-B34DE1731A6B}" destId="{EBA706D6-8B90-4921-9CEB-B3B519493FB9}" srcOrd="8" destOrd="0" parTransId="{8568532E-E44F-4F05-AA78-AE1FF15757D7}" sibTransId="{3A33CAEE-9A09-4EF3-9491-A211B9F2D181}"/>
    <dgm:cxn modelId="{6C4205AA-FA95-4360-BDE1-4C3ADECCC753}" srcId="{90BE3297-AD9A-4419-914F-B34DE1731A6B}" destId="{4AB7FDC1-ECAC-4B3B-A488-8C5B8EB7C88F}" srcOrd="11" destOrd="0" parTransId="{C5AEF91F-48C7-4C2B-BF7B-82EE6414C674}" sibTransId="{CB8ECA45-993E-4C5D-8CE7-287673828872}"/>
    <dgm:cxn modelId="{A5335129-F0DB-4C89-BBB3-1030F5DD85EC}" srcId="{90BE3297-AD9A-4419-914F-B34DE1731A6B}" destId="{15CE4010-2845-4E41-8C8F-FD253E186D65}" srcOrd="3" destOrd="0" parTransId="{B3E160E6-36E9-4693-AC18-87230E65C882}" sibTransId="{37E0F6E7-27AE-4452-BB23-944E3AA30BB4}"/>
    <dgm:cxn modelId="{5A43127A-861B-4289-AF44-18283649192C}" type="presOf" srcId="{740AEED7-93F0-4B27-8A73-4998855CE607}" destId="{736E0695-C64B-444F-8868-FCBF13F7FCEB}" srcOrd="0" destOrd="0" presId="urn:microsoft.com/office/officeart/2005/8/layout/bProcess4"/>
    <dgm:cxn modelId="{56D3036C-096D-4C85-834F-8237510B191D}" srcId="{90BE3297-AD9A-4419-914F-B34DE1731A6B}" destId="{740AEED7-93F0-4B27-8A73-4998855CE607}" srcOrd="9" destOrd="0" parTransId="{6B44E936-5098-42E4-AED7-884CFDC90B79}" sibTransId="{B3A712B2-747D-4CDE-A06B-DAC9AE0D28F2}"/>
    <dgm:cxn modelId="{792A45BB-2F5F-48A8-90C0-E43F85E725BE}" srcId="{90BE3297-AD9A-4419-914F-B34DE1731A6B}" destId="{4EC13F09-C048-4524-AADB-B443FDDA7E64}" srcOrd="5" destOrd="0" parTransId="{5455C7FC-7106-46EC-869A-A826E6C98AB8}" sibTransId="{7C4862A2-8D77-4268-A803-D0917EF7DCC4}"/>
    <dgm:cxn modelId="{D0D0378E-D691-42F6-A704-488FF0D5384E}" type="presParOf" srcId="{FF4FC248-1433-4DE0-9D7C-885C40A5E573}" destId="{6F933334-81B6-4DCD-873A-A865DC496904}" srcOrd="0" destOrd="0" presId="urn:microsoft.com/office/officeart/2005/8/layout/bProcess4"/>
    <dgm:cxn modelId="{85792927-5CA0-405A-A451-1551280850D8}" type="presParOf" srcId="{6F933334-81B6-4DCD-873A-A865DC496904}" destId="{EB6ECF05-4BC8-4695-AEF9-B74D63015725}" srcOrd="0" destOrd="0" presId="urn:microsoft.com/office/officeart/2005/8/layout/bProcess4"/>
    <dgm:cxn modelId="{CA85F91E-8A17-4BCD-BFFD-DFA4A1B621E2}" type="presParOf" srcId="{6F933334-81B6-4DCD-873A-A865DC496904}" destId="{017ECBDF-1B6B-40B1-BEF6-A81BA201938E}" srcOrd="1" destOrd="0" presId="urn:microsoft.com/office/officeart/2005/8/layout/bProcess4"/>
    <dgm:cxn modelId="{775D47CC-01FF-42D3-BBFE-A9335C1AC77C}" type="presParOf" srcId="{FF4FC248-1433-4DE0-9D7C-885C40A5E573}" destId="{C1E6D9C8-14A3-46AA-832E-678E5B7391D4}" srcOrd="1" destOrd="0" presId="urn:microsoft.com/office/officeart/2005/8/layout/bProcess4"/>
    <dgm:cxn modelId="{2C3154FB-6DC4-42FE-AD9B-757FA6EC541D}" type="presParOf" srcId="{FF4FC248-1433-4DE0-9D7C-885C40A5E573}" destId="{EFADD3A4-D4A9-411C-B365-204A2C7D439F}" srcOrd="2" destOrd="0" presId="urn:microsoft.com/office/officeart/2005/8/layout/bProcess4"/>
    <dgm:cxn modelId="{0A47B8F9-A6C4-4B9C-B9B3-47BE7B228E68}" type="presParOf" srcId="{EFADD3A4-D4A9-411C-B365-204A2C7D439F}" destId="{D2274805-5EBC-44FC-A94F-4DBF7C5B1049}" srcOrd="0" destOrd="0" presId="urn:microsoft.com/office/officeart/2005/8/layout/bProcess4"/>
    <dgm:cxn modelId="{9A78F93D-068F-4D04-80F2-99D6867BFF51}" type="presParOf" srcId="{EFADD3A4-D4A9-411C-B365-204A2C7D439F}" destId="{BD7F651B-30D4-4315-8471-E554DBE4AB12}" srcOrd="1" destOrd="0" presId="urn:microsoft.com/office/officeart/2005/8/layout/bProcess4"/>
    <dgm:cxn modelId="{131A706A-1E9B-41CB-9CCA-2E2BE250D8FB}" type="presParOf" srcId="{FF4FC248-1433-4DE0-9D7C-885C40A5E573}" destId="{495254A2-0140-454D-8407-1E68BA2C0D62}" srcOrd="3" destOrd="0" presId="urn:microsoft.com/office/officeart/2005/8/layout/bProcess4"/>
    <dgm:cxn modelId="{8BBB5B4C-4752-4C7D-99DC-AB0BDF61CCBE}" type="presParOf" srcId="{FF4FC248-1433-4DE0-9D7C-885C40A5E573}" destId="{002FE199-52F2-44B1-B78C-6C8BEF707C8F}" srcOrd="4" destOrd="0" presId="urn:microsoft.com/office/officeart/2005/8/layout/bProcess4"/>
    <dgm:cxn modelId="{E8DE13FD-3873-45D1-BEC7-61F2AACAF43B}" type="presParOf" srcId="{002FE199-52F2-44B1-B78C-6C8BEF707C8F}" destId="{D12A2F3D-0163-428F-9BAA-DA765D8FE058}" srcOrd="0" destOrd="0" presId="urn:microsoft.com/office/officeart/2005/8/layout/bProcess4"/>
    <dgm:cxn modelId="{0C950D80-C21D-49DD-A01A-925279C120E4}" type="presParOf" srcId="{002FE199-52F2-44B1-B78C-6C8BEF707C8F}" destId="{7388492B-72C3-4578-88C5-3C1698891FEB}" srcOrd="1" destOrd="0" presId="urn:microsoft.com/office/officeart/2005/8/layout/bProcess4"/>
    <dgm:cxn modelId="{030F2A66-051A-4886-AEA9-4B4FCC080AC3}" type="presParOf" srcId="{FF4FC248-1433-4DE0-9D7C-885C40A5E573}" destId="{FFCA5A55-0851-42D3-91EF-ED33072499F9}" srcOrd="5" destOrd="0" presId="urn:microsoft.com/office/officeart/2005/8/layout/bProcess4"/>
    <dgm:cxn modelId="{644D29E5-35A6-459D-B888-9AF79C259890}" type="presParOf" srcId="{FF4FC248-1433-4DE0-9D7C-885C40A5E573}" destId="{87CA58AB-E358-45F3-84C4-0796BF3D1EE0}" srcOrd="6" destOrd="0" presId="urn:microsoft.com/office/officeart/2005/8/layout/bProcess4"/>
    <dgm:cxn modelId="{68A5DE18-9500-4717-BDB9-66C954D16BD1}" type="presParOf" srcId="{87CA58AB-E358-45F3-84C4-0796BF3D1EE0}" destId="{3E94EE43-B289-43F0-8FA6-88EC4F8C951D}" srcOrd="0" destOrd="0" presId="urn:microsoft.com/office/officeart/2005/8/layout/bProcess4"/>
    <dgm:cxn modelId="{C5228C0C-A687-47F9-97E6-D4723D6F7B3F}" type="presParOf" srcId="{87CA58AB-E358-45F3-84C4-0796BF3D1EE0}" destId="{4E152ADE-D0EC-404B-BA65-7C65D013368F}" srcOrd="1" destOrd="0" presId="urn:microsoft.com/office/officeart/2005/8/layout/bProcess4"/>
    <dgm:cxn modelId="{2CEF1216-4236-455A-B925-20B731F06227}" type="presParOf" srcId="{FF4FC248-1433-4DE0-9D7C-885C40A5E573}" destId="{F78EBCAD-98AE-4B04-B52F-4D65FF622437}" srcOrd="7" destOrd="0" presId="urn:microsoft.com/office/officeart/2005/8/layout/bProcess4"/>
    <dgm:cxn modelId="{03765168-1A23-4EA4-AEF6-6D3A483C5082}" type="presParOf" srcId="{FF4FC248-1433-4DE0-9D7C-885C40A5E573}" destId="{E4416835-BEF2-4326-A173-3B3156B10DB1}" srcOrd="8" destOrd="0" presId="urn:microsoft.com/office/officeart/2005/8/layout/bProcess4"/>
    <dgm:cxn modelId="{8677D3B2-382D-4FD3-8A68-2757928289D5}" type="presParOf" srcId="{E4416835-BEF2-4326-A173-3B3156B10DB1}" destId="{EAAB5CDC-5A35-4B97-81C3-1760F8F1C67C}" srcOrd="0" destOrd="0" presId="urn:microsoft.com/office/officeart/2005/8/layout/bProcess4"/>
    <dgm:cxn modelId="{4D8CC330-95D9-4263-8683-DB04ACBA2792}" type="presParOf" srcId="{E4416835-BEF2-4326-A173-3B3156B10DB1}" destId="{507E611A-90CA-4082-B716-F24F86FB218D}" srcOrd="1" destOrd="0" presId="urn:microsoft.com/office/officeart/2005/8/layout/bProcess4"/>
    <dgm:cxn modelId="{D2BA4BEE-A553-4278-9646-4929DC97E4D9}" type="presParOf" srcId="{FF4FC248-1433-4DE0-9D7C-885C40A5E573}" destId="{B7A2D941-41BE-43BB-A5F9-179066EF47A8}" srcOrd="9" destOrd="0" presId="urn:microsoft.com/office/officeart/2005/8/layout/bProcess4"/>
    <dgm:cxn modelId="{B9D33EB8-5CC1-4012-BBA9-3DC0DD671C09}" type="presParOf" srcId="{FF4FC248-1433-4DE0-9D7C-885C40A5E573}" destId="{56C2AF9B-8A59-46E7-995D-20E9EBA522EA}" srcOrd="10" destOrd="0" presId="urn:microsoft.com/office/officeart/2005/8/layout/bProcess4"/>
    <dgm:cxn modelId="{254467EF-B3A2-439C-9121-C0741D77AC71}" type="presParOf" srcId="{56C2AF9B-8A59-46E7-995D-20E9EBA522EA}" destId="{AFB45367-66BA-4CE0-BAD4-23E79C693110}" srcOrd="0" destOrd="0" presId="urn:microsoft.com/office/officeart/2005/8/layout/bProcess4"/>
    <dgm:cxn modelId="{6791880C-1453-4C3D-8F09-7BED5C635BC3}" type="presParOf" srcId="{56C2AF9B-8A59-46E7-995D-20E9EBA522EA}" destId="{08C60058-EE65-442D-B0DD-D38FE269E063}" srcOrd="1" destOrd="0" presId="urn:microsoft.com/office/officeart/2005/8/layout/bProcess4"/>
    <dgm:cxn modelId="{C1A1EBD5-D4C3-4FC4-A775-9E17A57CB671}" type="presParOf" srcId="{FF4FC248-1433-4DE0-9D7C-885C40A5E573}" destId="{3DED6CCB-9A49-4391-94B2-4D9E855C25C3}" srcOrd="11" destOrd="0" presId="urn:microsoft.com/office/officeart/2005/8/layout/bProcess4"/>
    <dgm:cxn modelId="{6CC1CE58-5E8D-46B2-8736-366D3A623558}" type="presParOf" srcId="{FF4FC248-1433-4DE0-9D7C-885C40A5E573}" destId="{8CBF983F-CCC7-4624-8C95-217D4BFE0959}" srcOrd="12" destOrd="0" presId="urn:microsoft.com/office/officeart/2005/8/layout/bProcess4"/>
    <dgm:cxn modelId="{1FD9AECD-967F-4A91-AD9A-3C7676216457}" type="presParOf" srcId="{8CBF983F-CCC7-4624-8C95-217D4BFE0959}" destId="{31076D88-106B-40D1-A7EB-0B8F53A38A8D}" srcOrd="0" destOrd="0" presId="urn:microsoft.com/office/officeart/2005/8/layout/bProcess4"/>
    <dgm:cxn modelId="{EDD3D087-43B7-4DD9-B853-375A3783CF94}" type="presParOf" srcId="{8CBF983F-CCC7-4624-8C95-217D4BFE0959}" destId="{602D88E2-B3BE-4C26-AB07-925F5BF6175A}" srcOrd="1" destOrd="0" presId="urn:microsoft.com/office/officeart/2005/8/layout/bProcess4"/>
    <dgm:cxn modelId="{4A1DD34F-C4C8-4A35-ACF0-E05ED8DC2C75}" type="presParOf" srcId="{FF4FC248-1433-4DE0-9D7C-885C40A5E573}" destId="{0AA040DE-0BA5-47F8-A9BC-38C2730D35C3}" srcOrd="13" destOrd="0" presId="urn:microsoft.com/office/officeart/2005/8/layout/bProcess4"/>
    <dgm:cxn modelId="{D99587E7-098B-4FDF-B85D-83963E13EAE9}" type="presParOf" srcId="{FF4FC248-1433-4DE0-9D7C-885C40A5E573}" destId="{0A8DEF81-3D09-415B-B074-0421A201F2F3}" srcOrd="14" destOrd="0" presId="urn:microsoft.com/office/officeart/2005/8/layout/bProcess4"/>
    <dgm:cxn modelId="{42AC3902-AB89-4014-84F0-B73ADC9985BA}" type="presParOf" srcId="{0A8DEF81-3D09-415B-B074-0421A201F2F3}" destId="{0C8AFB50-B08A-4D9D-81A6-5CD1AE2E6BC1}" srcOrd="0" destOrd="0" presId="urn:microsoft.com/office/officeart/2005/8/layout/bProcess4"/>
    <dgm:cxn modelId="{E35ECFF0-DA92-4926-AC65-5506700FA745}" type="presParOf" srcId="{0A8DEF81-3D09-415B-B074-0421A201F2F3}" destId="{E78EAC2D-4D61-4337-9433-33BBD3D85435}" srcOrd="1" destOrd="0" presId="urn:microsoft.com/office/officeart/2005/8/layout/bProcess4"/>
    <dgm:cxn modelId="{75B39212-3C78-48E0-BAD0-0ED7AF346E22}" type="presParOf" srcId="{FF4FC248-1433-4DE0-9D7C-885C40A5E573}" destId="{EF9EBBD2-BEB4-42CB-9B34-FC43B913D8C3}" srcOrd="15" destOrd="0" presId="urn:microsoft.com/office/officeart/2005/8/layout/bProcess4"/>
    <dgm:cxn modelId="{FFAFCF84-7733-49BD-B6D9-EC65468AD16D}" type="presParOf" srcId="{FF4FC248-1433-4DE0-9D7C-885C40A5E573}" destId="{1C50F219-13BB-452F-A51F-19335D0BB96F}" srcOrd="16" destOrd="0" presId="urn:microsoft.com/office/officeart/2005/8/layout/bProcess4"/>
    <dgm:cxn modelId="{5E7CE403-7B87-4E92-9FCF-21230E36FC2E}" type="presParOf" srcId="{1C50F219-13BB-452F-A51F-19335D0BB96F}" destId="{90FD0599-BF43-4F60-8CF5-0BED591A8899}" srcOrd="0" destOrd="0" presId="urn:microsoft.com/office/officeart/2005/8/layout/bProcess4"/>
    <dgm:cxn modelId="{42750B1F-8203-41EC-B268-A076DEB6A19F}" type="presParOf" srcId="{1C50F219-13BB-452F-A51F-19335D0BB96F}" destId="{E34E40CA-8492-4A16-8399-0D5309FCA0EC}" srcOrd="1" destOrd="0" presId="urn:microsoft.com/office/officeart/2005/8/layout/bProcess4"/>
    <dgm:cxn modelId="{5AF6E158-F8CF-4EAA-9DCC-63A3C4E31F04}" type="presParOf" srcId="{FF4FC248-1433-4DE0-9D7C-885C40A5E573}" destId="{BB0BE07F-8664-4A8B-A93E-EDA1A1855C82}" srcOrd="17" destOrd="0" presId="urn:microsoft.com/office/officeart/2005/8/layout/bProcess4"/>
    <dgm:cxn modelId="{3180A5CD-7C74-44DB-9D59-65106A95AED5}" type="presParOf" srcId="{FF4FC248-1433-4DE0-9D7C-885C40A5E573}" destId="{357F4153-C506-4136-A426-02C3805AF00B}" srcOrd="18" destOrd="0" presId="urn:microsoft.com/office/officeart/2005/8/layout/bProcess4"/>
    <dgm:cxn modelId="{C25484DB-AC36-493D-8344-9DDBB697B121}" type="presParOf" srcId="{357F4153-C506-4136-A426-02C3805AF00B}" destId="{DB9F10C9-7653-48B8-AA84-214BA531AF3E}" srcOrd="0" destOrd="0" presId="urn:microsoft.com/office/officeart/2005/8/layout/bProcess4"/>
    <dgm:cxn modelId="{EBA72541-AA45-4079-90AC-B475597E85C6}" type="presParOf" srcId="{357F4153-C506-4136-A426-02C3805AF00B}" destId="{736E0695-C64B-444F-8868-FCBF13F7FCEB}" srcOrd="1" destOrd="0" presId="urn:microsoft.com/office/officeart/2005/8/layout/bProcess4"/>
    <dgm:cxn modelId="{B8B1CF56-4147-45AE-B1A3-AD14D5D7BC0E}" type="presParOf" srcId="{FF4FC248-1433-4DE0-9D7C-885C40A5E573}" destId="{5600E01D-8D35-445D-987F-66039B5227D1}" srcOrd="19" destOrd="0" presId="urn:microsoft.com/office/officeart/2005/8/layout/bProcess4"/>
    <dgm:cxn modelId="{667750CC-78A2-4CC6-BC3E-FAE34B7381FF}" type="presParOf" srcId="{FF4FC248-1433-4DE0-9D7C-885C40A5E573}" destId="{8864263E-4BCD-4DCD-93C3-888675CACDC1}" srcOrd="20" destOrd="0" presId="urn:microsoft.com/office/officeart/2005/8/layout/bProcess4"/>
    <dgm:cxn modelId="{26B3B9B7-1954-47A0-AD02-DA13EAAC8EE3}" type="presParOf" srcId="{8864263E-4BCD-4DCD-93C3-888675CACDC1}" destId="{199F4651-696D-45F3-89E6-7D158384A3D5}" srcOrd="0" destOrd="0" presId="urn:microsoft.com/office/officeart/2005/8/layout/bProcess4"/>
    <dgm:cxn modelId="{C2E0CB61-B058-4A3D-AE39-DC00E56278BC}" type="presParOf" srcId="{8864263E-4BCD-4DCD-93C3-888675CACDC1}" destId="{5ADE948F-C347-4663-BD61-8F0408D52BE3}" srcOrd="1" destOrd="0" presId="urn:microsoft.com/office/officeart/2005/8/layout/bProcess4"/>
    <dgm:cxn modelId="{A3256BE1-7EC8-4B87-BF6B-FCF5423B31AF}" type="presParOf" srcId="{FF4FC248-1433-4DE0-9D7C-885C40A5E573}" destId="{722CDA8D-CB22-44FA-A8A8-EDB001069F7A}" srcOrd="21" destOrd="0" presId="urn:microsoft.com/office/officeart/2005/8/layout/bProcess4"/>
    <dgm:cxn modelId="{D3A4B6CB-3916-4822-B08E-2B5E364C4816}" type="presParOf" srcId="{FF4FC248-1433-4DE0-9D7C-885C40A5E573}" destId="{1D3F9666-331C-4114-8B21-A1CBADA960C8}" srcOrd="22" destOrd="0" presId="urn:microsoft.com/office/officeart/2005/8/layout/bProcess4"/>
    <dgm:cxn modelId="{9FAC29C6-5655-4E1A-9943-CFA02D51D726}" type="presParOf" srcId="{1D3F9666-331C-4114-8B21-A1CBADA960C8}" destId="{95D48363-904A-4514-94F7-3B68C8F76CA5}" srcOrd="0" destOrd="0" presId="urn:microsoft.com/office/officeart/2005/8/layout/bProcess4"/>
    <dgm:cxn modelId="{8A29AD04-47E5-4AE9-9832-2B9D01CF51A9}" type="presParOf" srcId="{1D3F9666-331C-4114-8B21-A1CBADA960C8}" destId="{98550F26-9A86-42BC-9510-5818EBF47024}" srcOrd="1" destOrd="0" presId="urn:microsoft.com/office/officeart/2005/8/layout/bProcess4"/>
  </dgm:cxnLst>
  <dgm:bg/>
  <dgm:whole/>
  <dgm:extLst>
    <a:ext uri="http://schemas.microsoft.com/office/drawing/2008/diagram">
      <dsp:dataModelExt xmlns:dsp="http://schemas.microsoft.com/office/drawing/2008/diagram" relId="rId68"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E71411B3-390B-40FF-9CE8-B1B6A46E10E9}" type="doc">
      <dgm:prSet loTypeId="urn:microsoft.com/office/officeart/2009/3/layout/SubStepProcess" loCatId="process" qsTypeId="urn:microsoft.com/office/officeart/2005/8/quickstyle/3d3" qsCatId="3D" csTypeId="urn:microsoft.com/office/officeart/2005/8/colors/accent1_1" csCatId="accent1" phldr="1"/>
      <dgm:spPr/>
      <dgm:t>
        <a:bodyPr/>
        <a:lstStyle/>
        <a:p>
          <a:endParaRPr lang="ru-RU"/>
        </a:p>
      </dgm:t>
    </dgm:pt>
    <dgm:pt modelId="{241C9FBF-3A2E-48C0-9752-CBC36F86B716}">
      <dgm:prSet phldrT="[Текст]" custT="1"/>
      <dgm:spPr/>
      <dgm:t>
        <a:bodyPr/>
        <a:lstStyle/>
        <a:p>
          <a:r>
            <a:rPr lang="ru-RU" sz="900">
              <a:latin typeface="Times New Roman" panose="02020603050405020304" pitchFamily="18" charset="0"/>
              <a:cs typeface="Times New Roman" panose="02020603050405020304" pitchFamily="18" charset="0"/>
            </a:rPr>
            <a:t>Приймачі</a:t>
          </a:r>
        </a:p>
      </dgm:t>
    </dgm:pt>
    <dgm:pt modelId="{DEA73007-74F0-4D9E-8AF6-CEF915CC1F28}" type="parTrans" cxnId="{7544476D-A9D7-473A-9FEA-454023E65B40}">
      <dgm:prSet/>
      <dgm:spPr/>
      <dgm:t>
        <a:bodyPr/>
        <a:lstStyle/>
        <a:p>
          <a:endParaRPr lang="ru-RU" sz="2400">
            <a:latin typeface="Times New Roman" panose="02020603050405020304" pitchFamily="18" charset="0"/>
            <a:cs typeface="Times New Roman" panose="02020603050405020304" pitchFamily="18" charset="0"/>
          </a:endParaRPr>
        </a:p>
      </dgm:t>
    </dgm:pt>
    <dgm:pt modelId="{3B9B5071-6086-4FCA-80A2-48B77294089C}" type="sibTrans" cxnId="{7544476D-A9D7-473A-9FEA-454023E65B40}">
      <dgm:prSet/>
      <dgm:spPr/>
      <dgm:t>
        <a:bodyPr/>
        <a:lstStyle/>
        <a:p>
          <a:endParaRPr lang="ru-RU" sz="2400">
            <a:latin typeface="Times New Roman" panose="02020603050405020304" pitchFamily="18" charset="0"/>
            <a:cs typeface="Times New Roman" panose="02020603050405020304" pitchFamily="18" charset="0"/>
          </a:endParaRPr>
        </a:p>
      </dgm:t>
    </dgm:pt>
    <dgm:pt modelId="{818DC200-DE17-4C6D-BE4F-9946AE088BE4}">
      <dgm:prSet phldrT="[Текст]" custT="1"/>
      <dgm:spPr/>
      <dgm:t>
        <a:bodyPr/>
        <a:lstStyle/>
        <a:p>
          <a:r>
            <a:rPr lang="ru-RU" sz="900">
              <a:latin typeface="Times New Roman" panose="02020603050405020304" pitchFamily="18" charset="0"/>
              <a:cs typeface="Times New Roman" panose="02020603050405020304" pitchFamily="18" charset="0"/>
            </a:rPr>
            <a:t>Попереднє підсилення</a:t>
          </a:r>
        </a:p>
      </dgm:t>
    </dgm:pt>
    <dgm:pt modelId="{4AE87693-1C76-4206-B8AD-2A074827B16F}" type="parTrans" cxnId="{06FD08F1-2D1F-4CE9-AD4D-151EC834A928}">
      <dgm:prSet/>
      <dgm:spPr/>
      <dgm:t>
        <a:bodyPr/>
        <a:lstStyle/>
        <a:p>
          <a:endParaRPr lang="ru-RU" sz="2400">
            <a:latin typeface="Times New Roman" panose="02020603050405020304" pitchFamily="18" charset="0"/>
            <a:cs typeface="Times New Roman" panose="02020603050405020304" pitchFamily="18" charset="0"/>
          </a:endParaRPr>
        </a:p>
      </dgm:t>
    </dgm:pt>
    <dgm:pt modelId="{C9EA700A-8969-4E45-9746-420190BD1C63}" type="sibTrans" cxnId="{06FD08F1-2D1F-4CE9-AD4D-151EC834A928}">
      <dgm:prSet/>
      <dgm:spPr/>
      <dgm:t>
        <a:bodyPr/>
        <a:lstStyle/>
        <a:p>
          <a:endParaRPr lang="ru-RU" sz="2400">
            <a:latin typeface="Times New Roman" panose="02020603050405020304" pitchFamily="18" charset="0"/>
            <a:cs typeface="Times New Roman" panose="02020603050405020304" pitchFamily="18" charset="0"/>
          </a:endParaRPr>
        </a:p>
      </dgm:t>
    </dgm:pt>
    <dgm:pt modelId="{C79A2C34-1DC2-48C6-BCC8-372D94DCA494}">
      <dgm:prSet phldrT="[Текст]" custT="1"/>
      <dgm:spPr/>
      <dgm:t>
        <a:bodyPr/>
        <a:lstStyle/>
        <a:p>
          <a:r>
            <a:rPr lang="ru-RU" sz="900">
              <a:latin typeface="Times New Roman" panose="02020603050405020304" pitchFamily="18" charset="0"/>
              <a:cs typeface="Times New Roman" panose="02020603050405020304" pitchFamily="18" charset="0"/>
            </a:rPr>
            <a:t>АЦП</a:t>
          </a:r>
        </a:p>
      </dgm:t>
    </dgm:pt>
    <dgm:pt modelId="{F3B63D90-54C0-48EC-B8D3-36E42578AF8D}" type="parTrans" cxnId="{DDD1F5EB-E2FD-4003-9E40-19956F622833}">
      <dgm:prSet/>
      <dgm:spPr/>
      <dgm:t>
        <a:bodyPr/>
        <a:lstStyle/>
        <a:p>
          <a:endParaRPr lang="ru-RU" sz="2400">
            <a:latin typeface="Times New Roman" panose="02020603050405020304" pitchFamily="18" charset="0"/>
            <a:cs typeface="Times New Roman" panose="02020603050405020304" pitchFamily="18" charset="0"/>
          </a:endParaRPr>
        </a:p>
      </dgm:t>
    </dgm:pt>
    <dgm:pt modelId="{46507EA8-65C6-4EB5-BC71-152E63E8EE9B}" type="sibTrans" cxnId="{DDD1F5EB-E2FD-4003-9E40-19956F622833}">
      <dgm:prSet/>
      <dgm:spPr/>
      <dgm:t>
        <a:bodyPr/>
        <a:lstStyle/>
        <a:p>
          <a:endParaRPr lang="ru-RU" sz="2400">
            <a:latin typeface="Times New Roman" panose="02020603050405020304" pitchFamily="18" charset="0"/>
            <a:cs typeface="Times New Roman" panose="02020603050405020304" pitchFamily="18" charset="0"/>
          </a:endParaRPr>
        </a:p>
      </dgm:t>
    </dgm:pt>
    <dgm:pt modelId="{E6677185-F2ED-483C-B3D8-D2C84A7B3067}">
      <dgm:prSet phldrT="[Текст]" custT="1"/>
      <dgm:spPr/>
      <dgm:t>
        <a:bodyPr/>
        <a:lstStyle/>
        <a:p>
          <a:r>
            <a:rPr lang="ru-RU" sz="900">
              <a:latin typeface="Times New Roman" panose="02020603050405020304" pitchFamily="18" charset="0"/>
              <a:cs typeface="Times New Roman" panose="02020603050405020304" pitchFamily="18" charset="0"/>
            </a:rPr>
            <a:t>Виділення P- та S-хвиль</a:t>
          </a:r>
        </a:p>
      </dgm:t>
    </dgm:pt>
    <dgm:pt modelId="{A40053A8-ACF4-439A-BF4F-1BA443FBE376}" type="parTrans" cxnId="{BA5099A7-6397-4E47-AADF-EC697CC6FE1F}">
      <dgm:prSet/>
      <dgm:spPr/>
      <dgm:t>
        <a:bodyPr/>
        <a:lstStyle/>
        <a:p>
          <a:endParaRPr lang="ru-RU" sz="2400">
            <a:latin typeface="Times New Roman" panose="02020603050405020304" pitchFamily="18" charset="0"/>
            <a:cs typeface="Times New Roman" panose="02020603050405020304" pitchFamily="18" charset="0"/>
          </a:endParaRPr>
        </a:p>
      </dgm:t>
    </dgm:pt>
    <dgm:pt modelId="{388CABA0-A48C-4C29-BD18-134CEFD8A8D9}" type="sibTrans" cxnId="{BA5099A7-6397-4E47-AADF-EC697CC6FE1F}">
      <dgm:prSet/>
      <dgm:spPr/>
      <dgm:t>
        <a:bodyPr/>
        <a:lstStyle/>
        <a:p>
          <a:endParaRPr lang="ru-RU" sz="2400">
            <a:latin typeface="Times New Roman" panose="02020603050405020304" pitchFamily="18" charset="0"/>
            <a:cs typeface="Times New Roman" panose="02020603050405020304" pitchFamily="18" charset="0"/>
          </a:endParaRPr>
        </a:p>
      </dgm:t>
    </dgm:pt>
    <dgm:pt modelId="{78C1667A-62B3-4C56-809B-A78AD9FED936}">
      <dgm:prSet phldrT="[Текст]" custT="1"/>
      <dgm:spPr/>
      <dgm:t>
        <a:bodyPr/>
        <a:lstStyle/>
        <a:p>
          <a:r>
            <a:rPr lang="ru-RU" sz="900">
              <a:latin typeface="Times New Roman" panose="02020603050405020304" pitchFamily="18" charset="0"/>
              <a:cs typeface="Times New Roman" panose="02020603050405020304" pitchFamily="18" charset="0"/>
            </a:rPr>
            <a:t>Спектральний аналіз</a:t>
          </a:r>
        </a:p>
      </dgm:t>
    </dgm:pt>
    <dgm:pt modelId="{01A29501-F422-4E0F-84F3-933D7E535694}" type="parTrans" cxnId="{69B1E560-1EF5-46FA-971A-CEE23442EA9F}">
      <dgm:prSet/>
      <dgm:spPr/>
      <dgm:t>
        <a:bodyPr/>
        <a:lstStyle/>
        <a:p>
          <a:endParaRPr lang="ru-RU" sz="2400">
            <a:latin typeface="Times New Roman" panose="02020603050405020304" pitchFamily="18" charset="0"/>
            <a:cs typeface="Times New Roman" panose="02020603050405020304" pitchFamily="18" charset="0"/>
          </a:endParaRPr>
        </a:p>
      </dgm:t>
    </dgm:pt>
    <dgm:pt modelId="{CE9A2159-0D0F-4A29-8094-B85098D6607A}" type="sibTrans" cxnId="{69B1E560-1EF5-46FA-971A-CEE23442EA9F}">
      <dgm:prSet/>
      <dgm:spPr/>
      <dgm:t>
        <a:bodyPr/>
        <a:lstStyle/>
        <a:p>
          <a:endParaRPr lang="ru-RU" sz="2400">
            <a:latin typeface="Times New Roman" panose="02020603050405020304" pitchFamily="18" charset="0"/>
            <a:cs typeface="Times New Roman" panose="02020603050405020304" pitchFamily="18" charset="0"/>
          </a:endParaRPr>
        </a:p>
      </dgm:t>
    </dgm:pt>
    <dgm:pt modelId="{2AEA4566-86C5-4417-B173-D238A43F336B}">
      <dgm:prSet phldrT="[Текст]" custT="1"/>
      <dgm:spPr/>
      <dgm:t>
        <a:bodyPr/>
        <a:lstStyle/>
        <a:p>
          <a:r>
            <a:rPr lang="ru-RU" sz="900">
              <a:latin typeface="Times New Roman" panose="02020603050405020304" pitchFamily="18" charset="0"/>
              <a:cs typeface="Times New Roman" panose="02020603050405020304" pitchFamily="18" charset="0"/>
            </a:rPr>
            <a:t>Адаптивна фільтрація</a:t>
          </a:r>
        </a:p>
      </dgm:t>
    </dgm:pt>
    <dgm:pt modelId="{FA2B9545-35E1-48BD-A1B7-1DE418AFFA58}" type="parTrans" cxnId="{69E6FD4A-5203-482E-9CE9-D2EC9686AC3C}">
      <dgm:prSet/>
      <dgm:spPr/>
      <dgm:t>
        <a:bodyPr/>
        <a:lstStyle/>
        <a:p>
          <a:endParaRPr lang="ru-RU" sz="2400">
            <a:latin typeface="Times New Roman" panose="02020603050405020304" pitchFamily="18" charset="0"/>
            <a:cs typeface="Times New Roman" panose="02020603050405020304" pitchFamily="18" charset="0"/>
          </a:endParaRPr>
        </a:p>
      </dgm:t>
    </dgm:pt>
    <dgm:pt modelId="{962A8102-8430-46DB-AF79-354F3C291058}" type="sibTrans" cxnId="{69E6FD4A-5203-482E-9CE9-D2EC9686AC3C}">
      <dgm:prSet/>
      <dgm:spPr/>
      <dgm:t>
        <a:bodyPr/>
        <a:lstStyle/>
        <a:p>
          <a:endParaRPr lang="ru-RU" sz="2400">
            <a:latin typeface="Times New Roman" panose="02020603050405020304" pitchFamily="18" charset="0"/>
            <a:cs typeface="Times New Roman" panose="02020603050405020304" pitchFamily="18" charset="0"/>
          </a:endParaRPr>
        </a:p>
      </dgm:t>
    </dgm:pt>
    <dgm:pt modelId="{87DD8462-F6CB-49DF-B63C-2E1042D5732B}">
      <dgm:prSet phldrT="[Текст]" custT="1"/>
      <dgm:spPr/>
      <dgm:t>
        <a:bodyPr/>
        <a:lstStyle/>
        <a:p>
          <a:r>
            <a:rPr lang="ru-RU" sz="900">
              <a:latin typeface="Times New Roman" panose="02020603050405020304" pitchFamily="18" charset="0"/>
              <a:cs typeface="Times New Roman" panose="02020603050405020304" pitchFamily="18" charset="0"/>
            </a:rPr>
            <a:t>Розрахунок параметрів пласта</a:t>
          </a:r>
        </a:p>
      </dgm:t>
    </dgm:pt>
    <dgm:pt modelId="{5C1FA6B6-2102-4D40-BF7F-9D2CFF7F8819}" type="parTrans" cxnId="{29EEFFB7-898B-4AD8-A5D4-9FCF0A878477}">
      <dgm:prSet/>
      <dgm:spPr/>
      <dgm:t>
        <a:bodyPr/>
        <a:lstStyle/>
        <a:p>
          <a:endParaRPr lang="ru-RU" sz="2400">
            <a:latin typeface="Times New Roman" panose="02020603050405020304" pitchFamily="18" charset="0"/>
            <a:cs typeface="Times New Roman" panose="02020603050405020304" pitchFamily="18" charset="0"/>
          </a:endParaRPr>
        </a:p>
      </dgm:t>
    </dgm:pt>
    <dgm:pt modelId="{4B859F90-DAA7-4E1D-9AE5-8D9FA706F520}" type="sibTrans" cxnId="{29EEFFB7-898B-4AD8-A5D4-9FCF0A878477}">
      <dgm:prSet/>
      <dgm:spPr/>
      <dgm:t>
        <a:bodyPr/>
        <a:lstStyle/>
        <a:p>
          <a:endParaRPr lang="ru-RU" sz="2400">
            <a:latin typeface="Times New Roman" panose="02020603050405020304" pitchFamily="18" charset="0"/>
            <a:cs typeface="Times New Roman" panose="02020603050405020304" pitchFamily="18" charset="0"/>
          </a:endParaRPr>
        </a:p>
      </dgm:t>
    </dgm:pt>
    <dgm:pt modelId="{90DE34AF-98A9-4549-9672-55FF2CF7AA77}">
      <dgm:prSet phldrT="[Текст]"/>
      <dgm:spPr/>
      <dgm:t>
        <a:bodyPr/>
        <a:lstStyle/>
        <a:p>
          <a:endParaRPr lang="uk-UA"/>
        </a:p>
      </dgm:t>
    </dgm:pt>
    <dgm:pt modelId="{F46843C1-D11F-4780-92B7-4306177F8399}" type="parTrans" cxnId="{C0E2F93A-426A-4B5E-AD8E-1DC8B7E8C74B}">
      <dgm:prSet/>
      <dgm:spPr/>
      <dgm:t>
        <a:bodyPr/>
        <a:lstStyle/>
        <a:p>
          <a:endParaRPr lang="ru-RU" sz="2400">
            <a:latin typeface="Times New Roman" panose="02020603050405020304" pitchFamily="18" charset="0"/>
            <a:cs typeface="Times New Roman" panose="02020603050405020304" pitchFamily="18" charset="0"/>
          </a:endParaRPr>
        </a:p>
      </dgm:t>
    </dgm:pt>
    <dgm:pt modelId="{73C0647F-79ED-4CC4-8482-64DE341F3F9C}" type="sibTrans" cxnId="{C0E2F93A-426A-4B5E-AD8E-1DC8B7E8C74B}">
      <dgm:prSet/>
      <dgm:spPr/>
      <dgm:t>
        <a:bodyPr/>
        <a:lstStyle/>
        <a:p>
          <a:endParaRPr lang="ru-RU" sz="2400">
            <a:latin typeface="Times New Roman" panose="02020603050405020304" pitchFamily="18" charset="0"/>
            <a:cs typeface="Times New Roman" panose="02020603050405020304" pitchFamily="18" charset="0"/>
          </a:endParaRPr>
        </a:p>
      </dgm:t>
    </dgm:pt>
    <dgm:pt modelId="{D8D48D00-80ED-42E7-8CFF-072A8B48B0D7}" type="pres">
      <dgm:prSet presAssocID="{E71411B3-390B-40FF-9CE8-B1B6A46E10E9}" presName="Name0" presStyleCnt="0">
        <dgm:presLayoutVars>
          <dgm:chMax val="7"/>
          <dgm:dir/>
          <dgm:animOne val="branch"/>
        </dgm:presLayoutVars>
      </dgm:prSet>
      <dgm:spPr/>
      <dgm:t>
        <a:bodyPr/>
        <a:lstStyle/>
        <a:p>
          <a:endParaRPr lang="uk-UA"/>
        </a:p>
      </dgm:t>
    </dgm:pt>
    <dgm:pt modelId="{6B606523-1841-46AA-94E0-0582B582A894}" type="pres">
      <dgm:prSet presAssocID="{241C9FBF-3A2E-48C0-9752-CBC36F86B716}" presName="parTx1" presStyleLbl="node1" presStyleIdx="0" presStyleCnt="7"/>
      <dgm:spPr/>
      <dgm:t>
        <a:bodyPr/>
        <a:lstStyle/>
        <a:p>
          <a:endParaRPr lang="uk-UA"/>
        </a:p>
      </dgm:t>
    </dgm:pt>
    <dgm:pt modelId="{A348E6B0-E8E8-441D-950F-629C8B666FF9}" type="pres">
      <dgm:prSet presAssocID="{818DC200-DE17-4C6D-BE4F-9946AE088BE4}" presName="parTx2" presStyleLbl="node1" presStyleIdx="1" presStyleCnt="7"/>
      <dgm:spPr/>
      <dgm:t>
        <a:bodyPr/>
        <a:lstStyle/>
        <a:p>
          <a:endParaRPr lang="uk-UA"/>
        </a:p>
      </dgm:t>
    </dgm:pt>
    <dgm:pt modelId="{BE7383D5-780A-432A-BEA3-940B210C1EFB}" type="pres">
      <dgm:prSet presAssocID="{C79A2C34-1DC2-48C6-BCC8-372D94DCA494}" presName="parTx3" presStyleLbl="node1" presStyleIdx="2" presStyleCnt="7"/>
      <dgm:spPr/>
      <dgm:t>
        <a:bodyPr/>
        <a:lstStyle/>
        <a:p>
          <a:endParaRPr lang="uk-UA"/>
        </a:p>
      </dgm:t>
    </dgm:pt>
    <dgm:pt modelId="{1F1C41D6-B0D5-473F-A806-749BCCC7C188}" type="pres">
      <dgm:prSet presAssocID="{E6677185-F2ED-483C-B3D8-D2C84A7B3067}" presName="parTx4" presStyleLbl="node1" presStyleIdx="3" presStyleCnt="7"/>
      <dgm:spPr/>
      <dgm:t>
        <a:bodyPr/>
        <a:lstStyle/>
        <a:p>
          <a:endParaRPr lang="uk-UA"/>
        </a:p>
      </dgm:t>
    </dgm:pt>
    <dgm:pt modelId="{2D3B3F37-9758-4B98-90D7-7942CC7C1E34}" type="pres">
      <dgm:prSet presAssocID="{78C1667A-62B3-4C56-809B-A78AD9FED936}" presName="parTx5" presStyleLbl="node1" presStyleIdx="4" presStyleCnt="7"/>
      <dgm:spPr/>
      <dgm:t>
        <a:bodyPr/>
        <a:lstStyle/>
        <a:p>
          <a:endParaRPr lang="uk-UA"/>
        </a:p>
      </dgm:t>
    </dgm:pt>
    <dgm:pt modelId="{A1D05230-6D08-41FF-B3C9-14200F977BAA}" type="pres">
      <dgm:prSet presAssocID="{2AEA4566-86C5-4417-B173-D238A43F336B}" presName="parTx6" presStyleLbl="node1" presStyleIdx="5" presStyleCnt="7"/>
      <dgm:spPr/>
      <dgm:t>
        <a:bodyPr/>
        <a:lstStyle/>
        <a:p>
          <a:endParaRPr lang="uk-UA"/>
        </a:p>
      </dgm:t>
    </dgm:pt>
    <dgm:pt modelId="{D5DFB46C-DF21-4E3D-A70B-135DC6F585BC}" type="pres">
      <dgm:prSet presAssocID="{87DD8462-F6CB-49DF-B63C-2E1042D5732B}" presName="parTx7" presStyleLbl="node1" presStyleIdx="6" presStyleCnt="7"/>
      <dgm:spPr/>
      <dgm:t>
        <a:bodyPr/>
        <a:lstStyle/>
        <a:p>
          <a:endParaRPr lang="uk-UA"/>
        </a:p>
      </dgm:t>
    </dgm:pt>
  </dgm:ptLst>
  <dgm:cxnLst>
    <dgm:cxn modelId="{CD96EAAA-BB79-4D1B-AC8A-A02CC98F7D9E}" type="presOf" srcId="{818DC200-DE17-4C6D-BE4F-9946AE088BE4}" destId="{A348E6B0-E8E8-441D-950F-629C8B666FF9}" srcOrd="0" destOrd="0" presId="urn:microsoft.com/office/officeart/2009/3/layout/SubStepProcess"/>
    <dgm:cxn modelId="{BA5099A7-6397-4E47-AADF-EC697CC6FE1F}" srcId="{E71411B3-390B-40FF-9CE8-B1B6A46E10E9}" destId="{E6677185-F2ED-483C-B3D8-D2C84A7B3067}" srcOrd="3" destOrd="0" parTransId="{A40053A8-ACF4-439A-BF4F-1BA443FBE376}" sibTransId="{388CABA0-A48C-4C29-BD18-134CEFD8A8D9}"/>
    <dgm:cxn modelId="{4058BFB0-ED7E-4973-A256-E58A15E669C3}" type="presOf" srcId="{E6677185-F2ED-483C-B3D8-D2C84A7B3067}" destId="{1F1C41D6-B0D5-473F-A806-749BCCC7C188}" srcOrd="0" destOrd="0" presId="urn:microsoft.com/office/officeart/2009/3/layout/SubStepProcess"/>
    <dgm:cxn modelId="{69B1E560-1EF5-46FA-971A-CEE23442EA9F}" srcId="{E71411B3-390B-40FF-9CE8-B1B6A46E10E9}" destId="{78C1667A-62B3-4C56-809B-A78AD9FED936}" srcOrd="4" destOrd="0" parTransId="{01A29501-F422-4E0F-84F3-933D7E535694}" sibTransId="{CE9A2159-0D0F-4A29-8094-B85098D6607A}"/>
    <dgm:cxn modelId="{C0E2F93A-426A-4B5E-AD8E-1DC8B7E8C74B}" srcId="{E71411B3-390B-40FF-9CE8-B1B6A46E10E9}" destId="{90DE34AF-98A9-4549-9672-55FF2CF7AA77}" srcOrd="7" destOrd="0" parTransId="{F46843C1-D11F-4780-92B7-4306177F8399}" sibTransId="{73C0647F-79ED-4CC4-8482-64DE341F3F9C}"/>
    <dgm:cxn modelId="{06FD08F1-2D1F-4CE9-AD4D-151EC834A928}" srcId="{E71411B3-390B-40FF-9CE8-B1B6A46E10E9}" destId="{818DC200-DE17-4C6D-BE4F-9946AE088BE4}" srcOrd="1" destOrd="0" parTransId="{4AE87693-1C76-4206-B8AD-2A074827B16F}" sibTransId="{C9EA700A-8969-4E45-9746-420190BD1C63}"/>
    <dgm:cxn modelId="{565F3B06-FDAC-408B-886B-06BEF5D5B1EA}" type="presOf" srcId="{E71411B3-390B-40FF-9CE8-B1B6A46E10E9}" destId="{D8D48D00-80ED-42E7-8CFF-072A8B48B0D7}" srcOrd="0" destOrd="0" presId="urn:microsoft.com/office/officeart/2009/3/layout/SubStepProcess"/>
    <dgm:cxn modelId="{DDD1F5EB-E2FD-4003-9E40-19956F622833}" srcId="{E71411B3-390B-40FF-9CE8-B1B6A46E10E9}" destId="{C79A2C34-1DC2-48C6-BCC8-372D94DCA494}" srcOrd="2" destOrd="0" parTransId="{F3B63D90-54C0-48EC-B8D3-36E42578AF8D}" sibTransId="{46507EA8-65C6-4EB5-BC71-152E63E8EE9B}"/>
    <dgm:cxn modelId="{6201F4E7-F0A2-42A9-BE88-E14A341455F4}" type="presOf" srcId="{241C9FBF-3A2E-48C0-9752-CBC36F86B716}" destId="{6B606523-1841-46AA-94E0-0582B582A894}" srcOrd="0" destOrd="0" presId="urn:microsoft.com/office/officeart/2009/3/layout/SubStepProcess"/>
    <dgm:cxn modelId="{72D5590D-5111-4DBE-B06B-BB387587D295}" type="presOf" srcId="{C79A2C34-1DC2-48C6-BCC8-372D94DCA494}" destId="{BE7383D5-780A-432A-BEA3-940B210C1EFB}" srcOrd="0" destOrd="0" presId="urn:microsoft.com/office/officeart/2009/3/layout/SubStepProcess"/>
    <dgm:cxn modelId="{7544476D-A9D7-473A-9FEA-454023E65B40}" srcId="{E71411B3-390B-40FF-9CE8-B1B6A46E10E9}" destId="{241C9FBF-3A2E-48C0-9752-CBC36F86B716}" srcOrd="0" destOrd="0" parTransId="{DEA73007-74F0-4D9E-8AF6-CEF915CC1F28}" sibTransId="{3B9B5071-6086-4FCA-80A2-48B77294089C}"/>
    <dgm:cxn modelId="{69E6FD4A-5203-482E-9CE9-D2EC9686AC3C}" srcId="{E71411B3-390B-40FF-9CE8-B1B6A46E10E9}" destId="{2AEA4566-86C5-4417-B173-D238A43F336B}" srcOrd="5" destOrd="0" parTransId="{FA2B9545-35E1-48BD-A1B7-1DE418AFFA58}" sibTransId="{962A8102-8430-46DB-AF79-354F3C291058}"/>
    <dgm:cxn modelId="{E33E75E5-3637-4C55-BC7E-F3B0ADC91808}" type="presOf" srcId="{2AEA4566-86C5-4417-B173-D238A43F336B}" destId="{A1D05230-6D08-41FF-B3C9-14200F977BAA}" srcOrd="0" destOrd="0" presId="urn:microsoft.com/office/officeart/2009/3/layout/SubStepProcess"/>
    <dgm:cxn modelId="{C5830F9B-7030-4D68-A423-761D31D40E2F}" type="presOf" srcId="{78C1667A-62B3-4C56-809B-A78AD9FED936}" destId="{2D3B3F37-9758-4B98-90D7-7942CC7C1E34}" srcOrd="0" destOrd="0" presId="urn:microsoft.com/office/officeart/2009/3/layout/SubStepProcess"/>
    <dgm:cxn modelId="{788F6677-29F0-4306-97C5-3F781F4ACC68}" type="presOf" srcId="{87DD8462-F6CB-49DF-B63C-2E1042D5732B}" destId="{D5DFB46C-DF21-4E3D-A70B-135DC6F585BC}" srcOrd="0" destOrd="0" presId="urn:microsoft.com/office/officeart/2009/3/layout/SubStepProcess"/>
    <dgm:cxn modelId="{29EEFFB7-898B-4AD8-A5D4-9FCF0A878477}" srcId="{E71411B3-390B-40FF-9CE8-B1B6A46E10E9}" destId="{87DD8462-F6CB-49DF-B63C-2E1042D5732B}" srcOrd="6" destOrd="0" parTransId="{5C1FA6B6-2102-4D40-BF7F-9D2CFF7F8819}" sibTransId="{4B859F90-DAA7-4E1D-9AE5-8D9FA706F520}"/>
    <dgm:cxn modelId="{328010FE-A84E-45F3-8912-5EEB9B8226B6}" type="presParOf" srcId="{D8D48D00-80ED-42E7-8CFF-072A8B48B0D7}" destId="{6B606523-1841-46AA-94E0-0582B582A894}" srcOrd="0" destOrd="0" presId="urn:microsoft.com/office/officeart/2009/3/layout/SubStepProcess"/>
    <dgm:cxn modelId="{D3766548-FE33-462E-A71C-B335CDFCA94E}" type="presParOf" srcId="{D8D48D00-80ED-42E7-8CFF-072A8B48B0D7}" destId="{A348E6B0-E8E8-441D-950F-629C8B666FF9}" srcOrd="1" destOrd="0" presId="urn:microsoft.com/office/officeart/2009/3/layout/SubStepProcess"/>
    <dgm:cxn modelId="{6D1A22B0-9D53-4A4F-911F-C74DE4A1752F}" type="presParOf" srcId="{D8D48D00-80ED-42E7-8CFF-072A8B48B0D7}" destId="{BE7383D5-780A-432A-BEA3-940B210C1EFB}" srcOrd="2" destOrd="0" presId="urn:microsoft.com/office/officeart/2009/3/layout/SubStepProcess"/>
    <dgm:cxn modelId="{9A5A02F4-2FCB-4B73-BC5F-85098AE1805E}" type="presParOf" srcId="{D8D48D00-80ED-42E7-8CFF-072A8B48B0D7}" destId="{1F1C41D6-B0D5-473F-A806-749BCCC7C188}" srcOrd="3" destOrd="0" presId="urn:microsoft.com/office/officeart/2009/3/layout/SubStepProcess"/>
    <dgm:cxn modelId="{9056A21B-9BB0-4F82-B5D6-A1E35AF5B002}" type="presParOf" srcId="{D8D48D00-80ED-42E7-8CFF-072A8B48B0D7}" destId="{2D3B3F37-9758-4B98-90D7-7942CC7C1E34}" srcOrd="4" destOrd="0" presId="urn:microsoft.com/office/officeart/2009/3/layout/SubStepProcess"/>
    <dgm:cxn modelId="{C11C4B54-B9C6-4E74-A553-9243F024A4E9}" type="presParOf" srcId="{D8D48D00-80ED-42E7-8CFF-072A8B48B0D7}" destId="{A1D05230-6D08-41FF-B3C9-14200F977BAA}" srcOrd="5" destOrd="0" presId="urn:microsoft.com/office/officeart/2009/3/layout/SubStepProcess"/>
    <dgm:cxn modelId="{44583B03-5BB7-4EE1-9CF7-B1830F7BBED3}" type="presParOf" srcId="{D8D48D00-80ED-42E7-8CFF-072A8B48B0D7}" destId="{D5DFB46C-DF21-4E3D-A70B-135DC6F585BC}" srcOrd="6" destOrd="0" presId="urn:microsoft.com/office/officeart/2009/3/layout/SubStepProcess"/>
  </dgm:cxnLst>
  <dgm:bg/>
  <dgm:whole/>
  <dgm:extLst>
    <a:ext uri="http://schemas.microsoft.com/office/drawing/2008/diagram">
      <dsp:dataModelExt xmlns:dsp="http://schemas.microsoft.com/office/drawing/2008/diagram" relId="rId7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A7CEA83-8D02-414D-9C1D-C3E30E426B74}" type="doc">
      <dgm:prSet loTypeId="urn:microsoft.com/office/officeart/2005/8/layout/hChevron3" loCatId="process" qsTypeId="urn:microsoft.com/office/officeart/2005/8/quickstyle/3d3" qsCatId="3D" csTypeId="urn:microsoft.com/office/officeart/2005/8/colors/accent1_1" csCatId="accent1" phldr="1"/>
      <dgm:spPr/>
    </dgm:pt>
    <dgm:pt modelId="{8B31F8BD-D245-42A8-BA0A-CED31D34EA2B}">
      <dgm:prSet phldrT="[Текст]" custT="1"/>
      <dgm:spPr/>
      <dgm:t>
        <a:bodyPr/>
        <a:lstStyle/>
        <a:p>
          <a:pPr algn="l"/>
          <a:r>
            <a:rPr lang="ru-RU" sz="1000">
              <a:latin typeface="Times New Roman" panose="02020603050405020304" pitchFamily="18" charset="0"/>
              <a:cs typeface="Times New Roman" panose="02020603050405020304" pitchFamily="18" charset="0"/>
            </a:rPr>
            <a:t>Блок живлення</a:t>
          </a:r>
        </a:p>
      </dgm:t>
    </dgm:pt>
    <dgm:pt modelId="{5D7835A6-99A1-45D7-9696-31E8C3BCEB5D}" type="parTrans" cxnId="{0FBBEF88-377B-4820-A411-725793671741}">
      <dgm:prSet/>
      <dgm:spPr/>
      <dgm:t>
        <a:bodyPr/>
        <a:lstStyle/>
        <a:p>
          <a:pPr algn="l"/>
          <a:endParaRPr lang="ru-RU" sz="2000">
            <a:latin typeface="Times New Roman" panose="02020603050405020304" pitchFamily="18" charset="0"/>
            <a:cs typeface="Times New Roman" panose="02020603050405020304" pitchFamily="18" charset="0"/>
          </a:endParaRPr>
        </a:p>
      </dgm:t>
    </dgm:pt>
    <dgm:pt modelId="{1790F4F7-769A-4558-9CCF-6C4783790FAF}" type="sibTrans" cxnId="{0FBBEF88-377B-4820-A411-725793671741}">
      <dgm:prSet/>
      <dgm:spPr/>
      <dgm:t>
        <a:bodyPr/>
        <a:lstStyle/>
        <a:p>
          <a:pPr algn="l"/>
          <a:endParaRPr lang="ru-RU" sz="2000">
            <a:latin typeface="Times New Roman" panose="02020603050405020304" pitchFamily="18" charset="0"/>
            <a:cs typeface="Times New Roman" panose="02020603050405020304" pitchFamily="18" charset="0"/>
          </a:endParaRPr>
        </a:p>
      </dgm:t>
    </dgm:pt>
    <dgm:pt modelId="{AB21604B-EE22-477C-92DD-F15BDCCEFAE0}">
      <dgm:prSet phldrT="[Текст]" custT="1"/>
      <dgm:spPr/>
      <dgm:t>
        <a:bodyPr/>
        <a:lstStyle/>
        <a:p>
          <a:pPr algn="l"/>
          <a:r>
            <a:rPr lang="ru-RU" sz="1000">
              <a:latin typeface="Times New Roman" panose="02020603050405020304" pitchFamily="18" charset="0"/>
              <a:cs typeface="Times New Roman" panose="02020603050405020304" pitchFamily="18" charset="0"/>
            </a:rPr>
            <a:t>Комп'ютер збору та обробки даних</a:t>
          </a:r>
          <a:br>
            <a:rPr lang="ru-RU" sz="1000">
              <a:latin typeface="Times New Roman" panose="02020603050405020304" pitchFamily="18" charset="0"/>
              <a:cs typeface="Times New Roman" panose="02020603050405020304" pitchFamily="18" charset="0"/>
            </a:rPr>
          </a:br>
          <a:endParaRPr lang="ru-RU" sz="1000">
            <a:latin typeface="Times New Roman" panose="02020603050405020304" pitchFamily="18" charset="0"/>
            <a:cs typeface="Times New Roman" panose="02020603050405020304" pitchFamily="18" charset="0"/>
          </a:endParaRPr>
        </a:p>
      </dgm:t>
    </dgm:pt>
    <dgm:pt modelId="{3CF1C84B-18F8-4E19-9BED-0BD694091C7D}" type="parTrans" cxnId="{E7DAF7C2-E072-4477-AF87-94481A592BAB}">
      <dgm:prSet/>
      <dgm:spPr/>
      <dgm:t>
        <a:bodyPr/>
        <a:lstStyle/>
        <a:p>
          <a:pPr algn="l"/>
          <a:endParaRPr lang="ru-RU" sz="2000">
            <a:latin typeface="Times New Roman" panose="02020603050405020304" pitchFamily="18" charset="0"/>
            <a:cs typeface="Times New Roman" panose="02020603050405020304" pitchFamily="18" charset="0"/>
          </a:endParaRPr>
        </a:p>
      </dgm:t>
    </dgm:pt>
    <dgm:pt modelId="{572FD7C1-DD21-497D-888D-915FAE91AB74}" type="sibTrans" cxnId="{E7DAF7C2-E072-4477-AF87-94481A592BAB}">
      <dgm:prSet/>
      <dgm:spPr/>
      <dgm:t>
        <a:bodyPr/>
        <a:lstStyle/>
        <a:p>
          <a:pPr algn="l"/>
          <a:endParaRPr lang="ru-RU" sz="2000">
            <a:latin typeface="Times New Roman" panose="02020603050405020304" pitchFamily="18" charset="0"/>
            <a:cs typeface="Times New Roman" panose="02020603050405020304" pitchFamily="18" charset="0"/>
          </a:endParaRPr>
        </a:p>
      </dgm:t>
    </dgm:pt>
    <dgm:pt modelId="{CF3D158E-C69E-4F02-9DBC-B1E76187E9EA}">
      <dgm:prSet phldrT="[Текст]" custT="1"/>
      <dgm:spPr/>
      <dgm:t>
        <a:bodyPr/>
        <a:lstStyle/>
        <a:p>
          <a:pPr algn="l"/>
          <a:r>
            <a:rPr lang="ru-RU" sz="1000">
              <a:latin typeface="Times New Roman" panose="02020603050405020304" pitchFamily="18" charset="0"/>
              <a:cs typeface="Times New Roman" panose="02020603050405020304" pitchFamily="18" charset="0"/>
            </a:rPr>
            <a:t>Монітор оператора та архів даних</a:t>
          </a:r>
        </a:p>
      </dgm:t>
    </dgm:pt>
    <dgm:pt modelId="{59815E64-25BC-459E-8EEA-2D79AED67986}" type="parTrans" cxnId="{D01C2881-3F64-499E-BF51-C538806AD2C8}">
      <dgm:prSet/>
      <dgm:spPr/>
      <dgm:t>
        <a:bodyPr/>
        <a:lstStyle/>
        <a:p>
          <a:pPr algn="l"/>
          <a:endParaRPr lang="ru-RU" sz="2000">
            <a:latin typeface="Times New Roman" panose="02020603050405020304" pitchFamily="18" charset="0"/>
            <a:cs typeface="Times New Roman" panose="02020603050405020304" pitchFamily="18" charset="0"/>
          </a:endParaRPr>
        </a:p>
      </dgm:t>
    </dgm:pt>
    <dgm:pt modelId="{2A288B4D-8DDE-4BCB-834A-E3BFD6965489}" type="sibTrans" cxnId="{D01C2881-3F64-499E-BF51-C538806AD2C8}">
      <dgm:prSet/>
      <dgm:spPr/>
      <dgm:t>
        <a:bodyPr/>
        <a:lstStyle/>
        <a:p>
          <a:pPr algn="l"/>
          <a:endParaRPr lang="ru-RU" sz="2000">
            <a:latin typeface="Times New Roman" panose="02020603050405020304" pitchFamily="18" charset="0"/>
            <a:cs typeface="Times New Roman" panose="02020603050405020304" pitchFamily="18" charset="0"/>
          </a:endParaRPr>
        </a:p>
      </dgm:t>
    </dgm:pt>
    <dgm:pt modelId="{23CB27EF-01DD-4DDF-80B7-D849C34F0A92}">
      <dgm:prSet phldrT="[Текст]" custT="1"/>
      <dgm:spPr/>
      <dgm:t>
        <a:bodyPr/>
        <a:lstStyle/>
        <a:p>
          <a:pPr algn="l"/>
          <a:r>
            <a:rPr lang="ru-RU" sz="1000">
              <a:latin typeface="Times New Roman" panose="02020603050405020304" pitchFamily="18" charset="0"/>
              <a:cs typeface="Times New Roman" panose="02020603050405020304" pitchFamily="18" charset="0"/>
            </a:rPr>
            <a:t>Наземна панель керування</a:t>
          </a:r>
        </a:p>
      </dgm:t>
    </dgm:pt>
    <dgm:pt modelId="{E1977389-0929-4534-A04A-989C2F90A1E4}" type="parTrans" cxnId="{FFEA4CC8-7D1A-4E5F-A75C-021E1CC5FEC3}">
      <dgm:prSet/>
      <dgm:spPr/>
      <dgm:t>
        <a:bodyPr/>
        <a:lstStyle/>
        <a:p>
          <a:pPr algn="l"/>
          <a:endParaRPr lang="ru-RU" sz="2000">
            <a:latin typeface="Times New Roman" panose="02020603050405020304" pitchFamily="18" charset="0"/>
            <a:cs typeface="Times New Roman" panose="02020603050405020304" pitchFamily="18" charset="0"/>
          </a:endParaRPr>
        </a:p>
      </dgm:t>
    </dgm:pt>
    <dgm:pt modelId="{A30E5E58-2EA6-4833-AEED-1A5F04F94ED5}" type="sibTrans" cxnId="{FFEA4CC8-7D1A-4E5F-A75C-021E1CC5FEC3}">
      <dgm:prSet/>
      <dgm:spPr/>
      <dgm:t>
        <a:bodyPr/>
        <a:lstStyle/>
        <a:p>
          <a:pPr algn="l"/>
          <a:endParaRPr lang="ru-RU" sz="2000">
            <a:latin typeface="Times New Roman" panose="02020603050405020304" pitchFamily="18" charset="0"/>
            <a:cs typeface="Times New Roman" panose="02020603050405020304" pitchFamily="18" charset="0"/>
          </a:endParaRPr>
        </a:p>
      </dgm:t>
    </dgm:pt>
    <dgm:pt modelId="{06939DCC-267C-4BFD-9488-DA4AADD172C7}">
      <dgm:prSet phldrT="[Текст]" custT="1"/>
      <dgm:spPr/>
      <dgm:t>
        <a:bodyPr/>
        <a:lstStyle/>
        <a:p>
          <a:pPr algn="l"/>
          <a:r>
            <a:rPr lang="ru-RU" sz="1000">
              <a:latin typeface="Times New Roman" panose="02020603050405020304" pitchFamily="18" charset="0"/>
              <a:cs typeface="Times New Roman" panose="02020603050405020304" pitchFamily="18" charset="0"/>
            </a:rPr>
            <a:t>Телеметричний модуль</a:t>
          </a:r>
          <a:br>
            <a:rPr lang="ru-RU" sz="1000">
              <a:latin typeface="Times New Roman" panose="02020603050405020304" pitchFamily="18" charset="0"/>
              <a:cs typeface="Times New Roman" panose="02020603050405020304" pitchFamily="18" charset="0"/>
            </a:rPr>
          </a:br>
          <a:endParaRPr lang="ru-RU" sz="1000">
            <a:latin typeface="Times New Roman" panose="02020603050405020304" pitchFamily="18" charset="0"/>
            <a:cs typeface="Times New Roman" panose="02020603050405020304" pitchFamily="18" charset="0"/>
          </a:endParaRPr>
        </a:p>
      </dgm:t>
    </dgm:pt>
    <dgm:pt modelId="{C8D41E22-A407-44A1-A4E1-283F36B7DADA}" type="parTrans" cxnId="{AA5EB047-78DF-4C12-B2E3-5008A7FEC390}">
      <dgm:prSet/>
      <dgm:spPr/>
      <dgm:t>
        <a:bodyPr/>
        <a:lstStyle/>
        <a:p>
          <a:pPr algn="l"/>
          <a:endParaRPr lang="ru-RU" sz="2000">
            <a:latin typeface="Times New Roman" panose="02020603050405020304" pitchFamily="18" charset="0"/>
            <a:cs typeface="Times New Roman" panose="02020603050405020304" pitchFamily="18" charset="0"/>
          </a:endParaRPr>
        </a:p>
      </dgm:t>
    </dgm:pt>
    <dgm:pt modelId="{C6DF3509-0E3E-4705-93F0-CBF69B583A7E}" type="sibTrans" cxnId="{AA5EB047-78DF-4C12-B2E3-5008A7FEC390}">
      <dgm:prSet/>
      <dgm:spPr/>
      <dgm:t>
        <a:bodyPr/>
        <a:lstStyle/>
        <a:p>
          <a:pPr algn="l"/>
          <a:endParaRPr lang="ru-RU" sz="2000">
            <a:latin typeface="Times New Roman" panose="02020603050405020304" pitchFamily="18" charset="0"/>
            <a:cs typeface="Times New Roman" panose="02020603050405020304" pitchFamily="18" charset="0"/>
          </a:endParaRPr>
        </a:p>
      </dgm:t>
    </dgm:pt>
    <dgm:pt modelId="{8515026C-A186-417B-9E4A-2A397AA84AFC}" type="pres">
      <dgm:prSet presAssocID="{6A7CEA83-8D02-414D-9C1D-C3E30E426B74}" presName="Name0" presStyleCnt="0">
        <dgm:presLayoutVars>
          <dgm:dir/>
          <dgm:resizeHandles val="exact"/>
        </dgm:presLayoutVars>
      </dgm:prSet>
      <dgm:spPr/>
    </dgm:pt>
    <dgm:pt modelId="{AF55CA96-88E2-4917-B3D4-1AA905B85B6D}" type="pres">
      <dgm:prSet presAssocID="{8B31F8BD-D245-42A8-BA0A-CED31D34EA2B}" presName="parTxOnly" presStyleLbl="node1" presStyleIdx="0" presStyleCnt="5">
        <dgm:presLayoutVars>
          <dgm:bulletEnabled val="1"/>
        </dgm:presLayoutVars>
      </dgm:prSet>
      <dgm:spPr/>
      <dgm:t>
        <a:bodyPr/>
        <a:lstStyle/>
        <a:p>
          <a:endParaRPr lang="ru-RU"/>
        </a:p>
      </dgm:t>
    </dgm:pt>
    <dgm:pt modelId="{440B6384-6C59-4D91-BCE6-71B6E8803ABB}" type="pres">
      <dgm:prSet presAssocID="{1790F4F7-769A-4558-9CCF-6C4783790FAF}" presName="parSpace" presStyleCnt="0"/>
      <dgm:spPr/>
    </dgm:pt>
    <dgm:pt modelId="{AF1F6870-3B52-44F6-9533-42AC22287984}" type="pres">
      <dgm:prSet presAssocID="{23CB27EF-01DD-4DDF-80B7-D849C34F0A92}" presName="parTxOnly" presStyleLbl="node1" presStyleIdx="1" presStyleCnt="5">
        <dgm:presLayoutVars>
          <dgm:bulletEnabled val="1"/>
        </dgm:presLayoutVars>
      </dgm:prSet>
      <dgm:spPr/>
      <dgm:t>
        <a:bodyPr/>
        <a:lstStyle/>
        <a:p>
          <a:endParaRPr lang="ru-RU"/>
        </a:p>
      </dgm:t>
    </dgm:pt>
    <dgm:pt modelId="{B859DDF2-12E1-4A20-9E75-004D983BF55A}" type="pres">
      <dgm:prSet presAssocID="{A30E5E58-2EA6-4833-AEED-1A5F04F94ED5}" presName="parSpace" presStyleCnt="0"/>
      <dgm:spPr/>
    </dgm:pt>
    <dgm:pt modelId="{2AF1D19A-3067-4D40-84ED-2B0AFB56C0F6}" type="pres">
      <dgm:prSet presAssocID="{06939DCC-267C-4BFD-9488-DA4AADD172C7}" presName="parTxOnly" presStyleLbl="node1" presStyleIdx="2" presStyleCnt="5">
        <dgm:presLayoutVars>
          <dgm:bulletEnabled val="1"/>
        </dgm:presLayoutVars>
      </dgm:prSet>
      <dgm:spPr/>
      <dgm:t>
        <a:bodyPr/>
        <a:lstStyle/>
        <a:p>
          <a:endParaRPr lang="ru-RU"/>
        </a:p>
      </dgm:t>
    </dgm:pt>
    <dgm:pt modelId="{A0A6730D-581F-4000-84E6-784E13295B68}" type="pres">
      <dgm:prSet presAssocID="{C6DF3509-0E3E-4705-93F0-CBF69B583A7E}" presName="parSpace" presStyleCnt="0"/>
      <dgm:spPr/>
    </dgm:pt>
    <dgm:pt modelId="{B0730563-757F-4417-A99B-9523632A22BB}" type="pres">
      <dgm:prSet presAssocID="{AB21604B-EE22-477C-92DD-F15BDCCEFAE0}" presName="parTxOnly" presStyleLbl="node1" presStyleIdx="3" presStyleCnt="5" custScaleX="117917" custScaleY="99820">
        <dgm:presLayoutVars>
          <dgm:bulletEnabled val="1"/>
        </dgm:presLayoutVars>
      </dgm:prSet>
      <dgm:spPr/>
      <dgm:t>
        <a:bodyPr/>
        <a:lstStyle/>
        <a:p>
          <a:endParaRPr lang="ru-RU"/>
        </a:p>
      </dgm:t>
    </dgm:pt>
    <dgm:pt modelId="{2523D305-5110-48CB-8132-AC058667746C}" type="pres">
      <dgm:prSet presAssocID="{572FD7C1-DD21-497D-888D-915FAE91AB74}" presName="parSpace" presStyleCnt="0"/>
      <dgm:spPr/>
    </dgm:pt>
    <dgm:pt modelId="{E80068AB-2C41-41A1-9116-D957E25FCC2E}" type="pres">
      <dgm:prSet presAssocID="{CF3D158E-C69E-4F02-9DBC-B1E76187E9EA}" presName="parTxOnly" presStyleLbl="node1" presStyleIdx="4" presStyleCnt="5">
        <dgm:presLayoutVars>
          <dgm:bulletEnabled val="1"/>
        </dgm:presLayoutVars>
      </dgm:prSet>
      <dgm:spPr/>
      <dgm:t>
        <a:bodyPr/>
        <a:lstStyle/>
        <a:p>
          <a:endParaRPr lang="ru-RU"/>
        </a:p>
      </dgm:t>
    </dgm:pt>
  </dgm:ptLst>
  <dgm:cxnLst>
    <dgm:cxn modelId="{00578882-EC4A-419B-AF39-83EA4E798C61}" type="presOf" srcId="{23CB27EF-01DD-4DDF-80B7-D849C34F0A92}" destId="{AF1F6870-3B52-44F6-9533-42AC22287984}" srcOrd="0" destOrd="0" presId="urn:microsoft.com/office/officeart/2005/8/layout/hChevron3"/>
    <dgm:cxn modelId="{0FBBEF88-377B-4820-A411-725793671741}" srcId="{6A7CEA83-8D02-414D-9C1D-C3E30E426B74}" destId="{8B31F8BD-D245-42A8-BA0A-CED31D34EA2B}" srcOrd="0" destOrd="0" parTransId="{5D7835A6-99A1-45D7-9696-31E8C3BCEB5D}" sibTransId="{1790F4F7-769A-4558-9CCF-6C4783790FAF}"/>
    <dgm:cxn modelId="{05A2ABF6-9D39-4955-B87E-0431701F8A55}" type="presOf" srcId="{CF3D158E-C69E-4F02-9DBC-B1E76187E9EA}" destId="{E80068AB-2C41-41A1-9116-D957E25FCC2E}" srcOrd="0" destOrd="0" presId="urn:microsoft.com/office/officeart/2005/8/layout/hChevron3"/>
    <dgm:cxn modelId="{6267A69B-D8C0-466F-99A3-70D51EE249E3}" type="presOf" srcId="{AB21604B-EE22-477C-92DD-F15BDCCEFAE0}" destId="{B0730563-757F-4417-A99B-9523632A22BB}" srcOrd="0" destOrd="0" presId="urn:microsoft.com/office/officeart/2005/8/layout/hChevron3"/>
    <dgm:cxn modelId="{D01C2881-3F64-499E-BF51-C538806AD2C8}" srcId="{6A7CEA83-8D02-414D-9C1D-C3E30E426B74}" destId="{CF3D158E-C69E-4F02-9DBC-B1E76187E9EA}" srcOrd="4" destOrd="0" parTransId="{59815E64-25BC-459E-8EEA-2D79AED67986}" sibTransId="{2A288B4D-8DDE-4BCB-834A-E3BFD6965489}"/>
    <dgm:cxn modelId="{25BA01BE-42E2-4EBA-AF55-17251647E539}" type="presOf" srcId="{06939DCC-267C-4BFD-9488-DA4AADD172C7}" destId="{2AF1D19A-3067-4D40-84ED-2B0AFB56C0F6}" srcOrd="0" destOrd="0" presId="urn:microsoft.com/office/officeart/2005/8/layout/hChevron3"/>
    <dgm:cxn modelId="{E7DAF7C2-E072-4477-AF87-94481A592BAB}" srcId="{6A7CEA83-8D02-414D-9C1D-C3E30E426B74}" destId="{AB21604B-EE22-477C-92DD-F15BDCCEFAE0}" srcOrd="3" destOrd="0" parTransId="{3CF1C84B-18F8-4E19-9BED-0BD694091C7D}" sibTransId="{572FD7C1-DD21-497D-888D-915FAE91AB74}"/>
    <dgm:cxn modelId="{FFEA4CC8-7D1A-4E5F-A75C-021E1CC5FEC3}" srcId="{6A7CEA83-8D02-414D-9C1D-C3E30E426B74}" destId="{23CB27EF-01DD-4DDF-80B7-D849C34F0A92}" srcOrd="1" destOrd="0" parTransId="{E1977389-0929-4534-A04A-989C2F90A1E4}" sibTransId="{A30E5E58-2EA6-4833-AEED-1A5F04F94ED5}"/>
    <dgm:cxn modelId="{AA5EB047-78DF-4C12-B2E3-5008A7FEC390}" srcId="{6A7CEA83-8D02-414D-9C1D-C3E30E426B74}" destId="{06939DCC-267C-4BFD-9488-DA4AADD172C7}" srcOrd="2" destOrd="0" parTransId="{C8D41E22-A407-44A1-A4E1-283F36B7DADA}" sibTransId="{C6DF3509-0E3E-4705-93F0-CBF69B583A7E}"/>
    <dgm:cxn modelId="{87B2925B-5384-4422-80D0-1AB5540E556F}" type="presOf" srcId="{8B31F8BD-D245-42A8-BA0A-CED31D34EA2B}" destId="{AF55CA96-88E2-4917-B3D4-1AA905B85B6D}" srcOrd="0" destOrd="0" presId="urn:microsoft.com/office/officeart/2005/8/layout/hChevron3"/>
    <dgm:cxn modelId="{F7F0DAAE-7AD5-4CCD-A60F-7316A51400AB}" type="presOf" srcId="{6A7CEA83-8D02-414D-9C1D-C3E30E426B74}" destId="{8515026C-A186-417B-9E4A-2A397AA84AFC}" srcOrd="0" destOrd="0" presId="urn:microsoft.com/office/officeart/2005/8/layout/hChevron3"/>
    <dgm:cxn modelId="{D61BE4B0-5CE3-461B-BC88-34F5328A0879}" type="presParOf" srcId="{8515026C-A186-417B-9E4A-2A397AA84AFC}" destId="{AF55CA96-88E2-4917-B3D4-1AA905B85B6D}" srcOrd="0" destOrd="0" presId="urn:microsoft.com/office/officeart/2005/8/layout/hChevron3"/>
    <dgm:cxn modelId="{6606633E-3720-463D-BB05-61B572791668}" type="presParOf" srcId="{8515026C-A186-417B-9E4A-2A397AA84AFC}" destId="{440B6384-6C59-4D91-BCE6-71B6E8803ABB}" srcOrd="1" destOrd="0" presId="urn:microsoft.com/office/officeart/2005/8/layout/hChevron3"/>
    <dgm:cxn modelId="{A198B85D-DFD9-4616-812C-EA186F4C369C}" type="presParOf" srcId="{8515026C-A186-417B-9E4A-2A397AA84AFC}" destId="{AF1F6870-3B52-44F6-9533-42AC22287984}" srcOrd="2" destOrd="0" presId="urn:microsoft.com/office/officeart/2005/8/layout/hChevron3"/>
    <dgm:cxn modelId="{765AFAF6-E9BC-4DC5-BEC2-AEC2EF39A35D}" type="presParOf" srcId="{8515026C-A186-417B-9E4A-2A397AA84AFC}" destId="{B859DDF2-12E1-4A20-9E75-004D983BF55A}" srcOrd="3" destOrd="0" presId="urn:microsoft.com/office/officeart/2005/8/layout/hChevron3"/>
    <dgm:cxn modelId="{0871FCB4-1FEB-4909-95A6-2E7A22BF1FC1}" type="presParOf" srcId="{8515026C-A186-417B-9E4A-2A397AA84AFC}" destId="{2AF1D19A-3067-4D40-84ED-2B0AFB56C0F6}" srcOrd="4" destOrd="0" presId="urn:microsoft.com/office/officeart/2005/8/layout/hChevron3"/>
    <dgm:cxn modelId="{7E7EBD3F-F599-4924-ACA6-FE72E1C1228A}" type="presParOf" srcId="{8515026C-A186-417B-9E4A-2A397AA84AFC}" destId="{A0A6730D-581F-4000-84E6-784E13295B68}" srcOrd="5" destOrd="0" presId="urn:microsoft.com/office/officeart/2005/8/layout/hChevron3"/>
    <dgm:cxn modelId="{CDF3762E-EEC7-4F1C-A838-792CDDA9DA64}" type="presParOf" srcId="{8515026C-A186-417B-9E4A-2A397AA84AFC}" destId="{B0730563-757F-4417-A99B-9523632A22BB}" srcOrd="6" destOrd="0" presId="urn:microsoft.com/office/officeart/2005/8/layout/hChevron3"/>
    <dgm:cxn modelId="{71B25F48-5426-4F60-B34F-96BBFCE3C1ED}" type="presParOf" srcId="{8515026C-A186-417B-9E4A-2A397AA84AFC}" destId="{2523D305-5110-48CB-8132-AC058667746C}" srcOrd="7" destOrd="0" presId="urn:microsoft.com/office/officeart/2005/8/layout/hChevron3"/>
    <dgm:cxn modelId="{8DEECA3A-BB14-43EB-A99E-E1C2BA7A9A32}" type="presParOf" srcId="{8515026C-A186-417B-9E4A-2A397AA84AFC}" destId="{E80068AB-2C41-41A1-9116-D957E25FCC2E}" srcOrd="8" destOrd="0" presId="urn:microsoft.com/office/officeart/2005/8/layout/hChevron3"/>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D009192-DAF2-4278-831E-BD71008DB4EB}" type="doc">
      <dgm:prSet loTypeId="urn:microsoft.com/office/officeart/2005/8/layout/process4" loCatId="process" qsTypeId="urn:microsoft.com/office/officeart/2005/8/quickstyle/3d3" qsCatId="3D" csTypeId="urn:microsoft.com/office/officeart/2005/8/colors/accent1_1" csCatId="accent1" phldr="1"/>
      <dgm:spPr/>
      <dgm:t>
        <a:bodyPr/>
        <a:lstStyle/>
        <a:p>
          <a:endParaRPr lang="ru-RU"/>
        </a:p>
      </dgm:t>
    </dgm:pt>
    <dgm:pt modelId="{F4FCE221-8EE7-4FE9-983F-B60F21393F77}">
      <dgm:prSet phldrT="[Текст]" custT="1"/>
      <dgm:spPr/>
      <dgm:t>
        <a:bodyPr/>
        <a:lstStyle/>
        <a:p>
          <a:r>
            <a:rPr lang="ru-RU" sz="1200">
              <a:latin typeface="Times New Roman" panose="02020603050405020304" pitchFamily="18" charset="0"/>
              <a:cs typeface="Times New Roman" panose="02020603050405020304" pitchFamily="18" charset="0"/>
            </a:rPr>
            <a:t>Наземна станція</a:t>
          </a:r>
        </a:p>
      </dgm:t>
    </dgm:pt>
    <dgm:pt modelId="{E72237FD-EDEE-46D4-AB39-BCBE4BF883ED}" type="parTrans" cxnId="{CC2EE129-732D-403F-B638-1D7FAC632F25}">
      <dgm:prSet/>
      <dgm:spPr/>
      <dgm:t>
        <a:bodyPr/>
        <a:lstStyle/>
        <a:p>
          <a:endParaRPr lang="ru-RU" sz="3600">
            <a:latin typeface="Times New Roman" panose="02020603050405020304" pitchFamily="18" charset="0"/>
            <a:cs typeface="Times New Roman" panose="02020603050405020304" pitchFamily="18" charset="0"/>
          </a:endParaRPr>
        </a:p>
      </dgm:t>
    </dgm:pt>
    <dgm:pt modelId="{AB55199B-6093-4D45-83DF-6DD652199060}" type="sibTrans" cxnId="{CC2EE129-732D-403F-B638-1D7FAC632F25}">
      <dgm:prSet/>
      <dgm:spPr/>
      <dgm:t>
        <a:bodyPr/>
        <a:lstStyle/>
        <a:p>
          <a:endParaRPr lang="ru-RU" sz="3600">
            <a:latin typeface="Times New Roman" panose="02020603050405020304" pitchFamily="18" charset="0"/>
            <a:cs typeface="Times New Roman" panose="02020603050405020304" pitchFamily="18" charset="0"/>
          </a:endParaRPr>
        </a:p>
      </dgm:t>
    </dgm:pt>
    <dgm:pt modelId="{11509397-C746-4327-B6E4-4EB1D34E7944}">
      <dgm:prSet phldrT="[Текст]" custT="1"/>
      <dgm:spPr/>
      <dgm:t>
        <a:bodyPr/>
        <a:lstStyle/>
        <a:p>
          <a:r>
            <a:rPr lang="ru-RU" sz="1200">
              <a:latin typeface="Times New Roman" panose="02020603050405020304" pitchFamily="18" charset="0"/>
              <a:cs typeface="Times New Roman" panose="02020603050405020304" pitchFamily="18" charset="0"/>
            </a:rPr>
            <a:t>Каротажний кабель</a:t>
          </a:r>
        </a:p>
      </dgm:t>
    </dgm:pt>
    <dgm:pt modelId="{DF53F067-18E5-4803-BB6B-7229793F9162}" type="parTrans" cxnId="{5EF12126-281E-4336-9519-D64ED2C1299F}">
      <dgm:prSet/>
      <dgm:spPr/>
      <dgm:t>
        <a:bodyPr/>
        <a:lstStyle/>
        <a:p>
          <a:endParaRPr lang="ru-RU" sz="3600">
            <a:latin typeface="Times New Roman" panose="02020603050405020304" pitchFamily="18" charset="0"/>
            <a:cs typeface="Times New Roman" panose="02020603050405020304" pitchFamily="18" charset="0"/>
          </a:endParaRPr>
        </a:p>
      </dgm:t>
    </dgm:pt>
    <dgm:pt modelId="{363519C7-F89D-4B52-B095-EBCEF8A3A190}" type="sibTrans" cxnId="{5EF12126-281E-4336-9519-D64ED2C1299F}">
      <dgm:prSet/>
      <dgm:spPr/>
      <dgm:t>
        <a:bodyPr/>
        <a:lstStyle/>
        <a:p>
          <a:endParaRPr lang="ru-RU" sz="3600">
            <a:latin typeface="Times New Roman" panose="02020603050405020304" pitchFamily="18" charset="0"/>
            <a:cs typeface="Times New Roman" panose="02020603050405020304" pitchFamily="18" charset="0"/>
          </a:endParaRPr>
        </a:p>
      </dgm:t>
    </dgm:pt>
    <dgm:pt modelId="{44A1A20F-7236-4872-8226-7A0FE0712BA1}">
      <dgm:prSet phldrT="[Текст]" custT="1"/>
      <dgm:spPr/>
      <dgm:t>
        <a:bodyPr/>
        <a:lstStyle/>
        <a:p>
          <a:r>
            <a:rPr lang="ru-RU" sz="1200">
              <a:latin typeface="Times New Roman" panose="02020603050405020304" pitchFamily="18" charset="0"/>
              <a:cs typeface="Times New Roman" panose="02020603050405020304" pitchFamily="18" charset="0"/>
            </a:rPr>
            <a:t>Свердловинний прилад</a:t>
          </a:r>
        </a:p>
      </dgm:t>
    </dgm:pt>
    <dgm:pt modelId="{B35D014B-770C-4FAA-9B7F-34304D6A06A8}" type="parTrans" cxnId="{2A543815-93FC-4155-A77D-563389675823}">
      <dgm:prSet/>
      <dgm:spPr/>
      <dgm:t>
        <a:bodyPr/>
        <a:lstStyle/>
        <a:p>
          <a:endParaRPr lang="ru-RU" sz="3600">
            <a:latin typeface="Times New Roman" panose="02020603050405020304" pitchFamily="18" charset="0"/>
            <a:cs typeface="Times New Roman" panose="02020603050405020304" pitchFamily="18" charset="0"/>
          </a:endParaRPr>
        </a:p>
      </dgm:t>
    </dgm:pt>
    <dgm:pt modelId="{5ED4DB40-F588-4120-B9ED-E1220D361C2E}" type="sibTrans" cxnId="{2A543815-93FC-4155-A77D-563389675823}">
      <dgm:prSet/>
      <dgm:spPr/>
      <dgm:t>
        <a:bodyPr/>
        <a:lstStyle/>
        <a:p>
          <a:endParaRPr lang="ru-RU" sz="3600">
            <a:latin typeface="Times New Roman" panose="02020603050405020304" pitchFamily="18" charset="0"/>
            <a:cs typeface="Times New Roman" panose="02020603050405020304" pitchFamily="18" charset="0"/>
          </a:endParaRPr>
        </a:p>
      </dgm:t>
    </dgm:pt>
    <dgm:pt modelId="{1988B79C-A4E8-47F0-8895-C288671929E3}">
      <dgm:prSet phldrT="[Текст]" custT="1"/>
      <dgm:spPr/>
      <dgm:t>
        <a:bodyPr/>
        <a:lstStyle/>
        <a:p>
          <a:r>
            <a:rPr lang="ru-RU" sz="1200">
              <a:latin typeface="Times New Roman" panose="02020603050405020304" pitchFamily="18" charset="0"/>
              <a:cs typeface="Times New Roman" panose="02020603050405020304" pitchFamily="18" charset="0"/>
            </a:rPr>
            <a:t>Випромінювач</a:t>
          </a:r>
        </a:p>
      </dgm:t>
    </dgm:pt>
    <dgm:pt modelId="{950FD96B-504E-4B83-B8F6-631DCAA79640}" type="parTrans" cxnId="{A57A606C-601F-4A90-8BE3-B27D290C1B86}">
      <dgm:prSet/>
      <dgm:spPr/>
      <dgm:t>
        <a:bodyPr/>
        <a:lstStyle/>
        <a:p>
          <a:endParaRPr lang="ru-RU" sz="3600">
            <a:latin typeface="Times New Roman" panose="02020603050405020304" pitchFamily="18" charset="0"/>
            <a:cs typeface="Times New Roman" panose="02020603050405020304" pitchFamily="18" charset="0"/>
          </a:endParaRPr>
        </a:p>
      </dgm:t>
    </dgm:pt>
    <dgm:pt modelId="{FF10CF6C-2A82-4504-838B-86F2275717DD}" type="sibTrans" cxnId="{A57A606C-601F-4A90-8BE3-B27D290C1B86}">
      <dgm:prSet/>
      <dgm:spPr/>
      <dgm:t>
        <a:bodyPr/>
        <a:lstStyle/>
        <a:p>
          <a:endParaRPr lang="ru-RU" sz="3600">
            <a:latin typeface="Times New Roman" panose="02020603050405020304" pitchFamily="18" charset="0"/>
            <a:cs typeface="Times New Roman" panose="02020603050405020304" pitchFamily="18" charset="0"/>
          </a:endParaRPr>
        </a:p>
      </dgm:t>
    </dgm:pt>
    <dgm:pt modelId="{0085486F-F200-42DB-B48E-0BB185C479D3}">
      <dgm:prSet phldrT="[Текст]" custT="1"/>
      <dgm:spPr/>
      <dgm:t>
        <a:bodyPr/>
        <a:lstStyle/>
        <a:p>
          <a:r>
            <a:rPr lang="ru-RU" sz="1200">
              <a:latin typeface="Times New Roman" panose="02020603050405020304" pitchFamily="18" charset="0"/>
              <a:cs typeface="Times New Roman" panose="02020603050405020304" pitchFamily="18" charset="0"/>
            </a:rPr>
            <a:t>Гірська порода</a:t>
          </a:r>
        </a:p>
      </dgm:t>
    </dgm:pt>
    <dgm:pt modelId="{452FEC7A-7F03-4FF5-9E69-9814A6AF93B5}" type="parTrans" cxnId="{40978545-9241-41BF-A0F0-B434F51291AD}">
      <dgm:prSet/>
      <dgm:spPr/>
      <dgm:t>
        <a:bodyPr/>
        <a:lstStyle/>
        <a:p>
          <a:endParaRPr lang="ru-RU" sz="3600">
            <a:latin typeface="Times New Roman" panose="02020603050405020304" pitchFamily="18" charset="0"/>
            <a:cs typeface="Times New Roman" panose="02020603050405020304" pitchFamily="18" charset="0"/>
          </a:endParaRPr>
        </a:p>
      </dgm:t>
    </dgm:pt>
    <dgm:pt modelId="{21BDADA2-BF02-4E39-B8BF-FD58BD1A4CAC}" type="sibTrans" cxnId="{40978545-9241-41BF-A0F0-B434F51291AD}">
      <dgm:prSet/>
      <dgm:spPr/>
      <dgm:t>
        <a:bodyPr/>
        <a:lstStyle/>
        <a:p>
          <a:endParaRPr lang="ru-RU" sz="3600">
            <a:latin typeface="Times New Roman" panose="02020603050405020304" pitchFamily="18" charset="0"/>
            <a:cs typeface="Times New Roman" panose="02020603050405020304" pitchFamily="18" charset="0"/>
          </a:endParaRPr>
        </a:p>
      </dgm:t>
    </dgm:pt>
    <dgm:pt modelId="{B1D9BB4E-797A-484D-A295-B3A4B0F75C47}">
      <dgm:prSet phldrT="[Текст]" custT="1"/>
      <dgm:spPr/>
      <dgm:t>
        <a:bodyPr/>
        <a:lstStyle/>
        <a:p>
          <a:r>
            <a:rPr lang="ru-RU" sz="1200">
              <a:latin typeface="Times New Roman" panose="02020603050405020304" pitchFamily="18" charset="0"/>
              <a:cs typeface="Times New Roman" panose="02020603050405020304" pitchFamily="18" charset="0"/>
            </a:rPr>
            <a:t>Приймачі     </a:t>
          </a:r>
        </a:p>
      </dgm:t>
    </dgm:pt>
    <dgm:pt modelId="{F3D0299C-1775-423B-A444-75494B464563}" type="parTrans" cxnId="{F942799F-E165-4FB2-9D5B-D122FA702F4E}">
      <dgm:prSet/>
      <dgm:spPr/>
      <dgm:t>
        <a:bodyPr/>
        <a:lstStyle/>
        <a:p>
          <a:endParaRPr lang="ru-RU" sz="3600">
            <a:latin typeface="Times New Roman" panose="02020603050405020304" pitchFamily="18" charset="0"/>
            <a:cs typeface="Times New Roman" panose="02020603050405020304" pitchFamily="18" charset="0"/>
          </a:endParaRPr>
        </a:p>
      </dgm:t>
    </dgm:pt>
    <dgm:pt modelId="{58A0B992-D0DF-4B7E-986D-A2A63E2C5EDC}" type="sibTrans" cxnId="{F942799F-E165-4FB2-9D5B-D122FA702F4E}">
      <dgm:prSet/>
      <dgm:spPr/>
      <dgm:t>
        <a:bodyPr/>
        <a:lstStyle/>
        <a:p>
          <a:endParaRPr lang="ru-RU" sz="3600">
            <a:latin typeface="Times New Roman" panose="02020603050405020304" pitchFamily="18" charset="0"/>
            <a:cs typeface="Times New Roman" panose="02020603050405020304" pitchFamily="18" charset="0"/>
          </a:endParaRPr>
        </a:p>
      </dgm:t>
    </dgm:pt>
    <dgm:pt modelId="{1BE2BDB4-E447-4252-9F69-0BC512B055E5}">
      <dgm:prSet phldrT="[Текст]" custT="1"/>
      <dgm:spPr/>
      <dgm:t>
        <a:bodyPr/>
        <a:lstStyle/>
        <a:p>
          <a:r>
            <a:rPr lang="ru-RU" sz="1200">
              <a:latin typeface="Times New Roman" panose="02020603050405020304" pitchFamily="18" charset="0"/>
              <a:cs typeface="Times New Roman" panose="02020603050405020304" pitchFamily="18" charset="0"/>
            </a:rPr>
            <a:t>Підсилювач</a:t>
          </a:r>
        </a:p>
      </dgm:t>
    </dgm:pt>
    <dgm:pt modelId="{77383143-8D17-4357-9228-2156D565936F}" type="parTrans" cxnId="{49B4AF56-B766-4055-84AE-4DD9796E1A3D}">
      <dgm:prSet/>
      <dgm:spPr/>
      <dgm:t>
        <a:bodyPr/>
        <a:lstStyle/>
        <a:p>
          <a:endParaRPr lang="ru-RU" sz="3600">
            <a:latin typeface="Times New Roman" panose="02020603050405020304" pitchFamily="18" charset="0"/>
            <a:cs typeface="Times New Roman" panose="02020603050405020304" pitchFamily="18" charset="0"/>
          </a:endParaRPr>
        </a:p>
      </dgm:t>
    </dgm:pt>
    <dgm:pt modelId="{ABBBB06F-8E93-49F2-859D-81625E3FE576}" type="sibTrans" cxnId="{49B4AF56-B766-4055-84AE-4DD9796E1A3D}">
      <dgm:prSet/>
      <dgm:spPr/>
      <dgm:t>
        <a:bodyPr/>
        <a:lstStyle/>
        <a:p>
          <a:endParaRPr lang="ru-RU" sz="3600">
            <a:latin typeface="Times New Roman" panose="02020603050405020304" pitchFamily="18" charset="0"/>
            <a:cs typeface="Times New Roman" panose="02020603050405020304" pitchFamily="18" charset="0"/>
          </a:endParaRPr>
        </a:p>
      </dgm:t>
    </dgm:pt>
    <dgm:pt modelId="{FC0E7998-B25B-4D3C-B805-4FDDBAF856CB}">
      <dgm:prSet phldrT="[Текст]" custT="1"/>
      <dgm:spPr/>
      <dgm:t>
        <a:bodyPr/>
        <a:lstStyle/>
        <a:p>
          <a:r>
            <a:rPr lang="ru-RU" sz="1200">
              <a:latin typeface="Times New Roman" panose="02020603050405020304" pitchFamily="18" charset="0"/>
              <a:cs typeface="Times New Roman" panose="02020603050405020304" pitchFamily="18" charset="0"/>
            </a:rPr>
            <a:t>АЦП</a:t>
          </a:r>
        </a:p>
      </dgm:t>
    </dgm:pt>
    <dgm:pt modelId="{3256B006-5DAD-41FC-941C-FE57EF9BD34D}" type="parTrans" cxnId="{38C46701-D4B3-40CF-9D53-93083F3B3E33}">
      <dgm:prSet/>
      <dgm:spPr/>
      <dgm:t>
        <a:bodyPr/>
        <a:lstStyle/>
        <a:p>
          <a:endParaRPr lang="ru-RU" sz="3600">
            <a:latin typeface="Times New Roman" panose="02020603050405020304" pitchFamily="18" charset="0"/>
            <a:cs typeface="Times New Roman" panose="02020603050405020304" pitchFamily="18" charset="0"/>
          </a:endParaRPr>
        </a:p>
      </dgm:t>
    </dgm:pt>
    <dgm:pt modelId="{F76FC85F-871D-48D2-B378-4269D68A232C}" type="sibTrans" cxnId="{38C46701-D4B3-40CF-9D53-93083F3B3E33}">
      <dgm:prSet/>
      <dgm:spPr/>
      <dgm:t>
        <a:bodyPr/>
        <a:lstStyle/>
        <a:p>
          <a:endParaRPr lang="ru-RU" sz="3600">
            <a:latin typeface="Times New Roman" panose="02020603050405020304" pitchFamily="18" charset="0"/>
            <a:cs typeface="Times New Roman" panose="02020603050405020304" pitchFamily="18" charset="0"/>
          </a:endParaRPr>
        </a:p>
      </dgm:t>
    </dgm:pt>
    <dgm:pt modelId="{5FBF8880-F4CC-41D8-B590-25CAF2A10F71}">
      <dgm:prSet phldrT="[Текст]" custT="1"/>
      <dgm:spPr/>
      <dgm:t>
        <a:bodyPr/>
        <a:lstStyle/>
        <a:p>
          <a:r>
            <a:rPr lang="ru-RU" sz="1200">
              <a:latin typeface="Times New Roman" panose="02020603050405020304" pitchFamily="18" charset="0"/>
              <a:cs typeface="Times New Roman" panose="02020603050405020304" pitchFamily="18" charset="0"/>
            </a:rPr>
            <a:t>Мікропроцесор</a:t>
          </a:r>
        </a:p>
      </dgm:t>
    </dgm:pt>
    <dgm:pt modelId="{F8D08E6B-3D01-4546-8DC2-DAE9F10B8968}" type="parTrans" cxnId="{81D1BF6F-9451-4B78-9FFF-32C27D2A320A}">
      <dgm:prSet/>
      <dgm:spPr/>
      <dgm:t>
        <a:bodyPr/>
        <a:lstStyle/>
        <a:p>
          <a:endParaRPr lang="ru-RU" sz="3600">
            <a:latin typeface="Times New Roman" panose="02020603050405020304" pitchFamily="18" charset="0"/>
            <a:cs typeface="Times New Roman" panose="02020603050405020304" pitchFamily="18" charset="0"/>
          </a:endParaRPr>
        </a:p>
      </dgm:t>
    </dgm:pt>
    <dgm:pt modelId="{C8425D46-4A71-4CF6-9BD8-9FEEAF1C24CA}" type="sibTrans" cxnId="{81D1BF6F-9451-4B78-9FFF-32C27D2A320A}">
      <dgm:prSet/>
      <dgm:spPr/>
      <dgm:t>
        <a:bodyPr/>
        <a:lstStyle/>
        <a:p>
          <a:endParaRPr lang="ru-RU" sz="3600">
            <a:latin typeface="Times New Roman" panose="02020603050405020304" pitchFamily="18" charset="0"/>
            <a:cs typeface="Times New Roman" panose="02020603050405020304" pitchFamily="18" charset="0"/>
          </a:endParaRPr>
        </a:p>
      </dgm:t>
    </dgm:pt>
    <dgm:pt modelId="{ADFD811B-0F13-4AC5-BF76-C81A1360EFF7}">
      <dgm:prSet phldrT="[Текст]" custT="1"/>
      <dgm:spPr/>
      <dgm:t>
        <a:bodyPr/>
        <a:lstStyle/>
        <a:p>
          <a:r>
            <a:rPr lang="ru-RU" sz="1200">
              <a:latin typeface="Times New Roman" panose="02020603050405020304" pitchFamily="18" charset="0"/>
              <a:cs typeface="Times New Roman" panose="02020603050405020304" pitchFamily="18" charset="0"/>
            </a:rPr>
            <a:t>Телеметрія</a:t>
          </a:r>
        </a:p>
      </dgm:t>
    </dgm:pt>
    <dgm:pt modelId="{EB81CD29-A6FC-48A7-8E1E-2733382F40BE}" type="parTrans" cxnId="{DB6F93C5-FEFC-46C8-9173-616DB6E3A292}">
      <dgm:prSet/>
      <dgm:spPr/>
      <dgm:t>
        <a:bodyPr/>
        <a:lstStyle/>
        <a:p>
          <a:endParaRPr lang="ru-RU" sz="3600">
            <a:latin typeface="Times New Roman" panose="02020603050405020304" pitchFamily="18" charset="0"/>
            <a:cs typeface="Times New Roman" panose="02020603050405020304" pitchFamily="18" charset="0"/>
          </a:endParaRPr>
        </a:p>
      </dgm:t>
    </dgm:pt>
    <dgm:pt modelId="{8D32F5A4-2820-4531-AA03-33C36CF04826}" type="sibTrans" cxnId="{DB6F93C5-FEFC-46C8-9173-616DB6E3A292}">
      <dgm:prSet/>
      <dgm:spPr/>
      <dgm:t>
        <a:bodyPr/>
        <a:lstStyle/>
        <a:p>
          <a:endParaRPr lang="ru-RU" sz="3600">
            <a:latin typeface="Times New Roman" panose="02020603050405020304" pitchFamily="18" charset="0"/>
            <a:cs typeface="Times New Roman" panose="02020603050405020304" pitchFamily="18" charset="0"/>
          </a:endParaRPr>
        </a:p>
      </dgm:t>
    </dgm:pt>
    <dgm:pt modelId="{AA5E0363-7514-4E12-8C74-B12789AEB39C}">
      <dgm:prSet phldrT="[Текст]" custT="1"/>
      <dgm:spPr/>
      <dgm:t>
        <a:bodyPr/>
        <a:lstStyle/>
        <a:p>
          <a:r>
            <a:rPr lang="ru-RU" sz="1200">
              <a:latin typeface="Times New Roman" panose="02020603050405020304" pitchFamily="18" charset="0"/>
              <a:cs typeface="Times New Roman" panose="02020603050405020304" pitchFamily="18" charset="0"/>
            </a:rPr>
            <a:t>Наземна станція</a:t>
          </a:r>
        </a:p>
      </dgm:t>
    </dgm:pt>
    <dgm:pt modelId="{07B1F46B-F5B0-4224-852A-8F805ED61FE2}" type="parTrans" cxnId="{39D0D65B-0BC7-4D0A-916D-5E49369F8689}">
      <dgm:prSet/>
      <dgm:spPr/>
      <dgm:t>
        <a:bodyPr/>
        <a:lstStyle/>
        <a:p>
          <a:endParaRPr lang="ru-RU" sz="3600">
            <a:latin typeface="Times New Roman" panose="02020603050405020304" pitchFamily="18" charset="0"/>
            <a:cs typeface="Times New Roman" panose="02020603050405020304" pitchFamily="18" charset="0"/>
          </a:endParaRPr>
        </a:p>
      </dgm:t>
    </dgm:pt>
    <dgm:pt modelId="{F55687B7-0FBF-4BBF-B799-412FBAD0B230}" type="sibTrans" cxnId="{39D0D65B-0BC7-4D0A-916D-5E49369F8689}">
      <dgm:prSet/>
      <dgm:spPr/>
      <dgm:t>
        <a:bodyPr/>
        <a:lstStyle/>
        <a:p>
          <a:endParaRPr lang="ru-RU" sz="3600">
            <a:latin typeface="Times New Roman" panose="02020603050405020304" pitchFamily="18" charset="0"/>
            <a:cs typeface="Times New Roman" panose="02020603050405020304" pitchFamily="18" charset="0"/>
          </a:endParaRPr>
        </a:p>
      </dgm:t>
    </dgm:pt>
    <dgm:pt modelId="{847B8AF6-860D-41AB-9EED-201C0111EA17}" type="pres">
      <dgm:prSet presAssocID="{4D009192-DAF2-4278-831E-BD71008DB4EB}" presName="Name0" presStyleCnt="0">
        <dgm:presLayoutVars>
          <dgm:dir/>
          <dgm:animLvl val="lvl"/>
          <dgm:resizeHandles val="exact"/>
        </dgm:presLayoutVars>
      </dgm:prSet>
      <dgm:spPr/>
      <dgm:t>
        <a:bodyPr/>
        <a:lstStyle/>
        <a:p>
          <a:endParaRPr lang="uk-UA"/>
        </a:p>
      </dgm:t>
    </dgm:pt>
    <dgm:pt modelId="{31B1AEA7-BC2F-46E1-A01B-B708D52909FA}" type="pres">
      <dgm:prSet presAssocID="{AA5E0363-7514-4E12-8C74-B12789AEB39C}" presName="boxAndChildren" presStyleCnt="0"/>
      <dgm:spPr/>
    </dgm:pt>
    <dgm:pt modelId="{F4F6E4C6-97EE-48DF-AD3E-6908CFA1F654}" type="pres">
      <dgm:prSet presAssocID="{AA5E0363-7514-4E12-8C74-B12789AEB39C}" presName="parentTextBox" presStyleLbl="node1" presStyleIdx="0" presStyleCnt="11"/>
      <dgm:spPr/>
      <dgm:t>
        <a:bodyPr/>
        <a:lstStyle/>
        <a:p>
          <a:endParaRPr lang="uk-UA"/>
        </a:p>
      </dgm:t>
    </dgm:pt>
    <dgm:pt modelId="{EBBC2D5E-B258-4972-9820-996728483FC9}" type="pres">
      <dgm:prSet presAssocID="{8D32F5A4-2820-4531-AA03-33C36CF04826}" presName="sp" presStyleCnt="0"/>
      <dgm:spPr/>
    </dgm:pt>
    <dgm:pt modelId="{5233028E-22E6-451A-A279-DE4E6AB62D16}" type="pres">
      <dgm:prSet presAssocID="{ADFD811B-0F13-4AC5-BF76-C81A1360EFF7}" presName="arrowAndChildren" presStyleCnt="0"/>
      <dgm:spPr/>
    </dgm:pt>
    <dgm:pt modelId="{AB742CCD-6DD0-4996-A1F4-466D8CA769DD}" type="pres">
      <dgm:prSet presAssocID="{ADFD811B-0F13-4AC5-BF76-C81A1360EFF7}" presName="parentTextArrow" presStyleLbl="node1" presStyleIdx="1" presStyleCnt="11"/>
      <dgm:spPr/>
      <dgm:t>
        <a:bodyPr/>
        <a:lstStyle/>
        <a:p>
          <a:endParaRPr lang="uk-UA"/>
        </a:p>
      </dgm:t>
    </dgm:pt>
    <dgm:pt modelId="{7A97B7AB-DFFD-4E7E-A0CA-A07BC01A8F5F}" type="pres">
      <dgm:prSet presAssocID="{C8425D46-4A71-4CF6-9BD8-9FEEAF1C24CA}" presName="sp" presStyleCnt="0"/>
      <dgm:spPr/>
    </dgm:pt>
    <dgm:pt modelId="{4C701195-B5CD-49EF-A67C-35023073A205}" type="pres">
      <dgm:prSet presAssocID="{5FBF8880-F4CC-41D8-B590-25CAF2A10F71}" presName="arrowAndChildren" presStyleCnt="0"/>
      <dgm:spPr/>
    </dgm:pt>
    <dgm:pt modelId="{556360D8-7495-45FE-A856-C20B7993BA5D}" type="pres">
      <dgm:prSet presAssocID="{5FBF8880-F4CC-41D8-B590-25CAF2A10F71}" presName="parentTextArrow" presStyleLbl="node1" presStyleIdx="2" presStyleCnt="11"/>
      <dgm:spPr/>
      <dgm:t>
        <a:bodyPr/>
        <a:lstStyle/>
        <a:p>
          <a:endParaRPr lang="uk-UA"/>
        </a:p>
      </dgm:t>
    </dgm:pt>
    <dgm:pt modelId="{C9F51C5F-9B53-401B-B4A0-E94C32687235}" type="pres">
      <dgm:prSet presAssocID="{F76FC85F-871D-48D2-B378-4269D68A232C}" presName="sp" presStyleCnt="0"/>
      <dgm:spPr/>
    </dgm:pt>
    <dgm:pt modelId="{65981096-A50F-42B2-8F97-70820E829F7B}" type="pres">
      <dgm:prSet presAssocID="{FC0E7998-B25B-4D3C-B805-4FDDBAF856CB}" presName="arrowAndChildren" presStyleCnt="0"/>
      <dgm:spPr/>
    </dgm:pt>
    <dgm:pt modelId="{403ADE0A-879F-452E-91AB-EA9DA076AF92}" type="pres">
      <dgm:prSet presAssocID="{FC0E7998-B25B-4D3C-B805-4FDDBAF856CB}" presName="parentTextArrow" presStyleLbl="node1" presStyleIdx="3" presStyleCnt="11"/>
      <dgm:spPr/>
      <dgm:t>
        <a:bodyPr/>
        <a:lstStyle/>
        <a:p>
          <a:endParaRPr lang="uk-UA"/>
        </a:p>
      </dgm:t>
    </dgm:pt>
    <dgm:pt modelId="{2EFB4552-9AF6-429D-8180-EFAB0B8AC800}" type="pres">
      <dgm:prSet presAssocID="{ABBBB06F-8E93-49F2-859D-81625E3FE576}" presName="sp" presStyleCnt="0"/>
      <dgm:spPr/>
    </dgm:pt>
    <dgm:pt modelId="{D80A7D0F-2125-4285-9BE0-DF6C8DD00F03}" type="pres">
      <dgm:prSet presAssocID="{1BE2BDB4-E447-4252-9F69-0BC512B055E5}" presName="arrowAndChildren" presStyleCnt="0"/>
      <dgm:spPr/>
    </dgm:pt>
    <dgm:pt modelId="{C2E54958-E747-47B0-B2ED-AB0BE63653AD}" type="pres">
      <dgm:prSet presAssocID="{1BE2BDB4-E447-4252-9F69-0BC512B055E5}" presName="parentTextArrow" presStyleLbl="node1" presStyleIdx="4" presStyleCnt="11"/>
      <dgm:spPr/>
      <dgm:t>
        <a:bodyPr/>
        <a:lstStyle/>
        <a:p>
          <a:endParaRPr lang="uk-UA"/>
        </a:p>
      </dgm:t>
    </dgm:pt>
    <dgm:pt modelId="{FFD2581C-57E0-477B-A94D-F558A810A4D0}" type="pres">
      <dgm:prSet presAssocID="{58A0B992-D0DF-4B7E-986D-A2A63E2C5EDC}" presName="sp" presStyleCnt="0"/>
      <dgm:spPr/>
    </dgm:pt>
    <dgm:pt modelId="{422DDE69-71FD-4BA5-B76C-2E987406BDDA}" type="pres">
      <dgm:prSet presAssocID="{B1D9BB4E-797A-484D-A295-B3A4B0F75C47}" presName="arrowAndChildren" presStyleCnt="0"/>
      <dgm:spPr/>
    </dgm:pt>
    <dgm:pt modelId="{B81B46C1-F542-4F27-8207-5948DFC8363B}" type="pres">
      <dgm:prSet presAssocID="{B1D9BB4E-797A-484D-A295-B3A4B0F75C47}" presName="parentTextArrow" presStyleLbl="node1" presStyleIdx="5" presStyleCnt="11"/>
      <dgm:spPr/>
      <dgm:t>
        <a:bodyPr/>
        <a:lstStyle/>
        <a:p>
          <a:endParaRPr lang="uk-UA"/>
        </a:p>
      </dgm:t>
    </dgm:pt>
    <dgm:pt modelId="{E3132EC7-D097-4954-B33E-0371218E012D}" type="pres">
      <dgm:prSet presAssocID="{21BDADA2-BF02-4E39-B8BF-FD58BD1A4CAC}" presName="sp" presStyleCnt="0"/>
      <dgm:spPr/>
    </dgm:pt>
    <dgm:pt modelId="{C7BB8F70-F776-4451-9CDA-4F99D721E14A}" type="pres">
      <dgm:prSet presAssocID="{0085486F-F200-42DB-B48E-0BB185C479D3}" presName="arrowAndChildren" presStyleCnt="0"/>
      <dgm:spPr/>
    </dgm:pt>
    <dgm:pt modelId="{02634803-753B-4816-B7E9-0E0E30302D0B}" type="pres">
      <dgm:prSet presAssocID="{0085486F-F200-42DB-B48E-0BB185C479D3}" presName="parentTextArrow" presStyleLbl="node1" presStyleIdx="6" presStyleCnt="11"/>
      <dgm:spPr/>
      <dgm:t>
        <a:bodyPr/>
        <a:lstStyle/>
        <a:p>
          <a:endParaRPr lang="uk-UA"/>
        </a:p>
      </dgm:t>
    </dgm:pt>
    <dgm:pt modelId="{22D20145-19D0-44A3-B1D6-10F808303AD6}" type="pres">
      <dgm:prSet presAssocID="{FF10CF6C-2A82-4504-838B-86F2275717DD}" presName="sp" presStyleCnt="0"/>
      <dgm:spPr/>
    </dgm:pt>
    <dgm:pt modelId="{5984BD14-696E-4575-B7B0-8F2510163856}" type="pres">
      <dgm:prSet presAssocID="{1988B79C-A4E8-47F0-8895-C288671929E3}" presName="arrowAndChildren" presStyleCnt="0"/>
      <dgm:spPr/>
    </dgm:pt>
    <dgm:pt modelId="{F6407AD7-B143-4858-850D-B1AE2D49F00C}" type="pres">
      <dgm:prSet presAssocID="{1988B79C-A4E8-47F0-8895-C288671929E3}" presName="parentTextArrow" presStyleLbl="node1" presStyleIdx="7" presStyleCnt="11"/>
      <dgm:spPr/>
      <dgm:t>
        <a:bodyPr/>
        <a:lstStyle/>
        <a:p>
          <a:endParaRPr lang="uk-UA"/>
        </a:p>
      </dgm:t>
    </dgm:pt>
    <dgm:pt modelId="{A9C2BDB3-F980-4FA8-8CB6-A6F2AC679DAF}" type="pres">
      <dgm:prSet presAssocID="{5ED4DB40-F588-4120-B9ED-E1220D361C2E}" presName="sp" presStyleCnt="0"/>
      <dgm:spPr/>
    </dgm:pt>
    <dgm:pt modelId="{577AD94F-B91C-4AF6-BEC6-4CBD8E8CCC3C}" type="pres">
      <dgm:prSet presAssocID="{44A1A20F-7236-4872-8226-7A0FE0712BA1}" presName="arrowAndChildren" presStyleCnt="0"/>
      <dgm:spPr/>
    </dgm:pt>
    <dgm:pt modelId="{2AF363BB-BE10-4C2B-B4DD-8E5D97B6ED37}" type="pres">
      <dgm:prSet presAssocID="{44A1A20F-7236-4872-8226-7A0FE0712BA1}" presName="parentTextArrow" presStyleLbl="node1" presStyleIdx="8" presStyleCnt="11"/>
      <dgm:spPr/>
      <dgm:t>
        <a:bodyPr/>
        <a:lstStyle/>
        <a:p>
          <a:endParaRPr lang="uk-UA"/>
        </a:p>
      </dgm:t>
    </dgm:pt>
    <dgm:pt modelId="{4F38241A-082F-433A-9A18-94BA7A2254E7}" type="pres">
      <dgm:prSet presAssocID="{363519C7-F89D-4B52-B095-EBCEF8A3A190}" presName="sp" presStyleCnt="0"/>
      <dgm:spPr/>
    </dgm:pt>
    <dgm:pt modelId="{D51E8CA6-D03E-4FA8-8882-8651D4D36E84}" type="pres">
      <dgm:prSet presAssocID="{11509397-C746-4327-B6E4-4EB1D34E7944}" presName="arrowAndChildren" presStyleCnt="0"/>
      <dgm:spPr/>
    </dgm:pt>
    <dgm:pt modelId="{CBBBBFF8-DDC0-453B-82C6-6FE605EFAE6B}" type="pres">
      <dgm:prSet presAssocID="{11509397-C746-4327-B6E4-4EB1D34E7944}" presName="parentTextArrow" presStyleLbl="node1" presStyleIdx="9" presStyleCnt="11"/>
      <dgm:spPr/>
      <dgm:t>
        <a:bodyPr/>
        <a:lstStyle/>
        <a:p>
          <a:endParaRPr lang="uk-UA"/>
        </a:p>
      </dgm:t>
    </dgm:pt>
    <dgm:pt modelId="{394D2F23-3B53-40F1-A198-37118BA1571C}" type="pres">
      <dgm:prSet presAssocID="{AB55199B-6093-4D45-83DF-6DD652199060}" presName="sp" presStyleCnt="0"/>
      <dgm:spPr/>
    </dgm:pt>
    <dgm:pt modelId="{1F117BC5-2336-48D5-88A6-B1EEEB262A9C}" type="pres">
      <dgm:prSet presAssocID="{F4FCE221-8EE7-4FE9-983F-B60F21393F77}" presName="arrowAndChildren" presStyleCnt="0"/>
      <dgm:spPr/>
    </dgm:pt>
    <dgm:pt modelId="{665924C0-F210-492A-A15E-99A62DBB846C}" type="pres">
      <dgm:prSet presAssocID="{F4FCE221-8EE7-4FE9-983F-B60F21393F77}" presName="parentTextArrow" presStyleLbl="node1" presStyleIdx="10" presStyleCnt="11"/>
      <dgm:spPr/>
      <dgm:t>
        <a:bodyPr/>
        <a:lstStyle/>
        <a:p>
          <a:endParaRPr lang="uk-UA"/>
        </a:p>
      </dgm:t>
    </dgm:pt>
  </dgm:ptLst>
  <dgm:cxnLst>
    <dgm:cxn modelId="{105A9161-BFFC-4CD0-AFCE-FB7D2F439409}" type="presOf" srcId="{11509397-C746-4327-B6E4-4EB1D34E7944}" destId="{CBBBBFF8-DDC0-453B-82C6-6FE605EFAE6B}" srcOrd="0" destOrd="0" presId="urn:microsoft.com/office/officeart/2005/8/layout/process4"/>
    <dgm:cxn modelId="{2A543815-93FC-4155-A77D-563389675823}" srcId="{4D009192-DAF2-4278-831E-BD71008DB4EB}" destId="{44A1A20F-7236-4872-8226-7A0FE0712BA1}" srcOrd="2" destOrd="0" parTransId="{B35D014B-770C-4FAA-9B7F-34304D6A06A8}" sibTransId="{5ED4DB40-F588-4120-B9ED-E1220D361C2E}"/>
    <dgm:cxn modelId="{4B98E4EB-1394-4A71-A2EF-DB6C374BE0FF}" type="presOf" srcId="{1988B79C-A4E8-47F0-8895-C288671929E3}" destId="{F6407AD7-B143-4858-850D-B1AE2D49F00C}" srcOrd="0" destOrd="0" presId="urn:microsoft.com/office/officeart/2005/8/layout/process4"/>
    <dgm:cxn modelId="{40978545-9241-41BF-A0F0-B434F51291AD}" srcId="{4D009192-DAF2-4278-831E-BD71008DB4EB}" destId="{0085486F-F200-42DB-B48E-0BB185C479D3}" srcOrd="4" destOrd="0" parTransId="{452FEC7A-7F03-4FF5-9E69-9814A6AF93B5}" sibTransId="{21BDADA2-BF02-4E39-B8BF-FD58BD1A4CAC}"/>
    <dgm:cxn modelId="{39D0D65B-0BC7-4D0A-916D-5E49369F8689}" srcId="{4D009192-DAF2-4278-831E-BD71008DB4EB}" destId="{AA5E0363-7514-4E12-8C74-B12789AEB39C}" srcOrd="10" destOrd="0" parTransId="{07B1F46B-F5B0-4224-852A-8F805ED61FE2}" sibTransId="{F55687B7-0FBF-4BBF-B799-412FBAD0B230}"/>
    <dgm:cxn modelId="{D42C7C98-47D1-45DD-B451-0B3865FCA522}" type="presOf" srcId="{ADFD811B-0F13-4AC5-BF76-C81A1360EFF7}" destId="{AB742CCD-6DD0-4996-A1F4-466D8CA769DD}" srcOrd="0" destOrd="0" presId="urn:microsoft.com/office/officeart/2005/8/layout/process4"/>
    <dgm:cxn modelId="{E65789C5-9DBA-4B11-B837-FE7242185EA5}" type="presOf" srcId="{B1D9BB4E-797A-484D-A295-B3A4B0F75C47}" destId="{B81B46C1-F542-4F27-8207-5948DFC8363B}" srcOrd="0" destOrd="0" presId="urn:microsoft.com/office/officeart/2005/8/layout/process4"/>
    <dgm:cxn modelId="{5487C83D-BEC5-4846-B5C7-1C74A68D2921}" type="presOf" srcId="{4D009192-DAF2-4278-831E-BD71008DB4EB}" destId="{847B8AF6-860D-41AB-9EED-201C0111EA17}" srcOrd="0" destOrd="0" presId="urn:microsoft.com/office/officeart/2005/8/layout/process4"/>
    <dgm:cxn modelId="{C12A8CDD-1D10-4EA4-A387-154CEE0CD041}" type="presOf" srcId="{AA5E0363-7514-4E12-8C74-B12789AEB39C}" destId="{F4F6E4C6-97EE-48DF-AD3E-6908CFA1F654}" srcOrd="0" destOrd="0" presId="urn:microsoft.com/office/officeart/2005/8/layout/process4"/>
    <dgm:cxn modelId="{DB6F93C5-FEFC-46C8-9173-616DB6E3A292}" srcId="{4D009192-DAF2-4278-831E-BD71008DB4EB}" destId="{ADFD811B-0F13-4AC5-BF76-C81A1360EFF7}" srcOrd="9" destOrd="0" parTransId="{EB81CD29-A6FC-48A7-8E1E-2733382F40BE}" sibTransId="{8D32F5A4-2820-4531-AA03-33C36CF04826}"/>
    <dgm:cxn modelId="{38C46701-D4B3-40CF-9D53-93083F3B3E33}" srcId="{4D009192-DAF2-4278-831E-BD71008DB4EB}" destId="{FC0E7998-B25B-4D3C-B805-4FDDBAF856CB}" srcOrd="7" destOrd="0" parTransId="{3256B006-5DAD-41FC-941C-FE57EF9BD34D}" sibTransId="{F76FC85F-871D-48D2-B378-4269D68A232C}"/>
    <dgm:cxn modelId="{49B4AF56-B766-4055-84AE-4DD9796E1A3D}" srcId="{4D009192-DAF2-4278-831E-BD71008DB4EB}" destId="{1BE2BDB4-E447-4252-9F69-0BC512B055E5}" srcOrd="6" destOrd="0" parTransId="{77383143-8D17-4357-9228-2156D565936F}" sibTransId="{ABBBB06F-8E93-49F2-859D-81625E3FE576}"/>
    <dgm:cxn modelId="{CC2EE129-732D-403F-B638-1D7FAC632F25}" srcId="{4D009192-DAF2-4278-831E-BD71008DB4EB}" destId="{F4FCE221-8EE7-4FE9-983F-B60F21393F77}" srcOrd="0" destOrd="0" parTransId="{E72237FD-EDEE-46D4-AB39-BCBE4BF883ED}" sibTransId="{AB55199B-6093-4D45-83DF-6DD652199060}"/>
    <dgm:cxn modelId="{81D1BF6F-9451-4B78-9FFF-32C27D2A320A}" srcId="{4D009192-DAF2-4278-831E-BD71008DB4EB}" destId="{5FBF8880-F4CC-41D8-B590-25CAF2A10F71}" srcOrd="8" destOrd="0" parTransId="{F8D08E6B-3D01-4546-8DC2-DAE9F10B8968}" sibTransId="{C8425D46-4A71-4CF6-9BD8-9FEEAF1C24CA}"/>
    <dgm:cxn modelId="{5EF12126-281E-4336-9519-D64ED2C1299F}" srcId="{4D009192-DAF2-4278-831E-BD71008DB4EB}" destId="{11509397-C746-4327-B6E4-4EB1D34E7944}" srcOrd="1" destOrd="0" parTransId="{DF53F067-18E5-4803-BB6B-7229793F9162}" sibTransId="{363519C7-F89D-4B52-B095-EBCEF8A3A190}"/>
    <dgm:cxn modelId="{25E05FE8-F319-4465-A7FE-6C3DC2C9A51A}" type="presOf" srcId="{5FBF8880-F4CC-41D8-B590-25CAF2A10F71}" destId="{556360D8-7495-45FE-A856-C20B7993BA5D}" srcOrd="0" destOrd="0" presId="urn:microsoft.com/office/officeart/2005/8/layout/process4"/>
    <dgm:cxn modelId="{927998DC-7265-4C32-8762-7C3888F2A7F5}" type="presOf" srcId="{FC0E7998-B25B-4D3C-B805-4FDDBAF856CB}" destId="{403ADE0A-879F-452E-91AB-EA9DA076AF92}" srcOrd="0" destOrd="0" presId="urn:microsoft.com/office/officeart/2005/8/layout/process4"/>
    <dgm:cxn modelId="{1B9FFD26-2C40-4A34-B7C2-939C8C00C5C0}" type="presOf" srcId="{1BE2BDB4-E447-4252-9F69-0BC512B055E5}" destId="{C2E54958-E747-47B0-B2ED-AB0BE63653AD}" srcOrd="0" destOrd="0" presId="urn:microsoft.com/office/officeart/2005/8/layout/process4"/>
    <dgm:cxn modelId="{A57A606C-601F-4A90-8BE3-B27D290C1B86}" srcId="{4D009192-DAF2-4278-831E-BD71008DB4EB}" destId="{1988B79C-A4E8-47F0-8895-C288671929E3}" srcOrd="3" destOrd="0" parTransId="{950FD96B-504E-4B83-B8F6-631DCAA79640}" sibTransId="{FF10CF6C-2A82-4504-838B-86F2275717DD}"/>
    <dgm:cxn modelId="{2C06C932-D457-4CAC-8242-118D70CAD3A6}" type="presOf" srcId="{0085486F-F200-42DB-B48E-0BB185C479D3}" destId="{02634803-753B-4816-B7E9-0E0E30302D0B}" srcOrd="0" destOrd="0" presId="urn:microsoft.com/office/officeart/2005/8/layout/process4"/>
    <dgm:cxn modelId="{F942799F-E165-4FB2-9D5B-D122FA702F4E}" srcId="{4D009192-DAF2-4278-831E-BD71008DB4EB}" destId="{B1D9BB4E-797A-484D-A295-B3A4B0F75C47}" srcOrd="5" destOrd="0" parTransId="{F3D0299C-1775-423B-A444-75494B464563}" sibTransId="{58A0B992-D0DF-4B7E-986D-A2A63E2C5EDC}"/>
    <dgm:cxn modelId="{DB9F9E1E-9423-47C0-A318-235DF793EBE5}" type="presOf" srcId="{44A1A20F-7236-4872-8226-7A0FE0712BA1}" destId="{2AF363BB-BE10-4C2B-B4DD-8E5D97B6ED37}" srcOrd="0" destOrd="0" presId="urn:microsoft.com/office/officeart/2005/8/layout/process4"/>
    <dgm:cxn modelId="{161D77BA-E177-4959-AF92-A65B55112075}" type="presOf" srcId="{F4FCE221-8EE7-4FE9-983F-B60F21393F77}" destId="{665924C0-F210-492A-A15E-99A62DBB846C}" srcOrd="0" destOrd="0" presId="urn:microsoft.com/office/officeart/2005/8/layout/process4"/>
    <dgm:cxn modelId="{4A538810-6714-486C-8E5F-C9A01F377347}" type="presParOf" srcId="{847B8AF6-860D-41AB-9EED-201C0111EA17}" destId="{31B1AEA7-BC2F-46E1-A01B-B708D52909FA}" srcOrd="0" destOrd="0" presId="urn:microsoft.com/office/officeart/2005/8/layout/process4"/>
    <dgm:cxn modelId="{74B0F9C3-8BB6-43B7-8438-DCB29680D09A}" type="presParOf" srcId="{31B1AEA7-BC2F-46E1-A01B-B708D52909FA}" destId="{F4F6E4C6-97EE-48DF-AD3E-6908CFA1F654}" srcOrd="0" destOrd="0" presId="urn:microsoft.com/office/officeart/2005/8/layout/process4"/>
    <dgm:cxn modelId="{C94C3701-857C-438C-93AA-49B05E7A36F4}" type="presParOf" srcId="{847B8AF6-860D-41AB-9EED-201C0111EA17}" destId="{EBBC2D5E-B258-4972-9820-996728483FC9}" srcOrd="1" destOrd="0" presId="urn:microsoft.com/office/officeart/2005/8/layout/process4"/>
    <dgm:cxn modelId="{7EE2D9B0-089B-4B1E-B10B-6BF737E94402}" type="presParOf" srcId="{847B8AF6-860D-41AB-9EED-201C0111EA17}" destId="{5233028E-22E6-451A-A279-DE4E6AB62D16}" srcOrd="2" destOrd="0" presId="urn:microsoft.com/office/officeart/2005/8/layout/process4"/>
    <dgm:cxn modelId="{3E7DF762-B679-4D41-979B-83331DBB91DC}" type="presParOf" srcId="{5233028E-22E6-451A-A279-DE4E6AB62D16}" destId="{AB742CCD-6DD0-4996-A1F4-466D8CA769DD}" srcOrd="0" destOrd="0" presId="urn:microsoft.com/office/officeart/2005/8/layout/process4"/>
    <dgm:cxn modelId="{D1F733ED-B79B-4D32-8544-D0A46312DEA7}" type="presParOf" srcId="{847B8AF6-860D-41AB-9EED-201C0111EA17}" destId="{7A97B7AB-DFFD-4E7E-A0CA-A07BC01A8F5F}" srcOrd="3" destOrd="0" presId="urn:microsoft.com/office/officeart/2005/8/layout/process4"/>
    <dgm:cxn modelId="{7E305619-A88C-48CA-9240-9516889F5825}" type="presParOf" srcId="{847B8AF6-860D-41AB-9EED-201C0111EA17}" destId="{4C701195-B5CD-49EF-A67C-35023073A205}" srcOrd="4" destOrd="0" presId="urn:microsoft.com/office/officeart/2005/8/layout/process4"/>
    <dgm:cxn modelId="{E84AEE90-E2E2-44A1-B09B-6C3D35E0D448}" type="presParOf" srcId="{4C701195-B5CD-49EF-A67C-35023073A205}" destId="{556360D8-7495-45FE-A856-C20B7993BA5D}" srcOrd="0" destOrd="0" presId="urn:microsoft.com/office/officeart/2005/8/layout/process4"/>
    <dgm:cxn modelId="{70434BE5-11F9-44AB-881C-FA07CEEB9819}" type="presParOf" srcId="{847B8AF6-860D-41AB-9EED-201C0111EA17}" destId="{C9F51C5F-9B53-401B-B4A0-E94C32687235}" srcOrd="5" destOrd="0" presId="urn:microsoft.com/office/officeart/2005/8/layout/process4"/>
    <dgm:cxn modelId="{715C09B1-021E-44B7-89D1-11E5D91A9FC1}" type="presParOf" srcId="{847B8AF6-860D-41AB-9EED-201C0111EA17}" destId="{65981096-A50F-42B2-8F97-70820E829F7B}" srcOrd="6" destOrd="0" presId="urn:microsoft.com/office/officeart/2005/8/layout/process4"/>
    <dgm:cxn modelId="{4C10ED69-291B-43AB-A4A6-2ADE34132D11}" type="presParOf" srcId="{65981096-A50F-42B2-8F97-70820E829F7B}" destId="{403ADE0A-879F-452E-91AB-EA9DA076AF92}" srcOrd="0" destOrd="0" presId="urn:microsoft.com/office/officeart/2005/8/layout/process4"/>
    <dgm:cxn modelId="{E53DA375-1F6F-4462-8ABC-9583A58F8052}" type="presParOf" srcId="{847B8AF6-860D-41AB-9EED-201C0111EA17}" destId="{2EFB4552-9AF6-429D-8180-EFAB0B8AC800}" srcOrd="7" destOrd="0" presId="urn:microsoft.com/office/officeart/2005/8/layout/process4"/>
    <dgm:cxn modelId="{D5ABCBBE-A244-479C-B65B-7A97458F0A82}" type="presParOf" srcId="{847B8AF6-860D-41AB-9EED-201C0111EA17}" destId="{D80A7D0F-2125-4285-9BE0-DF6C8DD00F03}" srcOrd="8" destOrd="0" presId="urn:microsoft.com/office/officeart/2005/8/layout/process4"/>
    <dgm:cxn modelId="{5D92BD94-A0C3-4C29-906C-35B1299E4090}" type="presParOf" srcId="{D80A7D0F-2125-4285-9BE0-DF6C8DD00F03}" destId="{C2E54958-E747-47B0-B2ED-AB0BE63653AD}" srcOrd="0" destOrd="0" presId="urn:microsoft.com/office/officeart/2005/8/layout/process4"/>
    <dgm:cxn modelId="{FC3ABCFE-79C6-41E5-A5D5-B9753E597216}" type="presParOf" srcId="{847B8AF6-860D-41AB-9EED-201C0111EA17}" destId="{FFD2581C-57E0-477B-A94D-F558A810A4D0}" srcOrd="9" destOrd="0" presId="urn:microsoft.com/office/officeart/2005/8/layout/process4"/>
    <dgm:cxn modelId="{D8C1F300-2835-4E99-A081-57654758EF59}" type="presParOf" srcId="{847B8AF6-860D-41AB-9EED-201C0111EA17}" destId="{422DDE69-71FD-4BA5-B76C-2E987406BDDA}" srcOrd="10" destOrd="0" presId="urn:microsoft.com/office/officeart/2005/8/layout/process4"/>
    <dgm:cxn modelId="{5780791A-9F4B-4E54-B391-07B223B9B8F9}" type="presParOf" srcId="{422DDE69-71FD-4BA5-B76C-2E987406BDDA}" destId="{B81B46C1-F542-4F27-8207-5948DFC8363B}" srcOrd="0" destOrd="0" presId="urn:microsoft.com/office/officeart/2005/8/layout/process4"/>
    <dgm:cxn modelId="{76A2B4D3-7BA6-4A0C-AA9E-CD3EBB9A72F7}" type="presParOf" srcId="{847B8AF6-860D-41AB-9EED-201C0111EA17}" destId="{E3132EC7-D097-4954-B33E-0371218E012D}" srcOrd="11" destOrd="0" presId="urn:microsoft.com/office/officeart/2005/8/layout/process4"/>
    <dgm:cxn modelId="{62610155-4E23-4525-A342-6F2ACB45121E}" type="presParOf" srcId="{847B8AF6-860D-41AB-9EED-201C0111EA17}" destId="{C7BB8F70-F776-4451-9CDA-4F99D721E14A}" srcOrd="12" destOrd="0" presId="urn:microsoft.com/office/officeart/2005/8/layout/process4"/>
    <dgm:cxn modelId="{C8382483-EB2A-4532-9125-D20D0DD045F8}" type="presParOf" srcId="{C7BB8F70-F776-4451-9CDA-4F99D721E14A}" destId="{02634803-753B-4816-B7E9-0E0E30302D0B}" srcOrd="0" destOrd="0" presId="urn:microsoft.com/office/officeart/2005/8/layout/process4"/>
    <dgm:cxn modelId="{A6C63C61-D8F5-4B72-B881-514DCA837768}" type="presParOf" srcId="{847B8AF6-860D-41AB-9EED-201C0111EA17}" destId="{22D20145-19D0-44A3-B1D6-10F808303AD6}" srcOrd="13" destOrd="0" presId="urn:microsoft.com/office/officeart/2005/8/layout/process4"/>
    <dgm:cxn modelId="{CFE9832E-08B6-4DB9-857E-B7A685CE88A9}" type="presParOf" srcId="{847B8AF6-860D-41AB-9EED-201C0111EA17}" destId="{5984BD14-696E-4575-B7B0-8F2510163856}" srcOrd="14" destOrd="0" presId="urn:microsoft.com/office/officeart/2005/8/layout/process4"/>
    <dgm:cxn modelId="{2093FF73-000C-43C7-930E-A070ACD586E9}" type="presParOf" srcId="{5984BD14-696E-4575-B7B0-8F2510163856}" destId="{F6407AD7-B143-4858-850D-B1AE2D49F00C}" srcOrd="0" destOrd="0" presId="urn:microsoft.com/office/officeart/2005/8/layout/process4"/>
    <dgm:cxn modelId="{3ECF96B6-8B69-428D-8984-84402BA18484}" type="presParOf" srcId="{847B8AF6-860D-41AB-9EED-201C0111EA17}" destId="{A9C2BDB3-F980-4FA8-8CB6-A6F2AC679DAF}" srcOrd="15" destOrd="0" presId="urn:microsoft.com/office/officeart/2005/8/layout/process4"/>
    <dgm:cxn modelId="{103C6DB2-85D9-4B43-A13E-DAFA6A0B475A}" type="presParOf" srcId="{847B8AF6-860D-41AB-9EED-201C0111EA17}" destId="{577AD94F-B91C-4AF6-BEC6-4CBD8E8CCC3C}" srcOrd="16" destOrd="0" presId="urn:microsoft.com/office/officeart/2005/8/layout/process4"/>
    <dgm:cxn modelId="{DD4219EF-E1FD-448A-B953-C897F039EC91}" type="presParOf" srcId="{577AD94F-B91C-4AF6-BEC6-4CBD8E8CCC3C}" destId="{2AF363BB-BE10-4C2B-B4DD-8E5D97B6ED37}" srcOrd="0" destOrd="0" presId="urn:microsoft.com/office/officeart/2005/8/layout/process4"/>
    <dgm:cxn modelId="{DF5CE733-76B7-4C4C-A9F6-52555E3CBCEC}" type="presParOf" srcId="{847B8AF6-860D-41AB-9EED-201C0111EA17}" destId="{4F38241A-082F-433A-9A18-94BA7A2254E7}" srcOrd="17" destOrd="0" presId="urn:microsoft.com/office/officeart/2005/8/layout/process4"/>
    <dgm:cxn modelId="{107509A8-CF25-4F75-96A0-B1B44A2B3628}" type="presParOf" srcId="{847B8AF6-860D-41AB-9EED-201C0111EA17}" destId="{D51E8CA6-D03E-4FA8-8882-8651D4D36E84}" srcOrd="18" destOrd="0" presId="urn:microsoft.com/office/officeart/2005/8/layout/process4"/>
    <dgm:cxn modelId="{B8256C8E-3104-443C-8435-C17AE7EE2FC5}" type="presParOf" srcId="{D51E8CA6-D03E-4FA8-8882-8651D4D36E84}" destId="{CBBBBFF8-DDC0-453B-82C6-6FE605EFAE6B}" srcOrd="0" destOrd="0" presId="urn:microsoft.com/office/officeart/2005/8/layout/process4"/>
    <dgm:cxn modelId="{E2EC6D02-8A17-492B-A4D1-E4DDB4B37BCD}" type="presParOf" srcId="{847B8AF6-860D-41AB-9EED-201C0111EA17}" destId="{394D2F23-3B53-40F1-A198-37118BA1571C}" srcOrd="19" destOrd="0" presId="urn:microsoft.com/office/officeart/2005/8/layout/process4"/>
    <dgm:cxn modelId="{EE304E6F-AAB8-49EC-8965-7D6DA9AA6457}" type="presParOf" srcId="{847B8AF6-860D-41AB-9EED-201C0111EA17}" destId="{1F117BC5-2336-48D5-88A6-B1EEEB262A9C}" srcOrd="20" destOrd="0" presId="urn:microsoft.com/office/officeart/2005/8/layout/process4"/>
    <dgm:cxn modelId="{8F4DA91E-AA50-412B-9442-9C90EE7E97B1}" type="presParOf" srcId="{1F117BC5-2336-48D5-88A6-B1EEEB262A9C}" destId="{665924C0-F210-492A-A15E-99A62DBB846C}" srcOrd="0" destOrd="0" presId="urn:microsoft.com/office/officeart/2005/8/layout/process4"/>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7397F5B-A262-4AE9-A575-F52DD412AB1B}" type="doc">
      <dgm:prSet loTypeId="urn:microsoft.com/office/officeart/2005/8/layout/process4" loCatId="process" qsTypeId="urn:microsoft.com/office/officeart/2005/8/quickstyle/simple4" qsCatId="simple" csTypeId="urn:microsoft.com/office/officeart/2005/8/colors/accent1_1" csCatId="accent1" phldr="1"/>
      <dgm:spPr/>
    </dgm:pt>
    <dgm:pt modelId="{B6957CF9-58D0-4077-A120-320ECD5FB240}">
      <dgm:prSet phldrT="[Текст]" custT="1"/>
      <dgm:spPr/>
      <dgm:t>
        <a:bodyPr/>
        <a:lstStyle/>
        <a:p>
          <a:r>
            <a:rPr lang="ru-RU" sz="1400">
              <a:latin typeface="Times New Roman" panose="02020603050405020304" pitchFamily="18" charset="0"/>
              <a:cs typeface="Times New Roman" panose="02020603050405020304" pitchFamily="18" charset="0"/>
            </a:rPr>
            <a:t>Акустичний випромінювач</a:t>
          </a:r>
        </a:p>
      </dgm:t>
    </dgm:pt>
    <dgm:pt modelId="{B439A9C4-F053-4F46-A4CD-E66938B4CC65}" type="parTrans" cxnId="{581FBAA4-9BCD-49A9-A6CE-D402FFFA644D}">
      <dgm:prSet/>
      <dgm:spPr/>
      <dgm:t>
        <a:bodyPr/>
        <a:lstStyle/>
        <a:p>
          <a:endParaRPr lang="ru-RU" sz="4800">
            <a:latin typeface="Times New Roman" panose="02020603050405020304" pitchFamily="18" charset="0"/>
            <a:cs typeface="Times New Roman" panose="02020603050405020304" pitchFamily="18" charset="0"/>
          </a:endParaRPr>
        </a:p>
      </dgm:t>
    </dgm:pt>
    <dgm:pt modelId="{BC39E963-91E1-4DB2-8314-0BB39D650253}" type="sibTrans" cxnId="{581FBAA4-9BCD-49A9-A6CE-D402FFFA644D}">
      <dgm:prSet custT="1"/>
      <dgm:spPr/>
      <dgm:t>
        <a:bodyPr/>
        <a:lstStyle/>
        <a:p>
          <a:endParaRPr lang="ru-RU" sz="1200">
            <a:latin typeface="Times New Roman" panose="02020603050405020304" pitchFamily="18" charset="0"/>
            <a:cs typeface="Times New Roman" panose="02020603050405020304" pitchFamily="18" charset="0"/>
          </a:endParaRPr>
        </a:p>
      </dgm:t>
    </dgm:pt>
    <dgm:pt modelId="{B57E7141-9371-46A1-923B-D846D568CA32}">
      <dgm:prSet phldrT="[Текст]" custT="1"/>
      <dgm:spPr/>
      <dgm:t>
        <a:bodyPr/>
        <a:lstStyle/>
        <a:p>
          <a:r>
            <a:rPr lang="ru-RU" sz="1400">
              <a:latin typeface="Times New Roman" panose="02020603050405020304" pitchFamily="18" charset="0"/>
              <a:cs typeface="Times New Roman" panose="02020603050405020304" pitchFamily="18" charset="0"/>
            </a:rPr>
            <a:t>Телеметричний модуль</a:t>
          </a:r>
          <a:br>
            <a:rPr lang="ru-RU" sz="1400">
              <a:latin typeface="Times New Roman" panose="02020603050405020304" pitchFamily="18" charset="0"/>
              <a:cs typeface="Times New Roman" panose="02020603050405020304" pitchFamily="18" charset="0"/>
            </a:rPr>
          </a:br>
          <a:endParaRPr lang="ru-RU" sz="1400">
            <a:latin typeface="Times New Roman" panose="02020603050405020304" pitchFamily="18" charset="0"/>
            <a:cs typeface="Times New Roman" panose="02020603050405020304" pitchFamily="18" charset="0"/>
          </a:endParaRPr>
        </a:p>
      </dgm:t>
    </dgm:pt>
    <dgm:pt modelId="{5FD835FE-AAE3-47AA-86C0-D80C4C245E76}" type="parTrans" cxnId="{4BEEAECD-04B4-4BCC-A312-16BDD88011AC}">
      <dgm:prSet/>
      <dgm:spPr/>
      <dgm:t>
        <a:bodyPr/>
        <a:lstStyle/>
        <a:p>
          <a:endParaRPr lang="ru-RU" sz="4800">
            <a:latin typeface="Times New Roman" panose="02020603050405020304" pitchFamily="18" charset="0"/>
            <a:cs typeface="Times New Roman" panose="02020603050405020304" pitchFamily="18" charset="0"/>
          </a:endParaRPr>
        </a:p>
      </dgm:t>
    </dgm:pt>
    <dgm:pt modelId="{F5480F89-6F59-4DE3-B864-4E51D4A95E46}" type="sibTrans" cxnId="{4BEEAECD-04B4-4BCC-A312-16BDD88011AC}">
      <dgm:prSet custT="1"/>
      <dgm:spPr/>
      <dgm:t>
        <a:bodyPr/>
        <a:lstStyle/>
        <a:p>
          <a:endParaRPr lang="ru-RU" sz="1200">
            <a:latin typeface="Times New Roman" panose="02020603050405020304" pitchFamily="18" charset="0"/>
            <a:cs typeface="Times New Roman" panose="02020603050405020304" pitchFamily="18" charset="0"/>
          </a:endParaRPr>
        </a:p>
      </dgm:t>
    </dgm:pt>
    <dgm:pt modelId="{72199F53-7D8C-4C3D-AF81-1F41CD077940}">
      <dgm:prSet phldrT="[Текст]" custT="1"/>
      <dgm:spPr/>
      <dgm:t>
        <a:bodyPr/>
        <a:lstStyle/>
        <a:p>
          <a:r>
            <a:rPr lang="ru-RU" sz="1400">
              <a:latin typeface="Times New Roman" panose="02020603050405020304" pitchFamily="18" charset="0"/>
              <a:cs typeface="Times New Roman" panose="02020603050405020304" pitchFamily="18" charset="0"/>
            </a:rPr>
            <a:t>Геофізичний кабель</a:t>
          </a:r>
        </a:p>
      </dgm:t>
    </dgm:pt>
    <dgm:pt modelId="{4BD10987-B230-469E-A11B-7AF0EA9A565E}" type="parTrans" cxnId="{5205AE88-2E3D-491C-8052-44C1D4B618EA}">
      <dgm:prSet/>
      <dgm:spPr/>
      <dgm:t>
        <a:bodyPr/>
        <a:lstStyle/>
        <a:p>
          <a:endParaRPr lang="ru-RU" sz="4800">
            <a:latin typeface="Times New Roman" panose="02020603050405020304" pitchFamily="18" charset="0"/>
            <a:cs typeface="Times New Roman" panose="02020603050405020304" pitchFamily="18" charset="0"/>
          </a:endParaRPr>
        </a:p>
      </dgm:t>
    </dgm:pt>
    <dgm:pt modelId="{6F58896C-660D-4C95-9485-DA69A8170F9F}" type="sibTrans" cxnId="{5205AE88-2E3D-491C-8052-44C1D4B618EA}">
      <dgm:prSet custT="1"/>
      <dgm:spPr/>
      <dgm:t>
        <a:bodyPr/>
        <a:lstStyle/>
        <a:p>
          <a:endParaRPr lang="ru-RU" sz="1200">
            <a:latin typeface="Times New Roman" panose="02020603050405020304" pitchFamily="18" charset="0"/>
            <a:cs typeface="Times New Roman" panose="02020603050405020304" pitchFamily="18" charset="0"/>
          </a:endParaRPr>
        </a:p>
      </dgm:t>
    </dgm:pt>
    <dgm:pt modelId="{B4282759-E632-44EB-AA5D-5A00353F035D}">
      <dgm:prSet phldrT="[Текст]" custT="1"/>
      <dgm:spPr/>
      <dgm:t>
        <a:bodyPr/>
        <a:lstStyle/>
        <a:p>
          <a:r>
            <a:rPr lang="ru-RU" sz="1400">
              <a:latin typeface="Times New Roman" panose="02020603050405020304" pitchFamily="18" charset="0"/>
              <a:cs typeface="Times New Roman" panose="02020603050405020304" pitchFamily="18" charset="0"/>
            </a:rPr>
            <a:t>Гірська порода</a:t>
          </a:r>
        </a:p>
      </dgm:t>
    </dgm:pt>
    <dgm:pt modelId="{2A764452-EDEB-4FB5-A501-B3756EA458FE}" type="parTrans" cxnId="{3DBE5CC9-0A4D-4BD2-A4A7-9EB1283BF7BE}">
      <dgm:prSet/>
      <dgm:spPr/>
      <dgm:t>
        <a:bodyPr/>
        <a:lstStyle/>
        <a:p>
          <a:endParaRPr lang="ru-RU" sz="4800">
            <a:latin typeface="Times New Roman" panose="02020603050405020304" pitchFamily="18" charset="0"/>
            <a:cs typeface="Times New Roman" panose="02020603050405020304" pitchFamily="18" charset="0"/>
          </a:endParaRPr>
        </a:p>
      </dgm:t>
    </dgm:pt>
    <dgm:pt modelId="{6A6C4E93-8459-4343-B8B8-AB493DB336AC}" type="sibTrans" cxnId="{3DBE5CC9-0A4D-4BD2-A4A7-9EB1283BF7BE}">
      <dgm:prSet custT="1"/>
      <dgm:spPr/>
      <dgm:t>
        <a:bodyPr/>
        <a:lstStyle/>
        <a:p>
          <a:endParaRPr lang="ru-RU" sz="1200">
            <a:latin typeface="Times New Roman" panose="02020603050405020304" pitchFamily="18" charset="0"/>
            <a:cs typeface="Times New Roman" panose="02020603050405020304" pitchFamily="18" charset="0"/>
          </a:endParaRPr>
        </a:p>
      </dgm:t>
    </dgm:pt>
    <dgm:pt modelId="{81DD1B29-B50E-42C4-B289-762DFC6CCEDB}">
      <dgm:prSet phldrT="[Текст]" custT="1"/>
      <dgm:spPr/>
      <dgm:t>
        <a:bodyPr/>
        <a:lstStyle/>
        <a:p>
          <a:r>
            <a:rPr lang="ru-RU" sz="1400">
              <a:latin typeface="Times New Roman" panose="02020603050405020304" pitchFamily="18" charset="0"/>
              <a:cs typeface="Times New Roman" panose="02020603050405020304" pitchFamily="18" charset="0"/>
            </a:rPr>
            <a:t>Система приймачів (8–16)</a:t>
          </a:r>
          <a:br>
            <a:rPr lang="ru-RU" sz="1400">
              <a:latin typeface="Times New Roman" panose="02020603050405020304" pitchFamily="18" charset="0"/>
              <a:cs typeface="Times New Roman" panose="02020603050405020304" pitchFamily="18" charset="0"/>
            </a:rPr>
          </a:br>
          <a:endParaRPr lang="ru-RU" sz="1400">
            <a:latin typeface="Times New Roman" panose="02020603050405020304" pitchFamily="18" charset="0"/>
            <a:cs typeface="Times New Roman" panose="02020603050405020304" pitchFamily="18" charset="0"/>
          </a:endParaRPr>
        </a:p>
      </dgm:t>
    </dgm:pt>
    <dgm:pt modelId="{E26CA24B-821A-4029-9DD8-C0F04DF1A355}" type="parTrans" cxnId="{32ED6D26-A25F-46DD-B2E6-6A6E56A820F2}">
      <dgm:prSet/>
      <dgm:spPr/>
      <dgm:t>
        <a:bodyPr/>
        <a:lstStyle/>
        <a:p>
          <a:endParaRPr lang="ru-RU" sz="4800">
            <a:latin typeface="Times New Roman" panose="02020603050405020304" pitchFamily="18" charset="0"/>
            <a:cs typeface="Times New Roman" panose="02020603050405020304" pitchFamily="18" charset="0"/>
          </a:endParaRPr>
        </a:p>
      </dgm:t>
    </dgm:pt>
    <dgm:pt modelId="{CD604BA0-2208-4CE7-A10C-463E3FCA11A1}" type="sibTrans" cxnId="{32ED6D26-A25F-46DD-B2E6-6A6E56A820F2}">
      <dgm:prSet custT="1"/>
      <dgm:spPr/>
      <dgm:t>
        <a:bodyPr/>
        <a:lstStyle/>
        <a:p>
          <a:endParaRPr lang="ru-RU" sz="1200">
            <a:latin typeface="Times New Roman" panose="02020603050405020304" pitchFamily="18" charset="0"/>
            <a:cs typeface="Times New Roman" panose="02020603050405020304" pitchFamily="18" charset="0"/>
          </a:endParaRPr>
        </a:p>
      </dgm:t>
    </dgm:pt>
    <dgm:pt modelId="{1D6088FD-0212-4FA9-B395-BD813572A7D5}">
      <dgm:prSet phldrT="[Текст]" custT="1"/>
      <dgm:spPr/>
      <dgm:t>
        <a:bodyPr/>
        <a:lstStyle/>
        <a:p>
          <a:r>
            <a:rPr lang="ru-RU" sz="1400">
              <a:latin typeface="Times New Roman" panose="02020603050405020304" pitchFamily="18" charset="0"/>
              <a:cs typeface="Times New Roman" panose="02020603050405020304" pitchFamily="18" charset="0"/>
            </a:rPr>
            <a:t>Попередній підсилювач</a:t>
          </a:r>
          <a:br>
            <a:rPr lang="ru-RU" sz="1400">
              <a:latin typeface="Times New Roman" panose="02020603050405020304" pitchFamily="18" charset="0"/>
              <a:cs typeface="Times New Roman" panose="02020603050405020304" pitchFamily="18" charset="0"/>
            </a:rPr>
          </a:br>
          <a:endParaRPr lang="ru-RU" sz="1400">
            <a:latin typeface="Times New Roman" panose="02020603050405020304" pitchFamily="18" charset="0"/>
            <a:cs typeface="Times New Roman" panose="02020603050405020304" pitchFamily="18" charset="0"/>
          </a:endParaRPr>
        </a:p>
      </dgm:t>
    </dgm:pt>
    <dgm:pt modelId="{1F4A3DE2-200E-4449-AF46-28DE722EF658}" type="parTrans" cxnId="{E2590268-2A60-4757-A844-44BA0C479E05}">
      <dgm:prSet/>
      <dgm:spPr/>
      <dgm:t>
        <a:bodyPr/>
        <a:lstStyle/>
        <a:p>
          <a:endParaRPr lang="ru-RU" sz="4800">
            <a:latin typeface="Times New Roman" panose="02020603050405020304" pitchFamily="18" charset="0"/>
            <a:cs typeface="Times New Roman" panose="02020603050405020304" pitchFamily="18" charset="0"/>
          </a:endParaRPr>
        </a:p>
      </dgm:t>
    </dgm:pt>
    <dgm:pt modelId="{C7453470-8DCD-40EB-A69F-14477A4D2D68}" type="sibTrans" cxnId="{E2590268-2A60-4757-A844-44BA0C479E05}">
      <dgm:prSet custT="1"/>
      <dgm:spPr/>
      <dgm:t>
        <a:bodyPr/>
        <a:lstStyle/>
        <a:p>
          <a:endParaRPr lang="ru-RU" sz="1200">
            <a:latin typeface="Times New Roman" panose="02020603050405020304" pitchFamily="18" charset="0"/>
            <a:cs typeface="Times New Roman" panose="02020603050405020304" pitchFamily="18" charset="0"/>
          </a:endParaRPr>
        </a:p>
      </dgm:t>
    </dgm:pt>
    <dgm:pt modelId="{1E16A99D-8540-487B-BD6F-A32E01B5769E}">
      <dgm:prSet phldrT="[Текст]" custT="1"/>
      <dgm:spPr/>
      <dgm:t>
        <a:bodyPr/>
        <a:lstStyle/>
        <a:p>
          <a:r>
            <a:rPr lang="ru-RU" sz="1400">
              <a:latin typeface="Times New Roman" panose="02020603050405020304" pitchFamily="18" charset="0"/>
              <a:cs typeface="Times New Roman" panose="02020603050405020304" pitchFamily="18" charset="0"/>
            </a:rPr>
            <a:t>АЦП</a:t>
          </a:r>
          <a:br>
            <a:rPr lang="ru-RU" sz="1400">
              <a:latin typeface="Times New Roman" panose="02020603050405020304" pitchFamily="18" charset="0"/>
              <a:cs typeface="Times New Roman" panose="02020603050405020304" pitchFamily="18" charset="0"/>
            </a:rPr>
          </a:br>
          <a:endParaRPr lang="ru-RU" sz="1400">
            <a:latin typeface="Times New Roman" panose="02020603050405020304" pitchFamily="18" charset="0"/>
            <a:cs typeface="Times New Roman" panose="02020603050405020304" pitchFamily="18" charset="0"/>
          </a:endParaRPr>
        </a:p>
      </dgm:t>
    </dgm:pt>
    <dgm:pt modelId="{C73BBA18-D323-469E-8D98-C9BB5E51A6A7}" type="parTrans" cxnId="{1203B78A-B068-432C-BF49-5773E9A1309A}">
      <dgm:prSet/>
      <dgm:spPr/>
      <dgm:t>
        <a:bodyPr/>
        <a:lstStyle/>
        <a:p>
          <a:endParaRPr lang="ru-RU" sz="4800">
            <a:latin typeface="Times New Roman" panose="02020603050405020304" pitchFamily="18" charset="0"/>
            <a:cs typeface="Times New Roman" panose="02020603050405020304" pitchFamily="18" charset="0"/>
          </a:endParaRPr>
        </a:p>
      </dgm:t>
    </dgm:pt>
    <dgm:pt modelId="{4662142F-142D-43C4-B764-CE487728ED1A}" type="sibTrans" cxnId="{1203B78A-B068-432C-BF49-5773E9A1309A}">
      <dgm:prSet custT="1"/>
      <dgm:spPr/>
      <dgm:t>
        <a:bodyPr/>
        <a:lstStyle/>
        <a:p>
          <a:endParaRPr lang="ru-RU" sz="1200">
            <a:latin typeface="Times New Roman" panose="02020603050405020304" pitchFamily="18" charset="0"/>
            <a:cs typeface="Times New Roman" panose="02020603050405020304" pitchFamily="18" charset="0"/>
          </a:endParaRPr>
        </a:p>
      </dgm:t>
    </dgm:pt>
    <dgm:pt modelId="{0556F9CE-AB7F-4BD5-B54C-965D167947DA}">
      <dgm:prSet phldrT="[Текст]" custT="1"/>
      <dgm:spPr/>
      <dgm:t>
        <a:bodyPr/>
        <a:lstStyle/>
        <a:p>
          <a:r>
            <a:rPr lang="ru-RU" sz="1400">
              <a:latin typeface="Times New Roman" panose="02020603050405020304" pitchFamily="18" charset="0"/>
              <a:cs typeface="Times New Roman" panose="02020603050405020304" pitchFamily="18" charset="0"/>
            </a:rPr>
            <a:t>Мікропроцесорний блок</a:t>
          </a:r>
          <a:br>
            <a:rPr lang="ru-RU" sz="1400">
              <a:latin typeface="Times New Roman" panose="02020603050405020304" pitchFamily="18" charset="0"/>
              <a:cs typeface="Times New Roman" panose="02020603050405020304" pitchFamily="18" charset="0"/>
            </a:rPr>
          </a:br>
          <a:endParaRPr lang="ru-RU" sz="1400">
            <a:latin typeface="Times New Roman" panose="02020603050405020304" pitchFamily="18" charset="0"/>
            <a:cs typeface="Times New Roman" panose="02020603050405020304" pitchFamily="18" charset="0"/>
          </a:endParaRPr>
        </a:p>
      </dgm:t>
    </dgm:pt>
    <dgm:pt modelId="{15DFDB21-71F4-4AB3-A7FE-ADABB0048215}" type="parTrans" cxnId="{AB69BB00-0F0B-4AE8-97D3-AFC747641A95}">
      <dgm:prSet/>
      <dgm:spPr/>
      <dgm:t>
        <a:bodyPr/>
        <a:lstStyle/>
        <a:p>
          <a:endParaRPr lang="ru-RU" sz="4800">
            <a:latin typeface="Times New Roman" panose="02020603050405020304" pitchFamily="18" charset="0"/>
            <a:cs typeface="Times New Roman" panose="02020603050405020304" pitchFamily="18" charset="0"/>
          </a:endParaRPr>
        </a:p>
      </dgm:t>
    </dgm:pt>
    <dgm:pt modelId="{B5DBE83F-BDEA-44BF-95EA-992E761AF6A9}" type="sibTrans" cxnId="{AB69BB00-0F0B-4AE8-97D3-AFC747641A95}">
      <dgm:prSet custT="1"/>
      <dgm:spPr/>
      <dgm:t>
        <a:bodyPr/>
        <a:lstStyle/>
        <a:p>
          <a:endParaRPr lang="ru-RU" sz="1200">
            <a:latin typeface="Times New Roman" panose="02020603050405020304" pitchFamily="18" charset="0"/>
            <a:cs typeface="Times New Roman" panose="02020603050405020304" pitchFamily="18" charset="0"/>
          </a:endParaRPr>
        </a:p>
      </dgm:t>
    </dgm:pt>
    <dgm:pt modelId="{DC242AD2-BDE1-421A-81EF-193CEB8247F8}">
      <dgm:prSet phldrT="[Текст]" custT="1"/>
      <dgm:spPr/>
      <dgm:t>
        <a:bodyPr/>
        <a:lstStyle/>
        <a:p>
          <a:r>
            <a:rPr lang="ru-RU" sz="1400">
              <a:latin typeface="Times New Roman" panose="02020603050405020304" pitchFamily="18" charset="0"/>
              <a:cs typeface="Times New Roman" panose="02020603050405020304" pitchFamily="18" charset="0"/>
            </a:rPr>
            <a:t>Наземна станція</a:t>
          </a:r>
        </a:p>
      </dgm:t>
    </dgm:pt>
    <dgm:pt modelId="{CB6AD6A8-D283-4585-9EBF-F89213DBC13A}" type="parTrans" cxnId="{F394642B-857E-4206-9B6A-7FF2604878A3}">
      <dgm:prSet/>
      <dgm:spPr/>
      <dgm:t>
        <a:bodyPr/>
        <a:lstStyle/>
        <a:p>
          <a:endParaRPr lang="ru-RU" sz="4800">
            <a:latin typeface="Times New Roman" panose="02020603050405020304" pitchFamily="18" charset="0"/>
            <a:cs typeface="Times New Roman" panose="02020603050405020304" pitchFamily="18" charset="0"/>
          </a:endParaRPr>
        </a:p>
      </dgm:t>
    </dgm:pt>
    <dgm:pt modelId="{3F024AB6-64B8-4CE6-B010-93FEF15F242A}" type="sibTrans" cxnId="{F394642B-857E-4206-9B6A-7FF2604878A3}">
      <dgm:prSet/>
      <dgm:spPr/>
      <dgm:t>
        <a:bodyPr/>
        <a:lstStyle/>
        <a:p>
          <a:endParaRPr lang="ru-RU" sz="4800">
            <a:latin typeface="Times New Roman" panose="02020603050405020304" pitchFamily="18" charset="0"/>
            <a:cs typeface="Times New Roman" panose="02020603050405020304" pitchFamily="18" charset="0"/>
          </a:endParaRPr>
        </a:p>
      </dgm:t>
    </dgm:pt>
    <dgm:pt modelId="{67D71862-317B-4F48-8E28-219C180BDCF1}" type="pres">
      <dgm:prSet presAssocID="{B7397F5B-A262-4AE9-A575-F52DD412AB1B}" presName="Name0" presStyleCnt="0">
        <dgm:presLayoutVars>
          <dgm:dir/>
          <dgm:animLvl val="lvl"/>
          <dgm:resizeHandles val="exact"/>
        </dgm:presLayoutVars>
      </dgm:prSet>
      <dgm:spPr/>
    </dgm:pt>
    <dgm:pt modelId="{BA692680-79F4-4EDA-B2AB-AC290FCEF900}" type="pres">
      <dgm:prSet presAssocID="{DC242AD2-BDE1-421A-81EF-193CEB8247F8}" presName="boxAndChildren" presStyleCnt="0"/>
      <dgm:spPr/>
    </dgm:pt>
    <dgm:pt modelId="{69EAF7C6-1D01-465C-8016-517DD6D98E89}" type="pres">
      <dgm:prSet presAssocID="{DC242AD2-BDE1-421A-81EF-193CEB8247F8}" presName="parentTextBox" presStyleLbl="node1" presStyleIdx="0" presStyleCnt="9"/>
      <dgm:spPr/>
      <dgm:t>
        <a:bodyPr/>
        <a:lstStyle/>
        <a:p>
          <a:endParaRPr lang="ru-RU"/>
        </a:p>
      </dgm:t>
    </dgm:pt>
    <dgm:pt modelId="{2996E183-A5CC-4FC0-8CD5-52A078D653AF}" type="pres">
      <dgm:prSet presAssocID="{6F58896C-660D-4C95-9485-DA69A8170F9F}" presName="sp" presStyleCnt="0"/>
      <dgm:spPr/>
    </dgm:pt>
    <dgm:pt modelId="{D7425B43-8F85-4AA9-B259-782A73128847}" type="pres">
      <dgm:prSet presAssocID="{72199F53-7D8C-4C3D-AF81-1F41CD077940}" presName="arrowAndChildren" presStyleCnt="0"/>
      <dgm:spPr/>
    </dgm:pt>
    <dgm:pt modelId="{93EA9E83-4848-4108-B3D1-21C4F64993C0}" type="pres">
      <dgm:prSet presAssocID="{72199F53-7D8C-4C3D-AF81-1F41CD077940}" presName="parentTextArrow" presStyleLbl="node1" presStyleIdx="1" presStyleCnt="9"/>
      <dgm:spPr/>
      <dgm:t>
        <a:bodyPr/>
        <a:lstStyle/>
        <a:p>
          <a:endParaRPr lang="ru-RU"/>
        </a:p>
      </dgm:t>
    </dgm:pt>
    <dgm:pt modelId="{CDA57537-3F71-47D2-91B8-7023E72FED0A}" type="pres">
      <dgm:prSet presAssocID="{F5480F89-6F59-4DE3-B864-4E51D4A95E46}" presName="sp" presStyleCnt="0"/>
      <dgm:spPr/>
    </dgm:pt>
    <dgm:pt modelId="{D7F93070-5924-4C73-AE8D-1EEE620C68CD}" type="pres">
      <dgm:prSet presAssocID="{B57E7141-9371-46A1-923B-D846D568CA32}" presName="arrowAndChildren" presStyleCnt="0"/>
      <dgm:spPr/>
    </dgm:pt>
    <dgm:pt modelId="{5618070E-9EB4-4545-A8B9-1CECAABC552E}" type="pres">
      <dgm:prSet presAssocID="{B57E7141-9371-46A1-923B-D846D568CA32}" presName="parentTextArrow" presStyleLbl="node1" presStyleIdx="2" presStyleCnt="9"/>
      <dgm:spPr/>
      <dgm:t>
        <a:bodyPr/>
        <a:lstStyle/>
        <a:p>
          <a:endParaRPr lang="ru-RU"/>
        </a:p>
      </dgm:t>
    </dgm:pt>
    <dgm:pt modelId="{BC752298-CC83-4048-B009-95F16ED1F305}" type="pres">
      <dgm:prSet presAssocID="{B5DBE83F-BDEA-44BF-95EA-992E761AF6A9}" presName="sp" presStyleCnt="0"/>
      <dgm:spPr/>
    </dgm:pt>
    <dgm:pt modelId="{EE6A58F1-1D22-40F2-B454-0C3226C9C984}" type="pres">
      <dgm:prSet presAssocID="{0556F9CE-AB7F-4BD5-B54C-965D167947DA}" presName="arrowAndChildren" presStyleCnt="0"/>
      <dgm:spPr/>
    </dgm:pt>
    <dgm:pt modelId="{55FC7722-8F7A-47D7-81DE-1E0B32EBD9E4}" type="pres">
      <dgm:prSet presAssocID="{0556F9CE-AB7F-4BD5-B54C-965D167947DA}" presName="parentTextArrow" presStyleLbl="node1" presStyleIdx="3" presStyleCnt="9"/>
      <dgm:spPr/>
      <dgm:t>
        <a:bodyPr/>
        <a:lstStyle/>
        <a:p>
          <a:endParaRPr lang="ru-RU"/>
        </a:p>
      </dgm:t>
    </dgm:pt>
    <dgm:pt modelId="{EA5A8885-E45F-4C14-88D3-F9FAA38C3FFC}" type="pres">
      <dgm:prSet presAssocID="{4662142F-142D-43C4-B764-CE487728ED1A}" presName="sp" presStyleCnt="0"/>
      <dgm:spPr/>
    </dgm:pt>
    <dgm:pt modelId="{115B42F0-4087-4342-AB48-603A62093220}" type="pres">
      <dgm:prSet presAssocID="{1E16A99D-8540-487B-BD6F-A32E01B5769E}" presName="arrowAndChildren" presStyleCnt="0"/>
      <dgm:spPr/>
    </dgm:pt>
    <dgm:pt modelId="{E2814146-2EAF-4249-89D1-F755753A5461}" type="pres">
      <dgm:prSet presAssocID="{1E16A99D-8540-487B-BD6F-A32E01B5769E}" presName="parentTextArrow" presStyleLbl="node1" presStyleIdx="4" presStyleCnt="9"/>
      <dgm:spPr/>
      <dgm:t>
        <a:bodyPr/>
        <a:lstStyle/>
        <a:p>
          <a:endParaRPr lang="ru-RU"/>
        </a:p>
      </dgm:t>
    </dgm:pt>
    <dgm:pt modelId="{31F3B40A-CEE6-429A-A911-BFFA3C6AB5BE}" type="pres">
      <dgm:prSet presAssocID="{C7453470-8DCD-40EB-A69F-14477A4D2D68}" presName="sp" presStyleCnt="0"/>
      <dgm:spPr/>
    </dgm:pt>
    <dgm:pt modelId="{4AECEA98-38CA-42A6-B0C4-04AEC0F6B933}" type="pres">
      <dgm:prSet presAssocID="{1D6088FD-0212-4FA9-B395-BD813572A7D5}" presName="arrowAndChildren" presStyleCnt="0"/>
      <dgm:spPr/>
    </dgm:pt>
    <dgm:pt modelId="{43B4636A-8221-448B-93DA-ABC612BB09B0}" type="pres">
      <dgm:prSet presAssocID="{1D6088FD-0212-4FA9-B395-BD813572A7D5}" presName="parentTextArrow" presStyleLbl="node1" presStyleIdx="5" presStyleCnt="9"/>
      <dgm:spPr/>
      <dgm:t>
        <a:bodyPr/>
        <a:lstStyle/>
        <a:p>
          <a:endParaRPr lang="ru-RU"/>
        </a:p>
      </dgm:t>
    </dgm:pt>
    <dgm:pt modelId="{111790CF-52D9-49EC-8C61-B9E61092DE82}" type="pres">
      <dgm:prSet presAssocID="{CD604BA0-2208-4CE7-A10C-463E3FCA11A1}" presName="sp" presStyleCnt="0"/>
      <dgm:spPr/>
    </dgm:pt>
    <dgm:pt modelId="{0FA8B25F-923D-4E96-9138-3E265DD28F95}" type="pres">
      <dgm:prSet presAssocID="{81DD1B29-B50E-42C4-B289-762DFC6CCEDB}" presName="arrowAndChildren" presStyleCnt="0"/>
      <dgm:spPr/>
    </dgm:pt>
    <dgm:pt modelId="{66C5874C-5E54-4A71-A017-39C01DFCC9B9}" type="pres">
      <dgm:prSet presAssocID="{81DD1B29-B50E-42C4-B289-762DFC6CCEDB}" presName="parentTextArrow" presStyleLbl="node1" presStyleIdx="6" presStyleCnt="9"/>
      <dgm:spPr/>
      <dgm:t>
        <a:bodyPr/>
        <a:lstStyle/>
        <a:p>
          <a:endParaRPr lang="ru-RU"/>
        </a:p>
      </dgm:t>
    </dgm:pt>
    <dgm:pt modelId="{A3F3A039-37F6-4AC0-87DD-09428A4CDC93}" type="pres">
      <dgm:prSet presAssocID="{6A6C4E93-8459-4343-B8B8-AB493DB336AC}" presName="sp" presStyleCnt="0"/>
      <dgm:spPr/>
    </dgm:pt>
    <dgm:pt modelId="{65F0FC4F-FC92-48DA-9116-89DFD5622A85}" type="pres">
      <dgm:prSet presAssocID="{B4282759-E632-44EB-AA5D-5A00353F035D}" presName="arrowAndChildren" presStyleCnt="0"/>
      <dgm:spPr/>
    </dgm:pt>
    <dgm:pt modelId="{5307A893-C760-4FF6-96A4-18EA8C17D5AD}" type="pres">
      <dgm:prSet presAssocID="{B4282759-E632-44EB-AA5D-5A00353F035D}" presName="parentTextArrow" presStyleLbl="node1" presStyleIdx="7" presStyleCnt="9"/>
      <dgm:spPr/>
      <dgm:t>
        <a:bodyPr/>
        <a:lstStyle/>
        <a:p>
          <a:endParaRPr lang="ru-RU"/>
        </a:p>
      </dgm:t>
    </dgm:pt>
    <dgm:pt modelId="{625D6226-8E58-4CFE-BCAD-EE551639BDDE}" type="pres">
      <dgm:prSet presAssocID="{BC39E963-91E1-4DB2-8314-0BB39D650253}" presName="sp" presStyleCnt="0"/>
      <dgm:spPr/>
    </dgm:pt>
    <dgm:pt modelId="{70452DDF-A346-457D-922D-1A467BC93479}" type="pres">
      <dgm:prSet presAssocID="{B6957CF9-58D0-4077-A120-320ECD5FB240}" presName="arrowAndChildren" presStyleCnt="0"/>
      <dgm:spPr/>
    </dgm:pt>
    <dgm:pt modelId="{CAEE1668-B8A3-42EF-AEA1-3AFF92FE9AE5}" type="pres">
      <dgm:prSet presAssocID="{B6957CF9-58D0-4077-A120-320ECD5FB240}" presName="parentTextArrow" presStyleLbl="node1" presStyleIdx="8" presStyleCnt="9"/>
      <dgm:spPr/>
      <dgm:t>
        <a:bodyPr/>
        <a:lstStyle/>
        <a:p>
          <a:endParaRPr lang="ru-RU"/>
        </a:p>
      </dgm:t>
    </dgm:pt>
  </dgm:ptLst>
  <dgm:cxnLst>
    <dgm:cxn modelId="{E2590268-2A60-4757-A844-44BA0C479E05}" srcId="{B7397F5B-A262-4AE9-A575-F52DD412AB1B}" destId="{1D6088FD-0212-4FA9-B395-BD813572A7D5}" srcOrd="3" destOrd="0" parTransId="{1F4A3DE2-200E-4449-AF46-28DE722EF658}" sibTransId="{C7453470-8DCD-40EB-A69F-14477A4D2D68}"/>
    <dgm:cxn modelId="{581FBAA4-9BCD-49A9-A6CE-D402FFFA644D}" srcId="{B7397F5B-A262-4AE9-A575-F52DD412AB1B}" destId="{B6957CF9-58D0-4077-A120-320ECD5FB240}" srcOrd="0" destOrd="0" parTransId="{B439A9C4-F053-4F46-A4CD-E66938B4CC65}" sibTransId="{BC39E963-91E1-4DB2-8314-0BB39D650253}"/>
    <dgm:cxn modelId="{A5F458CB-1602-48C1-AE08-3FFE74746B6E}" type="presOf" srcId="{DC242AD2-BDE1-421A-81EF-193CEB8247F8}" destId="{69EAF7C6-1D01-465C-8016-517DD6D98E89}" srcOrd="0" destOrd="0" presId="urn:microsoft.com/office/officeart/2005/8/layout/process4"/>
    <dgm:cxn modelId="{AB69BB00-0F0B-4AE8-97D3-AFC747641A95}" srcId="{B7397F5B-A262-4AE9-A575-F52DD412AB1B}" destId="{0556F9CE-AB7F-4BD5-B54C-965D167947DA}" srcOrd="5" destOrd="0" parTransId="{15DFDB21-71F4-4AB3-A7FE-ADABB0048215}" sibTransId="{B5DBE83F-BDEA-44BF-95EA-992E761AF6A9}"/>
    <dgm:cxn modelId="{2099C8BC-749C-421C-916D-4C279B8F8F7A}" type="presOf" srcId="{1E16A99D-8540-487B-BD6F-A32E01B5769E}" destId="{E2814146-2EAF-4249-89D1-F755753A5461}" srcOrd="0" destOrd="0" presId="urn:microsoft.com/office/officeart/2005/8/layout/process4"/>
    <dgm:cxn modelId="{3DBE5CC9-0A4D-4BD2-A4A7-9EB1283BF7BE}" srcId="{B7397F5B-A262-4AE9-A575-F52DD412AB1B}" destId="{B4282759-E632-44EB-AA5D-5A00353F035D}" srcOrd="1" destOrd="0" parTransId="{2A764452-EDEB-4FB5-A501-B3756EA458FE}" sibTransId="{6A6C4E93-8459-4343-B8B8-AB493DB336AC}"/>
    <dgm:cxn modelId="{32ED6D26-A25F-46DD-B2E6-6A6E56A820F2}" srcId="{B7397F5B-A262-4AE9-A575-F52DD412AB1B}" destId="{81DD1B29-B50E-42C4-B289-762DFC6CCEDB}" srcOrd="2" destOrd="0" parTransId="{E26CA24B-821A-4029-9DD8-C0F04DF1A355}" sibTransId="{CD604BA0-2208-4CE7-A10C-463E3FCA11A1}"/>
    <dgm:cxn modelId="{6A400A09-E0E5-440F-8F3C-0678D38CCF02}" type="presOf" srcId="{0556F9CE-AB7F-4BD5-B54C-965D167947DA}" destId="{55FC7722-8F7A-47D7-81DE-1E0B32EBD9E4}" srcOrd="0" destOrd="0" presId="urn:microsoft.com/office/officeart/2005/8/layout/process4"/>
    <dgm:cxn modelId="{5205AE88-2E3D-491C-8052-44C1D4B618EA}" srcId="{B7397F5B-A262-4AE9-A575-F52DD412AB1B}" destId="{72199F53-7D8C-4C3D-AF81-1F41CD077940}" srcOrd="7" destOrd="0" parTransId="{4BD10987-B230-469E-A11B-7AF0EA9A565E}" sibTransId="{6F58896C-660D-4C95-9485-DA69A8170F9F}"/>
    <dgm:cxn modelId="{EB45A8CB-FA63-4E00-AA36-E0A8E73FD05E}" type="presOf" srcId="{B6957CF9-58D0-4077-A120-320ECD5FB240}" destId="{CAEE1668-B8A3-42EF-AEA1-3AFF92FE9AE5}" srcOrd="0" destOrd="0" presId="urn:microsoft.com/office/officeart/2005/8/layout/process4"/>
    <dgm:cxn modelId="{4BEEAECD-04B4-4BCC-A312-16BDD88011AC}" srcId="{B7397F5B-A262-4AE9-A575-F52DD412AB1B}" destId="{B57E7141-9371-46A1-923B-D846D568CA32}" srcOrd="6" destOrd="0" parTransId="{5FD835FE-AAE3-47AA-86C0-D80C4C245E76}" sibTransId="{F5480F89-6F59-4DE3-B864-4E51D4A95E46}"/>
    <dgm:cxn modelId="{1203B78A-B068-432C-BF49-5773E9A1309A}" srcId="{B7397F5B-A262-4AE9-A575-F52DD412AB1B}" destId="{1E16A99D-8540-487B-BD6F-A32E01B5769E}" srcOrd="4" destOrd="0" parTransId="{C73BBA18-D323-469E-8D98-C9BB5E51A6A7}" sibTransId="{4662142F-142D-43C4-B764-CE487728ED1A}"/>
    <dgm:cxn modelId="{A6A935D2-EBD6-4DF3-9BF4-24C32C830F0B}" type="presOf" srcId="{B4282759-E632-44EB-AA5D-5A00353F035D}" destId="{5307A893-C760-4FF6-96A4-18EA8C17D5AD}" srcOrd="0" destOrd="0" presId="urn:microsoft.com/office/officeart/2005/8/layout/process4"/>
    <dgm:cxn modelId="{D63125FA-C597-4552-93A8-ED2FF2689EE3}" type="presOf" srcId="{81DD1B29-B50E-42C4-B289-762DFC6CCEDB}" destId="{66C5874C-5E54-4A71-A017-39C01DFCC9B9}" srcOrd="0" destOrd="0" presId="urn:microsoft.com/office/officeart/2005/8/layout/process4"/>
    <dgm:cxn modelId="{A434D1DE-66AF-4499-86EF-D3762E2BB3EB}" type="presOf" srcId="{72199F53-7D8C-4C3D-AF81-1F41CD077940}" destId="{93EA9E83-4848-4108-B3D1-21C4F64993C0}" srcOrd="0" destOrd="0" presId="urn:microsoft.com/office/officeart/2005/8/layout/process4"/>
    <dgm:cxn modelId="{0E5FA878-FE52-464F-A592-4280CB80DF95}" type="presOf" srcId="{1D6088FD-0212-4FA9-B395-BD813572A7D5}" destId="{43B4636A-8221-448B-93DA-ABC612BB09B0}" srcOrd="0" destOrd="0" presId="urn:microsoft.com/office/officeart/2005/8/layout/process4"/>
    <dgm:cxn modelId="{F394642B-857E-4206-9B6A-7FF2604878A3}" srcId="{B7397F5B-A262-4AE9-A575-F52DD412AB1B}" destId="{DC242AD2-BDE1-421A-81EF-193CEB8247F8}" srcOrd="8" destOrd="0" parTransId="{CB6AD6A8-D283-4585-9EBF-F89213DBC13A}" sibTransId="{3F024AB6-64B8-4CE6-B010-93FEF15F242A}"/>
    <dgm:cxn modelId="{9D78F0A0-C35E-4A61-B711-B0317A703F55}" type="presOf" srcId="{B7397F5B-A262-4AE9-A575-F52DD412AB1B}" destId="{67D71862-317B-4F48-8E28-219C180BDCF1}" srcOrd="0" destOrd="0" presId="urn:microsoft.com/office/officeart/2005/8/layout/process4"/>
    <dgm:cxn modelId="{8FD0A8BB-9493-453D-AD50-7B1F404EFE4F}" type="presOf" srcId="{B57E7141-9371-46A1-923B-D846D568CA32}" destId="{5618070E-9EB4-4545-A8B9-1CECAABC552E}" srcOrd="0" destOrd="0" presId="urn:microsoft.com/office/officeart/2005/8/layout/process4"/>
    <dgm:cxn modelId="{9FAD2F0D-85CE-40CD-BDE6-BA4F5883CC35}" type="presParOf" srcId="{67D71862-317B-4F48-8E28-219C180BDCF1}" destId="{BA692680-79F4-4EDA-B2AB-AC290FCEF900}" srcOrd="0" destOrd="0" presId="urn:microsoft.com/office/officeart/2005/8/layout/process4"/>
    <dgm:cxn modelId="{6E204325-AE4D-4EC1-873E-457CF2C0EFFB}" type="presParOf" srcId="{BA692680-79F4-4EDA-B2AB-AC290FCEF900}" destId="{69EAF7C6-1D01-465C-8016-517DD6D98E89}" srcOrd="0" destOrd="0" presId="urn:microsoft.com/office/officeart/2005/8/layout/process4"/>
    <dgm:cxn modelId="{8338E0D2-3880-4779-8006-CB48A37490B8}" type="presParOf" srcId="{67D71862-317B-4F48-8E28-219C180BDCF1}" destId="{2996E183-A5CC-4FC0-8CD5-52A078D653AF}" srcOrd="1" destOrd="0" presId="urn:microsoft.com/office/officeart/2005/8/layout/process4"/>
    <dgm:cxn modelId="{E3503866-BB68-41E3-8E62-44AAE6E8FAA6}" type="presParOf" srcId="{67D71862-317B-4F48-8E28-219C180BDCF1}" destId="{D7425B43-8F85-4AA9-B259-782A73128847}" srcOrd="2" destOrd="0" presId="urn:microsoft.com/office/officeart/2005/8/layout/process4"/>
    <dgm:cxn modelId="{46CC88EB-4FCA-4AF3-9E1A-388985F1C096}" type="presParOf" srcId="{D7425B43-8F85-4AA9-B259-782A73128847}" destId="{93EA9E83-4848-4108-B3D1-21C4F64993C0}" srcOrd="0" destOrd="0" presId="urn:microsoft.com/office/officeart/2005/8/layout/process4"/>
    <dgm:cxn modelId="{072AB96E-6FF5-4393-A260-DE6CADAC6B15}" type="presParOf" srcId="{67D71862-317B-4F48-8E28-219C180BDCF1}" destId="{CDA57537-3F71-47D2-91B8-7023E72FED0A}" srcOrd="3" destOrd="0" presId="urn:microsoft.com/office/officeart/2005/8/layout/process4"/>
    <dgm:cxn modelId="{7B0F4006-80BF-48F8-B53E-C65328B7A1AA}" type="presParOf" srcId="{67D71862-317B-4F48-8E28-219C180BDCF1}" destId="{D7F93070-5924-4C73-AE8D-1EEE620C68CD}" srcOrd="4" destOrd="0" presId="urn:microsoft.com/office/officeart/2005/8/layout/process4"/>
    <dgm:cxn modelId="{24CDEEE4-E847-4478-A763-1FD9B862059A}" type="presParOf" srcId="{D7F93070-5924-4C73-AE8D-1EEE620C68CD}" destId="{5618070E-9EB4-4545-A8B9-1CECAABC552E}" srcOrd="0" destOrd="0" presId="urn:microsoft.com/office/officeart/2005/8/layout/process4"/>
    <dgm:cxn modelId="{A8108AEF-86C0-49A6-8F53-AC1138C6D2F5}" type="presParOf" srcId="{67D71862-317B-4F48-8E28-219C180BDCF1}" destId="{BC752298-CC83-4048-B009-95F16ED1F305}" srcOrd="5" destOrd="0" presId="urn:microsoft.com/office/officeart/2005/8/layout/process4"/>
    <dgm:cxn modelId="{E188E1C2-5F4B-4BFC-86C2-AC2D40445C22}" type="presParOf" srcId="{67D71862-317B-4F48-8E28-219C180BDCF1}" destId="{EE6A58F1-1D22-40F2-B454-0C3226C9C984}" srcOrd="6" destOrd="0" presId="urn:microsoft.com/office/officeart/2005/8/layout/process4"/>
    <dgm:cxn modelId="{1CCBB4A7-C4FA-4C27-9522-E32819B6A60B}" type="presParOf" srcId="{EE6A58F1-1D22-40F2-B454-0C3226C9C984}" destId="{55FC7722-8F7A-47D7-81DE-1E0B32EBD9E4}" srcOrd="0" destOrd="0" presId="urn:microsoft.com/office/officeart/2005/8/layout/process4"/>
    <dgm:cxn modelId="{E42BC6A6-3B43-4CBB-A80B-A032D5B95B6E}" type="presParOf" srcId="{67D71862-317B-4F48-8E28-219C180BDCF1}" destId="{EA5A8885-E45F-4C14-88D3-F9FAA38C3FFC}" srcOrd="7" destOrd="0" presId="urn:microsoft.com/office/officeart/2005/8/layout/process4"/>
    <dgm:cxn modelId="{98A8D714-99D9-4FB2-9F46-1910163CB49A}" type="presParOf" srcId="{67D71862-317B-4F48-8E28-219C180BDCF1}" destId="{115B42F0-4087-4342-AB48-603A62093220}" srcOrd="8" destOrd="0" presId="urn:microsoft.com/office/officeart/2005/8/layout/process4"/>
    <dgm:cxn modelId="{07311189-E47C-4D27-8F4B-758E7768C884}" type="presParOf" srcId="{115B42F0-4087-4342-AB48-603A62093220}" destId="{E2814146-2EAF-4249-89D1-F755753A5461}" srcOrd="0" destOrd="0" presId="urn:microsoft.com/office/officeart/2005/8/layout/process4"/>
    <dgm:cxn modelId="{46591AB4-A86B-4CAC-AF26-C9F49699E2B3}" type="presParOf" srcId="{67D71862-317B-4F48-8E28-219C180BDCF1}" destId="{31F3B40A-CEE6-429A-A911-BFFA3C6AB5BE}" srcOrd="9" destOrd="0" presId="urn:microsoft.com/office/officeart/2005/8/layout/process4"/>
    <dgm:cxn modelId="{7DEF20F8-434C-4489-99A3-8D2EDED21271}" type="presParOf" srcId="{67D71862-317B-4F48-8E28-219C180BDCF1}" destId="{4AECEA98-38CA-42A6-B0C4-04AEC0F6B933}" srcOrd="10" destOrd="0" presId="urn:microsoft.com/office/officeart/2005/8/layout/process4"/>
    <dgm:cxn modelId="{5C47B602-58E2-4511-90F5-6FB1FBFB311D}" type="presParOf" srcId="{4AECEA98-38CA-42A6-B0C4-04AEC0F6B933}" destId="{43B4636A-8221-448B-93DA-ABC612BB09B0}" srcOrd="0" destOrd="0" presId="urn:microsoft.com/office/officeart/2005/8/layout/process4"/>
    <dgm:cxn modelId="{AB6C7EDC-2772-4BF4-B9D0-50F450AE05D5}" type="presParOf" srcId="{67D71862-317B-4F48-8E28-219C180BDCF1}" destId="{111790CF-52D9-49EC-8C61-B9E61092DE82}" srcOrd="11" destOrd="0" presId="urn:microsoft.com/office/officeart/2005/8/layout/process4"/>
    <dgm:cxn modelId="{39690228-1DF8-4D97-A01C-B323E0C8974F}" type="presParOf" srcId="{67D71862-317B-4F48-8E28-219C180BDCF1}" destId="{0FA8B25F-923D-4E96-9138-3E265DD28F95}" srcOrd="12" destOrd="0" presId="urn:microsoft.com/office/officeart/2005/8/layout/process4"/>
    <dgm:cxn modelId="{596A14F9-7187-4217-A65F-63300712F9BF}" type="presParOf" srcId="{0FA8B25F-923D-4E96-9138-3E265DD28F95}" destId="{66C5874C-5E54-4A71-A017-39C01DFCC9B9}" srcOrd="0" destOrd="0" presId="urn:microsoft.com/office/officeart/2005/8/layout/process4"/>
    <dgm:cxn modelId="{F70AD2EF-9893-40CD-8BC2-8479B8CB691B}" type="presParOf" srcId="{67D71862-317B-4F48-8E28-219C180BDCF1}" destId="{A3F3A039-37F6-4AC0-87DD-09428A4CDC93}" srcOrd="13" destOrd="0" presId="urn:microsoft.com/office/officeart/2005/8/layout/process4"/>
    <dgm:cxn modelId="{3A773F83-9AE6-44B4-9D55-6C17BDD0E677}" type="presParOf" srcId="{67D71862-317B-4F48-8E28-219C180BDCF1}" destId="{65F0FC4F-FC92-48DA-9116-89DFD5622A85}" srcOrd="14" destOrd="0" presId="urn:microsoft.com/office/officeart/2005/8/layout/process4"/>
    <dgm:cxn modelId="{99785D7A-0278-4B51-8B8B-FC22715EBB94}" type="presParOf" srcId="{65F0FC4F-FC92-48DA-9116-89DFD5622A85}" destId="{5307A893-C760-4FF6-96A4-18EA8C17D5AD}" srcOrd="0" destOrd="0" presId="urn:microsoft.com/office/officeart/2005/8/layout/process4"/>
    <dgm:cxn modelId="{7A07216B-BD4A-48F0-B5BA-FA1A7CF86A45}" type="presParOf" srcId="{67D71862-317B-4F48-8E28-219C180BDCF1}" destId="{625D6226-8E58-4CFE-BCAD-EE551639BDDE}" srcOrd="15" destOrd="0" presId="urn:microsoft.com/office/officeart/2005/8/layout/process4"/>
    <dgm:cxn modelId="{48E3E20E-383B-45EC-B866-38B35A0E79EA}" type="presParOf" srcId="{67D71862-317B-4F48-8E28-219C180BDCF1}" destId="{70452DDF-A346-457D-922D-1A467BC93479}" srcOrd="16" destOrd="0" presId="urn:microsoft.com/office/officeart/2005/8/layout/process4"/>
    <dgm:cxn modelId="{627E1B87-2ED9-47FD-87C3-92A69F4FAA45}" type="presParOf" srcId="{70452DDF-A346-457D-922D-1A467BC93479}" destId="{CAEE1668-B8A3-42EF-AEA1-3AFF92FE9AE5}" srcOrd="0" destOrd="0" presId="urn:microsoft.com/office/officeart/2005/8/layout/process4"/>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6FABB2AD-12D3-4002-88DF-F05CD53D728F}" type="doc">
      <dgm:prSet loTypeId="urn:microsoft.com/office/officeart/2005/8/layout/list1" loCatId="list" qsTypeId="urn:microsoft.com/office/officeart/2005/8/quickstyle/3d3" qsCatId="3D" csTypeId="urn:microsoft.com/office/officeart/2005/8/colors/colorful3" csCatId="colorful" phldr="1"/>
      <dgm:spPr/>
      <dgm:t>
        <a:bodyPr/>
        <a:lstStyle/>
        <a:p>
          <a:endParaRPr lang="ru-RU"/>
        </a:p>
      </dgm:t>
    </dgm:pt>
    <dgm:pt modelId="{524C377C-048F-459A-8C1D-2BD5CA2910A4}">
      <dgm:prSet phldrT="[Текст]" custT="1"/>
      <dgm:spPr/>
      <dgm:t>
        <a:bodyPr/>
        <a:lstStyle/>
        <a:p>
          <a:pPr algn="ctr"/>
          <a:r>
            <a:rPr lang="ru-RU" sz="1400">
              <a:latin typeface="Times New Roman" panose="02020603050405020304" pitchFamily="18" charset="0"/>
              <a:cs typeface="Times New Roman" panose="02020603050405020304" pitchFamily="18" charset="0"/>
            </a:rPr>
            <a:t>Приймач 1</a:t>
          </a:r>
          <a:br>
            <a:rPr lang="ru-RU" sz="1400">
              <a:latin typeface="Times New Roman" panose="02020603050405020304" pitchFamily="18" charset="0"/>
              <a:cs typeface="Times New Roman" panose="02020603050405020304" pitchFamily="18" charset="0"/>
            </a:rPr>
          </a:br>
          <a:r>
            <a:rPr lang="ru-RU" sz="1400">
              <a:latin typeface="Times New Roman" panose="02020603050405020304" pitchFamily="18" charset="0"/>
              <a:cs typeface="Times New Roman" panose="02020603050405020304" pitchFamily="18" charset="0"/>
            </a:rPr>
            <a:t>Приймач 2</a:t>
          </a:r>
          <a:br>
            <a:rPr lang="ru-RU" sz="1400">
              <a:latin typeface="Times New Roman" panose="02020603050405020304" pitchFamily="18" charset="0"/>
              <a:cs typeface="Times New Roman" panose="02020603050405020304" pitchFamily="18" charset="0"/>
            </a:rPr>
          </a:br>
          <a:r>
            <a:rPr lang="ru-RU" sz="1400">
              <a:latin typeface="Times New Roman" panose="02020603050405020304" pitchFamily="18" charset="0"/>
              <a:cs typeface="Times New Roman" panose="02020603050405020304" pitchFamily="18" charset="0"/>
            </a:rPr>
            <a:t>Приймач 3</a:t>
          </a:r>
          <a:br>
            <a:rPr lang="ru-RU" sz="1400">
              <a:latin typeface="Times New Roman" panose="02020603050405020304" pitchFamily="18" charset="0"/>
              <a:cs typeface="Times New Roman" panose="02020603050405020304" pitchFamily="18" charset="0"/>
            </a:rPr>
          </a:br>
          <a:r>
            <a:rPr lang="ru-RU" sz="1400">
              <a:latin typeface="Times New Roman" panose="02020603050405020304" pitchFamily="18" charset="0"/>
              <a:cs typeface="Times New Roman" panose="02020603050405020304" pitchFamily="18" charset="0"/>
            </a:rPr>
            <a:t>Приймач 4</a:t>
          </a:r>
          <a:br>
            <a:rPr lang="ru-RU" sz="1400">
              <a:latin typeface="Times New Roman" panose="02020603050405020304" pitchFamily="18" charset="0"/>
              <a:cs typeface="Times New Roman" panose="02020603050405020304" pitchFamily="18" charset="0"/>
            </a:rPr>
          </a:br>
          <a:r>
            <a:rPr lang="ru-RU" sz="1400">
              <a:latin typeface="Times New Roman" panose="02020603050405020304" pitchFamily="18" charset="0"/>
              <a:cs typeface="Times New Roman" panose="02020603050405020304" pitchFamily="18" charset="0"/>
            </a:rPr>
            <a:t>      │</a:t>
          </a:r>
          <a:br>
            <a:rPr lang="ru-RU" sz="1400">
              <a:latin typeface="Times New Roman" panose="02020603050405020304" pitchFamily="18" charset="0"/>
              <a:cs typeface="Times New Roman" panose="02020603050405020304" pitchFamily="18" charset="0"/>
            </a:rPr>
          </a:br>
          <a:endParaRPr lang="ru-RU" sz="1400">
            <a:latin typeface="Times New Roman" panose="02020603050405020304" pitchFamily="18" charset="0"/>
            <a:cs typeface="Times New Roman" panose="02020603050405020304" pitchFamily="18" charset="0"/>
          </a:endParaRPr>
        </a:p>
      </dgm:t>
    </dgm:pt>
    <dgm:pt modelId="{3152656E-1E80-4A8C-A27D-A5E7C2F1AF29}" type="parTrans" cxnId="{ACFF70ED-956D-44F1-AE3D-F39B65261886}">
      <dgm:prSet/>
      <dgm:spPr/>
      <dgm:t>
        <a:bodyPr/>
        <a:lstStyle/>
        <a:p>
          <a:pPr algn="ctr"/>
          <a:endParaRPr lang="ru-RU" sz="2000">
            <a:latin typeface="Times New Roman" panose="02020603050405020304" pitchFamily="18" charset="0"/>
            <a:cs typeface="Times New Roman" panose="02020603050405020304" pitchFamily="18" charset="0"/>
          </a:endParaRPr>
        </a:p>
      </dgm:t>
    </dgm:pt>
    <dgm:pt modelId="{2AD3A985-3969-401E-BD0C-A9559C74F9B5}" type="sibTrans" cxnId="{ACFF70ED-956D-44F1-AE3D-F39B65261886}">
      <dgm:prSet/>
      <dgm:spPr/>
      <dgm:t>
        <a:bodyPr/>
        <a:lstStyle/>
        <a:p>
          <a:pPr algn="ctr"/>
          <a:endParaRPr lang="ru-RU" sz="2000">
            <a:latin typeface="Times New Roman" panose="02020603050405020304" pitchFamily="18" charset="0"/>
            <a:cs typeface="Times New Roman" panose="02020603050405020304" pitchFamily="18" charset="0"/>
          </a:endParaRPr>
        </a:p>
      </dgm:t>
    </dgm:pt>
    <dgm:pt modelId="{9827D394-5BD9-434D-8EAA-761C3E5549EE}">
      <dgm:prSet phldrT="[Текст]" custT="1"/>
      <dgm:spPr/>
      <dgm:t>
        <a:bodyPr/>
        <a:lstStyle/>
        <a:p>
          <a:pPr algn="ctr"/>
          <a:r>
            <a:rPr lang="ru-RU" sz="1400">
              <a:latin typeface="Times New Roman" panose="02020603050405020304" pitchFamily="18" charset="0"/>
              <a:cs typeface="Times New Roman" panose="02020603050405020304" pitchFamily="18" charset="0"/>
            </a:rPr>
            <a:t>Випромінювач      </a:t>
          </a:r>
        </a:p>
      </dgm:t>
    </dgm:pt>
    <dgm:pt modelId="{100D3758-1637-49FD-92C9-C20982CDE702}" type="parTrans" cxnId="{CBF7082F-43F2-467B-A665-F889A8D1F3E6}">
      <dgm:prSet/>
      <dgm:spPr/>
      <dgm:t>
        <a:bodyPr/>
        <a:lstStyle/>
        <a:p>
          <a:pPr algn="ctr"/>
          <a:endParaRPr lang="ru-RU" sz="2000">
            <a:latin typeface="Times New Roman" panose="02020603050405020304" pitchFamily="18" charset="0"/>
            <a:cs typeface="Times New Roman" panose="02020603050405020304" pitchFamily="18" charset="0"/>
          </a:endParaRPr>
        </a:p>
      </dgm:t>
    </dgm:pt>
    <dgm:pt modelId="{A48FFCD7-8413-4927-9A36-04D6D854FF4B}" type="sibTrans" cxnId="{CBF7082F-43F2-467B-A665-F889A8D1F3E6}">
      <dgm:prSet/>
      <dgm:spPr/>
      <dgm:t>
        <a:bodyPr/>
        <a:lstStyle/>
        <a:p>
          <a:pPr algn="ctr"/>
          <a:endParaRPr lang="ru-RU" sz="2000">
            <a:latin typeface="Times New Roman" panose="02020603050405020304" pitchFamily="18" charset="0"/>
            <a:cs typeface="Times New Roman" panose="02020603050405020304" pitchFamily="18" charset="0"/>
          </a:endParaRPr>
        </a:p>
      </dgm:t>
    </dgm:pt>
    <dgm:pt modelId="{F475CFC4-49E9-4A7D-902A-5D29B20DFCBC}">
      <dgm:prSet phldrT="[Текст]" custT="1"/>
      <dgm:spPr/>
      <dgm:t>
        <a:bodyPr/>
        <a:lstStyle/>
        <a:p>
          <a:pPr algn="ctr"/>
          <a:r>
            <a:rPr lang="ru-RU" sz="1400">
              <a:latin typeface="Times New Roman" panose="02020603050405020304" pitchFamily="18" charset="0"/>
              <a:cs typeface="Times New Roman" panose="02020603050405020304" pitchFamily="18" charset="0"/>
            </a:rPr>
            <a:t>Приймач 5</a:t>
          </a:r>
          <a:br>
            <a:rPr lang="ru-RU" sz="1400">
              <a:latin typeface="Times New Roman" panose="02020603050405020304" pitchFamily="18" charset="0"/>
              <a:cs typeface="Times New Roman" panose="02020603050405020304" pitchFamily="18" charset="0"/>
            </a:rPr>
          </a:br>
          <a:r>
            <a:rPr lang="ru-RU" sz="1400">
              <a:latin typeface="Times New Roman" panose="02020603050405020304" pitchFamily="18" charset="0"/>
              <a:cs typeface="Times New Roman" panose="02020603050405020304" pitchFamily="18" charset="0"/>
            </a:rPr>
            <a:t>Приймач 6</a:t>
          </a:r>
          <a:br>
            <a:rPr lang="ru-RU" sz="1400">
              <a:latin typeface="Times New Roman" panose="02020603050405020304" pitchFamily="18" charset="0"/>
              <a:cs typeface="Times New Roman" panose="02020603050405020304" pitchFamily="18" charset="0"/>
            </a:rPr>
          </a:br>
          <a:r>
            <a:rPr lang="ru-RU" sz="1400">
              <a:latin typeface="Times New Roman" panose="02020603050405020304" pitchFamily="18" charset="0"/>
              <a:cs typeface="Times New Roman" panose="02020603050405020304" pitchFamily="18" charset="0"/>
            </a:rPr>
            <a:t>Приймач 7</a:t>
          </a:r>
          <a:br>
            <a:rPr lang="ru-RU" sz="1400">
              <a:latin typeface="Times New Roman" panose="02020603050405020304" pitchFamily="18" charset="0"/>
              <a:cs typeface="Times New Roman" panose="02020603050405020304" pitchFamily="18" charset="0"/>
            </a:rPr>
          </a:br>
          <a:r>
            <a:rPr lang="ru-RU" sz="1400">
              <a:latin typeface="Times New Roman" panose="02020603050405020304" pitchFamily="18" charset="0"/>
              <a:cs typeface="Times New Roman" panose="02020603050405020304" pitchFamily="18" charset="0"/>
            </a:rPr>
            <a:t>Приймач 8</a:t>
          </a:r>
        </a:p>
      </dgm:t>
    </dgm:pt>
    <dgm:pt modelId="{E27FDCC6-C0A9-4F58-A269-7FC53CC256C3}" type="parTrans" cxnId="{CE4191DB-7272-4D52-A825-26D5299F8B86}">
      <dgm:prSet/>
      <dgm:spPr/>
      <dgm:t>
        <a:bodyPr/>
        <a:lstStyle/>
        <a:p>
          <a:pPr algn="ctr"/>
          <a:endParaRPr lang="ru-RU" sz="2000">
            <a:latin typeface="Times New Roman" panose="02020603050405020304" pitchFamily="18" charset="0"/>
            <a:cs typeface="Times New Roman" panose="02020603050405020304" pitchFamily="18" charset="0"/>
          </a:endParaRPr>
        </a:p>
      </dgm:t>
    </dgm:pt>
    <dgm:pt modelId="{A1B62BA9-F2FE-43B8-9F56-50157FC9C277}" type="sibTrans" cxnId="{CE4191DB-7272-4D52-A825-26D5299F8B86}">
      <dgm:prSet/>
      <dgm:spPr/>
      <dgm:t>
        <a:bodyPr/>
        <a:lstStyle/>
        <a:p>
          <a:pPr algn="ctr"/>
          <a:endParaRPr lang="ru-RU" sz="2000">
            <a:latin typeface="Times New Roman" panose="02020603050405020304" pitchFamily="18" charset="0"/>
            <a:cs typeface="Times New Roman" panose="02020603050405020304" pitchFamily="18" charset="0"/>
          </a:endParaRPr>
        </a:p>
      </dgm:t>
    </dgm:pt>
    <dgm:pt modelId="{3ABD695C-D291-4BDF-BDA8-7583D7F09755}">
      <dgm:prSet phldrT="[Текст]" custT="1"/>
      <dgm:spPr/>
      <dgm:t>
        <a:bodyPr/>
        <a:lstStyle/>
        <a:p>
          <a:pPr algn="ctr"/>
          <a:r>
            <a:rPr lang="ru-RU" sz="1400">
              <a:solidFill>
                <a:schemeClr val="bg1">
                  <a:lumMod val="65000"/>
                </a:schemeClr>
              </a:solidFill>
              <a:latin typeface="Times New Roman" panose="02020603050405020304" pitchFamily="18" charset="0"/>
              <a:cs typeface="Times New Roman" panose="02020603050405020304" pitchFamily="18" charset="0"/>
            </a:rPr>
            <a:t>-</a:t>
          </a:r>
        </a:p>
      </dgm:t>
    </dgm:pt>
    <dgm:pt modelId="{7DE3D8DE-14DB-4465-A6F0-24A228CADE01}" type="sibTrans" cxnId="{E1277D5F-49A4-44DB-942C-8C56D9A1C947}">
      <dgm:prSet/>
      <dgm:spPr/>
      <dgm:t>
        <a:bodyPr/>
        <a:lstStyle/>
        <a:p>
          <a:pPr algn="ctr"/>
          <a:endParaRPr lang="ru-RU" sz="2000">
            <a:latin typeface="Times New Roman" panose="02020603050405020304" pitchFamily="18" charset="0"/>
            <a:cs typeface="Times New Roman" panose="02020603050405020304" pitchFamily="18" charset="0"/>
          </a:endParaRPr>
        </a:p>
      </dgm:t>
    </dgm:pt>
    <dgm:pt modelId="{60E29870-0D88-4BE9-8958-1A6E0C92681A}" type="parTrans" cxnId="{E1277D5F-49A4-44DB-942C-8C56D9A1C947}">
      <dgm:prSet/>
      <dgm:spPr/>
      <dgm:t>
        <a:bodyPr/>
        <a:lstStyle/>
        <a:p>
          <a:pPr algn="ctr"/>
          <a:endParaRPr lang="ru-RU" sz="2000">
            <a:latin typeface="Times New Roman" panose="02020603050405020304" pitchFamily="18" charset="0"/>
            <a:cs typeface="Times New Roman" panose="02020603050405020304" pitchFamily="18" charset="0"/>
          </a:endParaRPr>
        </a:p>
      </dgm:t>
    </dgm:pt>
    <dgm:pt modelId="{9CDDE4D7-6569-4EEE-9727-A476E376F1F3}" type="pres">
      <dgm:prSet presAssocID="{6FABB2AD-12D3-4002-88DF-F05CD53D728F}" presName="linear" presStyleCnt="0">
        <dgm:presLayoutVars>
          <dgm:dir/>
          <dgm:animLvl val="lvl"/>
          <dgm:resizeHandles val="exact"/>
        </dgm:presLayoutVars>
      </dgm:prSet>
      <dgm:spPr/>
      <dgm:t>
        <a:bodyPr/>
        <a:lstStyle/>
        <a:p>
          <a:endParaRPr lang="ru-RU"/>
        </a:p>
      </dgm:t>
    </dgm:pt>
    <dgm:pt modelId="{A4B161CB-DF00-4BB5-A2DE-9E03636EA61F}" type="pres">
      <dgm:prSet presAssocID="{3ABD695C-D291-4BDF-BDA8-7583D7F09755}" presName="parentLin" presStyleCnt="0"/>
      <dgm:spPr/>
    </dgm:pt>
    <dgm:pt modelId="{0984B50B-7F27-4819-B79D-BA7F4171B3AC}" type="pres">
      <dgm:prSet presAssocID="{3ABD695C-D291-4BDF-BDA8-7583D7F09755}" presName="parentLeftMargin" presStyleLbl="node1" presStyleIdx="0" presStyleCnt="2"/>
      <dgm:spPr/>
      <dgm:t>
        <a:bodyPr/>
        <a:lstStyle/>
        <a:p>
          <a:endParaRPr lang="ru-RU"/>
        </a:p>
      </dgm:t>
    </dgm:pt>
    <dgm:pt modelId="{19BB0493-47E9-4672-B98C-01D6A6C0B671}" type="pres">
      <dgm:prSet presAssocID="{3ABD695C-D291-4BDF-BDA8-7583D7F09755}" presName="parentText" presStyleLbl="node1" presStyleIdx="0" presStyleCnt="2" custLinFactX="10239" custLinFactNeighborX="100000" custLinFactNeighborY="-2781">
        <dgm:presLayoutVars>
          <dgm:chMax val="0"/>
          <dgm:bulletEnabled val="1"/>
        </dgm:presLayoutVars>
      </dgm:prSet>
      <dgm:spPr/>
      <dgm:t>
        <a:bodyPr/>
        <a:lstStyle/>
        <a:p>
          <a:endParaRPr lang="ru-RU"/>
        </a:p>
      </dgm:t>
    </dgm:pt>
    <dgm:pt modelId="{624C6343-A5ED-4939-A71F-B7C7B54BA3A1}" type="pres">
      <dgm:prSet presAssocID="{3ABD695C-D291-4BDF-BDA8-7583D7F09755}" presName="negativeSpace" presStyleCnt="0"/>
      <dgm:spPr/>
    </dgm:pt>
    <dgm:pt modelId="{F62B7314-9ADF-4220-B438-D4C8AE29E377}" type="pres">
      <dgm:prSet presAssocID="{3ABD695C-D291-4BDF-BDA8-7583D7F09755}" presName="childText" presStyleLbl="conFgAcc1" presStyleIdx="0" presStyleCnt="2">
        <dgm:presLayoutVars>
          <dgm:bulletEnabled val="1"/>
        </dgm:presLayoutVars>
      </dgm:prSet>
      <dgm:spPr/>
      <dgm:t>
        <a:bodyPr/>
        <a:lstStyle/>
        <a:p>
          <a:endParaRPr lang="ru-RU"/>
        </a:p>
      </dgm:t>
    </dgm:pt>
    <dgm:pt modelId="{570B3A6B-8697-467C-9B4F-5B484C0958AD}" type="pres">
      <dgm:prSet presAssocID="{7DE3D8DE-14DB-4465-A6F0-24A228CADE01}" presName="spaceBetweenRectangles" presStyleCnt="0"/>
      <dgm:spPr/>
    </dgm:pt>
    <dgm:pt modelId="{ACED7F96-2107-4561-8C71-AFFC9F761D68}" type="pres">
      <dgm:prSet presAssocID="{9827D394-5BD9-434D-8EAA-761C3E5549EE}" presName="parentLin" presStyleCnt="0"/>
      <dgm:spPr/>
    </dgm:pt>
    <dgm:pt modelId="{D0989837-C20B-452C-9458-00C1E84B4767}" type="pres">
      <dgm:prSet presAssocID="{9827D394-5BD9-434D-8EAA-761C3E5549EE}" presName="parentLeftMargin" presStyleLbl="node1" presStyleIdx="0" presStyleCnt="2"/>
      <dgm:spPr/>
      <dgm:t>
        <a:bodyPr/>
        <a:lstStyle/>
        <a:p>
          <a:endParaRPr lang="ru-RU"/>
        </a:p>
      </dgm:t>
    </dgm:pt>
    <dgm:pt modelId="{37813C72-534C-490C-9D55-C4E1099915A5}" type="pres">
      <dgm:prSet presAssocID="{9827D394-5BD9-434D-8EAA-761C3E5549EE}" presName="parentText" presStyleLbl="node1" presStyleIdx="1" presStyleCnt="2" custLinFactX="12412" custLinFactNeighborX="100000" custLinFactNeighborY="-35741">
        <dgm:presLayoutVars>
          <dgm:chMax val="0"/>
          <dgm:bulletEnabled val="1"/>
        </dgm:presLayoutVars>
      </dgm:prSet>
      <dgm:spPr/>
      <dgm:t>
        <a:bodyPr/>
        <a:lstStyle/>
        <a:p>
          <a:endParaRPr lang="ru-RU"/>
        </a:p>
      </dgm:t>
    </dgm:pt>
    <dgm:pt modelId="{E2968995-199A-4B58-B34F-7895D03C0D8D}" type="pres">
      <dgm:prSet presAssocID="{9827D394-5BD9-434D-8EAA-761C3E5549EE}" presName="negativeSpace" presStyleCnt="0"/>
      <dgm:spPr/>
    </dgm:pt>
    <dgm:pt modelId="{93AEA5C3-B532-4B65-9A1E-B63B1223D48E}" type="pres">
      <dgm:prSet presAssocID="{9827D394-5BD9-434D-8EAA-761C3E5549EE}" presName="childText" presStyleLbl="conFgAcc1" presStyleIdx="1" presStyleCnt="2">
        <dgm:presLayoutVars>
          <dgm:bulletEnabled val="1"/>
        </dgm:presLayoutVars>
      </dgm:prSet>
      <dgm:spPr/>
      <dgm:t>
        <a:bodyPr/>
        <a:lstStyle/>
        <a:p>
          <a:endParaRPr lang="ru-RU"/>
        </a:p>
      </dgm:t>
    </dgm:pt>
  </dgm:ptLst>
  <dgm:cxnLst>
    <dgm:cxn modelId="{5865A790-0060-4DD8-8762-39B59C14D059}" type="presOf" srcId="{524C377C-048F-459A-8C1D-2BD5CA2910A4}" destId="{F62B7314-9ADF-4220-B438-D4C8AE29E377}" srcOrd="0" destOrd="0" presId="urn:microsoft.com/office/officeart/2005/8/layout/list1"/>
    <dgm:cxn modelId="{27E3DD15-5E7E-484B-A39C-37BF496955E5}" type="presOf" srcId="{9827D394-5BD9-434D-8EAA-761C3E5549EE}" destId="{D0989837-C20B-452C-9458-00C1E84B4767}" srcOrd="0" destOrd="0" presId="urn:microsoft.com/office/officeart/2005/8/layout/list1"/>
    <dgm:cxn modelId="{E1277D5F-49A4-44DB-942C-8C56D9A1C947}" srcId="{6FABB2AD-12D3-4002-88DF-F05CD53D728F}" destId="{3ABD695C-D291-4BDF-BDA8-7583D7F09755}" srcOrd="0" destOrd="0" parTransId="{60E29870-0D88-4BE9-8958-1A6E0C92681A}" sibTransId="{7DE3D8DE-14DB-4465-A6F0-24A228CADE01}"/>
    <dgm:cxn modelId="{ACFF70ED-956D-44F1-AE3D-F39B65261886}" srcId="{3ABD695C-D291-4BDF-BDA8-7583D7F09755}" destId="{524C377C-048F-459A-8C1D-2BD5CA2910A4}" srcOrd="0" destOrd="0" parTransId="{3152656E-1E80-4A8C-A27D-A5E7C2F1AF29}" sibTransId="{2AD3A985-3969-401E-BD0C-A9559C74F9B5}"/>
    <dgm:cxn modelId="{CE4191DB-7272-4D52-A825-26D5299F8B86}" srcId="{9827D394-5BD9-434D-8EAA-761C3E5549EE}" destId="{F475CFC4-49E9-4A7D-902A-5D29B20DFCBC}" srcOrd="0" destOrd="0" parTransId="{E27FDCC6-C0A9-4F58-A269-7FC53CC256C3}" sibTransId="{A1B62BA9-F2FE-43B8-9F56-50157FC9C277}"/>
    <dgm:cxn modelId="{EE984241-964F-4AFF-B7C4-E70259D78A2F}" type="presOf" srcId="{9827D394-5BD9-434D-8EAA-761C3E5549EE}" destId="{37813C72-534C-490C-9D55-C4E1099915A5}" srcOrd="1" destOrd="0" presId="urn:microsoft.com/office/officeart/2005/8/layout/list1"/>
    <dgm:cxn modelId="{D2BBC0A2-4D1C-49A2-9DC8-8247850C9890}" type="presOf" srcId="{3ABD695C-D291-4BDF-BDA8-7583D7F09755}" destId="{19BB0493-47E9-4672-B98C-01D6A6C0B671}" srcOrd="1" destOrd="0" presId="urn:microsoft.com/office/officeart/2005/8/layout/list1"/>
    <dgm:cxn modelId="{014DD7B3-3CC8-4F15-A767-56ADDF3EE9DE}" type="presOf" srcId="{3ABD695C-D291-4BDF-BDA8-7583D7F09755}" destId="{0984B50B-7F27-4819-B79D-BA7F4171B3AC}" srcOrd="0" destOrd="0" presId="urn:microsoft.com/office/officeart/2005/8/layout/list1"/>
    <dgm:cxn modelId="{CBF7082F-43F2-467B-A665-F889A8D1F3E6}" srcId="{6FABB2AD-12D3-4002-88DF-F05CD53D728F}" destId="{9827D394-5BD9-434D-8EAA-761C3E5549EE}" srcOrd="1" destOrd="0" parTransId="{100D3758-1637-49FD-92C9-C20982CDE702}" sibTransId="{A48FFCD7-8413-4927-9A36-04D6D854FF4B}"/>
    <dgm:cxn modelId="{320102E8-9985-4543-8026-28E67516D5D1}" type="presOf" srcId="{F475CFC4-49E9-4A7D-902A-5D29B20DFCBC}" destId="{93AEA5C3-B532-4B65-9A1E-B63B1223D48E}" srcOrd="0" destOrd="0" presId="urn:microsoft.com/office/officeart/2005/8/layout/list1"/>
    <dgm:cxn modelId="{65D3F5B0-F393-4A16-A4C1-29BC68F3CF11}" type="presOf" srcId="{6FABB2AD-12D3-4002-88DF-F05CD53D728F}" destId="{9CDDE4D7-6569-4EEE-9727-A476E376F1F3}" srcOrd="0" destOrd="0" presId="urn:microsoft.com/office/officeart/2005/8/layout/list1"/>
    <dgm:cxn modelId="{84A06975-51AB-4BC9-8583-E91C8365DDEC}" type="presParOf" srcId="{9CDDE4D7-6569-4EEE-9727-A476E376F1F3}" destId="{A4B161CB-DF00-4BB5-A2DE-9E03636EA61F}" srcOrd="0" destOrd="0" presId="urn:microsoft.com/office/officeart/2005/8/layout/list1"/>
    <dgm:cxn modelId="{97835C90-09B5-4828-9A20-B6093F142EFF}" type="presParOf" srcId="{A4B161CB-DF00-4BB5-A2DE-9E03636EA61F}" destId="{0984B50B-7F27-4819-B79D-BA7F4171B3AC}" srcOrd="0" destOrd="0" presId="urn:microsoft.com/office/officeart/2005/8/layout/list1"/>
    <dgm:cxn modelId="{FC9B13F0-06C4-4FFF-A260-F3FD92E44260}" type="presParOf" srcId="{A4B161CB-DF00-4BB5-A2DE-9E03636EA61F}" destId="{19BB0493-47E9-4672-B98C-01D6A6C0B671}" srcOrd="1" destOrd="0" presId="urn:microsoft.com/office/officeart/2005/8/layout/list1"/>
    <dgm:cxn modelId="{4536AD2B-0820-40CC-AB65-29634C27B1CD}" type="presParOf" srcId="{9CDDE4D7-6569-4EEE-9727-A476E376F1F3}" destId="{624C6343-A5ED-4939-A71F-B7C7B54BA3A1}" srcOrd="1" destOrd="0" presId="urn:microsoft.com/office/officeart/2005/8/layout/list1"/>
    <dgm:cxn modelId="{C0204084-36C2-4952-8C52-A46B6EBF72BD}" type="presParOf" srcId="{9CDDE4D7-6569-4EEE-9727-A476E376F1F3}" destId="{F62B7314-9ADF-4220-B438-D4C8AE29E377}" srcOrd="2" destOrd="0" presId="urn:microsoft.com/office/officeart/2005/8/layout/list1"/>
    <dgm:cxn modelId="{A6C996CB-9D71-40D9-B19E-E8A0D80392EC}" type="presParOf" srcId="{9CDDE4D7-6569-4EEE-9727-A476E376F1F3}" destId="{570B3A6B-8697-467C-9B4F-5B484C0958AD}" srcOrd="3" destOrd="0" presId="urn:microsoft.com/office/officeart/2005/8/layout/list1"/>
    <dgm:cxn modelId="{D1D95F06-411E-4595-BA2A-0C0E8C9E0670}" type="presParOf" srcId="{9CDDE4D7-6569-4EEE-9727-A476E376F1F3}" destId="{ACED7F96-2107-4561-8C71-AFFC9F761D68}" srcOrd="4" destOrd="0" presId="urn:microsoft.com/office/officeart/2005/8/layout/list1"/>
    <dgm:cxn modelId="{95B943B0-F705-47F6-99EF-97B7AC727CC4}" type="presParOf" srcId="{ACED7F96-2107-4561-8C71-AFFC9F761D68}" destId="{D0989837-C20B-452C-9458-00C1E84B4767}" srcOrd="0" destOrd="0" presId="urn:microsoft.com/office/officeart/2005/8/layout/list1"/>
    <dgm:cxn modelId="{21C58760-4441-4A15-A1DA-60554D75AC72}" type="presParOf" srcId="{ACED7F96-2107-4561-8C71-AFFC9F761D68}" destId="{37813C72-534C-490C-9D55-C4E1099915A5}" srcOrd="1" destOrd="0" presId="urn:microsoft.com/office/officeart/2005/8/layout/list1"/>
    <dgm:cxn modelId="{32BC892A-5BD4-48E3-AFEA-EEE72CE6AE8A}" type="presParOf" srcId="{9CDDE4D7-6569-4EEE-9727-A476E376F1F3}" destId="{E2968995-199A-4B58-B34F-7895D03C0D8D}" srcOrd="5" destOrd="0" presId="urn:microsoft.com/office/officeart/2005/8/layout/list1"/>
    <dgm:cxn modelId="{CBD3F5C1-A9FD-48C0-9062-28F20E4E58CE}" type="presParOf" srcId="{9CDDE4D7-6569-4EEE-9727-A476E376F1F3}" destId="{93AEA5C3-B532-4B65-9A1E-B63B1223D48E}" srcOrd="6" destOrd="0" presId="urn:microsoft.com/office/officeart/2005/8/layout/list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4060EFC7-650B-4A3E-B54A-4021FEF5FBB8}" type="doc">
      <dgm:prSet loTypeId="urn:microsoft.com/office/officeart/2005/8/layout/lProcess1" loCatId="process" qsTypeId="urn:microsoft.com/office/officeart/2005/8/quickstyle/simple1" qsCatId="simple" csTypeId="urn:microsoft.com/office/officeart/2005/8/colors/accent1_1" csCatId="accent1" phldr="1"/>
      <dgm:spPr/>
      <dgm:t>
        <a:bodyPr/>
        <a:lstStyle/>
        <a:p>
          <a:endParaRPr lang="ru-RU"/>
        </a:p>
      </dgm:t>
    </dgm:pt>
    <dgm:pt modelId="{BF13C27D-D7B7-42EA-8EFB-E4D861E76C96}">
      <dgm:prSet phldrT="[Текст]" custT="1"/>
      <dgm:spPr/>
      <dgm:t>
        <a:bodyPr/>
        <a:lstStyle/>
        <a:p>
          <a:r>
            <a:rPr lang="ru-RU" sz="1400">
              <a:latin typeface="Times New Roman" panose="02020603050405020304" pitchFamily="18" charset="0"/>
              <a:cs typeface="Times New Roman" panose="02020603050405020304" pitchFamily="18" charset="0"/>
            </a:rPr>
            <a:t>Випромінювач</a:t>
          </a:r>
        </a:p>
      </dgm:t>
    </dgm:pt>
    <dgm:pt modelId="{9E665249-736E-4909-88F9-B62D5E4267F1}" type="parTrans" cxnId="{E5A9336A-9384-439E-B06B-C6B321BBEC33}">
      <dgm:prSet/>
      <dgm:spPr/>
      <dgm:t>
        <a:bodyPr/>
        <a:lstStyle/>
        <a:p>
          <a:endParaRPr lang="ru-RU" sz="2400">
            <a:latin typeface="Times New Roman" panose="02020603050405020304" pitchFamily="18" charset="0"/>
            <a:cs typeface="Times New Roman" panose="02020603050405020304" pitchFamily="18" charset="0"/>
          </a:endParaRPr>
        </a:p>
      </dgm:t>
    </dgm:pt>
    <dgm:pt modelId="{3147536A-1928-488B-9B50-81641ADA142F}" type="sibTrans" cxnId="{E5A9336A-9384-439E-B06B-C6B321BBEC33}">
      <dgm:prSet/>
      <dgm:spPr/>
      <dgm:t>
        <a:bodyPr/>
        <a:lstStyle/>
        <a:p>
          <a:endParaRPr lang="ru-RU" sz="2400">
            <a:latin typeface="Times New Roman" panose="02020603050405020304" pitchFamily="18" charset="0"/>
            <a:cs typeface="Times New Roman" panose="02020603050405020304" pitchFamily="18" charset="0"/>
          </a:endParaRPr>
        </a:p>
      </dgm:t>
    </dgm:pt>
    <dgm:pt modelId="{3E4CBAEC-D8D5-402F-AD4D-9A3C9B236BD1}">
      <dgm:prSet phldrT="[Текст]" custT="1"/>
      <dgm:spPr/>
      <dgm:t>
        <a:bodyPr/>
        <a:lstStyle/>
        <a:p>
          <a:r>
            <a:rPr lang="ru-RU" sz="1400">
              <a:latin typeface="Times New Roman" panose="02020603050405020304" pitchFamily="18" charset="0"/>
              <a:cs typeface="Times New Roman" panose="02020603050405020304" pitchFamily="18" charset="0"/>
            </a:rPr>
            <a:t>Акустичний імпульс</a:t>
          </a:r>
        </a:p>
      </dgm:t>
    </dgm:pt>
    <dgm:pt modelId="{585FD9CE-3A35-47DF-A5C9-D8F7BF6715E7}" type="parTrans" cxnId="{0A6FD17C-C844-4953-981D-C75A44112D4E}">
      <dgm:prSet/>
      <dgm:spPr/>
      <dgm:t>
        <a:bodyPr/>
        <a:lstStyle/>
        <a:p>
          <a:endParaRPr lang="ru-RU" sz="2400">
            <a:latin typeface="Times New Roman" panose="02020603050405020304" pitchFamily="18" charset="0"/>
            <a:cs typeface="Times New Roman" panose="02020603050405020304" pitchFamily="18" charset="0"/>
          </a:endParaRPr>
        </a:p>
      </dgm:t>
    </dgm:pt>
    <dgm:pt modelId="{1F04872E-0149-40E3-AC56-C856D3ED5564}" type="sibTrans" cxnId="{0A6FD17C-C844-4953-981D-C75A44112D4E}">
      <dgm:prSet/>
      <dgm:spPr/>
      <dgm:t>
        <a:bodyPr/>
        <a:lstStyle/>
        <a:p>
          <a:endParaRPr lang="ru-RU" sz="2400">
            <a:latin typeface="Times New Roman" panose="02020603050405020304" pitchFamily="18" charset="0"/>
            <a:cs typeface="Times New Roman" panose="02020603050405020304" pitchFamily="18" charset="0"/>
          </a:endParaRPr>
        </a:p>
      </dgm:t>
    </dgm:pt>
    <dgm:pt modelId="{3014E492-9392-4BCB-A305-F34910B3DB18}">
      <dgm:prSet phldrT="[Текст]" custT="1"/>
      <dgm:spPr/>
      <dgm:t>
        <a:bodyPr/>
        <a:lstStyle/>
        <a:p>
          <a:r>
            <a:rPr lang="ru-RU" sz="1400">
              <a:latin typeface="Times New Roman" panose="02020603050405020304" pitchFamily="18" charset="0"/>
              <a:cs typeface="Times New Roman" panose="02020603050405020304" pitchFamily="18" charset="0"/>
            </a:rPr>
            <a:t>Гірська порода</a:t>
          </a:r>
          <a:br>
            <a:rPr lang="ru-RU" sz="1400">
              <a:latin typeface="Times New Roman" panose="02020603050405020304" pitchFamily="18" charset="0"/>
              <a:cs typeface="Times New Roman" panose="02020603050405020304" pitchFamily="18" charset="0"/>
            </a:rPr>
          </a:br>
          <a:endParaRPr lang="ru-RU" sz="1400">
            <a:latin typeface="Times New Roman" panose="02020603050405020304" pitchFamily="18" charset="0"/>
            <a:cs typeface="Times New Roman" panose="02020603050405020304" pitchFamily="18" charset="0"/>
          </a:endParaRPr>
        </a:p>
      </dgm:t>
    </dgm:pt>
    <dgm:pt modelId="{74506A5D-8F48-4341-89CB-D752E683F14B}" type="parTrans" cxnId="{B04BB27F-5C72-410E-B745-0F10BD2E639C}">
      <dgm:prSet/>
      <dgm:spPr/>
      <dgm:t>
        <a:bodyPr/>
        <a:lstStyle/>
        <a:p>
          <a:endParaRPr lang="ru-RU" sz="2400">
            <a:latin typeface="Times New Roman" panose="02020603050405020304" pitchFamily="18" charset="0"/>
            <a:cs typeface="Times New Roman" panose="02020603050405020304" pitchFamily="18" charset="0"/>
          </a:endParaRPr>
        </a:p>
      </dgm:t>
    </dgm:pt>
    <dgm:pt modelId="{A48C4392-6B9D-4905-AC9D-8CE54F440545}" type="sibTrans" cxnId="{B04BB27F-5C72-410E-B745-0F10BD2E639C}">
      <dgm:prSet/>
      <dgm:spPr/>
      <dgm:t>
        <a:bodyPr/>
        <a:lstStyle/>
        <a:p>
          <a:endParaRPr lang="ru-RU" sz="2400">
            <a:latin typeface="Times New Roman" panose="02020603050405020304" pitchFamily="18" charset="0"/>
            <a:cs typeface="Times New Roman" panose="02020603050405020304" pitchFamily="18" charset="0"/>
          </a:endParaRPr>
        </a:p>
      </dgm:t>
    </dgm:pt>
    <dgm:pt modelId="{7F4FA084-B4EB-4898-AC1B-0541D93A4AAE}">
      <dgm:prSet phldrT="[Текст]" custT="1"/>
      <dgm:spPr/>
      <dgm:t>
        <a:bodyPr/>
        <a:lstStyle/>
        <a:p>
          <a:r>
            <a:rPr lang="ru-RU" sz="1400">
              <a:latin typeface="Times New Roman" panose="02020603050405020304" pitchFamily="18" charset="0"/>
              <a:cs typeface="Times New Roman" panose="02020603050405020304" pitchFamily="18" charset="0"/>
            </a:rPr>
            <a:t>Приймачі</a:t>
          </a:r>
        </a:p>
      </dgm:t>
    </dgm:pt>
    <dgm:pt modelId="{3E9D52E7-F44B-4FD4-A233-BFC551E375E9}" type="parTrans" cxnId="{305835B9-936F-455F-8308-7493FB5DE0A2}">
      <dgm:prSet/>
      <dgm:spPr/>
      <dgm:t>
        <a:bodyPr/>
        <a:lstStyle/>
        <a:p>
          <a:endParaRPr lang="ru-RU" sz="2400">
            <a:latin typeface="Times New Roman" panose="02020603050405020304" pitchFamily="18" charset="0"/>
            <a:cs typeface="Times New Roman" panose="02020603050405020304" pitchFamily="18" charset="0"/>
          </a:endParaRPr>
        </a:p>
      </dgm:t>
    </dgm:pt>
    <dgm:pt modelId="{83108C14-D2CF-4D7A-BB1B-1AE41FA58F6E}" type="sibTrans" cxnId="{305835B9-936F-455F-8308-7493FB5DE0A2}">
      <dgm:prSet/>
      <dgm:spPr/>
      <dgm:t>
        <a:bodyPr/>
        <a:lstStyle/>
        <a:p>
          <a:endParaRPr lang="ru-RU" sz="2400">
            <a:latin typeface="Times New Roman" panose="02020603050405020304" pitchFamily="18" charset="0"/>
            <a:cs typeface="Times New Roman" panose="02020603050405020304" pitchFamily="18" charset="0"/>
          </a:endParaRPr>
        </a:p>
      </dgm:t>
    </dgm:pt>
    <dgm:pt modelId="{6024D04D-582E-4AC3-94C9-885FC3F65FC7}">
      <dgm:prSet phldrT="[Текст]" custT="1"/>
      <dgm:spPr/>
      <dgm:t>
        <a:bodyPr/>
        <a:lstStyle/>
        <a:p>
          <a:r>
            <a:rPr lang="ru-RU" sz="1400">
              <a:latin typeface="Times New Roman" panose="02020603050405020304" pitchFamily="18" charset="0"/>
              <a:cs typeface="Times New Roman" panose="02020603050405020304" pitchFamily="18" charset="0"/>
            </a:rPr>
            <a:t>Обробка сигналів</a:t>
          </a:r>
          <a:br>
            <a:rPr lang="ru-RU" sz="1400">
              <a:latin typeface="Times New Roman" panose="02020603050405020304" pitchFamily="18" charset="0"/>
              <a:cs typeface="Times New Roman" panose="02020603050405020304" pitchFamily="18" charset="0"/>
            </a:rPr>
          </a:br>
          <a:endParaRPr lang="ru-RU" sz="1400">
            <a:latin typeface="Times New Roman" panose="02020603050405020304" pitchFamily="18" charset="0"/>
            <a:cs typeface="Times New Roman" panose="02020603050405020304" pitchFamily="18" charset="0"/>
          </a:endParaRPr>
        </a:p>
      </dgm:t>
    </dgm:pt>
    <dgm:pt modelId="{9A247440-3690-4274-AC3F-C370C98C8805}" type="parTrans" cxnId="{60BA0B03-49FF-44E4-A3A1-2D38E9747E35}">
      <dgm:prSet/>
      <dgm:spPr/>
      <dgm:t>
        <a:bodyPr/>
        <a:lstStyle/>
        <a:p>
          <a:endParaRPr lang="ru-RU" sz="2400">
            <a:latin typeface="Times New Roman" panose="02020603050405020304" pitchFamily="18" charset="0"/>
            <a:cs typeface="Times New Roman" panose="02020603050405020304" pitchFamily="18" charset="0"/>
          </a:endParaRPr>
        </a:p>
      </dgm:t>
    </dgm:pt>
    <dgm:pt modelId="{D7032DA7-0ED9-411A-9890-A6C7D4A9D20A}" type="sibTrans" cxnId="{60BA0B03-49FF-44E4-A3A1-2D38E9747E35}">
      <dgm:prSet/>
      <dgm:spPr/>
      <dgm:t>
        <a:bodyPr/>
        <a:lstStyle/>
        <a:p>
          <a:endParaRPr lang="ru-RU" sz="2400">
            <a:latin typeface="Times New Roman" panose="02020603050405020304" pitchFamily="18" charset="0"/>
            <a:cs typeface="Times New Roman" panose="02020603050405020304" pitchFamily="18" charset="0"/>
          </a:endParaRPr>
        </a:p>
      </dgm:t>
    </dgm:pt>
    <dgm:pt modelId="{A0442CD9-445B-4200-9ECA-C2D8F629FFB0}">
      <dgm:prSet phldrT="[Текст]" custT="1"/>
      <dgm:spPr/>
      <dgm:t>
        <a:bodyPr/>
        <a:lstStyle/>
        <a:p>
          <a:r>
            <a:rPr lang="ru-RU" sz="1400">
              <a:latin typeface="Times New Roman" panose="02020603050405020304" pitchFamily="18" charset="0"/>
              <a:cs typeface="Times New Roman" panose="02020603050405020304" pitchFamily="18" charset="0"/>
            </a:rPr>
            <a:t>Інтерпретація</a:t>
          </a:r>
        </a:p>
      </dgm:t>
    </dgm:pt>
    <dgm:pt modelId="{E3C55D1A-CBBE-4506-9EBC-C3E12B897E1E}" type="parTrans" cxnId="{1E81C061-2B5C-4DBF-B6DD-BD0CC67634FF}">
      <dgm:prSet/>
      <dgm:spPr/>
      <dgm:t>
        <a:bodyPr/>
        <a:lstStyle/>
        <a:p>
          <a:endParaRPr lang="ru-RU" sz="2400">
            <a:latin typeface="Times New Roman" panose="02020603050405020304" pitchFamily="18" charset="0"/>
            <a:cs typeface="Times New Roman" panose="02020603050405020304" pitchFamily="18" charset="0"/>
          </a:endParaRPr>
        </a:p>
      </dgm:t>
    </dgm:pt>
    <dgm:pt modelId="{6EE91D74-060F-4340-A168-DF9EA36A4AFB}" type="sibTrans" cxnId="{1E81C061-2B5C-4DBF-B6DD-BD0CC67634FF}">
      <dgm:prSet/>
      <dgm:spPr/>
      <dgm:t>
        <a:bodyPr/>
        <a:lstStyle/>
        <a:p>
          <a:endParaRPr lang="ru-RU" sz="2400">
            <a:latin typeface="Times New Roman" panose="02020603050405020304" pitchFamily="18" charset="0"/>
            <a:cs typeface="Times New Roman" panose="02020603050405020304" pitchFamily="18" charset="0"/>
          </a:endParaRPr>
        </a:p>
      </dgm:t>
    </dgm:pt>
    <dgm:pt modelId="{4D6A9363-3A5C-45D8-BA4F-E8C6C4B90890}">
      <dgm:prSet phldrT="[Текст]" custT="1"/>
      <dgm:spPr/>
      <dgm:t>
        <a:bodyPr/>
        <a:lstStyle/>
        <a:p>
          <a:r>
            <a:rPr lang="ru-RU" sz="1200">
              <a:latin typeface="Times New Roman" panose="02020603050405020304" pitchFamily="18" charset="0"/>
              <a:cs typeface="Times New Roman" panose="02020603050405020304" pitchFamily="18" charset="0"/>
            </a:rPr>
            <a:t>P     S   St</a:t>
          </a:r>
          <a:br>
            <a:rPr lang="ru-RU" sz="1200">
              <a:latin typeface="Times New Roman" panose="02020603050405020304" pitchFamily="18" charset="0"/>
              <a:cs typeface="Times New Roman" panose="02020603050405020304" pitchFamily="18" charset="0"/>
            </a:rPr>
          </a:br>
          <a:r>
            <a:rPr lang="ru-RU" sz="1200">
              <a:latin typeface="Times New Roman" panose="02020603050405020304" pitchFamily="18" charset="0"/>
              <a:cs typeface="Times New Roman" panose="02020603050405020304" pitchFamily="18" charset="0"/>
            </a:rPr>
            <a:t>хвилі хвилі хвилі</a:t>
          </a:r>
          <a:br>
            <a:rPr lang="ru-RU" sz="1200">
              <a:latin typeface="Times New Roman" panose="02020603050405020304" pitchFamily="18" charset="0"/>
              <a:cs typeface="Times New Roman" panose="02020603050405020304" pitchFamily="18" charset="0"/>
            </a:rPr>
          </a:br>
          <a:endParaRPr lang="ru-RU" sz="1200">
            <a:latin typeface="Times New Roman" panose="02020603050405020304" pitchFamily="18" charset="0"/>
            <a:cs typeface="Times New Roman" panose="02020603050405020304" pitchFamily="18" charset="0"/>
          </a:endParaRPr>
        </a:p>
      </dgm:t>
    </dgm:pt>
    <dgm:pt modelId="{1AC70BA7-6BFC-4E92-A7B7-87E0ACD6A9D4}" type="parTrans" cxnId="{D1165369-AC33-4ABB-B649-018284F3F6FC}">
      <dgm:prSet/>
      <dgm:spPr/>
      <dgm:t>
        <a:bodyPr/>
        <a:lstStyle/>
        <a:p>
          <a:endParaRPr lang="ru-RU" sz="2400">
            <a:latin typeface="Times New Roman" panose="02020603050405020304" pitchFamily="18" charset="0"/>
            <a:cs typeface="Times New Roman" panose="02020603050405020304" pitchFamily="18" charset="0"/>
          </a:endParaRPr>
        </a:p>
      </dgm:t>
    </dgm:pt>
    <dgm:pt modelId="{AC868719-E2A3-46AB-A9DC-844CA8AF604B}" type="sibTrans" cxnId="{D1165369-AC33-4ABB-B649-018284F3F6FC}">
      <dgm:prSet/>
      <dgm:spPr/>
      <dgm:t>
        <a:bodyPr/>
        <a:lstStyle/>
        <a:p>
          <a:endParaRPr lang="ru-RU" sz="2400">
            <a:latin typeface="Times New Roman" panose="02020603050405020304" pitchFamily="18" charset="0"/>
            <a:cs typeface="Times New Roman" panose="02020603050405020304" pitchFamily="18" charset="0"/>
          </a:endParaRPr>
        </a:p>
      </dgm:t>
    </dgm:pt>
    <dgm:pt modelId="{ADFF92DE-7FFA-4B5C-B3FA-5A7F4E11958C}" type="pres">
      <dgm:prSet presAssocID="{4060EFC7-650B-4A3E-B54A-4021FEF5FBB8}" presName="Name0" presStyleCnt="0">
        <dgm:presLayoutVars>
          <dgm:dir/>
          <dgm:animLvl val="lvl"/>
          <dgm:resizeHandles val="exact"/>
        </dgm:presLayoutVars>
      </dgm:prSet>
      <dgm:spPr/>
      <dgm:t>
        <a:bodyPr/>
        <a:lstStyle/>
        <a:p>
          <a:endParaRPr lang="uk-UA"/>
        </a:p>
      </dgm:t>
    </dgm:pt>
    <dgm:pt modelId="{25859B33-2055-4CC4-8153-6285D124858E}" type="pres">
      <dgm:prSet presAssocID="{BF13C27D-D7B7-42EA-8EFB-E4D861E76C96}" presName="vertFlow" presStyleCnt="0"/>
      <dgm:spPr/>
    </dgm:pt>
    <dgm:pt modelId="{5CB177DA-B5D3-4508-A47F-7F7EE6AF5475}" type="pres">
      <dgm:prSet presAssocID="{BF13C27D-D7B7-42EA-8EFB-E4D861E76C96}" presName="header" presStyleLbl="node1" presStyleIdx="0" presStyleCnt="3"/>
      <dgm:spPr/>
      <dgm:t>
        <a:bodyPr/>
        <a:lstStyle/>
        <a:p>
          <a:endParaRPr lang="ru-RU"/>
        </a:p>
      </dgm:t>
    </dgm:pt>
    <dgm:pt modelId="{FFE9FF1D-3300-4F96-BEF7-758546121C9F}" type="pres">
      <dgm:prSet presAssocID="{585FD9CE-3A35-47DF-A5C9-D8F7BF6715E7}" presName="parTrans" presStyleLbl="sibTrans2D1" presStyleIdx="0" presStyleCnt="4"/>
      <dgm:spPr/>
      <dgm:t>
        <a:bodyPr/>
        <a:lstStyle/>
        <a:p>
          <a:endParaRPr lang="uk-UA"/>
        </a:p>
      </dgm:t>
    </dgm:pt>
    <dgm:pt modelId="{7803FCC7-AD5D-42D6-8005-33154F9F36E0}" type="pres">
      <dgm:prSet presAssocID="{3E4CBAEC-D8D5-402F-AD4D-9A3C9B236BD1}" presName="child" presStyleLbl="alignAccFollowNode1" presStyleIdx="0" presStyleCnt="4">
        <dgm:presLayoutVars>
          <dgm:chMax val="0"/>
          <dgm:bulletEnabled val="1"/>
        </dgm:presLayoutVars>
      </dgm:prSet>
      <dgm:spPr/>
      <dgm:t>
        <a:bodyPr/>
        <a:lstStyle/>
        <a:p>
          <a:endParaRPr lang="ru-RU"/>
        </a:p>
      </dgm:t>
    </dgm:pt>
    <dgm:pt modelId="{38BCF312-C126-4747-BFF0-E44303D7D1BD}" type="pres">
      <dgm:prSet presAssocID="{1F04872E-0149-40E3-AC56-C856D3ED5564}" presName="sibTrans" presStyleLbl="sibTrans2D1" presStyleIdx="1" presStyleCnt="4"/>
      <dgm:spPr/>
      <dgm:t>
        <a:bodyPr/>
        <a:lstStyle/>
        <a:p>
          <a:endParaRPr lang="uk-UA"/>
        </a:p>
      </dgm:t>
    </dgm:pt>
    <dgm:pt modelId="{42B83ACB-120F-4ABF-B4BF-833DF3672D5B}" type="pres">
      <dgm:prSet presAssocID="{3014E492-9392-4BCB-A305-F34910B3DB18}" presName="child" presStyleLbl="alignAccFollowNode1" presStyleIdx="1" presStyleCnt="4">
        <dgm:presLayoutVars>
          <dgm:chMax val="0"/>
          <dgm:bulletEnabled val="1"/>
        </dgm:presLayoutVars>
      </dgm:prSet>
      <dgm:spPr/>
      <dgm:t>
        <a:bodyPr/>
        <a:lstStyle/>
        <a:p>
          <a:endParaRPr lang="ru-RU"/>
        </a:p>
      </dgm:t>
    </dgm:pt>
    <dgm:pt modelId="{5201EA3F-77F9-40BA-AE7B-4F7B5B0C01E0}" type="pres">
      <dgm:prSet presAssocID="{BF13C27D-D7B7-42EA-8EFB-E4D861E76C96}" presName="hSp" presStyleCnt="0"/>
      <dgm:spPr/>
    </dgm:pt>
    <dgm:pt modelId="{4CE43D80-E562-4C3D-ADEC-F55BF379ED59}" type="pres">
      <dgm:prSet presAssocID="{4D6A9363-3A5C-45D8-BA4F-E8C6C4B90890}" presName="vertFlow" presStyleCnt="0"/>
      <dgm:spPr/>
    </dgm:pt>
    <dgm:pt modelId="{274E79E8-A1AF-45C7-B72A-9AB7E4665CAC}" type="pres">
      <dgm:prSet presAssocID="{4D6A9363-3A5C-45D8-BA4F-E8C6C4B90890}" presName="header" presStyleLbl="node1" presStyleIdx="1" presStyleCnt="3" custScaleX="90238" custScaleY="164341" custLinFactNeighborX="-871" custLinFactNeighborY="85242"/>
      <dgm:spPr/>
      <dgm:t>
        <a:bodyPr/>
        <a:lstStyle/>
        <a:p>
          <a:endParaRPr lang="ru-RU"/>
        </a:p>
      </dgm:t>
    </dgm:pt>
    <dgm:pt modelId="{8F96AA8F-2D46-4DAB-AA39-D890184D06C3}" type="pres">
      <dgm:prSet presAssocID="{4D6A9363-3A5C-45D8-BA4F-E8C6C4B90890}" presName="hSp" presStyleCnt="0"/>
      <dgm:spPr/>
    </dgm:pt>
    <dgm:pt modelId="{453B7CAA-ABD8-49BC-B15B-6E1D15F362FD}" type="pres">
      <dgm:prSet presAssocID="{7F4FA084-B4EB-4898-AC1B-0541D93A4AAE}" presName="vertFlow" presStyleCnt="0"/>
      <dgm:spPr/>
    </dgm:pt>
    <dgm:pt modelId="{9DC2B537-3275-4F54-92F4-757425540D54}" type="pres">
      <dgm:prSet presAssocID="{7F4FA084-B4EB-4898-AC1B-0541D93A4AAE}" presName="header" presStyleLbl="node1" presStyleIdx="2" presStyleCnt="3"/>
      <dgm:spPr/>
      <dgm:t>
        <a:bodyPr/>
        <a:lstStyle/>
        <a:p>
          <a:endParaRPr lang="ru-RU"/>
        </a:p>
      </dgm:t>
    </dgm:pt>
    <dgm:pt modelId="{7B887B3D-7F73-4B34-BB08-DE13F36CA2D9}" type="pres">
      <dgm:prSet presAssocID="{9A247440-3690-4274-AC3F-C370C98C8805}" presName="parTrans" presStyleLbl="sibTrans2D1" presStyleIdx="2" presStyleCnt="4"/>
      <dgm:spPr/>
      <dgm:t>
        <a:bodyPr/>
        <a:lstStyle/>
        <a:p>
          <a:endParaRPr lang="uk-UA"/>
        </a:p>
      </dgm:t>
    </dgm:pt>
    <dgm:pt modelId="{FF372A9B-D00E-48B4-AD40-471400C33958}" type="pres">
      <dgm:prSet presAssocID="{6024D04D-582E-4AC3-94C9-885FC3F65FC7}" presName="child" presStyleLbl="alignAccFollowNode1" presStyleIdx="2" presStyleCnt="4">
        <dgm:presLayoutVars>
          <dgm:chMax val="0"/>
          <dgm:bulletEnabled val="1"/>
        </dgm:presLayoutVars>
      </dgm:prSet>
      <dgm:spPr/>
      <dgm:t>
        <a:bodyPr/>
        <a:lstStyle/>
        <a:p>
          <a:endParaRPr lang="ru-RU"/>
        </a:p>
      </dgm:t>
    </dgm:pt>
    <dgm:pt modelId="{41D7F047-A188-43B1-B0EF-73CBD5FF684A}" type="pres">
      <dgm:prSet presAssocID="{D7032DA7-0ED9-411A-9890-A6C7D4A9D20A}" presName="sibTrans" presStyleLbl="sibTrans2D1" presStyleIdx="3" presStyleCnt="4"/>
      <dgm:spPr/>
      <dgm:t>
        <a:bodyPr/>
        <a:lstStyle/>
        <a:p>
          <a:endParaRPr lang="uk-UA"/>
        </a:p>
      </dgm:t>
    </dgm:pt>
    <dgm:pt modelId="{3FCA1644-A6F7-48CB-BB71-7DB5DC7B600D}" type="pres">
      <dgm:prSet presAssocID="{A0442CD9-445B-4200-9ECA-C2D8F629FFB0}" presName="child" presStyleLbl="alignAccFollowNode1" presStyleIdx="3" presStyleCnt="4">
        <dgm:presLayoutVars>
          <dgm:chMax val="0"/>
          <dgm:bulletEnabled val="1"/>
        </dgm:presLayoutVars>
      </dgm:prSet>
      <dgm:spPr/>
      <dgm:t>
        <a:bodyPr/>
        <a:lstStyle/>
        <a:p>
          <a:endParaRPr lang="ru-RU"/>
        </a:p>
      </dgm:t>
    </dgm:pt>
  </dgm:ptLst>
  <dgm:cxnLst>
    <dgm:cxn modelId="{D029AAAC-B29C-4B81-A580-451F37741C95}" type="presOf" srcId="{7F4FA084-B4EB-4898-AC1B-0541D93A4AAE}" destId="{9DC2B537-3275-4F54-92F4-757425540D54}" srcOrd="0" destOrd="0" presId="urn:microsoft.com/office/officeart/2005/8/layout/lProcess1"/>
    <dgm:cxn modelId="{8B8FE463-059A-4C70-B447-8946D1B4343C}" type="presOf" srcId="{585FD9CE-3A35-47DF-A5C9-D8F7BF6715E7}" destId="{FFE9FF1D-3300-4F96-BEF7-758546121C9F}" srcOrd="0" destOrd="0" presId="urn:microsoft.com/office/officeart/2005/8/layout/lProcess1"/>
    <dgm:cxn modelId="{0A6FD17C-C844-4953-981D-C75A44112D4E}" srcId="{BF13C27D-D7B7-42EA-8EFB-E4D861E76C96}" destId="{3E4CBAEC-D8D5-402F-AD4D-9A3C9B236BD1}" srcOrd="0" destOrd="0" parTransId="{585FD9CE-3A35-47DF-A5C9-D8F7BF6715E7}" sibTransId="{1F04872E-0149-40E3-AC56-C856D3ED5564}"/>
    <dgm:cxn modelId="{EC2F292E-4159-43C7-8EEC-1DF473401D86}" type="presOf" srcId="{9A247440-3690-4274-AC3F-C370C98C8805}" destId="{7B887B3D-7F73-4B34-BB08-DE13F36CA2D9}" srcOrd="0" destOrd="0" presId="urn:microsoft.com/office/officeart/2005/8/layout/lProcess1"/>
    <dgm:cxn modelId="{AF3ADBA3-591E-4BA9-BB98-21639D7EB2CB}" type="presOf" srcId="{6024D04D-582E-4AC3-94C9-885FC3F65FC7}" destId="{FF372A9B-D00E-48B4-AD40-471400C33958}" srcOrd="0" destOrd="0" presId="urn:microsoft.com/office/officeart/2005/8/layout/lProcess1"/>
    <dgm:cxn modelId="{D1165369-AC33-4ABB-B649-018284F3F6FC}" srcId="{4060EFC7-650B-4A3E-B54A-4021FEF5FBB8}" destId="{4D6A9363-3A5C-45D8-BA4F-E8C6C4B90890}" srcOrd="1" destOrd="0" parTransId="{1AC70BA7-6BFC-4E92-A7B7-87E0ACD6A9D4}" sibTransId="{AC868719-E2A3-46AB-A9DC-844CA8AF604B}"/>
    <dgm:cxn modelId="{F09C7A86-440D-4512-8C4E-D214D5210112}" type="presOf" srcId="{4D6A9363-3A5C-45D8-BA4F-E8C6C4B90890}" destId="{274E79E8-A1AF-45C7-B72A-9AB7E4665CAC}" srcOrd="0" destOrd="0" presId="urn:microsoft.com/office/officeart/2005/8/layout/lProcess1"/>
    <dgm:cxn modelId="{7F10AE73-8CB2-4667-AE7C-9248C65E6AB9}" type="presOf" srcId="{D7032DA7-0ED9-411A-9890-A6C7D4A9D20A}" destId="{41D7F047-A188-43B1-B0EF-73CBD5FF684A}" srcOrd="0" destOrd="0" presId="urn:microsoft.com/office/officeart/2005/8/layout/lProcess1"/>
    <dgm:cxn modelId="{06C9DF93-E668-4033-A87F-E84C3BE31BC5}" type="presOf" srcId="{3E4CBAEC-D8D5-402F-AD4D-9A3C9B236BD1}" destId="{7803FCC7-AD5D-42D6-8005-33154F9F36E0}" srcOrd="0" destOrd="0" presId="urn:microsoft.com/office/officeart/2005/8/layout/lProcess1"/>
    <dgm:cxn modelId="{8404AB8C-4075-4B10-A527-7EABF2C836E0}" type="presOf" srcId="{BF13C27D-D7B7-42EA-8EFB-E4D861E76C96}" destId="{5CB177DA-B5D3-4508-A47F-7F7EE6AF5475}" srcOrd="0" destOrd="0" presId="urn:microsoft.com/office/officeart/2005/8/layout/lProcess1"/>
    <dgm:cxn modelId="{B04BB27F-5C72-410E-B745-0F10BD2E639C}" srcId="{BF13C27D-D7B7-42EA-8EFB-E4D861E76C96}" destId="{3014E492-9392-4BCB-A305-F34910B3DB18}" srcOrd="1" destOrd="0" parTransId="{74506A5D-8F48-4341-89CB-D752E683F14B}" sibTransId="{A48C4392-6B9D-4905-AC9D-8CE54F440545}"/>
    <dgm:cxn modelId="{E5A9336A-9384-439E-B06B-C6B321BBEC33}" srcId="{4060EFC7-650B-4A3E-B54A-4021FEF5FBB8}" destId="{BF13C27D-D7B7-42EA-8EFB-E4D861E76C96}" srcOrd="0" destOrd="0" parTransId="{9E665249-736E-4909-88F9-B62D5E4267F1}" sibTransId="{3147536A-1928-488B-9B50-81641ADA142F}"/>
    <dgm:cxn modelId="{1E81C061-2B5C-4DBF-B6DD-BD0CC67634FF}" srcId="{7F4FA084-B4EB-4898-AC1B-0541D93A4AAE}" destId="{A0442CD9-445B-4200-9ECA-C2D8F629FFB0}" srcOrd="1" destOrd="0" parTransId="{E3C55D1A-CBBE-4506-9EBC-C3E12B897E1E}" sibTransId="{6EE91D74-060F-4340-A168-DF9EA36A4AFB}"/>
    <dgm:cxn modelId="{305835B9-936F-455F-8308-7493FB5DE0A2}" srcId="{4060EFC7-650B-4A3E-B54A-4021FEF5FBB8}" destId="{7F4FA084-B4EB-4898-AC1B-0541D93A4AAE}" srcOrd="2" destOrd="0" parTransId="{3E9D52E7-F44B-4FD4-A233-BFC551E375E9}" sibTransId="{83108C14-D2CF-4D7A-BB1B-1AE41FA58F6E}"/>
    <dgm:cxn modelId="{28158D87-C0B3-44E1-B770-8A0347F4D5D7}" type="presOf" srcId="{1F04872E-0149-40E3-AC56-C856D3ED5564}" destId="{38BCF312-C126-4747-BFF0-E44303D7D1BD}" srcOrd="0" destOrd="0" presId="urn:microsoft.com/office/officeart/2005/8/layout/lProcess1"/>
    <dgm:cxn modelId="{71D5FF97-883D-420D-B966-CF0B1D5AE6E8}" type="presOf" srcId="{4060EFC7-650B-4A3E-B54A-4021FEF5FBB8}" destId="{ADFF92DE-7FFA-4B5C-B3FA-5A7F4E11958C}" srcOrd="0" destOrd="0" presId="urn:microsoft.com/office/officeart/2005/8/layout/lProcess1"/>
    <dgm:cxn modelId="{2406FA84-FE11-475F-BD9F-3DE5EFA26886}" type="presOf" srcId="{A0442CD9-445B-4200-9ECA-C2D8F629FFB0}" destId="{3FCA1644-A6F7-48CB-BB71-7DB5DC7B600D}" srcOrd="0" destOrd="0" presId="urn:microsoft.com/office/officeart/2005/8/layout/lProcess1"/>
    <dgm:cxn modelId="{332F81E3-8385-4701-B258-3D7A771301A8}" type="presOf" srcId="{3014E492-9392-4BCB-A305-F34910B3DB18}" destId="{42B83ACB-120F-4ABF-B4BF-833DF3672D5B}" srcOrd="0" destOrd="0" presId="urn:microsoft.com/office/officeart/2005/8/layout/lProcess1"/>
    <dgm:cxn modelId="{60BA0B03-49FF-44E4-A3A1-2D38E9747E35}" srcId="{7F4FA084-B4EB-4898-AC1B-0541D93A4AAE}" destId="{6024D04D-582E-4AC3-94C9-885FC3F65FC7}" srcOrd="0" destOrd="0" parTransId="{9A247440-3690-4274-AC3F-C370C98C8805}" sibTransId="{D7032DA7-0ED9-411A-9890-A6C7D4A9D20A}"/>
    <dgm:cxn modelId="{C9A7858F-5107-4847-831F-7FE5FCCE44AB}" type="presParOf" srcId="{ADFF92DE-7FFA-4B5C-B3FA-5A7F4E11958C}" destId="{25859B33-2055-4CC4-8153-6285D124858E}" srcOrd="0" destOrd="0" presId="urn:microsoft.com/office/officeart/2005/8/layout/lProcess1"/>
    <dgm:cxn modelId="{6EA657BF-7363-4F64-9E21-D59517C8293E}" type="presParOf" srcId="{25859B33-2055-4CC4-8153-6285D124858E}" destId="{5CB177DA-B5D3-4508-A47F-7F7EE6AF5475}" srcOrd="0" destOrd="0" presId="urn:microsoft.com/office/officeart/2005/8/layout/lProcess1"/>
    <dgm:cxn modelId="{15844354-0D7F-4541-92CC-4100D9231F42}" type="presParOf" srcId="{25859B33-2055-4CC4-8153-6285D124858E}" destId="{FFE9FF1D-3300-4F96-BEF7-758546121C9F}" srcOrd="1" destOrd="0" presId="urn:microsoft.com/office/officeart/2005/8/layout/lProcess1"/>
    <dgm:cxn modelId="{BEDE63BD-0138-4F72-8411-695B179BAA47}" type="presParOf" srcId="{25859B33-2055-4CC4-8153-6285D124858E}" destId="{7803FCC7-AD5D-42D6-8005-33154F9F36E0}" srcOrd="2" destOrd="0" presId="urn:microsoft.com/office/officeart/2005/8/layout/lProcess1"/>
    <dgm:cxn modelId="{D28DB467-9C18-40E7-A2B2-D761CF5AFB90}" type="presParOf" srcId="{25859B33-2055-4CC4-8153-6285D124858E}" destId="{38BCF312-C126-4747-BFF0-E44303D7D1BD}" srcOrd="3" destOrd="0" presId="urn:microsoft.com/office/officeart/2005/8/layout/lProcess1"/>
    <dgm:cxn modelId="{5BF13104-9ACC-4D77-AD61-C1C7F768F9FA}" type="presParOf" srcId="{25859B33-2055-4CC4-8153-6285D124858E}" destId="{42B83ACB-120F-4ABF-B4BF-833DF3672D5B}" srcOrd="4" destOrd="0" presId="urn:microsoft.com/office/officeart/2005/8/layout/lProcess1"/>
    <dgm:cxn modelId="{78685247-84D4-4E4F-888B-B2ACD415874A}" type="presParOf" srcId="{ADFF92DE-7FFA-4B5C-B3FA-5A7F4E11958C}" destId="{5201EA3F-77F9-40BA-AE7B-4F7B5B0C01E0}" srcOrd="1" destOrd="0" presId="urn:microsoft.com/office/officeart/2005/8/layout/lProcess1"/>
    <dgm:cxn modelId="{3D591A3B-0724-43FF-A72E-051764D2778E}" type="presParOf" srcId="{ADFF92DE-7FFA-4B5C-B3FA-5A7F4E11958C}" destId="{4CE43D80-E562-4C3D-ADEC-F55BF379ED59}" srcOrd="2" destOrd="0" presId="urn:microsoft.com/office/officeart/2005/8/layout/lProcess1"/>
    <dgm:cxn modelId="{9F16824C-F096-4834-A1FD-E9812C494230}" type="presParOf" srcId="{4CE43D80-E562-4C3D-ADEC-F55BF379ED59}" destId="{274E79E8-A1AF-45C7-B72A-9AB7E4665CAC}" srcOrd="0" destOrd="0" presId="urn:microsoft.com/office/officeart/2005/8/layout/lProcess1"/>
    <dgm:cxn modelId="{71C9C1C4-3BC3-4772-8C9E-A6497FBBBBE6}" type="presParOf" srcId="{ADFF92DE-7FFA-4B5C-B3FA-5A7F4E11958C}" destId="{8F96AA8F-2D46-4DAB-AA39-D890184D06C3}" srcOrd="3" destOrd="0" presId="urn:microsoft.com/office/officeart/2005/8/layout/lProcess1"/>
    <dgm:cxn modelId="{4468230A-B136-4651-8F81-45642E83A7AF}" type="presParOf" srcId="{ADFF92DE-7FFA-4B5C-B3FA-5A7F4E11958C}" destId="{453B7CAA-ABD8-49BC-B15B-6E1D15F362FD}" srcOrd="4" destOrd="0" presId="urn:microsoft.com/office/officeart/2005/8/layout/lProcess1"/>
    <dgm:cxn modelId="{58398587-821F-4C5E-86AF-AB04C3354518}" type="presParOf" srcId="{453B7CAA-ABD8-49BC-B15B-6E1D15F362FD}" destId="{9DC2B537-3275-4F54-92F4-757425540D54}" srcOrd="0" destOrd="0" presId="urn:microsoft.com/office/officeart/2005/8/layout/lProcess1"/>
    <dgm:cxn modelId="{3380BD4B-C031-45C0-AA4C-ED89C22C2E3B}" type="presParOf" srcId="{453B7CAA-ABD8-49BC-B15B-6E1D15F362FD}" destId="{7B887B3D-7F73-4B34-BB08-DE13F36CA2D9}" srcOrd="1" destOrd="0" presId="urn:microsoft.com/office/officeart/2005/8/layout/lProcess1"/>
    <dgm:cxn modelId="{7A0E23E5-2C22-4585-8F10-8848EAD179B4}" type="presParOf" srcId="{453B7CAA-ABD8-49BC-B15B-6E1D15F362FD}" destId="{FF372A9B-D00E-48B4-AD40-471400C33958}" srcOrd="2" destOrd="0" presId="urn:microsoft.com/office/officeart/2005/8/layout/lProcess1"/>
    <dgm:cxn modelId="{0B730E18-5FD0-4ACE-825C-5CAB0378D1E5}" type="presParOf" srcId="{453B7CAA-ABD8-49BC-B15B-6E1D15F362FD}" destId="{41D7F047-A188-43B1-B0EF-73CBD5FF684A}" srcOrd="3" destOrd="0" presId="urn:microsoft.com/office/officeart/2005/8/layout/lProcess1"/>
    <dgm:cxn modelId="{B4A74D2D-5B86-495C-ACB3-327A0E3BC956}" type="presParOf" srcId="{453B7CAA-ABD8-49BC-B15B-6E1D15F362FD}" destId="{3FCA1644-A6F7-48CB-BB71-7DB5DC7B600D}" srcOrd="4" destOrd="0" presId="urn:microsoft.com/office/officeart/2005/8/layout/lProcess1"/>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3FC59654-9D62-4FD1-8F25-DABD6BD978C7}" type="doc">
      <dgm:prSet loTypeId="urn:microsoft.com/office/officeart/2005/8/layout/lProcess3" loCatId="process" qsTypeId="urn:microsoft.com/office/officeart/2005/8/quickstyle/3d3" qsCatId="3D" csTypeId="urn:microsoft.com/office/officeart/2005/8/colors/accent1_1" csCatId="accent1" phldr="1"/>
      <dgm:spPr/>
    </dgm:pt>
    <dgm:pt modelId="{1F726787-2A9F-438B-84BB-B93DD5FB961A}">
      <dgm:prSet phldrT="[Текст]" custT="1"/>
      <dgm:spPr/>
      <dgm:t>
        <a:bodyPr/>
        <a:lstStyle/>
        <a:p>
          <a:r>
            <a:rPr lang="uk-UA" sz="900">
              <a:latin typeface="Times New Roman" panose="02020603050405020304" pitchFamily="18" charset="0"/>
              <a:cs typeface="Times New Roman" panose="02020603050405020304" pitchFamily="18" charset="0"/>
            </a:rPr>
            <a:t>Реєстрація сигналів</a:t>
          </a:r>
          <a:endParaRPr lang="ru-RU" sz="900">
            <a:latin typeface="Times New Roman" panose="02020603050405020304" pitchFamily="18" charset="0"/>
            <a:cs typeface="Times New Roman" panose="02020603050405020304" pitchFamily="18" charset="0"/>
          </a:endParaRPr>
        </a:p>
      </dgm:t>
    </dgm:pt>
    <dgm:pt modelId="{E09D3886-4B33-4F99-9EFC-6CACFC779E6D}" type="parTrans" cxnId="{43146524-11E7-4FFA-9AFD-204939CF00ED}">
      <dgm:prSet/>
      <dgm:spPr/>
      <dgm:t>
        <a:bodyPr/>
        <a:lstStyle/>
        <a:p>
          <a:endParaRPr lang="ru-RU" sz="2400">
            <a:latin typeface="Times New Roman" panose="02020603050405020304" pitchFamily="18" charset="0"/>
            <a:cs typeface="Times New Roman" panose="02020603050405020304" pitchFamily="18" charset="0"/>
          </a:endParaRPr>
        </a:p>
      </dgm:t>
    </dgm:pt>
    <dgm:pt modelId="{D9ED5CF5-FF76-4FBF-929F-926437E8E954}" type="sibTrans" cxnId="{43146524-11E7-4FFA-9AFD-204939CF00ED}">
      <dgm:prSet/>
      <dgm:spPr/>
      <dgm:t>
        <a:bodyPr/>
        <a:lstStyle/>
        <a:p>
          <a:endParaRPr lang="ru-RU" sz="2400">
            <a:latin typeface="Times New Roman" panose="02020603050405020304" pitchFamily="18" charset="0"/>
            <a:cs typeface="Times New Roman" panose="02020603050405020304" pitchFamily="18" charset="0"/>
          </a:endParaRPr>
        </a:p>
      </dgm:t>
    </dgm:pt>
    <dgm:pt modelId="{1A1F4574-EFFB-473E-9ED0-45E48B90C069}">
      <dgm:prSet phldrT="[Текст]" custT="1"/>
      <dgm:spPr/>
      <dgm:t>
        <a:bodyPr/>
        <a:lstStyle/>
        <a:p>
          <a:r>
            <a:rPr lang="uk-UA" sz="900">
              <a:latin typeface="Times New Roman" panose="02020603050405020304" pitchFamily="18" charset="0"/>
              <a:cs typeface="Times New Roman" panose="02020603050405020304" pitchFamily="18" charset="0"/>
            </a:rPr>
            <a:t>Розрахунок параметрів</a:t>
          </a:r>
          <a:endParaRPr lang="ru-RU" sz="900">
            <a:latin typeface="Times New Roman" panose="02020603050405020304" pitchFamily="18" charset="0"/>
            <a:cs typeface="Times New Roman" panose="02020603050405020304" pitchFamily="18" charset="0"/>
          </a:endParaRPr>
        </a:p>
      </dgm:t>
    </dgm:pt>
    <dgm:pt modelId="{A971CDD5-D01A-4ADE-9728-4BFBD0915ADB}" type="parTrans" cxnId="{FA75A054-F7CC-4E4C-A58F-1A7663030008}">
      <dgm:prSet/>
      <dgm:spPr/>
      <dgm:t>
        <a:bodyPr/>
        <a:lstStyle/>
        <a:p>
          <a:endParaRPr lang="ru-RU" sz="2400">
            <a:latin typeface="Times New Roman" panose="02020603050405020304" pitchFamily="18" charset="0"/>
            <a:cs typeface="Times New Roman" panose="02020603050405020304" pitchFamily="18" charset="0"/>
          </a:endParaRPr>
        </a:p>
      </dgm:t>
    </dgm:pt>
    <dgm:pt modelId="{6E7B9724-FF0E-4D7F-9092-FD91103239C1}" type="sibTrans" cxnId="{FA75A054-F7CC-4E4C-A58F-1A7663030008}">
      <dgm:prSet/>
      <dgm:spPr/>
      <dgm:t>
        <a:bodyPr/>
        <a:lstStyle/>
        <a:p>
          <a:endParaRPr lang="ru-RU" sz="2400">
            <a:latin typeface="Times New Roman" panose="02020603050405020304" pitchFamily="18" charset="0"/>
            <a:cs typeface="Times New Roman" panose="02020603050405020304" pitchFamily="18" charset="0"/>
          </a:endParaRPr>
        </a:p>
      </dgm:t>
    </dgm:pt>
    <dgm:pt modelId="{1F9AC640-A00C-4022-9203-4441369FF9B2}">
      <dgm:prSet phldrT="[Текст]" custT="1"/>
      <dgm:spPr/>
      <dgm:t>
        <a:bodyPr/>
        <a:lstStyle/>
        <a:p>
          <a:r>
            <a:rPr lang="uk-UA" sz="900">
              <a:latin typeface="Times New Roman" panose="02020603050405020304" pitchFamily="18" charset="0"/>
              <a:cs typeface="Times New Roman" panose="02020603050405020304" pitchFamily="18" charset="0"/>
            </a:rPr>
            <a:t>Інтерпретація результатів</a:t>
          </a:r>
          <a:endParaRPr lang="ru-RU" sz="900">
            <a:latin typeface="Times New Roman" panose="02020603050405020304" pitchFamily="18" charset="0"/>
            <a:cs typeface="Times New Roman" panose="02020603050405020304" pitchFamily="18" charset="0"/>
          </a:endParaRPr>
        </a:p>
      </dgm:t>
    </dgm:pt>
    <dgm:pt modelId="{797B96C5-7A11-41D3-AFFC-630CCEB4D38E}" type="parTrans" cxnId="{C4AC3501-774D-43C0-ACF7-BDA81902B82D}">
      <dgm:prSet/>
      <dgm:spPr/>
      <dgm:t>
        <a:bodyPr/>
        <a:lstStyle/>
        <a:p>
          <a:endParaRPr lang="ru-RU" sz="2400">
            <a:latin typeface="Times New Roman" panose="02020603050405020304" pitchFamily="18" charset="0"/>
            <a:cs typeface="Times New Roman" panose="02020603050405020304" pitchFamily="18" charset="0"/>
          </a:endParaRPr>
        </a:p>
      </dgm:t>
    </dgm:pt>
    <dgm:pt modelId="{55BE6D5E-7971-4119-9FBC-4766765512AE}" type="sibTrans" cxnId="{C4AC3501-774D-43C0-ACF7-BDA81902B82D}">
      <dgm:prSet/>
      <dgm:spPr/>
      <dgm:t>
        <a:bodyPr/>
        <a:lstStyle/>
        <a:p>
          <a:endParaRPr lang="ru-RU" sz="2400">
            <a:latin typeface="Times New Roman" panose="02020603050405020304" pitchFamily="18" charset="0"/>
            <a:cs typeface="Times New Roman" panose="02020603050405020304" pitchFamily="18" charset="0"/>
          </a:endParaRPr>
        </a:p>
      </dgm:t>
    </dgm:pt>
    <dgm:pt modelId="{B628E285-A9C4-4F99-84D5-467260ED3325}">
      <dgm:prSet phldrT="[Текст]" custT="1"/>
      <dgm:spPr/>
      <dgm:t>
        <a:bodyPr/>
        <a:lstStyle/>
        <a:p>
          <a:r>
            <a:rPr lang="uk-UA" sz="900">
              <a:latin typeface="Times New Roman" panose="02020603050405020304" pitchFamily="18" charset="0"/>
              <a:cs typeface="Times New Roman" panose="02020603050405020304" pitchFamily="18" charset="0"/>
            </a:rPr>
            <a:t>Попереднє підсилення</a:t>
          </a:r>
          <a:endParaRPr lang="ru-RU" sz="900">
            <a:latin typeface="Times New Roman" panose="02020603050405020304" pitchFamily="18" charset="0"/>
            <a:cs typeface="Times New Roman" panose="02020603050405020304" pitchFamily="18" charset="0"/>
          </a:endParaRPr>
        </a:p>
      </dgm:t>
    </dgm:pt>
    <dgm:pt modelId="{1E6F7326-29CE-47B8-B071-9081D84B85F1}" type="parTrans" cxnId="{FF8EEC6E-BBF4-4E42-B0DD-9BE422379C88}">
      <dgm:prSet/>
      <dgm:spPr/>
      <dgm:t>
        <a:bodyPr/>
        <a:lstStyle/>
        <a:p>
          <a:endParaRPr lang="ru-RU" sz="2400">
            <a:latin typeface="Times New Roman" panose="02020603050405020304" pitchFamily="18" charset="0"/>
            <a:cs typeface="Times New Roman" panose="02020603050405020304" pitchFamily="18" charset="0"/>
          </a:endParaRPr>
        </a:p>
      </dgm:t>
    </dgm:pt>
    <dgm:pt modelId="{6CCCFA17-FE3E-4CB0-BCE4-D4ED85B186B7}" type="sibTrans" cxnId="{FF8EEC6E-BBF4-4E42-B0DD-9BE422379C88}">
      <dgm:prSet/>
      <dgm:spPr/>
      <dgm:t>
        <a:bodyPr/>
        <a:lstStyle/>
        <a:p>
          <a:endParaRPr lang="ru-RU" sz="2400">
            <a:latin typeface="Times New Roman" panose="02020603050405020304" pitchFamily="18" charset="0"/>
            <a:cs typeface="Times New Roman" panose="02020603050405020304" pitchFamily="18" charset="0"/>
          </a:endParaRPr>
        </a:p>
      </dgm:t>
    </dgm:pt>
    <dgm:pt modelId="{A466E81E-FFAD-4630-9BFD-8356DD866A8C}">
      <dgm:prSet phldrT="[Текст]" custT="1"/>
      <dgm:spPr/>
      <dgm:t>
        <a:bodyPr/>
        <a:lstStyle/>
        <a:p>
          <a:r>
            <a:rPr lang="uk-UA" sz="900">
              <a:latin typeface="Times New Roman" panose="02020603050405020304" pitchFamily="18" charset="0"/>
              <a:cs typeface="Times New Roman" panose="02020603050405020304" pitchFamily="18" charset="0"/>
            </a:rPr>
            <a:t>Аналого-цифрове перетворення</a:t>
          </a:r>
          <a:endParaRPr lang="ru-RU" sz="900">
            <a:latin typeface="Times New Roman" panose="02020603050405020304" pitchFamily="18" charset="0"/>
            <a:cs typeface="Times New Roman" panose="02020603050405020304" pitchFamily="18" charset="0"/>
          </a:endParaRPr>
        </a:p>
      </dgm:t>
    </dgm:pt>
    <dgm:pt modelId="{8143D438-10CC-4BBD-9D71-AC53F7417D29}" type="parTrans" cxnId="{3B00C867-ACAB-4D32-8432-A7F1B3FFF2F9}">
      <dgm:prSet/>
      <dgm:spPr/>
      <dgm:t>
        <a:bodyPr/>
        <a:lstStyle/>
        <a:p>
          <a:endParaRPr lang="ru-RU" sz="2400">
            <a:latin typeface="Times New Roman" panose="02020603050405020304" pitchFamily="18" charset="0"/>
            <a:cs typeface="Times New Roman" panose="02020603050405020304" pitchFamily="18" charset="0"/>
          </a:endParaRPr>
        </a:p>
      </dgm:t>
    </dgm:pt>
    <dgm:pt modelId="{074FA6DD-1BE1-4411-907D-E94C1EA08270}" type="sibTrans" cxnId="{3B00C867-ACAB-4D32-8432-A7F1B3FFF2F9}">
      <dgm:prSet/>
      <dgm:spPr/>
      <dgm:t>
        <a:bodyPr/>
        <a:lstStyle/>
        <a:p>
          <a:endParaRPr lang="ru-RU" sz="2400">
            <a:latin typeface="Times New Roman" panose="02020603050405020304" pitchFamily="18" charset="0"/>
            <a:cs typeface="Times New Roman" panose="02020603050405020304" pitchFamily="18" charset="0"/>
          </a:endParaRPr>
        </a:p>
      </dgm:t>
    </dgm:pt>
    <dgm:pt modelId="{07A77B9E-EEEC-4A76-8A6B-C452CB9B946F}">
      <dgm:prSet phldrT="[Текст]" custT="1"/>
      <dgm:spPr/>
      <dgm:t>
        <a:bodyPr/>
        <a:lstStyle/>
        <a:p>
          <a:r>
            <a:rPr lang="uk-UA" sz="900">
              <a:latin typeface="Times New Roman" panose="02020603050405020304" pitchFamily="18" charset="0"/>
              <a:cs typeface="Times New Roman" panose="02020603050405020304" pitchFamily="18" charset="0"/>
            </a:rPr>
            <a:t>Фільтрація шумів</a:t>
          </a:r>
          <a:br>
            <a:rPr lang="uk-UA" sz="900">
              <a:latin typeface="Times New Roman" panose="02020603050405020304" pitchFamily="18" charset="0"/>
              <a:cs typeface="Times New Roman" panose="02020603050405020304" pitchFamily="18" charset="0"/>
            </a:rPr>
          </a:br>
          <a:endParaRPr lang="ru-RU" sz="900">
            <a:latin typeface="Times New Roman" panose="02020603050405020304" pitchFamily="18" charset="0"/>
            <a:cs typeface="Times New Roman" panose="02020603050405020304" pitchFamily="18" charset="0"/>
          </a:endParaRPr>
        </a:p>
      </dgm:t>
    </dgm:pt>
    <dgm:pt modelId="{6BF5F5E3-8F4C-42FB-A89A-F6332C27F43A}" type="parTrans" cxnId="{C7358801-B500-414B-B8B2-8A71CEEE8991}">
      <dgm:prSet/>
      <dgm:spPr/>
      <dgm:t>
        <a:bodyPr/>
        <a:lstStyle/>
        <a:p>
          <a:endParaRPr lang="ru-RU" sz="2400">
            <a:latin typeface="Times New Roman" panose="02020603050405020304" pitchFamily="18" charset="0"/>
            <a:cs typeface="Times New Roman" panose="02020603050405020304" pitchFamily="18" charset="0"/>
          </a:endParaRPr>
        </a:p>
      </dgm:t>
    </dgm:pt>
    <dgm:pt modelId="{620D1B3D-A815-4418-BE24-F80201764BBB}" type="sibTrans" cxnId="{C7358801-B500-414B-B8B2-8A71CEEE8991}">
      <dgm:prSet/>
      <dgm:spPr/>
      <dgm:t>
        <a:bodyPr/>
        <a:lstStyle/>
        <a:p>
          <a:endParaRPr lang="ru-RU" sz="2400">
            <a:latin typeface="Times New Roman" panose="02020603050405020304" pitchFamily="18" charset="0"/>
            <a:cs typeface="Times New Roman" panose="02020603050405020304" pitchFamily="18" charset="0"/>
          </a:endParaRPr>
        </a:p>
      </dgm:t>
    </dgm:pt>
    <dgm:pt modelId="{73C8C0EA-0349-4B86-A1F5-35F67BB80069}">
      <dgm:prSet phldrT="[Текст]" custT="1"/>
      <dgm:spPr/>
      <dgm:t>
        <a:bodyPr/>
        <a:lstStyle/>
        <a:p>
          <a:r>
            <a:rPr lang="uk-UA" sz="900">
              <a:latin typeface="Times New Roman" panose="02020603050405020304" pitchFamily="18" charset="0"/>
              <a:cs typeface="Times New Roman" panose="02020603050405020304" pitchFamily="18" charset="0"/>
            </a:rPr>
            <a:t>Виділення хвиль</a:t>
          </a:r>
          <a:br>
            <a:rPr lang="uk-UA" sz="900">
              <a:latin typeface="Times New Roman" panose="02020603050405020304" pitchFamily="18" charset="0"/>
              <a:cs typeface="Times New Roman" panose="02020603050405020304" pitchFamily="18" charset="0"/>
            </a:rPr>
          </a:br>
          <a:endParaRPr lang="ru-RU" sz="900">
            <a:latin typeface="Times New Roman" panose="02020603050405020304" pitchFamily="18" charset="0"/>
            <a:cs typeface="Times New Roman" panose="02020603050405020304" pitchFamily="18" charset="0"/>
          </a:endParaRPr>
        </a:p>
      </dgm:t>
    </dgm:pt>
    <dgm:pt modelId="{C237DBBF-892B-4E46-8EAE-C6BD66E5E6B2}" type="parTrans" cxnId="{DC194460-3B81-4193-9398-2FCAA68E64C0}">
      <dgm:prSet/>
      <dgm:spPr/>
      <dgm:t>
        <a:bodyPr/>
        <a:lstStyle/>
        <a:p>
          <a:endParaRPr lang="ru-RU" sz="2400">
            <a:latin typeface="Times New Roman" panose="02020603050405020304" pitchFamily="18" charset="0"/>
            <a:cs typeface="Times New Roman" panose="02020603050405020304" pitchFamily="18" charset="0"/>
          </a:endParaRPr>
        </a:p>
      </dgm:t>
    </dgm:pt>
    <dgm:pt modelId="{59D3781A-64DB-4FD2-8617-30A6427A1E5B}" type="sibTrans" cxnId="{DC194460-3B81-4193-9398-2FCAA68E64C0}">
      <dgm:prSet/>
      <dgm:spPr/>
      <dgm:t>
        <a:bodyPr/>
        <a:lstStyle/>
        <a:p>
          <a:endParaRPr lang="ru-RU" sz="2400">
            <a:latin typeface="Times New Roman" panose="02020603050405020304" pitchFamily="18" charset="0"/>
            <a:cs typeface="Times New Roman" panose="02020603050405020304" pitchFamily="18" charset="0"/>
          </a:endParaRPr>
        </a:p>
      </dgm:t>
    </dgm:pt>
    <dgm:pt modelId="{CD850F72-82BF-4A31-A5F8-E8DC4989D06F}" type="pres">
      <dgm:prSet presAssocID="{3FC59654-9D62-4FD1-8F25-DABD6BD978C7}" presName="Name0" presStyleCnt="0">
        <dgm:presLayoutVars>
          <dgm:chPref val="3"/>
          <dgm:dir/>
          <dgm:animLvl val="lvl"/>
          <dgm:resizeHandles/>
        </dgm:presLayoutVars>
      </dgm:prSet>
      <dgm:spPr/>
    </dgm:pt>
    <dgm:pt modelId="{F7C20285-C27E-4143-9A2B-8ACF35547865}" type="pres">
      <dgm:prSet presAssocID="{1F726787-2A9F-438B-84BB-B93DD5FB961A}" presName="horFlow" presStyleCnt="0"/>
      <dgm:spPr/>
    </dgm:pt>
    <dgm:pt modelId="{4594AE47-1AF0-4F29-9C1E-1D8A85B444CC}" type="pres">
      <dgm:prSet presAssocID="{1F726787-2A9F-438B-84BB-B93DD5FB961A}" presName="bigChev" presStyleLbl="node1" presStyleIdx="0" presStyleCnt="7"/>
      <dgm:spPr/>
      <dgm:t>
        <a:bodyPr/>
        <a:lstStyle/>
        <a:p>
          <a:endParaRPr lang="uk-UA"/>
        </a:p>
      </dgm:t>
    </dgm:pt>
    <dgm:pt modelId="{D92F4037-E9BF-4E77-85FE-5D4642B2AC37}" type="pres">
      <dgm:prSet presAssocID="{1F726787-2A9F-438B-84BB-B93DD5FB961A}" presName="vSp" presStyleCnt="0"/>
      <dgm:spPr/>
    </dgm:pt>
    <dgm:pt modelId="{4497F8AC-2941-4AAD-8AAF-4325B2870E54}" type="pres">
      <dgm:prSet presAssocID="{B628E285-A9C4-4F99-84D5-467260ED3325}" presName="horFlow" presStyleCnt="0"/>
      <dgm:spPr/>
    </dgm:pt>
    <dgm:pt modelId="{9C426428-35C2-4081-981F-2E333D0E216C}" type="pres">
      <dgm:prSet presAssocID="{B628E285-A9C4-4F99-84D5-467260ED3325}" presName="bigChev" presStyleLbl="node1" presStyleIdx="1" presStyleCnt="7"/>
      <dgm:spPr/>
      <dgm:t>
        <a:bodyPr/>
        <a:lstStyle/>
        <a:p>
          <a:endParaRPr lang="uk-UA"/>
        </a:p>
      </dgm:t>
    </dgm:pt>
    <dgm:pt modelId="{88C0A908-B240-4CD3-8453-AD872314ABA7}" type="pres">
      <dgm:prSet presAssocID="{B628E285-A9C4-4F99-84D5-467260ED3325}" presName="vSp" presStyleCnt="0"/>
      <dgm:spPr/>
    </dgm:pt>
    <dgm:pt modelId="{0FB84535-5FFF-4C47-AF54-7DF27A9A6B30}" type="pres">
      <dgm:prSet presAssocID="{A466E81E-FFAD-4630-9BFD-8356DD866A8C}" presName="horFlow" presStyleCnt="0"/>
      <dgm:spPr/>
    </dgm:pt>
    <dgm:pt modelId="{974465D9-804F-4335-B0AB-A1D5B704016B}" type="pres">
      <dgm:prSet presAssocID="{A466E81E-FFAD-4630-9BFD-8356DD866A8C}" presName="bigChev" presStyleLbl="node1" presStyleIdx="2" presStyleCnt="7"/>
      <dgm:spPr/>
      <dgm:t>
        <a:bodyPr/>
        <a:lstStyle/>
        <a:p>
          <a:endParaRPr lang="uk-UA"/>
        </a:p>
      </dgm:t>
    </dgm:pt>
    <dgm:pt modelId="{F07C994F-ABEB-4B74-A88C-E94C8A676C11}" type="pres">
      <dgm:prSet presAssocID="{A466E81E-FFAD-4630-9BFD-8356DD866A8C}" presName="vSp" presStyleCnt="0"/>
      <dgm:spPr/>
    </dgm:pt>
    <dgm:pt modelId="{E5C5B251-1EE4-4F42-8836-2E35C5D5609C}" type="pres">
      <dgm:prSet presAssocID="{07A77B9E-EEEC-4A76-8A6B-C452CB9B946F}" presName="horFlow" presStyleCnt="0"/>
      <dgm:spPr/>
    </dgm:pt>
    <dgm:pt modelId="{7B6D14BD-3C02-4E5A-AAF2-9DCB75E6AE16}" type="pres">
      <dgm:prSet presAssocID="{07A77B9E-EEEC-4A76-8A6B-C452CB9B946F}" presName="bigChev" presStyleLbl="node1" presStyleIdx="3" presStyleCnt="7"/>
      <dgm:spPr/>
      <dgm:t>
        <a:bodyPr/>
        <a:lstStyle/>
        <a:p>
          <a:endParaRPr lang="uk-UA"/>
        </a:p>
      </dgm:t>
    </dgm:pt>
    <dgm:pt modelId="{505EE5B3-4A0C-4D3D-AFE0-6334011F171F}" type="pres">
      <dgm:prSet presAssocID="{07A77B9E-EEEC-4A76-8A6B-C452CB9B946F}" presName="vSp" presStyleCnt="0"/>
      <dgm:spPr/>
    </dgm:pt>
    <dgm:pt modelId="{47F2B129-FA74-4E03-9E55-E88EFFE8DA3D}" type="pres">
      <dgm:prSet presAssocID="{73C8C0EA-0349-4B86-A1F5-35F67BB80069}" presName="horFlow" presStyleCnt="0"/>
      <dgm:spPr/>
    </dgm:pt>
    <dgm:pt modelId="{436A4B86-D35A-4D9D-939B-B59C58FD6238}" type="pres">
      <dgm:prSet presAssocID="{73C8C0EA-0349-4B86-A1F5-35F67BB80069}" presName="bigChev" presStyleLbl="node1" presStyleIdx="4" presStyleCnt="7"/>
      <dgm:spPr/>
      <dgm:t>
        <a:bodyPr/>
        <a:lstStyle/>
        <a:p>
          <a:endParaRPr lang="uk-UA"/>
        </a:p>
      </dgm:t>
    </dgm:pt>
    <dgm:pt modelId="{2C8618D6-65C1-46F3-865A-49171A6099AC}" type="pres">
      <dgm:prSet presAssocID="{73C8C0EA-0349-4B86-A1F5-35F67BB80069}" presName="vSp" presStyleCnt="0"/>
      <dgm:spPr/>
    </dgm:pt>
    <dgm:pt modelId="{3D77124A-D229-44C0-9D98-4DEF8B4EA498}" type="pres">
      <dgm:prSet presAssocID="{1A1F4574-EFFB-473E-9ED0-45E48B90C069}" presName="horFlow" presStyleCnt="0"/>
      <dgm:spPr/>
    </dgm:pt>
    <dgm:pt modelId="{AE76F1C6-AE58-4A4E-B277-0FCA483A8EC3}" type="pres">
      <dgm:prSet presAssocID="{1A1F4574-EFFB-473E-9ED0-45E48B90C069}" presName="bigChev" presStyleLbl="node1" presStyleIdx="5" presStyleCnt="7"/>
      <dgm:spPr/>
      <dgm:t>
        <a:bodyPr/>
        <a:lstStyle/>
        <a:p>
          <a:endParaRPr lang="uk-UA"/>
        </a:p>
      </dgm:t>
    </dgm:pt>
    <dgm:pt modelId="{FB2F6278-7997-4BBB-9862-A5C2AE2B50A8}" type="pres">
      <dgm:prSet presAssocID="{1A1F4574-EFFB-473E-9ED0-45E48B90C069}" presName="vSp" presStyleCnt="0"/>
      <dgm:spPr/>
    </dgm:pt>
    <dgm:pt modelId="{F54C52F8-831B-4DF2-9E1E-70E14B7CCD63}" type="pres">
      <dgm:prSet presAssocID="{1F9AC640-A00C-4022-9203-4441369FF9B2}" presName="horFlow" presStyleCnt="0"/>
      <dgm:spPr/>
    </dgm:pt>
    <dgm:pt modelId="{32A490FC-584C-4C55-A4AD-B6857D44DCF0}" type="pres">
      <dgm:prSet presAssocID="{1F9AC640-A00C-4022-9203-4441369FF9B2}" presName="bigChev" presStyleLbl="node1" presStyleIdx="6" presStyleCnt="7"/>
      <dgm:spPr/>
      <dgm:t>
        <a:bodyPr/>
        <a:lstStyle/>
        <a:p>
          <a:endParaRPr lang="uk-UA"/>
        </a:p>
      </dgm:t>
    </dgm:pt>
  </dgm:ptLst>
  <dgm:cxnLst>
    <dgm:cxn modelId="{5838122B-AC2D-45D3-9B21-F2D47C4D1F74}" type="presOf" srcId="{B628E285-A9C4-4F99-84D5-467260ED3325}" destId="{9C426428-35C2-4081-981F-2E333D0E216C}" srcOrd="0" destOrd="0" presId="urn:microsoft.com/office/officeart/2005/8/layout/lProcess3"/>
    <dgm:cxn modelId="{941C909D-5672-4BD2-BB48-98B547568E6C}" type="presOf" srcId="{3FC59654-9D62-4FD1-8F25-DABD6BD978C7}" destId="{CD850F72-82BF-4A31-A5F8-E8DC4989D06F}" srcOrd="0" destOrd="0" presId="urn:microsoft.com/office/officeart/2005/8/layout/lProcess3"/>
    <dgm:cxn modelId="{8EF5FDEA-E22E-4453-96FD-010F35E67956}" type="presOf" srcId="{1A1F4574-EFFB-473E-9ED0-45E48B90C069}" destId="{AE76F1C6-AE58-4A4E-B277-0FCA483A8EC3}" srcOrd="0" destOrd="0" presId="urn:microsoft.com/office/officeart/2005/8/layout/lProcess3"/>
    <dgm:cxn modelId="{C4AC3501-774D-43C0-ACF7-BDA81902B82D}" srcId="{3FC59654-9D62-4FD1-8F25-DABD6BD978C7}" destId="{1F9AC640-A00C-4022-9203-4441369FF9B2}" srcOrd="6" destOrd="0" parTransId="{797B96C5-7A11-41D3-AFFC-630CCEB4D38E}" sibTransId="{55BE6D5E-7971-4119-9FBC-4766765512AE}"/>
    <dgm:cxn modelId="{3B00C867-ACAB-4D32-8432-A7F1B3FFF2F9}" srcId="{3FC59654-9D62-4FD1-8F25-DABD6BD978C7}" destId="{A466E81E-FFAD-4630-9BFD-8356DD866A8C}" srcOrd="2" destOrd="0" parTransId="{8143D438-10CC-4BBD-9D71-AC53F7417D29}" sibTransId="{074FA6DD-1BE1-4411-907D-E94C1EA08270}"/>
    <dgm:cxn modelId="{A605A68D-1C4C-4B96-B44D-DB2FC19017A0}" type="presOf" srcId="{1F9AC640-A00C-4022-9203-4441369FF9B2}" destId="{32A490FC-584C-4C55-A4AD-B6857D44DCF0}" srcOrd="0" destOrd="0" presId="urn:microsoft.com/office/officeart/2005/8/layout/lProcess3"/>
    <dgm:cxn modelId="{5184D045-C402-47EA-BBFB-B5C5E3F9A5DB}" type="presOf" srcId="{73C8C0EA-0349-4B86-A1F5-35F67BB80069}" destId="{436A4B86-D35A-4D9D-939B-B59C58FD6238}" srcOrd="0" destOrd="0" presId="urn:microsoft.com/office/officeart/2005/8/layout/lProcess3"/>
    <dgm:cxn modelId="{FF8EEC6E-BBF4-4E42-B0DD-9BE422379C88}" srcId="{3FC59654-9D62-4FD1-8F25-DABD6BD978C7}" destId="{B628E285-A9C4-4F99-84D5-467260ED3325}" srcOrd="1" destOrd="0" parTransId="{1E6F7326-29CE-47B8-B071-9081D84B85F1}" sibTransId="{6CCCFA17-FE3E-4CB0-BCE4-D4ED85B186B7}"/>
    <dgm:cxn modelId="{DC194460-3B81-4193-9398-2FCAA68E64C0}" srcId="{3FC59654-9D62-4FD1-8F25-DABD6BD978C7}" destId="{73C8C0EA-0349-4B86-A1F5-35F67BB80069}" srcOrd="4" destOrd="0" parTransId="{C237DBBF-892B-4E46-8EAE-C6BD66E5E6B2}" sibTransId="{59D3781A-64DB-4FD2-8617-30A6427A1E5B}"/>
    <dgm:cxn modelId="{43146524-11E7-4FFA-9AFD-204939CF00ED}" srcId="{3FC59654-9D62-4FD1-8F25-DABD6BD978C7}" destId="{1F726787-2A9F-438B-84BB-B93DD5FB961A}" srcOrd="0" destOrd="0" parTransId="{E09D3886-4B33-4F99-9EFC-6CACFC779E6D}" sibTransId="{D9ED5CF5-FF76-4FBF-929F-926437E8E954}"/>
    <dgm:cxn modelId="{C7358801-B500-414B-B8B2-8A71CEEE8991}" srcId="{3FC59654-9D62-4FD1-8F25-DABD6BD978C7}" destId="{07A77B9E-EEEC-4A76-8A6B-C452CB9B946F}" srcOrd="3" destOrd="0" parTransId="{6BF5F5E3-8F4C-42FB-A89A-F6332C27F43A}" sibTransId="{620D1B3D-A815-4418-BE24-F80201764BBB}"/>
    <dgm:cxn modelId="{5DE1DC62-1CB8-4772-A07F-1D8DB9D72A21}" type="presOf" srcId="{A466E81E-FFAD-4630-9BFD-8356DD866A8C}" destId="{974465D9-804F-4335-B0AB-A1D5B704016B}" srcOrd="0" destOrd="0" presId="urn:microsoft.com/office/officeart/2005/8/layout/lProcess3"/>
    <dgm:cxn modelId="{E23C61CC-13C8-467F-87E7-AA4D8141065D}" type="presOf" srcId="{1F726787-2A9F-438B-84BB-B93DD5FB961A}" destId="{4594AE47-1AF0-4F29-9C1E-1D8A85B444CC}" srcOrd="0" destOrd="0" presId="urn:microsoft.com/office/officeart/2005/8/layout/lProcess3"/>
    <dgm:cxn modelId="{FA75A054-F7CC-4E4C-A58F-1A7663030008}" srcId="{3FC59654-9D62-4FD1-8F25-DABD6BD978C7}" destId="{1A1F4574-EFFB-473E-9ED0-45E48B90C069}" srcOrd="5" destOrd="0" parTransId="{A971CDD5-D01A-4ADE-9728-4BFBD0915ADB}" sibTransId="{6E7B9724-FF0E-4D7F-9092-FD91103239C1}"/>
    <dgm:cxn modelId="{3095EE04-0184-48D4-812D-9DE5B95A6B8F}" type="presOf" srcId="{07A77B9E-EEEC-4A76-8A6B-C452CB9B946F}" destId="{7B6D14BD-3C02-4E5A-AAF2-9DCB75E6AE16}" srcOrd="0" destOrd="0" presId="urn:microsoft.com/office/officeart/2005/8/layout/lProcess3"/>
    <dgm:cxn modelId="{A0024D63-2719-40D8-945E-32B75EABBCE4}" type="presParOf" srcId="{CD850F72-82BF-4A31-A5F8-E8DC4989D06F}" destId="{F7C20285-C27E-4143-9A2B-8ACF35547865}" srcOrd="0" destOrd="0" presId="urn:microsoft.com/office/officeart/2005/8/layout/lProcess3"/>
    <dgm:cxn modelId="{E5C27348-9E48-4AB9-AF35-8AD6658BAC36}" type="presParOf" srcId="{F7C20285-C27E-4143-9A2B-8ACF35547865}" destId="{4594AE47-1AF0-4F29-9C1E-1D8A85B444CC}" srcOrd="0" destOrd="0" presId="urn:microsoft.com/office/officeart/2005/8/layout/lProcess3"/>
    <dgm:cxn modelId="{2F4443E8-5104-4951-8E06-7ED478925FBE}" type="presParOf" srcId="{CD850F72-82BF-4A31-A5F8-E8DC4989D06F}" destId="{D92F4037-E9BF-4E77-85FE-5D4642B2AC37}" srcOrd="1" destOrd="0" presId="urn:microsoft.com/office/officeart/2005/8/layout/lProcess3"/>
    <dgm:cxn modelId="{1388CC08-1090-40A8-BBA3-A73E7970F342}" type="presParOf" srcId="{CD850F72-82BF-4A31-A5F8-E8DC4989D06F}" destId="{4497F8AC-2941-4AAD-8AAF-4325B2870E54}" srcOrd="2" destOrd="0" presId="urn:microsoft.com/office/officeart/2005/8/layout/lProcess3"/>
    <dgm:cxn modelId="{B8095F21-F28E-4F98-A546-01915026AF7F}" type="presParOf" srcId="{4497F8AC-2941-4AAD-8AAF-4325B2870E54}" destId="{9C426428-35C2-4081-981F-2E333D0E216C}" srcOrd="0" destOrd="0" presId="urn:microsoft.com/office/officeart/2005/8/layout/lProcess3"/>
    <dgm:cxn modelId="{5140EFBD-8850-4222-8B2D-3F9121B95519}" type="presParOf" srcId="{CD850F72-82BF-4A31-A5F8-E8DC4989D06F}" destId="{88C0A908-B240-4CD3-8453-AD872314ABA7}" srcOrd="3" destOrd="0" presId="urn:microsoft.com/office/officeart/2005/8/layout/lProcess3"/>
    <dgm:cxn modelId="{8B58DB17-817B-407E-B1C4-CE32BDC665AD}" type="presParOf" srcId="{CD850F72-82BF-4A31-A5F8-E8DC4989D06F}" destId="{0FB84535-5FFF-4C47-AF54-7DF27A9A6B30}" srcOrd="4" destOrd="0" presId="urn:microsoft.com/office/officeart/2005/8/layout/lProcess3"/>
    <dgm:cxn modelId="{4DADF655-76B2-4245-8532-58836E68FC23}" type="presParOf" srcId="{0FB84535-5FFF-4C47-AF54-7DF27A9A6B30}" destId="{974465D9-804F-4335-B0AB-A1D5B704016B}" srcOrd="0" destOrd="0" presId="urn:microsoft.com/office/officeart/2005/8/layout/lProcess3"/>
    <dgm:cxn modelId="{FDCC566E-8526-49A6-8123-01E8302D4A29}" type="presParOf" srcId="{CD850F72-82BF-4A31-A5F8-E8DC4989D06F}" destId="{F07C994F-ABEB-4B74-A88C-E94C8A676C11}" srcOrd="5" destOrd="0" presId="urn:microsoft.com/office/officeart/2005/8/layout/lProcess3"/>
    <dgm:cxn modelId="{B0E11C8E-C273-4A8A-BADF-C890791DF352}" type="presParOf" srcId="{CD850F72-82BF-4A31-A5F8-E8DC4989D06F}" destId="{E5C5B251-1EE4-4F42-8836-2E35C5D5609C}" srcOrd="6" destOrd="0" presId="urn:microsoft.com/office/officeart/2005/8/layout/lProcess3"/>
    <dgm:cxn modelId="{4BD90A4D-21B7-4B4F-8EF3-F39EBB885872}" type="presParOf" srcId="{E5C5B251-1EE4-4F42-8836-2E35C5D5609C}" destId="{7B6D14BD-3C02-4E5A-AAF2-9DCB75E6AE16}" srcOrd="0" destOrd="0" presId="urn:microsoft.com/office/officeart/2005/8/layout/lProcess3"/>
    <dgm:cxn modelId="{10D835D6-CE0D-49C3-A639-7DB7EE29972A}" type="presParOf" srcId="{CD850F72-82BF-4A31-A5F8-E8DC4989D06F}" destId="{505EE5B3-4A0C-4D3D-AFE0-6334011F171F}" srcOrd="7" destOrd="0" presId="urn:microsoft.com/office/officeart/2005/8/layout/lProcess3"/>
    <dgm:cxn modelId="{FF395184-C151-45CB-A73B-E5EDD8EDE24A}" type="presParOf" srcId="{CD850F72-82BF-4A31-A5F8-E8DC4989D06F}" destId="{47F2B129-FA74-4E03-9E55-E88EFFE8DA3D}" srcOrd="8" destOrd="0" presId="urn:microsoft.com/office/officeart/2005/8/layout/lProcess3"/>
    <dgm:cxn modelId="{4723F223-9ACA-43CC-B446-7A2A8F43EF1E}" type="presParOf" srcId="{47F2B129-FA74-4E03-9E55-E88EFFE8DA3D}" destId="{436A4B86-D35A-4D9D-939B-B59C58FD6238}" srcOrd="0" destOrd="0" presId="urn:microsoft.com/office/officeart/2005/8/layout/lProcess3"/>
    <dgm:cxn modelId="{2DAE53E5-263E-4483-9726-6253B7DB719B}" type="presParOf" srcId="{CD850F72-82BF-4A31-A5F8-E8DC4989D06F}" destId="{2C8618D6-65C1-46F3-865A-49171A6099AC}" srcOrd="9" destOrd="0" presId="urn:microsoft.com/office/officeart/2005/8/layout/lProcess3"/>
    <dgm:cxn modelId="{3D569E6A-D3C4-4EEE-8EFC-263CAA718EDF}" type="presParOf" srcId="{CD850F72-82BF-4A31-A5F8-E8DC4989D06F}" destId="{3D77124A-D229-44C0-9D98-4DEF8B4EA498}" srcOrd="10" destOrd="0" presId="urn:microsoft.com/office/officeart/2005/8/layout/lProcess3"/>
    <dgm:cxn modelId="{AA2A40F4-B30F-4A16-96EC-0E547A8ABDFD}" type="presParOf" srcId="{3D77124A-D229-44C0-9D98-4DEF8B4EA498}" destId="{AE76F1C6-AE58-4A4E-B277-0FCA483A8EC3}" srcOrd="0" destOrd="0" presId="urn:microsoft.com/office/officeart/2005/8/layout/lProcess3"/>
    <dgm:cxn modelId="{4A231FFD-ED66-4563-9E46-D17C3CA81958}" type="presParOf" srcId="{CD850F72-82BF-4A31-A5F8-E8DC4989D06F}" destId="{FB2F6278-7997-4BBB-9862-A5C2AE2B50A8}" srcOrd="11" destOrd="0" presId="urn:microsoft.com/office/officeart/2005/8/layout/lProcess3"/>
    <dgm:cxn modelId="{DC073AC9-499B-4218-B174-A38F7B0D5B34}" type="presParOf" srcId="{CD850F72-82BF-4A31-A5F8-E8DC4989D06F}" destId="{F54C52F8-831B-4DF2-9E1E-70E14B7CCD63}" srcOrd="12" destOrd="0" presId="urn:microsoft.com/office/officeart/2005/8/layout/lProcess3"/>
    <dgm:cxn modelId="{AA9601DB-9779-4FA1-8985-268FB0F27300}" type="presParOf" srcId="{F54C52F8-831B-4DF2-9E1E-70E14B7CCD63}" destId="{32A490FC-584C-4C55-A4AD-B6857D44DCF0}" srcOrd="0" destOrd="0" presId="urn:microsoft.com/office/officeart/2005/8/layout/lProcess3"/>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662290EE-69A5-42EC-894E-74CBFECBDEC4}" type="doc">
      <dgm:prSet loTypeId="urn:microsoft.com/office/officeart/2005/8/layout/process1" loCatId="process" qsTypeId="urn:microsoft.com/office/officeart/2005/8/quickstyle/3d3" qsCatId="3D" csTypeId="urn:microsoft.com/office/officeart/2005/8/colors/accent1_1" csCatId="accent1" phldr="1"/>
      <dgm:spPr/>
    </dgm:pt>
    <dgm:pt modelId="{5931594B-BC85-4B0E-85AD-6303C435642A}">
      <dgm:prSet phldrT="[Текст]" custT="1"/>
      <dgm:spPr/>
      <dgm:t>
        <a:bodyPr/>
        <a:lstStyle/>
        <a:p>
          <a:r>
            <a:rPr lang="ru-RU" sz="1050">
              <a:latin typeface="Times New Roman" panose="02020603050405020304" pitchFamily="18" charset="0"/>
              <a:cs typeface="Times New Roman" panose="02020603050405020304" pitchFamily="18" charset="0"/>
            </a:rPr>
            <a:t>цифрову фільтрацію шумів</a:t>
          </a:r>
        </a:p>
      </dgm:t>
    </dgm:pt>
    <dgm:pt modelId="{6DD42BA0-D7F3-4A50-B552-0D5D74179B36}" type="parTrans" cxnId="{1ABA5A54-D2CE-4262-ABA3-C558CC7E0FD2}">
      <dgm:prSet/>
      <dgm:spPr/>
      <dgm:t>
        <a:bodyPr/>
        <a:lstStyle/>
        <a:p>
          <a:endParaRPr lang="ru-RU" sz="3200">
            <a:latin typeface="Times New Roman" panose="02020603050405020304" pitchFamily="18" charset="0"/>
            <a:cs typeface="Times New Roman" panose="02020603050405020304" pitchFamily="18" charset="0"/>
          </a:endParaRPr>
        </a:p>
      </dgm:t>
    </dgm:pt>
    <dgm:pt modelId="{167C7E90-8F66-4334-B298-398310F79502}" type="sibTrans" cxnId="{1ABA5A54-D2CE-4262-ABA3-C558CC7E0FD2}">
      <dgm:prSet custT="1"/>
      <dgm:spPr/>
      <dgm:t>
        <a:bodyPr/>
        <a:lstStyle/>
        <a:p>
          <a:endParaRPr lang="ru-RU" sz="1000">
            <a:latin typeface="Times New Roman" panose="02020603050405020304" pitchFamily="18" charset="0"/>
            <a:cs typeface="Times New Roman" panose="02020603050405020304" pitchFamily="18" charset="0"/>
          </a:endParaRPr>
        </a:p>
      </dgm:t>
    </dgm:pt>
    <dgm:pt modelId="{33305AE2-C102-4CC1-B81E-50AA46765D1D}">
      <dgm:prSet phldrT="[Текст]" custT="1"/>
      <dgm:spPr/>
      <dgm:t>
        <a:bodyPr/>
        <a:lstStyle/>
        <a:p>
          <a:r>
            <a:rPr lang="ru-RU" sz="1050">
              <a:latin typeface="Times New Roman" panose="02020603050405020304" pitchFamily="18" charset="0"/>
              <a:cs typeface="Times New Roman" panose="02020603050405020304" pitchFamily="18" charset="0"/>
            </a:rPr>
            <a:t>спектральний аналіз</a:t>
          </a:r>
        </a:p>
      </dgm:t>
    </dgm:pt>
    <dgm:pt modelId="{6F9C5191-5201-433F-8846-17BE30DA96DD}" type="parTrans" cxnId="{17984D37-0AE0-487A-BDFA-1B954A9A7469}">
      <dgm:prSet/>
      <dgm:spPr/>
      <dgm:t>
        <a:bodyPr/>
        <a:lstStyle/>
        <a:p>
          <a:endParaRPr lang="ru-RU" sz="3200">
            <a:latin typeface="Times New Roman" panose="02020603050405020304" pitchFamily="18" charset="0"/>
            <a:cs typeface="Times New Roman" panose="02020603050405020304" pitchFamily="18" charset="0"/>
          </a:endParaRPr>
        </a:p>
      </dgm:t>
    </dgm:pt>
    <dgm:pt modelId="{E0938580-C591-4139-B1AA-703593CAFE6A}" type="sibTrans" cxnId="{17984D37-0AE0-487A-BDFA-1B954A9A7469}">
      <dgm:prSet custT="1"/>
      <dgm:spPr/>
      <dgm:t>
        <a:bodyPr/>
        <a:lstStyle/>
        <a:p>
          <a:endParaRPr lang="ru-RU" sz="1000">
            <a:latin typeface="Times New Roman" panose="02020603050405020304" pitchFamily="18" charset="0"/>
            <a:cs typeface="Times New Roman" panose="02020603050405020304" pitchFamily="18" charset="0"/>
          </a:endParaRPr>
        </a:p>
      </dgm:t>
    </dgm:pt>
    <dgm:pt modelId="{96354523-9539-4AE7-B662-9643AE31A465}">
      <dgm:prSet phldrT="[Текст]" custT="1"/>
      <dgm:spPr/>
      <dgm:t>
        <a:bodyPr/>
        <a:lstStyle/>
        <a:p>
          <a:r>
            <a:rPr lang="ru-RU" sz="1050">
              <a:latin typeface="Times New Roman" panose="02020603050405020304" pitchFamily="18" charset="0"/>
              <a:cs typeface="Times New Roman" panose="02020603050405020304" pitchFamily="18" charset="0"/>
            </a:rPr>
            <a:t>кореляційну обробку</a:t>
          </a:r>
        </a:p>
      </dgm:t>
    </dgm:pt>
    <dgm:pt modelId="{AA99B48D-978F-4815-B8B4-03CB8F20A522}" type="parTrans" cxnId="{7C59D2C1-D999-49B7-BEE9-A3F2CD0CFCAC}">
      <dgm:prSet/>
      <dgm:spPr/>
      <dgm:t>
        <a:bodyPr/>
        <a:lstStyle/>
        <a:p>
          <a:endParaRPr lang="ru-RU" sz="3200">
            <a:latin typeface="Times New Roman" panose="02020603050405020304" pitchFamily="18" charset="0"/>
            <a:cs typeface="Times New Roman" panose="02020603050405020304" pitchFamily="18" charset="0"/>
          </a:endParaRPr>
        </a:p>
      </dgm:t>
    </dgm:pt>
    <dgm:pt modelId="{302F5CAA-901A-4A65-B1D8-84FAAED016A8}" type="sibTrans" cxnId="{7C59D2C1-D999-49B7-BEE9-A3F2CD0CFCAC}">
      <dgm:prSet custT="1"/>
      <dgm:spPr/>
      <dgm:t>
        <a:bodyPr/>
        <a:lstStyle/>
        <a:p>
          <a:endParaRPr lang="ru-RU" sz="1000">
            <a:latin typeface="Times New Roman" panose="02020603050405020304" pitchFamily="18" charset="0"/>
            <a:cs typeface="Times New Roman" panose="02020603050405020304" pitchFamily="18" charset="0"/>
          </a:endParaRPr>
        </a:p>
      </dgm:t>
    </dgm:pt>
    <dgm:pt modelId="{3BAB6AFB-2511-42A4-9EC1-F617B6E5EBF4}">
      <dgm:prSet phldrT="[Текст]" custT="1"/>
      <dgm:spPr/>
      <dgm:t>
        <a:bodyPr/>
        <a:lstStyle/>
        <a:p>
          <a:r>
            <a:rPr lang="ru-RU" sz="1050">
              <a:latin typeface="Times New Roman" panose="02020603050405020304" pitchFamily="18" charset="0"/>
              <a:cs typeface="Times New Roman" panose="02020603050405020304" pitchFamily="18" charset="0"/>
            </a:rPr>
            <a:t>визначення часу приходу хвиль</a:t>
          </a:r>
        </a:p>
      </dgm:t>
    </dgm:pt>
    <dgm:pt modelId="{C3F7FD9F-9404-40F7-8AC8-10F9D4F74690}" type="parTrans" cxnId="{B3BD09FA-26D8-44F1-91C4-2504AD3D02A5}">
      <dgm:prSet/>
      <dgm:spPr/>
      <dgm:t>
        <a:bodyPr/>
        <a:lstStyle/>
        <a:p>
          <a:endParaRPr lang="ru-RU" sz="3200">
            <a:latin typeface="Times New Roman" panose="02020603050405020304" pitchFamily="18" charset="0"/>
            <a:cs typeface="Times New Roman" panose="02020603050405020304" pitchFamily="18" charset="0"/>
          </a:endParaRPr>
        </a:p>
      </dgm:t>
    </dgm:pt>
    <dgm:pt modelId="{22609279-26A7-468E-AC9E-6A65E4C412C4}" type="sibTrans" cxnId="{B3BD09FA-26D8-44F1-91C4-2504AD3D02A5}">
      <dgm:prSet custT="1"/>
      <dgm:spPr/>
      <dgm:t>
        <a:bodyPr/>
        <a:lstStyle/>
        <a:p>
          <a:endParaRPr lang="ru-RU" sz="1000">
            <a:latin typeface="Times New Roman" panose="02020603050405020304" pitchFamily="18" charset="0"/>
            <a:cs typeface="Times New Roman" panose="02020603050405020304" pitchFamily="18" charset="0"/>
          </a:endParaRPr>
        </a:p>
      </dgm:t>
    </dgm:pt>
    <dgm:pt modelId="{FD4E1481-8286-4FCC-8B8B-FC159D1433B9}">
      <dgm:prSet phldrT="[Текст]" custT="1"/>
      <dgm:spPr/>
      <dgm:t>
        <a:bodyPr/>
        <a:lstStyle/>
        <a:p>
          <a:r>
            <a:rPr lang="ru-RU" sz="1050">
              <a:latin typeface="Times New Roman" panose="02020603050405020304" pitchFamily="18" charset="0"/>
              <a:cs typeface="Times New Roman" panose="02020603050405020304" pitchFamily="18" charset="0"/>
            </a:rPr>
            <a:t>розрахунок швидкостей поширення</a:t>
          </a:r>
        </a:p>
      </dgm:t>
    </dgm:pt>
    <dgm:pt modelId="{3FCD7A50-E116-42E8-991A-2C1ED04FB954}" type="parTrans" cxnId="{C50C8331-91F7-4595-9EA0-AA42D40D9288}">
      <dgm:prSet/>
      <dgm:spPr/>
      <dgm:t>
        <a:bodyPr/>
        <a:lstStyle/>
        <a:p>
          <a:endParaRPr lang="ru-RU" sz="3200">
            <a:latin typeface="Times New Roman" panose="02020603050405020304" pitchFamily="18" charset="0"/>
            <a:cs typeface="Times New Roman" panose="02020603050405020304" pitchFamily="18" charset="0"/>
          </a:endParaRPr>
        </a:p>
      </dgm:t>
    </dgm:pt>
    <dgm:pt modelId="{FC664875-550A-4120-A24F-2994F507AC58}" type="sibTrans" cxnId="{C50C8331-91F7-4595-9EA0-AA42D40D9288}">
      <dgm:prSet custT="1"/>
      <dgm:spPr/>
      <dgm:t>
        <a:bodyPr/>
        <a:lstStyle/>
        <a:p>
          <a:endParaRPr lang="ru-RU" sz="1000">
            <a:latin typeface="Times New Roman" panose="02020603050405020304" pitchFamily="18" charset="0"/>
            <a:cs typeface="Times New Roman" panose="02020603050405020304" pitchFamily="18" charset="0"/>
          </a:endParaRPr>
        </a:p>
      </dgm:t>
    </dgm:pt>
    <dgm:pt modelId="{BA3750B2-1B04-40DF-8142-74D1AC462876}">
      <dgm:prSet phldrT="[Текст]" custT="1"/>
      <dgm:spPr/>
      <dgm:t>
        <a:bodyPr/>
        <a:lstStyle/>
        <a:p>
          <a:r>
            <a:rPr lang="ru-RU" sz="1050">
              <a:latin typeface="Times New Roman" panose="02020603050405020304" pitchFamily="18" charset="0"/>
              <a:cs typeface="Times New Roman" panose="02020603050405020304" pitchFamily="18" charset="0"/>
            </a:rPr>
            <a:t>побудову хвильових діаграм</a:t>
          </a:r>
        </a:p>
      </dgm:t>
    </dgm:pt>
    <dgm:pt modelId="{60BADCF6-CEA3-4CF4-B6DB-3F2348FA6D25}" type="parTrans" cxnId="{C8C17858-B9F0-4144-A3D4-0257B0E8AAB3}">
      <dgm:prSet/>
      <dgm:spPr/>
      <dgm:t>
        <a:bodyPr/>
        <a:lstStyle/>
        <a:p>
          <a:endParaRPr lang="ru-RU" sz="3200">
            <a:latin typeface="Times New Roman" panose="02020603050405020304" pitchFamily="18" charset="0"/>
            <a:cs typeface="Times New Roman" panose="02020603050405020304" pitchFamily="18" charset="0"/>
          </a:endParaRPr>
        </a:p>
      </dgm:t>
    </dgm:pt>
    <dgm:pt modelId="{BAF0707A-CC53-4011-990A-7A8E7EAD90F9}" type="sibTrans" cxnId="{C8C17858-B9F0-4144-A3D4-0257B0E8AAB3}">
      <dgm:prSet/>
      <dgm:spPr/>
      <dgm:t>
        <a:bodyPr/>
        <a:lstStyle/>
        <a:p>
          <a:endParaRPr lang="ru-RU" sz="3200">
            <a:latin typeface="Times New Roman" panose="02020603050405020304" pitchFamily="18" charset="0"/>
            <a:cs typeface="Times New Roman" panose="02020603050405020304" pitchFamily="18" charset="0"/>
          </a:endParaRPr>
        </a:p>
      </dgm:t>
    </dgm:pt>
    <dgm:pt modelId="{E6EF74C8-2285-4719-BB53-A6C5803642AA}" type="pres">
      <dgm:prSet presAssocID="{662290EE-69A5-42EC-894E-74CBFECBDEC4}" presName="Name0" presStyleCnt="0">
        <dgm:presLayoutVars>
          <dgm:dir/>
          <dgm:resizeHandles val="exact"/>
        </dgm:presLayoutVars>
      </dgm:prSet>
      <dgm:spPr/>
    </dgm:pt>
    <dgm:pt modelId="{858E3A01-6827-4338-BE0E-6F8002EC7B19}" type="pres">
      <dgm:prSet presAssocID="{5931594B-BC85-4B0E-85AD-6303C435642A}" presName="node" presStyleLbl="node1" presStyleIdx="0" presStyleCnt="6">
        <dgm:presLayoutVars>
          <dgm:bulletEnabled val="1"/>
        </dgm:presLayoutVars>
      </dgm:prSet>
      <dgm:spPr/>
      <dgm:t>
        <a:bodyPr/>
        <a:lstStyle/>
        <a:p>
          <a:endParaRPr lang="ru-RU"/>
        </a:p>
      </dgm:t>
    </dgm:pt>
    <dgm:pt modelId="{AF13FD34-7EBE-40D2-AE15-E4282B0115FF}" type="pres">
      <dgm:prSet presAssocID="{167C7E90-8F66-4334-B298-398310F79502}" presName="sibTrans" presStyleLbl="sibTrans2D1" presStyleIdx="0" presStyleCnt="5"/>
      <dgm:spPr/>
      <dgm:t>
        <a:bodyPr/>
        <a:lstStyle/>
        <a:p>
          <a:endParaRPr lang="ru-RU"/>
        </a:p>
      </dgm:t>
    </dgm:pt>
    <dgm:pt modelId="{1B83B8F3-B5B2-49B9-A361-EE8E6D18FDD0}" type="pres">
      <dgm:prSet presAssocID="{167C7E90-8F66-4334-B298-398310F79502}" presName="connectorText" presStyleLbl="sibTrans2D1" presStyleIdx="0" presStyleCnt="5"/>
      <dgm:spPr/>
      <dgm:t>
        <a:bodyPr/>
        <a:lstStyle/>
        <a:p>
          <a:endParaRPr lang="ru-RU"/>
        </a:p>
      </dgm:t>
    </dgm:pt>
    <dgm:pt modelId="{DE69BFC2-739C-462A-A769-2ACD1B4EFC03}" type="pres">
      <dgm:prSet presAssocID="{33305AE2-C102-4CC1-B81E-50AA46765D1D}" presName="node" presStyleLbl="node1" presStyleIdx="1" presStyleCnt="6">
        <dgm:presLayoutVars>
          <dgm:bulletEnabled val="1"/>
        </dgm:presLayoutVars>
      </dgm:prSet>
      <dgm:spPr/>
      <dgm:t>
        <a:bodyPr/>
        <a:lstStyle/>
        <a:p>
          <a:endParaRPr lang="ru-RU"/>
        </a:p>
      </dgm:t>
    </dgm:pt>
    <dgm:pt modelId="{0E263C67-4848-40AB-B1FF-387208768375}" type="pres">
      <dgm:prSet presAssocID="{E0938580-C591-4139-B1AA-703593CAFE6A}" presName="sibTrans" presStyleLbl="sibTrans2D1" presStyleIdx="1" presStyleCnt="5"/>
      <dgm:spPr/>
      <dgm:t>
        <a:bodyPr/>
        <a:lstStyle/>
        <a:p>
          <a:endParaRPr lang="ru-RU"/>
        </a:p>
      </dgm:t>
    </dgm:pt>
    <dgm:pt modelId="{94718D31-5CF5-462F-9273-3337318B2B6E}" type="pres">
      <dgm:prSet presAssocID="{E0938580-C591-4139-B1AA-703593CAFE6A}" presName="connectorText" presStyleLbl="sibTrans2D1" presStyleIdx="1" presStyleCnt="5"/>
      <dgm:spPr/>
      <dgm:t>
        <a:bodyPr/>
        <a:lstStyle/>
        <a:p>
          <a:endParaRPr lang="ru-RU"/>
        </a:p>
      </dgm:t>
    </dgm:pt>
    <dgm:pt modelId="{7703503C-C6CD-4244-9A88-C8D5C2D2C825}" type="pres">
      <dgm:prSet presAssocID="{96354523-9539-4AE7-B662-9643AE31A465}" presName="node" presStyleLbl="node1" presStyleIdx="2" presStyleCnt="6">
        <dgm:presLayoutVars>
          <dgm:bulletEnabled val="1"/>
        </dgm:presLayoutVars>
      </dgm:prSet>
      <dgm:spPr/>
      <dgm:t>
        <a:bodyPr/>
        <a:lstStyle/>
        <a:p>
          <a:endParaRPr lang="ru-RU"/>
        </a:p>
      </dgm:t>
    </dgm:pt>
    <dgm:pt modelId="{D8B8DD01-A1EA-4413-8C31-BA1CE34A8EA4}" type="pres">
      <dgm:prSet presAssocID="{302F5CAA-901A-4A65-B1D8-84FAAED016A8}" presName="sibTrans" presStyleLbl="sibTrans2D1" presStyleIdx="2" presStyleCnt="5"/>
      <dgm:spPr/>
      <dgm:t>
        <a:bodyPr/>
        <a:lstStyle/>
        <a:p>
          <a:endParaRPr lang="ru-RU"/>
        </a:p>
      </dgm:t>
    </dgm:pt>
    <dgm:pt modelId="{C7C73089-32BF-4659-9E43-15A7A1626761}" type="pres">
      <dgm:prSet presAssocID="{302F5CAA-901A-4A65-B1D8-84FAAED016A8}" presName="connectorText" presStyleLbl="sibTrans2D1" presStyleIdx="2" presStyleCnt="5"/>
      <dgm:spPr/>
      <dgm:t>
        <a:bodyPr/>
        <a:lstStyle/>
        <a:p>
          <a:endParaRPr lang="ru-RU"/>
        </a:p>
      </dgm:t>
    </dgm:pt>
    <dgm:pt modelId="{3AE3B175-61FA-4639-BE3B-D4B9E20D6375}" type="pres">
      <dgm:prSet presAssocID="{3BAB6AFB-2511-42A4-9EC1-F617B6E5EBF4}" presName="node" presStyleLbl="node1" presStyleIdx="3" presStyleCnt="6">
        <dgm:presLayoutVars>
          <dgm:bulletEnabled val="1"/>
        </dgm:presLayoutVars>
      </dgm:prSet>
      <dgm:spPr/>
      <dgm:t>
        <a:bodyPr/>
        <a:lstStyle/>
        <a:p>
          <a:endParaRPr lang="ru-RU"/>
        </a:p>
      </dgm:t>
    </dgm:pt>
    <dgm:pt modelId="{07F272AC-87CD-4925-96D5-A6537C65A845}" type="pres">
      <dgm:prSet presAssocID="{22609279-26A7-468E-AC9E-6A65E4C412C4}" presName="sibTrans" presStyleLbl="sibTrans2D1" presStyleIdx="3" presStyleCnt="5"/>
      <dgm:spPr/>
      <dgm:t>
        <a:bodyPr/>
        <a:lstStyle/>
        <a:p>
          <a:endParaRPr lang="ru-RU"/>
        </a:p>
      </dgm:t>
    </dgm:pt>
    <dgm:pt modelId="{A95CF8F1-B0BE-434E-B3A0-3A42F08EA300}" type="pres">
      <dgm:prSet presAssocID="{22609279-26A7-468E-AC9E-6A65E4C412C4}" presName="connectorText" presStyleLbl="sibTrans2D1" presStyleIdx="3" presStyleCnt="5"/>
      <dgm:spPr/>
      <dgm:t>
        <a:bodyPr/>
        <a:lstStyle/>
        <a:p>
          <a:endParaRPr lang="ru-RU"/>
        </a:p>
      </dgm:t>
    </dgm:pt>
    <dgm:pt modelId="{D6BF575D-308B-44A8-A8E7-5B7BC949D58C}" type="pres">
      <dgm:prSet presAssocID="{FD4E1481-8286-4FCC-8B8B-FC159D1433B9}" presName="node" presStyleLbl="node1" presStyleIdx="4" presStyleCnt="6" custScaleX="134287">
        <dgm:presLayoutVars>
          <dgm:bulletEnabled val="1"/>
        </dgm:presLayoutVars>
      </dgm:prSet>
      <dgm:spPr/>
      <dgm:t>
        <a:bodyPr/>
        <a:lstStyle/>
        <a:p>
          <a:endParaRPr lang="ru-RU"/>
        </a:p>
      </dgm:t>
    </dgm:pt>
    <dgm:pt modelId="{B9AF8013-9C71-4F2E-9A5B-369803B7548C}" type="pres">
      <dgm:prSet presAssocID="{FC664875-550A-4120-A24F-2994F507AC58}" presName="sibTrans" presStyleLbl="sibTrans2D1" presStyleIdx="4" presStyleCnt="5"/>
      <dgm:spPr/>
      <dgm:t>
        <a:bodyPr/>
        <a:lstStyle/>
        <a:p>
          <a:endParaRPr lang="ru-RU"/>
        </a:p>
      </dgm:t>
    </dgm:pt>
    <dgm:pt modelId="{D57365E2-9BDE-4DF2-8C61-7F7958AD76BC}" type="pres">
      <dgm:prSet presAssocID="{FC664875-550A-4120-A24F-2994F507AC58}" presName="connectorText" presStyleLbl="sibTrans2D1" presStyleIdx="4" presStyleCnt="5"/>
      <dgm:spPr/>
      <dgm:t>
        <a:bodyPr/>
        <a:lstStyle/>
        <a:p>
          <a:endParaRPr lang="ru-RU"/>
        </a:p>
      </dgm:t>
    </dgm:pt>
    <dgm:pt modelId="{901CB982-FB4B-49BA-A8C4-82C96D9B5937}" type="pres">
      <dgm:prSet presAssocID="{BA3750B2-1B04-40DF-8142-74D1AC462876}" presName="node" presStyleLbl="node1" presStyleIdx="5" presStyleCnt="6" custScaleX="128068">
        <dgm:presLayoutVars>
          <dgm:bulletEnabled val="1"/>
        </dgm:presLayoutVars>
      </dgm:prSet>
      <dgm:spPr/>
      <dgm:t>
        <a:bodyPr/>
        <a:lstStyle/>
        <a:p>
          <a:endParaRPr lang="ru-RU"/>
        </a:p>
      </dgm:t>
    </dgm:pt>
  </dgm:ptLst>
  <dgm:cxnLst>
    <dgm:cxn modelId="{0093AEEA-8945-4053-A169-940BC1DA4EEC}" type="presOf" srcId="{BA3750B2-1B04-40DF-8142-74D1AC462876}" destId="{901CB982-FB4B-49BA-A8C4-82C96D9B5937}" srcOrd="0" destOrd="0" presId="urn:microsoft.com/office/officeart/2005/8/layout/process1"/>
    <dgm:cxn modelId="{90CB23CC-B2F2-4116-BFD6-C8EAAED8ADD8}" type="presOf" srcId="{167C7E90-8F66-4334-B298-398310F79502}" destId="{AF13FD34-7EBE-40D2-AE15-E4282B0115FF}" srcOrd="0" destOrd="0" presId="urn:microsoft.com/office/officeart/2005/8/layout/process1"/>
    <dgm:cxn modelId="{1CBD83D4-F5F6-4916-8635-B49DC6B9A808}" type="presOf" srcId="{662290EE-69A5-42EC-894E-74CBFECBDEC4}" destId="{E6EF74C8-2285-4719-BB53-A6C5803642AA}" srcOrd="0" destOrd="0" presId="urn:microsoft.com/office/officeart/2005/8/layout/process1"/>
    <dgm:cxn modelId="{C8C17858-B9F0-4144-A3D4-0257B0E8AAB3}" srcId="{662290EE-69A5-42EC-894E-74CBFECBDEC4}" destId="{BA3750B2-1B04-40DF-8142-74D1AC462876}" srcOrd="5" destOrd="0" parTransId="{60BADCF6-CEA3-4CF4-B6DB-3F2348FA6D25}" sibTransId="{BAF0707A-CC53-4011-990A-7A8E7EAD90F9}"/>
    <dgm:cxn modelId="{1ABA5A54-D2CE-4262-ABA3-C558CC7E0FD2}" srcId="{662290EE-69A5-42EC-894E-74CBFECBDEC4}" destId="{5931594B-BC85-4B0E-85AD-6303C435642A}" srcOrd="0" destOrd="0" parTransId="{6DD42BA0-D7F3-4A50-B552-0D5D74179B36}" sibTransId="{167C7E90-8F66-4334-B298-398310F79502}"/>
    <dgm:cxn modelId="{296777CF-12C8-4E14-8994-40D7E219807C}" type="presOf" srcId="{FC664875-550A-4120-A24F-2994F507AC58}" destId="{B9AF8013-9C71-4F2E-9A5B-369803B7548C}" srcOrd="0" destOrd="0" presId="urn:microsoft.com/office/officeart/2005/8/layout/process1"/>
    <dgm:cxn modelId="{CC3B0151-048F-44BE-B6BA-78554433C520}" type="presOf" srcId="{96354523-9539-4AE7-B662-9643AE31A465}" destId="{7703503C-C6CD-4244-9A88-C8D5C2D2C825}" srcOrd="0" destOrd="0" presId="urn:microsoft.com/office/officeart/2005/8/layout/process1"/>
    <dgm:cxn modelId="{39E87830-F397-47A6-B9C5-29A4F0B05121}" type="presOf" srcId="{167C7E90-8F66-4334-B298-398310F79502}" destId="{1B83B8F3-B5B2-49B9-A361-EE8E6D18FDD0}" srcOrd="1" destOrd="0" presId="urn:microsoft.com/office/officeart/2005/8/layout/process1"/>
    <dgm:cxn modelId="{293A3488-019B-4616-BFAA-F7FB15FC4285}" type="presOf" srcId="{302F5CAA-901A-4A65-B1D8-84FAAED016A8}" destId="{C7C73089-32BF-4659-9E43-15A7A1626761}" srcOrd="1" destOrd="0" presId="urn:microsoft.com/office/officeart/2005/8/layout/process1"/>
    <dgm:cxn modelId="{B10C9536-20CD-41BB-AB79-CB9376B07FCD}" type="presOf" srcId="{5931594B-BC85-4B0E-85AD-6303C435642A}" destId="{858E3A01-6827-4338-BE0E-6F8002EC7B19}" srcOrd="0" destOrd="0" presId="urn:microsoft.com/office/officeart/2005/8/layout/process1"/>
    <dgm:cxn modelId="{C50C8331-91F7-4595-9EA0-AA42D40D9288}" srcId="{662290EE-69A5-42EC-894E-74CBFECBDEC4}" destId="{FD4E1481-8286-4FCC-8B8B-FC159D1433B9}" srcOrd="4" destOrd="0" parTransId="{3FCD7A50-E116-42E8-991A-2C1ED04FB954}" sibTransId="{FC664875-550A-4120-A24F-2994F507AC58}"/>
    <dgm:cxn modelId="{A6A05EA8-3011-4A6A-BCDE-45E37E0C6A80}" type="presOf" srcId="{22609279-26A7-468E-AC9E-6A65E4C412C4}" destId="{A95CF8F1-B0BE-434E-B3A0-3A42F08EA300}" srcOrd="1" destOrd="0" presId="urn:microsoft.com/office/officeart/2005/8/layout/process1"/>
    <dgm:cxn modelId="{4527164D-C21B-4B03-AC9D-830DBC0F0479}" type="presOf" srcId="{E0938580-C591-4139-B1AA-703593CAFE6A}" destId="{0E263C67-4848-40AB-B1FF-387208768375}" srcOrd="0" destOrd="0" presId="urn:microsoft.com/office/officeart/2005/8/layout/process1"/>
    <dgm:cxn modelId="{17984D37-0AE0-487A-BDFA-1B954A9A7469}" srcId="{662290EE-69A5-42EC-894E-74CBFECBDEC4}" destId="{33305AE2-C102-4CC1-B81E-50AA46765D1D}" srcOrd="1" destOrd="0" parTransId="{6F9C5191-5201-433F-8846-17BE30DA96DD}" sibTransId="{E0938580-C591-4139-B1AA-703593CAFE6A}"/>
    <dgm:cxn modelId="{BBC2DA6B-5061-420E-9367-43C69BADC9CD}" type="presOf" srcId="{302F5CAA-901A-4A65-B1D8-84FAAED016A8}" destId="{D8B8DD01-A1EA-4413-8C31-BA1CE34A8EA4}" srcOrd="0" destOrd="0" presId="urn:microsoft.com/office/officeart/2005/8/layout/process1"/>
    <dgm:cxn modelId="{5BD29553-353F-489A-B2FF-504C103E879B}" type="presOf" srcId="{FD4E1481-8286-4FCC-8B8B-FC159D1433B9}" destId="{D6BF575D-308B-44A8-A8E7-5B7BC949D58C}" srcOrd="0" destOrd="0" presId="urn:microsoft.com/office/officeart/2005/8/layout/process1"/>
    <dgm:cxn modelId="{0F734655-1F32-4543-BE47-95136166A97B}" type="presOf" srcId="{22609279-26A7-468E-AC9E-6A65E4C412C4}" destId="{07F272AC-87CD-4925-96D5-A6537C65A845}" srcOrd="0" destOrd="0" presId="urn:microsoft.com/office/officeart/2005/8/layout/process1"/>
    <dgm:cxn modelId="{B3D41259-CF42-441A-A5B6-FC80C4DC560C}" type="presOf" srcId="{33305AE2-C102-4CC1-B81E-50AA46765D1D}" destId="{DE69BFC2-739C-462A-A769-2ACD1B4EFC03}" srcOrd="0" destOrd="0" presId="urn:microsoft.com/office/officeart/2005/8/layout/process1"/>
    <dgm:cxn modelId="{B3BD09FA-26D8-44F1-91C4-2504AD3D02A5}" srcId="{662290EE-69A5-42EC-894E-74CBFECBDEC4}" destId="{3BAB6AFB-2511-42A4-9EC1-F617B6E5EBF4}" srcOrd="3" destOrd="0" parTransId="{C3F7FD9F-9404-40F7-8AC8-10F9D4F74690}" sibTransId="{22609279-26A7-468E-AC9E-6A65E4C412C4}"/>
    <dgm:cxn modelId="{98383536-D1FA-4AA2-8E76-3BE3C9C3BC21}" type="presOf" srcId="{3BAB6AFB-2511-42A4-9EC1-F617B6E5EBF4}" destId="{3AE3B175-61FA-4639-BE3B-D4B9E20D6375}" srcOrd="0" destOrd="0" presId="urn:microsoft.com/office/officeart/2005/8/layout/process1"/>
    <dgm:cxn modelId="{F4A2A92A-04DF-49F9-BF2C-B7C67A444219}" type="presOf" srcId="{FC664875-550A-4120-A24F-2994F507AC58}" destId="{D57365E2-9BDE-4DF2-8C61-7F7958AD76BC}" srcOrd="1" destOrd="0" presId="urn:microsoft.com/office/officeart/2005/8/layout/process1"/>
    <dgm:cxn modelId="{587C8959-86DA-469F-B2B4-3EA9E8584D1D}" type="presOf" srcId="{E0938580-C591-4139-B1AA-703593CAFE6A}" destId="{94718D31-5CF5-462F-9273-3337318B2B6E}" srcOrd="1" destOrd="0" presId="urn:microsoft.com/office/officeart/2005/8/layout/process1"/>
    <dgm:cxn modelId="{7C59D2C1-D999-49B7-BEE9-A3F2CD0CFCAC}" srcId="{662290EE-69A5-42EC-894E-74CBFECBDEC4}" destId="{96354523-9539-4AE7-B662-9643AE31A465}" srcOrd="2" destOrd="0" parTransId="{AA99B48D-978F-4815-B8B4-03CB8F20A522}" sibTransId="{302F5CAA-901A-4A65-B1D8-84FAAED016A8}"/>
    <dgm:cxn modelId="{72C4AB51-6460-4D8A-8581-3462A1ED36BC}" type="presParOf" srcId="{E6EF74C8-2285-4719-BB53-A6C5803642AA}" destId="{858E3A01-6827-4338-BE0E-6F8002EC7B19}" srcOrd="0" destOrd="0" presId="urn:microsoft.com/office/officeart/2005/8/layout/process1"/>
    <dgm:cxn modelId="{BA20DF28-9BED-43BA-8F9D-166FA3183DC1}" type="presParOf" srcId="{E6EF74C8-2285-4719-BB53-A6C5803642AA}" destId="{AF13FD34-7EBE-40D2-AE15-E4282B0115FF}" srcOrd="1" destOrd="0" presId="urn:microsoft.com/office/officeart/2005/8/layout/process1"/>
    <dgm:cxn modelId="{956AADD0-1089-44A6-B7D6-7C507A83CA21}" type="presParOf" srcId="{AF13FD34-7EBE-40D2-AE15-E4282B0115FF}" destId="{1B83B8F3-B5B2-49B9-A361-EE8E6D18FDD0}" srcOrd="0" destOrd="0" presId="urn:microsoft.com/office/officeart/2005/8/layout/process1"/>
    <dgm:cxn modelId="{60E2A3F0-CE52-45F0-969D-453F82E2CEBB}" type="presParOf" srcId="{E6EF74C8-2285-4719-BB53-A6C5803642AA}" destId="{DE69BFC2-739C-462A-A769-2ACD1B4EFC03}" srcOrd="2" destOrd="0" presId="urn:microsoft.com/office/officeart/2005/8/layout/process1"/>
    <dgm:cxn modelId="{625FB5B0-63E5-4B09-8BE6-5E84AB809CB3}" type="presParOf" srcId="{E6EF74C8-2285-4719-BB53-A6C5803642AA}" destId="{0E263C67-4848-40AB-B1FF-387208768375}" srcOrd="3" destOrd="0" presId="urn:microsoft.com/office/officeart/2005/8/layout/process1"/>
    <dgm:cxn modelId="{977A7080-209E-4558-884A-7E01029B76CF}" type="presParOf" srcId="{0E263C67-4848-40AB-B1FF-387208768375}" destId="{94718D31-5CF5-462F-9273-3337318B2B6E}" srcOrd="0" destOrd="0" presId="urn:microsoft.com/office/officeart/2005/8/layout/process1"/>
    <dgm:cxn modelId="{E22D701F-8BEC-4D6A-9659-DE3E66C8898C}" type="presParOf" srcId="{E6EF74C8-2285-4719-BB53-A6C5803642AA}" destId="{7703503C-C6CD-4244-9A88-C8D5C2D2C825}" srcOrd="4" destOrd="0" presId="urn:microsoft.com/office/officeart/2005/8/layout/process1"/>
    <dgm:cxn modelId="{F61D0299-3D12-42E4-B36A-701544466D67}" type="presParOf" srcId="{E6EF74C8-2285-4719-BB53-A6C5803642AA}" destId="{D8B8DD01-A1EA-4413-8C31-BA1CE34A8EA4}" srcOrd="5" destOrd="0" presId="urn:microsoft.com/office/officeart/2005/8/layout/process1"/>
    <dgm:cxn modelId="{2A283DE5-CD3C-4D3D-A1CA-909B38F2A494}" type="presParOf" srcId="{D8B8DD01-A1EA-4413-8C31-BA1CE34A8EA4}" destId="{C7C73089-32BF-4659-9E43-15A7A1626761}" srcOrd="0" destOrd="0" presId="urn:microsoft.com/office/officeart/2005/8/layout/process1"/>
    <dgm:cxn modelId="{5D6C1AC4-0488-4A73-9552-9307604CA117}" type="presParOf" srcId="{E6EF74C8-2285-4719-BB53-A6C5803642AA}" destId="{3AE3B175-61FA-4639-BE3B-D4B9E20D6375}" srcOrd="6" destOrd="0" presId="urn:microsoft.com/office/officeart/2005/8/layout/process1"/>
    <dgm:cxn modelId="{05BE0656-5988-4631-B28D-2168AC1F0441}" type="presParOf" srcId="{E6EF74C8-2285-4719-BB53-A6C5803642AA}" destId="{07F272AC-87CD-4925-96D5-A6537C65A845}" srcOrd="7" destOrd="0" presId="urn:microsoft.com/office/officeart/2005/8/layout/process1"/>
    <dgm:cxn modelId="{B80FBDCA-3B63-452C-9232-F0B942F4381E}" type="presParOf" srcId="{07F272AC-87CD-4925-96D5-A6537C65A845}" destId="{A95CF8F1-B0BE-434E-B3A0-3A42F08EA300}" srcOrd="0" destOrd="0" presId="urn:microsoft.com/office/officeart/2005/8/layout/process1"/>
    <dgm:cxn modelId="{7AF5B14A-026B-44B6-88A7-67FC1C40EE55}" type="presParOf" srcId="{E6EF74C8-2285-4719-BB53-A6C5803642AA}" destId="{D6BF575D-308B-44A8-A8E7-5B7BC949D58C}" srcOrd="8" destOrd="0" presId="urn:microsoft.com/office/officeart/2005/8/layout/process1"/>
    <dgm:cxn modelId="{CB27C0BA-561A-46DD-9BEC-D81F2D6EB73B}" type="presParOf" srcId="{E6EF74C8-2285-4719-BB53-A6C5803642AA}" destId="{B9AF8013-9C71-4F2E-9A5B-369803B7548C}" srcOrd="9" destOrd="0" presId="urn:microsoft.com/office/officeart/2005/8/layout/process1"/>
    <dgm:cxn modelId="{14A86ACB-B3E1-4D45-9B98-9C618853DA28}" type="presParOf" srcId="{B9AF8013-9C71-4F2E-9A5B-369803B7548C}" destId="{D57365E2-9BDE-4DF2-8C61-7F7958AD76BC}" srcOrd="0" destOrd="0" presId="urn:microsoft.com/office/officeart/2005/8/layout/process1"/>
    <dgm:cxn modelId="{59B66EE2-4870-4F6B-B9C2-B46D41BCA1A0}" type="presParOf" srcId="{E6EF74C8-2285-4719-BB53-A6C5803642AA}" destId="{901CB982-FB4B-49BA-A8C4-82C96D9B5937}" srcOrd="10" destOrd="0" presId="urn:microsoft.com/office/officeart/2005/8/layout/process1"/>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AADDC7C3-9C00-498A-A9E8-29234510B147}" type="doc">
      <dgm:prSet loTypeId="urn:microsoft.com/office/officeart/2005/8/layout/process1" loCatId="process" qsTypeId="urn:microsoft.com/office/officeart/2005/8/quickstyle/3d3" qsCatId="3D" csTypeId="urn:microsoft.com/office/officeart/2005/8/colors/accent1_1" csCatId="accent1" phldr="1"/>
      <dgm:spPr/>
      <dgm:t>
        <a:bodyPr/>
        <a:lstStyle/>
        <a:p>
          <a:endParaRPr lang="ru-RU"/>
        </a:p>
      </dgm:t>
    </dgm:pt>
    <dgm:pt modelId="{DC27597C-D185-4238-AE79-AEFF515D3F65}">
      <dgm:prSet phldrT="[Текст]" custT="1"/>
      <dgm:spPr/>
      <dgm:t>
        <a:bodyPr/>
        <a:lstStyle/>
        <a:p>
          <a:pPr algn="ctr"/>
          <a:r>
            <a:rPr lang="uk-UA" sz="1200">
              <a:latin typeface="Times New Roman" panose="02020603050405020304" pitchFamily="18" charset="0"/>
              <a:cs typeface="Times New Roman" panose="02020603050405020304" pitchFamily="18" charset="0"/>
            </a:rPr>
            <a:t>Випромінювач</a:t>
          </a:r>
          <a:br>
            <a:rPr lang="uk-UA" sz="1200">
              <a:latin typeface="Times New Roman" panose="02020603050405020304" pitchFamily="18" charset="0"/>
              <a:cs typeface="Times New Roman" panose="02020603050405020304" pitchFamily="18" charset="0"/>
            </a:rPr>
          </a:br>
          <a:endParaRPr lang="ru-RU" sz="1200">
            <a:latin typeface="Times New Roman" panose="02020603050405020304" pitchFamily="18" charset="0"/>
            <a:cs typeface="Times New Roman" panose="02020603050405020304" pitchFamily="18" charset="0"/>
          </a:endParaRPr>
        </a:p>
      </dgm:t>
    </dgm:pt>
    <dgm:pt modelId="{0B0C488A-7AD1-4DEC-8137-3DE113FDFD5D}" type="parTrans" cxnId="{20696F64-2131-4956-9F55-D852BE5251B7}">
      <dgm:prSet/>
      <dgm:spPr/>
      <dgm:t>
        <a:bodyPr/>
        <a:lstStyle/>
        <a:p>
          <a:pPr algn="ctr"/>
          <a:endParaRPr lang="ru-RU" sz="4800">
            <a:latin typeface="Times New Roman" panose="02020603050405020304" pitchFamily="18" charset="0"/>
            <a:cs typeface="Times New Roman" panose="02020603050405020304" pitchFamily="18" charset="0"/>
          </a:endParaRPr>
        </a:p>
      </dgm:t>
    </dgm:pt>
    <dgm:pt modelId="{8771B3AF-A794-4F2B-A702-BAF518856DA5}" type="sibTrans" cxnId="{20696F64-2131-4956-9F55-D852BE5251B7}">
      <dgm:prSet custT="1"/>
      <dgm:spPr/>
      <dgm:t>
        <a:bodyPr/>
        <a:lstStyle/>
        <a:p>
          <a:pPr algn="ctr"/>
          <a:endParaRPr lang="ru-RU" sz="1100">
            <a:latin typeface="Times New Roman" panose="02020603050405020304" pitchFamily="18" charset="0"/>
            <a:cs typeface="Times New Roman" panose="02020603050405020304" pitchFamily="18" charset="0"/>
          </a:endParaRPr>
        </a:p>
      </dgm:t>
    </dgm:pt>
    <dgm:pt modelId="{0453D108-26C7-46C1-A5FB-62B704CAF8C0}">
      <dgm:prSet phldrT="[Текст]" custT="1"/>
      <dgm:spPr/>
      <dgm:t>
        <a:bodyPr/>
        <a:lstStyle/>
        <a:p>
          <a:pPr algn="ctr"/>
          <a:r>
            <a:rPr lang="uk-UA" sz="1200">
              <a:latin typeface="Times New Roman" panose="02020603050405020304" pitchFamily="18" charset="0"/>
              <a:cs typeface="Times New Roman" panose="02020603050405020304" pitchFamily="18" charset="0"/>
            </a:rPr>
            <a:t>R1</a:t>
          </a:r>
          <a:br>
            <a:rPr lang="uk-UA" sz="1200">
              <a:latin typeface="Times New Roman" panose="02020603050405020304" pitchFamily="18" charset="0"/>
              <a:cs typeface="Times New Roman" panose="02020603050405020304" pitchFamily="18" charset="0"/>
            </a:rPr>
          </a:br>
          <a:endParaRPr lang="ru-RU" sz="1200">
            <a:latin typeface="Times New Roman" panose="02020603050405020304" pitchFamily="18" charset="0"/>
            <a:cs typeface="Times New Roman" panose="02020603050405020304" pitchFamily="18" charset="0"/>
          </a:endParaRPr>
        </a:p>
      </dgm:t>
    </dgm:pt>
    <dgm:pt modelId="{6CF3ABBD-B249-47C2-964C-FC396F5FDCAD}" type="parTrans" cxnId="{41A61F60-7D76-4BF8-8115-9D07C21E069E}">
      <dgm:prSet/>
      <dgm:spPr/>
      <dgm:t>
        <a:bodyPr/>
        <a:lstStyle/>
        <a:p>
          <a:pPr algn="ctr"/>
          <a:endParaRPr lang="ru-RU" sz="4800">
            <a:latin typeface="Times New Roman" panose="02020603050405020304" pitchFamily="18" charset="0"/>
            <a:cs typeface="Times New Roman" panose="02020603050405020304" pitchFamily="18" charset="0"/>
          </a:endParaRPr>
        </a:p>
      </dgm:t>
    </dgm:pt>
    <dgm:pt modelId="{DA7F7F9A-F4D9-4FE7-8DD3-80DC4CAB8438}" type="sibTrans" cxnId="{41A61F60-7D76-4BF8-8115-9D07C21E069E}">
      <dgm:prSet custT="1"/>
      <dgm:spPr/>
      <dgm:t>
        <a:bodyPr/>
        <a:lstStyle/>
        <a:p>
          <a:pPr algn="ctr"/>
          <a:endParaRPr lang="ru-RU" sz="1100">
            <a:latin typeface="Times New Roman" panose="02020603050405020304" pitchFamily="18" charset="0"/>
            <a:cs typeface="Times New Roman" panose="02020603050405020304" pitchFamily="18" charset="0"/>
          </a:endParaRPr>
        </a:p>
      </dgm:t>
    </dgm:pt>
    <dgm:pt modelId="{2579548A-D10F-4544-8A38-E210E3688BE4}">
      <dgm:prSet phldrT="[Текст]" custT="1"/>
      <dgm:spPr/>
      <dgm:t>
        <a:bodyPr/>
        <a:lstStyle/>
        <a:p>
          <a:pPr algn="ctr"/>
          <a:r>
            <a:rPr lang="uk-UA" sz="1200">
              <a:latin typeface="Times New Roman" panose="02020603050405020304" pitchFamily="18" charset="0"/>
              <a:cs typeface="Times New Roman" panose="02020603050405020304" pitchFamily="18" charset="0"/>
            </a:rPr>
            <a:t>R2</a:t>
          </a:r>
          <a:endParaRPr lang="ru-RU" sz="1200">
            <a:latin typeface="Times New Roman" panose="02020603050405020304" pitchFamily="18" charset="0"/>
            <a:cs typeface="Times New Roman" panose="02020603050405020304" pitchFamily="18" charset="0"/>
          </a:endParaRPr>
        </a:p>
      </dgm:t>
    </dgm:pt>
    <dgm:pt modelId="{BC265320-5ACC-4C8E-94F7-DDF37DFDBCCE}" type="parTrans" cxnId="{39173F07-CB3D-47F1-9B05-2FD1BDD468D7}">
      <dgm:prSet/>
      <dgm:spPr/>
      <dgm:t>
        <a:bodyPr/>
        <a:lstStyle/>
        <a:p>
          <a:pPr algn="ctr"/>
          <a:endParaRPr lang="ru-RU" sz="4800">
            <a:latin typeface="Times New Roman" panose="02020603050405020304" pitchFamily="18" charset="0"/>
            <a:cs typeface="Times New Roman" panose="02020603050405020304" pitchFamily="18" charset="0"/>
          </a:endParaRPr>
        </a:p>
      </dgm:t>
    </dgm:pt>
    <dgm:pt modelId="{1E4B4280-5AB0-45B0-833F-5793E27DF1A9}" type="sibTrans" cxnId="{39173F07-CB3D-47F1-9B05-2FD1BDD468D7}">
      <dgm:prSet custT="1"/>
      <dgm:spPr/>
      <dgm:t>
        <a:bodyPr/>
        <a:lstStyle/>
        <a:p>
          <a:pPr algn="ctr"/>
          <a:endParaRPr lang="ru-RU" sz="1100">
            <a:latin typeface="Times New Roman" panose="02020603050405020304" pitchFamily="18" charset="0"/>
            <a:cs typeface="Times New Roman" panose="02020603050405020304" pitchFamily="18" charset="0"/>
          </a:endParaRPr>
        </a:p>
      </dgm:t>
    </dgm:pt>
    <dgm:pt modelId="{BECAC6D7-A9DB-4111-83AF-AC556E7531EA}">
      <dgm:prSet phldrT="[Текст]" custT="1"/>
      <dgm:spPr/>
      <dgm:t>
        <a:bodyPr/>
        <a:lstStyle/>
        <a:p>
          <a:pPr algn="ctr"/>
          <a:r>
            <a:rPr lang="uk-UA" sz="1200">
              <a:latin typeface="Times New Roman" panose="02020603050405020304" pitchFamily="18" charset="0"/>
              <a:cs typeface="Times New Roman" panose="02020603050405020304" pitchFamily="18" charset="0"/>
            </a:rPr>
            <a:t>R3</a:t>
          </a:r>
          <a:br>
            <a:rPr lang="uk-UA" sz="1200">
              <a:latin typeface="Times New Roman" panose="02020603050405020304" pitchFamily="18" charset="0"/>
              <a:cs typeface="Times New Roman" panose="02020603050405020304" pitchFamily="18" charset="0"/>
            </a:rPr>
          </a:br>
          <a:endParaRPr lang="ru-RU" sz="1200">
            <a:latin typeface="Times New Roman" panose="02020603050405020304" pitchFamily="18" charset="0"/>
            <a:cs typeface="Times New Roman" panose="02020603050405020304" pitchFamily="18" charset="0"/>
          </a:endParaRPr>
        </a:p>
      </dgm:t>
    </dgm:pt>
    <dgm:pt modelId="{F6C5FFC7-895C-4FBE-A246-A03D24412037}" type="parTrans" cxnId="{CFF41981-FF1B-41D6-A465-CBE865C446BB}">
      <dgm:prSet/>
      <dgm:spPr/>
      <dgm:t>
        <a:bodyPr/>
        <a:lstStyle/>
        <a:p>
          <a:pPr algn="ctr"/>
          <a:endParaRPr lang="ru-RU" sz="4800">
            <a:latin typeface="Times New Roman" panose="02020603050405020304" pitchFamily="18" charset="0"/>
            <a:cs typeface="Times New Roman" panose="02020603050405020304" pitchFamily="18" charset="0"/>
          </a:endParaRPr>
        </a:p>
      </dgm:t>
    </dgm:pt>
    <dgm:pt modelId="{C3F88349-1655-413B-ACF5-8EACD9FDDE67}" type="sibTrans" cxnId="{CFF41981-FF1B-41D6-A465-CBE865C446BB}">
      <dgm:prSet custT="1"/>
      <dgm:spPr/>
      <dgm:t>
        <a:bodyPr/>
        <a:lstStyle/>
        <a:p>
          <a:pPr algn="ctr"/>
          <a:endParaRPr lang="ru-RU" sz="1100">
            <a:latin typeface="Times New Roman" panose="02020603050405020304" pitchFamily="18" charset="0"/>
            <a:cs typeface="Times New Roman" panose="02020603050405020304" pitchFamily="18" charset="0"/>
          </a:endParaRPr>
        </a:p>
      </dgm:t>
    </dgm:pt>
    <dgm:pt modelId="{4E4805C4-0204-4409-97D8-713509395EA2}">
      <dgm:prSet phldrT="[Текст]" custT="1"/>
      <dgm:spPr/>
      <dgm:t>
        <a:bodyPr/>
        <a:lstStyle/>
        <a:p>
          <a:pPr algn="ctr"/>
          <a:r>
            <a:rPr lang="uk-UA" sz="1200">
              <a:latin typeface="Times New Roman" panose="02020603050405020304" pitchFamily="18" charset="0"/>
              <a:cs typeface="Times New Roman" panose="02020603050405020304" pitchFamily="18" charset="0"/>
            </a:rPr>
            <a:t>R4</a:t>
          </a:r>
          <a:br>
            <a:rPr lang="uk-UA" sz="1200">
              <a:latin typeface="Times New Roman" panose="02020603050405020304" pitchFamily="18" charset="0"/>
              <a:cs typeface="Times New Roman" panose="02020603050405020304" pitchFamily="18" charset="0"/>
            </a:rPr>
          </a:br>
          <a:endParaRPr lang="ru-RU" sz="1200">
            <a:latin typeface="Times New Roman" panose="02020603050405020304" pitchFamily="18" charset="0"/>
            <a:cs typeface="Times New Roman" panose="02020603050405020304" pitchFamily="18" charset="0"/>
          </a:endParaRPr>
        </a:p>
      </dgm:t>
    </dgm:pt>
    <dgm:pt modelId="{B1AD15B9-DDDA-4E1E-930D-33CC4073765E}" type="parTrans" cxnId="{FAC6A4A9-A2D6-4CAA-893B-9CBB28B58351}">
      <dgm:prSet/>
      <dgm:spPr/>
      <dgm:t>
        <a:bodyPr/>
        <a:lstStyle/>
        <a:p>
          <a:pPr algn="ctr"/>
          <a:endParaRPr lang="ru-RU" sz="4800">
            <a:latin typeface="Times New Roman" panose="02020603050405020304" pitchFamily="18" charset="0"/>
            <a:cs typeface="Times New Roman" panose="02020603050405020304" pitchFamily="18" charset="0"/>
          </a:endParaRPr>
        </a:p>
      </dgm:t>
    </dgm:pt>
    <dgm:pt modelId="{5A52C8A4-A430-437B-ACFB-36C58EF7CA0C}" type="sibTrans" cxnId="{FAC6A4A9-A2D6-4CAA-893B-9CBB28B58351}">
      <dgm:prSet custT="1"/>
      <dgm:spPr/>
      <dgm:t>
        <a:bodyPr/>
        <a:lstStyle/>
        <a:p>
          <a:pPr algn="ctr"/>
          <a:endParaRPr lang="ru-RU" sz="1100">
            <a:latin typeface="Times New Roman" panose="02020603050405020304" pitchFamily="18" charset="0"/>
            <a:cs typeface="Times New Roman" panose="02020603050405020304" pitchFamily="18" charset="0"/>
          </a:endParaRPr>
        </a:p>
      </dgm:t>
    </dgm:pt>
    <dgm:pt modelId="{E331C1F4-C23C-468A-845D-8FA8564034DF}">
      <dgm:prSet phldrT="[Текст]" custT="1"/>
      <dgm:spPr/>
      <dgm:t>
        <a:bodyPr/>
        <a:lstStyle/>
        <a:p>
          <a:pPr algn="ctr"/>
          <a:r>
            <a:rPr lang="uk-UA" sz="1200">
              <a:latin typeface="Times New Roman" panose="02020603050405020304" pitchFamily="18" charset="0"/>
              <a:cs typeface="Times New Roman" panose="02020603050405020304" pitchFamily="18" charset="0"/>
            </a:rPr>
            <a:t>R5</a:t>
          </a:r>
          <a:br>
            <a:rPr lang="uk-UA" sz="1200">
              <a:latin typeface="Times New Roman" panose="02020603050405020304" pitchFamily="18" charset="0"/>
              <a:cs typeface="Times New Roman" panose="02020603050405020304" pitchFamily="18" charset="0"/>
            </a:rPr>
          </a:br>
          <a:endParaRPr lang="ru-RU" sz="1200">
            <a:latin typeface="Times New Roman" panose="02020603050405020304" pitchFamily="18" charset="0"/>
            <a:cs typeface="Times New Roman" panose="02020603050405020304" pitchFamily="18" charset="0"/>
          </a:endParaRPr>
        </a:p>
      </dgm:t>
    </dgm:pt>
    <dgm:pt modelId="{4F37AC99-A8B2-423D-AD7D-CF023D50F49F}" type="parTrans" cxnId="{F84184B9-5520-4999-B99C-D219402D8583}">
      <dgm:prSet/>
      <dgm:spPr/>
      <dgm:t>
        <a:bodyPr/>
        <a:lstStyle/>
        <a:p>
          <a:pPr algn="ctr"/>
          <a:endParaRPr lang="ru-RU" sz="4800">
            <a:latin typeface="Times New Roman" panose="02020603050405020304" pitchFamily="18" charset="0"/>
            <a:cs typeface="Times New Roman" panose="02020603050405020304" pitchFamily="18" charset="0"/>
          </a:endParaRPr>
        </a:p>
      </dgm:t>
    </dgm:pt>
    <dgm:pt modelId="{283F621C-CA15-49C9-800B-A3C45F6EBCD8}" type="sibTrans" cxnId="{F84184B9-5520-4999-B99C-D219402D8583}">
      <dgm:prSet custT="1"/>
      <dgm:spPr/>
      <dgm:t>
        <a:bodyPr/>
        <a:lstStyle/>
        <a:p>
          <a:pPr algn="ctr"/>
          <a:endParaRPr lang="ru-RU" sz="1100">
            <a:latin typeface="Times New Roman" panose="02020603050405020304" pitchFamily="18" charset="0"/>
            <a:cs typeface="Times New Roman" panose="02020603050405020304" pitchFamily="18" charset="0"/>
          </a:endParaRPr>
        </a:p>
      </dgm:t>
    </dgm:pt>
    <dgm:pt modelId="{68C8E452-7880-4B88-9EC8-ED1D41B46415}">
      <dgm:prSet phldrT="[Текст]" custT="1"/>
      <dgm:spPr/>
      <dgm:t>
        <a:bodyPr/>
        <a:lstStyle/>
        <a:p>
          <a:pPr algn="ctr"/>
          <a:r>
            <a:rPr lang="uk-UA" sz="1200">
              <a:latin typeface="Times New Roman" panose="02020603050405020304" pitchFamily="18" charset="0"/>
              <a:cs typeface="Times New Roman" panose="02020603050405020304" pitchFamily="18" charset="0"/>
            </a:rPr>
            <a:t>R6</a:t>
          </a:r>
          <a:br>
            <a:rPr lang="uk-UA" sz="1200">
              <a:latin typeface="Times New Roman" panose="02020603050405020304" pitchFamily="18" charset="0"/>
              <a:cs typeface="Times New Roman" panose="02020603050405020304" pitchFamily="18" charset="0"/>
            </a:rPr>
          </a:br>
          <a:endParaRPr lang="ru-RU" sz="1200">
            <a:latin typeface="Times New Roman" panose="02020603050405020304" pitchFamily="18" charset="0"/>
            <a:cs typeface="Times New Roman" panose="02020603050405020304" pitchFamily="18" charset="0"/>
          </a:endParaRPr>
        </a:p>
      </dgm:t>
    </dgm:pt>
    <dgm:pt modelId="{35D9BCB3-B730-4224-A1F9-2C62332BDAAA}" type="parTrans" cxnId="{6C7DC531-6C02-4064-94B9-B5EA6E57A7AE}">
      <dgm:prSet/>
      <dgm:spPr/>
      <dgm:t>
        <a:bodyPr/>
        <a:lstStyle/>
        <a:p>
          <a:pPr algn="ctr"/>
          <a:endParaRPr lang="ru-RU" sz="4800">
            <a:latin typeface="Times New Roman" panose="02020603050405020304" pitchFamily="18" charset="0"/>
            <a:cs typeface="Times New Roman" panose="02020603050405020304" pitchFamily="18" charset="0"/>
          </a:endParaRPr>
        </a:p>
      </dgm:t>
    </dgm:pt>
    <dgm:pt modelId="{151FEB74-A9B7-4096-A672-F480CCAF5FAA}" type="sibTrans" cxnId="{6C7DC531-6C02-4064-94B9-B5EA6E57A7AE}">
      <dgm:prSet custT="1"/>
      <dgm:spPr/>
      <dgm:t>
        <a:bodyPr/>
        <a:lstStyle/>
        <a:p>
          <a:pPr algn="ctr"/>
          <a:endParaRPr lang="ru-RU" sz="1100">
            <a:latin typeface="Times New Roman" panose="02020603050405020304" pitchFamily="18" charset="0"/>
            <a:cs typeface="Times New Roman" panose="02020603050405020304" pitchFamily="18" charset="0"/>
          </a:endParaRPr>
        </a:p>
      </dgm:t>
    </dgm:pt>
    <dgm:pt modelId="{5BDCF465-1375-40E4-B2C4-5E76990C81CA}">
      <dgm:prSet phldrT="[Текст]" custT="1"/>
      <dgm:spPr/>
      <dgm:t>
        <a:bodyPr/>
        <a:lstStyle/>
        <a:p>
          <a:pPr algn="ctr"/>
          <a:r>
            <a:rPr lang="uk-UA" sz="1200">
              <a:latin typeface="Times New Roman" panose="02020603050405020304" pitchFamily="18" charset="0"/>
              <a:cs typeface="Times New Roman" panose="02020603050405020304" pitchFamily="18" charset="0"/>
            </a:rPr>
            <a:t>R7</a:t>
          </a:r>
          <a:br>
            <a:rPr lang="uk-UA" sz="1200">
              <a:latin typeface="Times New Roman" panose="02020603050405020304" pitchFamily="18" charset="0"/>
              <a:cs typeface="Times New Roman" panose="02020603050405020304" pitchFamily="18" charset="0"/>
            </a:rPr>
          </a:br>
          <a:endParaRPr lang="ru-RU" sz="1200">
            <a:latin typeface="Times New Roman" panose="02020603050405020304" pitchFamily="18" charset="0"/>
            <a:cs typeface="Times New Roman" panose="02020603050405020304" pitchFamily="18" charset="0"/>
          </a:endParaRPr>
        </a:p>
      </dgm:t>
    </dgm:pt>
    <dgm:pt modelId="{4BCD5235-CED6-4361-99D5-C4ADAA50283B}" type="parTrans" cxnId="{FEB7AE2E-E273-49FA-BEFD-B94E7E5CD90B}">
      <dgm:prSet/>
      <dgm:spPr/>
      <dgm:t>
        <a:bodyPr/>
        <a:lstStyle/>
        <a:p>
          <a:pPr algn="ctr"/>
          <a:endParaRPr lang="ru-RU" sz="4800">
            <a:latin typeface="Times New Roman" panose="02020603050405020304" pitchFamily="18" charset="0"/>
            <a:cs typeface="Times New Roman" panose="02020603050405020304" pitchFamily="18" charset="0"/>
          </a:endParaRPr>
        </a:p>
      </dgm:t>
    </dgm:pt>
    <dgm:pt modelId="{288826E4-5E31-4459-BF27-BD0AC74D0C86}" type="sibTrans" cxnId="{FEB7AE2E-E273-49FA-BEFD-B94E7E5CD90B}">
      <dgm:prSet custT="1"/>
      <dgm:spPr/>
      <dgm:t>
        <a:bodyPr/>
        <a:lstStyle/>
        <a:p>
          <a:pPr algn="ctr"/>
          <a:endParaRPr lang="ru-RU" sz="1100">
            <a:latin typeface="Times New Roman" panose="02020603050405020304" pitchFamily="18" charset="0"/>
            <a:cs typeface="Times New Roman" panose="02020603050405020304" pitchFamily="18" charset="0"/>
          </a:endParaRPr>
        </a:p>
      </dgm:t>
    </dgm:pt>
    <dgm:pt modelId="{4179CA68-23F4-4F51-85A4-7CAF221023DB}">
      <dgm:prSet phldrT="[Текст]" custT="1"/>
      <dgm:spPr/>
      <dgm:t>
        <a:bodyPr/>
        <a:lstStyle/>
        <a:p>
          <a:pPr algn="ctr"/>
          <a:r>
            <a:rPr lang="uk-UA" sz="1200">
              <a:latin typeface="Times New Roman" panose="02020603050405020304" pitchFamily="18" charset="0"/>
              <a:cs typeface="Times New Roman" panose="02020603050405020304" pitchFamily="18" charset="0"/>
            </a:rPr>
            <a:t>Приймачі</a:t>
          </a:r>
          <a:br>
            <a:rPr lang="uk-UA" sz="1200">
              <a:latin typeface="Times New Roman" panose="02020603050405020304" pitchFamily="18" charset="0"/>
              <a:cs typeface="Times New Roman" panose="02020603050405020304" pitchFamily="18" charset="0"/>
            </a:rPr>
          </a:br>
          <a:endParaRPr lang="ru-RU" sz="1200">
            <a:latin typeface="Times New Roman" panose="02020603050405020304" pitchFamily="18" charset="0"/>
            <a:cs typeface="Times New Roman" panose="02020603050405020304" pitchFamily="18" charset="0"/>
          </a:endParaRPr>
        </a:p>
      </dgm:t>
    </dgm:pt>
    <dgm:pt modelId="{9FC28062-5E66-4F89-A095-89BD30AC39AA}" type="parTrans" cxnId="{9588251A-6D97-4F66-A1A2-AE8EA733AA40}">
      <dgm:prSet/>
      <dgm:spPr/>
      <dgm:t>
        <a:bodyPr/>
        <a:lstStyle/>
        <a:p>
          <a:pPr algn="ctr"/>
          <a:endParaRPr lang="ru-RU" sz="4800">
            <a:latin typeface="Times New Roman" panose="02020603050405020304" pitchFamily="18" charset="0"/>
            <a:cs typeface="Times New Roman" panose="02020603050405020304" pitchFamily="18" charset="0"/>
          </a:endParaRPr>
        </a:p>
      </dgm:t>
    </dgm:pt>
    <dgm:pt modelId="{363FCE87-EA4B-43C6-B1EA-B765F9850977}" type="sibTrans" cxnId="{9588251A-6D97-4F66-A1A2-AE8EA733AA40}">
      <dgm:prSet/>
      <dgm:spPr/>
      <dgm:t>
        <a:bodyPr/>
        <a:lstStyle/>
        <a:p>
          <a:pPr algn="ctr"/>
          <a:endParaRPr lang="ru-RU" sz="4800">
            <a:latin typeface="Times New Roman" panose="02020603050405020304" pitchFamily="18" charset="0"/>
            <a:cs typeface="Times New Roman" panose="02020603050405020304" pitchFamily="18" charset="0"/>
          </a:endParaRPr>
        </a:p>
      </dgm:t>
    </dgm:pt>
    <dgm:pt modelId="{A81D5282-C37B-4CA7-9994-9E2369B18EF6}" type="pres">
      <dgm:prSet presAssocID="{AADDC7C3-9C00-498A-A9E8-29234510B147}" presName="Name0" presStyleCnt="0">
        <dgm:presLayoutVars>
          <dgm:dir/>
          <dgm:resizeHandles val="exact"/>
        </dgm:presLayoutVars>
      </dgm:prSet>
      <dgm:spPr/>
      <dgm:t>
        <a:bodyPr/>
        <a:lstStyle/>
        <a:p>
          <a:endParaRPr lang="uk-UA"/>
        </a:p>
      </dgm:t>
    </dgm:pt>
    <dgm:pt modelId="{AA77B0B1-3F21-4B85-B9B4-8048162D9040}" type="pres">
      <dgm:prSet presAssocID="{DC27597C-D185-4238-AE79-AEFF515D3F65}" presName="node" presStyleLbl="node1" presStyleIdx="0" presStyleCnt="9">
        <dgm:presLayoutVars>
          <dgm:bulletEnabled val="1"/>
        </dgm:presLayoutVars>
      </dgm:prSet>
      <dgm:spPr/>
      <dgm:t>
        <a:bodyPr/>
        <a:lstStyle/>
        <a:p>
          <a:endParaRPr lang="uk-UA"/>
        </a:p>
      </dgm:t>
    </dgm:pt>
    <dgm:pt modelId="{DB5AD309-9C3C-480E-BC5B-136433A52736}" type="pres">
      <dgm:prSet presAssocID="{8771B3AF-A794-4F2B-A702-BAF518856DA5}" presName="sibTrans" presStyleLbl="sibTrans2D1" presStyleIdx="0" presStyleCnt="8"/>
      <dgm:spPr/>
      <dgm:t>
        <a:bodyPr/>
        <a:lstStyle/>
        <a:p>
          <a:endParaRPr lang="uk-UA"/>
        </a:p>
      </dgm:t>
    </dgm:pt>
    <dgm:pt modelId="{9141AB59-393B-40FE-9497-63576D75CE11}" type="pres">
      <dgm:prSet presAssocID="{8771B3AF-A794-4F2B-A702-BAF518856DA5}" presName="connectorText" presStyleLbl="sibTrans2D1" presStyleIdx="0" presStyleCnt="8"/>
      <dgm:spPr/>
      <dgm:t>
        <a:bodyPr/>
        <a:lstStyle/>
        <a:p>
          <a:endParaRPr lang="uk-UA"/>
        </a:p>
      </dgm:t>
    </dgm:pt>
    <dgm:pt modelId="{A432C43D-C60A-4BA1-9C49-6DF1C6E12F41}" type="pres">
      <dgm:prSet presAssocID="{0453D108-26C7-46C1-A5FB-62B704CAF8C0}" presName="node" presStyleLbl="node1" presStyleIdx="1" presStyleCnt="9">
        <dgm:presLayoutVars>
          <dgm:bulletEnabled val="1"/>
        </dgm:presLayoutVars>
      </dgm:prSet>
      <dgm:spPr/>
      <dgm:t>
        <a:bodyPr/>
        <a:lstStyle/>
        <a:p>
          <a:endParaRPr lang="uk-UA"/>
        </a:p>
      </dgm:t>
    </dgm:pt>
    <dgm:pt modelId="{80E0C579-D2E4-44EB-98D8-52AA4B7EC730}" type="pres">
      <dgm:prSet presAssocID="{DA7F7F9A-F4D9-4FE7-8DD3-80DC4CAB8438}" presName="sibTrans" presStyleLbl="sibTrans2D1" presStyleIdx="1" presStyleCnt="8"/>
      <dgm:spPr/>
      <dgm:t>
        <a:bodyPr/>
        <a:lstStyle/>
        <a:p>
          <a:endParaRPr lang="uk-UA"/>
        </a:p>
      </dgm:t>
    </dgm:pt>
    <dgm:pt modelId="{527D3741-360E-4C1C-8F61-9715874CE679}" type="pres">
      <dgm:prSet presAssocID="{DA7F7F9A-F4D9-4FE7-8DD3-80DC4CAB8438}" presName="connectorText" presStyleLbl="sibTrans2D1" presStyleIdx="1" presStyleCnt="8"/>
      <dgm:spPr/>
      <dgm:t>
        <a:bodyPr/>
        <a:lstStyle/>
        <a:p>
          <a:endParaRPr lang="uk-UA"/>
        </a:p>
      </dgm:t>
    </dgm:pt>
    <dgm:pt modelId="{D5E22E2E-647C-4637-9AE5-C817E1939809}" type="pres">
      <dgm:prSet presAssocID="{2579548A-D10F-4544-8A38-E210E3688BE4}" presName="node" presStyleLbl="node1" presStyleIdx="2" presStyleCnt="9">
        <dgm:presLayoutVars>
          <dgm:bulletEnabled val="1"/>
        </dgm:presLayoutVars>
      </dgm:prSet>
      <dgm:spPr/>
      <dgm:t>
        <a:bodyPr/>
        <a:lstStyle/>
        <a:p>
          <a:endParaRPr lang="uk-UA"/>
        </a:p>
      </dgm:t>
    </dgm:pt>
    <dgm:pt modelId="{71A315D0-31EE-454F-96BC-CD3818277CC2}" type="pres">
      <dgm:prSet presAssocID="{1E4B4280-5AB0-45B0-833F-5793E27DF1A9}" presName="sibTrans" presStyleLbl="sibTrans2D1" presStyleIdx="2" presStyleCnt="8"/>
      <dgm:spPr/>
      <dgm:t>
        <a:bodyPr/>
        <a:lstStyle/>
        <a:p>
          <a:endParaRPr lang="uk-UA"/>
        </a:p>
      </dgm:t>
    </dgm:pt>
    <dgm:pt modelId="{D002C2D1-8079-4FB5-B1B5-19A899D6639B}" type="pres">
      <dgm:prSet presAssocID="{1E4B4280-5AB0-45B0-833F-5793E27DF1A9}" presName="connectorText" presStyleLbl="sibTrans2D1" presStyleIdx="2" presStyleCnt="8"/>
      <dgm:spPr/>
      <dgm:t>
        <a:bodyPr/>
        <a:lstStyle/>
        <a:p>
          <a:endParaRPr lang="uk-UA"/>
        </a:p>
      </dgm:t>
    </dgm:pt>
    <dgm:pt modelId="{6E9F7D78-4F83-4156-9804-E096277BB7CA}" type="pres">
      <dgm:prSet presAssocID="{BECAC6D7-A9DB-4111-83AF-AC556E7531EA}" presName="node" presStyleLbl="node1" presStyleIdx="3" presStyleCnt="9">
        <dgm:presLayoutVars>
          <dgm:bulletEnabled val="1"/>
        </dgm:presLayoutVars>
      </dgm:prSet>
      <dgm:spPr/>
      <dgm:t>
        <a:bodyPr/>
        <a:lstStyle/>
        <a:p>
          <a:endParaRPr lang="ru-RU"/>
        </a:p>
      </dgm:t>
    </dgm:pt>
    <dgm:pt modelId="{CB732754-6151-4508-A1F1-E880F1472B9F}" type="pres">
      <dgm:prSet presAssocID="{C3F88349-1655-413B-ACF5-8EACD9FDDE67}" presName="sibTrans" presStyleLbl="sibTrans2D1" presStyleIdx="3" presStyleCnt="8"/>
      <dgm:spPr/>
      <dgm:t>
        <a:bodyPr/>
        <a:lstStyle/>
        <a:p>
          <a:endParaRPr lang="uk-UA"/>
        </a:p>
      </dgm:t>
    </dgm:pt>
    <dgm:pt modelId="{CD9B3509-4331-45ED-B4D4-3645C9DAC17D}" type="pres">
      <dgm:prSet presAssocID="{C3F88349-1655-413B-ACF5-8EACD9FDDE67}" presName="connectorText" presStyleLbl="sibTrans2D1" presStyleIdx="3" presStyleCnt="8"/>
      <dgm:spPr/>
      <dgm:t>
        <a:bodyPr/>
        <a:lstStyle/>
        <a:p>
          <a:endParaRPr lang="uk-UA"/>
        </a:p>
      </dgm:t>
    </dgm:pt>
    <dgm:pt modelId="{A4E3247C-1A8B-490A-94F9-8891CCC54AFB}" type="pres">
      <dgm:prSet presAssocID="{4E4805C4-0204-4409-97D8-713509395EA2}" presName="node" presStyleLbl="node1" presStyleIdx="4" presStyleCnt="9">
        <dgm:presLayoutVars>
          <dgm:bulletEnabled val="1"/>
        </dgm:presLayoutVars>
      </dgm:prSet>
      <dgm:spPr/>
      <dgm:t>
        <a:bodyPr/>
        <a:lstStyle/>
        <a:p>
          <a:endParaRPr lang="ru-RU"/>
        </a:p>
      </dgm:t>
    </dgm:pt>
    <dgm:pt modelId="{522E20B7-A900-414D-8F01-F796E6AE1793}" type="pres">
      <dgm:prSet presAssocID="{5A52C8A4-A430-437B-ACFB-36C58EF7CA0C}" presName="sibTrans" presStyleLbl="sibTrans2D1" presStyleIdx="4" presStyleCnt="8"/>
      <dgm:spPr/>
      <dgm:t>
        <a:bodyPr/>
        <a:lstStyle/>
        <a:p>
          <a:endParaRPr lang="uk-UA"/>
        </a:p>
      </dgm:t>
    </dgm:pt>
    <dgm:pt modelId="{1F0DB9B6-9C44-4D1A-9F63-7279FFEBCADD}" type="pres">
      <dgm:prSet presAssocID="{5A52C8A4-A430-437B-ACFB-36C58EF7CA0C}" presName="connectorText" presStyleLbl="sibTrans2D1" presStyleIdx="4" presStyleCnt="8"/>
      <dgm:spPr/>
      <dgm:t>
        <a:bodyPr/>
        <a:lstStyle/>
        <a:p>
          <a:endParaRPr lang="uk-UA"/>
        </a:p>
      </dgm:t>
    </dgm:pt>
    <dgm:pt modelId="{7DC467A8-81CF-4C6B-B06A-F0AF62A2279A}" type="pres">
      <dgm:prSet presAssocID="{E331C1F4-C23C-468A-845D-8FA8564034DF}" presName="node" presStyleLbl="node1" presStyleIdx="5" presStyleCnt="9">
        <dgm:presLayoutVars>
          <dgm:bulletEnabled val="1"/>
        </dgm:presLayoutVars>
      </dgm:prSet>
      <dgm:spPr/>
      <dgm:t>
        <a:bodyPr/>
        <a:lstStyle/>
        <a:p>
          <a:endParaRPr lang="ru-RU"/>
        </a:p>
      </dgm:t>
    </dgm:pt>
    <dgm:pt modelId="{533AEC94-1BBE-42F3-B17C-E1FA2B49852C}" type="pres">
      <dgm:prSet presAssocID="{283F621C-CA15-49C9-800B-A3C45F6EBCD8}" presName="sibTrans" presStyleLbl="sibTrans2D1" presStyleIdx="5" presStyleCnt="8"/>
      <dgm:spPr/>
      <dgm:t>
        <a:bodyPr/>
        <a:lstStyle/>
        <a:p>
          <a:endParaRPr lang="uk-UA"/>
        </a:p>
      </dgm:t>
    </dgm:pt>
    <dgm:pt modelId="{8AFCFA74-F714-4975-B2C7-8E742FAC1E3F}" type="pres">
      <dgm:prSet presAssocID="{283F621C-CA15-49C9-800B-A3C45F6EBCD8}" presName="connectorText" presStyleLbl="sibTrans2D1" presStyleIdx="5" presStyleCnt="8"/>
      <dgm:spPr/>
      <dgm:t>
        <a:bodyPr/>
        <a:lstStyle/>
        <a:p>
          <a:endParaRPr lang="uk-UA"/>
        </a:p>
      </dgm:t>
    </dgm:pt>
    <dgm:pt modelId="{F1360B30-096E-49E5-960B-F58604D1137C}" type="pres">
      <dgm:prSet presAssocID="{68C8E452-7880-4B88-9EC8-ED1D41B46415}" presName="node" presStyleLbl="node1" presStyleIdx="6" presStyleCnt="9">
        <dgm:presLayoutVars>
          <dgm:bulletEnabled val="1"/>
        </dgm:presLayoutVars>
      </dgm:prSet>
      <dgm:spPr/>
      <dgm:t>
        <a:bodyPr/>
        <a:lstStyle/>
        <a:p>
          <a:endParaRPr lang="ru-RU"/>
        </a:p>
      </dgm:t>
    </dgm:pt>
    <dgm:pt modelId="{EBA5F6D0-C719-42E4-868D-D09507AD58F5}" type="pres">
      <dgm:prSet presAssocID="{151FEB74-A9B7-4096-A672-F480CCAF5FAA}" presName="sibTrans" presStyleLbl="sibTrans2D1" presStyleIdx="6" presStyleCnt="8"/>
      <dgm:spPr/>
      <dgm:t>
        <a:bodyPr/>
        <a:lstStyle/>
        <a:p>
          <a:endParaRPr lang="uk-UA"/>
        </a:p>
      </dgm:t>
    </dgm:pt>
    <dgm:pt modelId="{F3E8379B-6733-42D6-A0FE-FAA3816F0033}" type="pres">
      <dgm:prSet presAssocID="{151FEB74-A9B7-4096-A672-F480CCAF5FAA}" presName="connectorText" presStyleLbl="sibTrans2D1" presStyleIdx="6" presStyleCnt="8"/>
      <dgm:spPr/>
      <dgm:t>
        <a:bodyPr/>
        <a:lstStyle/>
        <a:p>
          <a:endParaRPr lang="uk-UA"/>
        </a:p>
      </dgm:t>
    </dgm:pt>
    <dgm:pt modelId="{A795A55C-B5E5-4ED1-88F0-C818D62F6E5A}" type="pres">
      <dgm:prSet presAssocID="{5BDCF465-1375-40E4-B2C4-5E76990C81CA}" presName="node" presStyleLbl="node1" presStyleIdx="7" presStyleCnt="9">
        <dgm:presLayoutVars>
          <dgm:bulletEnabled val="1"/>
        </dgm:presLayoutVars>
      </dgm:prSet>
      <dgm:spPr/>
      <dgm:t>
        <a:bodyPr/>
        <a:lstStyle/>
        <a:p>
          <a:endParaRPr lang="ru-RU"/>
        </a:p>
      </dgm:t>
    </dgm:pt>
    <dgm:pt modelId="{6A2E3E25-96F8-4D90-BC10-98EDF1C42FA6}" type="pres">
      <dgm:prSet presAssocID="{288826E4-5E31-4459-BF27-BD0AC74D0C86}" presName="sibTrans" presStyleLbl="sibTrans2D1" presStyleIdx="7" presStyleCnt="8"/>
      <dgm:spPr/>
      <dgm:t>
        <a:bodyPr/>
        <a:lstStyle/>
        <a:p>
          <a:endParaRPr lang="uk-UA"/>
        </a:p>
      </dgm:t>
    </dgm:pt>
    <dgm:pt modelId="{5A5FC9ED-1792-4DE7-9626-6E6330D6CF94}" type="pres">
      <dgm:prSet presAssocID="{288826E4-5E31-4459-BF27-BD0AC74D0C86}" presName="connectorText" presStyleLbl="sibTrans2D1" presStyleIdx="7" presStyleCnt="8"/>
      <dgm:spPr/>
      <dgm:t>
        <a:bodyPr/>
        <a:lstStyle/>
        <a:p>
          <a:endParaRPr lang="uk-UA"/>
        </a:p>
      </dgm:t>
    </dgm:pt>
    <dgm:pt modelId="{A5F4695C-6326-470C-A643-B2C1A8BE4B0E}" type="pres">
      <dgm:prSet presAssocID="{4179CA68-23F4-4F51-85A4-7CAF221023DB}" presName="node" presStyleLbl="node1" presStyleIdx="8" presStyleCnt="9">
        <dgm:presLayoutVars>
          <dgm:bulletEnabled val="1"/>
        </dgm:presLayoutVars>
      </dgm:prSet>
      <dgm:spPr/>
      <dgm:t>
        <a:bodyPr/>
        <a:lstStyle/>
        <a:p>
          <a:endParaRPr lang="ru-RU"/>
        </a:p>
      </dgm:t>
    </dgm:pt>
  </dgm:ptLst>
  <dgm:cxnLst>
    <dgm:cxn modelId="{F5E12391-86E8-4EA9-9015-A6AC1ACC9602}" type="presOf" srcId="{283F621C-CA15-49C9-800B-A3C45F6EBCD8}" destId="{8AFCFA74-F714-4975-B2C7-8E742FAC1E3F}" srcOrd="1" destOrd="0" presId="urn:microsoft.com/office/officeart/2005/8/layout/process1"/>
    <dgm:cxn modelId="{211A83CA-EFED-4F20-B713-4F437B153837}" type="presOf" srcId="{288826E4-5E31-4459-BF27-BD0AC74D0C86}" destId="{6A2E3E25-96F8-4D90-BC10-98EDF1C42FA6}" srcOrd="0" destOrd="0" presId="urn:microsoft.com/office/officeart/2005/8/layout/process1"/>
    <dgm:cxn modelId="{6C7DC531-6C02-4064-94B9-B5EA6E57A7AE}" srcId="{AADDC7C3-9C00-498A-A9E8-29234510B147}" destId="{68C8E452-7880-4B88-9EC8-ED1D41B46415}" srcOrd="6" destOrd="0" parTransId="{35D9BCB3-B730-4224-A1F9-2C62332BDAAA}" sibTransId="{151FEB74-A9B7-4096-A672-F480CCAF5FAA}"/>
    <dgm:cxn modelId="{FAC6A4A9-A2D6-4CAA-893B-9CBB28B58351}" srcId="{AADDC7C3-9C00-498A-A9E8-29234510B147}" destId="{4E4805C4-0204-4409-97D8-713509395EA2}" srcOrd="4" destOrd="0" parTransId="{B1AD15B9-DDDA-4E1E-930D-33CC4073765E}" sibTransId="{5A52C8A4-A430-437B-ACFB-36C58EF7CA0C}"/>
    <dgm:cxn modelId="{CFBF82D6-77A9-47E6-9E5C-B2F1AEACDB10}" type="presOf" srcId="{BECAC6D7-A9DB-4111-83AF-AC556E7531EA}" destId="{6E9F7D78-4F83-4156-9804-E096277BB7CA}" srcOrd="0" destOrd="0" presId="urn:microsoft.com/office/officeart/2005/8/layout/process1"/>
    <dgm:cxn modelId="{20696F64-2131-4956-9F55-D852BE5251B7}" srcId="{AADDC7C3-9C00-498A-A9E8-29234510B147}" destId="{DC27597C-D185-4238-AE79-AEFF515D3F65}" srcOrd="0" destOrd="0" parTransId="{0B0C488A-7AD1-4DEC-8137-3DE113FDFD5D}" sibTransId="{8771B3AF-A794-4F2B-A702-BAF518856DA5}"/>
    <dgm:cxn modelId="{F84184B9-5520-4999-B99C-D219402D8583}" srcId="{AADDC7C3-9C00-498A-A9E8-29234510B147}" destId="{E331C1F4-C23C-468A-845D-8FA8564034DF}" srcOrd="5" destOrd="0" parTransId="{4F37AC99-A8B2-423D-AD7D-CF023D50F49F}" sibTransId="{283F621C-CA15-49C9-800B-A3C45F6EBCD8}"/>
    <dgm:cxn modelId="{66F5441A-EC56-42C2-9CAB-772D312A80EB}" type="presOf" srcId="{288826E4-5E31-4459-BF27-BD0AC74D0C86}" destId="{5A5FC9ED-1792-4DE7-9626-6E6330D6CF94}" srcOrd="1" destOrd="0" presId="urn:microsoft.com/office/officeart/2005/8/layout/process1"/>
    <dgm:cxn modelId="{D59A76E1-33D8-4818-BA5E-46A530FDB252}" type="presOf" srcId="{5BDCF465-1375-40E4-B2C4-5E76990C81CA}" destId="{A795A55C-B5E5-4ED1-88F0-C818D62F6E5A}" srcOrd="0" destOrd="0" presId="urn:microsoft.com/office/officeart/2005/8/layout/process1"/>
    <dgm:cxn modelId="{E4C07D5E-11EF-4C88-82DF-5772CF530714}" type="presOf" srcId="{283F621C-CA15-49C9-800B-A3C45F6EBCD8}" destId="{533AEC94-1BBE-42F3-B17C-E1FA2B49852C}" srcOrd="0" destOrd="0" presId="urn:microsoft.com/office/officeart/2005/8/layout/process1"/>
    <dgm:cxn modelId="{39173F07-CB3D-47F1-9B05-2FD1BDD468D7}" srcId="{AADDC7C3-9C00-498A-A9E8-29234510B147}" destId="{2579548A-D10F-4544-8A38-E210E3688BE4}" srcOrd="2" destOrd="0" parTransId="{BC265320-5ACC-4C8E-94F7-DDF37DFDBCCE}" sibTransId="{1E4B4280-5AB0-45B0-833F-5793E27DF1A9}"/>
    <dgm:cxn modelId="{9588251A-6D97-4F66-A1A2-AE8EA733AA40}" srcId="{AADDC7C3-9C00-498A-A9E8-29234510B147}" destId="{4179CA68-23F4-4F51-85A4-7CAF221023DB}" srcOrd="8" destOrd="0" parTransId="{9FC28062-5E66-4F89-A095-89BD30AC39AA}" sibTransId="{363FCE87-EA4B-43C6-B1EA-B765F9850977}"/>
    <dgm:cxn modelId="{323C5B59-4E05-4A89-BB1B-94B44900EE08}" type="presOf" srcId="{AADDC7C3-9C00-498A-A9E8-29234510B147}" destId="{A81D5282-C37B-4CA7-9994-9E2369B18EF6}" srcOrd="0" destOrd="0" presId="urn:microsoft.com/office/officeart/2005/8/layout/process1"/>
    <dgm:cxn modelId="{2B0A0151-84CF-4FCB-B192-D7753349E96C}" type="presOf" srcId="{5A52C8A4-A430-437B-ACFB-36C58EF7CA0C}" destId="{1F0DB9B6-9C44-4D1A-9F63-7279FFEBCADD}" srcOrd="1" destOrd="0" presId="urn:microsoft.com/office/officeart/2005/8/layout/process1"/>
    <dgm:cxn modelId="{36375295-36DD-4B18-B473-39EBF3B661E8}" type="presOf" srcId="{151FEB74-A9B7-4096-A672-F480CCAF5FAA}" destId="{F3E8379B-6733-42D6-A0FE-FAA3816F0033}" srcOrd="1" destOrd="0" presId="urn:microsoft.com/office/officeart/2005/8/layout/process1"/>
    <dgm:cxn modelId="{7F6F9DE5-C14C-4E06-B786-02894A87291E}" type="presOf" srcId="{C3F88349-1655-413B-ACF5-8EACD9FDDE67}" destId="{CD9B3509-4331-45ED-B4D4-3645C9DAC17D}" srcOrd="1" destOrd="0" presId="urn:microsoft.com/office/officeart/2005/8/layout/process1"/>
    <dgm:cxn modelId="{A422FB38-5892-4430-8293-535613E9CA30}" type="presOf" srcId="{8771B3AF-A794-4F2B-A702-BAF518856DA5}" destId="{9141AB59-393B-40FE-9497-63576D75CE11}" srcOrd="1" destOrd="0" presId="urn:microsoft.com/office/officeart/2005/8/layout/process1"/>
    <dgm:cxn modelId="{60BD862A-A590-4266-8666-5672A70DF93F}" type="presOf" srcId="{0453D108-26C7-46C1-A5FB-62B704CAF8C0}" destId="{A432C43D-C60A-4BA1-9C49-6DF1C6E12F41}" srcOrd="0" destOrd="0" presId="urn:microsoft.com/office/officeart/2005/8/layout/process1"/>
    <dgm:cxn modelId="{726A1CC5-EE88-4100-8336-66EBD109473B}" type="presOf" srcId="{151FEB74-A9B7-4096-A672-F480CCAF5FAA}" destId="{EBA5F6D0-C719-42E4-868D-D09507AD58F5}" srcOrd="0" destOrd="0" presId="urn:microsoft.com/office/officeart/2005/8/layout/process1"/>
    <dgm:cxn modelId="{826B4371-9F35-443A-AC23-227046BC15A5}" type="presOf" srcId="{DC27597C-D185-4238-AE79-AEFF515D3F65}" destId="{AA77B0B1-3F21-4B85-B9B4-8048162D9040}" srcOrd="0" destOrd="0" presId="urn:microsoft.com/office/officeart/2005/8/layout/process1"/>
    <dgm:cxn modelId="{1BEBD5AA-DFA4-4759-A1F2-55797A4D7179}" type="presOf" srcId="{68C8E452-7880-4B88-9EC8-ED1D41B46415}" destId="{F1360B30-096E-49E5-960B-F58604D1137C}" srcOrd="0" destOrd="0" presId="urn:microsoft.com/office/officeart/2005/8/layout/process1"/>
    <dgm:cxn modelId="{B2DF2E4E-0693-4064-B148-70A298B8142D}" type="presOf" srcId="{4E4805C4-0204-4409-97D8-713509395EA2}" destId="{A4E3247C-1A8B-490A-94F9-8891CCC54AFB}" srcOrd="0" destOrd="0" presId="urn:microsoft.com/office/officeart/2005/8/layout/process1"/>
    <dgm:cxn modelId="{C3B71944-408E-408A-BA2B-80B6B9E8D4DE}" type="presOf" srcId="{2579548A-D10F-4544-8A38-E210E3688BE4}" destId="{D5E22E2E-647C-4637-9AE5-C817E1939809}" srcOrd="0" destOrd="0" presId="urn:microsoft.com/office/officeart/2005/8/layout/process1"/>
    <dgm:cxn modelId="{CDD2A57F-09FA-4ECB-B36F-531EC6962367}" type="presOf" srcId="{DA7F7F9A-F4D9-4FE7-8DD3-80DC4CAB8438}" destId="{80E0C579-D2E4-44EB-98D8-52AA4B7EC730}" srcOrd="0" destOrd="0" presId="urn:microsoft.com/office/officeart/2005/8/layout/process1"/>
    <dgm:cxn modelId="{FEB7AE2E-E273-49FA-BEFD-B94E7E5CD90B}" srcId="{AADDC7C3-9C00-498A-A9E8-29234510B147}" destId="{5BDCF465-1375-40E4-B2C4-5E76990C81CA}" srcOrd="7" destOrd="0" parTransId="{4BCD5235-CED6-4361-99D5-C4ADAA50283B}" sibTransId="{288826E4-5E31-4459-BF27-BD0AC74D0C86}"/>
    <dgm:cxn modelId="{30A795B1-452A-4856-BA53-7561D00CACCA}" type="presOf" srcId="{1E4B4280-5AB0-45B0-833F-5793E27DF1A9}" destId="{71A315D0-31EE-454F-96BC-CD3818277CC2}" srcOrd="0" destOrd="0" presId="urn:microsoft.com/office/officeart/2005/8/layout/process1"/>
    <dgm:cxn modelId="{67C09F6A-C68F-4D04-BAFE-637BC0F2A94E}" type="presOf" srcId="{C3F88349-1655-413B-ACF5-8EACD9FDDE67}" destId="{CB732754-6151-4508-A1F1-E880F1472B9F}" srcOrd="0" destOrd="0" presId="urn:microsoft.com/office/officeart/2005/8/layout/process1"/>
    <dgm:cxn modelId="{41A61F60-7D76-4BF8-8115-9D07C21E069E}" srcId="{AADDC7C3-9C00-498A-A9E8-29234510B147}" destId="{0453D108-26C7-46C1-A5FB-62B704CAF8C0}" srcOrd="1" destOrd="0" parTransId="{6CF3ABBD-B249-47C2-964C-FC396F5FDCAD}" sibTransId="{DA7F7F9A-F4D9-4FE7-8DD3-80DC4CAB8438}"/>
    <dgm:cxn modelId="{96B4B566-2A81-465E-9430-1BDB71BB24E2}" type="presOf" srcId="{E331C1F4-C23C-468A-845D-8FA8564034DF}" destId="{7DC467A8-81CF-4C6B-B06A-F0AF62A2279A}" srcOrd="0" destOrd="0" presId="urn:microsoft.com/office/officeart/2005/8/layout/process1"/>
    <dgm:cxn modelId="{465A75DB-CDD3-4EFA-8827-5D0965A76CF7}" type="presOf" srcId="{4179CA68-23F4-4F51-85A4-7CAF221023DB}" destId="{A5F4695C-6326-470C-A643-B2C1A8BE4B0E}" srcOrd="0" destOrd="0" presId="urn:microsoft.com/office/officeart/2005/8/layout/process1"/>
    <dgm:cxn modelId="{EA075A84-424A-4EDF-9DBC-2856825F043F}" type="presOf" srcId="{1E4B4280-5AB0-45B0-833F-5793E27DF1A9}" destId="{D002C2D1-8079-4FB5-B1B5-19A899D6639B}" srcOrd="1" destOrd="0" presId="urn:microsoft.com/office/officeart/2005/8/layout/process1"/>
    <dgm:cxn modelId="{9A5DF024-78E7-4A07-B34C-99CB05127E58}" type="presOf" srcId="{DA7F7F9A-F4D9-4FE7-8DD3-80DC4CAB8438}" destId="{527D3741-360E-4C1C-8F61-9715874CE679}" srcOrd="1" destOrd="0" presId="urn:microsoft.com/office/officeart/2005/8/layout/process1"/>
    <dgm:cxn modelId="{C962F274-D17E-485A-BF5D-67FF1E6DA597}" type="presOf" srcId="{8771B3AF-A794-4F2B-A702-BAF518856DA5}" destId="{DB5AD309-9C3C-480E-BC5B-136433A52736}" srcOrd="0" destOrd="0" presId="urn:microsoft.com/office/officeart/2005/8/layout/process1"/>
    <dgm:cxn modelId="{36055915-3049-4E6C-8139-FBE85A4D3901}" type="presOf" srcId="{5A52C8A4-A430-437B-ACFB-36C58EF7CA0C}" destId="{522E20B7-A900-414D-8F01-F796E6AE1793}" srcOrd="0" destOrd="0" presId="urn:microsoft.com/office/officeart/2005/8/layout/process1"/>
    <dgm:cxn modelId="{CFF41981-FF1B-41D6-A465-CBE865C446BB}" srcId="{AADDC7C3-9C00-498A-A9E8-29234510B147}" destId="{BECAC6D7-A9DB-4111-83AF-AC556E7531EA}" srcOrd="3" destOrd="0" parTransId="{F6C5FFC7-895C-4FBE-A246-A03D24412037}" sibTransId="{C3F88349-1655-413B-ACF5-8EACD9FDDE67}"/>
    <dgm:cxn modelId="{F917DD46-4C63-4C01-88C5-F9333FE62A4F}" type="presParOf" srcId="{A81D5282-C37B-4CA7-9994-9E2369B18EF6}" destId="{AA77B0B1-3F21-4B85-B9B4-8048162D9040}" srcOrd="0" destOrd="0" presId="urn:microsoft.com/office/officeart/2005/8/layout/process1"/>
    <dgm:cxn modelId="{20513B71-C1EE-483F-AEC7-87BF4B8528AB}" type="presParOf" srcId="{A81D5282-C37B-4CA7-9994-9E2369B18EF6}" destId="{DB5AD309-9C3C-480E-BC5B-136433A52736}" srcOrd="1" destOrd="0" presId="urn:microsoft.com/office/officeart/2005/8/layout/process1"/>
    <dgm:cxn modelId="{91D0C65E-B6AE-4C40-9663-47BC63D8ECE3}" type="presParOf" srcId="{DB5AD309-9C3C-480E-BC5B-136433A52736}" destId="{9141AB59-393B-40FE-9497-63576D75CE11}" srcOrd="0" destOrd="0" presId="urn:microsoft.com/office/officeart/2005/8/layout/process1"/>
    <dgm:cxn modelId="{04C64867-1216-412C-BC46-AEAA9264BEA3}" type="presParOf" srcId="{A81D5282-C37B-4CA7-9994-9E2369B18EF6}" destId="{A432C43D-C60A-4BA1-9C49-6DF1C6E12F41}" srcOrd="2" destOrd="0" presId="urn:microsoft.com/office/officeart/2005/8/layout/process1"/>
    <dgm:cxn modelId="{250F5C1B-3914-4723-B7E2-41B60D83752F}" type="presParOf" srcId="{A81D5282-C37B-4CA7-9994-9E2369B18EF6}" destId="{80E0C579-D2E4-44EB-98D8-52AA4B7EC730}" srcOrd="3" destOrd="0" presId="urn:microsoft.com/office/officeart/2005/8/layout/process1"/>
    <dgm:cxn modelId="{146B36DD-4B30-45DE-92F0-3B26932E629F}" type="presParOf" srcId="{80E0C579-D2E4-44EB-98D8-52AA4B7EC730}" destId="{527D3741-360E-4C1C-8F61-9715874CE679}" srcOrd="0" destOrd="0" presId="urn:microsoft.com/office/officeart/2005/8/layout/process1"/>
    <dgm:cxn modelId="{B7E431DA-EBE9-4915-8BFC-68447733F97D}" type="presParOf" srcId="{A81D5282-C37B-4CA7-9994-9E2369B18EF6}" destId="{D5E22E2E-647C-4637-9AE5-C817E1939809}" srcOrd="4" destOrd="0" presId="urn:microsoft.com/office/officeart/2005/8/layout/process1"/>
    <dgm:cxn modelId="{E9BAF4EF-4E58-44ED-AA68-BEE563A3E802}" type="presParOf" srcId="{A81D5282-C37B-4CA7-9994-9E2369B18EF6}" destId="{71A315D0-31EE-454F-96BC-CD3818277CC2}" srcOrd="5" destOrd="0" presId="urn:microsoft.com/office/officeart/2005/8/layout/process1"/>
    <dgm:cxn modelId="{25950098-B18C-4299-8F93-DA553099B3B5}" type="presParOf" srcId="{71A315D0-31EE-454F-96BC-CD3818277CC2}" destId="{D002C2D1-8079-4FB5-B1B5-19A899D6639B}" srcOrd="0" destOrd="0" presId="urn:microsoft.com/office/officeart/2005/8/layout/process1"/>
    <dgm:cxn modelId="{121677B8-FB61-491A-9565-DE79889D4704}" type="presParOf" srcId="{A81D5282-C37B-4CA7-9994-9E2369B18EF6}" destId="{6E9F7D78-4F83-4156-9804-E096277BB7CA}" srcOrd="6" destOrd="0" presId="urn:microsoft.com/office/officeart/2005/8/layout/process1"/>
    <dgm:cxn modelId="{5E7E56CA-5AC7-4B82-88C7-99A36FFA6FA1}" type="presParOf" srcId="{A81D5282-C37B-4CA7-9994-9E2369B18EF6}" destId="{CB732754-6151-4508-A1F1-E880F1472B9F}" srcOrd="7" destOrd="0" presId="urn:microsoft.com/office/officeart/2005/8/layout/process1"/>
    <dgm:cxn modelId="{EF1D6712-391C-4EEC-9B4A-0AE7FA3567CE}" type="presParOf" srcId="{CB732754-6151-4508-A1F1-E880F1472B9F}" destId="{CD9B3509-4331-45ED-B4D4-3645C9DAC17D}" srcOrd="0" destOrd="0" presId="urn:microsoft.com/office/officeart/2005/8/layout/process1"/>
    <dgm:cxn modelId="{459FF880-913F-4117-A4E8-7CA6B09345F8}" type="presParOf" srcId="{A81D5282-C37B-4CA7-9994-9E2369B18EF6}" destId="{A4E3247C-1A8B-490A-94F9-8891CCC54AFB}" srcOrd="8" destOrd="0" presId="urn:microsoft.com/office/officeart/2005/8/layout/process1"/>
    <dgm:cxn modelId="{861E0A3C-E2EA-48C8-B30A-796D3FEDF688}" type="presParOf" srcId="{A81D5282-C37B-4CA7-9994-9E2369B18EF6}" destId="{522E20B7-A900-414D-8F01-F796E6AE1793}" srcOrd="9" destOrd="0" presId="urn:microsoft.com/office/officeart/2005/8/layout/process1"/>
    <dgm:cxn modelId="{39F2F8D3-271A-42EE-AED9-2FC69CC57C5D}" type="presParOf" srcId="{522E20B7-A900-414D-8F01-F796E6AE1793}" destId="{1F0DB9B6-9C44-4D1A-9F63-7279FFEBCADD}" srcOrd="0" destOrd="0" presId="urn:microsoft.com/office/officeart/2005/8/layout/process1"/>
    <dgm:cxn modelId="{A7A30AA3-B0E0-4D47-9BB1-4AB460CE902E}" type="presParOf" srcId="{A81D5282-C37B-4CA7-9994-9E2369B18EF6}" destId="{7DC467A8-81CF-4C6B-B06A-F0AF62A2279A}" srcOrd="10" destOrd="0" presId="urn:microsoft.com/office/officeart/2005/8/layout/process1"/>
    <dgm:cxn modelId="{3470246C-E4A9-431A-832D-2FFD2854A37A}" type="presParOf" srcId="{A81D5282-C37B-4CA7-9994-9E2369B18EF6}" destId="{533AEC94-1BBE-42F3-B17C-E1FA2B49852C}" srcOrd="11" destOrd="0" presId="urn:microsoft.com/office/officeart/2005/8/layout/process1"/>
    <dgm:cxn modelId="{D863A491-891F-4E3F-8FF3-845BC4DC0C3C}" type="presParOf" srcId="{533AEC94-1BBE-42F3-B17C-E1FA2B49852C}" destId="{8AFCFA74-F714-4975-B2C7-8E742FAC1E3F}" srcOrd="0" destOrd="0" presId="urn:microsoft.com/office/officeart/2005/8/layout/process1"/>
    <dgm:cxn modelId="{C2FF0237-C710-4CCA-9C2B-AB660CEC56C2}" type="presParOf" srcId="{A81D5282-C37B-4CA7-9994-9E2369B18EF6}" destId="{F1360B30-096E-49E5-960B-F58604D1137C}" srcOrd="12" destOrd="0" presId="urn:microsoft.com/office/officeart/2005/8/layout/process1"/>
    <dgm:cxn modelId="{1BF09158-6308-4434-AFB1-61501A2918DD}" type="presParOf" srcId="{A81D5282-C37B-4CA7-9994-9E2369B18EF6}" destId="{EBA5F6D0-C719-42E4-868D-D09507AD58F5}" srcOrd="13" destOrd="0" presId="urn:microsoft.com/office/officeart/2005/8/layout/process1"/>
    <dgm:cxn modelId="{ED26F5B2-AEB1-485D-AD2A-8B5C964DFF78}" type="presParOf" srcId="{EBA5F6D0-C719-42E4-868D-D09507AD58F5}" destId="{F3E8379B-6733-42D6-A0FE-FAA3816F0033}" srcOrd="0" destOrd="0" presId="urn:microsoft.com/office/officeart/2005/8/layout/process1"/>
    <dgm:cxn modelId="{A293EB91-D023-46BF-A8CD-553A1F5FDD40}" type="presParOf" srcId="{A81D5282-C37B-4CA7-9994-9E2369B18EF6}" destId="{A795A55C-B5E5-4ED1-88F0-C818D62F6E5A}" srcOrd="14" destOrd="0" presId="urn:microsoft.com/office/officeart/2005/8/layout/process1"/>
    <dgm:cxn modelId="{190B946A-ECAC-48B4-B4C1-FD792373F4B8}" type="presParOf" srcId="{A81D5282-C37B-4CA7-9994-9E2369B18EF6}" destId="{6A2E3E25-96F8-4D90-BC10-98EDF1C42FA6}" srcOrd="15" destOrd="0" presId="urn:microsoft.com/office/officeart/2005/8/layout/process1"/>
    <dgm:cxn modelId="{FAC83E44-36DE-4122-A0FB-C15DA85B2F2C}" type="presParOf" srcId="{6A2E3E25-96F8-4D90-BC10-98EDF1C42FA6}" destId="{5A5FC9ED-1792-4DE7-9626-6E6330D6CF94}" srcOrd="0" destOrd="0" presId="urn:microsoft.com/office/officeart/2005/8/layout/process1"/>
    <dgm:cxn modelId="{2412329D-53FC-4585-82B4-1B8EAAD9EB15}" type="presParOf" srcId="{A81D5282-C37B-4CA7-9994-9E2369B18EF6}" destId="{A5F4695C-6326-470C-A643-B2C1A8BE4B0E}" srcOrd="16" destOrd="0" presId="urn:microsoft.com/office/officeart/2005/8/layout/process1"/>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90A795-2515-47F6-8881-A496525A6D5C}">
      <dsp:nvSpPr>
        <dsp:cNvPr id="0" name=""/>
        <dsp:cNvSpPr/>
      </dsp:nvSpPr>
      <dsp:spPr>
        <a:xfrm>
          <a:off x="2745" y="0"/>
          <a:ext cx="2641401" cy="3200400"/>
        </a:xfrm>
        <a:prstGeom prst="roundRect">
          <a:avLst>
            <a:gd name="adj" fmla="val 10000"/>
          </a:avLst>
        </a:prstGeom>
        <a:solidFill>
          <a:schemeClr val="accent1">
            <a:tint val="40000"/>
            <a:hueOff val="0"/>
            <a:satOff val="0"/>
            <a:lumOff val="0"/>
            <a:alphaOff val="0"/>
          </a:schemeClr>
        </a:solidFill>
        <a:ln>
          <a:noFill/>
        </a:ln>
        <a:effectLst/>
        <a:scene3d>
          <a:camera prst="orthographicFront"/>
          <a:lightRig rig="chilly" dir="t"/>
        </a:scene3d>
        <a:sp3d z="-12700" extrusionH="1700" prstMaterial="translucentPowder">
          <a:bevelT w="25400" h="6350" prst="softRound"/>
          <a:bevelB w="0" h="0" prst="convex"/>
        </a:sp3d>
      </dsp:spPr>
      <dsp:style>
        <a:lnRef idx="0">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ru-RU" sz="1800" b="0" kern="1200">
              <a:latin typeface="Times New Roman" panose="02020603050405020304" pitchFamily="18" charset="0"/>
              <a:cs typeface="Times New Roman" panose="02020603050405020304" pitchFamily="18" charset="0"/>
            </a:rPr>
            <a:t>Типовий комплект апаратури АК включає</a:t>
          </a:r>
        </a:p>
      </dsp:txBody>
      <dsp:txXfrm>
        <a:off x="2745" y="0"/>
        <a:ext cx="2641401" cy="960120"/>
      </dsp:txXfrm>
    </dsp:sp>
    <dsp:sp modelId="{321ACB11-6719-403D-8697-6030E1D29479}">
      <dsp:nvSpPr>
        <dsp:cNvPr id="0" name=""/>
        <dsp:cNvSpPr/>
      </dsp:nvSpPr>
      <dsp:spPr>
        <a:xfrm>
          <a:off x="266886" y="960617"/>
          <a:ext cx="2113121" cy="230067"/>
        </a:xfrm>
        <a:prstGeom prst="roundRect">
          <a:avLst>
            <a:gd name="adj" fmla="val 10000"/>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ru-RU" sz="1100" b="0" kern="1200">
              <a:latin typeface="Times New Roman" panose="02020603050405020304" pitchFamily="18" charset="0"/>
              <a:cs typeface="Times New Roman" panose="02020603050405020304" pitchFamily="18" charset="0"/>
            </a:rPr>
            <a:t>Наземну панель керування</a:t>
          </a:r>
        </a:p>
      </dsp:txBody>
      <dsp:txXfrm>
        <a:off x="273624" y="967355"/>
        <a:ext cx="2099645" cy="216591"/>
      </dsp:txXfrm>
    </dsp:sp>
    <dsp:sp modelId="{3E18A8DF-CCC8-4A3C-961A-219D494F52CF}">
      <dsp:nvSpPr>
        <dsp:cNvPr id="0" name=""/>
        <dsp:cNvSpPr/>
      </dsp:nvSpPr>
      <dsp:spPr>
        <a:xfrm>
          <a:off x="266886" y="1226080"/>
          <a:ext cx="2113121" cy="230067"/>
        </a:xfrm>
        <a:prstGeom prst="roundRect">
          <a:avLst>
            <a:gd name="adj" fmla="val 10000"/>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ru-RU" sz="1100" b="0" kern="1200">
              <a:latin typeface="Times New Roman" panose="02020603050405020304" pitchFamily="18" charset="0"/>
              <a:cs typeface="Times New Roman" panose="02020603050405020304" pitchFamily="18" charset="0"/>
            </a:rPr>
            <a:t>Блок живлення</a:t>
          </a:r>
        </a:p>
      </dsp:txBody>
      <dsp:txXfrm>
        <a:off x="273624" y="1232818"/>
        <a:ext cx="2099645" cy="216591"/>
      </dsp:txXfrm>
    </dsp:sp>
    <dsp:sp modelId="{C07FB110-DD72-4F61-B2DD-9E1333A4C776}">
      <dsp:nvSpPr>
        <dsp:cNvPr id="0" name=""/>
        <dsp:cNvSpPr/>
      </dsp:nvSpPr>
      <dsp:spPr>
        <a:xfrm>
          <a:off x="266886" y="1491543"/>
          <a:ext cx="2113121" cy="314104"/>
        </a:xfrm>
        <a:prstGeom prst="roundRect">
          <a:avLst>
            <a:gd name="adj" fmla="val 10000"/>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ru-RU" sz="1100" b="0" kern="1200">
              <a:latin typeface="Times New Roman" panose="02020603050405020304" pitchFamily="18" charset="0"/>
              <a:cs typeface="Times New Roman" panose="02020603050405020304" pitchFamily="18" charset="0"/>
            </a:rPr>
            <a:t>Реєструвально-обчислювальний комплекс</a:t>
          </a:r>
        </a:p>
      </dsp:txBody>
      <dsp:txXfrm>
        <a:off x="276086" y="1500743"/>
        <a:ext cx="2094721" cy="295704"/>
      </dsp:txXfrm>
    </dsp:sp>
    <dsp:sp modelId="{38705608-6263-450A-936C-B08BF1782FE8}">
      <dsp:nvSpPr>
        <dsp:cNvPr id="0" name=""/>
        <dsp:cNvSpPr/>
      </dsp:nvSpPr>
      <dsp:spPr>
        <a:xfrm>
          <a:off x="266886" y="1841043"/>
          <a:ext cx="2113121" cy="298052"/>
        </a:xfrm>
        <a:prstGeom prst="roundRect">
          <a:avLst>
            <a:gd name="adj" fmla="val 10000"/>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ru-RU" sz="1100" b="0" kern="1200">
              <a:latin typeface="Times New Roman" panose="02020603050405020304" pitchFamily="18" charset="0"/>
              <a:cs typeface="Times New Roman" panose="02020603050405020304" pitchFamily="18" charset="0"/>
            </a:rPr>
            <a:t>Телеметричну систему передачі даних</a:t>
          </a:r>
        </a:p>
      </dsp:txBody>
      <dsp:txXfrm>
        <a:off x="275616" y="1849773"/>
        <a:ext cx="2095661" cy="280592"/>
      </dsp:txXfrm>
    </dsp:sp>
    <dsp:sp modelId="{FA1AAEFD-095B-42DF-8CE5-9928D7565D8D}">
      <dsp:nvSpPr>
        <dsp:cNvPr id="0" name=""/>
        <dsp:cNvSpPr/>
      </dsp:nvSpPr>
      <dsp:spPr>
        <a:xfrm>
          <a:off x="266886" y="2174490"/>
          <a:ext cx="2113121" cy="230067"/>
        </a:xfrm>
        <a:prstGeom prst="roundRect">
          <a:avLst>
            <a:gd name="adj" fmla="val 10000"/>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ru-RU" sz="1100" b="0" kern="1200">
              <a:latin typeface="Times New Roman" panose="02020603050405020304" pitchFamily="18" charset="0"/>
              <a:cs typeface="Times New Roman" panose="02020603050405020304" pitchFamily="18" charset="0"/>
            </a:rPr>
            <a:t>Геофізичний кабель</a:t>
          </a:r>
        </a:p>
      </dsp:txBody>
      <dsp:txXfrm>
        <a:off x="273624" y="2181228"/>
        <a:ext cx="2099645" cy="216591"/>
      </dsp:txXfrm>
    </dsp:sp>
    <dsp:sp modelId="{2B1599DE-9469-474B-8AB1-DAB836F77CFD}">
      <dsp:nvSpPr>
        <dsp:cNvPr id="0" name=""/>
        <dsp:cNvSpPr/>
      </dsp:nvSpPr>
      <dsp:spPr>
        <a:xfrm>
          <a:off x="266886" y="2439953"/>
          <a:ext cx="2113121" cy="230067"/>
        </a:xfrm>
        <a:prstGeom prst="roundRect">
          <a:avLst>
            <a:gd name="adj" fmla="val 10000"/>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ru-RU" sz="1100" b="0" kern="1200">
              <a:latin typeface="Times New Roman" panose="02020603050405020304" pitchFamily="18" charset="0"/>
              <a:cs typeface="Times New Roman" panose="02020603050405020304" pitchFamily="18" charset="0"/>
            </a:rPr>
            <a:t>Свердловинний акустичний зонд</a:t>
          </a:r>
        </a:p>
      </dsp:txBody>
      <dsp:txXfrm>
        <a:off x="273624" y="2446691"/>
        <a:ext cx="2099645" cy="216591"/>
      </dsp:txXfrm>
    </dsp:sp>
    <dsp:sp modelId="{7B39BF1D-B8C5-4284-ADCA-4CAB45197548}">
      <dsp:nvSpPr>
        <dsp:cNvPr id="0" name=""/>
        <dsp:cNvSpPr/>
      </dsp:nvSpPr>
      <dsp:spPr>
        <a:xfrm>
          <a:off x="266886" y="2705416"/>
          <a:ext cx="2113121" cy="334465"/>
        </a:xfrm>
        <a:prstGeom prst="roundRect">
          <a:avLst>
            <a:gd name="adj" fmla="val 10000"/>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ru-RU" sz="1100" b="0" kern="1200">
              <a:latin typeface="Times New Roman" panose="02020603050405020304" pitchFamily="18" charset="0"/>
              <a:cs typeface="Times New Roman" panose="02020603050405020304" pitchFamily="18" charset="0"/>
            </a:rPr>
            <a:t>Систему калібрування та контролю</a:t>
          </a:r>
        </a:p>
      </dsp:txBody>
      <dsp:txXfrm>
        <a:off x="276682" y="2715212"/>
        <a:ext cx="2093529" cy="314873"/>
      </dsp:txXfrm>
    </dsp:sp>
    <dsp:sp modelId="{52C93782-FBC9-431C-B71A-40092E4DBF54}">
      <dsp:nvSpPr>
        <dsp:cNvPr id="0" name=""/>
        <dsp:cNvSpPr/>
      </dsp:nvSpPr>
      <dsp:spPr>
        <a:xfrm>
          <a:off x="2842252" y="0"/>
          <a:ext cx="2641401" cy="3200400"/>
        </a:xfrm>
        <a:prstGeom prst="roundRect">
          <a:avLst>
            <a:gd name="adj" fmla="val 10000"/>
          </a:avLst>
        </a:prstGeom>
        <a:solidFill>
          <a:schemeClr val="accent1">
            <a:tint val="40000"/>
            <a:hueOff val="0"/>
            <a:satOff val="0"/>
            <a:lumOff val="0"/>
            <a:alphaOff val="0"/>
          </a:schemeClr>
        </a:solidFill>
        <a:ln>
          <a:noFill/>
        </a:ln>
        <a:effectLst/>
        <a:scene3d>
          <a:camera prst="orthographicFront"/>
          <a:lightRig rig="chilly" dir="t"/>
        </a:scene3d>
        <a:sp3d z="-12700" extrusionH="1700" prstMaterial="translucentPowder">
          <a:bevelT w="25400" h="6350" prst="softRound"/>
          <a:bevelB w="0" h="0" prst="convex"/>
        </a:sp3d>
      </dsp:spPr>
      <dsp:style>
        <a:lnRef idx="0">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ru-RU" sz="1800" b="0" kern="1200">
              <a:latin typeface="Times New Roman" panose="02020603050405020304" pitchFamily="18" charset="0"/>
              <a:cs typeface="Times New Roman" panose="02020603050405020304" pitchFamily="18" charset="0"/>
            </a:rPr>
            <a:t>Приклади сучасних комплексів</a:t>
          </a:r>
        </a:p>
      </dsp:txBody>
      <dsp:txXfrm>
        <a:off x="2842252" y="0"/>
        <a:ext cx="2641401" cy="960120"/>
      </dsp:txXfrm>
    </dsp:sp>
    <dsp:sp modelId="{0447E472-80D2-4AA5-BF84-7B69B25F06CA}">
      <dsp:nvSpPr>
        <dsp:cNvPr id="0" name=""/>
        <dsp:cNvSpPr/>
      </dsp:nvSpPr>
      <dsp:spPr>
        <a:xfrm>
          <a:off x="3106392" y="962073"/>
          <a:ext cx="2113121" cy="262064"/>
        </a:xfrm>
        <a:prstGeom prst="roundRect">
          <a:avLst>
            <a:gd name="adj" fmla="val 10000"/>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ru-RU" sz="1100" b="0" kern="1200">
              <a:latin typeface="Times New Roman" panose="02020603050405020304" pitchFamily="18" charset="0"/>
              <a:cs typeface="Times New Roman" panose="02020603050405020304" pitchFamily="18" charset="0"/>
            </a:rPr>
            <a:t>АКЦ-48</a:t>
          </a:r>
        </a:p>
      </dsp:txBody>
      <dsp:txXfrm>
        <a:off x="3114068" y="969749"/>
        <a:ext cx="2097769" cy="246712"/>
      </dsp:txXfrm>
    </dsp:sp>
    <dsp:sp modelId="{39115C48-40D0-4131-8581-CCB3E8D2AEF8}">
      <dsp:nvSpPr>
        <dsp:cNvPr id="0" name=""/>
        <dsp:cNvSpPr/>
      </dsp:nvSpPr>
      <dsp:spPr>
        <a:xfrm>
          <a:off x="3106392" y="1264454"/>
          <a:ext cx="2113121" cy="262064"/>
        </a:xfrm>
        <a:prstGeom prst="roundRect">
          <a:avLst>
            <a:gd name="adj" fmla="val 10000"/>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ru-RU" sz="1100" b="0" kern="1200">
              <a:latin typeface="Times New Roman" panose="02020603050405020304" pitchFamily="18" charset="0"/>
              <a:cs typeface="Times New Roman" panose="02020603050405020304" pitchFamily="18" charset="0"/>
            </a:rPr>
            <a:t>АКШ-8</a:t>
          </a:r>
        </a:p>
      </dsp:txBody>
      <dsp:txXfrm>
        <a:off x="3114068" y="1272130"/>
        <a:ext cx="2097769" cy="246712"/>
      </dsp:txXfrm>
    </dsp:sp>
    <dsp:sp modelId="{0BAA7BFD-DAC8-4118-AC11-A5B6BE1A7993}">
      <dsp:nvSpPr>
        <dsp:cNvPr id="0" name=""/>
        <dsp:cNvSpPr/>
      </dsp:nvSpPr>
      <dsp:spPr>
        <a:xfrm>
          <a:off x="3106392" y="1566836"/>
          <a:ext cx="2113121" cy="262064"/>
        </a:xfrm>
        <a:prstGeom prst="roundRect">
          <a:avLst>
            <a:gd name="adj" fmla="val 10000"/>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ru-RU" sz="1100" b="0" kern="1200">
              <a:latin typeface="Times New Roman" panose="02020603050405020304" pitchFamily="18" charset="0"/>
              <a:cs typeface="Times New Roman" panose="02020603050405020304" pitchFamily="18" charset="0"/>
            </a:rPr>
            <a:t>АМК-2000</a:t>
          </a:r>
        </a:p>
      </dsp:txBody>
      <dsp:txXfrm>
        <a:off x="3114068" y="1574512"/>
        <a:ext cx="2097769" cy="246712"/>
      </dsp:txXfrm>
    </dsp:sp>
    <dsp:sp modelId="{3D9D1448-33C3-4DFD-B998-C83700FE6305}">
      <dsp:nvSpPr>
        <dsp:cNvPr id="0" name=""/>
        <dsp:cNvSpPr/>
      </dsp:nvSpPr>
      <dsp:spPr>
        <a:xfrm>
          <a:off x="3106392" y="1869217"/>
          <a:ext cx="2113121" cy="262064"/>
        </a:xfrm>
        <a:prstGeom prst="roundRect">
          <a:avLst>
            <a:gd name="adj" fmla="val 10000"/>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ru-RU" sz="1100" b="0" kern="1200">
              <a:latin typeface="Times New Roman" panose="02020603050405020304" pitchFamily="18" charset="0"/>
              <a:cs typeface="Times New Roman" panose="02020603050405020304" pitchFamily="18" charset="0"/>
            </a:rPr>
            <a:t>ВАК-8</a:t>
          </a:r>
        </a:p>
      </dsp:txBody>
      <dsp:txXfrm>
        <a:off x="3114068" y="1876893"/>
        <a:ext cx="2097769" cy="246712"/>
      </dsp:txXfrm>
    </dsp:sp>
    <dsp:sp modelId="{C40E8AFB-6817-48D6-94F1-C7B0E6C7429D}">
      <dsp:nvSpPr>
        <dsp:cNvPr id="0" name=""/>
        <dsp:cNvSpPr/>
      </dsp:nvSpPr>
      <dsp:spPr>
        <a:xfrm>
          <a:off x="3106392" y="2171599"/>
          <a:ext cx="2113121" cy="262064"/>
        </a:xfrm>
        <a:prstGeom prst="roundRect">
          <a:avLst>
            <a:gd name="adj" fmla="val 10000"/>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ru-RU" sz="1100" b="0" kern="1200">
              <a:latin typeface="Times New Roman" panose="02020603050405020304" pitchFamily="18" charset="0"/>
              <a:cs typeface="Times New Roman" panose="02020603050405020304" pitchFamily="18" charset="0"/>
            </a:rPr>
            <a:t>Sonic Scanner</a:t>
          </a:r>
        </a:p>
      </dsp:txBody>
      <dsp:txXfrm>
        <a:off x="3114068" y="2179275"/>
        <a:ext cx="2097769" cy="246712"/>
      </dsp:txXfrm>
    </dsp:sp>
    <dsp:sp modelId="{BD898A3D-9D53-4122-BCF9-E6B0E3B03C2D}">
      <dsp:nvSpPr>
        <dsp:cNvPr id="0" name=""/>
        <dsp:cNvSpPr/>
      </dsp:nvSpPr>
      <dsp:spPr>
        <a:xfrm>
          <a:off x="3106392" y="2473981"/>
          <a:ext cx="2113121" cy="262064"/>
        </a:xfrm>
        <a:prstGeom prst="roundRect">
          <a:avLst>
            <a:gd name="adj" fmla="val 10000"/>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ru-RU" sz="1100" b="0" kern="1200">
              <a:latin typeface="Times New Roman" panose="02020603050405020304" pitchFamily="18" charset="0"/>
              <a:cs typeface="Times New Roman" panose="02020603050405020304" pitchFamily="18" charset="0"/>
            </a:rPr>
            <a:t>Dipole Sonic Imager</a:t>
          </a:r>
        </a:p>
      </dsp:txBody>
      <dsp:txXfrm>
        <a:off x="3114068" y="2481657"/>
        <a:ext cx="2097769" cy="246712"/>
      </dsp:txXfrm>
    </dsp:sp>
    <dsp:sp modelId="{4477AF71-EB1B-4016-9FF3-3820BEE15CF4}">
      <dsp:nvSpPr>
        <dsp:cNvPr id="0" name=""/>
        <dsp:cNvSpPr/>
      </dsp:nvSpPr>
      <dsp:spPr>
        <a:xfrm>
          <a:off x="3106392" y="2776362"/>
          <a:ext cx="2113121" cy="262064"/>
        </a:xfrm>
        <a:prstGeom prst="roundRect">
          <a:avLst>
            <a:gd name="adj" fmla="val 10000"/>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ru-RU" sz="1100" b="0" kern="1200">
              <a:latin typeface="Times New Roman" panose="02020603050405020304" pitchFamily="18" charset="0"/>
              <a:cs typeface="Times New Roman" panose="02020603050405020304" pitchFamily="18" charset="0"/>
            </a:rPr>
            <a:t>Array Sonic Tool</a:t>
          </a:r>
        </a:p>
      </dsp:txBody>
      <dsp:txXfrm>
        <a:off x="3114068" y="2784038"/>
        <a:ext cx="2097769" cy="246712"/>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2B6EE5-8647-4FC0-B154-4F7867619E06}">
      <dsp:nvSpPr>
        <dsp:cNvPr id="0" name=""/>
        <dsp:cNvSpPr/>
      </dsp:nvSpPr>
      <dsp:spPr>
        <a:xfrm>
          <a:off x="2199671" y="123240"/>
          <a:ext cx="1079437" cy="719624"/>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Похибка вимірювань</a:t>
          </a:r>
          <a:endParaRPr lang="ru-RU" sz="1400" kern="1200">
            <a:latin typeface="Times New Roman" panose="02020603050405020304" pitchFamily="18" charset="0"/>
            <a:cs typeface="Times New Roman" panose="02020603050405020304" pitchFamily="18" charset="0"/>
          </a:endParaRPr>
        </a:p>
      </dsp:txBody>
      <dsp:txXfrm>
        <a:off x="2220748" y="144317"/>
        <a:ext cx="1037283" cy="677470"/>
      </dsp:txXfrm>
    </dsp:sp>
    <dsp:sp modelId="{6193DEAC-344E-4182-998C-B902D163C252}">
      <dsp:nvSpPr>
        <dsp:cNvPr id="0" name=""/>
        <dsp:cNvSpPr/>
      </dsp:nvSpPr>
      <dsp:spPr>
        <a:xfrm>
          <a:off x="540619" y="842865"/>
          <a:ext cx="2198770" cy="287849"/>
        </a:xfrm>
        <a:custGeom>
          <a:avLst/>
          <a:gdLst/>
          <a:ahLst/>
          <a:cxnLst/>
          <a:rect l="0" t="0" r="0" b="0"/>
          <a:pathLst>
            <a:path>
              <a:moveTo>
                <a:pt x="2198770" y="0"/>
              </a:moveTo>
              <a:lnTo>
                <a:pt x="2198770" y="143924"/>
              </a:lnTo>
              <a:lnTo>
                <a:pt x="0" y="143924"/>
              </a:lnTo>
              <a:lnTo>
                <a:pt x="0" y="287849"/>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9B70F1E-E760-4F74-8D5B-4A6120624B4B}">
      <dsp:nvSpPr>
        <dsp:cNvPr id="0" name=""/>
        <dsp:cNvSpPr/>
      </dsp:nvSpPr>
      <dsp:spPr>
        <a:xfrm>
          <a:off x="900" y="1130714"/>
          <a:ext cx="1079437" cy="719624"/>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Апаратурні</a:t>
          </a:r>
          <a:br>
            <a:rPr lang="uk-UA" sz="1400" kern="1200">
              <a:latin typeface="Times New Roman" panose="02020603050405020304" pitchFamily="18" charset="0"/>
              <a:cs typeface="Times New Roman" panose="02020603050405020304" pitchFamily="18" charset="0"/>
            </a:rPr>
          </a:br>
          <a:endParaRPr lang="ru-RU" sz="1400" kern="1200">
            <a:latin typeface="Times New Roman" panose="02020603050405020304" pitchFamily="18" charset="0"/>
            <a:cs typeface="Times New Roman" panose="02020603050405020304" pitchFamily="18" charset="0"/>
          </a:endParaRPr>
        </a:p>
      </dsp:txBody>
      <dsp:txXfrm>
        <a:off x="21977" y="1151791"/>
        <a:ext cx="1037283" cy="677470"/>
      </dsp:txXfrm>
    </dsp:sp>
    <dsp:sp modelId="{28C24DE8-AA38-4880-B18A-50CA8835493A}">
      <dsp:nvSpPr>
        <dsp:cNvPr id="0" name=""/>
        <dsp:cNvSpPr/>
      </dsp:nvSpPr>
      <dsp:spPr>
        <a:xfrm>
          <a:off x="1943887" y="842865"/>
          <a:ext cx="795502" cy="287849"/>
        </a:xfrm>
        <a:custGeom>
          <a:avLst/>
          <a:gdLst/>
          <a:ahLst/>
          <a:cxnLst/>
          <a:rect l="0" t="0" r="0" b="0"/>
          <a:pathLst>
            <a:path>
              <a:moveTo>
                <a:pt x="795502" y="0"/>
              </a:moveTo>
              <a:lnTo>
                <a:pt x="795502" y="143924"/>
              </a:lnTo>
              <a:lnTo>
                <a:pt x="0" y="143924"/>
              </a:lnTo>
              <a:lnTo>
                <a:pt x="0" y="287849"/>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6ED109A-09E8-4A31-A3E7-A210F6423E3A}">
      <dsp:nvSpPr>
        <dsp:cNvPr id="0" name=""/>
        <dsp:cNvSpPr/>
      </dsp:nvSpPr>
      <dsp:spPr>
        <a:xfrm>
          <a:off x="1404169" y="1130714"/>
          <a:ext cx="1079437" cy="719624"/>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Методичні</a:t>
          </a:r>
          <a:br>
            <a:rPr lang="uk-UA" sz="1400" kern="1200">
              <a:latin typeface="Times New Roman" panose="02020603050405020304" pitchFamily="18" charset="0"/>
              <a:cs typeface="Times New Roman" panose="02020603050405020304" pitchFamily="18" charset="0"/>
            </a:rPr>
          </a:br>
          <a:endParaRPr lang="ru-RU" sz="1400" kern="1200">
            <a:latin typeface="Times New Roman" panose="02020603050405020304" pitchFamily="18" charset="0"/>
            <a:cs typeface="Times New Roman" panose="02020603050405020304" pitchFamily="18" charset="0"/>
          </a:endParaRPr>
        </a:p>
      </dsp:txBody>
      <dsp:txXfrm>
        <a:off x="1425246" y="1151791"/>
        <a:ext cx="1037283" cy="677470"/>
      </dsp:txXfrm>
    </dsp:sp>
    <dsp:sp modelId="{6EDCDB60-E115-4009-A9C7-7225FBE72841}">
      <dsp:nvSpPr>
        <dsp:cNvPr id="0" name=""/>
        <dsp:cNvSpPr/>
      </dsp:nvSpPr>
      <dsp:spPr>
        <a:xfrm>
          <a:off x="2739390" y="842865"/>
          <a:ext cx="607766" cy="287849"/>
        </a:xfrm>
        <a:custGeom>
          <a:avLst/>
          <a:gdLst/>
          <a:ahLst/>
          <a:cxnLst/>
          <a:rect l="0" t="0" r="0" b="0"/>
          <a:pathLst>
            <a:path>
              <a:moveTo>
                <a:pt x="0" y="0"/>
              </a:moveTo>
              <a:lnTo>
                <a:pt x="0" y="143924"/>
              </a:lnTo>
              <a:lnTo>
                <a:pt x="607766" y="143924"/>
              </a:lnTo>
              <a:lnTo>
                <a:pt x="607766" y="287849"/>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CC4E2C0-8960-479F-8920-055D07E65698}">
      <dsp:nvSpPr>
        <dsp:cNvPr id="0" name=""/>
        <dsp:cNvSpPr/>
      </dsp:nvSpPr>
      <dsp:spPr>
        <a:xfrm>
          <a:off x="2807437" y="1130714"/>
          <a:ext cx="1079437" cy="719624"/>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Геологічні</a:t>
          </a:r>
          <a:br>
            <a:rPr lang="uk-UA" sz="1400" kern="1200">
              <a:latin typeface="Times New Roman" panose="02020603050405020304" pitchFamily="18" charset="0"/>
              <a:cs typeface="Times New Roman" panose="02020603050405020304" pitchFamily="18" charset="0"/>
            </a:rPr>
          </a:br>
          <a:endParaRPr lang="ru-RU" sz="1400" kern="1200">
            <a:latin typeface="Times New Roman" panose="02020603050405020304" pitchFamily="18" charset="0"/>
            <a:cs typeface="Times New Roman" panose="02020603050405020304" pitchFamily="18" charset="0"/>
          </a:endParaRPr>
        </a:p>
      </dsp:txBody>
      <dsp:txXfrm>
        <a:off x="2828514" y="1151791"/>
        <a:ext cx="1037283" cy="677470"/>
      </dsp:txXfrm>
    </dsp:sp>
    <dsp:sp modelId="{8F4CA41E-534E-4D87-97A7-541489147CC4}">
      <dsp:nvSpPr>
        <dsp:cNvPr id="0" name=""/>
        <dsp:cNvSpPr/>
      </dsp:nvSpPr>
      <dsp:spPr>
        <a:xfrm>
          <a:off x="2739390" y="842865"/>
          <a:ext cx="2104902" cy="287849"/>
        </a:xfrm>
        <a:custGeom>
          <a:avLst/>
          <a:gdLst/>
          <a:ahLst/>
          <a:cxnLst/>
          <a:rect l="0" t="0" r="0" b="0"/>
          <a:pathLst>
            <a:path>
              <a:moveTo>
                <a:pt x="0" y="0"/>
              </a:moveTo>
              <a:lnTo>
                <a:pt x="0" y="143924"/>
              </a:lnTo>
              <a:lnTo>
                <a:pt x="2104902" y="143924"/>
              </a:lnTo>
              <a:lnTo>
                <a:pt x="2104902" y="287849"/>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85B359A-5D53-498B-8EF9-DB30E3BFE964}">
      <dsp:nvSpPr>
        <dsp:cNvPr id="0" name=""/>
        <dsp:cNvSpPr/>
      </dsp:nvSpPr>
      <dsp:spPr>
        <a:xfrm>
          <a:off x="4210706" y="1130714"/>
          <a:ext cx="1267173" cy="719624"/>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Технологічні</a:t>
          </a:r>
          <a:endParaRPr lang="ru-RU" sz="1400" kern="1200">
            <a:latin typeface="Times New Roman" panose="02020603050405020304" pitchFamily="18" charset="0"/>
            <a:cs typeface="Times New Roman" panose="02020603050405020304" pitchFamily="18" charset="0"/>
          </a:endParaRPr>
        </a:p>
      </dsp:txBody>
      <dsp:txXfrm>
        <a:off x="4231783" y="1151791"/>
        <a:ext cx="1225019" cy="677470"/>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AE31AD-0E9A-4D53-A67A-EABEF4D0C68E}">
      <dsp:nvSpPr>
        <dsp:cNvPr id="0" name=""/>
        <dsp:cNvSpPr/>
      </dsp:nvSpPr>
      <dsp:spPr>
        <a:xfrm>
          <a:off x="-6405664" y="-980516"/>
          <a:ext cx="7630312" cy="7630312"/>
        </a:xfrm>
        <a:prstGeom prst="blockArc">
          <a:avLst>
            <a:gd name="adj1" fmla="val 18900000"/>
            <a:gd name="adj2" fmla="val 2700000"/>
            <a:gd name="adj3" fmla="val 283"/>
          </a:avLst>
        </a:prstGeom>
        <a:noFill/>
        <a:ln w="12700" cap="flat" cmpd="sng" algn="ctr">
          <a:solidFill>
            <a:schemeClr val="accent1">
              <a:shade val="6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4F43E9E5-19A0-4FF3-BA7D-1AA59BEF83B9}">
      <dsp:nvSpPr>
        <dsp:cNvPr id="0" name=""/>
        <dsp:cNvSpPr/>
      </dsp:nvSpPr>
      <dsp:spPr>
        <a:xfrm>
          <a:off x="397699" y="257725"/>
          <a:ext cx="4845375" cy="515224"/>
        </a:xfrm>
        <a:prstGeom prst="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08959" tIns="35560" rIns="35560" bIns="35560" numCol="1" spcCol="1270" anchor="t" anchorCtr="0">
          <a:noAutofit/>
        </a:bodyPr>
        <a:lstStyle/>
        <a:p>
          <a:pPr lvl="0" algn="l"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Приймач 1</a:t>
          </a:r>
        </a:p>
        <a:p>
          <a:pPr marL="114300" lvl="1" indent="-114300" algn="l"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 АЦП</a:t>
          </a:r>
        </a:p>
      </dsp:txBody>
      <dsp:txXfrm>
        <a:off x="397699" y="257725"/>
        <a:ext cx="4845375" cy="515224"/>
      </dsp:txXfrm>
    </dsp:sp>
    <dsp:sp modelId="{D5D7FE40-D55A-4A1C-BE57-F1F8AC884069}">
      <dsp:nvSpPr>
        <dsp:cNvPr id="0" name=""/>
        <dsp:cNvSpPr/>
      </dsp:nvSpPr>
      <dsp:spPr>
        <a:xfrm>
          <a:off x="75684" y="193322"/>
          <a:ext cx="644030" cy="644030"/>
        </a:xfrm>
        <a:prstGeom prst="ellipse">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z="300000" contourW="12700" prstMaterial="flat">
          <a:bevelT w="177800" h="254000"/>
          <a:bevelB w="152400"/>
        </a:sp3d>
      </dsp:spPr>
      <dsp:style>
        <a:lnRef idx="0">
          <a:scrgbClr r="0" g="0" b="0"/>
        </a:lnRef>
        <a:fillRef idx="1">
          <a:scrgbClr r="0" g="0" b="0"/>
        </a:fillRef>
        <a:effectRef idx="0">
          <a:scrgbClr r="0" g="0" b="0"/>
        </a:effectRef>
        <a:fontRef idx="minor"/>
      </dsp:style>
    </dsp:sp>
    <dsp:sp modelId="{645DBFC9-B965-4E87-BF37-2F73E1F23E29}">
      <dsp:nvSpPr>
        <dsp:cNvPr id="0" name=""/>
        <dsp:cNvSpPr/>
      </dsp:nvSpPr>
      <dsp:spPr>
        <a:xfrm>
          <a:off x="864281" y="1031015"/>
          <a:ext cx="4378793" cy="515224"/>
        </a:xfrm>
        <a:prstGeom prst="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08959" tIns="35560" rIns="35560" bIns="35560" numCol="1" spcCol="1270" anchor="ctr" anchorCtr="0">
          <a:noAutofit/>
        </a:bodyPr>
        <a:lstStyle/>
        <a:p>
          <a:pPr lvl="0" algn="l"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Попередня обробка</a:t>
          </a:r>
        </a:p>
      </dsp:txBody>
      <dsp:txXfrm>
        <a:off x="864281" y="1031015"/>
        <a:ext cx="4378793" cy="515224"/>
      </dsp:txXfrm>
    </dsp:sp>
    <dsp:sp modelId="{C5D75277-A51F-493B-8A83-705C10F7E408}">
      <dsp:nvSpPr>
        <dsp:cNvPr id="0" name=""/>
        <dsp:cNvSpPr/>
      </dsp:nvSpPr>
      <dsp:spPr>
        <a:xfrm>
          <a:off x="542266" y="966612"/>
          <a:ext cx="644030" cy="644030"/>
        </a:xfrm>
        <a:prstGeom prst="ellipse">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z="300000" contourW="12700" prstMaterial="flat">
          <a:bevelT w="177800" h="254000"/>
          <a:bevelB w="152400"/>
        </a:sp3d>
      </dsp:spPr>
      <dsp:style>
        <a:lnRef idx="0">
          <a:scrgbClr r="0" g="0" b="0"/>
        </a:lnRef>
        <a:fillRef idx="1">
          <a:scrgbClr r="0" g="0" b="0"/>
        </a:fillRef>
        <a:effectRef idx="0">
          <a:scrgbClr r="0" g="0" b="0"/>
        </a:effectRef>
        <a:fontRef idx="minor"/>
      </dsp:style>
    </dsp:sp>
    <dsp:sp modelId="{0652A57C-24DA-494F-AF7C-4CF42547E596}">
      <dsp:nvSpPr>
        <dsp:cNvPr id="0" name=""/>
        <dsp:cNvSpPr/>
      </dsp:nvSpPr>
      <dsp:spPr>
        <a:xfrm>
          <a:off x="1119966" y="1803738"/>
          <a:ext cx="4123108" cy="515224"/>
        </a:xfrm>
        <a:prstGeom prst="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08959" tIns="35560" rIns="35560" bIns="35560" numCol="1" spcCol="1270" anchor="ctr" anchorCtr="0">
          <a:noAutofit/>
        </a:bodyPr>
        <a:lstStyle/>
        <a:p>
          <a:pPr lvl="0" algn="l"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Корекція зміщення 
Підсилення (</a:t>
          </a:r>
          <a:r>
            <a:rPr lang="en-US" sz="1400" kern="1200">
              <a:latin typeface="Times New Roman" panose="02020603050405020304" pitchFamily="18" charset="0"/>
              <a:cs typeface="Times New Roman" panose="02020603050405020304" pitchFamily="18" charset="0"/>
            </a:rPr>
            <a:t>AGC) 
</a:t>
          </a:r>
          <a:r>
            <a:rPr lang="ru-RU" sz="1400" kern="1200">
              <a:latin typeface="Times New Roman" panose="02020603050405020304" pitchFamily="18" charset="0"/>
              <a:cs typeface="Times New Roman" panose="02020603050405020304" pitchFamily="18" charset="0"/>
            </a:rPr>
            <a:t>Антиаліасинг-фільтр 
Децимація</a:t>
          </a:r>
        </a:p>
      </dsp:txBody>
      <dsp:txXfrm>
        <a:off x="1119966" y="1803738"/>
        <a:ext cx="4123108" cy="515224"/>
      </dsp:txXfrm>
    </dsp:sp>
    <dsp:sp modelId="{73A8E354-A7CC-406A-857F-61F41E1B92F2}">
      <dsp:nvSpPr>
        <dsp:cNvPr id="0" name=""/>
        <dsp:cNvSpPr/>
      </dsp:nvSpPr>
      <dsp:spPr>
        <a:xfrm>
          <a:off x="797951" y="1739335"/>
          <a:ext cx="644030" cy="644030"/>
        </a:xfrm>
        <a:prstGeom prst="ellipse">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z="300000" contourW="12700" prstMaterial="flat">
          <a:bevelT w="177800" h="254000"/>
          <a:bevelB w="152400"/>
        </a:sp3d>
      </dsp:spPr>
      <dsp:style>
        <a:lnRef idx="0">
          <a:scrgbClr r="0" g="0" b="0"/>
        </a:lnRef>
        <a:fillRef idx="1">
          <a:scrgbClr r="0" g="0" b="0"/>
        </a:fillRef>
        <a:effectRef idx="0">
          <a:scrgbClr r="0" g="0" b="0"/>
        </a:effectRef>
        <a:fontRef idx="minor"/>
      </dsp:style>
    </dsp:sp>
    <dsp:sp modelId="{79695048-2A4A-4751-B829-66492B0EA4A3}">
      <dsp:nvSpPr>
        <dsp:cNvPr id="0" name=""/>
        <dsp:cNvSpPr/>
      </dsp:nvSpPr>
      <dsp:spPr>
        <a:xfrm>
          <a:off x="1201603" y="2577027"/>
          <a:ext cx="4041471" cy="515224"/>
        </a:xfrm>
        <a:prstGeom prst="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08959" tIns="35560" rIns="35560" bIns="35560" numCol="1" spcCol="1270" anchor="t" anchorCtr="0">
          <a:noAutofit/>
        </a:bodyPr>
        <a:lstStyle/>
        <a:p>
          <a:pPr lvl="0" algn="l"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Виділення сигналів</a:t>
          </a:r>
        </a:p>
        <a:p>
          <a:pPr marL="114300" lvl="1" indent="-114300" algn="l"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Цифрова фільтрація
Адаптивне</a:t>
          </a:r>
        </a:p>
        <a:p>
          <a:pPr marL="114300" lvl="1" indent="-114300" algn="l"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пригнічення шумів
Виділення вікон</a:t>
          </a:r>
        </a:p>
      </dsp:txBody>
      <dsp:txXfrm>
        <a:off x="1201603" y="2577027"/>
        <a:ext cx="4041471" cy="515224"/>
      </dsp:txXfrm>
    </dsp:sp>
    <dsp:sp modelId="{D00DFFC9-CF0D-4CF9-824F-D792A9E732F1}">
      <dsp:nvSpPr>
        <dsp:cNvPr id="0" name=""/>
        <dsp:cNvSpPr/>
      </dsp:nvSpPr>
      <dsp:spPr>
        <a:xfrm>
          <a:off x="879588" y="2512624"/>
          <a:ext cx="644030" cy="644030"/>
        </a:xfrm>
        <a:prstGeom prst="ellipse">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z="300000" contourW="12700" prstMaterial="flat">
          <a:bevelT w="177800" h="254000"/>
          <a:bevelB w="152400"/>
        </a:sp3d>
      </dsp:spPr>
      <dsp:style>
        <a:lnRef idx="0">
          <a:scrgbClr r="0" g="0" b="0"/>
        </a:lnRef>
        <a:fillRef idx="1">
          <a:scrgbClr r="0" g="0" b="0"/>
        </a:fillRef>
        <a:effectRef idx="0">
          <a:scrgbClr r="0" g="0" b="0"/>
        </a:effectRef>
        <a:fontRef idx="minor"/>
      </dsp:style>
    </dsp:sp>
    <dsp:sp modelId="{40B39412-05A0-468C-9F8F-4C9088319FDB}">
      <dsp:nvSpPr>
        <dsp:cNvPr id="0" name=""/>
        <dsp:cNvSpPr/>
      </dsp:nvSpPr>
      <dsp:spPr>
        <a:xfrm>
          <a:off x="1119966" y="3350317"/>
          <a:ext cx="4123108" cy="515224"/>
        </a:xfrm>
        <a:prstGeom prst="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08959" tIns="35560" rIns="35560" bIns="35560" numCol="1" spcCol="1270" anchor="ctr" anchorCtr="0">
          <a:noAutofit/>
        </a:bodyPr>
        <a:lstStyle/>
        <a:p>
          <a:pPr lvl="0" algn="l"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Аналіз сигналів</a:t>
          </a:r>
        </a:p>
      </dsp:txBody>
      <dsp:txXfrm>
        <a:off x="1119966" y="3350317"/>
        <a:ext cx="4123108" cy="515224"/>
      </dsp:txXfrm>
    </dsp:sp>
    <dsp:sp modelId="{3A58357C-5221-4753-BCE1-C6C9020F03DF}">
      <dsp:nvSpPr>
        <dsp:cNvPr id="0" name=""/>
        <dsp:cNvSpPr/>
      </dsp:nvSpPr>
      <dsp:spPr>
        <a:xfrm>
          <a:off x="797951" y="3285914"/>
          <a:ext cx="644030" cy="644030"/>
        </a:xfrm>
        <a:prstGeom prst="ellipse">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z="300000" contourW="12700" prstMaterial="flat">
          <a:bevelT w="177800" h="254000"/>
          <a:bevelB w="152400"/>
        </a:sp3d>
      </dsp:spPr>
      <dsp:style>
        <a:lnRef idx="0">
          <a:scrgbClr r="0" g="0" b="0"/>
        </a:lnRef>
        <a:fillRef idx="1">
          <a:scrgbClr r="0" g="0" b="0"/>
        </a:fillRef>
        <a:effectRef idx="0">
          <a:scrgbClr r="0" g="0" b="0"/>
        </a:effectRef>
        <a:fontRef idx="minor"/>
      </dsp:style>
    </dsp:sp>
    <dsp:sp modelId="{5C961772-2D2C-496D-A26B-438391D37F2D}">
      <dsp:nvSpPr>
        <dsp:cNvPr id="0" name=""/>
        <dsp:cNvSpPr/>
      </dsp:nvSpPr>
      <dsp:spPr>
        <a:xfrm>
          <a:off x="864281" y="4123040"/>
          <a:ext cx="4378793" cy="515224"/>
        </a:xfrm>
        <a:prstGeom prst="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08959" tIns="35560" rIns="35560" bIns="35560" numCol="1" spcCol="1270" anchor="ctr" anchorCtr="0">
          <a:noAutofit/>
        </a:bodyPr>
        <a:lstStyle/>
        <a:p>
          <a:pPr lvl="0" algn="l"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Час приходу хвиль 
 </a:t>
          </a:r>
          <a:r>
            <a:rPr lang="en-US" sz="1400" kern="1200">
              <a:latin typeface="Times New Roman" panose="02020603050405020304" pitchFamily="18" charset="0"/>
              <a:cs typeface="Times New Roman" panose="02020603050405020304" pitchFamily="18" charset="0"/>
            </a:rPr>
            <a:t>FFT-</a:t>
          </a:r>
          <a:r>
            <a:rPr lang="ru-RU" sz="1400" kern="1200">
              <a:latin typeface="Times New Roman" panose="02020603050405020304" pitchFamily="18" charset="0"/>
              <a:cs typeface="Times New Roman" panose="02020603050405020304" pitchFamily="18" charset="0"/>
            </a:rPr>
            <a:t>аналіз 
Амплітуда та фаза 
</a:t>
          </a:r>
          <a:r>
            <a:rPr lang="en-US" sz="1400" kern="1200">
              <a:latin typeface="Times New Roman" panose="02020603050405020304" pitchFamily="18" charset="0"/>
              <a:cs typeface="Times New Roman" panose="02020603050405020304" pitchFamily="18" charset="0"/>
            </a:rPr>
            <a:t>P,S,Stoneley </a:t>
          </a:r>
          <a:r>
            <a:rPr lang="ru-RU" sz="1400" kern="1200">
              <a:latin typeface="Times New Roman" panose="02020603050405020304" pitchFamily="18" charset="0"/>
              <a:cs typeface="Times New Roman" panose="02020603050405020304" pitchFamily="18" charset="0"/>
            </a:rPr>
            <a:t>хвилі</a:t>
          </a:r>
        </a:p>
      </dsp:txBody>
      <dsp:txXfrm>
        <a:off x="864281" y="4123040"/>
        <a:ext cx="4378793" cy="515224"/>
      </dsp:txXfrm>
    </dsp:sp>
    <dsp:sp modelId="{75631DBA-41B3-4A03-B1E0-B86AD0FDF690}">
      <dsp:nvSpPr>
        <dsp:cNvPr id="0" name=""/>
        <dsp:cNvSpPr/>
      </dsp:nvSpPr>
      <dsp:spPr>
        <a:xfrm>
          <a:off x="542266" y="4058637"/>
          <a:ext cx="644030" cy="644030"/>
        </a:xfrm>
        <a:prstGeom prst="ellipse">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z="300000" contourW="12700" prstMaterial="flat">
          <a:bevelT w="177800" h="254000"/>
          <a:bevelB w="152400"/>
        </a:sp3d>
      </dsp:spPr>
      <dsp:style>
        <a:lnRef idx="0">
          <a:scrgbClr r="0" g="0" b="0"/>
        </a:lnRef>
        <a:fillRef idx="1">
          <a:scrgbClr r="0" g="0" b="0"/>
        </a:fillRef>
        <a:effectRef idx="0">
          <a:scrgbClr r="0" g="0" b="0"/>
        </a:effectRef>
        <a:fontRef idx="minor"/>
      </dsp:style>
    </dsp:sp>
    <dsp:sp modelId="{49F331BE-7101-430C-905B-9DCADF4EFAE3}">
      <dsp:nvSpPr>
        <dsp:cNvPr id="0" name=""/>
        <dsp:cNvSpPr/>
      </dsp:nvSpPr>
      <dsp:spPr>
        <a:xfrm>
          <a:off x="397699" y="4896330"/>
          <a:ext cx="4845375" cy="515224"/>
        </a:xfrm>
        <a:prstGeom prst="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08959" tIns="35560" rIns="35560" bIns="35560" numCol="1" spcCol="1270" anchor="ctr" anchorCtr="0">
          <a:noAutofit/>
        </a:bodyPr>
        <a:lstStyle/>
        <a:p>
          <a:pPr lvl="0" algn="l"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Формування 
результатів</a:t>
          </a:r>
        </a:p>
      </dsp:txBody>
      <dsp:txXfrm>
        <a:off x="397699" y="4896330"/>
        <a:ext cx="4845375" cy="515224"/>
      </dsp:txXfrm>
    </dsp:sp>
    <dsp:sp modelId="{05F8DA4A-8BBC-40C0-A4A2-7F4CD3F89972}">
      <dsp:nvSpPr>
        <dsp:cNvPr id="0" name=""/>
        <dsp:cNvSpPr/>
      </dsp:nvSpPr>
      <dsp:spPr>
        <a:xfrm>
          <a:off x="75684" y="4831927"/>
          <a:ext cx="644030" cy="644030"/>
        </a:xfrm>
        <a:prstGeom prst="ellipse">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z="300000" contourW="12700" prstMaterial="flat">
          <a:bevelT w="177800" h="254000"/>
          <a:bevelB w="152400"/>
        </a:sp3d>
      </dsp:spPr>
      <dsp:style>
        <a:lnRef idx="0">
          <a:scrgbClr r="0" g="0" b="0"/>
        </a:lnRef>
        <a:fillRef idx="1">
          <a:scrgbClr r="0" g="0" b="0"/>
        </a:fillRef>
        <a:effectRef idx="0">
          <a:scrgbClr r="0" g="0" b="0"/>
        </a:effectRef>
        <a:fontRef idx="minor"/>
      </dsp:style>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E6D9C8-14A3-46AA-832E-678E5B7391D4}">
      <dsp:nvSpPr>
        <dsp:cNvPr id="0" name=""/>
        <dsp:cNvSpPr/>
      </dsp:nvSpPr>
      <dsp:spPr>
        <a:xfrm rot="5400000">
          <a:off x="-152239" y="738827"/>
          <a:ext cx="692130" cy="84234"/>
        </a:xfrm>
        <a:prstGeom prst="rect">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017ECBDF-1B6B-40B1-BEF6-A81BA201938E}">
      <dsp:nvSpPr>
        <dsp:cNvPr id="0" name=""/>
        <dsp:cNvSpPr/>
      </dsp:nvSpPr>
      <dsp:spPr>
        <a:xfrm>
          <a:off x="1724" y="289341"/>
          <a:ext cx="935942" cy="561565"/>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Випромінювач</a:t>
          </a:r>
        </a:p>
      </dsp:txBody>
      <dsp:txXfrm>
        <a:off x="18172" y="305789"/>
        <a:ext cx="903046" cy="528669"/>
      </dsp:txXfrm>
    </dsp:sp>
    <dsp:sp modelId="{495254A2-0140-454D-8407-1E68BA2C0D62}">
      <dsp:nvSpPr>
        <dsp:cNvPr id="0" name=""/>
        <dsp:cNvSpPr/>
      </dsp:nvSpPr>
      <dsp:spPr>
        <a:xfrm rot="5400000">
          <a:off x="-152239" y="1440784"/>
          <a:ext cx="692130" cy="84234"/>
        </a:xfrm>
        <a:prstGeom prst="rect">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BD7F651B-30D4-4315-8471-E554DBE4AB12}">
      <dsp:nvSpPr>
        <dsp:cNvPr id="0" name=""/>
        <dsp:cNvSpPr/>
      </dsp:nvSpPr>
      <dsp:spPr>
        <a:xfrm>
          <a:off x="1724" y="991298"/>
          <a:ext cx="935942" cy="561565"/>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R1</a:t>
          </a:r>
        </a:p>
      </dsp:txBody>
      <dsp:txXfrm>
        <a:off x="18172" y="1007746"/>
        <a:ext cx="903046" cy="528669"/>
      </dsp:txXfrm>
    </dsp:sp>
    <dsp:sp modelId="{FFCA5A55-0851-42D3-91EF-ED33072499F9}">
      <dsp:nvSpPr>
        <dsp:cNvPr id="0" name=""/>
        <dsp:cNvSpPr/>
      </dsp:nvSpPr>
      <dsp:spPr>
        <a:xfrm rot="5400000">
          <a:off x="-152239" y="2142741"/>
          <a:ext cx="692130" cy="84234"/>
        </a:xfrm>
        <a:prstGeom prst="rect">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7388492B-72C3-4578-88C5-3C1698891FEB}">
      <dsp:nvSpPr>
        <dsp:cNvPr id="0" name=""/>
        <dsp:cNvSpPr/>
      </dsp:nvSpPr>
      <dsp:spPr>
        <a:xfrm>
          <a:off x="1724" y="1693255"/>
          <a:ext cx="935942" cy="561565"/>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R2</a:t>
          </a:r>
        </a:p>
      </dsp:txBody>
      <dsp:txXfrm>
        <a:off x="18172" y="1709703"/>
        <a:ext cx="903046" cy="528669"/>
      </dsp:txXfrm>
    </dsp:sp>
    <dsp:sp modelId="{F78EBCAD-98AE-4B04-B52F-4D65FF622437}">
      <dsp:nvSpPr>
        <dsp:cNvPr id="0" name=""/>
        <dsp:cNvSpPr/>
      </dsp:nvSpPr>
      <dsp:spPr>
        <a:xfrm>
          <a:off x="198739" y="2493720"/>
          <a:ext cx="1234977" cy="84234"/>
        </a:xfrm>
        <a:prstGeom prst="rect">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4E152ADE-D0EC-404B-BA65-7C65D013368F}">
      <dsp:nvSpPr>
        <dsp:cNvPr id="0" name=""/>
        <dsp:cNvSpPr/>
      </dsp:nvSpPr>
      <dsp:spPr>
        <a:xfrm>
          <a:off x="1724" y="2395212"/>
          <a:ext cx="935942" cy="561565"/>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R3</a:t>
          </a:r>
        </a:p>
      </dsp:txBody>
      <dsp:txXfrm>
        <a:off x="18172" y="2411660"/>
        <a:ext cx="903046" cy="528669"/>
      </dsp:txXfrm>
    </dsp:sp>
    <dsp:sp modelId="{B7A2D941-41BE-43BB-A5F9-179066EF47A8}">
      <dsp:nvSpPr>
        <dsp:cNvPr id="0" name=""/>
        <dsp:cNvSpPr/>
      </dsp:nvSpPr>
      <dsp:spPr>
        <a:xfrm rot="16200000">
          <a:off x="1092564" y="2142741"/>
          <a:ext cx="692130" cy="84234"/>
        </a:xfrm>
        <a:prstGeom prst="rect">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507E611A-90CA-4082-B716-F24F86FB218D}">
      <dsp:nvSpPr>
        <dsp:cNvPr id="0" name=""/>
        <dsp:cNvSpPr/>
      </dsp:nvSpPr>
      <dsp:spPr>
        <a:xfrm>
          <a:off x="1246528" y="2395212"/>
          <a:ext cx="935942" cy="561565"/>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R4</a:t>
          </a:r>
        </a:p>
      </dsp:txBody>
      <dsp:txXfrm>
        <a:off x="1262976" y="2411660"/>
        <a:ext cx="903046" cy="528669"/>
      </dsp:txXfrm>
    </dsp:sp>
    <dsp:sp modelId="{3DED6CCB-9A49-4391-94B2-4D9E855C25C3}">
      <dsp:nvSpPr>
        <dsp:cNvPr id="0" name=""/>
        <dsp:cNvSpPr/>
      </dsp:nvSpPr>
      <dsp:spPr>
        <a:xfrm rot="16200000">
          <a:off x="1092564" y="1440784"/>
          <a:ext cx="692130" cy="84234"/>
        </a:xfrm>
        <a:prstGeom prst="rect">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08C60058-EE65-442D-B0DD-D38FE269E063}">
      <dsp:nvSpPr>
        <dsp:cNvPr id="0" name=""/>
        <dsp:cNvSpPr/>
      </dsp:nvSpPr>
      <dsp:spPr>
        <a:xfrm>
          <a:off x="1246528" y="1693255"/>
          <a:ext cx="935942" cy="561565"/>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R5</a:t>
          </a:r>
        </a:p>
      </dsp:txBody>
      <dsp:txXfrm>
        <a:off x="1262976" y="1709703"/>
        <a:ext cx="903046" cy="528669"/>
      </dsp:txXfrm>
    </dsp:sp>
    <dsp:sp modelId="{0AA040DE-0BA5-47F8-A9BC-38C2730D35C3}">
      <dsp:nvSpPr>
        <dsp:cNvPr id="0" name=""/>
        <dsp:cNvSpPr/>
      </dsp:nvSpPr>
      <dsp:spPr>
        <a:xfrm rot="16200000">
          <a:off x="1092564" y="738827"/>
          <a:ext cx="692130" cy="84234"/>
        </a:xfrm>
        <a:prstGeom prst="rect">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602D88E2-B3BE-4C26-AB07-925F5BF6175A}">
      <dsp:nvSpPr>
        <dsp:cNvPr id="0" name=""/>
        <dsp:cNvSpPr/>
      </dsp:nvSpPr>
      <dsp:spPr>
        <a:xfrm>
          <a:off x="1246528" y="991298"/>
          <a:ext cx="935942" cy="561565"/>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R6</a:t>
          </a:r>
        </a:p>
      </dsp:txBody>
      <dsp:txXfrm>
        <a:off x="1262976" y="1007746"/>
        <a:ext cx="903046" cy="528669"/>
      </dsp:txXfrm>
    </dsp:sp>
    <dsp:sp modelId="{EF9EBBD2-BEB4-42CB-9B34-FC43B913D8C3}">
      <dsp:nvSpPr>
        <dsp:cNvPr id="0" name=""/>
        <dsp:cNvSpPr/>
      </dsp:nvSpPr>
      <dsp:spPr>
        <a:xfrm>
          <a:off x="1443543" y="387848"/>
          <a:ext cx="1234977" cy="84234"/>
        </a:xfrm>
        <a:prstGeom prst="rect">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E78EAC2D-4D61-4337-9433-33BBD3D85435}">
      <dsp:nvSpPr>
        <dsp:cNvPr id="0" name=""/>
        <dsp:cNvSpPr/>
      </dsp:nvSpPr>
      <dsp:spPr>
        <a:xfrm>
          <a:off x="1246528" y="289341"/>
          <a:ext cx="935942" cy="561565"/>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R7</a:t>
          </a:r>
        </a:p>
      </dsp:txBody>
      <dsp:txXfrm>
        <a:off x="1262976" y="305789"/>
        <a:ext cx="903046" cy="528669"/>
      </dsp:txXfrm>
    </dsp:sp>
    <dsp:sp modelId="{BB0BE07F-8664-4A8B-A93E-EDA1A1855C82}">
      <dsp:nvSpPr>
        <dsp:cNvPr id="0" name=""/>
        <dsp:cNvSpPr/>
      </dsp:nvSpPr>
      <dsp:spPr>
        <a:xfrm rot="5400000">
          <a:off x="2337368" y="738827"/>
          <a:ext cx="692130" cy="84234"/>
        </a:xfrm>
        <a:prstGeom prst="rect">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E34E40CA-8492-4A16-8399-0D5309FCA0EC}">
      <dsp:nvSpPr>
        <dsp:cNvPr id="0" name=""/>
        <dsp:cNvSpPr/>
      </dsp:nvSpPr>
      <dsp:spPr>
        <a:xfrm>
          <a:off x="2491332" y="289341"/>
          <a:ext cx="935942" cy="561565"/>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R8</a:t>
          </a:r>
        </a:p>
      </dsp:txBody>
      <dsp:txXfrm>
        <a:off x="2507780" y="305789"/>
        <a:ext cx="903046" cy="528669"/>
      </dsp:txXfrm>
    </dsp:sp>
    <dsp:sp modelId="{5600E01D-8D35-445D-987F-66039B5227D1}">
      <dsp:nvSpPr>
        <dsp:cNvPr id="0" name=""/>
        <dsp:cNvSpPr/>
      </dsp:nvSpPr>
      <dsp:spPr>
        <a:xfrm rot="5400000">
          <a:off x="2337368" y="1440784"/>
          <a:ext cx="692130" cy="84234"/>
        </a:xfrm>
        <a:prstGeom prst="rect">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736E0695-C64B-444F-8868-FCBF13F7FCEB}">
      <dsp:nvSpPr>
        <dsp:cNvPr id="0" name=""/>
        <dsp:cNvSpPr/>
      </dsp:nvSpPr>
      <dsp:spPr>
        <a:xfrm>
          <a:off x="2491332" y="991298"/>
          <a:ext cx="935942" cy="561565"/>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Блок цифрової обробки</a:t>
          </a:r>
        </a:p>
      </dsp:txBody>
      <dsp:txXfrm>
        <a:off x="2507780" y="1007746"/>
        <a:ext cx="903046" cy="528669"/>
      </dsp:txXfrm>
    </dsp:sp>
    <dsp:sp modelId="{722CDA8D-CB22-44FA-A8A8-EDB001069F7A}">
      <dsp:nvSpPr>
        <dsp:cNvPr id="0" name=""/>
        <dsp:cNvSpPr/>
      </dsp:nvSpPr>
      <dsp:spPr>
        <a:xfrm rot="5400000">
          <a:off x="2337368" y="2142741"/>
          <a:ext cx="692130" cy="84234"/>
        </a:xfrm>
        <a:prstGeom prst="rect">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5ADE948F-C347-4663-BD61-8F0408D52BE3}">
      <dsp:nvSpPr>
        <dsp:cNvPr id="0" name=""/>
        <dsp:cNvSpPr/>
      </dsp:nvSpPr>
      <dsp:spPr>
        <a:xfrm>
          <a:off x="2491332" y="1693255"/>
          <a:ext cx="935942" cy="561565"/>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Телеметричний модуль</a:t>
          </a:r>
        </a:p>
      </dsp:txBody>
      <dsp:txXfrm>
        <a:off x="2507780" y="1709703"/>
        <a:ext cx="903046" cy="528669"/>
      </dsp:txXfrm>
    </dsp:sp>
    <dsp:sp modelId="{98550F26-9A86-42BC-9510-5818EBF47024}">
      <dsp:nvSpPr>
        <dsp:cNvPr id="0" name=""/>
        <dsp:cNvSpPr/>
      </dsp:nvSpPr>
      <dsp:spPr>
        <a:xfrm>
          <a:off x="2491332" y="2395212"/>
          <a:ext cx="935942" cy="561565"/>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Наземна станція</a:t>
          </a:r>
        </a:p>
      </dsp:txBody>
      <dsp:txXfrm>
        <a:off x="2507780" y="2411660"/>
        <a:ext cx="903046" cy="528669"/>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606523-1841-46AA-94E0-0582B582A894}">
      <dsp:nvSpPr>
        <dsp:cNvPr id="0" name=""/>
        <dsp:cNvSpPr/>
      </dsp:nvSpPr>
      <dsp:spPr>
        <a:xfrm>
          <a:off x="709" y="495401"/>
          <a:ext cx="830377" cy="830377"/>
        </a:xfrm>
        <a:prstGeom prst="ellipse">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Приймачі</a:t>
          </a:r>
        </a:p>
      </dsp:txBody>
      <dsp:txXfrm>
        <a:off x="122315" y="617007"/>
        <a:ext cx="587165" cy="587165"/>
      </dsp:txXfrm>
    </dsp:sp>
    <dsp:sp modelId="{A348E6B0-E8E8-441D-950F-629C8B666FF9}">
      <dsp:nvSpPr>
        <dsp:cNvPr id="0" name=""/>
        <dsp:cNvSpPr/>
      </dsp:nvSpPr>
      <dsp:spPr>
        <a:xfrm>
          <a:off x="831086" y="495401"/>
          <a:ext cx="830377" cy="830377"/>
        </a:xfrm>
        <a:prstGeom prst="ellipse">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Попереднє підсилення</a:t>
          </a:r>
        </a:p>
      </dsp:txBody>
      <dsp:txXfrm>
        <a:off x="952692" y="617007"/>
        <a:ext cx="587165" cy="587165"/>
      </dsp:txXfrm>
    </dsp:sp>
    <dsp:sp modelId="{BE7383D5-780A-432A-BEA3-940B210C1EFB}">
      <dsp:nvSpPr>
        <dsp:cNvPr id="0" name=""/>
        <dsp:cNvSpPr/>
      </dsp:nvSpPr>
      <dsp:spPr>
        <a:xfrm>
          <a:off x="1661464" y="495401"/>
          <a:ext cx="830377" cy="830377"/>
        </a:xfrm>
        <a:prstGeom prst="ellipse">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АЦП</a:t>
          </a:r>
        </a:p>
      </dsp:txBody>
      <dsp:txXfrm>
        <a:off x="1783070" y="617007"/>
        <a:ext cx="587165" cy="587165"/>
      </dsp:txXfrm>
    </dsp:sp>
    <dsp:sp modelId="{1F1C41D6-B0D5-473F-A806-749BCCC7C188}">
      <dsp:nvSpPr>
        <dsp:cNvPr id="0" name=""/>
        <dsp:cNvSpPr/>
      </dsp:nvSpPr>
      <dsp:spPr>
        <a:xfrm>
          <a:off x="2491841" y="495401"/>
          <a:ext cx="830377" cy="830377"/>
        </a:xfrm>
        <a:prstGeom prst="ellipse">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Виділення P- та S-хвиль</a:t>
          </a:r>
        </a:p>
      </dsp:txBody>
      <dsp:txXfrm>
        <a:off x="2613447" y="617007"/>
        <a:ext cx="587165" cy="587165"/>
      </dsp:txXfrm>
    </dsp:sp>
    <dsp:sp modelId="{2D3B3F37-9758-4B98-90D7-7942CC7C1E34}">
      <dsp:nvSpPr>
        <dsp:cNvPr id="0" name=""/>
        <dsp:cNvSpPr/>
      </dsp:nvSpPr>
      <dsp:spPr>
        <a:xfrm>
          <a:off x="3322218" y="495401"/>
          <a:ext cx="830377" cy="830377"/>
        </a:xfrm>
        <a:prstGeom prst="ellipse">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Спектральний аналіз</a:t>
          </a:r>
        </a:p>
      </dsp:txBody>
      <dsp:txXfrm>
        <a:off x="3443824" y="617007"/>
        <a:ext cx="587165" cy="587165"/>
      </dsp:txXfrm>
    </dsp:sp>
    <dsp:sp modelId="{A1D05230-6D08-41FF-B3C9-14200F977BAA}">
      <dsp:nvSpPr>
        <dsp:cNvPr id="0" name=""/>
        <dsp:cNvSpPr/>
      </dsp:nvSpPr>
      <dsp:spPr>
        <a:xfrm>
          <a:off x="4152595" y="495401"/>
          <a:ext cx="830377" cy="830377"/>
        </a:xfrm>
        <a:prstGeom prst="ellipse">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Адаптивна фільтрація</a:t>
          </a:r>
        </a:p>
      </dsp:txBody>
      <dsp:txXfrm>
        <a:off x="4274201" y="617007"/>
        <a:ext cx="587165" cy="587165"/>
      </dsp:txXfrm>
    </dsp:sp>
    <dsp:sp modelId="{D5DFB46C-DF21-4E3D-A70B-135DC6F585BC}">
      <dsp:nvSpPr>
        <dsp:cNvPr id="0" name=""/>
        <dsp:cNvSpPr/>
      </dsp:nvSpPr>
      <dsp:spPr>
        <a:xfrm>
          <a:off x="4982973" y="495401"/>
          <a:ext cx="830377" cy="830377"/>
        </a:xfrm>
        <a:prstGeom prst="ellipse">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Розрахунок параметрів пласта</a:t>
          </a:r>
        </a:p>
      </dsp:txBody>
      <dsp:txXfrm>
        <a:off x="5104579" y="617007"/>
        <a:ext cx="587165" cy="58716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55CA96-88E2-4917-B3D4-1AA905B85B6D}">
      <dsp:nvSpPr>
        <dsp:cNvPr id="0" name=""/>
        <dsp:cNvSpPr/>
      </dsp:nvSpPr>
      <dsp:spPr>
        <a:xfrm>
          <a:off x="1058" y="268990"/>
          <a:ext cx="1341099" cy="536439"/>
        </a:xfrm>
        <a:prstGeom prst="homePlate">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3340" tIns="26670" rIns="13335" bIns="26670" numCol="1" spcCol="1270" anchor="ctr" anchorCtr="0">
          <a:noAutofit/>
        </a:bodyPr>
        <a:lstStyle/>
        <a:p>
          <a:pPr lvl="0" algn="l"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Блок живлення</a:t>
          </a:r>
        </a:p>
      </dsp:txBody>
      <dsp:txXfrm>
        <a:off x="1058" y="268990"/>
        <a:ext cx="1206989" cy="536439"/>
      </dsp:txXfrm>
    </dsp:sp>
    <dsp:sp modelId="{AF1F6870-3B52-44F6-9533-42AC22287984}">
      <dsp:nvSpPr>
        <dsp:cNvPr id="0" name=""/>
        <dsp:cNvSpPr/>
      </dsp:nvSpPr>
      <dsp:spPr>
        <a:xfrm>
          <a:off x="1073938" y="268990"/>
          <a:ext cx="1341099" cy="536439"/>
        </a:xfrm>
        <a:prstGeom prst="chevron">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0005" tIns="26670" rIns="13335" bIns="26670" numCol="1" spcCol="1270" anchor="ctr" anchorCtr="0">
          <a:noAutofit/>
        </a:bodyPr>
        <a:lstStyle/>
        <a:p>
          <a:pPr lvl="0" algn="l"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Наземна панель керування</a:t>
          </a:r>
        </a:p>
      </dsp:txBody>
      <dsp:txXfrm>
        <a:off x="1342158" y="268990"/>
        <a:ext cx="804660" cy="536439"/>
      </dsp:txXfrm>
    </dsp:sp>
    <dsp:sp modelId="{2AF1D19A-3067-4D40-84ED-2B0AFB56C0F6}">
      <dsp:nvSpPr>
        <dsp:cNvPr id="0" name=""/>
        <dsp:cNvSpPr/>
      </dsp:nvSpPr>
      <dsp:spPr>
        <a:xfrm>
          <a:off x="2146817" y="268990"/>
          <a:ext cx="1341099" cy="536439"/>
        </a:xfrm>
        <a:prstGeom prst="chevron">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0005" tIns="26670" rIns="13335" bIns="26670" numCol="1" spcCol="1270" anchor="ctr" anchorCtr="0">
          <a:noAutofit/>
        </a:bodyPr>
        <a:lstStyle/>
        <a:p>
          <a:pPr lvl="0" algn="l"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Телеметричний модуль</a:t>
          </a:r>
          <a:br>
            <a:rPr lang="ru-RU" sz="1000" kern="1200">
              <a:latin typeface="Times New Roman" panose="02020603050405020304" pitchFamily="18" charset="0"/>
              <a:cs typeface="Times New Roman" panose="02020603050405020304" pitchFamily="18" charset="0"/>
            </a:rPr>
          </a:br>
          <a:endParaRPr lang="ru-RU" sz="1000" kern="1200">
            <a:latin typeface="Times New Roman" panose="02020603050405020304" pitchFamily="18" charset="0"/>
            <a:cs typeface="Times New Roman" panose="02020603050405020304" pitchFamily="18" charset="0"/>
          </a:endParaRPr>
        </a:p>
      </dsp:txBody>
      <dsp:txXfrm>
        <a:off x="2415037" y="268990"/>
        <a:ext cx="804660" cy="536439"/>
      </dsp:txXfrm>
    </dsp:sp>
    <dsp:sp modelId="{B0730563-757F-4417-A99B-9523632A22BB}">
      <dsp:nvSpPr>
        <dsp:cNvPr id="0" name=""/>
        <dsp:cNvSpPr/>
      </dsp:nvSpPr>
      <dsp:spPr>
        <a:xfrm>
          <a:off x="3219697" y="269472"/>
          <a:ext cx="1581384" cy="535474"/>
        </a:xfrm>
        <a:prstGeom prst="chevron">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0005" tIns="26670" rIns="13335" bIns="26670" numCol="1" spcCol="1270" anchor="ctr" anchorCtr="0">
          <a:noAutofit/>
        </a:bodyPr>
        <a:lstStyle/>
        <a:p>
          <a:pPr lvl="0" algn="l"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Комп'ютер збору та обробки даних</a:t>
          </a:r>
          <a:br>
            <a:rPr lang="ru-RU" sz="1000" kern="1200">
              <a:latin typeface="Times New Roman" panose="02020603050405020304" pitchFamily="18" charset="0"/>
              <a:cs typeface="Times New Roman" panose="02020603050405020304" pitchFamily="18" charset="0"/>
            </a:rPr>
          </a:br>
          <a:endParaRPr lang="ru-RU" sz="1000" kern="1200">
            <a:latin typeface="Times New Roman" panose="02020603050405020304" pitchFamily="18" charset="0"/>
            <a:cs typeface="Times New Roman" panose="02020603050405020304" pitchFamily="18" charset="0"/>
          </a:endParaRPr>
        </a:p>
      </dsp:txBody>
      <dsp:txXfrm>
        <a:off x="3487434" y="269472"/>
        <a:ext cx="1045910" cy="535474"/>
      </dsp:txXfrm>
    </dsp:sp>
    <dsp:sp modelId="{E80068AB-2C41-41A1-9116-D957E25FCC2E}">
      <dsp:nvSpPr>
        <dsp:cNvPr id="0" name=""/>
        <dsp:cNvSpPr/>
      </dsp:nvSpPr>
      <dsp:spPr>
        <a:xfrm>
          <a:off x="4532861" y="268990"/>
          <a:ext cx="1341099" cy="536439"/>
        </a:xfrm>
        <a:prstGeom prst="chevron">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0005" tIns="26670" rIns="13335" bIns="26670" numCol="1" spcCol="1270" anchor="ctr" anchorCtr="0">
          <a:noAutofit/>
        </a:bodyPr>
        <a:lstStyle/>
        <a:p>
          <a:pPr lvl="0" algn="l"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Монітор оператора та архів даних</a:t>
          </a:r>
        </a:p>
      </dsp:txBody>
      <dsp:txXfrm>
        <a:off x="4801081" y="268990"/>
        <a:ext cx="804660" cy="53643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4F6E4C6-97EE-48DF-AD3E-6908CFA1F654}">
      <dsp:nvSpPr>
        <dsp:cNvPr id="0" name=""/>
        <dsp:cNvSpPr/>
      </dsp:nvSpPr>
      <dsp:spPr>
        <a:xfrm>
          <a:off x="0" y="3495803"/>
          <a:ext cx="3215640" cy="229474"/>
        </a:xfrm>
        <a:prstGeom prst="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Наземна станція</a:t>
          </a:r>
        </a:p>
      </dsp:txBody>
      <dsp:txXfrm>
        <a:off x="0" y="3495803"/>
        <a:ext cx="3215640" cy="229474"/>
      </dsp:txXfrm>
    </dsp:sp>
    <dsp:sp modelId="{AB742CCD-6DD0-4996-A1F4-466D8CA769DD}">
      <dsp:nvSpPr>
        <dsp:cNvPr id="0" name=""/>
        <dsp:cNvSpPr/>
      </dsp:nvSpPr>
      <dsp:spPr>
        <a:xfrm rot="10800000">
          <a:off x="0" y="3146313"/>
          <a:ext cx="3215640" cy="352932"/>
        </a:xfrm>
        <a:prstGeom prst="upArrowCallou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Телеметрія</a:t>
          </a:r>
        </a:p>
      </dsp:txBody>
      <dsp:txXfrm rot="10800000">
        <a:off x="0" y="3146313"/>
        <a:ext cx="3215640" cy="229325"/>
      </dsp:txXfrm>
    </dsp:sp>
    <dsp:sp modelId="{556360D8-7495-45FE-A856-C20B7993BA5D}">
      <dsp:nvSpPr>
        <dsp:cNvPr id="0" name=""/>
        <dsp:cNvSpPr/>
      </dsp:nvSpPr>
      <dsp:spPr>
        <a:xfrm rot="10800000">
          <a:off x="0" y="2796823"/>
          <a:ext cx="3215640" cy="352932"/>
        </a:xfrm>
        <a:prstGeom prst="upArrowCallou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Мікропроцесор</a:t>
          </a:r>
        </a:p>
      </dsp:txBody>
      <dsp:txXfrm rot="10800000">
        <a:off x="0" y="2796823"/>
        <a:ext cx="3215640" cy="229325"/>
      </dsp:txXfrm>
    </dsp:sp>
    <dsp:sp modelId="{403ADE0A-879F-452E-91AB-EA9DA076AF92}">
      <dsp:nvSpPr>
        <dsp:cNvPr id="0" name=""/>
        <dsp:cNvSpPr/>
      </dsp:nvSpPr>
      <dsp:spPr>
        <a:xfrm rot="10800000">
          <a:off x="0" y="2447332"/>
          <a:ext cx="3215640" cy="352932"/>
        </a:xfrm>
        <a:prstGeom prst="upArrowCallou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АЦП</a:t>
          </a:r>
        </a:p>
      </dsp:txBody>
      <dsp:txXfrm rot="10800000">
        <a:off x="0" y="2447332"/>
        <a:ext cx="3215640" cy="229325"/>
      </dsp:txXfrm>
    </dsp:sp>
    <dsp:sp modelId="{C2E54958-E747-47B0-B2ED-AB0BE63653AD}">
      <dsp:nvSpPr>
        <dsp:cNvPr id="0" name=""/>
        <dsp:cNvSpPr/>
      </dsp:nvSpPr>
      <dsp:spPr>
        <a:xfrm rot="10800000">
          <a:off x="0" y="2097842"/>
          <a:ext cx="3215640" cy="352932"/>
        </a:xfrm>
        <a:prstGeom prst="upArrowCallou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Підсилювач</a:t>
          </a:r>
        </a:p>
      </dsp:txBody>
      <dsp:txXfrm rot="10800000">
        <a:off x="0" y="2097842"/>
        <a:ext cx="3215640" cy="229325"/>
      </dsp:txXfrm>
    </dsp:sp>
    <dsp:sp modelId="{B81B46C1-F542-4F27-8207-5948DFC8363B}">
      <dsp:nvSpPr>
        <dsp:cNvPr id="0" name=""/>
        <dsp:cNvSpPr/>
      </dsp:nvSpPr>
      <dsp:spPr>
        <a:xfrm rot="10800000">
          <a:off x="0" y="1748352"/>
          <a:ext cx="3215640" cy="352932"/>
        </a:xfrm>
        <a:prstGeom prst="upArrowCallou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Приймачі     </a:t>
          </a:r>
        </a:p>
      </dsp:txBody>
      <dsp:txXfrm rot="10800000">
        <a:off x="0" y="1748352"/>
        <a:ext cx="3215640" cy="229325"/>
      </dsp:txXfrm>
    </dsp:sp>
    <dsp:sp modelId="{02634803-753B-4816-B7E9-0E0E30302D0B}">
      <dsp:nvSpPr>
        <dsp:cNvPr id="0" name=""/>
        <dsp:cNvSpPr/>
      </dsp:nvSpPr>
      <dsp:spPr>
        <a:xfrm rot="10800000">
          <a:off x="0" y="1398862"/>
          <a:ext cx="3215640" cy="352932"/>
        </a:xfrm>
        <a:prstGeom prst="upArrowCallou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Гірська порода</a:t>
          </a:r>
        </a:p>
      </dsp:txBody>
      <dsp:txXfrm rot="10800000">
        <a:off x="0" y="1398862"/>
        <a:ext cx="3215640" cy="229325"/>
      </dsp:txXfrm>
    </dsp:sp>
    <dsp:sp modelId="{F6407AD7-B143-4858-850D-B1AE2D49F00C}">
      <dsp:nvSpPr>
        <dsp:cNvPr id="0" name=""/>
        <dsp:cNvSpPr/>
      </dsp:nvSpPr>
      <dsp:spPr>
        <a:xfrm rot="10800000">
          <a:off x="0" y="1049372"/>
          <a:ext cx="3215640" cy="352932"/>
        </a:xfrm>
        <a:prstGeom prst="upArrowCallou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Випромінювач</a:t>
          </a:r>
        </a:p>
      </dsp:txBody>
      <dsp:txXfrm rot="10800000">
        <a:off x="0" y="1049372"/>
        <a:ext cx="3215640" cy="229325"/>
      </dsp:txXfrm>
    </dsp:sp>
    <dsp:sp modelId="{2AF363BB-BE10-4C2B-B4DD-8E5D97B6ED37}">
      <dsp:nvSpPr>
        <dsp:cNvPr id="0" name=""/>
        <dsp:cNvSpPr/>
      </dsp:nvSpPr>
      <dsp:spPr>
        <a:xfrm rot="10800000">
          <a:off x="0" y="699882"/>
          <a:ext cx="3215640" cy="352932"/>
        </a:xfrm>
        <a:prstGeom prst="upArrowCallou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Свердловинний прилад</a:t>
          </a:r>
        </a:p>
      </dsp:txBody>
      <dsp:txXfrm rot="10800000">
        <a:off x="0" y="699882"/>
        <a:ext cx="3215640" cy="229325"/>
      </dsp:txXfrm>
    </dsp:sp>
    <dsp:sp modelId="{CBBBBFF8-DDC0-453B-82C6-6FE605EFAE6B}">
      <dsp:nvSpPr>
        <dsp:cNvPr id="0" name=""/>
        <dsp:cNvSpPr/>
      </dsp:nvSpPr>
      <dsp:spPr>
        <a:xfrm rot="10800000">
          <a:off x="0" y="350391"/>
          <a:ext cx="3215640" cy="352932"/>
        </a:xfrm>
        <a:prstGeom prst="upArrowCallou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Каротажний кабель</a:t>
          </a:r>
        </a:p>
      </dsp:txBody>
      <dsp:txXfrm rot="10800000">
        <a:off x="0" y="350391"/>
        <a:ext cx="3215640" cy="229325"/>
      </dsp:txXfrm>
    </dsp:sp>
    <dsp:sp modelId="{665924C0-F210-492A-A15E-99A62DBB846C}">
      <dsp:nvSpPr>
        <dsp:cNvPr id="0" name=""/>
        <dsp:cNvSpPr/>
      </dsp:nvSpPr>
      <dsp:spPr>
        <a:xfrm rot="10800000">
          <a:off x="0" y="901"/>
          <a:ext cx="3215640" cy="352932"/>
        </a:xfrm>
        <a:prstGeom prst="upArrowCallou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Наземна станція</a:t>
          </a:r>
        </a:p>
      </dsp:txBody>
      <dsp:txXfrm rot="10800000">
        <a:off x="0" y="901"/>
        <a:ext cx="3215640" cy="22932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EAF7C6-1D01-465C-8016-517DD6D98E89}">
      <dsp:nvSpPr>
        <dsp:cNvPr id="0" name=""/>
        <dsp:cNvSpPr/>
      </dsp:nvSpPr>
      <dsp:spPr>
        <a:xfrm>
          <a:off x="0" y="4259295"/>
          <a:ext cx="2400300" cy="349471"/>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Наземна станція</a:t>
          </a:r>
        </a:p>
      </dsp:txBody>
      <dsp:txXfrm>
        <a:off x="0" y="4259295"/>
        <a:ext cx="2400300" cy="349471"/>
      </dsp:txXfrm>
    </dsp:sp>
    <dsp:sp modelId="{93EA9E83-4848-4108-B3D1-21C4F64993C0}">
      <dsp:nvSpPr>
        <dsp:cNvPr id="0" name=""/>
        <dsp:cNvSpPr/>
      </dsp:nvSpPr>
      <dsp:spPr>
        <a:xfrm rot="10800000">
          <a:off x="0" y="3727050"/>
          <a:ext cx="2400300" cy="537487"/>
        </a:xfrm>
        <a:prstGeom prst="upArrowCallou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Геофізичний кабель</a:t>
          </a:r>
        </a:p>
      </dsp:txBody>
      <dsp:txXfrm rot="10800000">
        <a:off x="0" y="3727050"/>
        <a:ext cx="2400300" cy="349243"/>
      </dsp:txXfrm>
    </dsp:sp>
    <dsp:sp modelId="{5618070E-9EB4-4545-A8B9-1CECAABC552E}">
      <dsp:nvSpPr>
        <dsp:cNvPr id="0" name=""/>
        <dsp:cNvSpPr/>
      </dsp:nvSpPr>
      <dsp:spPr>
        <a:xfrm rot="10800000">
          <a:off x="0" y="3194804"/>
          <a:ext cx="2400300" cy="537487"/>
        </a:xfrm>
        <a:prstGeom prst="upArrowCallou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Телеметричний модуль</a:t>
          </a:r>
          <a:br>
            <a:rPr lang="ru-RU" sz="1400" kern="1200">
              <a:latin typeface="Times New Roman" panose="02020603050405020304" pitchFamily="18" charset="0"/>
              <a:cs typeface="Times New Roman" panose="02020603050405020304" pitchFamily="18" charset="0"/>
            </a:rPr>
          </a:br>
          <a:endParaRPr lang="ru-RU" sz="1400" kern="1200">
            <a:latin typeface="Times New Roman" panose="02020603050405020304" pitchFamily="18" charset="0"/>
            <a:cs typeface="Times New Roman" panose="02020603050405020304" pitchFamily="18" charset="0"/>
          </a:endParaRPr>
        </a:p>
      </dsp:txBody>
      <dsp:txXfrm rot="10800000">
        <a:off x="0" y="3194804"/>
        <a:ext cx="2400300" cy="349243"/>
      </dsp:txXfrm>
    </dsp:sp>
    <dsp:sp modelId="{55FC7722-8F7A-47D7-81DE-1E0B32EBD9E4}">
      <dsp:nvSpPr>
        <dsp:cNvPr id="0" name=""/>
        <dsp:cNvSpPr/>
      </dsp:nvSpPr>
      <dsp:spPr>
        <a:xfrm rot="10800000">
          <a:off x="0" y="2662559"/>
          <a:ext cx="2400300" cy="537487"/>
        </a:xfrm>
        <a:prstGeom prst="upArrowCallou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Мікропроцесорний блок</a:t>
          </a:r>
          <a:br>
            <a:rPr lang="ru-RU" sz="1400" kern="1200">
              <a:latin typeface="Times New Roman" panose="02020603050405020304" pitchFamily="18" charset="0"/>
              <a:cs typeface="Times New Roman" panose="02020603050405020304" pitchFamily="18" charset="0"/>
            </a:rPr>
          </a:br>
          <a:endParaRPr lang="ru-RU" sz="1400" kern="1200">
            <a:latin typeface="Times New Roman" panose="02020603050405020304" pitchFamily="18" charset="0"/>
            <a:cs typeface="Times New Roman" panose="02020603050405020304" pitchFamily="18" charset="0"/>
          </a:endParaRPr>
        </a:p>
      </dsp:txBody>
      <dsp:txXfrm rot="10800000">
        <a:off x="0" y="2662559"/>
        <a:ext cx="2400300" cy="349243"/>
      </dsp:txXfrm>
    </dsp:sp>
    <dsp:sp modelId="{E2814146-2EAF-4249-89D1-F755753A5461}">
      <dsp:nvSpPr>
        <dsp:cNvPr id="0" name=""/>
        <dsp:cNvSpPr/>
      </dsp:nvSpPr>
      <dsp:spPr>
        <a:xfrm rot="10800000">
          <a:off x="0" y="2130314"/>
          <a:ext cx="2400300" cy="537487"/>
        </a:xfrm>
        <a:prstGeom prst="upArrowCallou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АЦП</a:t>
          </a:r>
          <a:br>
            <a:rPr lang="ru-RU" sz="1400" kern="1200">
              <a:latin typeface="Times New Roman" panose="02020603050405020304" pitchFamily="18" charset="0"/>
              <a:cs typeface="Times New Roman" panose="02020603050405020304" pitchFamily="18" charset="0"/>
            </a:rPr>
          </a:br>
          <a:endParaRPr lang="ru-RU" sz="1400" kern="1200">
            <a:latin typeface="Times New Roman" panose="02020603050405020304" pitchFamily="18" charset="0"/>
            <a:cs typeface="Times New Roman" panose="02020603050405020304" pitchFamily="18" charset="0"/>
          </a:endParaRPr>
        </a:p>
      </dsp:txBody>
      <dsp:txXfrm rot="10800000">
        <a:off x="0" y="2130314"/>
        <a:ext cx="2400300" cy="349243"/>
      </dsp:txXfrm>
    </dsp:sp>
    <dsp:sp modelId="{43B4636A-8221-448B-93DA-ABC612BB09B0}">
      <dsp:nvSpPr>
        <dsp:cNvPr id="0" name=""/>
        <dsp:cNvSpPr/>
      </dsp:nvSpPr>
      <dsp:spPr>
        <a:xfrm rot="10800000">
          <a:off x="0" y="1598068"/>
          <a:ext cx="2400300" cy="537487"/>
        </a:xfrm>
        <a:prstGeom prst="upArrowCallou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Попередній підсилювач</a:t>
          </a:r>
          <a:br>
            <a:rPr lang="ru-RU" sz="1400" kern="1200">
              <a:latin typeface="Times New Roman" panose="02020603050405020304" pitchFamily="18" charset="0"/>
              <a:cs typeface="Times New Roman" panose="02020603050405020304" pitchFamily="18" charset="0"/>
            </a:rPr>
          </a:br>
          <a:endParaRPr lang="ru-RU" sz="1400" kern="1200">
            <a:latin typeface="Times New Roman" panose="02020603050405020304" pitchFamily="18" charset="0"/>
            <a:cs typeface="Times New Roman" panose="02020603050405020304" pitchFamily="18" charset="0"/>
          </a:endParaRPr>
        </a:p>
      </dsp:txBody>
      <dsp:txXfrm rot="10800000">
        <a:off x="0" y="1598068"/>
        <a:ext cx="2400300" cy="349243"/>
      </dsp:txXfrm>
    </dsp:sp>
    <dsp:sp modelId="{66C5874C-5E54-4A71-A017-39C01DFCC9B9}">
      <dsp:nvSpPr>
        <dsp:cNvPr id="0" name=""/>
        <dsp:cNvSpPr/>
      </dsp:nvSpPr>
      <dsp:spPr>
        <a:xfrm rot="10800000">
          <a:off x="0" y="1065823"/>
          <a:ext cx="2400300" cy="537487"/>
        </a:xfrm>
        <a:prstGeom prst="upArrowCallou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Система приймачів (8–16)</a:t>
          </a:r>
          <a:br>
            <a:rPr lang="ru-RU" sz="1400" kern="1200">
              <a:latin typeface="Times New Roman" panose="02020603050405020304" pitchFamily="18" charset="0"/>
              <a:cs typeface="Times New Roman" panose="02020603050405020304" pitchFamily="18" charset="0"/>
            </a:rPr>
          </a:br>
          <a:endParaRPr lang="ru-RU" sz="1400" kern="1200">
            <a:latin typeface="Times New Roman" panose="02020603050405020304" pitchFamily="18" charset="0"/>
            <a:cs typeface="Times New Roman" panose="02020603050405020304" pitchFamily="18" charset="0"/>
          </a:endParaRPr>
        </a:p>
      </dsp:txBody>
      <dsp:txXfrm rot="10800000">
        <a:off x="0" y="1065823"/>
        <a:ext cx="2400300" cy="349243"/>
      </dsp:txXfrm>
    </dsp:sp>
    <dsp:sp modelId="{5307A893-C760-4FF6-96A4-18EA8C17D5AD}">
      <dsp:nvSpPr>
        <dsp:cNvPr id="0" name=""/>
        <dsp:cNvSpPr/>
      </dsp:nvSpPr>
      <dsp:spPr>
        <a:xfrm rot="10800000">
          <a:off x="0" y="533577"/>
          <a:ext cx="2400300" cy="537487"/>
        </a:xfrm>
        <a:prstGeom prst="upArrowCallou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Гірська порода</a:t>
          </a:r>
        </a:p>
      </dsp:txBody>
      <dsp:txXfrm rot="10800000">
        <a:off x="0" y="533577"/>
        <a:ext cx="2400300" cy="349243"/>
      </dsp:txXfrm>
    </dsp:sp>
    <dsp:sp modelId="{CAEE1668-B8A3-42EF-AEA1-3AFF92FE9AE5}">
      <dsp:nvSpPr>
        <dsp:cNvPr id="0" name=""/>
        <dsp:cNvSpPr/>
      </dsp:nvSpPr>
      <dsp:spPr>
        <a:xfrm rot="10800000">
          <a:off x="0" y="1332"/>
          <a:ext cx="2400300" cy="537487"/>
        </a:xfrm>
        <a:prstGeom prst="upArrowCallou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Акустичний випромінювач</a:t>
          </a:r>
        </a:p>
      </dsp:txBody>
      <dsp:txXfrm rot="10800000">
        <a:off x="0" y="1332"/>
        <a:ext cx="2400300" cy="34924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62B7314-9ADF-4220-B438-D4C8AE29E377}">
      <dsp:nvSpPr>
        <dsp:cNvPr id="0" name=""/>
        <dsp:cNvSpPr/>
      </dsp:nvSpPr>
      <dsp:spPr>
        <a:xfrm>
          <a:off x="0" y="152174"/>
          <a:ext cx="2004060" cy="1417500"/>
        </a:xfrm>
        <a:prstGeom prst="rect">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155537" tIns="187452" rIns="155537" bIns="99568" numCol="1" spcCol="1270" anchor="t" anchorCtr="0">
          <a:noAutofit/>
        </a:bodyPr>
        <a:lstStyle/>
        <a:p>
          <a:pPr marL="114300" lvl="1" indent="-114300" algn="ctr"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Приймач 1</a:t>
          </a:r>
          <a:br>
            <a:rPr lang="ru-RU" sz="1400" kern="1200">
              <a:latin typeface="Times New Roman" panose="02020603050405020304" pitchFamily="18" charset="0"/>
              <a:cs typeface="Times New Roman" panose="02020603050405020304" pitchFamily="18" charset="0"/>
            </a:rPr>
          </a:br>
          <a:r>
            <a:rPr lang="ru-RU" sz="1400" kern="1200">
              <a:latin typeface="Times New Roman" panose="02020603050405020304" pitchFamily="18" charset="0"/>
              <a:cs typeface="Times New Roman" panose="02020603050405020304" pitchFamily="18" charset="0"/>
            </a:rPr>
            <a:t>Приймач 2</a:t>
          </a:r>
          <a:br>
            <a:rPr lang="ru-RU" sz="1400" kern="1200">
              <a:latin typeface="Times New Roman" panose="02020603050405020304" pitchFamily="18" charset="0"/>
              <a:cs typeface="Times New Roman" panose="02020603050405020304" pitchFamily="18" charset="0"/>
            </a:rPr>
          </a:br>
          <a:r>
            <a:rPr lang="ru-RU" sz="1400" kern="1200">
              <a:latin typeface="Times New Roman" panose="02020603050405020304" pitchFamily="18" charset="0"/>
              <a:cs typeface="Times New Roman" panose="02020603050405020304" pitchFamily="18" charset="0"/>
            </a:rPr>
            <a:t>Приймач 3</a:t>
          </a:r>
          <a:br>
            <a:rPr lang="ru-RU" sz="1400" kern="1200">
              <a:latin typeface="Times New Roman" panose="02020603050405020304" pitchFamily="18" charset="0"/>
              <a:cs typeface="Times New Roman" panose="02020603050405020304" pitchFamily="18" charset="0"/>
            </a:rPr>
          </a:br>
          <a:r>
            <a:rPr lang="ru-RU" sz="1400" kern="1200">
              <a:latin typeface="Times New Roman" panose="02020603050405020304" pitchFamily="18" charset="0"/>
              <a:cs typeface="Times New Roman" panose="02020603050405020304" pitchFamily="18" charset="0"/>
            </a:rPr>
            <a:t>Приймач 4</a:t>
          </a:r>
          <a:br>
            <a:rPr lang="ru-RU" sz="1400" kern="1200">
              <a:latin typeface="Times New Roman" panose="02020603050405020304" pitchFamily="18" charset="0"/>
              <a:cs typeface="Times New Roman" panose="02020603050405020304" pitchFamily="18" charset="0"/>
            </a:rPr>
          </a:br>
          <a:r>
            <a:rPr lang="ru-RU" sz="1400" kern="1200">
              <a:latin typeface="Times New Roman" panose="02020603050405020304" pitchFamily="18" charset="0"/>
              <a:cs typeface="Times New Roman" panose="02020603050405020304" pitchFamily="18" charset="0"/>
            </a:rPr>
            <a:t>      │</a:t>
          </a:r>
          <a:br>
            <a:rPr lang="ru-RU" sz="1400" kern="1200">
              <a:latin typeface="Times New Roman" panose="02020603050405020304" pitchFamily="18" charset="0"/>
              <a:cs typeface="Times New Roman" panose="02020603050405020304" pitchFamily="18" charset="0"/>
            </a:rPr>
          </a:br>
          <a:endParaRPr lang="ru-RU" sz="1400" kern="1200">
            <a:latin typeface="Times New Roman" panose="02020603050405020304" pitchFamily="18" charset="0"/>
            <a:cs typeface="Times New Roman" panose="02020603050405020304" pitchFamily="18" charset="0"/>
          </a:endParaRPr>
        </a:p>
      </dsp:txBody>
      <dsp:txXfrm>
        <a:off x="0" y="152174"/>
        <a:ext cx="2004060" cy="1417500"/>
      </dsp:txXfrm>
    </dsp:sp>
    <dsp:sp modelId="{19BB0493-47E9-4672-B98C-01D6A6C0B671}">
      <dsp:nvSpPr>
        <dsp:cNvPr id="0" name=""/>
        <dsp:cNvSpPr/>
      </dsp:nvSpPr>
      <dsp:spPr>
        <a:xfrm>
          <a:off x="344042" y="11946"/>
          <a:ext cx="1402842" cy="265680"/>
        </a:xfrm>
        <a:prstGeom prst="roundRect">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3024" tIns="0" rIns="53024" bIns="0" numCol="1" spcCol="1270" anchor="ctr" anchorCtr="0">
          <a:noAutofit/>
        </a:bodyPr>
        <a:lstStyle/>
        <a:p>
          <a:pPr lvl="0" algn="ctr" defTabSz="622300">
            <a:lnSpc>
              <a:spcPct val="90000"/>
            </a:lnSpc>
            <a:spcBef>
              <a:spcPct val="0"/>
            </a:spcBef>
            <a:spcAft>
              <a:spcPct val="35000"/>
            </a:spcAft>
          </a:pPr>
          <a:r>
            <a:rPr lang="ru-RU" sz="1400" kern="1200">
              <a:solidFill>
                <a:schemeClr val="bg1">
                  <a:lumMod val="65000"/>
                </a:schemeClr>
              </a:solidFill>
              <a:latin typeface="Times New Roman" panose="02020603050405020304" pitchFamily="18" charset="0"/>
              <a:cs typeface="Times New Roman" panose="02020603050405020304" pitchFamily="18" charset="0"/>
            </a:rPr>
            <a:t>-</a:t>
          </a:r>
        </a:p>
      </dsp:txBody>
      <dsp:txXfrm>
        <a:off x="357011" y="24915"/>
        <a:ext cx="1376904" cy="239742"/>
      </dsp:txXfrm>
    </dsp:sp>
    <dsp:sp modelId="{93AEA5C3-B532-4B65-9A1E-B63B1223D48E}">
      <dsp:nvSpPr>
        <dsp:cNvPr id="0" name=""/>
        <dsp:cNvSpPr/>
      </dsp:nvSpPr>
      <dsp:spPr>
        <a:xfrm>
          <a:off x="0" y="1751115"/>
          <a:ext cx="2004060" cy="1048950"/>
        </a:xfrm>
        <a:prstGeom prst="rect">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155537" tIns="187452" rIns="155537" bIns="99568" numCol="1" spcCol="1270" anchor="t" anchorCtr="0">
          <a:noAutofit/>
        </a:bodyPr>
        <a:lstStyle/>
        <a:p>
          <a:pPr marL="114300" lvl="1" indent="-114300" algn="ctr"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Приймач 5</a:t>
          </a:r>
          <a:br>
            <a:rPr lang="ru-RU" sz="1400" kern="1200">
              <a:latin typeface="Times New Roman" panose="02020603050405020304" pitchFamily="18" charset="0"/>
              <a:cs typeface="Times New Roman" panose="02020603050405020304" pitchFamily="18" charset="0"/>
            </a:rPr>
          </a:br>
          <a:r>
            <a:rPr lang="ru-RU" sz="1400" kern="1200">
              <a:latin typeface="Times New Roman" panose="02020603050405020304" pitchFamily="18" charset="0"/>
              <a:cs typeface="Times New Roman" panose="02020603050405020304" pitchFamily="18" charset="0"/>
            </a:rPr>
            <a:t>Приймач 6</a:t>
          </a:r>
          <a:br>
            <a:rPr lang="ru-RU" sz="1400" kern="1200">
              <a:latin typeface="Times New Roman" panose="02020603050405020304" pitchFamily="18" charset="0"/>
              <a:cs typeface="Times New Roman" panose="02020603050405020304" pitchFamily="18" charset="0"/>
            </a:rPr>
          </a:br>
          <a:r>
            <a:rPr lang="ru-RU" sz="1400" kern="1200">
              <a:latin typeface="Times New Roman" panose="02020603050405020304" pitchFamily="18" charset="0"/>
              <a:cs typeface="Times New Roman" panose="02020603050405020304" pitchFamily="18" charset="0"/>
            </a:rPr>
            <a:t>Приймач 7</a:t>
          </a:r>
          <a:br>
            <a:rPr lang="ru-RU" sz="1400" kern="1200">
              <a:latin typeface="Times New Roman" panose="02020603050405020304" pitchFamily="18" charset="0"/>
              <a:cs typeface="Times New Roman" panose="02020603050405020304" pitchFamily="18" charset="0"/>
            </a:rPr>
          </a:br>
          <a:r>
            <a:rPr lang="ru-RU" sz="1400" kern="1200">
              <a:latin typeface="Times New Roman" panose="02020603050405020304" pitchFamily="18" charset="0"/>
              <a:cs typeface="Times New Roman" panose="02020603050405020304" pitchFamily="18" charset="0"/>
            </a:rPr>
            <a:t>Приймач 8</a:t>
          </a:r>
        </a:p>
      </dsp:txBody>
      <dsp:txXfrm>
        <a:off x="0" y="1751115"/>
        <a:ext cx="2004060" cy="1048950"/>
      </dsp:txXfrm>
    </dsp:sp>
    <dsp:sp modelId="{37813C72-534C-490C-9D55-C4E1099915A5}">
      <dsp:nvSpPr>
        <dsp:cNvPr id="0" name=""/>
        <dsp:cNvSpPr/>
      </dsp:nvSpPr>
      <dsp:spPr>
        <a:xfrm>
          <a:off x="374526" y="1523318"/>
          <a:ext cx="1402842" cy="265680"/>
        </a:xfrm>
        <a:prstGeom prst="roundRect">
          <a:avLst/>
        </a:prstGeom>
        <a:solidFill>
          <a:schemeClr val="accent3">
            <a:hueOff val="2710599"/>
            <a:satOff val="100000"/>
            <a:lumOff val="-14706"/>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3024" tIns="0" rIns="53024" bIns="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Випромінювач      </a:t>
          </a:r>
        </a:p>
      </dsp:txBody>
      <dsp:txXfrm>
        <a:off x="387495" y="1536287"/>
        <a:ext cx="1376904" cy="239742"/>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B177DA-B5D3-4508-A47F-7F7EE6AF5475}">
      <dsp:nvSpPr>
        <dsp:cNvPr id="0" name=""/>
        <dsp:cNvSpPr/>
      </dsp:nvSpPr>
      <dsp:spPr>
        <a:xfrm>
          <a:off x="2151" y="281508"/>
          <a:ext cx="1722640" cy="43066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Випромінювач</a:t>
          </a:r>
        </a:p>
      </dsp:txBody>
      <dsp:txXfrm>
        <a:off x="14765" y="294122"/>
        <a:ext cx="1697412" cy="405432"/>
      </dsp:txXfrm>
    </dsp:sp>
    <dsp:sp modelId="{FFE9FF1D-3300-4F96-BEF7-758546121C9F}">
      <dsp:nvSpPr>
        <dsp:cNvPr id="0" name=""/>
        <dsp:cNvSpPr/>
      </dsp:nvSpPr>
      <dsp:spPr>
        <a:xfrm rot="5400000">
          <a:off x="825788" y="749851"/>
          <a:ext cx="75365" cy="75365"/>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803FCC7-AD5D-42D6-8005-33154F9F36E0}">
      <dsp:nvSpPr>
        <dsp:cNvPr id="0" name=""/>
        <dsp:cNvSpPr/>
      </dsp:nvSpPr>
      <dsp:spPr>
        <a:xfrm>
          <a:off x="2151" y="862899"/>
          <a:ext cx="1722640" cy="430660"/>
        </a:xfrm>
        <a:prstGeom prst="roundRect">
          <a:avLst>
            <a:gd name="adj" fmla="val 10000"/>
          </a:avLst>
        </a:prstGeom>
        <a:solidFill>
          <a:schemeClr val="lt1">
            <a:alpha val="90000"/>
            <a:tint val="40000"/>
            <a:hueOff val="0"/>
            <a:satOff val="0"/>
            <a:lumOff val="0"/>
            <a:alphaOff val="0"/>
          </a:schemeClr>
        </a:solidFill>
        <a:ln w="12700" cap="flat" cmpd="sng" algn="ctr">
          <a:solidFill>
            <a:schemeClr val="accent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Акустичний імпульс</a:t>
          </a:r>
        </a:p>
      </dsp:txBody>
      <dsp:txXfrm>
        <a:off x="14765" y="875513"/>
        <a:ext cx="1697412" cy="405432"/>
      </dsp:txXfrm>
    </dsp:sp>
    <dsp:sp modelId="{38BCF312-C126-4747-BFF0-E44303D7D1BD}">
      <dsp:nvSpPr>
        <dsp:cNvPr id="0" name=""/>
        <dsp:cNvSpPr/>
      </dsp:nvSpPr>
      <dsp:spPr>
        <a:xfrm rot="5400000">
          <a:off x="825788" y="1331242"/>
          <a:ext cx="75365" cy="75365"/>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2B83ACB-120F-4ABF-B4BF-833DF3672D5B}">
      <dsp:nvSpPr>
        <dsp:cNvPr id="0" name=""/>
        <dsp:cNvSpPr/>
      </dsp:nvSpPr>
      <dsp:spPr>
        <a:xfrm>
          <a:off x="2151" y="1444291"/>
          <a:ext cx="1722640" cy="430660"/>
        </a:xfrm>
        <a:prstGeom prst="roundRect">
          <a:avLst>
            <a:gd name="adj" fmla="val 10000"/>
          </a:avLst>
        </a:prstGeom>
        <a:solidFill>
          <a:schemeClr val="lt1">
            <a:alpha val="90000"/>
            <a:tint val="40000"/>
            <a:hueOff val="0"/>
            <a:satOff val="0"/>
            <a:lumOff val="0"/>
            <a:alphaOff val="0"/>
          </a:schemeClr>
        </a:solidFill>
        <a:ln w="12700" cap="flat" cmpd="sng" algn="ctr">
          <a:solidFill>
            <a:schemeClr val="accent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Гірська порода</a:t>
          </a:r>
          <a:br>
            <a:rPr lang="ru-RU" sz="1400" kern="1200">
              <a:latin typeface="Times New Roman" panose="02020603050405020304" pitchFamily="18" charset="0"/>
              <a:cs typeface="Times New Roman" panose="02020603050405020304" pitchFamily="18" charset="0"/>
            </a:rPr>
          </a:br>
          <a:endParaRPr lang="ru-RU" sz="1400" kern="1200">
            <a:latin typeface="Times New Roman" panose="02020603050405020304" pitchFamily="18" charset="0"/>
            <a:cs typeface="Times New Roman" panose="02020603050405020304" pitchFamily="18" charset="0"/>
          </a:endParaRPr>
        </a:p>
      </dsp:txBody>
      <dsp:txXfrm>
        <a:off x="14765" y="1456905"/>
        <a:ext cx="1697412" cy="405432"/>
      </dsp:txXfrm>
    </dsp:sp>
    <dsp:sp modelId="{274E79E8-A1AF-45C7-B72A-9AB7E4665CAC}">
      <dsp:nvSpPr>
        <dsp:cNvPr id="0" name=""/>
        <dsp:cNvSpPr/>
      </dsp:nvSpPr>
      <dsp:spPr>
        <a:xfrm>
          <a:off x="1950957" y="648611"/>
          <a:ext cx="1554476" cy="707751"/>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P     S   St</a:t>
          </a:r>
          <a:br>
            <a:rPr lang="ru-RU" sz="1200" kern="1200">
              <a:latin typeface="Times New Roman" panose="02020603050405020304" pitchFamily="18" charset="0"/>
              <a:cs typeface="Times New Roman" panose="02020603050405020304" pitchFamily="18" charset="0"/>
            </a:rPr>
          </a:br>
          <a:r>
            <a:rPr lang="ru-RU" sz="1200" kern="1200">
              <a:latin typeface="Times New Roman" panose="02020603050405020304" pitchFamily="18" charset="0"/>
              <a:cs typeface="Times New Roman" panose="02020603050405020304" pitchFamily="18" charset="0"/>
            </a:rPr>
            <a:t>хвилі хвилі хвилі</a:t>
          </a:r>
          <a:br>
            <a:rPr lang="ru-RU" sz="1200" kern="1200">
              <a:latin typeface="Times New Roman" panose="02020603050405020304" pitchFamily="18" charset="0"/>
              <a:cs typeface="Times New Roman" panose="02020603050405020304" pitchFamily="18" charset="0"/>
            </a:rPr>
          </a:br>
          <a:endParaRPr lang="ru-RU" sz="1200" kern="1200">
            <a:latin typeface="Times New Roman" panose="02020603050405020304" pitchFamily="18" charset="0"/>
            <a:cs typeface="Times New Roman" panose="02020603050405020304" pitchFamily="18" charset="0"/>
          </a:endParaRPr>
        </a:p>
      </dsp:txBody>
      <dsp:txXfrm>
        <a:off x="1971686" y="669340"/>
        <a:ext cx="1513018" cy="666293"/>
      </dsp:txXfrm>
    </dsp:sp>
    <dsp:sp modelId="{9DC2B537-3275-4F54-92F4-757425540D54}">
      <dsp:nvSpPr>
        <dsp:cNvPr id="0" name=""/>
        <dsp:cNvSpPr/>
      </dsp:nvSpPr>
      <dsp:spPr>
        <a:xfrm>
          <a:off x="3761608" y="281508"/>
          <a:ext cx="1722640" cy="43066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Приймачі</a:t>
          </a:r>
        </a:p>
      </dsp:txBody>
      <dsp:txXfrm>
        <a:off x="3774222" y="294122"/>
        <a:ext cx="1697412" cy="405432"/>
      </dsp:txXfrm>
    </dsp:sp>
    <dsp:sp modelId="{7B887B3D-7F73-4B34-BB08-DE13F36CA2D9}">
      <dsp:nvSpPr>
        <dsp:cNvPr id="0" name=""/>
        <dsp:cNvSpPr/>
      </dsp:nvSpPr>
      <dsp:spPr>
        <a:xfrm rot="5400000">
          <a:off x="4585245" y="749851"/>
          <a:ext cx="75365" cy="75365"/>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F372A9B-D00E-48B4-AD40-471400C33958}">
      <dsp:nvSpPr>
        <dsp:cNvPr id="0" name=""/>
        <dsp:cNvSpPr/>
      </dsp:nvSpPr>
      <dsp:spPr>
        <a:xfrm>
          <a:off x="3761608" y="862899"/>
          <a:ext cx="1722640" cy="430660"/>
        </a:xfrm>
        <a:prstGeom prst="roundRect">
          <a:avLst>
            <a:gd name="adj" fmla="val 10000"/>
          </a:avLst>
        </a:prstGeom>
        <a:solidFill>
          <a:schemeClr val="lt1">
            <a:alpha val="90000"/>
            <a:tint val="40000"/>
            <a:hueOff val="0"/>
            <a:satOff val="0"/>
            <a:lumOff val="0"/>
            <a:alphaOff val="0"/>
          </a:schemeClr>
        </a:solidFill>
        <a:ln w="12700" cap="flat" cmpd="sng" algn="ctr">
          <a:solidFill>
            <a:schemeClr val="accent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Обробка сигналів</a:t>
          </a:r>
          <a:br>
            <a:rPr lang="ru-RU" sz="1400" kern="1200">
              <a:latin typeface="Times New Roman" panose="02020603050405020304" pitchFamily="18" charset="0"/>
              <a:cs typeface="Times New Roman" panose="02020603050405020304" pitchFamily="18" charset="0"/>
            </a:rPr>
          </a:br>
          <a:endParaRPr lang="ru-RU" sz="1400" kern="1200">
            <a:latin typeface="Times New Roman" panose="02020603050405020304" pitchFamily="18" charset="0"/>
            <a:cs typeface="Times New Roman" panose="02020603050405020304" pitchFamily="18" charset="0"/>
          </a:endParaRPr>
        </a:p>
      </dsp:txBody>
      <dsp:txXfrm>
        <a:off x="3774222" y="875513"/>
        <a:ext cx="1697412" cy="405432"/>
      </dsp:txXfrm>
    </dsp:sp>
    <dsp:sp modelId="{41D7F047-A188-43B1-B0EF-73CBD5FF684A}">
      <dsp:nvSpPr>
        <dsp:cNvPr id="0" name=""/>
        <dsp:cNvSpPr/>
      </dsp:nvSpPr>
      <dsp:spPr>
        <a:xfrm rot="5400000">
          <a:off x="4585245" y="1331242"/>
          <a:ext cx="75365" cy="75365"/>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FCA1644-A6F7-48CB-BB71-7DB5DC7B600D}">
      <dsp:nvSpPr>
        <dsp:cNvPr id="0" name=""/>
        <dsp:cNvSpPr/>
      </dsp:nvSpPr>
      <dsp:spPr>
        <a:xfrm>
          <a:off x="3761608" y="1444291"/>
          <a:ext cx="1722640" cy="430660"/>
        </a:xfrm>
        <a:prstGeom prst="roundRect">
          <a:avLst>
            <a:gd name="adj" fmla="val 10000"/>
          </a:avLst>
        </a:prstGeom>
        <a:solidFill>
          <a:schemeClr val="lt1">
            <a:alpha val="90000"/>
            <a:tint val="40000"/>
            <a:hueOff val="0"/>
            <a:satOff val="0"/>
            <a:lumOff val="0"/>
            <a:alphaOff val="0"/>
          </a:schemeClr>
        </a:solidFill>
        <a:ln w="12700" cap="flat" cmpd="sng" algn="ctr">
          <a:solidFill>
            <a:schemeClr val="accent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Інтерпретація</a:t>
          </a:r>
        </a:p>
      </dsp:txBody>
      <dsp:txXfrm>
        <a:off x="3774222" y="1456905"/>
        <a:ext cx="1697412" cy="405432"/>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94AE47-1AF0-4F29-9C1E-1D8A85B444CC}">
      <dsp:nvSpPr>
        <dsp:cNvPr id="0" name=""/>
        <dsp:cNvSpPr/>
      </dsp:nvSpPr>
      <dsp:spPr>
        <a:xfrm>
          <a:off x="2218232" y="1906"/>
          <a:ext cx="1240435" cy="496174"/>
        </a:xfrm>
        <a:prstGeom prst="chevron">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uk-UA" sz="900" kern="1200">
              <a:latin typeface="Times New Roman" panose="02020603050405020304" pitchFamily="18" charset="0"/>
              <a:cs typeface="Times New Roman" panose="02020603050405020304" pitchFamily="18" charset="0"/>
            </a:rPr>
            <a:t>Реєстрація сигналів</a:t>
          </a:r>
          <a:endParaRPr lang="ru-RU" sz="900" kern="1200">
            <a:latin typeface="Times New Roman" panose="02020603050405020304" pitchFamily="18" charset="0"/>
            <a:cs typeface="Times New Roman" panose="02020603050405020304" pitchFamily="18" charset="0"/>
          </a:endParaRPr>
        </a:p>
      </dsp:txBody>
      <dsp:txXfrm>
        <a:off x="2466319" y="1906"/>
        <a:ext cx="744261" cy="496174"/>
      </dsp:txXfrm>
    </dsp:sp>
    <dsp:sp modelId="{9C426428-35C2-4081-981F-2E333D0E216C}">
      <dsp:nvSpPr>
        <dsp:cNvPr id="0" name=""/>
        <dsp:cNvSpPr/>
      </dsp:nvSpPr>
      <dsp:spPr>
        <a:xfrm>
          <a:off x="2218232" y="567545"/>
          <a:ext cx="1240435" cy="496174"/>
        </a:xfrm>
        <a:prstGeom prst="chevron">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uk-UA" sz="900" kern="1200">
              <a:latin typeface="Times New Roman" panose="02020603050405020304" pitchFamily="18" charset="0"/>
              <a:cs typeface="Times New Roman" panose="02020603050405020304" pitchFamily="18" charset="0"/>
            </a:rPr>
            <a:t>Попереднє підсилення</a:t>
          </a:r>
          <a:endParaRPr lang="ru-RU" sz="900" kern="1200">
            <a:latin typeface="Times New Roman" panose="02020603050405020304" pitchFamily="18" charset="0"/>
            <a:cs typeface="Times New Roman" panose="02020603050405020304" pitchFamily="18" charset="0"/>
          </a:endParaRPr>
        </a:p>
      </dsp:txBody>
      <dsp:txXfrm>
        <a:off x="2466319" y="567545"/>
        <a:ext cx="744261" cy="496174"/>
      </dsp:txXfrm>
    </dsp:sp>
    <dsp:sp modelId="{974465D9-804F-4335-B0AB-A1D5B704016B}">
      <dsp:nvSpPr>
        <dsp:cNvPr id="0" name=""/>
        <dsp:cNvSpPr/>
      </dsp:nvSpPr>
      <dsp:spPr>
        <a:xfrm>
          <a:off x="2218232" y="1133184"/>
          <a:ext cx="1240435" cy="496174"/>
        </a:xfrm>
        <a:prstGeom prst="chevron">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uk-UA" sz="900" kern="1200">
              <a:latin typeface="Times New Roman" panose="02020603050405020304" pitchFamily="18" charset="0"/>
              <a:cs typeface="Times New Roman" panose="02020603050405020304" pitchFamily="18" charset="0"/>
            </a:rPr>
            <a:t>Аналого-цифрове перетворення</a:t>
          </a:r>
          <a:endParaRPr lang="ru-RU" sz="900" kern="1200">
            <a:latin typeface="Times New Roman" panose="02020603050405020304" pitchFamily="18" charset="0"/>
            <a:cs typeface="Times New Roman" panose="02020603050405020304" pitchFamily="18" charset="0"/>
          </a:endParaRPr>
        </a:p>
      </dsp:txBody>
      <dsp:txXfrm>
        <a:off x="2466319" y="1133184"/>
        <a:ext cx="744261" cy="496174"/>
      </dsp:txXfrm>
    </dsp:sp>
    <dsp:sp modelId="{7B6D14BD-3C02-4E5A-AAF2-9DCB75E6AE16}">
      <dsp:nvSpPr>
        <dsp:cNvPr id="0" name=""/>
        <dsp:cNvSpPr/>
      </dsp:nvSpPr>
      <dsp:spPr>
        <a:xfrm>
          <a:off x="2218232" y="1698822"/>
          <a:ext cx="1240435" cy="496174"/>
        </a:xfrm>
        <a:prstGeom prst="chevron">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uk-UA" sz="900" kern="1200">
              <a:latin typeface="Times New Roman" panose="02020603050405020304" pitchFamily="18" charset="0"/>
              <a:cs typeface="Times New Roman" panose="02020603050405020304" pitchFamily="18" charset="0"/>
            </a:rPr>
            <a:t>Фільтрація шумів</a:t>
          </a:r>
          <a:br>
            <a:rPr lang="uk-UA" sz="900" kern="1200">
              <a:latin typeface="Times New Roman" panose="02020603050405020304" pitchFamily="18" charset="0"/>
              <a:cs typeface="Times New Roman" panose="02020603050405020304" pitchFamily="18" charset="0"/>
            </a:rPr>
          </a:br>
          <a:endParaRPr lang="ru-RU" sz="900" kern="1200">
            <a:latin typeface="Times New Roman" panose="02020603050405020304" pitchFamily="18" charset="0"/>
            <a:cs typeface="Times New Roman" panose="02020603050405020304" pitchFamily="18" charset="0"/>
          </a:endParaRPr>
        </a:p>
      </dsp:txBody>
      <dsp:txXfrm>
        <a:off x="2466319" y="1698822"/>
        <a:ext cx="744261" cy="496174"/>
      </dsp:txXfrm>
    </dsp:sp>
    <dsp:sp modelId="{436A4B86-D35A-4D9D-939B-B59C58FD6238}">
      <dsp:nvSpPr>
        <dsp:cNvPr id="0" name=""/>
        <dsp:cNvSpPr/>
      </dsp:nvSpPr>
      <dsp:spPr>
        <a:xfrm>
          <a:off x="2218232" y="2264461"/>
          <a:ext cx="1240435" cy="496174"/>
        </a:xfrm>
        <a:prstGeom prst="chevron">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uk-UA" sz="900" kern="1200">
              <a:latin typeface="Times New Roman" panose="02020603050405020304" pitchFamily="18" charset="0"/>
              <a:cs typeface="Times New Roman" panose="02020603050405020304" pitchFamily="18" charset="0"/>
            </a:rPr>
            <a:t>Виділення хвиль</a:t>
          </a:r>
          <a:br>
            <a:rPr lang="uk-UA" sz="900" kern="1200">
              <a:latin typeface="Times New Roman" panose="02020603050405020304" pitchFamily="18" charset="0"/>
              <a:cs typeface="Times New Roman" panose="02020603050405020304" pitchFamily="18" charset="0"/>
            </a:rPr>
          </a:br>
          <a:endParaRPr lang="ru-RU" sz="900" kern="1200">
            <a:latin typeface="Times New Roman" panose="02020603050405020304" pitchFamily="18" charset="0"/>
            <a:cs typeface="Times New Roman" panose="02020603050405020304" pitchFamily="18" charset="0"/>
          </a:endParaRPr>
        </a:p>
      </dsp:txBody>
      <dsp:txXfrm>
        <a:off x="2466319" y="2264461"/>
        <a:ext cx="744261" cy="496174"/>
      </dsp:txXfrm>
    </dsp:sp>
    <dsp:sp modelId="{AE76F1C6-AE58-4A4E-B277-0FCA483A8EC3}">
      <dsp:nvSpPr>
        <dsp:cNvPr id="0" name=""/>
        <dsp:cNvSpPr/>
      </dsp:nvSpPr>
      <dsp:spPr>
        <a:xfrm>
          <a:off x="2218232" y="2830100"/>
          <a:ext cx="1240435" cy="496174"/>
        </a:xfrm>
        <a:prstGeom prst="chevron">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uk-UA" sz="900" kern="1200">
              <a:latin typeface="Times New Roman" panose="02020603050405020304" pitchFamily="18" charset="0"/>
              <a:cs typeface="Times New Roman" panose="02020603050405020304" pitchFamily="18" charset="0"/>
            </a:rPr>
            <a:t>Розрахунок параметрів</a:t>
          </a:r>
          <a:endParaRPr lang="ru-RU" sz="900" kern="1200">
            <a:latin typeface="Times New Roman" panose="02020603050405020304" pitchFamily="18" charset="0"/>
            <a:cs typeface="Times New Roman" panose="02020603050405020304" pitchFamily="18" charset="0"/>
          </a:endParaRPr>
        </a:p>
      </dsp:txBody>
      <dsp:txXfrm>
        <a:off x="2466319" y="2830100"/>
        <a:ext cx="744261" cy="496174"/>
      </dsp:txXfrm>
    </dsp:sp>
    <dsp:sp modelId="{32A490FC-584C-4C55-A4AD-B6857D44DCF0}">
      <dsp:nvSpPr>
        <dsp:cNvPr id="0" name=""/>
        <dsp:cNvSpPr/>
      </dsp:nvSpPr>
      <dsp:spPr>
        <a:xfrm>
          <a:off x="2218232" y="3395739"/>
          <a:ext cx="1240435" cy="496174"/>
        </a:xfrm>
        <a:prstGeom prst="chevron">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uk-UA" sz="900" kern="1200">
              <a:latin typeface="Times New Roman" panose="02020603050405020304" pitchFamily="18" charset="0"/>
              <a:cs typeface="Times New Roman" panose="02020603050405020304" pitchFamily="18" charset="0"/>
            </a:rPr>
            <a:t>Інтерпретація результатів</a:t>
          </a:r>
          <a:endParaRPr lang="ru-RU" sz="900" kern="1200">
            <a:latin typeface="Times New Roman" panose="02020603050405020304" pitchFamily="18" charset="0"/>
            <a:cs typeface="Times New Roman" panose="02020603050405020304" pitchFamily="18" charset="0"/>
          </a:endParaRPr>
        </a:p>
      </dsp:txBody>
      <dsp:txXfrm>
        <a:off x="2466319" y="3395739"/>
        <a:ext cx="744261" cy="49617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8E3A01-6827-4338-BE0E-6F8002EC7B19}">
      <dsp:nvSpPr>
        <dsp:cNvPr id="0" name=""/>
        <dsp:cNvSpPr/>
      </dsp:nvSpPr>
      <dsp:spPr>
        <a:xfrm>
          <a:off x="5439" y="529877"/>
          <a:ext cx="634949" cy="685224"/>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ru-RU" sz="1050" kern="1200">
              <a:latin typeface="Times New Roman" panose="02020603050405020304" pitchFamily="18" charset="0"/>
              <a:cs typeface="Times New Roman" panose="02020603050405020304" pitchFamily="18" charset="0"/>
            </a:rPr>
            <a:t>цифрову фільтрацію шумів</a:t>
          </a:r>
        </a:p>
      </dsp:txBody>
      <dsp:txXfrm>
        <a:off x="24036" y="548474"/>
        <a:ext cx="597755" cy="648030"/>
      </dsp:txXfrm>
    </dsp:sp>
    <dsp:sp modelId="{AF13FD34-7EBE-40D2-AE15-E4282B0115FF}">
      <dsp:nvSpPr>
        <dsp:cNvPr id="0" name=""/>
        <dsp:cNvSpPr/>
      </dsp:nvSpPr>
      <dsp:spPr>
        <a:xfrm>
          <a:off x="703883" y="793756"/>
          <a:ext cx="134609" cy="157467"/>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latin typeface="Times New Roman" panose="02020603050405020304" pitchFamily="18" charset="0"/>
            <a:cs typeface="Times New Roman" panose="02020603050405020304" pitchFamily="18" charset="0"/>
          </a:endParaRPr>
        </a:p>
      </dsp:txBody>
      <dsp:txXfrm>
        <a:off x="703883" y="825249"/>
        <a:ext cx="94226" cy="94481"/>
      </dsp:txXfrm>
    </dsp:sp>
    <dsp:sp modelId="{DE69BFC2-739C-462A-A769-2ACD1B4EFC03}">
      <dsp:nvSpPr>
        <dsp:cNvPr id="0" name=""/>
        <dsp:cNvSpPr/>
      </dsp:nvSpPr>
      <dsp:spPr>
        <a:xfrm>
          <a:off x="894368" y="529877"/>
          <a:ext cx="634949" cy="685224"/>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ru-RU" sz="1050" kern="1200">
              <a:latin typeface="Times New Roman" panose="02020603050405020304" pitchFamily="18" charset="0"/>
              <a:cs typeface="Times New Roman" panose="02020603050405020304" pitchFamily="18" charset="0"/>
            </a:rPr>
            <a:t>спектральний аналіз</a:t>
          </a:r>
        </a:p>
      </dsp:txBody>
      <dsp:txXfrm>
        <a:off x="912965" y="548474"/>
        <a:ext cx="597755" cy="648030"/>
      </dsp:txXfrm>
    </dsp:sp>
    <dsp:sp modelId="{0E263C67-4848-40AB-B1FF-387208768375}">
      <dsp:nvSpPr>
        <dsp:cNvPr id="0" name=""/>
        <dsp:cNvSpPr/>
      </dsp:nvSpPr>
      <dsp:spPr>
        <a:xfrm>
          <a:off x="1592813" y="793756"/>
          <a:ext cx="134609" cy="157467"/>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latin typeface="Times New Roman" panose="02020603050405020304" pitchFamily="18" charset="0"/>
            <a:cs typeface="Times New Roman" panose="02020603050405020304" pitchFamily="18" charset="0"/>
          </a:endParaRPr>
        </a:p>
      </dsp:txBody>
      <dsp:txXfrm>
        <a:off x="1592813" y="825249"/>
        <a:ext cx="94226" cy="94481"/>
      </dsp:txXfrm>
    </dsp:sp>
    <dsp:sp modelId="{7703503C-C6CD-4244-9A88-C8D5C2D2C825}">
      <dsp:nvSpPr>
        <dsp:cNvPr id="0" name=""/>
        <dsp:cNvSpPr/>
      </dsp:nvSpPr>
      <dsp:spPr>
        <a:xfrm>
          <a:off x="1783298" y="529877"/>
          <a:ext cx="634949" cy="685224"/>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ru-RU" sz="1050" kern="1200">
              <a:latin typeface="Times New Roman" panose="02020603050405020304" pitchFamily="18" charset="0"/>
              <a:cs typeface="Times New Roman" panose="02020603050405020304" pitchFamily="18" charset="0"/>
            </a:rPr>
            <a:t>кореляційну обробку</a:t>
          </a:r>
        </a:p>
      </dsp:txBody>
      <dsp:txXfrm>
        <a:off x="1801895" y="548474"/>
        <a:ext cx="597755" cy="648030"/>
      </dsp:txXfrm>
    </dsp:sp>
    <dsp:sp modelId="{D8B8DD01-A1EA-4413-8C31-BA1CE34A8EA4}">
      <dsp:nvSpPr>
        <dsp:cNvPr id="0" name=""/>
        <dsp:cNvSpPr/>
      </dsp:nvSpPr>
      <dsp:spPr>
        <a:xfrm>
          <a:off x="2481743" y="793756"/>
          <a:ext cx="134609" cy="157467"/>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latin typeface="Times New Roman" panose="02020603050405020304" pitchFamily="18" charset="0"/>
            <a:cs typeface="Times New Roman" panose="02020603050405020304" pitchFamily="18" charset="0"/>
          </a:endParaRPr>
        </a:p>
      </dsp:txBody>
      <dsp:txXfrm>
        <a:off x="2481743" y="825249"/>
        <a:ext cx="94226" cy="94481"/>
      </dsp:txXfrm>
    </dsp:sp>
    <dsp:sp modelId="{3AE3B175-61FA-4639-BE3B-D4B9E20D6375}">
      <dsp:nvSpPr>
        <dsp:cNvPr id="0" name=""/>
        <dsp:cNvSpPr/>
      </dsp:nvSpPr>
      <dsp:spPr>
        <a:xfrm>
          <a:off x="2672228" y="529877"/>
          <a:ext cx="634949" cy="685224"/>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ru-RU" sz="1050" kern="1200">
              <a:latin typeface="Times New Roman" panose="02020603050405020304" pitchFamily="18" charset="0"/>
              <a:cs typeface="Times New Roman" panose="02020603050405020304" pitchFamily="18" charset="0"/>
            </a:rPr>
            <a:t>визначення часу приходу хвиль</a:t>
          </a:r>
        </a:p>
      </dsp:txBody>
      <dsp:txXfrm>
        <a:off x="2690825" y="548474"/>
        <a:ext cx="597755" cy="648030"/>
      </dsp:txXfrm>
    </dsp:sp>
    <dsp:sp modelId="{07F272AC-87CD-4925-96D5-A6537C65A845}">
      <dsp:nvSpPr>
        <dsp:cNvPr id="0" name=""/>
        <dsp:cNvSpPr/>
      </dsp:nvSpPr>
      <dsp:spPr>
        <a:xfrm>
          <a:off x="3370673" y="793756"/>
          <a:ext cx="134609" cy="157467"/>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latin typeface="Times New Roman" panose="02020603050405020304" pitchFamily="18" charset="0"/>
            <a:cs typeface="Times New Roman" panose="02020603050405020304" pitchFamily="18" charset="0"/>
          </a:endParaRPr>
        </a:p>
      </dsp:txBody>
      <dsp:txXfrm>
        <a:off x="3370673" y="825249"/>
        <a:ext cx="94226" cy="94481"/>
      </dsp:txXfrm>
    </dsp:sp>
    <dsp:sp modelId="{D6BF575D-308B-44A8-A8E7-5B7BC949D58C}">
      <dsp:nvSpPr>
        <dsp:cNvPr id="0" name=""/>
        <dsp:cNvSpPr/>
      </dsp:nvSpPr>
      <dsp:spPr>
        <a:xfrm>
          <a:off x="3561158" y="529877"/>
          <a:ext cx="852655" cy="685224"/>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ru-RU" sz="1050" kern="1200">
              <a:latin typeface="Times New Roman" panose="02020603050405020304" pitchFamily="18" charset="0"/>
              <a:cs typeface="Times New Roman" panose="02020603050405020304" pitchFamily="18" charset="0"/>
            </a:rPr>
            <a:t>розрахунок швидкостей поширення</a:t>
          </a:r>
        </a:p>
      </dsp:txBody>
      <dsp:txXfrm>
        <a:off x="3581228" y="549947"/>
        <a:ext cx="812515" cy="645084"/>
      </dsp:txXfrm>
    </dsp:sp>
    <dsp:sp modelId="{B9AF8013-9C71-4F2E-9A5B-369803B7548C}">
      <dsp:nvSpPr>
        <dsp:cNvPr id="0" name=""/>
        <dsp:cNvSpPr/>
      </dsp:nvSpPr>
      <dsp:spPr>
        <a:xfrm>
          <a:off x="4477308" y="793756"/>
          <a:ext cx="134609" cy="157467"/>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latin typeface="Times New Roman" panose="02020603050405020304" pitchFamily="18" charset="0"/>
            <a:cs typeface="Times New Roman" panose="02020603050405020304" pitchFamily="18" charset="0"/>
          </a:endParaRPr>
        </a:p>
      </dsp:txBody>
      <dsp:txXfrm>
        <a:off x="4477308" y="825249"/>
        <a:ext cx="94226" cy="94481"/>
      </dsp:txXfrm>
    </dsp:sp>
    <dsp:sp modelId="{901CB982-FB4B-49BA-A8C4-82C96D9B5937}">
      <dsp:nvSpPr>
        <dsp:cNvPr id="0" name=""/>
        <dsp:cNvSpPr/>
      </dsp:nvSpPr>
      <dsp:spPr>
        <a:xfrm>
          <a:off x="4667793" y="529877"/>
          <a:ext cx="813167" cy="685224"/>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ru-RU" sz="1050" kern="1200">
              <a:latin typeface="Times New Roman" panose="02020603050405020304" pitchFamily="18" charset="0"/>
              <a:cs typeface="Times New Roman" panose="02020603050405020304" pitchFamily="18" charset="0"/>
            </a:rPr>
            <a:t>побудову хвильових діаграм</a:t>
          </a:r>
        </a:p>
      </dsp:txBody>
      <dsp:txXfrm>
        <a:off x="4687863" y="549947"/>
        <a:ext cx="773027" cy="645084"/>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A77B0B1-3F21-4B85-B9B4-8048162D9040}">
      <dsp:nvSpPr>
        <dsp:cNvPr id="0" name=""/>
        <dsp:cNvSpPr/>
      </dsp:nvSpPr>
      <dsp:spPr>
        <a:xfrm>
          <a:off x="4901" y="147125"/>
          <a:ext cx="476383" cy="757309"/>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Випромінювач</a:t>
          </a:r>
          <a:br>
            <a:rPr lang="uk-UA" sz="1200" kern="1200">
              <a:latin typeface="Times New Roman" panose="02020603050405020304" pitchFamily="18" charset="0"/>
              <a:cs typeface="Times New Roman" panose="02020603050405020304" pitchFamily="18" charset="0"/>
            </a:rPr>
          </a:br>
          <a:endParaRPr lang="ru-RU" sz="1200" kern="1200">
            <a:latin typeface="Times New Roman" panose="02020603050405020304" pitchFamily="18" charset="0"/>
            <a:cs typeface="Times New Roman" panose="02020603050405020304" pitchFamily="18" charset="0"/>
          </a:endParaRPr>
        </a:p>
      </dsp:txBody>
      <dsp:txXfrm>
        <a:off x="18854" y="161078"/>
        <a:ext cx="448477" cy="729403"/>
      </dsp:txXfrm>
    </dsp:sp>
    <dsp:sp modelId="{DB5AD309-9C3C-480E-BC5B-136433A52736}">
      <dsp:nvSpPr>
        <dsp:cNvPr id="0" name=""/>
        <dsp:cNvSpPr/>
      </dsp:nvSpPr>
      <dsp:spPr>
        <a:xfrm>
          <a:off x="528923" y="466708"/>
          <a:ext cx="100993" cy="118143"/>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dsp:txBody>
      <dsp:txXfrm>
        <a:off x="528923" y="490337"/>
        <a:ext cx="70695" cy="70885"/>
      </dsp:txXfrm>
    </dsp:sp>
    <dsp:sp modelId="{A432C43D-C60A-4BA1-9C49-6DF1C6E12F41}">
      <dsp:nvSpPr>
        <dsp:cNvPr id="0" name=""/>
        <dsp:cNvSpPr/>
      </dsp:nvSpPr>
      <dsp:spPr>
        <a:xfrm>
          <a:off x="671838" y="147125"/>
          <a:ext cx="476383" cy="757309"/>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R1</a:t>
          </a:r>
          <a:br>
            <a:rPr lang="uk-UA" sz="1200" kern="1200">
              <a:latin typeface="Times New Roman" panose="02020603050405020304" pitchFamily="18" charset="0"/>
              <a:cs typeface="Times New Roman" panose="02020603050405020304" pitchFamily="18" charset="0"/>
            </a:rPr>
          </a:br>
          <a:endParaRPr lang="ru-RU" sz="1200" kern="1200">
            <a:latin typeface="Times New Roman" panose="02020603050405020304" pitchFamily="18" charset="0"/>
            <a:cs typeface="Times New Roman" panose="02020603050405020304" pitchFamily="18" charset="0"/>
          </a:endParaRPr>
        </a:p>
      </dsp:txBody>
      <dsp:txXfrm>
        <a:off x="685791" y="161078"/>
        <a:ext cx="448477" cy="729403"/>
      </dsp:txXfrm>
    </dsp:sp>
    <dsp:sp modelId="{80E0C579-D2E4-44EB-98D8-52AA4B7EC730}">
      <dsp:nvSpPr>
        <dsp:cNvPr id="0" name=""/>
        <dsp:cNvSpPr/>
      </dsp:nvSpPr>
      <dsp:spPr>
        <a:xfrm>
          <a:off x="1195859" y="466708"/>
          <a:ext cx="100993" cy="118143"/>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dsp:txBody>
      <dsp:txXfrm>
        <a:off x="1195859" y="490337"/>
        <a:ext cx="70695" cy="70885"/>
      </dsp:txXfrm>
    </dsp:sp>
    <dsp:sp modelId="{D5E22E2E-647C-4637-9AE5-C817E1939809}">
      <dsp:nvSpPr>
        <dsp:cNvPr id="0" name=""/>
        <dsp:cNvSpPr/>
      </dsp:nvSpPr>
      <dsp:spPr>
        <a:xfrm>
          <a:off x="1338774" y="147125"/>
          <a:ext cx="476383" cy="757309"/>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R2</a:t>
          </a:r>
          <a:endParaRPr lang="ru-RU" sz="1200" kern="1200">
            <a:latin typeface="Times New Roman" panose="02020603050405020304" pitchFamily="18" charset="0"/>
            <a:cs typeface="Times New Roman" panose="02020603050405020304" pitchFamily="18" charset="0"/>
          </a:endParaRPr>
        </a:p>
      </dsp:txBody>
      <dsp:txXfrm>
        <a:off x="1352727" y="161078"/>
        <a:ext cx="448477" cy="729403"/>
      </dsp:txXfrm>
    </dsp:sp>
    <dsp:sp modelId="{71A315D0-31EE-454F-96BC-CD3818277CC2}">
      <dsp:nvSpPr>
        <dsp:cNvPr id="0" name=""/>
        <dsp:cNvSpPr/>
      </dsp:nvSpPr>
      <dsp:spPr>
        <a:xfrm>
          <a:off x="1862796" y="466708"/>
          <a:ext cx="100993" cy="118143"/>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dsp:txBody>
      <dsp:txXfrm>
        <a:off x="1862796" y="490337"/>
        <a:ext cx="70695" cy="70885"/>
      </dsp:txXfrm>
    </dsp:sp>
    <dsp:sp modelId="{6E9F7D78-4F83-4156-9804-E096277BB7CA}">
      <dsp:nvSpPr>
        <dsp:cNvPr id="0" name=""/>
        <dsp:cNvSpPr/>
      </dsp:nvSpPr>
      <dsp:spPr>
        <a:xfrm>
          <a:off x="2005711" y="147125"/>
          <a:ext cx="476383" cy="757309"/>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R3</a:t>
          </a:r>
          <a:br>
            <a:rPr lang="uk-UA" sz="1200" kern="1200">
              <a:latin typeface="Times New Roman" panose="02020603050405020304" pitchFamily="18" charset="0"/>
              <a:cs typeface="Times New Roman" panose="02020603050405020304" pitchFamily="18" charset="0"/>
            </a:rPr>
          </a:br>
          <a:endParaRPr lang="ru-RU" sz="1200" kern="1200">
            <a:latin typeface="Times New Roman" panose="02020603050405020304" pitchFamily="18" charset="0"/>
            <a:cs typeface="Times New Roman" panose="02020603050405020304" pitchFamily="18" charset="0"/>
          </a:endParaRPr>
        </a:p>
      </dsp:txBody>
      <dsp:txXfrm>
        <a:off x="2019664" y="161078"/>
        <a:ext cx="448477" cy="729403"/>
      </dsp:txXfrm>
    </dsp:sp>
    <dsp:sp modelId="{CB732754-6151-4508-A1F1-E880F1472B9F}">
      <dsp:nvSpPr>
        <dsp:cNvPr id="0" name=""/>
        <dsp:cNvSpPr/>
      </dsp:nvSpPr>
      <dsp:spPr>
        <a:xfrm>
          <a:off x="2529733" y="466708"/>
          <a:ext cx="100993" cy="118143"/>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dsp:txBody>
      <dsp:txXfrm>
        <a:off x="2529733" y="490337"/>
        <a:ext cx="70695" cy="70885"/>
      </dsp:txXfrm>
    </dsp:sp>
    <dsp:sp modelId="{A4E3247C-1A8B-490A-94F9-8891CCC54AFB}">
      <dsp:nvSpPr>
        <dsp:cNvPr id="0" name=""/>
        <dsp:cNvSpPr/>
      </dsp:nvSpPr>
      <dsp:spPr>
        <a:xfrm>
          <a:off x="2672648" y="147125"/>
          <a:ext cx="476383" cy="757309"/>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R4</a:t>
          </a:r>
          <a:br>
            <a:rPr lang="uk-UA" sz="1200" kern="1200">
              <a:latin typeface="Times New Roman" panose="02020603050405020304" pitchFamily="18" charset="0"/>
              <a:cs typeface="Times New Roman" panose="02020603050405020304" pitchFamily="18" charset="0"/>
            </a:rPr>
          </a:br>
          <a:endParaRPr lang="ru-RU" sz="1200" kern="1200">
            <a:latin typeface="Times New Roman" panose="02020603050405020304" pitchFamily="18" charset="0"/>
            <a:cs typeface="Times New Roman" panose="02020603050405020304" pitchFamily="18" charset="0"/>
          </a:endParaRPr>
        </a:p>
      </dsp:txBody>
      <dsp:txXfrm>
        <a:off x="2686601" y="161078"/>
        <a:ext cx="448477" cy="729403"/>
      </dsp:txXfrm>
    </dsp:sp>
    <dsp:sp modelId="{522E20B7-A900-414D-8F01-F796E6AE1793}">
      <dsp:nvSpPr>
        <dsp:cNvPr id="0" name=""/>
        <dsp:cNvSpPr/>
      </dsp:nvSpPr>
      <dsp:spPr>
        <a:xfrm>
          <a:off x="3196670" y="466708"/>
          <a:ext cx="100993" cy="118143"/>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dsp:txBody>
      <dsp:txXfrm>
        <a:off x="3196670" y="490337"/>
        <a:ext cx="70695" cy="70885"/>
      </dsp:txXfrm>
    </dsp:sp>
    <dsp:sp modelId="{7DC467A8-81CF-4C6B-B06A-F0AF62A2279A}">
      <dsp:nvSpPr>
        <dsp:cNvPr id="0" name=""/>
        <dsp:cNvSpPr/>
      </dsp:nvSpPr>
      <dsp:spPr>
        <a:xfrm>
          <a:off x="3339585" y="147125"/>
          <a:ext cx="476383" cy="757309"/>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R5</a:t>
          </a:r>
          <a:br>
            <a:rPr lang="uk-UA" sz="1200" kern="1200">
              <a:latin typeface="Times New Roman" panose="02020603050405020304" pitchFamily="18" charset="0"/>
              <a:cs typeface="Times New Roman" panose="02020603050405020304" pitchFamily="18" charset="0"/>
            </a:rPr>
          </a:br>
          <a:endParaRPr lang="ru-RU" sz="1200" kern="1200">
            <a:latin typeface="Times New Roman" panose="02020603050405020304" pitchFamily="18" charset="0"/>
            <a:cs typeface="Times New Roman" panose="02020603050405020304" pitchFamily="18" charset="0"/>
          </a:endParaRPr>
        </a:p>
      </dsp:txBody>
      <dsp:txXfrm>
        <a:off x="3353538" y="161078"/>
        <a:ext cx="448477" cy="729403"/>
      </dsp:txXfrm>
    </dsp:sp>
    <dsp:sp modelId="{533AEC94-1BBE-42F3-B17C-E1FA2B49852C}">
      <dsp:nvSpPr>
        <dsp:cNvPr id="0" name=""/>
        <dsp:cNvSpPr/>
      </dsp:nvSpPr>
      <dsp:spPr>
        <a:xfrm>
          <a:off x="3863606" y="466708"/>
          <a:ext cx="100993" cy="118143"/>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dsp:txBody>
      <dsp:txXfrm>
        <a:off x="3863606" y="490337"/>
        <a:ext cx="70695" cy="70885"/>
      </dsp:txXfrm>
    </dsp:sp>
    <dsp:sp modelId="{F1360B30-096E-49E5-960B-F58604D1137C}">
      <dsp:nvSpPr>
        <dsp:cNvPr id="0" name=""/>
        <dsp:cNvSpPr/>
      </dsp:nvSpPr>
      <dsp:spPr>
        <a:xfrm>
          <a:off x="4006521" y="147125"/>
          <a:ext cx="476383" cy="757309"/>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R6</a:t>
          </a:r>
          <a:br>
            <a:rPr lang="uk-UA" sz="1200" kern="1200">
              <a:latin typeface="Times New Roman" panose="02020603050405020304" pitchFamily="18" charset="0"/>
              <a:cs typeface="Times New Roman" panose="02020603050405020304" pitchFamily="18" charset="0"/>
            </a:rPr>
          </a:br>
          <a:endParaRPr lang="ru-RU" sz="1200" kern="1200">
            <a:latin typeface="Times New Roman" panose="02020603050405020304" pitchFamily="18" charset="0"/>
            <a:cs typeface="Times New Roman" panose="02020603050405020304" pitchFamily="18" charset="0"/>
          </a:endParaRPr>
        </a:p>
      </dsp:txBody>
      <dsp:txXfrm>
        <a:off x="4020474" y="161078"/>
        <a:ext cx="448477" cy="729403"/>
      </dsp:txXfrm>
    </dsp:sp>
    <dsp:sp modelId="{EBA5F6D0-C719-42E4-868D-D09507AD58F5}">
      <dsp:nvSpPr>
        <dsp:cNvPr id="0" name=""/>
        <dsp:cNvSpPr/>
      </dsp:nvSpPr>
      <dsp:spPr>
        <a:xfrm>
          <a:off x="4530543" y="466708"/>
          <a:ext cx="100993" cy="118143"/>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dsp:txBody>
      <dsp:txXfrm>
        <a:off x="4530543" y="490337"/>
        <a:ext cx="70695" cy="70885"/>
      </dsp:txXfrm>
    </dsp:sp>
    <dsp:sp modelId="{A795A55C-B5E5-4ED1-88F0-C818D62F6E5A}">
      <dsp:nvSpPr>
        <dsp:cNvPr id="0" name=""/>
        <dsp:cNvSpPr/>
      </dsp:nvSpPr>
      <dsp:spPr>
        <a:xfrm>
          <a:off x="4673458" y="147125"/>
          <a:ext cx="476383" cy="757309"/>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R7</a:t>
          </a:r>
          <a:br>
            <a:rPr lang="uk-UA" sz="1200" kern="1200">
              <a:latin typeface="Times New Roman" panose="02020603050405020304" pitchFamily="18" charset="0"/>
              <a:cs typeface="Times New Roman" panose="02020603050405020304" pitchFamily="18" charset="0"/>
            </a:rPr>
          </a:br>
          <a:endParaRPr lang="ru-RU" sz="1200" kern="1200">
            <a:latin typeface="Times New Roman" panose="02020603050405020304" pitchFamily="18" charset="0"/>
            <a:cs typeface="Times New Roman" panose="02020603050405020304" pitchFamily="18" charset="0"/>
          </a:endParaRPr>
        </a:p>
      </dsp:txBody>
      <dsp:txXfrm>
        <a:off x="4687411" y="161078"/>
        <a:ext cx="448477" cy="729403"/>
      </dsp:txXfrm>
    </dsp:sp>
    <dsp:sp modelId="{6A2E3E25-96F8-4D90-BC10-98EDF1C42FA6}">
      <dsp:nvSpPr>
        <dsp:cNvPr id="0" name=""/>
        <dsp:cNvSpPr/>
      </dsp:nvSpPr>
      <dsp:spPr>
        <a:xfrm>
          <a:off x="5197480" y="466708"/>
          <a:ext cx="100993" cy="118143"/>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dsp:txBody>
      <dsp:txXfrm>
        <a:off x="5197480" y="490337"/>
        <a:ext cx="70695" cy="70885"/>
      </dsp:txXfrm>
    </dsp:sp>
    <dsp:sp modelId="{A5F4695C-6326-470C-A643-B2C1A8BE4B0E}">
      <dsp:nvSpPr>
        <dsp:cNvPr id="0" name=""/>
        <dsp:cNvSpPr/>
      </dsp:nvSpPr>
      <dsp:spPr>
        <a:xfrm>
          <a:off x="5340395" y="147125"/>
          <a:ext cx="476383" cy="757309"/>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Приймачі</a:t>
          </a:r>
          <a:br>
            <a:rPr lang="uk-UA" sz="1200" kern="1200">
              <a:latin typeface="Times New Roman" panose="02020603050405020304" pitchFamily="18" charset="0"/>
              <a:cs typeface="Times New Roman" panose="02020603050405020304" pitchFamily="18" charset="0"/>
            </a:rPr>
          </a:br>
          <a:endParaRPr lang="ru-RU" sz="1200" kern="1200">
            <a:latin typeface="Times New Roman" panose="02020603050405020304" pitchFamily="18" charset="0"/>
            <a:cs typeface="Times New Roman" panose="02020603050405020304" pitchFamily="18" charset="0"/>
          </a:endParaRPr>
        </a:p>
      </dsp:txBody>
      <dsp:txXfrm>
        <a:off x="5354348" y="161078"/>
        <a:ext cx="448477" cy="729403"/>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10.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1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12.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9/3/layout/SubStepProcess">
  <dgm:title val=""/>
  <dgm:desc val=""/>
  <dgm:catLst>
    <dgm:cat type="process" pri="12250"/>
  </dgm:catLst>
  <dgm:sampData>
    <dgm:dataModel>
      <dgm:ptLst>
        <dgm:pt modelId="0" type="doc"/>
        <dgm:pt modelId="1">
          <dgm:prSet phldr="1"/>
        </dgm:pt>
        <dgm:pt modelId="11">
          <dgm:prSet phldr="1"/>
        </dgm:pt>
        <dgm:pt modelId="12">
          <dgm:prSet phldr="1"/>
        </dgm:pt>
        <dgm:pt modelId="2">
          <dgm:prSet phldr="1"/>
        </dgm:pt>
        <dgm:pt modelId="3">
          <dgm:prSet phldr="1"/>
        </dgm:pt>
      </dgm:ptLst>
      <dgm:cxnLst>
        <dgm:cxn modelId="6" srcId="0" destId="1" srcOrd="0" destOrd="0"/>
        <dgm:cxn modelId="61" srcId="1" destId="11" srcOrd="0" destOrd="0"/>
        <dgm:cxn modelId="62" srcId="1" destId="12" srcOrd="1" destOrd="0"/>
        <dgm:cxn modelId="7" srcId="0" destId="2" srcOrd="0" destOrd="0"/>
        <dgm:cxn modelId="8" srcId="0" destId="3" srcOrd="0" destOrd="0"/>
      </dgm:cxnLst>
      <dgm:bg/>
      <dgm:whole/>
    </dgm:dataModel>
  </dgm:sampData>
  <dgm:styleData>
    <dgm:dataModel>
      <dgm:ptLst>
        <dgm:pt modelId="0" type="doc"/>
        <dgm:pt modelId="1">
          <dgm:prSet phldr="1"/>
        </dgm:pt>
        <dgm:pt modelId="11">
          <dgm:prSet phldr="1"/>
        </dgm:pt>
        <dgm:pt modelId="12">
          <dgm:prSet phldr="1"/>
        </dgm:pt>
        <dgm:pt modelId="2">
          <dgm:prSet phldr="1"/>
        </dgm:pt>
      </dgm:ptLst>
      <dgm:cxnLst>
        <dgm:cxn modelId="4" srcId="0" destId="1" srcOrd="0" destOrd="0"/>
        <dgm:cxn modelId="41" srcId="1" destId="11" srcOrd="0" destOrd="0"/>
        <dgm:cxn modelId="42" srcId="1" destId="12" srcOrd="1" destOrd="0"/>
        <dgm:cxn modelId="5" srcId="0" destId="2" srcOrd="0" destOrd="0"/>
      </dgm:cxnLst>
      <dgm:bg/>
      <dgm:whole/>
    </dgm:dataModel>
  </dgm:styleData>
  <dgm:clrData>
    <dgm:dataModel>
      <dgm:ptLst>
        <dgm:pt modelId="0" type="doc"/>
        <dgm:pt modelId="1">
          <dgm:prSet phldr="1"/>
        </dgm:pt>
        <dgm:pt modelId="11">
          <dgm:prSet phldr="1"/>
        </dgm:pt>
        <dgm:pt modelId="12">
          <dgm:prSet phldr="1"/>
        </dgm:pt>
        <dgm:pt modelId="2">
          <dgm:prSet phldr="1"/>
        </dgm:pt>
        <dgm:pt modelId="3">
          <dgm:prSet phldr="1"/>
        </dgm:pt>
        <dgm:pt modelId="4">
          <dgm:prSet phldr="1"/>
        </dgm:pt>
      </dgm:ptLst>
      <dgm:cxnLst>
        <dgm:cxn modelId="8" srcId="0" destId="1" srcOrd="0" destOrd="0"/>
        <dgm:cxn modelId="81" srcId="1" destId="11" srcOrd="0" destOrd="0"/>
        <dgm:cxn modelId="82" srcId="1" destId="12" srcOrd="1" destOrd="0"/>
        <dgm:cxn modelId="9" srcId="0" destId="2" srcOrd="0" destOrd="0"/>
        <dgm:cxn modelId="10" srcId="0" destId="3" srcOrd="0" destOrd="0"/>
        <dgm:cxn modelId="11" srcId="0" destId="4" srcOrd="0" destOrd="0"/>
      </dgm:cxnLst>
      <dgm:bg/>
      <dgm:whole/>
    </dgm:dataModel>
  </dgm:clrData>
  <dgm:layoutNode name="Name0">
    <dgm:varLst>
      <dgm:chMax val="7"/>
      <dgm:dir/>
      <dgm:animOne val="branch"/>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parTx1" refType="w"/>
      <dgm:constr type="w" for="ch" forName="chLin1" refType="w" refFor="ch" refForName="parTx1" fact="1.38"/>
      <dgm:constr type="h" for="ch" forName="chLin1" refType="h"/>
      <dgm:constr type="w" for="ch" forName="spPre1" refType="w" fact="0.27"/>
      <dgm:constr type="w" for="ch" forName="spPost1" refType="w" fact="0.27"/>
      <dgm:constr type="h" for="ch" forName="spPre1" refType="h"/>
      <dgm:constr type="h" for="ch" forName="spPost1" refType="h"/>
      <dgm:constr type="primFontSz" for="ch" forName="parTx1" val="65"/>
      <dgm:constr type="primFontSz" for="des" forName="desTx1" refType="primFontSz" refFor="ch" refForName="parTx1" fact="0.78"/>
      <dgm:constr type="primFontSz" for="des" forName="desTx1" op="equ"/>
      <dgm:constr type="w" for="ch" forName="parTx2" refType="w"/>
      <dgm:constr type="w" for="ch" forName="chLin2" refType="w" refFor="ch" refForName="parTx2" fact="1.38"/>
      <dgm:constr type="h" for="ch" forName="chLin2" refType="h"/>
      <dgm:constr type="w" for="ch" forName="spPre2" refType="w" fact="0.54"/>
      <dgm:constr type="w" for="ch" forName="spPost2" refType="w" fact="0.54"/>
      <dgm:constr type="h" for="ch" forName="spPre2" refType="h"/>
      <dgm:constr type="h" for="ch" forName="spPost2" refType="h"/>
      <dgm:constr type="primFontSz" for="ch" forName="parTx2" refType="primFontSz" refFor="ch" refForName="parTx1" op="equ"/>
      <dgm:constr type="primFontSz" for="des" forName="desTx2" refType="primFontSz" refFor="des" refForName="desTx1" op="equ"/>
      <dgm:constr type="w" for="ch" forName="parTx3" refType="w"/>
      <dgm:constr type="w" for="ch" forName="chLin3" refType="w" refFor="ch" refForName="parTx3" fact="1.38"/>
      <dgm:constr type="h" for="ch" forName="chLin3" refType="h"/>
      <dgm:constr type="w" for="ch" forName="spPre3" refType="w" fact="0.54"/>
      <dgm:constr type="w" for="ch" forName="spPost3" refType="w" fact="0.54"/>
      <dgm:constr type="h" for="ch" forName="spPre3" refType="h"/>
      <dgm:constr type="h" for="ch" forName="spPost3" refType="h"/>
      <dgm:constr type="primFontSz" for="ch" forName="parTx3" refType="primFontSz" refFor="ch" refForName="parTx1" op="equ"/>
      <dgm:constr type="primFontSz" for="des" forName="desTx3" refType="primFontSz" refFor="des" refForName="desTx1" op="equ"/>
      <dgm:constr type="w" for="ch" forName="parTx4" refType="w"/>
      <dgm:constr type="w" for="ch" forName="chLin4" refType="w" refFor="ch" refForName="parTx4" fact="1.38"/>
      <dgm:constr type="h" for="ch" forName="chLin4" refType="h"/>
      <dgm:constr type="w" for="ch" forName="spPre4" refType="w" fact="0.54"/>
      <dgm:constr type="w" for="ch" forName="spPost4" refType="w" fact="0.54"/>
      <dgm:constr type="h" for="ch" forName="spPre4" refType="h"/>
      <dgm:constr type="h" for="ch" forName="spPost4" refType="h"/>
      <dgm:constr type="primFontSz" for="ch" forName="parTx4" refType="primFontSz" refFor="ch" refForName="parTx1" op="equ"/>
      <dgm:constr type="primFontSz" for="des" forName="desTx4" refType="primFontSz" refFor="des" refForName="desTx1" op="equ"/>
      <dgm:constr type="w" for="ch" forName="parTx5" refType="w"/>
      <dgm:constr type="w" for="ch" forName="chLin5" refType="w" refFor="ch" refForName="parTx5" fact="1.38"/>
      <dgm:constr type="h" for="ch" forName="chLin5" refType="h"/>
      <dgm:constr type="w" for="ch" forName="spPre5" refType="w" fact="0.54"/>
      <dgm:constr type="w" for="ch" forName="spPost5" refType="w" fact="0.54"/>
      <dgm:constr type="h" for="ch" forName="spPre5" refType="h"/>
      <dgm:constr type="h" for="ch" forName="spPost5" refType="h"/>
      <dgm:constr type="primFontSz" for="ch" forName="parTx5" refType="primFontSz" refFor="ch" refForName="parTx1" op="equ"/>
      <dgm:constr type="primFontSz" for="des" forName="desTx5" refType="primFontSz" refFor="des" refForName="desTx1" op="equ"/>
      <dgm:constr type="w" for="ch" forName="parTx6" refType="w"/>
      <dgm:constr type="w" for="ch" forName="chLin6" refType="w" refFor="ch" refForName="parTx6" fact="1.38"/>
      <dgm:constr type="h" for="ch" forName="chLin6" refType="h"/>
      <dgm:constr type="w" for="ch" forName="spPre6" refType="w" fact="0.54"/>
      <dgm:constr type="w" for="ch" forName="spPost6" refType="w" fact="0.54"/>
      <dgm:constr type="h" for="ch" forName="spPre6" refType="h"/>
      <dgm:constr type="h" for="ch" forName="spPost6" refType="h"/>
      <dgm:constr type="primFontSz" for="ch" forName="parTx6" refType="primFontSz" refFor="ch" refForName="parTx1" op="equ"/>
      <dgm:constr type="primFontSz" for="des" forName="desTx6" refType="primFontSz" refFor="des" refForName="desTx1" op="equ"/>
      <dgm:constr type="w" for="ch" forName="parTx7" refType="w"/>
      <dgm:constr type="w" for="ch" forName="chLin7" refType="w" refFor="ch" refForName="parTx7" fact="1.38"/>
      <dgm:constr type="h" for="ch" forName="chLin7" refType="h"/>
      <dgm:constr type="w" for="ch" forName="spPre7" refType="w" fact="0.54"/>
      <dgm:constr type="w" for="ch" forName="spPost7" refType="w" fact="0.54"/>
      <dgm:constr type="h" for="ch" forName="spPre7" refType="h"/>
      <dgm:constr type="h" for="ch" forName="spPost7" refType="h"/>
      <dgm:constr type="primFontSz" for="ch" forName="parTx7" refType="primFontSz" refFor="ch" refForName="parTx1" op="equ"/>
      <dgm:constr type="primFontSz" for="des" forName="desTx7" refType="primFontSz" refFor="des" refForName="desTx1" op="equ"/>
    </dgm:constrLst>
    <dgm:forEach name="Name4" axis="ch" ptType="node">
      <dgm:choose name="Name5">
        <dgm:if name="Name6" axis="self" ptType="node" func="pos" op="equ" val="1">
          <dgm:layoutNode name="parTx1"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7">
            <dgm:if name="Name8" axis="ch" ptType="node" func="cnt" op="gte" val="1">
              <dgm:layoutNode name="spPre1">
                <dgm:alg type="sp"/>
                <dgm:shape xmlns:r="http://schemas.openxmlformats.org/officeDocument/2006/relationships" r:blip="">
                  <dgm:adjLst/>
                </dgm:shape>
              </dgm:layoutNode>
              <dgm:layoutNode name="chLin1">
                <dgm:alg type="lin">
                  <dgm:param type="linDir" val="fromT"/>
                </dgm:alg>
                <dgm:shape xmlns:r="http://schemas.openxmlformats.org/officeDocument/2006/relationships" r:blip="">
                  <dgm:adjLst/>
                </dgm:shape>
                <dgm:presOf/>
                <dgm:constrLst>
                  <dgm:constr type="w" for="ch" forName="txAndLines1" refType="w" fact="0.77"/>
                  <dgm:constr type="w" for="ch" forName="top1" refType="w" refFor="ch" refForName="txAndLines1" fact="0.78"/>
                </dgm:constrLst>
                <dgm:forEach name="Name9" axis="ch">
                  <dgm:forEach name="Name10" axis="self" ptType="parTrans">
                    <dgm:layoutNode name="Name11" styleLbl="parChTrans1D1">
                      <dgm:choose name="Name12">
                        <dgm:if name="Name13" func="var" arg="dir" op="equ" val="norm">
                          <dgm:alg type="conn">
                            <dgm:param type="dim" val="1D"/>
                            <dgm:param type="begPts" val="midR"/>
                            <dgm:param type="endSty" val="noArr"/>
                            <dgm:param type="dstNode" val="anchor1"/>
                          </dgm:alg>
                        </dgm:if>
                        <dgm:else name="Name14">
                          <dgm:alg type="conn">
                            <dgm:param type="dim" val="1D"/>
                            <dgm:param type="begPts" val="midL"/>
                            <dgm:param type="endSty" val="noArr"/>
                            <dgm:param type="srcNode" val="parTx1"/>
                            <dgm:param type="dstNode" val="anchor1"/>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5" axis="self" ptType="node">
                    <dgm:choose name="Name16">
                      <dgm:if name="Name17" axis="par ch" ptType="node node" func="cnt" op="equ" val="1">
                        <dgm:layoutNode name="top1">
                          <dgm:alg type="sp"/>
                          <dgm:shape xmlns:r="http://schemas.openxmlformats.org/officeDocument/2006/relationships" r:blip="">
                            <dgm:adjLst/>
                          </dgm:shape>
                          <dgm:constrLst>
                            <dgm:constr type="h" refType="w" fact="0.6"/>
                          </dgm:constrLst>
                        </dgm:layoutNode>
                      </dgm:if>
                      <dgm:else name="Name18"/>
                    </dgm:choose>
                    <dgm:layoutNode name="txAndLines1">
                      <dgm:choose name="Name19">
                        <dgm:if name="Name20" func="var" arg="dir" op="equ" val="norm">
                          <dgm:alg type="lin"/>
                        </dgm:if>
                        <dgm:else name="Name21">
                          <dgm:alg type="lin">
                            <dgm:param type="linDir" val="fromR"/>
                          </dgm:alg>
                        </dgm:else>
                      </dgm:choose>
                      <dgm:shape xmlns:r="http://schemas.openxmlformats.org/officeDocument/2006/relationships" r:blip="">
                        <dgm:adjLst/>
                      </dgm:shape>
                      <dgm:presOf/>
                      <dgm:choose name="Name22">
                        <dgm:if name="Name23" axis="root ch" ptType="all node" func="cnt" op="gte" val="2">
                          <dgm:constrLst>
                            <dgm:constr type="w" for="ch" forName="anchor1" refType="w"/>
                            <dgm:constr type="w" for="ch" forName="backup1" refType="w" fact="-1"/>
                            <dgm:constr type="w" for="ch" forName="preLine1" refType="w" fact="0.11"/>
                            <dgm:constr type="w" for="ch" forName="desTx1" refType="w" fact="0.78"/>
                            <dgm:constr type="w" for="ch" forName="postLine1" refType="w" fact="0.11"/>
                          </dgm:constrLst>
                        </dgm:if>
                        <dgm:else name="Name24">
                          <dgm:constrLst>
                            <dgm:constr type="w" for="ch" forName="anchor1" refType="w" fact="0.89"/>
                            <dgm:constr type="w" for="ch" forName="backup1" refType="w" fact="-0.89"/>
                            <dgm:constr type="w" for="ch" forName="preLine1" refType="w" fact="0.11"/>
                            <dgm:constr type="w" for="ch" forName="desTx1" refType="w" fact="0.78"/>
                          </dgm:constrLst>
                        </dgm:else>
                      </dgm:choose>
                      <dgm:layoutNode name="anchor1" moveWith="desTx1">
                        <dgm:alg type="sp"/>
                        <dgm:shape xmlns:r="http://schemas.openxmlformats.org/officeDocument/2006/relationships" r:blip="">
                          <dgm:adjLst/>
                        </dgm:shape>
                      </dgm:layoutNode>
                      <dgm:layoutNode name="backup1" moveWith="desTx1">
                        <dgm:alg type="sp"/>
                        <dgm:shape xmlns:r="http://schemas.openxmlformats.org/officeDocument/2006/relationships" r:blip="">
                          <dgm:adjLst/>
                        </dgm:shape>
                      </dgm:layoutNode>
                      <dgm:layoutNode name="preLine1" styleLbl="parChTrans1D1" moveWith="desTx1">
                        <dgm:alg type="sp"/>
                        <dgm:shape xmlns:r="http://schemas.openxmlformats.org/officeDocument/2006/relationships" type="line" r:blip="">
                          <dgm:adjLst/>
                        </dgm:shape>
                        <dgm:presOf/>
                      </dgm:layoutNode>
                      <dgm:layoutNode name="desTx1"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25">
                        <dgm:if name="Name26" axis="root ch" ptType="all node" func="cnt" op="gte" val="2">
                          <dgm:layoutNode name="postLine1" styleLbl="parChTrans1D1" moveWith="desTx1">
                            <dgm:alg type="sp"/>
                            <dgm:shape xmlns:r="http://schemas.openxmlformats.org/officeDocument/2006/relationships" type="line" r:blip="">
                              <dgm:adjLst/>
                            </dgm:shape>
                            <dgm:presOf/>
                          </dgm:layoutNode>
                        </dgm:if>
                        <dgm:else name="Name27"/>
                      </dgm:choose>
                    </dgm:layoutNode>
                  </dgm:forEach>
                  <dgm:choose name="Name28">
                    <dgm:if name="Name29" axis="root ch" ptType="all node" func="cnt" op="gte" val="2">
                      <dgm:forEach name="Name30" axis="self" ptType="parTrans">
                        <dgm:layoutNode name="Name31" styleLbl="parChTrans1D1">
                          <dgm:choose name="Name32">
                            <dgm:if name="Name33" func="var" arg="dir" op="equ" val="norm">
                              <dgm:alg type="conn">
                                <dgm:param type="dim" val="1D"/>
                                <dgm:param type="begPts" val="midL"/>
                                <dgm:param type="srcNode" val="parTx2"/>
                                <dgm:param type="endSty" val="noArr"/>
                                <dgm:param type="dstNode" val="anchor1"/>
                              </dgm:alg>
                            </dgm:if>
                            <dgm:else name="Name34">
                              <dgm:alg type="conn">
                                <dgm:param type="dim" val="1D"/>
                                <dgm:param type="begPts" val="midR"/>
                                <dgm:param type="endSty" val="noArr"/>
                                <dgm:param type="srcNode" val="parTx2"/>
                                <dgm:param type="dstNode" val="anchor1"/>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35"/>
                  </dgm:choose>
                </dgm:forEach>
              </dgm:layoutNode>
              <dgm:choose name="Name36">
                <dgm:if name="Name37" axis="root ch" ptType="all node" func="cnt" op="gte" val="2">
                  <dgm:layoutNode name="spPost1">
                    <dgm:alg type="sp"/>
                    <dgm:shape xmlns:r="http://schemas.openxmlformats.org/officeDocument/2006/relationships" r:blip="">
                      <dgm:adjLst/>
                    </dgm:shape>
                  </dgm:layoutNode>
                </dgm:if>
                <dgm:else name="Name38"/>
              </dgm:choose>
            </dgm:if>
            <dgm:else name="Name39"/>
          </dgm:choose>
        </dgm:if>
        <dgm:if name="Name40" axis="self" ptType="node" func="pos" op="equ" val="2">
          <dgm:layoutNode name="parTx2"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41">
            <dgm:if name="Name42" axis="ch" ptType="node" func="cnt" op="gte" val="1">
              <dgm:layoutNode name="spPre2">
                <dgm:alg type="sp"/>
                <dgm:shape xmlns:r="http://schemas.openxmlformats.org/officeDocument/2006/relationships" r:blip="">
                  <dgm:adjLst/>
                </dgm:shape>
              </dgm:layoutNode>
              <dgm:layoutNode name="chLin2">
                <dgm:alg type="lin">
                  <dgm:param type="linDir" val="fromT"/>
                </dgm:alg>
                <dgm:shape xmlns:r="http://schemas.openxmlformats.org/officeDocument/2006/relationships" r:blip="">
                  <dgm:adjLst/>
                </dgm:shape>
                <dgm:presOf/>
                <dgm:constrLst>
                  <dgm:constr type="w" for="ch" forName="txAndLines2" refType="w" fact="0.77"/>
                  <dgm:constr type="w" for="ch" forName="top2" refType="w" refFor="ch" refForName="txAndLines2" fact="0.78"/>
                </dgm:constrLst>
                <dgm:forEach name="Name43" axis="ch">
                  <dgm:forEach name="Name44" axis="self" ptType="parTrans">
                    <dgm:layoutNode name="Name45" styleLbl="parChTrans1D1">
                      <dgm:choose name="Name46">
                        <dgm:if name="Name47" func="var" arg="dir" op="equ" val="norm">
                          <dgm:alg type="conn">
                            <dgm:param type="dim" val="1D"/>
                            <dgm:param type="begPts" val="midR"/>
                            <dgm:param type="endSty" val="noArr"/>
                            <dgm:param type="dstNode" val="anchor2"/>
                          </dgm:alg>
                        </dgm:if>
                        <dgm:else name="Name48">
                          <dgm:alg type="conn">
                            <dgm:param type="dim" val="1D"/>
                            <dgm:param type="begPts" val="midL"/>
                            <dgm:param type="endSty" val="noArr"/>
                            <dgm:param type="srcNode" val="parTx2"/>
                            <dgm:param type="dstNode" val="anchor2"/>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49" axis="self" ptType="node">
                    <dgm:choose name="Name50">
                      <dgm:if name="Name51" axis="par ch" ptType="node node" func="cnt" op="equ" val="1">
                        <dgm:layoutNode name="top2">
                          <dgm:alg type="sp"/>
                          <dgm:shape xmlns:r="http://schemas.openxmlformats.org/officeDocument/2006/relationships" r:blip="">
                            <dgm:adjLst/>
                          </dgm:shape>
                          <dgm:constrLst>
                            <dgm:constr type="h" refType="w" fact="0.6"/>
                          </dgm:constrLst>
                        </dgm:layoutNode>
                      </dgm:if>
                      <dgm:else name="Name52"/>
                    </dgm:choose>
                    <dgm:layoutNode name="txAndLines2">
                      <dgm:choose name="Name53">
                        <dgm:if name="Name54" func="var" arg="dir" op="equ" val="norm">
                          <dgm:alg type="lin"/>
                        </dgm:if>
                        <dgm:else name="Name55">
                          <dgm:alg type="lin">
                            <dgm:param type="linDir" val="fromR"/>
                          </dgm:alg>
                        </dgm:else>
                      </dgm:choose>
                      <dgm:shape xmlns:r="http://schemas.openxmlformats.org/officeDocument/2006/relationships" r:blip="">
                        <dgm:adjLst/>
                      </dgm:shape>
                      <dgm:presOf/>
                      <dgm:choose name="Name56">
                        <dgm:if name="Name57" axis="root ch" ptType="all node" func="cnt" op="gte" val="3">
                          <dgm:constrLst>
                            <dgm:constr type="w" for="ch" forName="anchor2" refType="w"/>
                            <dgm:constr type="w" for="ch" forName="backup2" refType="w" fact="-1"/>
                            <dgm:constr type="w" for="ch" forName="preLine2" refType="w" fact="0.11"/>
                            <dgm:constr type="w" for="ch" forName="desTx2" refType="w" fact="0.78"/>
                            <dgm:constr type="w" for="ch" forName="postLine2" refType="w" fact="0.11"/>
                          </dgm:constrLst>
                        </dgm:if>
                        <dgm:else name="Name58">
                          <dgm:constrLst>
                            <dgm:constr type="w" for="ch" forName="anchor2" refType="w" fact="0.89"/>
                            <dgm:constr type="w" for="ch" forName="backup2" refType="w" fact="-0.89"/>
                            <dgm:constr type="w" for="ch" forName="preLine2" refType="w" fact="0.11"/>
                            <dgm:constr type="w" for="ch" forName="desTx2" refType="w" fact="0.78"/>
                          </dgm:constrLst>
                        </dgm:else>
                      </dgm:choose>
                      <dgm:layoutNode name="anchor2" moveWith="desTx2">
                        <dgm:alg type="sp"/>
                        <dgm:shape xmlns:r="http://schemas.openxmlformats.org/officeDocument/2006/relationships" r:blip="">
                          <dgm:adjLst/>
                        </dgm:shape>
                      </dgm:layoutNode>
                      <dgm:layoutNode name="backup2" moveWith="desTx2">
                        <dgm:alg type="sp"/>
                        <dgm:shape xmlns:r="http://schemas.openxmlformats.org/officeDocument/2006/relationships" r:blip="">
                          <dgm:adjLst/>
                        </dgm:shape>
                      </dgm:layoutNode>
                      <dgm:layoutNode name="preLine2" styleLbl="parChTrans1D1" moveWith="desTx2">
                        <dgm:alg type="sp"/>
                        <dgm:shape xmlns:r="http://schemas.openxmlformats.org/officeDocument/2006/relationships" type="line" r:blip="">
                          <dgm:adjLst/>
                        </dgm:shape>
                        <dgm:presOf/>
                      </dgm:layoutNode>
                      <dgm:layoutNode name="desTx2"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59">
                        <dgm:if name="Name60" axis="root ch" ptType="all node" func="cnt" op="gte" val="3">
                          <dgm:layoutNode name="postLine2" styleLbl="parChTrans1D1" moveWith="desTx2">
                            <dgm:alg type="sp"/>
                            <dgm:shape xmlns:r="http://schemas.openxmlformats.org/officeDocument/2006/relationships" type="line" r:blip="">
                              <dgm:adjLst/>
                            </dgm:shape>
                            <dgm:presOf/>
                          </dgm:layoutNode>
                        </dgm:if>
                        <dgm:else name="Name61"/>
                      </dgm:choose>
                    </dgm:layoutNode>
                  </dgm:forEach>
                  <dgm:choose name="Name62">
                    <dgm:if name="Name63" axis="root ch" ptType="all node" func="cnt" op="gte" val="3">
                      <dgm:forEach name="Name64" axis="self" ptType="parTrans">
                        <dgm:layoutNode name="Name65" styleLbl="parChTrans1D1">
                          <dgm:choose name="Name66">
                            <dgm:if name="Name67" func="var" arg="dir" op="equ" val="norm">
                              <dgm:alg type="conn">
                                <dgm:param type="dim" val="1D"/>
                                <dgm:param type="begPts" val="midL"/>
                                <dgm:param type="srcNode" val="parTx3"/>
                                <dgm:param type="endSty" val="noArr"/>
                                <dgm:param type="dstNode" val="anchor2"/>
                              </dgm:alg>
                            </dgm:if>
                            <dgm:else name="Name68">
                              <dgm:alg type="conn">
                                <dgm:param type="dim" val="1D"/>
                                <dgm:param type="begPts" val="midR"/>
                                <dgm:param type="endSty" val="noArr"/>
                                <dgm:param type="srcNode" val="parTx3"/>
                                <dgm:param type="dstNode" val="anchor2"/>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69"/>
                  </dgm:choose>
                </dgm:forEach>
              </dgm:layoutNode>
              <dgm:choose name="Name70">
                <dgm:if name="Name71" axis="root ch" ptType="all node" func="cnt" op="gte" val="3">
                  <dgm:layoutNode name="spPost2">
                    <dgm:alg type="sp"/>
                    <dgm:shape xmlns:r="http://schemas.openxmlformats.org/officeDocument/2006/relationships" r:blip="">
                      <dgm:adjLst/>
                    </dgm:shape>
                  </dgm:layoutNode>
                </dgm:if>
                <dgm:else name="Name72"/>
              </dgm:choose>
            </dgm:if>
            <dgm:else name="Name73"/>
          </dgm:choose>
        </dgm:if>
        <dgm:if name="Name74" axis="self" ptType="node" func="pos" op="equ" val="3">
          <dgm:layoutNode name="parTx3"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75">
            <dgm:if name="Name76" axis="ch" ptType="node" func="cnt" op="gte" val="1">
              <dgm:layoutNode name="spPre3">
                <dgm:alg type="sp"/>
                <dgm:shape xmlns:r="http://schemas.openxmlformats.org/officeDocument/2006/relationships" r:blip="">
                  <dgm:adjLst/>
                </dgm:shape>
              </dgm:layoutNode>
              <dgm:layoutNode name="chLin3">
                <dgm:alg type="lin">
                  <dgm:param type="linDir" val="fromT"/>
                </dgm:alg>
                <dgm:shape xmlns:r="http://schemas.openxmlformats.org/officeDocument/2006/relationships" r:blip="">
                  <dgm:adjLst/>
                </dgm:shape>
                <dgm:presOf/>
                <dgm:constrLst>
                  <dgm:constr type="w" for="ch" forName="txAndLines3" refType="w" fact="0.77"/>
                  <dgm:constr type="w" for="ch" forName="top3" refType="w" refFor="ch" refForName="txAndLines3" fact="0.78"/>
                </dgm:constrLst>
                <dgm:forEach name="Name77" axis="ch">
                  <dgm:forEach name="Name78" axis="self" ptType="parTrans">
                    <dgm:layoutNode name="Name79" styleLbl="parChTrans1D1">
                      <dgm:choose name="Name80">
                        <dgm:if name="Name81" func="var" arg="dir" op="equ" val="norm">
                          <dgm:alg type="conn">
                            <dgm:param type="dim" val="1D"/>
                            <dgm:param type="begPts" val="midR"/>
                            <dgm:param type="endSty" val="noArr"/>
                            <dgm:param type="dstNode" val="anchor3"/>
                          </dgm:alg>
                        </dgm:if>
                        <dgm:else name="Name82">
                          <dgm:alg type="conn">
                            <dgm:param type="dim" val="1D"/>
                            <dgm:param type="begPts" val="midL"/>
                            <dgm:param type="endSty" val="noArr"/>
                            <dgm:param type="srcNode" val="parTx3"/>
                            <dgm:param type="dstNode" val="anchor3"/>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83" axis="self" ptType="node">
                    <dgm:choose name="Name84">
                      <dgm:if name="Name85" axis="par ch" ptType="node node" func="cnt" op="equ" val="1">
                        <dgm:layoutNode name="top3">
                          <dgm:alg type="sp"/>
                          <dgm:shape xmlns:r="http://schemas.openxmlformats.org/officeDocument/2006/relationships" r:blip="">
                            <dgm:adjLst/>
                          </dgm:shape>
                          <dgm:constrLst>
                            <dgm:constr type="h" refType="w" fact="0.6"/>
                          </dgm:constrLst>
                        </dgm:layoutNode>
                      </dgm:if>
                      <dgm:else name="Name86"/>
                    </dgm:choose>
                    <dgm:layoutNode name="txAndLines3">
                      <dgm:choose name="Name87">
                        <dgm:if name="Name88" func="var" arg="dir" op="equ" val="norm">
                          <dgm:alg type="lin"/>
                        </dgm:if>
                        <dgm:else name="Name89">
                          <dgm:alg type="lin">
                            <dgm:param type="linDir" val="fromR"/>
                          </dgm:alg>
                        </dgm:else>
                      </dgm:choose>
                      <dgm:shape xmlns:r="http://schemas.openxmlformats.org/officeDocument/2006/relationships" r:blip="">
                        <dgm:adjLst/>
                      </dgm:shape>
                      <dgm:presOf/>
                      <dgm:choose name="Name90">
                        <dgm:if name="Name91" axis="root ch" ptType="all node" func="cnt" op="gte" val="4">
                          <dgm:constrLst>
                            <dgm:constr type="w" for="ch" forName="anchor3" refType="w"/>
                            <dgm:constr type="w" for="ch" forName="backup3" refType="w" fact="-1"/>
                            <dgm:constr type="w" for="ch" forName="preLine3" refType="w" fact="0.11"/>
                            <dgm:constr type="w" for="ch" forName="desTx3" refType="w" fact="0.78"/>
                            <dgm:constr type="w" for="ch" forName="postLine3" refType="w" fact="0.11"/>
                          </dgm:constrLst>
                        </dgm:if>
                        <dgm:else name="Name92">
                          <dgm:constrLst>
                            <dgm:constr type="w" for="ch" forName="anchor3" refType="w" fact="0.89"/>
                            <dgm:constr type="w" for="ch" forName="backup3" refType="w" fact="-0.89"/>
                            <dgm:constr type="w" for="ch" forName="preLine3" refType="w" fact="0.11"/>
                            <dgm:constr type="w" for="ch" forName="desTx3" refType="w" fact="0.78"/>
                          </dgm:constrLst>
                        </dgm:else>
                      </dgm:choose>
                      <dgm:layoutNode name="anchor3" moveWith="desTx3">
                        <dgm:alg type="sp"/>
                        <dgm:shape xmlns:r="http://schemas.openxmlformats.org/officeDocument/2006/relationships" r:blip="">
                          <dgm:adjLst/>
                        </dgm:shape>
                      </dgm:layoutNode>
                      <dgm:layoutNode name="backup3" moveWith="desTx3">
                        <dgm:alg type="sp"/>
                        <dgm:shape xmlns:r="http://schemas.openxmlformats.org/officeDocument/2006/relationships" r:blip="">
                          <dgm:adjLst/>
                        </dgm:shape>
                      </dgm:layoutNode>
                      <dgm:layoutNode name="preLine3" styleLbl="parChTrans1D1" moveWith="desTx3">
                        <dgm:alg type="sp"/>
                        <dgm:shape xmlns:r="http://schemas.openxmlformats.org/officeDocument/2006/relationships" type="line" r:blip="">
                          <dgm:adjLst/>
                        </dgm:shape>
                        <dgm:presOf/>
                      </dgm:layoutNode>
                      <dgm:layoutNode name="desTx3"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93">
                        <dgm:if name="Name94" axis="root ch" ptType="all node" func="cnt" op="gte" val="4">
                          <dgm:layoutNode name="postLine3" styleLbl="parChTrans1D1" moveWith="desTx3">
                            <dgm:alg type="sp"/>
                            <dgm:shape xmlns:r="http://schemas.openxmlformats.org/officeDocument/2006/relationships" type="line" r:blip="">
                              <dgm:adjLst/>
                            </dgm:shape>
                            <dgm:presOf/>
                          </dgm:layoutNode>
                        </dgm:if>
                        <dgm:else name="Name95"/>
                      </dgm:choose>
                    </dgm:layoutNode>
                  </dgm:forEach>
                  <dgm:choose name="Name96">
                    <dgm:if name="Name97" axis="root ch" ptType="all node" func="cnt" op="gte" val="4">
                      <dgm:forEach name="Name98" axis="self" ptType="parTrans">
                        <dgm:layoutNode name="Name99" styleLbl="parChTrans1D1">
                          <dgm:choose name="Name100">
                            <dgm:if name="Name101" func="var" arg="dir" op="equ" val="norm">
                              <dgm:alg type="conn">
                                <dgm:param type="dim" val="1D"/>
                                <dgm:param type="begPts" val="midL"/>
                                <dgm:param type="srcNode" val="parTx4"/>
                                <dgm:param type="endSty" val="noArr"/>
                                <dgm:param type="dstNode" val="anchor3"/>
                              </dgm:alg>
                            </dgm:if>
                            <dgm:else name="Name102">
                              <dgm:alg type="conn">
                                <dgm:param type="dim" val="1D"/>
                                <dgm:param type="begPts" val="midR"/>
                                <dgm:param type="endSty" val="noArr"/>
                                <dgm:param type="srcNode" val="parTx4"/>
                                <dgm:param type="dstNode" val="anchor3"/>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103"/>
                  </dgm:choose>
                </dgm:forEach>
              </dgm:layoutNode>
              <dgm:choose name="Name104">
                <dgm:if name="Name105" axis="root ch" ptType="all node" func="cnt" op="gte" val="4">
                  <dgm:layoutNode name="spPost3">
                    <dgm:alg type="sp"/>
                    <dgm:shape xmlns:r="http://schemas.openxmlformats.org/officeDocument/2006/relationships" r:blip="">
                      <dgm:adjLst/>
                    </dgm:shape>
                  </dgm:layoutNode>
                </dgm:if>
                <dgm:else name="Name106"/>
              </dgm:choose>
            </dgm:if>
            <dgm:else name="Name107"/>
          </dgm:choose>
        </dgm:if>
        <dgm:if name="Name108" axis="self" ptType="node" func="pos" op="equ" val="4">
          <dgm:layoutNode name="parTx4"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109">
            <dgm:if name="Name110" axis="ch" ptType="node" func="cnt" op="gte" val="1">
              <dgm:layoutNode name="spPre4">
                <dgm:alg type="sp"/>
                <dgm:shape xmlns:r="http://schemas.openxmlformats.org/officeDocument/2006/relationships" r:blip="">
                  <dgm:adjLst/>
                </dgm:shape>
              </dgm:layoutNode>
              <dgm:layoutNode name="chLin4">
                <dgm:alg type="lin">
                  <dgm:param type="linDir" val="fromT"/>
                </dgm:alg>
                <dgm:shape xmlns:r="http://schemas.openxmlformats.org/officeDocument/2006/relationships" r:blip="">
                  <dgm:adjLst/>
                </dgm:shape>
                <dgm:presOf/>
                <dgm:constrLst>
                  <dgm:constr type="w" for="ch" forName="txAndLines4" refType="w" fact="0.77"/>
                  <dgm:constr type="w" for="ch" forName="top4" refType="w" refFor="ch" refForName="txAndLines4" fact="0.78"/>
                </dgm:constrLst>
                <dgm:forEach name="Name111" axis="ch">
                  <dgm:forEach name="Name112" axis="self" ptType="parTrans">
                    <dgm:layoutNode name="Name113" styleLbl="parChTrans1D1">
                      <dgm:choose name="Name114">
                        <dgm:if name="Name115" func="var" arg="dir" op="equ" val="norm">
                          <dgm:alg type="conn">
                            <dgm:param type="dim" val="1D"/>
                            <dgm:param type="begPts" val="midR"/>
                            <dgm:param type="endSty" val="noArr"/>
                            <dgm:param type="dstNode" val="anchor4"/>
                          </dgm:alg>
                        </dgm:if>
                        <dgm:else name="Name116">
                          <dgm:alg type="conn">
                            <dgm:param type="dim" val="1D"/>
                            <dgm:param type="begPts" val="midL"/>
                            <dgm:param type="endSty" val="noArr"/>
                            <dgm:param type="srcNode" val="parTx4"/>
                            <dgm:param type="dstNode" val="anchor4"/>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17" axis="self" ptType="node">
                    <dgm:choose name="Name118">
                      <dgm:if name="Name119" axis="par ch" ptType="node node" func="cnt" op="equ" val="1">
                        <dgm:layoutNode name="top4">
                          <dgm:alg type="sp"/>
                          <dgm:shape xmlns:r="http://schemas.openxmlformats.org/officeDocument/2006/relationships" r:blip="">
                            <dgm:adjLst/>
                          </dgm:shape>
                          <dgm:constrLst>
                            <dgm:constr type="h" refType="w" fact="0.6"/>
                          </dgm:constrLst>
                        </dgm:layoutNode>
                      </dgm:if>
                      <dgm:else name="Name120"/>
                    </dgm:choose>
                    <dgm:layoutNode name="txAndLines4">
                      <dgm:choose name="Name121">
                        <dgm:if name="Name122" func="var" arg="dir" op="equ" val="norm">
                          <dgm:alg type="lin"/>
                        </dgm:if>
                        <dgm:else name="Name123">
                          <dgm:alg type="lin">
                            <dgm:param type="linDir" val="fromR"/>
                          </dgm:alg>
                        </dgm:else>
                      </dgm:choose>
                      <dgm:shape xmlns:r="http://schemas.openxmlformats.org/officeDocument/2006/relationships" r:blip="">
                        <dgm:adjLst/>
                      </dgm:shape>
                      <dgm:presOf/>
                      <dgm:choose name="Name124">
                        <dgm:if name="Name125" axis="root ch" ptType="all node" func="cnt" op="gte" val="5">
                          <dgm:constrLst>
                            <dgm:constr type="w" for="ch" forName="anchor4" refType="w"/>
                            <dgm:constr type="w" for="ch" forName="backup4" refType="w" fact="-1"/>
                            <dgm:constr type="w" for="ch" forName="preLine4" refType="w" fact="0.11"/>
                            <dgm:constr type="w" for="ch" forName="desTx4" refType="w" fact="0.78"/>
                            <dgm:constr type="w" for="ch" forName="postLine4" refType="w" fact="0.11"/>
                          </dgm:constrLst>
                        </dgm:if>
                        <dgm:else name="Name126">
                          <dgm:constrLst>
                            <dgm:constr type="w" for="ch" forName="anchor4" refType="w" fact="0.89"/>
                            <dgm:constr type="w" for="ch" forName="backup4" refType="w" fact="-0.89"/>
                            <dgm:constr type="w" for="ch" forName="preLine4" refType="w" fact="0.11"/>
                            <dgm:constr type="w" for="ch" forName="desTx4" refType="w" fact="0.78"/>
                          </dgm:constrLst>
                        </dgm:else>
                      </dgm:choose>
                      <dgm:layoutNode name="anchor4" moveWith="desTx4">
                        <dgm:alg type="sp"/>
                        <dgm:shape xmlns:r="http://schemas.openxmlformats.org/officeDocument/2006/relationships" r:blip="">
                          <dgm:adjLst/>
                        </dgm:shape>
                      </dgm:layoutNode>
                      <dgm:layoutNode name="backup4" moveWith="desTx4">
                        <dgm:alg type="sp"/>
                        <dgm:shape xmlns:r="http://schemas.openxmlformats.org/officeDocument/2006/relationships" r:blip="">
                          <dgm:adjLst/>
                        </dgm:shape>
                      </dgm:layoutNode>
                      <dgm:layoutNode name="preLine4" styleLbl="parChTrans1D1" moveWith="desTx4">
                        <dgm:alg type="sp"/>
                        <dgm:shape xmlns:r="http://schemas.openxmlformats.org/officeDocument/2006/relationships" type="line" r:blip="">
                          <dgm:adjLst/>
                        </dgm:shape>
                        <dgm:presOf/>
                      </dgm:layoutNode>
                      <dgm:layoutNode name="desTx4"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127">
                        <dgm:if name="Name128" axis="root ch" ptType="all node" func="cnt" op="gte" val="5">
                          <dgm:layoutNode name="postLine4" styleLbl="parChTrans1D1" moveWith="desTx4">
                            <dgm:alg type="sp"/>
                            <dgm:shape xmlns:r="http://schemas.openxmlformats.org/officeDocument/2006/relationships" type="line" r:blip="">
                              <dgm:adjLst/>
                            </dgm:shape>
                            <dgm:presOf/>
                          </dgm:layoutNode>
                        </dgm:if>
                        <dgm:else name="Name129"/>
                      </dgm:choose>
                    </dgm:layoutNode>
                  </dgm:forEach>
                  <dgm:choose name="Name130">
                    <dgm:if name="Name131" axis="root ch" ptType="all node" func="cnt" op="gte" val="5">
                      <dgm:forEach name="Name132" axis="self" ptType="parTrans">
                        <dgm:layoutNode name="Name133" styleLbl="parChTrans1D1">
                          <dgm:choose name="Name134">
                            <dgm:if name="Name135" func="var" arg="dir" op="equ" val="norm">
                              <dgm:alg type="conn">
                                <dgm:param type="dim" val="1D"/>
                                <dgm:param type="begPts" val="midL"/>
                                <dgm:param type="srcNode" val="parTx5"/>
                                <dgm:param type="endSty" val="noArr"/>
                                <dgm:param type="dstNode" val="anchor4"/>
                              </dgm:alg>
                            </dgm:if>
                            <dgm:else name="Name136">
                              <dgm:alg type="conn">
                                <dgm:param type="dim" val="1D"/>
                                <dgm:param type="begPts" val="midR"/>
                                <dgm:param type="endSty" val="noArr"/>
                                <dgm:param type="srcNode" val="parTx5"/>
                                <dgm:param type="dstNode" val="anchor4"/>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137"/>
                  </dgm:choose>
                </dgm:forEach>
              </dgm:layoutNode>
              <dgm:choose name="Name138">
                <dgm:if name="Name139" axis="root ch" ptType="all node" func="cnt" op="gte" val="5">
                  <dgm:layoutNode name="spPost4">
                    <dgm:alg type="sp"/>
                    <dgm:shape xmlns:r="http://schemas.openxmlformats.org/officeDocument/2006/relationships" r:blip="">
                      <dgm:adjLst/>
                    </dgm:shape>
                  </dgm:layoutNode>
                </dgm:if>
                <dgm:else name="Name140"/>
              </dgm:choose>
            </dgm:if>
            <dgm:else name="Name141"/>
          </dgm:choose>
        </dgm:if>
        <dgm:if name="Name142" axis="self" ptType="node" func="pos" op="equ" val="5">
          <dgm:layoutNode name="parTx5"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143">
            <dgm:if name="Name144" axis="ch" ptType="node" func="cnt" op="gte" val="1">
              <dgm:layoutNode name="spPre5">
                <dgm:alg type="sp"/>
                <dgm:shape xmlns:r="http://schemas.openxmlformats.org/officeDocument/2006/relationships" r:blip="">
                  <dgm:adjLst/>
                </dgm:shape>
              </dgm:layoutNode>
              <dgm:layoutNode name="chLin5">
                <dgm:alg type="lin">
                  <dgm:param type="linDir" val="fromT"/>
                </dgm:alg>
                <dgm:shape xmlns:r="http://schemas.openxmlformats.org/officeDocument/2006/relationships" r:blip="">
                  <dgm:adjLst/>
                </dgm:shape>
                <dgm:presOf/>
                <dgm:constrLst>
                  <dgm:constr type="w" for="ch" forName="txAndLines5" refType="w" fact="0.77"/>
                  <dgm:constr type="w" for="ch" forName="top5" refType="w" refFor="ch" refForName="txAndLines5" fact="0.78"/>
                </dgm:constrLst>
                <dgm:forEach name="Name145" axis="ch">
                  <dgm:forEach name="Name146" axis="self" ptType="parTrans">
                    <dgm:layoutNode name="Name147" styleLbl="parChTrans1D1">
                      <dgm:choose name="Name148">
                        <dgm:if name="Name149" func="var" arg="dir" op="equ" val="norm">
                          <dgm:alg type="conn">
                            <dgm:param type="dim" val="1D"/>
                            <dgm:param type="begPts" val="midR"/>
                            <dgm:param type="endSty" val="noArr"/>
                            <dgm:param type="dstNode" val="anchor5"/>
                          </dgm:alg>
                        </dgm:if>
                        <dgm:else name="Name150">
                          <dgm:alg type="conn">
                            <dgm:param type="dim" val="1D"/>
                            <dgm:param type="begPts" val="midL"/>
                            <dgm:param type="endSty" val="noArr"/>
                            <dgm:param type="srcNode" val="parTx5"/>
                            <dgm:param type="dstNode" val="anchor5"/>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51" axis="self" ptType="node">
                    <dgm:choose name="Name152">
                      <dgm:if name="Name153" axis="par ch" ptType="node node" func="cnt" op="equ" val="1">
                        <dgm:layoutNode name="top5">
                          <dgm:alg type="sp"/>
                          <dgm:shape xmlns:r="http://schemas.openxmlformats.org/officeDocument/2006/relationships" r:blip="">
                            <dgm:adjLst/>
                          </dgm:shape>
                          <dgm:constrLst>
                            <dgm:constr type="h" refType="w" fact="0.6"/>
                          </dgm:constrLst>
                        </dgm:layoutNode>
                      </dgm:if>
                      <dgm:else name="Name154"/>
                    </dgm:choose>
                    <dgm:layoutNode name="txAndLines5">
                      <dgm:choose name="Name155">
                        <dgm:if name="Name156" func="var" arg="dir" op="equ" val="norm">
                          <dgm:alg type="lin"/>
                        </dgm:if>
                        <dgm:else name="Name157">
                          <dgm:alg type="lin">
                            <dgm:param type="linDir" val="fromR"/>
                          </dgm:alg>
                        </dgm:else>
                      </dgm:choose>
                      <dgm:shape xmlns:r="http://schemas.openxmlformats.org/officeDocument/2006/relationships" r:blip="">
                        <dgm:adjLst/>
                      </dgm:shape>
                      <dgm:presOf/>
                      <dgm:choose name="Name158">
                        <dgm:if name="Name159" axis="root ch" ptType="all node" func="cnt" op="gte" val="6">
                          <dgm:constrLst>
                            <dgm:constr type="w" for="ch" forName="anchor5" refType="w"/>
                            <dgm:constr type="w" for="ch" forName="backup5" refType="w" fact="-1"/>
                            <dgm:constr type="w" for="ch" forName="preLine5" refType="w" fact="0.11"/>
                            <dgm:constr type="w" for="ch" forName="desTx5" refType="w" fact="0.78"/>
                            <dgm:constr type="w" for="ch" forName="postLine5" refType="w" fact="0.11"/>
                          </dgm:constrLst>
                        </dgm:if>
                        <dgm:else name="Name160">
                          <dgm:constrLst>
                            <dgm:constr type="w" for="ch" forName="anchor5" refType="w" fact="0.89"/>
                            <dgm:constr type="w" for="ch" forName="backup5" refType="w" fact="-0.89"/>
                            <dgm:constr type="w" for="ch" forName="preLine5" refType="w" fact="0.11"/>
                            <dgm:constr type="w" for="ch" forName="desTx5" refType="w" fact="0.78"/>
                          </dgm:constrLst>
                        </dgm:else>
                      </dgm:choose>
                      <dgm:layoutNode name="anchor5" moveWith="desTx5">
                        <dgm:alg type="sp"/>
                        <dgm:shape xmlns:r="http://schemas.openxmlformats.org/officeDocument/2006/relationships" r:blip="">
                          <dgm:adjLst/>
                        </dgm:shape>
                      </dgm:layoutNode>
                      <dgm:layoutNode name="backup5" moveWith="desTx5">
                        <dgm:alg type="sp"/>
                        <dgm:shape xmlns:r="http://schemas.openxmlformats.org/officeDocument/2006/relationships" r:blip="">
                          <dgm:adjLst/>
                        </dgm:shape>
                      </dgm:layoutNode>
                      <dgm:layoutNode name="preLine5" styleLbl="parChTrans1D1" moveWith="desTx5">
                        <dgm:alg type="sp"/>
                        <dgm:shape xmlns:r="http://schemas.openxmlformats.org/officeDocument/2006/relationships" type="line" r:blip="">
                          <dgm:adjLst/>
                        </dgm:shape>
                        <dgm:presOf/>
                      </dgm:layoutNode>
                      <dgm:layoutNode name="desTx5"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161">
                        <dgm:if name="Name162" axis="root ch" ptType="all node" func="cnt" op="gte" val="6">
                          <dgm:layoutNode name="postLine5" styleLbl="parChTrans1D1" moveWith="desTx5">
                            <dgm:alg type="sp"/>
                            <dgm:shape xmlns:r="http://schemas.openxmlformats.org/officeDocument/2006/relationships" type="line" r:blip="">
                              <dgm:adjLst/>
                            </dgm:shape>
                            <dgm:presOf/>
                          </dgm:layoutNode>
                        </dgm:if>
                        <dgm:else name="Name163"/>
                      </dgm:choose>
                    </dgm:layoutNode>
                  </dgm:forEach>
                  <dgm:choose name="Name164">
                    <dgm:if name="Name165" axis="root ch" ptType="all node" func="cnt" op="gte" val="6">
                      <dgm:forEach name="Name166" axis="self" ptType="parTrans">
                        <dgm:layoutNode name="Name167" styleLbl="parChTrans1D1">
                          <dgm:choose name="Name168">
                            <dgm:if name="Name169" func="var" arg="dir" op="equ" val="norm">
                              <dgm:alg type="conn">
                                <dgm:param type="dim" val="1D"/>
                                <dgm:param type="begPts" val="midL"/>
                                <dgm:param type="srcNode" val="parTx6"/>
                                <dgm:param type="endSty" val="noArr"/>
                                <dgm:param type="dstNode" val="anchor5"/>
                              </dgm:alg>
                            </dgm:if>
                            <dgm:else name="Name170">
                              <dgm:alg type="conn">
                                <dgm:param type="dim" val="1D"/>
                                <dgm:param type="begPts" val="midR"/>
                                <dgm:param type="endSty" val="noArr"/>
                                <dgm:param type="srcNode" val="parTx6"/>
                                <dgm:param type="dstNode" val="anchor5"/>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171"/>
                  </dgm:choose>
                </dgm:forEach>
              </dgm:layoutNode>
              <dgm:choose name="Name172">
                <dgm:if name="Name173" axis="root ch" ptType="all node" func="cnt" op="gte" val="6">
                  <dgm:layoutNode name="spPost5">
                    <dgm:alg type="sp"/>
                    <dgm:shape xmlns:r="http://schemas.openxmlformats.org/officeDocument/2006/relationships" r:blip="">
                      <dgm:adjLst/>
                    </dgm:shape>
                  </dgm:layoutNode>
                </dgm:if>
                <dgm:else name="Name174"/>
              </dgm:choose>
            </dgm:if>
            <dgm:else name="Name175"/>
          </dgm:choose>
        </dgm:if>
        <dgm:if name="Name176" axis="self" ptType="node" func="pos" op="equ" val="6">
          <dgm:layoutNode name="parTx6"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177">
            <dgm:if name="Name178" axis="ch" ptType="node" func="cnt" op="gte" val="1">
              <dgm:layoutNode name="spPre6">
                <dgm:alg type="sp"/>
                <dgm:shape xmlns:r="http://schemas.openxmlformats.org/officeDocument/2006/relationships" r:blip="">
                  <dgm:adjLst/>
                </dgm:shape>
              </dgm:layoutNode>
              <dgm:layoutNode name="chLin6">
                <dgm:alg type="lin">
                  <dgm:param type="linDir" val="fromT"/>
                </dgm:alg>
                <dgm:shape xmlns:r="http://schemas.openxmlformats.org/officeDocument/2006/relationships" r:blip="">
                  <dgm:adjLst/>
                </dgm:shape>
                <dgm:presOf/>
                <dgm:constrLst>
                  <dgm:constr type="w" for="ch" forName="txAndLines6" refType="w" fact="0.77"/>
                  <dgm:constr type="w" for="ch" forName="top6" refType="w" refFor="ch" refForName="txAndLines6" fact="0.78"/>
                </dgm:constrLst>
                <dgm:forEach name="Name179" axis="ch">
                  <dgm:forEach name="Name180" axis="self" ptType="parTrans">
                    <dgm:layoutNode name="Name181" styleLbl="parChTrans1D1">
                      <dgm:choose name="Name182">
                        <dgm:if name="Name183" func="var" arg="dir" op="equ" val="norm">
                          <dgm:alg type="conn">
                            <dgm:param type="dim" val="1D"/>
                            <dgm:param type="begPts" val="midR"/>
                            <dgm:param type="endSty" val="noArr"/>
                            <dgm:param type="dstNode" val="anchor6"/>
                          </dgm:alg>
                        </dgm:if>
                        <dgm:else name="Name184">
                          <dgm:alg type="conn">
                            <dgm:param type="dim" val="1D"/>
                            <dgm:param type="begPts" val="midL"/>
                            <dgm:param type="endSty" val="noArr"/>
                            <dgm:param type="srcNode" val="parTx6"/>
                            <dgm:param type="dstNode" val="anchor6"/>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85" axis="self" ptType="node">
                    <dgm:choose name="Name186">
                      <dgm:if name="Name187" axis="par ch" ptType="node node" func="cnt" op="equ" val="1">
                        <dgm:layoutNode name="top6">
                          <dgm:alg type="sp"/>
                          <dgm:shape xmlns:r="http://schemas.openxmlformats.org/officeDocument/2006/relationships" r:blip="">
                            <dgm:adjLst/>
                          </dgm:shape>
                          <dgm:constrLst>
                            <dgm:constr type="h" refType="w" fact="0.6"/>
                          </dgm:constrLst>
                        </dgm:layoutNode>
                      </dgm:if>
                      <dgm:else name="Name188"/>
                    </dgm:choose>
                    <dgm:layoutNode name="txAndLines6">
                      <dgm:choose name="Name189">
                        <dgm:if name="Name190" func="var" arg="dir" op="equ" val="norm">
                          <dgm:alg type="lin"/>
                        </dgm:if>
                        <dgm:else name="Name191">
                          <dgm:alg type="lin">
                            <dgm:param type="linDir" val="fromR"/>
                          </dgm:alg>
                        </dgm:else>
                      </dgm:choose>
                      <dgm:shape xmlns:r="http://schemas.openxmlformats.org/officeDocument/2006/relationships" r:blip="">
                        <dgm:adjLst/>
                      </dgm:shape>
                      <dgm:presOf/>
                      <dgm:choose name="Name192">
                        <dgm:if name="Name193" axis="root ch" ptType="all node" func="cnt" op="gte" val="7">
                          <dgm:constrLst>
                            <dgm:constr type="w" for="ch" forName="anchor6" refType="w"/>
                            <dgm:constr type="w" for="ch" forName="backup6" refType="w" fact="-1"/>
                            <dgm:constr type="w" for="ch" forName="preLine6" refType="w" fact="0.11"/>
                            <dgm:constr type="w" for="ch" forName="desTx6" refType="w" fact="0.78"/>
                            <dgm:constr type="w" for="ch" forName="postLine6" refType="w" fact="0.11"/>
                          </dgm:constrLst>
                        </dgm:if>
                        <dgm:else name="Name194">
                          <dgm:constrLst>
                            <dgm:constr type="w" for="ch" forName="anchor6" refType="w" fact="0.89"/>
                            <dgm:constr type="w" for="ch" forName="backup6" refType="w" fact="-0.89"/>
                            <dgm:constr type="w" for="ch" forName="preLine6" refType="w" fact="0.11"/>
                            <dgm:constr type="w" for="ch" forName="desTx6" refType="w" fact="0.78"/>
                          </dgm:constrLst>
                        </dgm:else>
                      </dgm:choose>
                      <dgm:layoutNode name="anchor6" moveWith="desTx6">
                        <dgm:alg type="sp"/>
                        <dgm:shape xmlns:r="http://schemas.openxmlformats.org/officeDocument/2006/relationships" r:blip="">
                          <dgm:adjLst/>
                        </dgm:shape>
                      </dgm:layoutNode>
                      <dgm:layoutNode name="backup6" moveWith="desTx6">
                        <dgm:alg type="sp"/>
                        <dgm:shape xmlns:r="http://schemas.openxmlformats.org/officeDocument/2006/relationships" r:blip="">
                          <dgm:adjLst/>
                        </dgm:shape>
                      </dgm:layoutNode>
                      <dgm:layoutNode name="preLine6" styleLbl="parChTrans1D1" moveWith="desTx6">
                        <dgm:alg type="sp"/>
                        <dgm:shape xmlns:r="http://schemas.openxmlformats.org/officeDocument/2006/relationships" type="line" r:blip="">
                          <dgm:adjLst/>
                        </dgm:shape>
                        <dgm:presOf/>
                      </dgm:layoutNode>
                      <dgm:layoutNode name="desTx6"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195">
                        <dgm:if name="Name196" axis="root ch" ptType="all node" func="cnt" op="gte" val="7">
                          <dgm:layoutNode name="postLine6" styleLbl="parChTrans1D1" moveWith="desTx6">
                            <dgm:alg type="sp"/>
                            <dgm:shape xmlns:r="http://schemas.openxmlformats.org/officeDocument/2006/relationships" type="line" r:blip="">
                              <dgm:adjLst/>
                            </dgm:shape>
                            <dgm:presOf/>
                          </dgm:layoutNode>
                        </dgm:if>
                        <dgm:else name="Name197"/>
                      </dgm:choose>
                    </dgm:layoutNode>
                  </dgm:forEach>
                  <dgm:choose name="Name198">
                    <dgm:if name="Name199" axis="root ch" ptType="all node" func="cnt" op="gte" val="7">
                      <dgm:forEach name="Name200" axis="self" ptType="parTrans">
                        <dgm:layoutNode name="Name201" styleLbl="parChTrans1D1">
                          <dgm:choose name="Name202">
                            <dgm:if name="Name203" func="var" arg="dir" op="equ" val="norm">
                              <dgm:alg type="conn">
                                <dgm:param type="dim" val="1D"/>
                                <dgm:param type="begPts" val="midL"/>
                                <dgm:param type="srcNode" val="parTx7"/>
                                <dgm:param type="endSty" val="noArr"/>
                                <dgm:param type="dstNode" val="anchor6"/>
                              </dgm:alg>
                            </dgm:if>
                            <dgm:else name="Name204">
                              <dgm:alg type="conn">
                                <dgm:param type="dim" val="1D"/>
                                <dgm:param type="begPts" val="midR"/>
                                <dgm:param type="endSty" val="noArr"/>
                                <dgm:param type="srcNode" val="parTx7"/>
                                <dgm:param type="dstNode" val="anchor6"/>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205"/>
                  </dgm:choose>
                </dgm:forEach>
              </dgm:layoutNode>
              <dgm:choose name="Name206">
                <dgm:if name="Name207" axis="root ch" ptType="all node" func="cnt" op="gte" val="7">
                  <dgm:layoutNode name="spPost6">
                    <dgm:alg type="sp"/>
                    <dgm:shape xmlns:r="http://schemas.openxmlformats.org/officeDocument/2006/relationships" r:blip="">
                      <dgm:adjLst/>
                    </dgm:shape>
                  </dgm:layoutNode>
                </dgm:if>
                <dgm:else name="Name208"/>
              </dgm:choose>
            </dgm:if>
            <dgm:else name="Name209"/>
          </dgm:choose>
        </dgm:if>
        <dgm:if name="Name210" axis="self" ptType="node" func="pos" op="equ" val="7">
          <dgm:layoutNode name="parTx7"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211">
            <dgm:if name="Name212" axis="ch" ptType="node" func="cnt" op="gte" val="1">
              <dgm:layoutNode name="spPre7">
                <dgm:alg type="sp"/>
                <dgm:shape xmlns:r="http://schemas.openxmlformats.org/officeDocument/2006/relationships" r:blip="">
                  <dgm:adjLst/>
                </dgm:shape>
              </dgm:layoutNode>
              <dgm:layoutNode name="chLin7">
                <dgm:alg type="lin">
                  <dgm:param type="linDir" val="fromT"/>
                </dgm:alg>
                <dgm:shape xmlns:r="http://schemas.openxmlformats.org/officeDocument/2006/relationships" r:blip="">
                  <dgm:adjLst/>
                </dgm:shape>
                <dgm:presOf/>
                <dgm:constrLst>
                  <dgm:constr type="w" for="ch" forName="txAndLines7" refType="w" fact="0.77"/>
                  <dgm:constr type="w" for="ch" forName="top7" refType="w" refFor="ch" refForName="txAndLines7" fact="0.78"/>
                </dgm:constrLst>
                <dgm:forEach name="Name213" axis="ch">
                  <dgm:forEach name="Name214" axis="self" ptType="parTrans">
                    <dgm:layoutNode name="Name215" styleLbl="parChTrans1D1">
                      <dgm:choose name="Name216">
                        <dgm:if name="Name217" func="var" arg="dir" op="equ" val="norm">
                          <dgm:alg type="conn">
                            <dgm:param type="dim" val="1D"/>
                            <dgm:param type="begPts" val="midR"/>
                            <dgm:param type="endSty" val="noArr"/>
                            <dgm:param type="dstNode" val="anchor7"/>
                          </dgm:alg>
                        </dgm:if>
                        <dgm:else name="Name218">
                          <dgm:alg type="conn">
                            <dgm:param type="dim" val="1D"/>
                            <dgm:param type="begPts" val="midL"/>
                            <dgm:param type="endSty" val="noArr"/>
                            <dgm:param type="srcNode" val="parTx7"/>
                            <dgm:param type="dstNode" val="anchor7"/>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219" axis="self" ptType="node">
                    <dgm:choose name="Name220">
                      <dgm:if name="Name221" axis="par ch" ptType="node node" func="cnt" op="equ" val="1">
                        <dgm:layoutNode name="top7">
                          <dgm:alg type="sp"/>
                          <dgm:shape xmlns:r="http://schemas.openxmlformats.org/officeDocument/2006/relationships" r:blip="">
                            <dgm:adjLst/>
                          </dgm:shape>
                          <dgm:constrLst>
                            <dgm:constr type="h" refType="w" fact="0.6"/>
                          </dgm:constrLst>
                        </dgm:layoutNode>
                      </dgm:if>
                      <dgm:else name="Name222"/>
                    </dgm:choose>
                    <dgm:layoutNode name="txAndLines7">
                      <dgm:choose name="Name223">
                        <dgm:if name="Name224" func="var" arg="dir" op="equ" val="norm">
                          <dgm:alg type="lin"/>
                        </dgm:if>
                        <dgm:else name="Name225">
                          <dgm:alg type="lin">
                            <dgm:param type="linDir" val="fromR"/>
                          </dgm:alg>
                        </dgm:else>
                      </dgm:choose>
                      <dgm:shape xmlns:r="http://schemas.openxmlformats.org/officeDocument/2006/relationships" r:blip="">
                        <dgm:adjLst/>
                      </dgm:shape>
                      <dgm:presOf/>
                      <dgm:constrLst>
                        <dgm:constr type="w" for="ch" forName="anchor7" refType="w" fact="0.89"/>
                        <dgm:constr type="w" for="ch" forName="backup7" refType="w" fact="-0.89"/>
                        <dgm:constr type="w" for="ch" forName="preLine7" refType="w" fact="0.11"/>
                        <dgm:constr type="w" for="ch" forName="desTx7" refType="w" fact="0.78"/>
                      </dgm:constrLst>
                      <dgm:layoutNode name="anchor7" moveWith="desTx7">
                        <dgm:alg type="sp"/>
                        <dgm:shape xmlns:r="http://schemas.openxmlformats.org/officeDocument/2006/relationships" r:blip="">
                          <dgm:adjLst/>
                        </dgm:shape>
                      </dgm:layoutNode>
                      <dgm:layoutNode name="backup7" moveWith="desTx7">
                        <dgm:alg type="sp"/>
                        <dgm:shape xmlns:r="http://schemas.openxmlformats.org/officeDocument/2006/relationships" r:blip="">
                          <dgm:adjLst/>
                        </dgm:shape>
                      </dgm:layoutNode>
                      <dgm:layoutNode name="preLine7" styleLbl="parChTrans1D1" moveWith="desTx7">
                        <dgm:alg type="sp"/>
                        <dgm:shape xmlns:r="http://schemas.openxmlformats.org/officeDocument/2006/relationships" type="line" r:blip="">
                          <dgm:adjLst/>
                        </dgm:shape>
                        <dgm:presOf/>
                      </dgm:layoutNode>
                      <dgm:layoutNode name="desTx7"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layoutNode>
                  </dgm:forEach>
                </dgm:forEach>
              </dgm:layoutNode>
            </dgm:if>
            <dgm:else name="Name226"/>
          </dgm:choose>
        </dgm:if>
        <dgm:else name="Name227"/>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8.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74</Pages>
  <Words>73218</Words>
  <Characters>41735</Characters>
  <Application>Microsoft Office Word</Application>
  <DocSecurity>0</DocSecurity>
  <Lines>347</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dc:creator>
  <cp:lastModifiedBy>Fleshka</cp:lastModifiedBy>
  <cp:revision>6</cp:revision>
  <dcterms:created xsi:type="dcterms:W3CDTF">2026-06-14T20:09:00Z</dcterms:created>
  <dcterms:modified xsi:type="dcterms:W3CDTF">2026-06-14T21:40:00Z</dcterms:modified>
</cp:coreProperties>
</file>