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D12" w:rsidRDefault="00C33D12" w:rsidP="00D704A7">
      <w:pPr>
        <w:spacing w:after="0" w:line="240" w:lineRule="auto"/>
        <w:jc w:val="center"/>
        <w:rPr>
          <w:rFonts w:ascii="Times New Roman" w:hAnsi="Times New Roman"/>
          <w:b/>
          <w:sz w:val="28"/>
          <w:szCs w:val="28"/>
        </w:rPr>
      </w:pPr>
      <w:r>
        <w:rPr>
          <w:rFonts w:ascii="Times New Roman" w:hAnsi="Times New Roman"/>
          <w:b/>
          <w:sz w:val="28"/>
          <w:szCs w:val="28"/>
        </w:rPr>
        <w:t>МІНІСТЕРСТВО ОСВІТИ І НАУКИ УКРАЇНИ</w:t>
      </w: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r>
        <w:rPr>
          <w:rFonts w:ascii="Times New Roman" w:hAnsi="Times New Roman"/>
          <w:b/>
          <w:sz w:val="28"/>
          <w:szCs w:val="28"/>
        </w:rPr>
        <w:t xml:space="preserve">ІВАНО-ФРАНКІВСЬКИЙ НАЦІОНАЛЬНИЙ ТЕХНІЧНИЙ </w:t>
      </w:r>
    </w:p>
    <w:p w:rsidR="00C33D12" w:rsidRDefault="00C33D12" w:rsidP="00D704A7">
      <w:pPr>
        <w:spacing w:after="0" w:line="240" w:lineRule="auto"/>
        <w:jc w:val="center"/>
        <w:rPr>
          <w:rFonts w:ascii="Times New Roman" w:hAnsi="Times New Roman"/>
          <w:b/>
          <w:sz w:val="28"/>
          <w:szCs w:val="28"/>
        </w:rPr>
      </w:pPr>
      <w:r>
        <w:rPr>
          <w:rFonts w:ascii="Times New Roman" w:hAnsi="Times New Roman"/>
          <w:b/>
          <w:sz w:val="28"/>
          <w:szCs w:val="28"/>
        </w:rPr>
        <w:t>УНІВЕРСИТЕТ НАФТИ І ГАЗУ</w:t>
      </w: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Pr="009A0421" w:rsidRDefault="00C33D12" w:rsidP="009A0421">
      <w:pPr>
        <w:spacing w:after="0" w:line="240" w:lineRule="auto"/>
        <w:jc w:val="center"/>
        <w:rPr>
          <w:rFonts w:ascii="Times New Roman" w:hAnsi="Times New Roman"/>
          <w:b/>
          <w:sz w:val="28"/>
          <w:szCs w:val="28"/>
        </w:rPr>
      </w:pPr>
      <w:r w:rsidRPr="009A0421">
        <w:rPr>
          <w:rFonts w:ascii="Times New Roman" w:hAnsi="Times New Roman"/>
          <w:b/>
          <w:sz w:val="28"/>
          <w:szCs w:val="28"/>
        </w:rPr>
        <w:t>ШІХАБ ТАЕР АБД</w:t>
      </w:r>
      <w:r w:rsidR="0045722F">
        <w:rPr>
          <w:rFonts w:ascii="Times New Roman" w:hAnsi="Times New Roman"/>
          <w:b/>
          <w:sz w:val="28"/>
          <w:szCs w:val="28"/>
        </w:rPr>
        <w:t>У</w:t>
      </w:r>
      <w:r w:rsidRPr="009A0421">
        <w:rPr>
          <w:rFonts w:ascii="Times New Roman" w:hAnsi="Times New Roman"/>
          <w:b/>
          <w:sz w:val="28"/>
          <w:szCs w:val="28"/>
        </w:rPr>
        <w:t>ЛВА</w:t>
      </w:r>
      <w:r>
        <w:rPr>
          <w:rFonts w:ascii="Times New Roman" w:hAnsi="Times New Roman"/>
          <w:b/>
          <w:sz w:val="28"/>
          <w:szCs w:val="28"/>
        </w:rPr>
        <w:t>Х</w:t>
      </w:r>
      <w:r w:rsidRPr="009A0421">
        <w:rPr>
          <w:rFonts w:ascii="Times New Roman" w:hAnsi="Times New Roman"/>
          <w:b/>
          <w:sz w:val="28"/>
          <w:szCs w:val="28"/>
        </w:rPr>
        <w:t>ХАБ</w:t>
      </w:r>
      <w:r>
        <w:rPr>
          <w:rFonts w:ascii="Times New Roman" w:hAnsi="Times New Roman"/>
          <w:b/>
          <w:sz w:val="28"/>
          <w:szCs w:val="28"/>
        </w:rPr>
        <w:t xml:space="preserve"> ШІХАБ</w:t>
      </w:r>
    </w:p>
    <w:p w:rsidR="00C33D12" w:rsidRDefault="00C33D12" w:rsidP="00BE2A37">
      <w:pPr>
        <w:spacing w:after="0" w:line="240" w:lineRule="auto"/>
        <w:ind w:left="7080" w:firstLine="708"/>
        <w:jc w:val="both"/>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Pr="009A0421" w:rsidRDefault="00C33D12" w:rsidP="009A0421">
      <w:pPr>
        <w:spacing w:after="0" w:line="240" w:lineRule="auto"/>
        <w:jc w:val="right"/>
        <w:rPr>
          <w:rFonts w:ascii="Times New Roman" w:hAnsi="Times New Roman"/>
          <w:b/>
          <w:sz w:val="28"/>
          <w:szCs w:val="28"/>
        </w:rPr>
      </w:pPr>
      <w:r w:rsidRPr="009A0421">
        <w:rPr>
          <w:rFonts w:ascii="Times New Roman" w:hAnsi="Times New Roman"/>
          <w:b/>
          <w:sz w:val="28"/>
          <w:szCs w:val="28"/>
        </w:rPr>
        <w:t>УДК: 621.824</w:t>
      </w:r>
    </w:p>
    <w:p w:rsidR="00C33D12" w:rsidRDefault="00C33D12" w:rsidP="00A10AC3">
      <w:pPr>
        <w:spacing w:after="0" w:line="240" w:lineRule="auto"/>
        <w:jc w:val="right"/>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r w:rsidRPr="009A0421">
        <w:rPr>
          <w:rFonts w:ascii="Times New Roman" w:hAnsi="Times New Roman"/>
          <w:b/>
          <w:sz w:val="28"/>
          <w:szCs w:val="28"/>
        </w:rPr>
        <w:t>ПІДВИЩЕННЯ ДОВГОВІЧНОСТІ ТОРЦЕВИХ УЩІЛЬНЕНЬ НАФТОГАЗОПРОМИСЛОВИХ ВІДЦЕНТРОВИХ НАСОСІВ</w:t>
      </w:r>
    </w:p>
    <w:p w:rsidR="00C33D12" w:rsidRPr="005F4FD8" w:rsidRDefault="00C33D12" w:rsidP="00D704A7">
      <w:pPr>
        <w:spacing w:after="0" w:line="240" w:lineRule="auto"/>
        <w:jc w:val="center"/>
        <w:rPr>
          <w:rFonts w:ascii="Times New Roman" w:hAnsi="Times New Roman"/>
          <w:b/>
          <w:sz w:val="28"/>
          <w:szCs w:val="28"/>
        </w:rPr>
      </w:pPr>
    </w:p>
    <w:p w:rsidR="00C33D12" w:rsidRPr="005F4FD8" w:rsidRDefault="00C33D12" w:rsidP="00D704A7">
      <w:pPr>
        <w:spacing w:after="0" w:line="240" w:lineRule="auto"/>
        <w:jc w:val="center"/>
        <w:rPr>
          <w:rFonts w:ascii="Times New Roman" w:hAnsi="Times New Roman"/>
          <w:b/>
          <w:sz w:val="28"/>
          <w:szCs w:val="28"/>
        </w:rPr>
      </w:pPr>
    </w:p>
    <w:p w:rsidR="00C33D12" w:rsidRPr="005F4FD8" w:rsidRDefault="00C33D12" w:rsidP="00D704A7">
      <w:pPr>
        <w:spacing w:after="0" w:line="240" w:lineRule="auto"/>
        <w:jc w:val="center"/>
        <w:rPr>
          <w:rFonts w:ascii="Times New Roman" w:hAnsi="Times New Roman"/>
          <w:b/>
          <w:sz w:val="28"/>
          <w:szCs w:val="28"/>
        </w:rPr>
      </w:pPr>
    </w:p>
    <w:p w:rsidR="00C33D12" w:rsidRPr="009A0421" w:rsidRDefault="00C33D12" w:rsidP="009A0421">
      <w:pPr>
        <w:jc w:val="center"/>
        <w:rPr>
          <w:rFonts w:ascii="Times New Roman" w:hAnsi="Times New Roman"/>
          <w:sz w:val="28"/>
          <w:szCs w:val="28"/>
        </w:rPr>
      </w:pPr>
      <w:r w:rsidRPr="009A0421">
        <w:rPr>
          <w:rFonts w:ascii="Times New Roman" w:hAnsi="Times New Roman"/>
          <w:sz w:val="28"/>
          <w:szCs w:val="28"/>
        </w:rPr>
        <w:t>Спеціальність 05.05.12 – «Машини нафтової  та  газової  промисловості»</w:t>
      </w:r>
    </w:p>
    <w:p w:rsidR="00C33D12" w:rsidRDefault="00C33D12" w:rsidP="00D704A7">
      <w:pPr>
        <w:spacing w:after="0" w:line="240" w:lineRule="auto"/>
        <w:jc w:val="center"/>
        <w:rPr>
          <w:rFonts w:ascii="Times New Roman" w:hAnsi="Times New Roman"/>
          <w:b/>
          <w:sz w:val="28"/>
          <w:szCs w:val="28"/>
        </w:rPr>
      </w:pPr>
    </w:p>
    <w:p w:rsidR="00C33D12" w:rsidRDefault="00C33D12" w:rsidP="00A10AC3">
      <w:pPr>
        <w:jc w:val="center"/>
        <w:rPr>
          <w:rFonts w:ascii="Times New Roman" w:hAnsi="Times New Roman"/>
          <w:sz w:val="28"/>
          <w:szCs w:val="28"/>
          <w:lang w:val="ru-RU"/>
        </w:rPr>
      </w:pPr>
    </w:p>
    <w:p w:rsidR="00C33D12" w:rsidRPr="009A0421" w:rsidRDefault="00C33D12" w:rsidP="00A10AC3">
      <w:pPr>
        <w:jc w:val="center"/>
        <w:rPr>
          <w:rFonts w:ascii="Times New Roman" w:hAnsi="Times New Roman"/>
          <w:sz w:val="28"/>
          <w:szCs w:val="28"/>
          <w:lang w:val="ru-RU"/>
        </w:rPr>
      </w:pPr>
    </w:p>
    <w:p w:rsidR="00C33D12" w:rsidRDefault="00C33D12" w:rsidP="00A10AC3">
      <w:pPr>
        <w:jc w:val="center"/>
        <w:rPr>
          <w:rFonts w:ascii="Times New Roman" w:hAnsi="Times New Roman"/>
          <w:sz w:val="28"/>
          <w:szCs w:val="28"/>
        </w:rPr>
      </w:pPr>
    </w:p>
    <w:p w:rsidR="00C33D12" w:rsidRDefault="00C33D12" w:rsidP="00A10AC3">
      <w:pPr>
        <w:jc w:val="center"/>
        <w:rPr>
          <w:rFonts w:ascii="Times New Roman" w:hAnsi="Times New Roman"/>
          <w:sz w:val="28"/>
          <w:szCs w:val="28"/>
        </w:rPr>
      </w:pPr>
    </w:p>
    <w:p w:rsidR="00C33D12" w:rsidRDefault="00C33D12" w:rsidP="00A10AC3">
      <w:pPr>
        <w:jc w:val="center"/>
        <w:rPr>
          <w:rFonts w:ascii="Times New Roman" w:hAnsi="Times New Roman"/>
          <w:sz w:val="28"/>
          <w:szCs w:val="28"/>
        </w:rPr>
      </w:pPr>
    </w:p>
    <w:p w:rsidR="00C33D12" w:rsidRDefault="00C33D12" w:rsidP="00A10AC3">
      <w:pPr>
        <w:jc w:val="center"/>
        <w:rPr>
          <w:rFonts w:ascii="Times New Roman" w:hAnsi="Times New Roman"/>
          <w:b/>
          <w:sz w:val="28"/>
          <w:szCs w:val="28"/>
        </w:rPr>
      </w:pPr>
      <w:r>
        <w:rPr>
          <w:rFonts w:ascii="Times New Roman" w:hAnsi="Times New Roman"/>
          <w:b/>
          <w:sz w:val="28"/>
          <w:szCs w:val="28"/>
        </w:rPr>
        <w:t>АВТОРЕФЕРАТ</w:t>
      </w:r>
    </w:p>
    <w:p w:rsidR="00C33D12" w:rsidRDefault="00C33D12" w:rsidP="00A10AC3">
      <w:pPr>
        <w:jc w:val="center"/>
        <w:rPr>
          <w:rFonts w:ascii="Times New Roman" w:hAnsi="Times New Roman"/>
          <w:sz w:val="28"/>
          <w:szCs w:val="28"/>
        </w:rPr>
      </w:pPr>
      <w:r>
        <w:rPr>
          <w:rFonts w:ascii="Times New Roman" w:hAnsi="Times New Roman"/>
          <w:sz w:val="28"/>
          <w:szCs w:val="28"/>
        </w:rPr>
        <w:t xml:space="preserve">дисертації на здобуття наукового ступеня </w:t>
      </w:r>
    </w:p>
    <w:p w:rsidR="00C33D12" w:rsidRPr="00A10AC3" w:rsidRDefault="00C33D12" w:rsidP="00A10AC3">
      <w:pPr>
        <w:jc w:val="center"/>
        <w:rPr>
          <w:rFonts w:ascii="Times New Roman" w:hAnsi="Times New Roman"/>
          <w:sz w:val="28"/>
          <w:szCs w:val="28"/>
        </w:rPr>
      </w:pPr>
      <w:r>
        <w:rPr>
          <w:rFonts w:ascii="Times New Roman" w:hAnsi="Times New Roman"/>
          <w:sz w:val="28"/>
          <w:szCs w:val="28"/>
        </w:rPr>
        <w:t>кандидата технічних наук</w:t>
      </w:r>
    </w:p>
    <w:p w:rsidR="00C33D12" w:rsidRPr="00D1165E" w:rsidRDefault="00C33D12" w:rsidP="00A10AC3">
      <w:pPr>
        <w:jc w:val="center"/>
        <w:rPr>
          <w:rFonts w:ascii="Times New Roman" w:hAnsi="Times New Roman"/>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p>
    <w:p w:rsidR="00C33D12" w:rsidRPr="009A0421" w:rsidRDefault="00C33D12" w:rsidP="00D704A7">
      <w:pPr>
        <w:spacing w:after="0" w:line="240" w:lineRule="auto"/>
        <w:jc w:val="center"/>
        <w:rPr>
          <w:rFonts w:ascii="Times New Roman" w:hAnsi="Times New Roman"/>
          <w:sz w:val="28"/>
          <w:szCs w:val="28"/>
          <w:lang w:val="ru-RU"/>
        </w:rPr>
      </w:pPr>
      <w:r w:rsidRPr="00E14BD5">
        <w:rPr>
          <w:rFonts w:ascii="Times New Roman" w:hAnsi="Times New Roman"/>
          <w:sz w:val="28"/>
          <w:szCs w:val="28"/>
        </w:rPr>
        <w:t>Івано-Франківськ - 201</w:t>
      </w:r>
      <w:r>
        <w:rPr>
          <w:rFonts w:ascii="Times New Roman" w:hAnsi="Times New Roman"/>
          <w:sz w:val="28"/>
          <w:szCs w:val="28"/>
          <w:lang w:val="ru-RU"/>
        </w:rPr>
        <w:t>9</w:t>
      </w:r>
    </w:p>
    <w:p w:rsidR="00C33D12" w:rsidRDefault="00C33D12" w:rsidP="00E14BD5">
      <w:pPr>
        <w:spacing w:after="0" w:line="240" w:lineRule="auto"/>
        <w:jc w:val="both"/>
        <w:rPr>
          <w:rFonts w:ascii="Times New Roman" w:hAnsi="Times New Roman"/>
          <w:sz w:val="28"/>
          <w:szCs w:val="28"/>
        </w:rPr>
      </w:pPr>
    </w:p>
    <w:p w:rsidR="00C33D12" w:rsidRDefault="00C33D12" w:rsidP="00E14BD5">
      <w:pPr>
        <w:spacing w:after="0" w:line="240" w:lineRule="auto"/>
        <w:jc w:val="both"/>
        <w:rPr>
          <w:rFonts w:ascii="Times New Roman" w:hAnsi="Times New Roman"/>
          <w:sz w:val="28"/>
          <w:szCs w:val="28"/>
        </w:rPr>
      </w:pPr>
      <w:r>
        <w:rPr>
          <w:rFonts w:ascii="Times New Roman" w:hAnsi="Times New Roman"/>
          <w:sz w:val="28"/>
          <w:szCs w:val="28"/>
        </w:rPr>
        <w:t>Дисертацією є рукопис</w:t>
      </w:r>
    </w:p>
    <w:p w:rsidR="00C33D12" w:rsidRDefault="00C33D12" w:rsidP="00E14BD5">
      <w:pPr>
        <w:spacing w:after="0" w:line="240" w:lineRule="auto"/>
        <w:jc w:val="both"/>
        <w:rPr>
          <w:rFonts w:ascii="Times New Roman" w:hAnsi="Times New Roman"/>
          <w:sz w:val="28"/>
          <w:szCs w:val="28"/>
        </w:rPr>
      </w:pPr>
    </w:p>
    <w:p w:rsidR="00C33D12" w:rsidRDefault="00C33D12" w:rsidP="00E14BD5">
      <w:pPr>
        <w:spacing w:after="0" w:line="240" w:lineRule="auto"/>
        <w:jc w:val="both"/>
        <w:rPr>
          <w:rFonts w:ascii="Times New Roman" w:hAnsi="Times New Roman"/>
          <w:sz w:val="28"/>
          <w:szCs w:val="28"/>
        </w:rPr>
      </w:pPr>
      <w:r>
        <w:rPr>
          <w:rFonts w:ascii="Times New Roman" w:hAnsi="Times New Roman"/>
          <w:sz w:val="28"/>
          <w:szCs w:val="28"/>
        </w:rPr>
        <w:t>Робота виконана в Івано-Франківському національному технічному університеті нафти і газу Міністерства освіти і науки України</w:t>
      </w:r>
    </w:p>
    <w:p w:rsidR="00C33D12" w:rsidRDefault="00C33D12" w:rsidP="00E14BD5">
      <w:pPr>
        <w:spacing w:after="0" w:line="240" w:lineRule="auto"/>
        <w:jc w:val="both"/>
        <w:rPr>
          <w:rFonts w:ascii="Times New Roman" w:hAnsi="Times New Roman"/>
          <w:sz w:val="28"/>
          <w:szCs w:val="28"/>
        </w:rPr>
      </w:pPr>
    </w:p>
    <w:p w:rsidR="00C33D12" w:rsidRDefault="00C33D12" w:rsidP="00E861B2">
      <w:pPr>
        <w:tabs>
          <w:tab w:val="left" w:pos="2835"/>
        </w:tabs>
        <w:spacing w:after="0" w:line="240" w:lineRule="auto"/>
        <w:jc w:val="both"/>
        <w:rPr>
          <w:rFonts w:ascii="Times New Roman" w:hAnsi="Times New Roman"/>
          <w:sz w:val="28"/>
          <w:szCs w:val="28"/>
        </w:rPr>
      </w:pPr>
      <w:r>
        <w:rPr>
          <w:rFonts w:ascii="Times New Roman" w:hAnsi="Times New Roman"/>
          <w:b/>
          <w:sz w:val="28"/>
          <w:szCs w:val="28"/>
        </w:rPr>
        <w:t xml:space="preserve">Науковий керівник:   </w:t>
      </w:r>
      <w:r>
        <w:rPr>
          <w:rFonts w:ascii="Times New Roman" w:hAnsi="Times New Roman"/>
          <w:sz w:val="28"/>
          <w:szCs w:val="28"/>
        </w:rPr>
        <w:t>доктор технічних наук, професор</w:t>
      </w:r>
    </w:p>
    <w:p w:rsidR="00C33D12" w:rsidRDefault="00C33D12" w:rsidP="00E14BD5">
      <w:pPr>
        <w:spacing w:after="0"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b/>
          <w:sz w:val="28"/>
          <w:szCs w:val="28"/>
        </w:rPr>
        <w:t>Шлапак Любомир Степанович,</w:t>
      </w:r>
    </w:p>
    <w:p w:rsidR="00C33D12" w:rsidRDefault="00C33D12" w:rsidP="00E14BD5">
      <w:pPr>
        <w:spacing w:after="0"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Івано-Франківський національний технічний</w:t>
      </w:r>
    </w:p>
    <w:p w:rsidR="00C33D12" w:rsidRDefault="00C33D12" w:rsidP="00E14BD5">
      <w:pPr>
        <w:spacing w:after="0"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lang w:val="ru-RU"/>
        </w:rPr>
        <w:t>у</w:t>
      </w:r>
      <w:r>
        <w:rPr>
          <w:rFonts w:ascii="Times New Roman" w:hAnsi="Times New Roman"/>
          <w:sz w:val="28"/>
          <w:szCs w:val="28"/>
        </w:rPr>
        <w:t>ніверситет нафти і газу, завідувач кафедри</w:t>
      </w:r>
    </w:p>
    <w:p w:rsidR="00C33D12" w:rsidRDefault="00C33D12" w:rsidP="00E14BD5">
      <w:pPr>
        <w:spacing w:after="0"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зварювання </w:t>
      </w:r>
    </w:p>
    <w:p w:rsidR="00C33D12" w:rsidRDefault="00C33D12" w:rsidP="00E14BD5">
      <w:pPr>
        <w:spacing w:after="0" w:line="240" w:lineRule="auto"/>
        <w:jc w:val="both"/>
        <w:rPr>
          <w:rFonts w:ascii="Times New Roman" w:hAnsi="Times New Roman"/>
          <w:sz w:val="28"/>
          <w:szCs w:val="28"/>
        </w:rPr>
      </w:pPr>
    </w:p>
    <w:p w:rsidR="00C33D12" w:rsidRPr="00EE1359" w:rsidRDefault="00C33D12" w:rsidP="00EE1359">
      <w:pPr>
        <w:spacing w:after="0" w:line="240" w:lineRule="auto"/>
        <w:jc w:val="both"/>
        <w:rPr>
          <w:rFonts w:ascii="Times New Roman" w:hAnsi="Times New Roman"/>
          <w:spacing w:val="2"/>
          <w:sz w:val="28"/>
          <w:szCs w:val="28"/>
        </w:rPr>
      </w:pPr>
      <w:r w:rsidRPr="00EE1359">
        <w:rPr>
          <w:rFonts w:ascii="Times New Roman" w:hAnsi="Times New Roman"/>
          <w:b/>
          <w:sz w:val="28"/>
          <w:szCs w:val="28"/>
        </w:rPr>
        <w:t>Офіційні опоненти:</w:t>
      </w:r>
      <w:r w:rsidRPr="00EE1359">
        <w:rPr>
          <w:rFonts w:ascii="Times New Roman" w:hAnsi="Times New Roman"/>
          <w:spacing w:val="2"/>
          <w:sz w:val="28"/>
          <w:szCs w:val="28"/>
        </w:rPr>
        <w:tab/>
        <w:t>доктор технічних наук, професор</w:t>
      </w:r>
    </w:p>
    <w:p w:rsidR="00C33D12" w:rsidRPr="00EE1359" w:rsidRDefault="00C33D12" w:rsidP="00EE1359">
      <w:pPr>
        <w:pStyle w:val="a3"/>
        <w:tabs>
          <w:tab w:val="left" w:pos="993"/>
        </w:tabs>
        <w:spacing w:after="0" w:line="240" w:lineRule="auto"/>
        <w:ind w:left="0" w:firstLine="709"/>
        <w:jc w:val="both"/>
        <w:rPr>
          <w:rFonts w:ascii="Times New Roman" w:hAnsi="Times New Roman"/>
          <w:spacing w:val="2"/>
          <w:sz w:val="28"/>
          <w:szCs w:val="28"/>
        </w:rPr>
      </w:pPr>
      <w:r w:rsidRPr="00EE1359">
        <w:rPr>
          <w:rFonts w:ascii="Times New Roman" w:hAnsi="Times New Roman"/>
          <w:spacing w:val="2"/>
          <w:sz w:val="28"/>
          <w:szCs w:val="28"/>
        </w:rPr>
        <w:tab/>
      </w:r>
      <w:r w:rsidRPr="00EE1359">
        <w:rPr>
          <w:rFonts w:ascii="Times New Roman" w:hAnsi="Times New Roman"/>
          <w:spacing w:val="2"/>
          <w:sz w:val="28"/>
          <w:szCs w:val="28"/>
        </w:rPr>
        <w:tab/>
      </w:r>
      <w:r w:rsidRPr="00EE1359">
        <w:rPr>
          <w:rFonts w:ascii="Times New Roman" w:hAnsi="Times New Roman"/>
          <w:spacing w:val="2"/>
          <w:sz w:val="28"/>
          <w:szCs w:val="28"/>
        </w:rPr>
        <w:tab/>
      </w:r>
      <w:r w:rsidRPr="00EE1359">
        <w:rPr>
          <w:rFonts w:ascii="Times New Roman" w:hAnsi="Times New Roman"/>
          <w:spacing w:val="2"/>
          <w:sz w:val="28"/>
          <w:szCs w:val="28"/>
        </w:rPr>
        <w:tab/>
        <w:t>Яким</w:t>
      </w:r>
      <w:r w:rsidRPr="00EE1359">
        <w:rPr>
          <w:rFonts w:ascii="Times New Roman" w:hAnsi="Times New Roman"/>
          <w:b/>
          <w:spacing w:val="2"/>
          <w:sz w:val="28"/>
          <w:szCs w:val="28"/>
        </w:rPr>
        <w:t xml:space="preserve"> Роман Степанович,</w:t>
      </w:r>
    </w:p>
    <w:p w:rsidR="00C33D12" w:rsidRPr="00EE1359" w:rsidRDefault="00C33D12" w:rsidP="00EE1359">
      <w:pPr>
        <w:pStyle w:val="a3"/>
        <w:tabs>
          <w:tab w:val="left" w:pos="993"/>
        </w:tabs>
        <w:spacing w:after="0" w:line="240" w:lineRule="auto"/>
        <w:ind w:left="0" w:firstLine="709"/>
        <w:jc w:val="both"/>
        <w:rPr>
          <w:rFonts w:ascii="Times New Roman" w:hAnsi="Times New Roman"/>
          <w:spacing w:val="2"/>
          <w:sz w:val="28"/>
          <w:szCs w:val="28"/>
        </w:rPr>
      </w:pPr>
      <w:r w:rsidRPr="00EE1359">
        <w:rPr>
          <w:rFonts w:ascii="Times New Roman" w:hAnsi="Times New Roman"/>
          <w:spacing w:val="2"/>
          <w:sz w:val="28"/>
          <w:szCs w:val="28"/>
        </w:rPr>
        <w:tab/>
      </w:r>
      <w:r w:rsidRPr="00EE1359">
        <w:rPr>
          <w:rFonts w:ascii="Times New Roman" w:hAnsi="Times New Roman"/>
          <w:spacing w:val="2"/>
          <w:sz w:val="28"/>
          <w:szCs w:val="28"/>
        </w:rPr>
        <w:tab/>
      </w:r>
      <w:r w:rsidRPr="00EE1359">
        <w:rPr>
          <w:rFonts w:ascii="Times New Roman" w:hAnsi="Times New Roman"/>
          <w:spacing w:val="2"/>
          <w:sz w:val="28"/>
          <w:szCs w:val="28"/>
        </w:rPr>
        <w:tab/>
      </w:r>
      <w:r w:rsidRPr="00EE1359">
        <w:rPr>
          <w:rFonts w:ascii="Times New Roman" w:hAnsi="Times New Roman"/>
          <w:spacing w:val="2"/>
          <w:sz w:val="28"/>
          <w:szCs w:val="28"/>
        </w:rPr>
        <w:tab/>
        <w:t xml:space="preserve">Дрогобицький державний педагогічний </w:t>
      </w:r>
    </w:p>
    <w:p w:rsidR="00C33D12" w:rsidRPr="00EE1359" w:rsidRDefault="00C33D12" w:rsidP="00EE1359">
      <w:pPr>
        <w:pStyle w:val="a3"/>
        <w:tabs>
          <w:tab w:val="left" w:pos="993"/>
        </w:tabs>
        <w:spacing w:after="0" w:line="240" w:lineRule="auto"/>
        <w:ind w:left="0" w:firstLine="709"/>
        <w:jc w:val="both"/>
        <w:rPr>
          <w:rFonts w:ascii="Times New Roman" w:hAnsi="Times New Roman"/>
          <w:spacing w:val="2"/>
          <w:sz w:val="28"/>
          <w:szCs w:val="28"/>
        </w:rPr>
      </w:pPr>
      <w:r w:rsidRPr="00EE1359">
        <w:rPr>
          <w:rFonts w:ascii="Times New Roman" w:hAnsi="Times New Roman"/>
          <w:spacing w:val="2"/>
          <w:sz w:val="28"/>
          <w:szCs w:val="28"/>
        </w:rPr>
        <w:t xml:space="preserve">                              університет ім. Івана Франка, </w:t>
      </w:r>
    </w:p>
    <w:p w:rsidR="00C33D12" w:rsidRPr="00EE1359" w:rsidRDefault="00C33D12" w:rsidP="00EE1359">
      <w:pPr>
        <w:pStyle w:val="a3"/>
        <w:tabs>
          <w:tab w:val="left" w:pos="993"/>
        </w:tabs>
        <w:spacing w:after="0" w:line="240" w:lineRule="auto"/>
        <w:ind w:left="0" w:firstLine="709"/>
        <w:jc w:val="both"/>
        <w:rPr>
          <w:rFonts w:ascii="Times New Roman" w:hAnsi="Times New Roman"/>
          <w:spacing w:val="2"/>
          <w:sz w:val="28"/>
          <w:szCs w:val="28"/>
        </w:rPr>
      </w:pPr>
      <w:r w:rsidRPr="00EE1359">
        <w:rPr>
          <w:rFonts w:ascii="Times New Roman" w:hAnsi="Times New Roman"/>
          <w:spacing w:val="2"/>
          <w:sz w:val="28"/>
          <w:szCs w:val="28"/>
        </w:rPr>
        <w:tab/>
      </w:r>
      <w:r w:rsidRPr="00EE1359">
        <w:rPr>
          <w:rFonts w:ascii="Times New Roman" w:hAnsi="Times New Roman"/>
          <w:spacing w:val="2"/>
          <w:sz w:val="28"/>
          <w:szCs w:val="28"/>
        </w:rPr>
        <w:tab/>
      </w:r>
      <w:r w:rsidRPr="00EE1359">
        <w:rPr>
          <w:rFonts w:ascii="Times New Roman" w:hAnsi="Times New Roman"/>
          <w:spacing w:val="2"/>
          <w:sz w:val="28"/>
          <w:szCs w:val="28"/>
        </w:rPr>
        <w:tab/>
      </w:r>
      <w:r w:rsidRPr="00EE1359">
        <w:rPr>
          <w:rFonts w:ascii="Times New Roman" w:hAnsi="Times New Roman"/>
          <w:spacing w:val="2"/>
          <w:sz w:val="28"/>
          <w:szCs w:val="28"/>
        </w:rPr>
        <w:tab/>
        <w:t xml:space="preserve"> професор кафедри машинознавства та основ</w:t>
      </w:r>
    </w:p>
    <w:p w:rsidR="00C33D12" w:rsidRPr="00EE1359" w:rsidRDefault="00C33D12" w:rsidP="00EE1359">
      <w:pPr>
        <w:pStyle w:val="a3"/>
        <w:tabs>
          <w:tab w:val="left" w:pos="993"/>
        </w:tabs>
        <w:spacing w:after="0" w:line="240" w:lineRule="auto"/>
        <w:ind w:left="0" w:firstLine="709"/>
        <w:jc w:val="both"/>
        <w:rPr>
          <w:rFonts w:ascii="Times New Roman" w:hAnsi="Times New Roman"/>
          <w:sz w:val="28"/>
          <w:szCs w:val="28"/>
        </w:rPr>
      </w:pPr>
      <w:r w:rsidRPr="00EE1359">
        <w:rPr>
          <w:rFonts w:ascii="Times New Roman" w:hAnsi="Times New Roman"/>
          <w:spacing w:val="2"/>
          <w:sz w:val="28"/>
          <w:szCs w:val="28"/>
        </w:rPr>
        <w:t xml:space="preserve">                              технологій</w:t>
      </w:r>
    </w:p>
    <w:p w:rsidR="00C33D12" w:rsidRPr="00EE1359" w:rsidRDefault="00C33D12" w:rsidP="003222CC">
      <w:pPr>
        <w:spacing w:after="0" w:line="240" w:lineRule="auto"/>
        <w:ind w:left="2124" w:firstLine="708"/>
        <w:jc w:val="both"/>
        <w:rPr>
          <w:rFonts w:ascii="Times New Roman" w:hAnsi="Times New Roman"/>
          <w:spacing w:val="2"/>
          <w:sz w:val="28"/>
          <w:szCs w:val="28"/>
        </w:rPr>
      </w:pPr>
    </w:p>
    <w:p w:rsidR="00C33D12" w:rsidRPr="00EE1359" w:rsidRDefault="00C33D12" w:rsidP="003222CC">
      <w:pPr>
        <w:spacing w:after="0" w:line="240" w:lineRule="auto"/>
        <w:ind w:left="2124" w:firstLine="708"/>
        <w:jc w:val="both"/>
        <w:rPr>
          <w:rFonts w:ascii="Times New Roman" w:hAnsi="Times New Roman"/>
          <w:spacing w:val="2"/>
          <w:sz w:val="28"/>
          <w:szCs w:val="28"/>
        </w:rPr>
      </w:pPr>
      <w:r w:rsidRPr="00EE1359">
        <w:rPr>
          <w:rFonts w:ascii="Times New Roman" w:hAnsi="Times New Roman"/>
          <w:spacing w:val="2"/>
          <w:sz w:val="28"/>
          <w:szCs w:val="28"/>
        </w:rPr>
        <w:t>кандидат технічних наук</w:t>
      </w:r>
    </w:p>
    <w:p w:rsidR="00C33D12" w:rsidRPr="00EE1359" w:rsidRDefault="00C33D12" w:rsidP="003222CC">
      <w:pPr>
        <w:spacing w:after="0" w:line="240" w:lineRule="auto"/>
        <w:ind w:left="2124" w:firstLine="708"/>
        <w:jc w:val="both"/>
        <w:rPr>
          <w:rFonts w:ascii="Times New Roman" w:hAnsi="Times New Roman"/>
          <w:b/>
          <w:spacing w:val="2"/>
          <w:sz w:val="28"/>
          <w:szCs w:val="28"/>
        </w:rPr>
      </w:pPr>
      <w:r>
        <w:rPr>
          <w:rFonts w:ascii="Times New Roman" w:hAnsi="Times New Roman"/>
          <w:b/>
          <w:spacing w:val="2"/>
          <w:sz w:val="28"/>
          <w:szCs w:val="28"/>
        </w:rPr>
        <w:t>Кузьмін Олександр Олексійович</w:t>
      </w:r>
    </w:p>
    <w:p w:rsidR="00C33D12" w:rsidRPr="00EE1359" w:rsidRDefault="00C33D12" w:rsidP="003222CC">
      <w:pPr>
        <w:spacing w:after="0" w:line="240" w:lineRule="auto"/>
        <w:ind w:left="2124" w:firstLine="708"/>
        <w:jc w:val="both"/>
        <w:rPr>
          <w:rFonts w:ascii="Times New Roman" w:hAnsi="Times New Roman"/>
          <w:sz w:val="28"/>
          <w:szCs w:val="28"/>
        </w:rPr>
      </w:pPr>
      <w:r>
        <w:rPr>
          <w:rFonts w:ascii="Times New Roman" w:hAnsi="Times New Roman"/>
          <w:sz w:val="28"/>
          <w:szCs w:val="28"/>
        </w:rPr>
        <w:t>ПАТ «Укрнафта», НГВУ «Долинанафтогаз»</w:t>
      </w:r>
    </w:p>
    <w:p w:rsidR="00C33D12" w:rsidRDefault="00C33D12" w:rsidP="00E14BD5">
      <w:pPr>
        <w:spacing w:after="0" w:line="240" w:lineRule="auto"/>
        <w:jc w:val="both"/>
        <w:rPr>
          <w:rFonts w:ascii="Times New Roman" w:hAnsi="Times New Roman"/>
          <w:sz w:val="28"/>
          <w:szCs w:val="28"/>
        </w:rPr>
      </w:pPr>
      <w:r>
        <w:rPr>
          <w:rFonts w:ascii="Times New Roman" w:hAnsi="Times New Roman"/>
          <w:b/>
          <w:sz w:val="28"/>
          <w:szCs w:val="28"/>
        </w:rPr>
        <w:t xml:space="preserve">                                         </w:t>
      </w:r>
      <w:r w:rsidRPr="00340224">
        <w:rPr>
          <w:rFonts w:ascii="Times New Roman" w:hAnsi="Times New Roman"/>
          <w:sz w:val="28"/>
          <w:szCs w:val="28"/>
        </w:rPr>
        <w:t xml:space="preserve">м. Долина </w:t>
      </w:r>
    </w:p>
    <w:p w:rsidR="00C33D12" w:rsidRPr="00340224" w:rsidRDefault="00C33D12" w:rsidP="00E14BD5">
      <w:pPr>
        <w:spacing w:after="0" w:line="240" w:lineRule="auto"/>
        <w:jc w:val="both"/>
        <w:rPr>
          <w:rFonts w:ascii="Times New Roman" w:hAnsi="Times New Roman"/>
          <w:sz w:val="28"/>
          <w:szCs w:val="28"/>
        </w:rPr>
      </w:pPr>
      <w:r>
        <w:rPr>
          <w:rFonts w:ascii="Times New Roman" w:hAnsi="Times New Roman"/>
          <w:sz w:val="28"/>
          <w:szCs w:val="28"/>
        </w:rPr>
        <w:t xml:space="preserve">                                         начальник сектору диспетчиризації</w:t>
      </w:r>
    </w:p>
    <w:p w:rsidR="00C33D12" w:rsidRPr="00340224" w:rsidRDefault="00C33D12" w:rsidP="00E14BD5">
      <w:pPr>
        <w:spacing w:after="0" w:line="240" w:lineRule="auto"/>
        <w:jc w:val="both"/>
        <w:rPr>
          <w:rFonts w:ascii="Times New Roman" w:hAnsi="Times New Roman"/>
          <w:sz w:val="28"/>
          <w:szCs w:val="28"/>
        </w:rPr>
      </w:pPr>
    </w:p>
    <w:p w:rsidR="00C33D12" w:rsidRDefault="00C33D12" w:rsidP="00E14BD5">
      <w:pPr>
        <w:spacing w:after="0" w:line="240" w:lineRule="auto"/>
        <w:jc w:val="both"/>
        <w:rPr>
          <w:rFonts w:ascii="Times New Roman" w:hAnsi="Times New Roman"/>
          <w:b/>
          <w:sz w:val="28"/>
          <w:szCs w:val="28"/>
        </w:rPr>
      </w:pPr>
    </w:p>
    <w:p w:rsidR="00C33D12" w:rsidRPr="007E28BF" w:rsidRDefault="00C33D12" w:rsidP="00E14BD5">
      <w:pPr>
        <w:spacing w:after="0" w:line="240" w:lineRule="auto"/>
        <w:jc w:val="both"/>
        <w:rPr>
          <w:rFonts w:ascii="Times New Roman" w:hAnsi="Times New Roman"/>
          <w:sz w:val="28"/>
          <w:szCs w:val="28"/>
        </w:rPr>
      </w:pPr>
      <w:r w:rsidRPr="007E28BF">
        <w:rPr>
          <w:rFonts w:ascii="Times New Roman" w:hAnsi="Times New Roman"/>
          <w:sz w:val="28"/>
          <w:szCs w:val="28"/>
        </w:rPr>
        <w:t>Захист відбудеться «</w:t>
      </w:r>
      <w:r w:rsidR="007E28BF" w:rsidRPr="007E28BF">
        <w:rPr>
          <w:rFonts w:ascii="Times New Roman" w:hAnsi="Times New Roman"/>
          <w:sz w:val="28"/>
          <w:szCs w:val="28"/>
        </w:rPr>
        <w:t>2</w:t>
      </w:r>
      <w:r w:rsidRPr="007E28BF">
        <w:rPr>
          <w:rFonts w:ascii="Times New Roman" w:hAnsi="Times New Roman"/>
          <w:sz w:val="28"/>
          <w:szCs w:val="28"/>
        </w:rPr>
        <w:t xml:space="preserve">» </w:t>
      </w:r>
      <w:r w:rsidR="00197CCD" w:rsidRPr="007E28BF">
        <w:rPr>
          <w:rFonts w:ascii="Times New Roman" w:hAnsi="Times New Roman"/>
          <w:sz w:val="28"/>
          <w:szCs w:val="28"/>
        </w:rPr>
        <w:t>липня</w:t>
      </w:r>
      <w:r w:rsidRPr="007E28BF">
        <w:rPr>
          <w:rFonts w:ascii="Times New Roman" w:hAnsi="Times New Roman"/>
          <w:sz w:val="28"/>
          <w:szCs w:val="28"/>
        </w:rPr>
        <w:t xml:space="preserve"> 2019 р. о  </w:t>
      </w:r>
      <w:r w:rsidR="00C81FA2" w:rsidRPr="00C81FA2">
        <w:rPr>
          <w:rFonts w:ascii="Times New Roman" w:hAnsi="Times New Roman"/>
          <w:sz w:val="28"/>
          <w:szCs w:val="28"/>
        </w:rPr>
        <w:t>13</w:t>
      </w:r>
      <w:r w:rsidRPr="007E28BF">
        <w:rPr>
          <w:rFonts w:ascii="Times New Roman" w:hAnsi="Times New Roman"/>
          <w:sz w:val="28"/>
          <w:szCs w:val="28"/>
        </w:rPr>
        <w:t xml:space="preserve"> </w:t>
      </w:r>
      <w:r w:rsidRPr="007E28BF">
        <w:rPr>
          <w:rFonts w:ascii="Times New Roman" w:hAnsi="Times New Roman"/>
          <w:sz w:val="28"/>
          <w:szCs w:val="28"/>
          <w:u w:val="single"/>
          <w:vertAlign w:val="superscript"/>
        </w:rPr>
        <w:t>00</w:t>
      </w:r>
      <w:r w:rsidRPr="007E28BF">
        <w:rPr>
          <w:rFonts w:ascii="Times New Roman" w:hAnsi="Times New Roman"/>
          <w:sz w:val="28"/>
          <w:szCs w:val="28"/>
        </w:rPr>
        <w:t xml:space="preserve"> годині на засіданні спеціалізованої вченої ради Д 20.052.04 в Івано-Франківському національному технічному університеті нафти і газу за адресою: </w:t>
      </w:r>
      <w:smartTag w:uri="urn:schemas-microsoft-com:office:smarttags" w:element="metricconverter">
        <w:smartTagPr>
          <w:attr w:name="ProductID" w:val="76019, м"/>
        </w:smartTagPr>
        <w:r w:rsidRPr="007E28BF">
          <w:rPr>
            <w:rFonts w:ascii="Times New Roman" w:hAnsi="Times New Roman"/>
            <w:sz w:val="28"/>
            <w:szCs w:val="28"/>
          </w:rPr>
          <w:t>76019, м</w:t>
        </w:r>
      </w:smartTag>
      <w:r w:rsidRPr="007E28BF">
        <w:rPr>
          <w:rFonts w:ascii="Times New Roman" w:hAnsi="Times New Roman"/>
          <w:sz w:val="28"/>
          <w:szCs w:val="28"/>
        </w:rPr>
        <w:t>. Івано-Франківськ, вул. Карпатська, 15.</w:t>
      </w:r>
    </w:p>
    <w:p w:rsidR="00C33D12" w:rsidRDefault="00C33D12" w:rsidP="00E14BD5">
      <w:pPr>
        <w:spacing w:after="0" w:line="240" w:lineRule="auto"/>
        <w:jc w:val="both"/>
        <w:rPr>
          <w:rFonts w:ascii="Times New Roman" w:hAnsi="Times New Roman"/>
          <w:sz w:val="28"/>
          <w:szCs w:val="28"/>
        </w:rPr>
      </w:pPr>
    </w:p>
    <w:p w:rsidR="00C33D12" w:rsidRDefault="00C33D12" w:rsidP="00E14BD5">
      <w:pPr>
        <w:spacing w:after="0" w:line="240" w:lineRule="auto"/>
        <w:jc w:val="both"/>
        <w:rPr>
          <w:rFonts w:ascii="Times New Roman" w:hAnsi="Times New Roman"/>
          <w:sz w:val="28"/>
          <w:szCs w:val="28"/>
        </w:rPr>
      </w:pPr>
      <w:r>
        <w:rPr>
          <w:rFonts w:ascii="Times New Roman" w:hAnsi="Times New Roman"/>
          <w:sz w:val="28"/>
          <w:szCs w:val="28"/>
        </w:rPr>
        <w:t xml:space="preserve">З дисертацією можна ознайомитись у науково-технічній бібліотеці Івано-Франківського національного технічного університету нафти і газу за адресою:   </w:t>
      </w:r>
      <w:smartTag w:uri="urn:schemas-microsoft-com:office:smarttags" w:element="metricconverter">
        <w:smartTagPr>
          <w:attr w:name="ProductID" w:val="76019, м"/>
        </w:smartTagPr>
        <w:r>
          <w:rPr>
            <w:rFonts w:ascii="Times New Roman" w:hAnsi="Times New Roman"/>
            <w:sz w:val="28"/>
            <w:szCs w:val="28"/>
          </w:rPr>
          <w:t>76019, м</w:t>
        </w:r>
      </w:smartTag>
      <w:r>
        <w:rPr>
          <w:rFonts w:ascii="Times New Roman" w:hAnsi="Times New Roman"/>
          <w:sz w:val="28"/>
          <w:szCs w:val="28"/>
        </w:rPr>
        <w:t xml:space="preserve">. Івано-Франківськ, вул. Карпатська, 15.  </w:t>
      </w:r>
    </w:p>
    <w:p w:rsidR="00C33D12" w:rsidRDefault="00C33D12" w:rsidP="00E14BD5">
      <w:pPr>
        <w:spacing w:after="0" w:line="240" w:lineRule="auto"/>
        <w:jc w:val="both"/>
        <w:rPr>
          <w:rFonts w:ascii="Times New Roman" w:hAnsi="Times New Roman"/>
          <w:sz w:val="28"/>
          <w:szCs w:val="28"/>
        </w:rPr>
      </w:pPr>
    </w:p>
    <w:p w:rsidR="00C33D12" w:rsidRPr="007E28BF" w:rsidRDefault="00C33D12" w:rsidP="00E14BD5">
      <w:pPr>
        <w:spacing w:after="0" w:line="240" w:lineRule="auto"/>
        <w:jc w:val="both"/>
        <w:rPr>
          <w:rFonts w:ascii="Times New Roman" w:hAnsi="Times New Roman"/>
          <w:sz w:val="28"/>
          <w:szCs w:val="28"/>
        </w:rPr>
      </w:pPr>
      <w:r w:rsidRPr="007E28BF">
        <w:rPr>
          <w:rFonts w:ascii="Times New Roman" w:hAnsi="Times New Roman"/>
          <w:sz w:val="28"/>
          <w:szCs w:val="28"/>
        </w:rPr>
        <w:t xml:space="preserve">Автореферат розісланий « </w:t>
      </w:r>
      <w:r w:rsidRPr="007E28BF">
        <w:rPr>
          <w:rFonts w:ascii="Times New Roman" w:hAnsi="Times New Roman"/>
          <w:sz w:val="28"/>
          <w:szCs w:val="28"/>
          <w:lang w:val="ru-RU"/>
        </w:rPr>
        <w:t xml:space="preserve">    </w:t>
      </w:r>
      <w:r w:rsidRPr="007E28BF">
        <w:rPr>
          <w:rFonts w:ascii="Times New Roman" w:hAnsi="Times New Roman"/>
          <w:sz w:val="28"/>
          <w:szCs w:val="28"/>
        </w:rPr>
        <w:t>» травня</w:t>
      </w:r>
      <w:r w:rsidRPr="007E28BF">
        <w:rPr>
          <w:rFonts w:ascii="Times New Roman" w:hAnsi="Times New Roman"/>
          <w:sz w:val="28"/>
          <w:szCs w:val="28"/>
          <w:lang w:val="ru-RU"/>
        </w:rPr>
        <w:t xml:space="preserve"> </w:t>
      </w:r>
      <w:r w:rsidRPr="007E28BF">
        <w:rPr>
          <w:rFonts w:ascii="Times New Roman" w:hAnsi="Times New Roman"/>
          <w:sz w:val="28"/>
          <w:szCs w:val="28"/>
        </w:rPr>
        <w:t>2019 р.</w:t>
      </w:r>
    </w:p>
    <w:p w:rsidR="00C33D12" w:rsidRDefault="00C33D12" w:rsidP="00E14BD5">
      <w:pPr>
        <w:spacing w:after="0" w:line="240" w:lineRule="auto"/>
        <w:jc w:val="both"/>
        <w:rPr>
          <w:rFonts w:ascii="Times New Roman" w:hAnsi="Times New Roman"/>
          <w:sz w:val="28"/>
          <w:szCs w:val="28"/>
        </w:rPr>
      </w:pPr>
    </w:p>
    <w:p w:rsidR="00C33D12" w:rsidRPr="003177A6" w:rsidRDefault="00C33D12" w:rsidP="003177A6">
      <w:pPr>
        <w:spacing w:after="0" w:line="240" w:lineRule="auto"/>
        <w:rPr>
          <w:rFonts w:ascii="Times New Roman" w:hAnsi="Times New Roman"/>
          <w:sz w:val="28"/>
          <w:szCs w:val="28"/>
          <w:lang w:val="ru-RU"/>
        </w:rPr>
      </w:pPr>
      <w:r>
        <w:rPr>
          <w:rFonts w:ascii="Times New Roman" w:hAnsi="Times New Roman"/>
          <w:sz w:val="28"/>
          <w:szCs w:val="28"/>
        </w:rPr>
        <w:t>Вчений секретар</w:t>
      </w:r>
    </w:p>
    <w:p w:rsidR="00C33D12" w:rsidRDefault="005D33A1" w:rsidP="003177A6">
      <w:pPr>
        <w:spacing w:after="0" w:line="240" w:lineRule="auto"/>
        <w:rPr>
          <w:rFonts w:ascii="Times New Roman" w:hAnsi="Times New Roman"/>
          <w:sz w:val="28"/>
          <w:szCs w:val="28"/>
        </w:rPr>
      </w:pPr>
      <w:r>
        <w:rPr>
          <w:noProof/>
          <w:lang w:val="en-US"/>
        </w:rPr>
        <w:drawing>
          <wp:anchor distT="0" distB="0" distL="114300" distR="114300" simplePos="0" relativeHeight="251658240" behindDoc="0" locked="0" layoutInCell="1" allowOverlap="1">
            <wp:simplePos x="0" y="0"/>
            <wp:positionH relativeFrom="column">
              <wp:posOffset>3433445</wp:posOffset>
            </wp:positionH>
            <wp:positionV relativeFrom="paragraph">
              <wp:posOffset>14605</wp:posOffset>
            </wp:positionV>
            <wp:extent cx="1276985" cy="508635"/>
            <wp:effectExtent l="19050" t="0" r="0" b="0"/>
            <wp:wrapSquare wrapText="bothSides"/>
            <wp:docPr id="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8"/>
                    <a:srcRect/>
                    <a:stretch>
                      <a:fillRect/>
                    </a:stretch>
                  </pic:blipFill>
                  <pic:spPr bwMode="auto">
                    <a:xfrm>
                      <a:off x="0" y="0"/>
                      <a:ext cx="1276985" cy="508635"/>
                    </a:xfrm>
                    <a:prstGeom prst="rect">
                      <a:avLst/>
                    </a:prstGeom>
                    <a:noFill/>
                  </pic:spPr>
                </pic:pic>
              </a:graphicData>
            </a:graphic>
          </wp:anchor>
        </w:drawing>
      </w:r>
      <w:r w:rsidR="00C33D12">
        <w:rPr>
          <w:rFonts w:ascii="Times New Roman" w:hAnsi="Times New Roman"/>
          <w:sz w:val="28"/>
          <w:szCs w:val="28"/>
        </w:rPr>
        <w:t>спеціалізованої вченої ради Д 20.052.04</w:t>
      </w:r>
    </w:p>
    <w:p w:rsidR="00C33D12" w:rsidRPr="003177A6" w:rsidRDefault="00C33D12" w:rsidP="003177A6">
      <w:pPr>
        <w:spacing w:after="0" w:line="240" w:lineRule="auto"/>
        <w:rPr>
          <w:rFonts w:ascii="Times New Roman" w:hAnsi="Times New Roman"/>
          <w:sz w:val="28"/>
          <w:szCs w:val="28"/>
          <w:lang w:val="ru-RU"/>
        </w:rPr>
      </w:pPr>
      <w:r>
        <w:rPr>
          <w:rFonts w:ascii="Times New Roman" w:hAnsi="Times New Roman"/>
          <w:sz w:val="28"/>
          <w:szCs w:val="28"/>
        </w:rPr>
        <w:t>кандидат технічних наук, доцент              Л.Д. Пилипів</w:t>
      </w:r>
    </w:p>
    <w:p w:rsidR="00C33D12" w:rsidRPr="003177A6" w:rsidRDefault="00C33D12" w:rsidP="00062B44">
      <w:pPr>
        <w:spacing w:after="0" w:line="240" w:lineRule="auto"/>
        <w:jc w:val="both"/>
        <w:rPr>
          <w:rFonts w:ascii="Times New Roman" w:hAnsi="Times New Roman"/>
          <w:b/>
          <w:sz w:val="28"/>
          <w:szCs w:val="28"/>
          <w:lang w:val="ru-RU"/>
        </w:rPr>
        <w:sectPr w:rsidR="00C33D12" w:rsidRPr="003177A6" w:rsidSect="00062B44">
          <w:pgSz w:w="11906" w:h="16838"/>
          <w:pgMar w:top="1134" w:right="567" w:bottom="1134" w:left="1134" w:header="709" w:footer="709" w:gutter="0"/>
          <w:pgNumType w:start="1"/>
          <w:cols w:space="708"/>
          <w:docGrid w:linePitch="360"/>
        </w:sectPr>
      </w:pPr>
    </w:p>
    <w:p w:rsidR="00C33D12" w:rsidRDefault="00C33D12" w:rsidP="004E5D8F">
      <w:pPr>
        <w:tabs>
          <w:tab w:val="left" w:pos="2655"/>
        </w:tabs>
        <w:rPr>
          <w:rFonts w:ascii="Times New Roman" w:hAnsi="Times New Roman"/>
          <w:b/>
          <w:sz w:val="28"/>
          <w:szCs w:val="28"/>
        </w:rPr>
      </w:pPr>
      <w:r>
        <w:rPr>
          <w:rFonts w:ascii="Times New Roman" w:hAnsi="Times New Roman"/>
          <w:sz w:val="28"/>
          <w:szCs w:val="28"/>
        </w:rPr>
        <w:lastRenderedPageBreak/>
        <w:tab/>
      </w:r>
      <w:r>
        <w:rPr>
          <w:rFonts w:ascii="Times New Roman" w:hAnsi="Times New Roman"/>
          <w:b/>
          <w:sz w:val="28"/>
          <w:szCs w:val="28"/>
        </w:rPr>
        <w:t>ЗАГАЛЬНА ХАРАКТЕРИСТИКА РОБОТИ</w:t>
      </w:r>
    </w:p>
    <w:p w:rsidR="00C33D12" w:rsidRDefault="00C33D12" w:rsidP="00D704A7">
      <w:pPr>
        <w:spacing w:after="0" w:line="240" w:lineRule="auto"/>
        <w:jc w:val="both"/>
        <w:rPr>
          <w:rFonts w:ascii="Times New Roman" w:hAnsi="Times New Roman"/>
          <w:b/>
          <w:sz w:val="28"/>
          <w:szCs w:val="28"/>
        </w:rPr>
        <w:sectPr w:rsidR="00C33D12" w:rsidSect="004E5D8F">
          <w:headerReference w:type="default" r:id="rId9"/>
          <w:pgSz w:w="11906" w:h="16838"/>
          <w:pgMar w:top="1134" w:right="567" w:bottom="1134" w:left="1134" w:header="567" w:footer="567" w:gutter="0"/>
          <w:pgNumType w:start="1"/>
          <w:cols w:space="708"/>
          <w:docGrid w:linePitch="360"/>
        </w:sectPr>
      </w:pPr>
    </w:p>
    <w:p w:rsidR="00C33D12" w:rsidRPr="00743A59" w:rsidRDefault="00C33D12" w:rsidP="00743A59">
      <w:pPr>
        <w:spacing w:after="0" w:line="240" w:lineRule="auto"/>
        <w:jc w:val="both"/>
        <w:rPr>
          <w:rFonts w:ascii="Times New Roman" w:hAnsi="Times New Roman"/>
          <w:sz w:val="28"/>
          <w:szCs w:val="28"/>
        </w:rPr>
      </w:pPr>
      <w:r>
        <w:rPr>
          <w:rFonts w:ascii="Times New Roman" w:hAnsi="Times New Roman"/>
          <w:b/>
          <w:sz w:val="28"/>
          <w:szCs w:val="28"/>
        </w:rPr>
        <w:lastRenderedPageBreak/>
        <w:tab/>
        <w:t xml:space="preserve">Актуальність теми. </w:t>
      </w:r>
      <w:r w:rsidRPr="00743A59">
        <w:rPr>
          <w:rFonts w:ascii="Times New Roman" w:hAnsi="Times New Roman"/>
          <w:sz w:val="28"/>
          <w:szCs w:val="28"/>
        </w:rPr>
        <w:t xml:space="preserve">В Україні переважна більшість нафтогазопромислового обладнання є закордонного виробництва, а його експлуатація проводиться в складних умовах роботи, які супроводжуються комплексним впливом таких чинників, як агресивне середовище, </w:t>
      </w:r>
      <w:r w:rsidR="005A78BD" w:rsidRPr="005A78BD">
        <w:rPr>
          <w:rFonts w:ascii="Times New Roman" w:hAnsi="Times New Roman"/>
          <w:sz w:val="28"/>
          <w:szCs w:val="28"/>
        </w:rPr>
        <w:t>наявн</w:t>
      </w:r>
      <w:r w:rsidR="005A78BD">
        <w:rPr>
          <w:rFonts w:ascii="Times New Roman" w:hAnsi="Times New Roman"/>
          <w:sz w:val="28"/>
          <w:szCs w:val="28"/>
        </w:rPr>
        <w:t>ість абразиву</w:t>
      </w:r>
      <w:r w:rsidRPr="00743A59">
        <w:rPr>
          <w:rFonts w:ascii="Times New Roman" w:hAnsi="Times New Roman"/>
          <w:sz w:val="28"/>
          <w:szCs w:val="28"/>
        </w:rPr>
        <w:t xml:space="preserve"> та високі питомі навантаження, які зумовлюють інтенсивне зношування робочих поверхонь деталей, тому виникає необхідність імпорту запасних частин, що вимагає значних фінансових витрат. Пари тертя торцевих ущільнень відцентрових насосів  є одним із яскравих прикладів таких деталей, оскільки при їх виході з ладу заміна ущільнюючих кілець є дороговартісною, враховуючи що ціна торцевого ущільнення становить ~ 20 %  вартості насосу. У даний час кільця торцевих </w:t>
      </w:r>
      <w:r w:rsidR="005A78BD">
        <w:rPr>
          <w:rFonts w:ascii="Times New Roman" w:hAnsi="Times New Roman"/>
          <w:sz w:val="28"/>
          <w:szCs w:val="28"/>
        </w:rPr>
        <w:t>ущільнення</w:t>
      </w:r>
      <w:r w:rsidRPr="00743A59">
        <w:rPr>
          <w:rFonts w:ascii="Times New Roman" w:hAnsi="Times New Roman"/>
          <w:sz w:val="28"/>
          <w:szCs w:val="28"/>
        </w:rPr>
        <w:t xml:space="preserve"> виготовляють із керамічних матеріалів або вольфрамових твердих сплавів. Суттєвим недоліком керамічних кілець є їх низька стійкість проти терморозтріскування за умов сухого тертя, яке має місце на початковому етапі роботи насосу або при відсутності робочого середовища через неправильну експлуатацію. Вольфрамові тверді сплави більш стійкі до терморозтріскування, однак їх корозійна стійкість є низькою, а вартість порівняно високою. Тому раціональним способом підвищення надійності торцевих ущільнень шляхом забезпечення стійкості проти термічного розтріскування кілець є обґрунтований вибір матеріалів для їх виготовлення.     </w:t>
      </w:r>
    </w:p>
    <w:p w:rsidR="00C33D12" w:rsidRPr="00743A59" w:rsidRDefault="00C33D12" w:rsidP="005A78BD">
      <w:pPr>
        <w:spacing w:after="0" w:line="240" w:lineRule="auto"/>
        <w:ind w:firstLine="425"/>
        <w:jc w:val="both"/>
        <w:rPr>
          <w:rFonts w:ascii="Times New Roman" w:hAnsi="Times New Roman"/>
          <w:sz w:val="28"/>
          <w:szCs w:val="28"/>
        </w:rPr>
      </w:pPr>
      <w:r w:rsidRPr="00743A59">
        <w:rPr>
          <w:rFonts w:ascii="Times New Roman" w:hAnsi="Times New Roman"/>
          <w:sz w:val="28"/>
          <w:szCs w:val="28"/>
        </w:rPr>
        <w:t xml:space="preserve">Перспективними матеріалами для виготовлення кілець торцевих герметизаторів є, зокрема, безвольфрамові металокерамічні композити, які містять тугоплавкі сполуки IV-VI групи періодичної системи елементів та в’язку металеву матричну фазу. Високу стійкість проти терморозтріскування можна забезпечити шляхом використання, як матричної фази високолегованих корозійностійких сплавів на основі міді. Одним із сплавів  </w:t>
      </w:r>
      <w:r w:rsidR="005A78BD">
        <w:rPr>
          <w:rFonts w:ascii="Times New Roman" w:hAnsi="Times New Roman"/>
          <w:sz w:val="28"/>
          <w:szCs w:val="28"/>
        </w:rPr>
        <w:t xml:space="preserve"> </w:t>
      </w:r>
      <w:r w:rsidRPr="00743A59">
        <w:rPr>
          <w:rFonts w:ascii="Times New Roman" w:hAnsi="Times New Roman"/>
          <w:sz w:val="28"/>
          <w:szCs w:val="28"/>
        </w:rPr>
        <w:t xml:space="preserve">з такими характеристиками є дисперсно-твердіючий  мідно-нікель-марганцевий сплав (мельхіор марки  МНМц 60-20-20), який через низьку температуру плавлення є технологічним для виготовлення кілець торцевих ущільнень із композитів методами порошкової металургії та наплавленням розплавленого присадкового сплаву.  Важливою особливістю вказаного сплаву є те, що за умов тривалого температурного впливу, яке має місце при терті кілець торцевих ущільнень, проходить підвищення рівня його механічних властивостей внаслідок штучного старіння, що дозволяє забезпечити високу зносостійкість пар тертя. </w:t>
      </w:r>
    </w:p>
    <w:p w:rsidR="00C33D12" w:rsidRPr="00743A59" w:rsidRDefault="00C33D12" w:rsidP="00540A52">
      <w:pPr>
        <w:spacing w:after="0" w:line="240" w:lineRule="auto"/>
        <w:ind w:firstLine="425"/>
        <w:jc w:val="both"/>
        <w:rPr>
          <w:rFonts w:ascii="Times New Roman" w:hAnsi="Times New Roman"/>
          <w:sz w:val="28"/>
          <w:szCs w:val="28"/>
        </w:rPr>
      </w:pPr>
      <w:r w:rsidRPr="00743A59">
        <w:rPr>
          <w:rFonts w:ascii="Times New Roman" w:hAnsi="Times New Roman"/>
          <w:sz w:val="28"/>
          <w:szCs w:val="28"/>
        </w:rPr>
        <w:t>Таким чином, розроблення технології виготовлення кілець торцевих ущільнень із металокерамічних композитів із матрицею на основі марганцевого мельхіору та встановлення характеру поширення тепла при їх експлуатації в умовах сухого тертя, є актуальною задачею для нафтогазової галузі, вирішення якої дозволить суттєво підвищити  довговічність торцевих ущільнень нафтогазопромислових відцентрових насосів.</w:t>
      </w:r>
    </w:p>
    <w:p w:rsidR="00C33D12" w:rsidRPr="00B42E51" w:rsidRDefault="00C33D12" w:rsidP="00B42E51">
      <w:pPr>
        <w:spacing w:after="0" w:line="240" w:lineRule="auto"/>
        <w:ind w:firstLine="425"/>
        <w:jc w:val="both"/>
        <w:rPr>
          <w:rFonts w:ascii="Times New Roman" w:hAnsi="Times New Roman"/>
          <w:sz w:val="28"/>
          <w:szCs w:val="28"/>
        </w:rPr>
      </w:pPr>
      <w:r>
        <w:rPr>
          <w:rFonts w:ascii="Times New Roman" w:hAnsi="Times New Roman"/>
          <w:sz w:val="28"/>
          <w:szCs w:val="28"/>
        </w:rPr>
        <w:t xml:space="preserve"> </w:t>
      </w:r>
      <w:r w:rsidRPr="00540A52">
        <w:rPr>
          <w:rFonts w:ascii="Times New Roman" w:hAnsi="Times New Roman"/>
          <w:sz w:val="28"/>
          <w:szCs w:val="28"/>
        </w:rPr>
        <w:tab/>
      </w:r>
      <w:r w:rsidRPr="0074730D">
        <w:rPr>
          <w:rFonts w:ascii="Times New Roman" w:hAnsi="Times New Roman"/>
          <w:b/>
          <w:sz w:val="28"/>
          <w:szCs w:val="28"/>
        </w:rPr>
        <w:t xml:space="preserve">Мета </w:t>
      </w:r>
      <w:r>
        <w:rPr>
          <w:rFonts w:ascii="Times New Roman" w:hAnsi="Times New Roman"/>
          <w:b/>
          <w:sz w:val="28"/>
          <w:szCs w:val="28"/>
        </w:rPr>
        <w:t>та завдання дослідження</w:t>
      </w:r>
      <w:r w:rsidRPr="0074730D">
        <w:rPr>
          <w:rFonts w:ascii="Times New Roman" w:hAnsi="Times New Roman"/>
          <w:b/>
          <w:sz w:val="28"/>
          <w:szCs w:val="28"/>
        </w:rPr>
        <w:t>.</w:t>
      </w:r>
      <w:r w:rsidRPr="005F4FD8">
        <w:rPr>
          <w:rFonts w:ascii="Times New Roman" w:hAnsi="Times New Roman"/>
          <w:b/>
          <w:sz w:val="28"/>
          <w:szCs w:val="28"/>
        </w:rPr>
        <w:t xml:space="preserve"> </w:t>
      </w:r>
      <w:r w:rsidRPr="00B42E51">
        <w:rPr>
          <w:rFonts w:ascii="Times New Roman" w:hAnsi="Times New Roman"/>
          <w:sz w:val="28"/>
          <w:szCs w:val="28"/>
        </w:rPr>
        <w:t>Підвищення довговічності торцевих ущільнень нафтогазопромислових відцентрових насосів шляхом використання кілець із металокерамічних матеріалів із високою стійкістю проти терморозтріскування за умов тертя ковзання.</w:t>
      </w:r>
    </w:p>
    <w:p w:rsidR="00C33D12" w:rsidRPr="00B42E51" w:rsidRDefault="00C33D12" w:rsidP="00B42E51">
      <w:pPr>
        <w:spacing w:after="0" w:line="240" w:lineRule="auto"/>
        <w:ind w:firstLine="709"/>
        <w:jc w:val="both"/>
        <w:rPr>
          <w:rFonts w:ascii="Times New Roman" w:hAnsi="Times New Roman"/>
          <w:sz w:val="28"/>
          <w:szCs w:val="28"/>
        </w:rPr>
      </w:pPr>
      <w:r w:rsidRPr="00B42E51">
        <w:rPr>
          <w:rFonts w:ascii="Times New Roman" w:hAnsi="Times New Roman"/>
          <w:sz w:val="28"/>
          <w:szCs w:val="28"/>
        </w:rPr>
        <w:t xml:space="preserve">Для досягнення вказаної мети необхідно вирішити такі основні </w:t>
      </w:r>
      <w:r w:rsidRPr="00B42E51">
        <w:rPr>
          <w:rFonts w:ascii="Times New Roman" w:hAnsi="Times New Roman"/>
          <w:i/>
          <w:sz w:val="28"/>
          <w:szCs w:val="28"/>
        </w:rPr>
        <w:t>завдання</w:t>
      </w:r>
      <w:r w:rsidRPr="00B42E51">
        <w:rPr>
          <w:rFonts w:ascii="Times New Roman" w:hAnsi="Times New Roman"/>
          <w:sz w:val="28"/>
          <w:szCs w:val="28"/>
        </w:rPr>
        <w:t>:</w:t>
      </w:r>
    </w:p>
    <w:p w:rsidR="00C33D12" w:rsidRPr="00B42E51" w:rsidRDefault="005A78BD" w:rsidP="00B42E51">
      <w:pPr>
        <w:pStyle w:val="a3"/>
        <w:numPr>
          <w:ilvl w:val="0"/>
          <w:numId w:val="18"/>
        </w:numPr>
        <w:spacing w:after="0" w:line="240" w:lineRule="auto"/>
        <w:jc w:val="both"/>
        <w:rPr>
          <w:rFonts w:ascii="Times New Roman" w:hAnsi="Times New Roman"/>
          <w:sz w:val="28"/>
          <w:szCs w:val="28"/>
        </w:rPr>
      </w:pPr>
      <w:r>
        <w:rPr>
          <w:rFonts w:ascii="Times New Roman" w:hAnsi="Times New Roman"/>
          <w:sz w:val="28"/>
          <w:szCs w:val="28"/>
        </w:rPr>
        <w:lastRenderedPageBreak/>
        <w:t>п</w:t>
      </w:r>
      <w:r w:rsidR="00C33D12" w:rsidRPr="00B42E51">
        <w:rPr>
          <w:rFonts w:ascii="Times New Roman" w:hAnsi="Times New Roman"/>
          <w:sz w:val="28"/>
          <w:szCs w:val="28"/>
        </w:rPr>
        <w:t xml:space="preserve">ровести вибір керамічної та металевої фази матеріалів кілець та запропонувати технологію їх виготовлення; </w:t>
      </w:r>
    </w:p>
    <w:p w:rsidR="00C33D12" w:rsidRPr="00B42E51" w:rsidRDefault="005A78BD" w:rsidP="00B42E51">
      <w:pPr>
        <w:pStyle w:val="a3"/>
        <w:numPr>
          <w:ilvl w:val="0"/>
          <w:numId w:val="18"/>
        </w:numPr>
        <w:spacing w:after="0" w:line="240" w:lineRule="auto"/>
        <w:jc w:val="both"/>
        <w:rPr>
          <w:rFonts w:ascii="Times New Roman" w:hAnsi="Times New Roman"/>
          <w:sz w:val="28"/>
          <w:szCs w:val="28"/>
        </w:rPr>
      </w:pPr>
      <w:r>
        <w:rPr>
          <w:rFonts w:ascii="Times New Roman" w:hAnsi="Times New Roman"/>
          <w:sz w:val="28"/>
          <w:szCs w:val="28"/>
        </w:rPr>
        <w:t>р</w:t>
      </w:r>
      <w:r w:rsidR="00C33D12" w:rsidRPr="00B42E51">
        <w:rPr>
          <w:rFonts w:ascii="Times New Roman" w:hAnsi="Times New Roman"/>
          <w:sz w:val="28"/>
          <w:szCs w:val="28"/>
        </w:rPr>
        <w:t>озробити стенд для випробовування кілець торцевих ущільнень із різнорідних матеріалів;</w:t>
      </w:r>
    </w:p>
    <w:p w:rsidR="00C33D12" w:rsidRPr="00B42E51" w:rsidRDefault="005A78BD" w:rsidP="00B42E51">
      <w:pPr>
        <w:pStyle w:val="a3"/>
        <w:numPr>
          <w:ilvl w:val="0"/>
          <w:numId w:val="18"/>
        </w:numPr>
        <w:spacing w:after="0" w:line="240" w:lineRule="auto"/>
        <w:jc w:val="both"/>
        <w:rPr>
          <w:rFonts w:ascii="Times New Roman" w:hAnsi="Times New Roman"/>
          <w:sz w:val="28"/>
          <w:szCs w:val="28"/>
        </w:rPr>
      </w:pPr>
      <w:r>
        <w:rPr>
          <w:rFonts w:ascii="Times New Roman" w:hAnsi="Times New Roman"/>
          <w:sz w:val="28"/>
          <w:szCs w:val="28"/>
        </w:rPr>
        <w:t>п</w:t>
      </w:r>
      <w:r w:rsidR="00C33D12" w:rsidRPr="00B42E51">
        <w:rPr>
          <w:rFonts w:ascii="Times New Roman" w:hAnsi="Times New Roman"/>
          <w:sz w:val="28"/>
          <w:szCs w:val="28"/>
        </w:rPr>
        <w:t>ровести аналіз структури матеріалів кілець та визначити їх фізико-механічні та триботехнічні характеристики;</w:t>
      </w:r>
    </w:p>
    <w:p w:rsidR="00C33D12" w:rsidRPr="00B42E51" w:rsidRDefault="005A78BD" w:rsidP="00B42E51">
      <w:pPr>
        <w:pStyle w:val="a3"/>
        <w:numPr>
          <w:ilvl w:val="0"/>
          <w:numId w:val="18"/>
        </w:numPr>
        <w:spacing w:after="0" w:line="240" w:lineRule="auto"/>
        <w:jc w:val="both"/>
        <w:rPr>
          <w:rFonts w:ascii="Times New Roman" w:hAnsi="Times New Roman"/>
          <w:sz w:val="28"/>
          <w:szCs w:val="28"/>
        </w:rPr>
      </w:pPr>
      <w:r>
        <w:rPr>
          <w:rFonts w:ascii="Times New Roman" w:hAnsi="Times New Roman"/>
          <w:sz w:val="28"/>
          <w:szCs w:val="28"/>
        </w:rPr>
        <w:t>в</w:t>
      </w:r>
      <w:r w:rsidR="00C33D12" w:rsidRPr="00B42E51">
        <w:rPr>
          <w:rFonts w:ascii="Times New Roman" w:hAnsi="Times New Roman"/>
          <w:sz w:val="28"/>
          <w:szCs w:val="28"/>
        </w:rPr>
        <w:t>становити характер поширення тепла у зоні контакту кілець із використанням математичного моделювання;</w:t>
      </w:r>
    </w:p>
    <w:p w:rsidR="00C33D12" w:rsidRPr="00B42E51" w:rsidRDefault="005A78BD" w:rsidP="00B42E51">
      <w:pPr>
        <w:pStyle w:val="a3"/>
        <w:numPr>
          <w:ilvl w:val="0"/>
          <w:numId w:val="18"/>
        </w:numPr>
        <w:spacing w:after="0" w:line="240" w:lineRule="auto"/>
        <w:jc w:val="both"/>
        <w:rPr>
          <w:rFonts w:ascii="Times New Roman" w:hAnsi="Times New Roman"/>
          <w:sz w:val="28"/>
          <w:szCs w:val="28"/>
        </w:rPr>
      </w:pPr>
      <w:r>
        <w:rPr>
          <w:rFonts w:ascii="Times New Roman" w:hAnsi="Times New Roman"/>
          <w:sz w:val="28"/>
          <w:szCs w:val="28"/>
        </w:rPr>
        <w:t>п</w:t>
      </w:r>
      <w:r w:rsidR="00C33D12" w:rsidRPr="00B42E51">
        <w:rPr>
          <w:rFonts w:ascii="Times New Roman" w:hAnsi="Times New Roman"/>
          <w:sz w:val="28"/>
          <w:szCs w:val="28"/>
        </w:rPr>
        <w:t>ровести стендові випробовування по визначенню характеру поширення тепла при терті кілець торцевих ущільнень із різнорідних матеріалів та їх стійкості проти термічного розтріскування.</w:t>
      </w:r>
    </w:p>
    <w:p w:rsidR="00C33D12" w:rsidRPr="00B42E51" w:rsidRDefault="00C33D12" w:rsidP="00D704A7">
      <w:pPr>
        <w:spacing w:after="0" w:line="240" w:lineRule="auto"/>
        <w:jc w:val="both"/>
        <w:rPr>
          <w:rFonts w:ascii="Times New Roman" w:hAnsi="Times New Roman"/>
          <w:sz w:val="28"/>
          <w:szCs w:val="28"/>
        </w:rPr>
      </w:pPr>
      <w:r>
        <w:rPr>
          <w:rFonts w:ascii="Times New Roman" w:hAnsi="Times New Roman"/>
          <w:b/>
          <w:sz w:val="28"/>
          <w:szCs w:val="28"/>
        </w:rPr>
        <w:tab/>
      </w:r>
      <w:r w:rsidRPr="009A5D5D">
        <w:rPr>
          <w:rFonts w:ascii="Times New Roman" w:hAnsi="Times New Roman"/>
          <w:b/>
          <w:i/>
          <w:sz w:val="28"/>
          <w:szCs w:val="28"/>
        </w:rPr>
        <w:t>Об’єктом дослідження</w:t>
      </w:r>
      <w:r w:rsidRPr="00B42E51">
        <w:rPr>
          <w:rFonts w:ascii="Times New Roman" w:hAnsi="Times New Roman"/>
          <w:b/>
          <w:i/>
          <w:sz w:val="28"/>
          <w:szCs w:val="28"/>
        </w:rPr>
        <w:t xml:space="preserve"> </w:t>
      </w:r>
      <w:r w:rsidRPr="00B42E51">
        <w:rPr>
          <w:rFonts w:ascii="Times New Roman" w:hAnsi="Times New Roman"/>
          <w:sz w:val="28"/>
          <w:szCs w:val="28"/>
        </w:rPr>
        <w:t>Контактна взаємодія поверхонь кілець торцевих  ущільнень  нафтогазопромислових відцентрових насосів, виготовлених із металокерамічних матеріалів на основі марганцевого мельхіору.</w:t>
      </w:r>
    </w:p>
    <w:p w:rsidR="00C33D12" w:rsidRPr="005F4FD8" w:rsidRDefault="00C33D12" w:rsidP="00D704A7">
      <w:pPr>
        <w:spacing w:after="0"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b/>
          <w:i/>
          <w:sz w:val="28"/>
          <w:szCs w:val="28"/>
        </w:rPr>
        <w:t>Предметом дослідження</w:t>
      </w:r>
      <w:r>
        <w:rPr>
          <w:rFonts w:ascii="Times New Roman" w:hAnsi="Times New Roman"/>
          <w:sz w:val="28"/>
          <w:szCs w:val="28"/>
        </w:rPr>
        <w:t xml:space="preserve"> </w:t>
      </w:r>
      <w:r w:rsidRPr="00B42E51">
        <w:rPr>
          <w:rFonts w:ascii="Times New Roman" w:hAnsi="Times New Roman"/>
          <w:sz w:val="28"/>
          <w:szCs w:val="28"/>
        </w:rPr>
        <w:t>Закономірності поширення тепла при терті кілець торцевих ущільнень відцентрових насосів із металокерамічних композитів із матрицею на основі марганцевого мельхіору та їх триботехнічні  властивості за умов сухого тертя ковзання.</w:t>
      </w:r>
      <w:r>
        <w:rPr>
          <w:rFonts w:ascii="Times New Roman" w:hAnsi="Times New Roman"/>
          <w:sz w:val="28"/>
          <w:szCs w:val="28"/>
        </w:rPr>
        <w:t xml:space="preserve"> </w:t>
      </w:r>
    </w:p>
    <w:p w:rsidR="00C33D12" w:rsidRDefault="00C33D12" w:rsidP="00DB5F2C">
      <w:pPr>
        <w:pStyle w:val="ac"/>
        <w:spacing w:after="0"/>
        <w:ind w:firstLine="567"/>
        <w:jc w:val="both"/>
        <w:rPr>
          <w:sz w:val="28"/>
          <w:szCs w:val="28"/>
          <w:lang w:val="uk-UA"/>
        </w:rPr>
      </w:pPr>
      <w:r>
        <w:rPr>
          <w:b/>
          <w:sz w:val="28"/>
          <w:szCs w:val="28"/>
        </w:rPr>
        <w:t xml:space="preserve">Методи дослідження. </w:t>
      </w:r>
      <w:r w:rsidRPr="00193F4E">
        <w:rPr>
          <w:sz w:val="28"/>
          <w:szCs w:val="28"/>
          <w:lang w:val="uk-UA"/>
        </w:rPr>
        <w:t>Матеріали кілець виготовляли методами порошкової металургії, а саме шляхом просочування пористих карбідних каркасів розплавом марганцевого мельхіору. Структуру та властивості отриманих зразків вивчали методами електронної мікро</w:t>
      </w:r>
      <w:r w:rsidRPr="00193F4E">
        <w:rPr>
          <w:sz w:val="28"/>
          <w:szCs w:val="28"/>
          <w:lang w:val="uk-UA"/>
        </w:rPr>
        <w:softHyphen/>
        <w:t>ско</w:t>
      </w:r>
      <w:r w:rsidRPr="00193F4E">
        <w:rPr>
          <w:sz w:val="28"/>
          <w:szCs w:val="28"/>
          <w:lang w:val="uk-UA"/>
        </w:rPr>
        <w:softHyphen/>
        <w:t xml:space="preserve">пії, мікрорентгеноспектрального (МРС), рентгенівського та металографічного аналізу; випробуваннями на </w:t>
      </w:r>
      <w:r w:rsidRPr="00193F4E">
        <w:rPr>
          <w:sz w:val="28"/>
          <w:szCs w:val="28"/>
          <w:lang w:val="uk-UA"/>
        </w:rPr>
        <w:softHyphen/>
        <w:t>твердість, тріщиностійкість, зносостійкість, визначали коефіцієнт тертя. Процес поширення тепла при терті моделювали із використанням рівняння теплопровідності Фур’є. Триботехнічні випробовування проводили за схемою торцевого тертя на машин</w:t>
      </w:r>
      <w:r w:rsidR="005A78BD">
        <w:rPr>
          <w:sz w:val="28"/>
          <w:szCs w:val="28"/>
          <w:lang w:val="uk-UA"/>
        </w:rPr>
        <w:t>ах</w:t>
      </w:r>
      <w:r w:rsidRPr="00193F4E">
        <w:rPr>
          <w:sz w:val="28"/>
          <w:szCs w:val="28"/>
          <w:lang w:val="uk-UA"/>
        </w:rPr>
        <w:t xml:space="preserve"> тертя УМТ та СМЦ-2, оснащеної аналого-цифровим перетворювачем. Обробка результатів досліджень проводилась із використанням системи комп’ютерної алгебри </w:t>
      </w:r>
      <w:r w:rsidRPr="00DB5F2C">
        <w:rPr>
          <w:i/>
          <w:sz w:val="28"/>
          <w:szCs w:val="28"/>
          <w:lang w:val="uk-UA"/>
        </w:rPr>
        <w:t>Maple</w:t>
      </w:r>
      <w:r w:rsidRPr="00193F4E">
        <w:rPr>
          <w:sz w:val="28"/>
          <w:szCs w:val="28"/>
          <w:lang w:val="uk-UA"/>
        </w:rPr>
        <w:t xml:space="preserve">15 та програмного забезпечення </w:t>
      </w:r>
      <w:r w:rsidRPr="00FE2182">
        <w:rPr>
          <w:i/>
          <w:sz w:val="28"/>
          <w:szCs w:val="28"/>
          <w:lang w:val="uk-UA"/>
        </w:rPr>
        <w:t>Origin 2015</w:t>
      </w:r>
      <w:r w:rsidRPr="00193F4E">
        <w:rPr>
          <w:sz w:val="28"/>
          <w:szCs w:val="28"/>
          <w:lang w:val="uk-UA"/>
        </w:rPr>
        <w:t>.</w:t>
      </w:r>
      <w:r w:rsidRPr="00193F4E">
        <w:rPr>
          <w:szCs w:val="28"/>
          <w:lang w:val="uk-UA"/>
        </w:rPr>
        <w:t xml:space="preserve"> </w:t>
      </w:r>
      <w:r w:rsidRPr="00193F4E">
        <w:rPr>
          <w:sz w:val="28"/>
          <w:szCs w:val="28"/>
          <w:lang w:val="uk-UA"/>
        </w:rPr>
        <w:t xml:space="preserve">Експериментальна частина досліджень реалізована на обладнанні лабораторії порошкової металургії та міжкафедральній науково-дослідній лабораторії з </w:t>
      </w:r>
      <w:r w:rsidR="005A78BD">
        <w:rPr>
          <w:sz w:val="28"/>
          <w:szCs w:val="28"/>
          <w:lang w:val="uk-UA"/>
        </w:rPr>
        <w:t>Т</w:t>
      </w:r>
      <w:r w:rsidRPr="00193F4E">
        <w:rPr>
          <w:sz w:val="28"/>
          <w:szCs w:val="28"/>
          <w:lang w:val="uk-UA"/>
        </w:rPr>
        <w:t>риботехніки кафедри зварювання машин Івано-Франківського національного університету нафти і газу, на базі лабораторій МНВЦ «Епсілон ЛТД», науково-дослідних лабораторій Інституту надтвердих матеріалів ім. В. М. Бакуля НАН України (м. Київ) та Фізико-механічного інституту ім. Г. В. Карпенка НАН України (м. Львів).</w:t>
      </w:r>
    </w:p>
    <w:p w:rsidR="0048655E" w:rsidRDefault="0048655E" w:rsidP="0048655E">
      <w:pPr>
        <w:pStyle w:val="a3"/>
        <w:spacing w:after="0" w:line="240" w:lineRule="auto"/>
        <w:ind w:left="0" w:firstLine="567"/>
        <w:jc w:val="both"/>
        <w:rPr>
          <w:rFonts w:ascii="Times New Roman" w:eastAsia="Times New Roman" w:hAnsi="Times New Roman"/>
          <w:b/>
          <w:sz w:val="28"/>
          <w:szCs w:val="28"/>
          <w:lang w:eastAsia="ru-RU"/>
        </w:rPr>
      </w:pPr>
      <w:r w:rsidRPr="00580B73">
        <w:rPr>
          <w:rFonts w:ascii="Times New Roman" w:eastAsia="Times New Roman" w:hAnsi="Times New Roman"/>
          <w:b/>
          <w:sz w:val="28"/>
          <w:szCs w:val="28"/>
          <w:lang w:eastAsia="ru-RU"/>
        </w:rPr>
        <w:t>Положення, що виносяться на захист</w:t>
      </w:r>
      <w:r>
        <w:rPr>
          <w:rFonts w:ascii="Times New Roman" w:eastAsia="Times New Roman" w:hAnsi="Times New Roman"/>
          <w:b/>
          <w:sz w:val="28"/>
          <w:szCs w:val="28"/>
          <w:lang w:eastAsia="ru-RU"/>
        </w:rPr>
        <w:t xml:space="preserve">. </w:t>
      </w:r>
    </w:p>
    <w:p w:rsidR="0048655E" w:rsidRDefault="0048655E" w:rsidP="0048655E">
      <w:pPr>
        <w:pStyle w:val="a3"/>
        <w:spacing w:after="0" w:line="240" w:lineRule="auto"/>
        <w:ind w:left="0" w:firstLine="567"/>
        <w:jc w:val="both"/>
        <w:rPr>
          <w:sz w:val="28"/>
          <w:szCs w:val="28"/>
        </w:rPr>
      </w:pPr>
      <w:r>
        <w:rPr>
          <w:rFonts w:ascii="Times New Roman" w:eastAsia="Times New Roman" w:hAnsi="Times New Roman"/>
          <w:sz w:val="28"/>
          <w:szCs w:val="28"/>
          <w:lang w:eastAsia="ru-RU"/>
        </w:rPr>
        <w:t>Закономірності контактної взаємодії кілець торцевих ущільнень нафтогазопромислових насосів, що базуються на створенні нових композиційних металокерамічних матеріалів для пар тертя. Аналіз поширення тепла за умов контактної взаємодії кілець торцевих ущільнень, виготовлених із металокераміки у парі із керамічними матеріалами.</w:t>
      </w:r>
      <w:r w:rsidRPr="00F728D8">
        <w:rPr>
          <w:sz w:val="28"/>
          <w:szCs w:val="28"/>
        </w:rPr>
        <w:t xml:space="preserve"> </w:t>
      </w:r>
    </w:p>
    <w:p w:rsidR="007E28BF" w:rsidRDefault="007E28BF" w:rsidP="0048655E">
      <w:pPr>
        <w:pStyle w:val="a3"/>
        <w:spacing w:after="0" w:line="240" w:lineRule="auto"/>
        <w:ind w:left="0" w:firstLine="567"/>
        <w:jc w:val="both"/>
        <w:rPr>
          <w:sz w:val="28"/>
          <w:szCs w:val="28"/>
        </w:rPr>
      </w:pPr>
    </w:p>
    <w:p w:rsidR="007E28BF" w:rsidRDefault="007E28BF" w:rsidP="0048655E">
      <w:pPr>
        <w:pStyle w:val="a3"/>
        <w:spacing w:after="0" w:line="240" w:lineRule="auto"/>
        <w:ind w:left="0" w:firstLine="567"/>
        <w:jc w:val="both"/>
        <w:rPr>
          <w:sz w:val="28"/>
          <w:szCs w:val="28"/>
        </w:rPr>
      </w:pPr>
    </w:p>
    <w:p w:rsidR="007E28BF" w:rsidRPr="00D33BF6" w:rsidRDefault="007E28BF" w:rsidP="0048655E">
      <w:pPr>
        <w:pStyle w:val="a3"/>
        <w:spacing w:after="0" w:line="240" w:lineRule="auto"/>
        <w:ind w:left="0" w:firstLine="567"/>
        <w:jc w:val="both"/>
        <w:rPr>
          <w:rFonts w:ascii="Times New Roman" w:eastAsia="Times New Roman" w:hAnsi="Times New Roman"/>
          <w:sz w:val="28"/>
          <w:szCs w:val="28"/>
          <w:lang w:eastAsia="ru-RU"/>
        </w:rPr>
      </w:pPr>
    </w:p>
    <w:p w:rsidR="00C33D12" w:rsidRDefault="00C33D12" w:rsidP="00DB5F2C">
      <w:pPr>
        <w:pStyle w:val="ac"/>
        <w:spacing w:after="0"/>
        <w:ind w:firstLine="709"/>
        <w:jc w:val="both"/>
        <w:rPr>
          <w:b/>
          <w:sz w:val="28"/>
          <w:szCs w:val="28"/>
        </w:rPr>
      </w:pPr>
      <w:r>
        <w:rPr>
          <w:b/>
          <w:sz w:val="28"/>
          <w:szCs w:val="28"/>
        </w:rPr>
        <w:lastRenderedPageBreak/>
        <w:t>Наукова новизна отриманих результатів</w:t>
      </w:r>
      <w:r w:rsidR="00D1173C">
        <w:rPr>
          <w:b/>
          <w:sz w:val="28"/>
          <w:szCs w:val="28"/>
        </w:rPr>
        <w:t>:</w:t>
      </w:r>
    </w:p>
    <w:p w:rsidR="00C33D12" w:rsidRPr="00DB5F2C" w:rsidRDefault="00C33D12" w:rsidP="00DB5F2C">
      <w:pPr>
        <w:pStyle w:val="a3"/>
        <w:numPr>
          <w:ilvl w:val="0"/>
          <w:numId w:val="1"/>
        </w:numPr>
        <w:tabs>
          <w:tab w:val="left" w:pos="360"/>
          <w:tab w:val="left" w:pos="993"/>
        </w:tabs>
        <w:spacing w:after="0" w:line="240" w:lineRule="auto"/>
        <w:ind w:left="0" w:firstLine="705"/>
        <w:jc w:val="both"/>
        <w:rPr>
          <w:rFonts w:ascii="Times New Roman" w:hAnsi="Times New Roman"/>
          <w:sz w:val="28"/>
          <w:szCs w:val="28"/>
        </w:rPr>
      </w:pPr>
      <w:r w:rsidRPr="00DB5F2C">
        <w:rPr>
          <w:rFonts w:ascii="Times New Roman" w:hAnsi="Times New Roman"/>
          <w:sz w:val="28"/>
          <w:szCs w:val="28"/>
        </w:rPr>
        <w:t xml:space="preserve">Вперше встановлено, що структура матеріалу кілець торцевих ущільнень, отриманого просочуванням сформованого порошку карбіду хрому розплавом марганцевого мельхіору, складається із зв’язки на основі твердого розчину міді – 35 об.  % та рівномірно розподілених дисперсних включень карбідів хрому </w:t>
      </w:r>
      <w:r w:rsidRPr="00DB5F2C">
        <w:rPr>
          <w:rFonts w:ascii="Times New Roman" w:hAnsi="Times New Roman"/>
          <w:i/>
          <w:sz w:val="28"/>
          <w:szCs w:val="28"/>
        </w:rPr>
        <w:t>Cr</w:t>
      </w:r>
      <w:r w:rsidRPr="00DB5F2C">
        <w:rPr>
          <w:rFonts w:ascii="Times New Roman" w:hAnsi="Times New Roman"/>
          <w:i/>
          <w:sz w:val="28"/>
          <w:szCs w:val="28"/>
          <w:vertAlign w:val="subscript"/>
        </w:rPr>
        <w:t>3</w:t>
      </w:r>
      <w:r w:rsidRPr="00DB5F2C">
        <w:rPr>
          <w:rFonts w:ascii="Times New Roman" w:hAnsi="Times New Roman"/>
          <w:i/>
          <w:sz w:val="28"/>
          <w:szCs w:val="28"/>
        </w:rPr>
        <w:t>C</w:t>
      </w:r>
      <w:r w:rsidRPr="00DB5F2C">
        <w:rPr>
          <w:rFonts w:ascii="Times New Roman" w:hAnsi="Times New Roman"/>
          <w:sz w:val="28"/>
          <w:szCs w:val="28"/>
          <w:vertAlign w:val="subscript"/>
        </w:rPr>
        <w:t>2</w:t>
      </w:r>
      <w:r w:rsidRPr="00DB5F2C">
        <w:rPr>
          <w:rFonts w:ascii="Times New Roman" w:hAnsi="Times New Roman"/>
          <w:sz w:val="28"/>
          <w:szCs w:val="28"/>
        </w:rPr>
        <w:t xml:space="preserve"> і </w:t>
      </w:r>
      <w:r w:rsidRPr="00BE45E0">
        <w:rPr>
          <w:rFonts w:ascii="Times New Roman" w:hAnsi="Times New Roman"/>
          <w:i/>
          <w:sz w:val="28"/>
          <w:szCs w:val="28"/>
        </w:rPr>
        <w:t>Cr</w:t>
      </w:r>
      <w:r w:rsidRPr="00BE45E0">
        <w:rPr>
          <w:rFonts w:ascii="Times New Roman" w:hAnsi="Times New Roman"/>
          <w:i/>
          <w:sz w:val="28"/>
          <w:szCs w:val="28"/>
          <w:vertAlign w:val="subscript"/>
        </w:rPr>
        <w:t>7</w:t>
      </w:r>
      <w:r w:rsidRPr="00BE45E0">
        <w:rPr>
          <w:rFonts w:ascii="Times New Roman" w:hAnsi="Times New Roman"/>
          <w:i/>
          <w:sz w:val="28"/>
          <w:szCs w:val="28"/>
        </w:rPr>
        <w:t>C</w:t>
      </w:r>
      <w:r w:rsidRPr="00BE45E0">
        <w:rPr>
          <w:rFonts w:ascii="Times New Roman" w:hAnsi="Times New Roman"/>
          <w:i/>
          <w:sz w:val="28"/>
          <w:szCs w:val="28"/>
          <w:vertAlign w:val="subscript"/>
        </w:rPr>
        <w:t>3</w:t>
      </w:r>
      <w:r w:rsidR="005A78BD">
        <w:rPr>
          <w:rFonts w:ascii="Times New Roman" w:hAnsi="Times New Roman"/>
          <w:sz w:val="28"/>
          <w:szCs w:val="28"/>
        </w:rPr>
        <w:t>.</w:t>
      </w:r>
    </w:p>
    <w:p w:rsidR="00C33D12" w:rsidRPr="00DB5F2C" w:rsidRDefault="00C33D12" w:rsidP="00DB5F2C">
      <w:pPr>
        <w:pStyle w:val="a3"/>
        <w:numPr>
          <w:ilvl w:val="0"/>
          <w:numId w:val="1"/>
        </w:numPr>
        <w:tabs>
          <w:tab w:val="left" w:pos="360"/>
          <w:tab w:val="left" w:pos="993"/>
        </w:tabs>
        <w:spacing w:after="0" w:line="240" w:lineRule="auto"/>
        <w:ind w:left="0" w:firstLine="705"/>
        <w:jc w:val="both"/>
        <w:rPr>
          <w:rFonts w:ascii="Times New Roman" w:hAnsi="Times New Roman"/>
          <w:sz w:val="28"/>
          <w:szCs w:val="28"/>
        </w:rPr>
      </w:pPr>
      <w:r w:rsidRPr="00DB5F2C">
        <w:rPr>
          <w:rFonts w:ascii="Times New Roman" w:hAnsi="Times New Roman"/>
          <w:sz w:val="28"/>
          <w:szCs w:val="28"/>
        </w:rPr>
        <w:t>Встановлено закономірності контактної взаємодії кілець торцевих ущільнень нафтогазопромислових насосів за умов сухого тертя ковзання шляхом використання розроб</w:t>
      </w:r>
      <w:r w:rsidR="005A78BD">
        <w:rPr>
          <w:rFonts w:ascii="Times New Roman" w:hAnsi="Times New Roman"/>
          <w:sz w:val="28"/>
          <w:szCs w:val="28"/>
        </w:rPr>
        <w:t>леного напівпромислового стенду.</w:t>
      </w:r>
    </w:p>
    <w:p w:rsidR="00C33D12" w:rsidRPr="00DB5F2C" w:rsidRDefault="00C33D12" w:rsidP="00DB5F2C">
      <w:pPr>
        <w:pStyle w:val="a3"/>
        <w:numPr>
          <w:ilvl w:val="0"/>
          <w:numId w:val="1"/>
        </w:numPr>
        <w:tabs>
          <w:tab w:val="left" w:pos="360"/>
          <w:tab w:val="left" w:pos="993"/>
        </w:tabs>
        <w:spacing w:after="0" w:line="240" w:lineRule="auto"/>
        <w:ind w:left="0" w:firstLine="705"/>
        <w:jc w:val="both"/>
        <w:rPr>
          <w:rFonts w:ascii="Times New Roman" w:hAnsi="Times New Roman"/>
          <w:sz w:val="28"/>
          <w:szCs w:val="28"/>
        </w:rPr>
      </w:pPr>
      <w:r w:rsidRPr="00DB5F2C">
        <w:rPr>
          <w:rFonts w:ascii="Times New Roman" w:hAnsi="Times New Roman"/>
          <w:sz w:val="28"/>
          <w:szCs w:val="28"/>
        </w:rPr>
        <w:t>Отримала подальший розвиток теорія теплових розрахунків при терті ковзанні різнорідних композиційних матеріа</w:t>
      </w:r>
      <w:r w:rsidR="005A78BD">
        <w:rPr>
          <w:rFonts w:ascii="Times New Roman" w:hAnsi="Times New Roman"/>
          <w:sz w:val="28"/>
          <w:szCs w:val="28"/>
        </w:rPr>
        <w:t>лів у середовищі нафтопродуктів.</w:t>
      </w:r>
    </w:p>
    <w:p w:rsidR="00C33D12" w:rsidRPr="00BE45E0" w:rsidRDefault="00C33D12" w:rsidP="00BE45E0">
      <w:pPr>
        <w:pStyle w:val="a3"/>
        <w:numPr>
          <w:ilvl w:val="0"/>
          <w:numId w:val="1"/>
        </w:numPr>
        <w:tabs>
          <w:tab w:val="left" w:pos="360"/>
          <w:tab w:val="left" w:pos="993"/>
        </w:tabs>
        <w:spacing w:after="0" w:line="240" w:lineRule="auto"/>
        <w:ind w:left="0" w:firstLine="705"/>
        <w:jc w:val="both"/>
        <w:rPr>
          <w:rFonts w:ascii="Times New Roman" w:hAnsi="Times New Roman"/>
          <w:sz w:val="28"/>
          <w:szCs w:val="28"/>
        </w:rPr>
      </w:pPr>
      <w:r w:rsidRPr="00DB5F2C">
        <w:rPr>
          <w:rFonts w:ascii="Times New Roman" w:hAnsi="Times New Roman"/>
          <w:sz w:val="28"/>
          <w:szCs w:val="28"/>
        </w:rPr>
        <w:t>Вперше визначено триботехнічні характеристики кілець торцевих ущільнень із металокерамічних композитів системи карбід хрому – марганцевий мельхіор за умов сухого тертя, що дозволило використовувати їх у парі із самозв’язаним карбідом кремнію на лініях перекачування нафтопродуктів.</w:t>
      </w:r>
    </w:p>
    <w:p w:rsidR="00C33D12" w:rsidRPr="00BE45E0" w:rsidRDefault="00C33D12" w:rsidP="00BE45E0">
      <w:pPr>
        <w:spacing w:after="0" w:line="240" w:lineRule="auto"/>
        <w:ind w:firstLine="567"/>
        <w:jc w:val="both"/>
        <w:outlineLvl w:val="0"/>
        <w:rPr>
          <w:rFonts w:ascii="Times New Roman" w:hAnsi="Times New Roman"/>
          <w:sz w:val="28"/>
          <w:szCs w:val="28"/>
        </w:rPr>
      </w:pPr>
      <w:r>
        <w:rPr>
          <w:rFonts w:ascii="Times New Roman" w:hAnsi="Times New Roman"/>
          <w:b/>
          <w:sz w:val="28"/>
          <w:szCs w:val="28"/>
        </w:rPr>
        <w:t xml:space="preserve">Практичне значення. </w:t>
      </w:r>
      <w:r w:rsidRPr="00BE45E0">
        <w:rPr>
          <w:rFonts w:ascii="Times New Roman" w:hAnsi="Times New Roman"/>
          <w:sz w:val="28"/>
          <w:szCs w:val="28"/>
        </w:rPr>
        <w:t xml:space="preserve">Отримані у роботі результати дозволяють проводити раціональний вибір матеріалів пар тертя торцевих ущільнень відцентрових нафтогазопромислових насосів з позицій забезпечення їх стійкості проти термічного розтріскування. Розроблено технологію виготовлення кілець торцевих герметизаторів із нових металокерамічних зносостійких антифрикційних матеріалів із високою стійкістю проти термічного розтріскування за умов сухого тертя ковзання, яке виникає на початкових стадіях роботи нафтогазопромислових  насосів. </w:t>
      </w:r>
      <w:r>
        <w:rPr>
          <w:rFonts w:ascii="Times New Roman" w:hAnsi="Times New Roman"/>
          <w:b/>
          <w:sz w:val="28"/>
          <w:szCs w:val="28"/>
        </w:rPr>
        <w:tab/>
        <w:t xml:space="preserve">Особистий внесок здобувача. </w:t>
      </w:r>
      <w:r w:rsidRPr="00BE45E0">
        <w:rPr>
          <w:rFonts w:ascii="Times New Roman" w:hAnsi="Times New Roman"/>
          <w:sz w:val="28"/>
          <w:szCs w:val="28"/>
        </w:rPr>
        <w:t>Основні результати дисертаційної роботи отримані автором самостійно або за його участі</w:t>
      </w:r>
      <w:r w:rsidR="005A78BD">
        <w:rPr>
          <w:rFonts w:ascii="Times New Roman" w:hAnsi="Times New Roman"/>
          <w:sz w:val="28"/>
          <w:szCs w:val="28"/>
        </w:rPr>
        <w:t>.</w:t>
      </w:r>
      <w:r w:rsidRPr="00BE45E0">
        <w:rPr>
          <w:rFonts w:ascii="Times New Roman" w:hAnsi="Times New Roman"/>
          <w:sz w:val="28"/>
          <w:szCs w:val="28"/>
        </w:rPr>
        <w:t xml:space="preserve"> </w:t>
      </w:r>
      <w:r w:rsidR="005A78BD">
        <w:rPr>
          <w:rFonts w:ascii="Times New Roman" w:hAnsi="Times New Roman"/>
          <w:sz w:val="28"/>
          <w:szCs w:val="28"/>
        </w:rPr>
        <w:t>Ф</w:t>
      </w:r>
      <w:r w:rsidRPr="00BE45E0">
        <w:rPr>
          <w:rFonts w:ascii="Times New Roman" w:hAnsi="Times New Roman"/>
          <w:sz w:val="28"/>
          <w:szCs w:val="28"/>
        </w:rPr>
        <w:t xml:space="preserve">ормулювання мети, задач досліджень та інтерпретація їх результатів проводилось  спільно із науковим керівником. </w:t>
      </w:r>
    </w:p>
    <w:p w:rsidR="00C33D12" w:rsidRPr="00BE45E0" w:rsidRDefault="00C33D12" w:rsidP="00BE45E0">
      <w:pPr>
        <w:spacing w:after="0" w:line="240" w:lineRule="auto"/>
        <w:ind w:firstLine="567"/>
        <w:jc w:val="both"/>
        <w:outlineLvl w:val="0"/>
        <w:rPr>
          <w:rFonts w:ascii="Times New Roman" w:hAnsi="Times New Roman"/>
          <w:sz w:val="28"/>
          <w:szCs w:val="28"/>
        </w:rPr>
      </w:pPr>
      <w:r w:rsidRPr="00BE45E0">
        <w:rPr>
          <w:rFonts w:ascii="Times New Roman" w:hAnsi="Times New Roman"/>
          <w:sz w:val="28"/>
          <w:szCs w:val="28"/>
        </w:rPr>
        <w:t xml:space="preserve">Здобувач розробив металокерамічний матеріал для виготовлення кілець торцевих ущільнень нафтогазопромислових відцентрових насосів та методику визначення його триботехнічних та експлуатаційних властивостей. У працях, що написані у співавторстві авторові належить: розроблення моделі розрахунку поверхневого натягу сплавів системи </w:t>
      </w:r>
      <w:r w:rsidRPr="00BE45E0">
        <w:rPr>
          <w:rFonts w:ascii="Times New Roman" w:hAnsi="Times New Roman"/>
          <w:i/>
          <w:sz w:val="28"/>
          <w:szCs w:val="28"/>
        </w:rPr>
        <w:t>Cu-Ni-Mn</w:t>
      </w:r>
      <w:r w:rsidRPr="00BE45E0">
        <w:rPr>
          <w:rFonts w:ascii="Times New Roman" w:hAnsi="Times New Roman"/>
          <w:sz w:val="28"/>
          <w:szCs w:val="28"/>
        </w:rPr>
        <w:t xml:space="preserve"> з метою оптимізації режимів отримання виробів; обґрунтування технологічних параметрів виготовлення кілець торцевих ущільнень; виведення рівняння, що описує кінетику просочування пористого керамічного каркасу розплавом; визначення структурних особливостей композитів </w:t>
      </w:r>
      <w:r w:rsidRPr="00BE45E0">
        <w:rPr>
          <w:rFonts w:ascii="Times New Roman" w:hAnsi="Times New Roman"/>
          <w:i/>
          <w:sz w:val="28"/>
          <w:szCs w:val="28"/>
        </w:rPr>
        <w:t>Cr</w:t>
      </w:r>
      <w:r w:rsidRPr="00BE45E0">
        <w:rPr>
          <w:rFonts w:ascii="Times New Roman" w:hAnsi="Times New Roman"/>
          <w:i/>
          <w:sz w:val="28"/>
          <w:szCs w:val="28"/>
          <w:vertAlign w:val="subscript"/>
        </w:rPr>
        <w:t>3</w:t>
      </w:r>
      <w:r w:rsidRPr="00BE45E0">
        <w:rPr>
          <w:rFonts w:ascii="Times New Roman" w:hAnsi="Times New Roman"/>
          <w:i/>
          <w:sz w:val="28"/>
          <w:szCs w:val="28"/>
        </w:rPr>
        <w:t>C</w:t>
      </w:r>
      <w:r w:rsidRPr="00BE45E0">
        <w:rPr>
          <w:rFonts w:ascii="Times New Roman" w:hAnsi="Times New Roman"/>
          <w:i/>
          <w:sz w:val="28"/>
          <w:szCs w:val="28"/>
          <w:vertAlign w:val="subscript"/>
        </w:rPr>
        <w:t>2</w:t>
      </w:r>
      <w:r w:rsidRPr="00BE45E0">
        <w:rPr>
          <w:rFonts w:ascii="Times New Roman" w:hAnsi="Times New Roman"/>
          <w:i/>
          <w:sz w:val="28"/>
          <w:szCs w:val="28"/>
        </w:rPr>
        <w:t xml:space="preserve"> –Cu60Ni20Mn20</w:t>
      </w:r>
      <w:r w:rsidRPr="00BE45E0">
        <w:rPr>
          <w:rFonts w:ascii="Times New Roman" w:hAnsi="Times New Roman"/>
          <w:sz w:val="28"/>
          <w:szCs w:val="28"/>
        </w:rPr>
        <w:t>; встановлення фазового складу матеріалу кілець торцевих ущільнень; розроблення математичної моделі поширення тепла у парах тертя торцевих ущільнень виготовлених із різнорідних матеріалів.</w:t>
      </w:r>
    </w:p>
    <w:p w:rsidR="00C33D12" w:rsidRPr="00BE45E0" w:rsidRDefault="00C33D12" w:rsidP="00BE45E0">
      <w:pPr>
        <w:spacing w:after="0" w:line="240" w:lineRule="auto"/>
        <w:ind w:firstLine="567"/>
        <w:jc w:val="both"/>
        <w:outlineLvl w:val="0"/>
        <w:rPr>
          <w:rFonts w:ascii="Times New Roman" w:hAnsi="Times New Roman"/>
          <w:sz w:val="28"/>
          <w:szCs w:val="28"/>
        </w:rPr>
      </w:pPr>
      <w:r w:rsidRPr="00BE45E0">
        <w:rPr>
          <w:rFonts w:ascii="Times New Roman" w:hAnsi="Times New Roman"/>
          <w:b/>
          <w:sz w:val="28"/>
          <w:szCs w:val="28"/>
        </w:rPr>
        <w:t>Апробація матеріалів дисертації.</w:t>
      </w:r>
      <w:r w:rsidRPr="00BE45E0">
        <w:rPr>
          <w:rFonts w:ascii="Times New Roman" w:hAnsi="Times New Roman"/>
          <w:sz w:val="28"/>
          <w:szCs w:val="28"/>
        </w:rPr>
        <w:t xml:space="preserve"> Основні положення дисертаційної роботи були заслухані, обговорені та отримали схвалення на: Х  Всеукр. наук.-практ. конф. «Підвищення надійності машин і обладнання» (м. Кіровоград, 2016 р.), Міжн. наук.-практ. конф. «Нафтогазова енергетика 2015» (м. Івано-Франківськ, 2015 р.), Міжн. наук.-практ. конф. «Машини, обладнання і матеріали для нарощування вітчизняного видобутку вуглеводнів» (м. Івано-Франківськ, 2016 р.), Міжн. наук.-техн. конф. </w:t>
      </w:r>
      <w:r w:rsidRPr="00BE45E0">
        <w:rPr>
          <w:rFonts w:ascii="Times New Roman" w:hAnsi="Times New Roman"/>
          <w:sz w:val="28"/>
          <w:szCs w:val="28"/>
        </w:rPr>
        <w:lastRenderedPageBreak/>
        <w:t>«Инженерия поверхности и реновация изделий» (Свалява, Закарпатська обл., 2018 р.).</w:t>
      </w:r>
    </w:p>
    <w:p w:rsidR="00C33D12" w:rsidRDefault="00C33D12" w:rsidP="00BE45E0">
      <w:pPr>
        <w:spacing w:after="0" w:line="240" w:lineRule="auto"/>
        <w:jc w:val="both"/>
        <w:rPr>
          <w:rFonts w:ascii="Times New Roman" w:hAnsi="Times New Roman"/>
          <w:b/>
          <w:sz w:val="28"/>
          <w:szCs w:val="28"/>
        </w:rPr>
      </w:pPr>
      <w:r>
        <w:rPr>
          <w:rFonts w:ascii="Times New Roman" w:hAnsi="Times New Roman"/>
          <w:b/>
          <w:sz w:val="28"/>
          <w:szCs w:val="28"/>
        </w:rPr>
        <w:tab/>
        <w:t xml:space="preserve">Публікації. </w:t>
      </w:r>
      <w:r>
        <w:rPr>
          <w:rFonts w:ascii="Times New Roman" w:hAnsi="Times New Roman"/>
          <w:sz w:val="28"/>
          <w:szCs w:val="28"/>
        </w:rPr>
        <w:t xml:space="preserve">Основні результати дисертаційної роботи висвітлені в </w:t>
      </w:r>
      <w:r w:rsidR="0045722F">
        <w:rPr>
          <w:rFonts w:ascii="Times New Roman" w:hAnsi="Times New Roman"/>
          <w:sz w:val="28"/>
          <w:szCs w:val="28"/>
        </w:rPr>
        <w:t xml:space="preserve">9 </w:t>
      </w:r>
      <w:r>
        <w:rPr>
          <w:rFonts w:ascii="Times New Roman" w:hAnsi="Times New Roman"/>
          <w:sz w:val="28"/>
          <w:szCs w:val="28"/>
        </w:rPr>
        <w:t xml:space="preserve">працях: </w:t>
      </w:r>
      <w:r w:rsidR="0045722F">
        <w:rPr>
          <w:rFonts w:ascii="Times New Roman" w:hAnsi="Times New Roman"/>
          <w:sz w:val="28"/>
          <w:szCs w:val="28"/>
        </w:rPr>
        <w:t>5</w:t>
      </w:r>
      <w:r>
        <w:rPr>
          <w:rFonts w:ascii="Times New Roman" w:hAnsi="Times New Roman"/>
          <w:sz w:val="28"/>
          <w:szCs w:val="28"/>
        </w:rPr>
        <w:t xml:space="preserve"> - у вітчизняних фахових виданнях, </w:t>
      </w:r>
      <w:r>
        <w:rPr>
          <w:rFonts w:ascii="Times New Roman" w:hAnsi="Times New Roman"/>
          <w:sz w:val="28"/>
          <w:szCs w:val="28"/>
          <w:lang w:val="ru-RU"/>
        </w:rPr>
        <w:t>3</w:t>
      </w:r>
      <w:r>
        <w:rPr>
          <w:rFonts w:ascii="Times New Roman" w:hAnsi="Times New Roman"/>
          <w:sz w:val="28"/>
          <w:szCs w:val="28"/>
        </w:rPr>
        <w:t xml:space="preserve"> з яких входять до міжнародних наукометричних баз (</w:t>
      </w:r>
      <w:r>
        <w:rPr>
          <w:rFonts w:ascii="Times New Roman" w:hAnsi="Times New Roman"/>
          <w:sz w:val="28"/>
          <w:szCs w:val="28"/>
          <w:lang w:val="ru-RU"/>
        </w:rPr>
        <w:t>3</w:t>
      </w:r>
      <w:r>
        <w:rPr>
          <w:rFonts w:ascii="Times New Roman" w:hAnsi="Times New Roman"/>
          <w:sz w:val="28"/>
          <w:szCs w:val="28"/>
        </w:rPr>
        <w:t xml:space="preserve">- </w:t>
      </w:r>
      <w:r>
        <w:rPr>
          <w:rFonts w:ascii="Times New Roman" w:hAnsi="Times New Roman"/>
          <w:sz w:val="28"/>
          <w:szCs w:val="28"/>
          <w:lang w:val="en-US"/>
        </w:rPr>
        <w:t>Scopus</w:t>
      </w:r>
      <w:r>
        <w:rPr>
          <w:rFonts w:ascii="Times New Roman" w:hAnsi="Times New Roman"/>
          <w:sz w:val="28"/>
          <w:szCs w:val="28"/>
        </w:rPr>
        <w:t xml:space="preserve">), </w:t>
      </w:r>
      <w:r>
        <w:rPr>
          <w:rFonts w:ascii="Times New Roman" w:hAnsi="Times New Roman"/>
          <w:sz w:val="28"/>
          <w:szCs w:val="28"/>
          <w:lang w:val="ru-RU"/>
        </w:rPr>
        <w:t>4</w:t>
      </w:r>
      <w:r>
        <w:rPr>
          <w:rFonts w:ascii="Times New Roman" w:hAnsi="Times New Roman"/>
          <w:sz w:val="28"/>
          <w:szCs w:val="28"/>
        </w:rPr>
        <w:t xml:space="preserve"> – у збірниках </w:t>
      </w:r>
      <w:r w:rsidR="0048655E">
        <w:rPr>
          <w:rFonts w:ascii="Times New Roman" w:hAnsi="Times New Roman"/>
          <w:sz w:val="28"/>
          <w:szCs w:val="28"/>
        </w:rPr>
        <w:t>матеріалів</w:t>
      </w:r>
      <w:r>
        <w:rPr>
          <w:rFonts w:ascii="Times New Roman" w:hAnsi="Times New Roman"/>
          <w:sz w:val="28"/>
          <w:szCs w:val="28"/>
        </w:rPr>
        <w:t xml:space="preserve"> конференцій.  </w:t>
      </w:r>
    </w:p>
    <w:p w:rsidR="00C33D12" w:rsidRPr="003840F2" w:rsidRDefault="00C33D12" w:rsidP="003840F2">
      <w:pPr>
        <w:spacing w:after="0" w:line="240" w:lineRule="auto"/>
        <w:jc w:val="both"/>
        <w:rPr>
          <w:rFonts w:ascii="Times New Roman" w:hAnsi="Times New Roman"/>
          <w:sz w:val="28"/>
          <w:szCs w:val="28"/>
        </w:rPr>
      </w:pPr>
      <w:r>
        <w:rPr>
          <w:rFonts w:ascii="Times New Roman" w:hAnsi="Times New Roman"/>
          <w:b/>
          <w:sz w:val="28"/>
          <w:szCs w:val="28"/>
        </w:rPr>
        <w:tab/>
        <w:t xml:space="preserve">Структура та обсяг дисертації. </w:t>
      </w:r>
      <w:r w:rsidR="0045722F">
        <w:rPr>
          <w:rFonts w:ascii="Times New Roman" w:hAnsi="Times New Roman"/>
          <w:sz w:val="28"/>
          <w:szCs w:val="28"/>
        </w:rPr>
        <w:t>Загальний обсяг дисертації</w:t>
      </w:r>
      <w:r w:rsidRPr="003840F2">
        <w:rPr>
          <w:rFonts w:ascii="Times New Roman" w:hAnsi="Times New Roman"/>
          <w:sz w:val="28"/>
          <w:szCs w:val="28"/>
        </w:rPr>
        <w:t xml:space="preserve"> 1</w:t>
      </w:r>
      <w:r w:rsidR="0045722F">
        <w:rPr>
          <w:rFonts w:ascii="Times New Roman" w:hAnsi="Times New Roman"/>
          <w:sz w:val="28"/>
          <w:szCs w:val="28"/>
        </w:rPr>
        <w:t>50</w:t>
      </w:r>
      <w:r w:rsidRPr="003840F2">
        <w:rPr>
          <w:rFonts w:ascii="Times New Roman" w:hAnsi="Times New Roman"/>
          <w:sz w:val="28"/>
          <w:szCs w:val="28"/>
        </w:rPr>
        <w:t xml:space="preserve"> сторін</w:t>
      </w:r>
      <w:r w:rsidR="0045722F">
        <w:rPr>
          <w:rFonts w:ascii="Times New Roman" w:hAnsi="Times New Roman"/>
          <w:sz w:val="28"/>
          <w:szCs w:val="28"/>
        </w:rPr>
        <w:t>ок,</w:t>
      </w:r>
      <w:r w:rsidRPr="003840F2">
        <w:rPr>
          <w:rFonts w:ascii="Times New Roman" w:hAnsi="Times New Roman"/>
          <w:sz w:val="28"/>
          <w:szCs w:val="28"/>
        </w:rPr>
        <w:t xml:space="preserve"> </w:t>
      </w:r>
      <w:r w:rsidR="0045722F">
        <w:rPr>
          <w:rFonts w:ascii="Times New Roman" w:hAnsi="Times New Roman"/>
          <w:sz w:val="28"/>
          <w:szCs w:val="28"/>
        </w:rPr>
        <w:t>вона</w:t>
      </w:r>
      <w:r w:rsidRPr="003840F2">
        <w:rPr>
          <w:rFonts w:ascii="Times New Roman" w:hAnsi="Times New Roman"/>
          <w:sz w:val="28"/>
          <w:szCs w:val="28"/>
        </w:rPr>
        <w:t xml:space="preserve"> складається з анотації, вступу, п’яти розділів, загальних висновків, в тому числі 66 рисунків, 11 таблиць, </w:t>
      </w:r>
      <w:r w:rsidR="005E1EA3">
        <w:rPr>
          <w:rFonts w:ascii="Times New Roman" w:hAnsi="Times New Roman"/>
          <w:sz w:val="28"/>
          <w:szCs w:val="28"/>
        </w:rPr>
        <w:t>3</w:t>
      </w:r>
      <w:r w:rsidRPr="003840F2">
        <w:rPr>
          <w:rFonts w:ascii="Times New Roman" w:hAnsi="Times New Roman"/>
          <w:sz w:val="28"/>
          <w:szCs w:val="28"/>
        </w:rPr>
        <w:t xml:space="preserve"> додат</w:t>
      </w:r>
      <w:r w:rsidR="005E1EA3">
        <w:rPr>
          <w:rFonts w:ascii="Times New Roman" w:hAnsi="Times New Roman"/>
          <w:sz w:val="28"/>
          <w:szCs w:val="28"/>
        </w:rPr>
        <w:t>ки</w:t>
      </w:r>
      <w:r w:rsidRPr="003840F2">
        <w:rPr>
          <w:rFonts w:ascii="Times New Roman" w:hAnsi="Times New Roman"/>
          <w:sz w:val="28"/>
          <w:szCs w:val="28"/>
        </w:rPr>
        <w:t>, перелік використаних джерел, який налічує 104 найменування. Основний обсяг роботи становить 12</w:t>
      </w:r>
      <w:r w:rsidR="0045722F">
        <w:rPr>
          <w:rFonts w:ascii="Times New Roman" w:hAnsi="Times New Roman"/>
          <w:sz w:val="28"/>
          <w:szCs w:val="28"/>
        </w:rPr>
        <w:t>2</w:t>
      </w:r>
      <w:r w:rsidRPr="003840F2">
        <w:rPr>
          <w:rFonts w:ascii="Times New Roman" w:hAnsi="Times New Roman"/>
          <w:sz w:val="28"/>
          <w:szCs w:val="28"/>
        </w:rPr>
        <w:t xml:space="preserve"> сторінк</w:t>
      </w:r>
      <w:r w:rsidR="0045722F">
        <w:rPr>
          <w:rFonts w:ascii="Times New Roman" w:hAnsi="Times New Roman"/>
          <w:sz w:val="28"/>
          <w:szCs w:val="28"/>
        </w:rPr>
        <w:t>и</w:t>
      </w:r>
      <w:r w:rsidRPr="003840F2">
        <w:rPr>
          <w:rFonts w:ascii="Times New Roman" w:hAnsi="Times New Roman"/>
          <w:sz w:val="28"/>
          <w:szCs w:val="28"/>
        </w:rPr>
        <w:t>.</w:t>
      </w:r>
    </w:p>
    <w:p w:rsidR="00C33D12" w:rsidRDefault="00C33D12" w:rsidP="003840F2">
      <w:pPr>
        <w:spacing w:after="0" w:line="240" w:lineRule="auto"/>
        <w:jc w:val="both"/>
        <w:rPr>
          <w:rFonts w:ascii="Times New Roman" w:hAnsi="Times New Roman"/>
          <w:b/>
          <w:sz w:val="28"/>
          <w:szCs w:val="28"/>
        </w:rPr>
      </w:pPr>
    </w:p>
    <w:p w:rsidR="00C33D12" w:rsidRDefault="00C33D12" w:rsidP="00D704A7">
      <w:pPr>
        <w:spacing w:after="0" w:line="240" w:lineRule="auto"/>
        <w:jc w:val="center"/>
        <w:rPr>
          <w:rFonts w:ascii="Times New Roman" w:hAnsi="Times New Roman"/>
          <w:b/>
          <w:sz w:val="28"/>
          <w:szCs w:val="28"/>
        </w:rPr>
      </w:pPr>
      <w:r>
        <w:rPr>
          <w:rFonts w:ascii="Times New Roman" w:hAnsi="Times New Roman"/>
          <w:b/>
          <w:sz w:val="28"/>
          <w:szCs w:val="28"/>
        </w:rPr>
        <w:t>ОСНОВНИЙ ЗМІСТ РОБОТИ</w:t>
      </w:r>
    </w:p>
    <w:p w:rsidR="00C33D12" w:rsidRDefault="00C33D12" w:rsidP="00D704A7">
      <w:pPr>
        <w:spacing w:after="0" w:line="240" w:lineRule="auto"/>
        <w:jc w:val="center"/>
        <w:rPr>
          <w:rFonts w:ascii="Times New Roman" w:hAnsi="Times New Roman"/>
          <w:b/>
          <w:sz w:val="28"/>
          <w:szCs w:val="28"/>
        </w:rPr>
      </w:pPr>
    </w:p>
    <w:p w:rsidR="00C33D12" w:rsidRDefault="00C33D12" w:rsidP="00D704A7">
      <w:pPr>
        <w:spacing w:after="0" w:line="240" w:lineRule="auto"/>
        <w:jc w:val="both"/>
        <w:rPr>
          <w:rFonts w:ascii="Times New Roman" w:hAnsi="Times New Roman"/>
          <w:sz w:val="28"/>
          <w:szCs w:val="28"/>
        </w:rPr>
      </w:pPr>
      <w:r>
        <w:rPr>
          <w:rFonts w:ascii="Times New Roman" w:hAnsi="Times New Roman"/>
          <w:b/>
          <w:sz w:val="28"/>
          <w:szCs w:val="28"/>
        </w:rPr>
        <w:tab/>
        <w:t xml:space="preserve">У вступі </w:t>
      </w:r>
      <w:r>
        <w:rPr>
          <w:rFonts w:ascii="Times New Roman" w:hAnsi="Times New Roman"/>
          <w:sz w:val="28"/>
          <w:szCs w:val="28"/>
        </w:rPr>
        <w:t>обґрунтовано актуальність теми дисертації, сформульовано мету роботи і визначено основні завдання дисертаційної роботи, описані об’єкт і методи досліджень, висвітлено наукову новизну та практичне значення отриманих результатів</w:t>
      </w:r>
      <w:r w:rsidRPr="00F66521">
        <w:rPr>
          <w:rFonts w:ascii="Times New Roman" w:hAnsi="Times New Roman"/>
          <w:sz w:val="28"/>
          <w:szCs w:val="28"/>
        </w:rPr>
        <w:t>,</w:t>
      </w:r>
      <w:r>
        <w:rPr>
          <w:rFonts w:ascii="Times New Roman" w:hAnsi="Times New Roman"/>
          <w:sz w:val="28"/>
          <w:szCs w:val="28"/>
        </w:rPr>
        <w:t xml:space="preserve"> а також подано відомості про особистий внесок здобувача та апробацію роботи.</w:t>
      </w:r>
    </w:p>
    <w:p w:rsidR="00C33D12" w:rsidRDefault="00C33D12" w:rsidP="004E5D8F">
      <w:pPr>
        <w:spacing w:after="0"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b/>
          <w:sz w:val="28"/>
          <w:szCs w:val="28"/>
        </w:rPr>
        <w:t xml:space="preserve">У першому розділі </w:t>
      </w:r>
      <w:r w:rsidRPr="00773D13">
        <w:rPr>
          <w:rFonts w:ascii="Times New Roman" w:hAnsi="Times New Roman"/>
          <w:sz w:val="28"/>
          <w:szCs w:val="28"/>
        </w:rPr>
        <w:t>проведено</w:t>
      </w:r>
      <w:r>
        <w:rPr>
          <w:rFonts w:ascii="Times New Roman" w:hAnsi="Times New Roman"/>
          <w:sz w:val="28"/>
          <w:szCs w:val="28"/>
        </w:rPr>
        <w:t xml:space="preserve"> аналіз існуючих конструкцій торцевих ущільнень, нафтогазопромислових насосів, а також матеріалів, що застосовуються для виготовлення ущільнюючих кілець. Проаналізовано комбінації матеріалів, які використовуються для виготовлення кілець торцевих ущільнень. Встановлено, що </w:t>
      </w:r>
      <w:r w:rsidR="005A78BD">
        <w:rPr>
          <w:rFonts w:ascii="Times New Roman" w:hAnsi="Times New Roman"/>
          <w:sz w:val="28"/>
          <w:szCs w:val="28"/>
        </w:rPr>
        <w:t xml:space="preserve">для </w:t>
      </w:r>
      <w:r>
        <w:rPr>
          <w:rFonts w:ascii="Times New Roman" w:hAnsi="Times New Roman"/>
          <w:sz w:val="28"/>
          <w:szCs w:val="28"/>
        </w:rPr>
        <w:t>підвищення довговічності торцевих ущільнень раціонально використовувати металокерамічні композити із матрицею на основі марганцевого мельхіору.</w:t>
      </w:r>
    </w:p>
    <w:p w:rsidR="00C33D12" w:rsidRDefault="00C33D12" w:rsidP="004E5D8F">
      <w:pPr>
        <w:spacing w:after="0" w:line="240" w:lineRule="auto"/>
        <w:jc w:val="both"/>
        <w:rPr>
          <w:rFonts w:ascii="Times New Roman" w:hAnsi="Times New Roman"/>
          <w:sz w:val="28"/>
          <w:szCs w:val="28"/>
        </w:rPr>
      </w:pPr>
      <w:r>
        <w:rPr>
          <w:rFonts w:ascii="Times New Roman" w:hAnsi="Times New Roman"/>
          <w:sz w:val="28"/>
          <w:szCs w:val="28"/>
        </w:rPr>
        <w:tab/>
        <w:t xml:space="preserve">Проблематика пов’язана із застосуванням металокерамічних та керамічних композитів  у парах тертя торцевих ущільнень відображена у працях таких вчених як Я.А. Криль, В.Я. Бєлоусов, Ю.І. Парайко, І.В. Цап, А.П. Уманський, А.Г. Довгаль та ін.. </w:t>
      </w:r>
    </w:p>
    <w:p w:rsidR="00C33D12" w:rsidRDefault="00C33D12" w:rsidP="004E5D8F">
      <w:pPr>
        <w:spacing w:after="0" w:line="240" w:lineRule="auto"/>
        <w:jc w:val="both"/>
        <w:rPr>
          <w:rFonts w:ascii="Times New Roman" w:hAnsi="Times New Roman"/>
          <w:sz w:val="28"/>
          <w:szCs w:val="28"/>
        </w:rPr>
      </w:pPr>
      <w:r>
        <w:rPr>
          <w:rFonts w:ascii="Times New Roman" w:hAnsi="Times New Roman"/>
          <w:sz w:val="28"/>
          <w:szCs w:val="28"/>
        </w:rPr>
        <w:tab/>
        <w:t xml:space="preserve">Показано, що однією із основних проблем, що виникає при експлуатації торцевих ущільнень нафтогазопромислових насосів є режим роботи в умовах сухого тертя, який має місце на початкових стадіях роботи насосу. Причинами виникнення сухого тертя є відсутність робочого середовища у зоні контактної взаємодії кілець, а також неправильний монтаж деталей торцевого ущільнення. Найбільш характерно це проявляється у парах тертя, де кільця виготовлені із матеріалів на основі кисневої та безкисневої кераміки. </w:t>
      </w:r>
    </w:p>
    <w:p w:rsidR="00C33D12" w:rsidRPr="00773D13" w:rsidRDefault="00C33D12" w:rsidP="004E5D8F">
      <w:pPr>
        <w:spacing w:after="0" w:line="240" w:lineRule="auto"/>
        <w:jc w:val="both"/>
        <w:rPr>
          <w:rFonts w:ascii="Times New Roman" w:hAnsi="Times New Roman"/>
          <w:b/>
          <w:sz w:val="28"/>
          <w:szCs w:val="28"/>
        </w:rPr>
      </w:pPr>
      <w:r>
        <w:rPr>
          <w:rFonts w:ascii="Times New Roman" w:hAnsi="Times New Roman"/>
          <w:sz w:val="28"/>
          <w:szCs w:val="28"/>
        </w:rPr>
        <w:tab/>
        <w:t>Вказану проблему можна вирішити шляхом поєднання у парах тертя керамічних та металокерамічних матеріалів. При цьому використання дисперсно-твердіючих сплавів як матриці металокерамічних композитів дозволяє забезпечити зміцнення робочих поверхонь кілець у процесі експлуатації за рахунок теплоти, що виділяється за умов тертя ковзання.</w:t>
      </w:r>
    </w:p>
    <w:p w:rsidR="00C33D12" w:rsidRDefault="00C33D12" w:rsidP="00295E4D">
      <w:pPr>
        <w:spacing w:after="0" w:line="240" w:lineRule="auto"/>
        <w:ind w:firstLine="708"/>
        <w:jc w:val="both"/>
        <w:rPr>
          <w:rFonts w:ascii="Times New Roman" w:hAnsi="Times New Roman"/>
          <w:sz w:val="28"/>
          <w:szCs w:val="28"/>
        </w:rPr>
      </w:pPr>
      <w:r>
        <w:rPr>
          <w:rFonts w:ascii="Times New Roman" w:hAnsi="Times New Roman"/>
          <w:sz w:val="28"/>
          <w:szCs w:val="28"/>
        </w:rPr>
        <w:t>Аналіз літературних джерел дозволив встановити, що підбір матеріалів кілець торцевих ущільнень повинен базуватись на розрахунках поширення тепла у парах тертя із різнорідних матеріалів та визначенню перепаду температур на робочих поверхнях  кілець.</w:t>
      </w:r>
    </w:p>
    <w:p w:rsidR="00C33D12" w:rsidRPr="00983FD8" w:rsidRDefault="00C33D12" w:rsidP="00B92BA7">
      <w:pPr>
        <w:spacing w:after="0" w:line="240" w:lineRule="auto"/>
        <w:ind w:firstLine="708"/>
        <w:jc w:val="both"/>
        <w:rPr>
          <w:rFonts w:ascii="Times New Roman" w:hAnsi="Times New Roman"/>
          <w:sz w:val="28"/>
          <w:szCs w:val="28"/>
          <w:lang w:eastAsia="uk-UA"/>
        </w:rPr>
      </w:pPr>
      <w:r>
        <w:rPr>
          <w:rFonts w:ascii="Times New Roman" w:hAnsi="Times New Roman"/>
          <w:b/>
          <w:sz w:val="28"/>
          <w:szCs w:val="28"/>
        </w:rPr>
        <w:lastRenderedPageBreak/>
        <w:t xml:space="preserve">У другому розділі </w:t>
      </w:r>
      <w:r w:rsidRPr="00332B64">
        <w:rPr>
          <w:rFonts w:ascii="Times New Roman" w:hAnsi="Times New Roman"/>
          <w:sz w:val="28"/>
          <w:szCs w:val="28"/>
        </w:rPr>
        <w:t>наве</w:t>
      </w:r>
      <w:r>
        <w:rPr>
          <w:rFonts w:ascii="Times New Roman" w:hAnsi="Times New Roman"/>
          <w:sz w:val="28"/>
          <w:szCs w:val="28"/>
        </w:rPr>
        <w:t xml:space="preserve">дено матеріали та методику досліджень, які використовувались у роботі. Зразки для досліджень виготовляли методом порошкової металургії, а саме просочуванням пористих керамічних каркасів розплавом марганцевого мельхіору. На основі порівняльного аналізу властивостей та рентабельності застосування для формування пористого каркасу було вибрано вищий карбід хрому </w:t>
      </w:r>
      <w:r w:rsidRPr="00193F4E">
        <w:rPr>
          <w:rFonts w:ascii="Times New Roman" w:hAnsi="Times New Roman"/>
          <w:sz w:val="28"/>
          <w:szCs w:val="28"/>
          <w:lang w:eastAsia="uk-UA"/>
        </w:rPr>
        <w:t>(</w:t>
      </w:r>
      <w:r w:rsidRPr="00193F4E">
        <w:rPr>
          <w:rFonts w:ascii="Times New Roman" w:hAnsi="Times New Roman"/>
          <w:i/>
          <w:sz w:val="28"/>
          <w:szCs w:val="28"/>
          <w:lang w:eastAsia="uk-UA"/>
        </w:rPr>
        <w:t>Cr</w:t>
      </w:r>
      <w:r w:rsidRPr="00193F4E">
        <w:rPr>
          <w:rFonts w:ascii="Times New Roman" w:hAnsi="Times New Roman"/>
          <w:i/>
          <w:sz w:val="28"/>
          <w:szCs w:val="28"/>
          <w:vertAlign w:val="subscript"/>
          <w:lang w:eastAsia="uk-UA"/>
        </w:rPr>
        <w:t>3</w:t>
      </w:r>
      <w:r w:rsidRPr="00193F4E">
        <w:rPr>
          <w:rFonts w:ascii="Times New Roman" w:hAnsi="Times New Roman"/>
          <w:i/>
          <w:sz w:val="28"/>
          <w:szCs w:val="28"/>
          <w:lang w:eastAsia="uk-UA"/>
        </w:rPr>
        <w:t>C</w:t>
      </w:r>
      <w:r w:rsidRPr="00193F4E">
        <w:rPr>
          <w:rFonts w:ascii="Times New Roman" w:hAnsi="Times New Roman"/>
          <w:i/>
          <w:sz w:val="28"/>
          <w:szCs w:val="28"/>
          <w:vertAlign w:val="subscript"/>
          <w:lang w:eastAsia="uk-UA"/>
        </w:rPr>
        <w:t>2</w:t>
      </w:r>
      <w:r w:rsidRPr="00193F4E">
        <w:rPr>
          <w:rFonts w:ascii="Times New Roman" w:hAnsi="Times New Roman"/>
          <w:sz w:val="28"/>
          <w:szCs w:val="28"/>
          <w:lang w:eastAsia="uk-UA"/>
        </w:rPr>
        <w:t>)</w:t>
      </w:r>
      <w:r>
        <w:rPr>
          <w:rFonts w:ascii="Times New Roman" w:hAnsi="Times New Roman"/>
          <w:sz w:val="28"/>
          <w:szCs w:val="28"/>
          <w:lang w:eastAsia="uk-UA"/>
        </w:rPr>
        <w:t xml:space="preserve"> оскільки вказаний матеріал </w:t>
      </w:r>
      <w:r w:rsidRPr="00193F4E">
        <w:rPr>
          <w:rFonts w:ascii="Times New Roman" w:hAnsi="Times New Roman"/>
          <w:sz w:val="28"/>
          <w:szCs w:val="28"/>
          <w:lang w:eastAsia="uk-UA"/>
        </w:rPr>
        <w:t>характери</w:t>
      </w:r>
      <w:r>
        <w:rPr>
          <w:rFonts w:ascii="Times New Roman" w:hAnsi="Times New Roman"/>
          <w:sz w:val="28"/>
          <w:szCs w:val="28"/>
          <w:lang w:eastAsia="uk-UA"/>
        </w:rPr>
        <w:t xml:space="preserve">зується </w:t>
      </w:r>
      <w:r w:rsidRPr="00193F4E">
        <w:rPr>
          <w:rFonts w:ascii="Times New Roman" w:hAnsi="Times New Roman"/>
          <w:sz w:val="28"/>
          <w:szCs w:val="28"/>
          <w:lang w:eastAsia="uk-UA"/>
        </w:rPr>
        <w:t>високою корозійною стійкістю у різного роду хімічно активних газових та рідких середовищах</w:t>
      </w:r>
      <w:r>
        <w:rPr>
          <w:rFonts w:ascii="Times New Roman" w:hAnsi="Times New Roman"/>
          <w:sz w:val="28"/>
          <w:szCs w:val="28"/>
          <w:lang w:eastAsia="uk-UA"/>
        </w:rPr>
        <w:t>, які використовуються при переробці</w:t>
      </w:r>
      <w:r w:rsidR="005A78BD">
        <w:rPr>
          <w:rFonts w:ascii="Times New Roman" w:hAnsi="Times New Roman"/>
          <w:sz w:val="28"/>
          <w:szCs w:val="28"/>
          <w:lang w:eastAsia="uk-UA"/>
        </w:rPr>
        <w:t xml:space="preserve"> та перекачуванні</w:t>
      </w:r>
      <w:r>
        <w:rPr>
          <w:rFonts w:ascii="Times New Roman" w:hAnsi="Times New Roman"/>
          <w:sz w:val="28"/>
          <w:szCs w:val="28"/>
          <w:lang w:eastAsia="uk-UA"/>
        </w:rPr>
        <w:t xml:space="preserve"> нафтопродуктів.</w:t>
      </w:r>
      <w:r w:rsidRPr="00193F4E">
        <w:rPr>
          <w:rFonts w:ascii="Times New Roman" w:hAnsi="Times New Roman"/>
          <w:sz w:val="28"/>
          <w:szCs w:val="28"/>
          <w:lang w:eastAsia="uk-UA"/>
        </w:rPr>
        <w:t xml:space="preserve"> Крім того</w:t>
      </w:r>
      <w:r w:rsidR="005A78BD">
        <w:rPr>
          <w:rFonts w:ascii="Times New Roman" w:hAnsi="Times New Roman"/>
          <w:sz w:val="28"/>
          <w:szCs w:val="28"/>
          <w:lang w:eastAsia="uk-UA"/>
        </w:rPr>
        <w:t>,</w:t>
      </w:r>
      <w:r w:rsidRPr="00193F4E">
        <w:rPr>
          <w:rFonts w:ascii="Times New Roman" w:hAnsi="Times New Roman"/>
          <w:sz w:val="28"/>
          <w:szCs w:val="28"/>
          <w:lang w:eastAsia="uk-UA"/>
        </w:rPr>
        <w:t xml:space="preserve"> вартість</w:t>
      </w:r>
      <w:r>
        <w:rPr>
          <w:rFonts w:ascii="Times New Roman" w:hAnsi="Times New Roman"/>
          <w:sz w:val="28"/>
          <w:szCs w:val="28"/>
          <w:lang w:eastAsia="uk-UA"/>
        </w:rPr>
        <w:t xml:space="preserve"> карбіду</w:t>
      </w:r>
      <w:r w:rsidRPr="00193F4E">
        <w:rPr>
          <w:rFonts w:ascii="Times New Roman" w:hAnsi="Times New Roman"/>
          <w:sz w:val="28"/>
          <w:szCs w:val="28"/>
          <w:lang w:eastAsia="uk-UA"/>
        </w:rPr>
        <w:t xml:space="preserve"> хрому є практично у 10 разів нижчою ніж карбіду вольфраму</w:t>
      </w:r>
      <w:r>
        <w:rPr>
          <w:rFonts w:ascii="Times New Roman" w:hAnsi="Times New Roman"/>
          <w:sz w:val="28"/>
          <w:szCs w:val="28"/>
          <w:lang w:eastAsia="uk-UA"/>
        </w:rPr>
        <w:t>, який традиційно використовується для виготовлення кілець торцевих ущільнень.</w:t>
      </w:r>
      <w:r w:rsidRPr="00193F4E">
        <w:rPr>
          <w:rFonts w:ascii="Times New Roman" w:hAnsi="Times New Roman"/>
          <w:sz w:val="28"/>
          <w:szCs w:val="28"/>
          <w:lang w:eastAsia="uk-UA"/>
        </w:rPr>
        <w:t xml:space="preserve"> </w:t>
      </w:r>
      <w:r w:rsidRPr="00983FD8">
        <w:rPr>
          <w:rFonts w:ascii="Times New Roman" w:hAnsi="Times New Roman"/>
          <w:sz w:val="28"/>
          <w:szCs w:val="28"/>
          <w:lang w:eastAsia="uk-UA"/>
        </w:rPr>
        <w:t xml:space="preserve">Як вихідні карбідні компоненти для досліджень використовували порошки </w:t>
      </w:r>
      <w:r w:rsidRPr="000262E7">
        <w:rPr>
          <w:rFonts w:ascii="Times New Roman" w:hAnsi="Times New Roman"/>
          <w:i/>
          <w:sz w:val="28"/>
          <w:szCs w:val="28"/>
          <w:lang w:eastAsia="uk-UA"/>
        </w:rPr>
        <w:t>Cr</w:t>
      </w:r>
      <w:r w:rsidRPr="000262E7">
        <w:rPr>
          <w:rFonts w:ascii="Times New Roman" w:hAnsi="Times New Roman"/>
          <w:sz w:val="28"/>
          <w:szCs w:val="28"/>
          <w:vertAlign w:val="subscript"/>
          <w:lang w:eastAsia="uk-UA"/>
        </w:rPr>
        <w:t>3</w:t>
      </w:r>
      <w:r w:rsidRPr="000262E7">
        <w:rPr>
          <w:rFonts w:ascii="Times New Roman" w:hAnsi="Times New Roman"/>
          <w:i/>
          <w:sz w:val="28"/>
          <w:szCs w:val="28"/>
          <w:lang w:eastAsia="uk-UA"/>
        </w:rPr>
        <w:t>C</w:t>
      </w:r>
      <w:r w:rsidRPr="000262E7">
        <w:rPr>
          <w:rFonts w:ascii="Times New Roman" w:hAnsi="Times New Roman"/>
          <w:sz w:val="28"/>
          <w:szCs w:val="28"/>
          <w:vertAlign w:val="subscript"/>
          <w:lang w:eastAsia="uk-UA"/>
        </w:rPr>
        <w:t xml:space="preserve">2 </w:t>
      </w:r>
      <w:r w:rsidRPr="00983FD8">
        <w:rPr>
          <w:rFonts w:ascii="Times New Roman" w:hAnsi="Times New Roman"/>
          <w:sz w:val="28"/>
          <w:szCs w:val="28"/>
          <w:lang w:eastAsia="uk-UA"/>
        </w:rPr>
        <w:t xml:space="preserve">за ТУ 14-22-28-90 та ТУ 6-09-03-10-75 із середнім розміром частинок від 6 до 120 </w:t>
      </w:r>
      <w:r>
        <w:rPr>
          <w:rFonts w:ascii="Times New Roman" w:hAnsi="Times New Roman"/>
          <w:sz w:val="28"/>
          <w:szCs w:val="28"/>
          <w:lang w:eastAsia="uk-UA"/>
        </w:rPr>
        <w:t>мкм</w:t>
      </w:r>
      <w:r w:rsidRPr="00983FD8">
        <w:rPr>
          <w:rFonts w:ascii="Times New Roman" w:hAnsi="Times New Roman"/>
          <w:sz w:val="28"/>
          <w:szCs w:val="28"/>
          <w:lang w:eastAsia="uk-UA"/>
        </w:rPr>
        <w:t xml:space="preserve"> та марганцевий мельхіор марки МНМ</w:t>
      </w:r>
      <w:r>
        <w:rPr>
          <w:rFonts w:ascii="Times New Roman" w:hAnsi="Times New Roman"/>
          <w:sz w:val="28"/>
          <w:szCs w:val="28"/>
          <w:lang w:eastAsia="uk-UA"/>
        </w:rPr>
        <w:t>Ц</w:t>
      </w:r>
      <w:r w:rsidRPr="00983FD8">
        <w:rPr>
          <w:rFonts w:ascii="Times New Roman" w:hAnsi="Times New Roman"/>
          <w:sz w:val="28"/>
          <w:szCs w:val="28"/>
          <w:lang w:eastAsia="uk-UA"/>
        </w:rPr>
        <w:t xml:space="preserve"> 60-20-20 за ТУ 48-21-486-75 (далі МНМ</w:t>
      </w:r>
      <w:r>
        <w:rPr>
          <w:rFonts w:ascii="Times New Roman" w:hAnsi="Times New Roman"/>
          <w:sz w:val="28"/>
          <w:szCs w:val="28"/>
          <w:lang w:eastAsia="uk-UA"/>
        </w:rPr>
        <w:t>Ц</w:t>
      </w:r>
      <w:r w:rsidRPr="00983FD8">
        <w:rPr>
          <w:rFonts w:ascii="Times New Roman" w:hAnsi="Times New Roman"/>
          <w:sz w:val="28"/>
          <w:szCs w:val="28"/>
          <w:lang w:eastAsia="uk-UA"/>
        </w:rPr>
        <w:t>)</w:t>
      </w:r>
      <w:r>
        <w:rPr>
          <w:rFonts w:ascii="Times New Roman" w:hAnsi="Times New Roman"/>
          <w:sz w:val="28"/>
          <w:szCs w:val="28"/>
          <w:lang w:eastAsia="uk-UA"/>
        </w:rPr>
        <w:t>.</w:t>
      </w:r>
    </w:p>
    <w:p w:rsidR="00C33D12" w:rsidRDefault="00C33D12" w:rsidP="008D1EDA">
      <w:pPr>
        <w:spacing w:after="0" w:line="240" w:lineRule="auto"/>
        <w:ind w:firstLine="708"/>
        <w:jc w:val="both"/>
        <w:rPr>
          <w:rFonts w:ascii="Times New Roman" w:hAnsi="Times New Roman"/>
          <w:sz w:val="28"/>
          <w:szCs w:val="28"/>
        </w:rPr>
      </w:pPr>
      <w:r>
        <w:rPr>
          <w:rFonts w:ascii="Times New Roman" w:hAnsi="Times New Roman"/>
          <w:sz w:val="28"/>
          <w:szCs w:val="28"/>
        </w:rPr>
        <w:t>Для оцінки механічних властивостей матеріалу кілець було застосовано:</w:t>
      </w:r>
    </w:p>
    <w:p w:rsidR="00C33D12" w:rsidRDefault="00C33D12" w:rsidP="008D1EDA">
      <w:pPr>
        <w:spacing w:after="0" w:line="240" w:lineRule="auto"/>
        <w:ind w:firstLine="708"/>
        <w:jc w:val="both"/>
        <w:rPr>
          <w:rFonts w:ascii="Times New Roman" w:hAnsi="Times New Roman"/>
          <w:sz w:val="28"/>
          <w:szCs w:val="28"/>
        </w:rPr>
      </w:pPr>
      <w:r>
        <w:rPr>
          <w:rFonts w:ascii="Times New Roman" w:hAnsi="Times New Roman"/>
          <w:sz w:val="28"/>
          <w:szCs w:val="28"/>
        </w:rPr>
        <w:t>1) вимірювання макро – та мікротвердості за методами Роквелла та Віккерса, відповідно;</w:t>
      </w:r>
    </w:p>
    <w:p w:rsidR="00C33D12" w:rsidRDefault="00C33D12" w:rsidP="008D1EDA">
      <w:pPr>
        <w:spacing w:after="0" w:line="240" w:lineRule="auto"/>
        <w:ind w:firstLine="708"/>
        <w:jc w:val="both"/>
        <w:rPr>
          <w:rFonts w:ascii="Times New Roman" w:hAnsi="Times New Roman"/>
          <w:sz w:val="28"/>
          <w:szCs w:val="28"/>
        </w:rPr>
      </w:pPr>
      <w:r>
        <w:rPr>
          <w:rFonts w:ascii="Times New Roman" w:hAnsi="Times New Roman"/>
          <w:sz w:val="28"/>
          <w:szCs w:val="28"/>
        </w:rPr>
        <w:t>2) визначення тріщиностійкості за непрямою методикою  Еванса-Чарльза;</w:t>
      </w:r>
    </w:p>
    <w:p w:rsidR="00C33D12" w:rsidRDefault="00C33D12" w:rsidP="008D1EDA">
      <w:pPr>
        <w:spacing w:after="0" w:line="240" w:lineRule="auto"/>
        <w:ind w:firstLine="708"/>
        <w:jc w:val="both"/>
        <w:rPr>
          <w:rFonts w:ascii="Times New Roman" w:hAnsi="Times New Roman"/>
          <w:sz w:val="28"/>
          <w:szCs w:val="28"/>
        </w:rPr>
      </w:pPr>
      <w:r>
        <w:rPr>
          <w:rFonts w:ascii="Times New Roman" w:hAnsi="Times New Roman"/>
          <w:sz w:val="28"/>
          <w:szCs w:val="28"/>
        </w:rPr>
        <w:t>3) склерометричні випробовування шляхом аналізу треку, залишеного після дряпання алмазним конусом;</w:t>
      </w:r>
    </w:p>
    <w:p w:rsidR="00C33D12" w:rsidRDefault="00C33D12" w:rsidP="008D1EDA">
      <w:pPr>
        <w:spacing w:after="0" w:line="240" w:lineRule="auto"/>
        <w:ind w:firstLine="708"/>
        <w:jc w:val="both"/>
        <w:rPr>
          <w:rFonts w:ascii="Times New Roman" w:hAnsi="Times New Roman"/>
          <w:sz w:val="28"/>
          <w:szCs w:val="28"/>
        </w:rPr>
      </w:pPr>
      <w:r>
        <w:rPr>
          <w:rFonts w:ascii="Times New Roman" w:hAnsi="Times New Roman"/>
          <w:sz w:val="28"/>
          <w:szCs w:val="28"/>
        </w:rPr>
        <w:t xml:space="preserve">4) визначення міцності під час згинання за схемою </w:t>
      </w:r>
      <w:r w:rsidRPr="00983FD8">
        <w:rPr>
          <w:rFonts w:ascii="Times New Roman" w:hAnsi="Times New Roman"/>
          <w:sz w:val="28"/>
          <w:szCs w:val="28"/>
        </w:rPr>
        <w:t>триточкового згину</w:t>
      </w:r>
      <w:r>
        <w:rPr>
          <w:rFonts w:ascii="Times New Roman" w:hAnsi="Times New Roman"/>
          <w:sz w:val="28"/>
          <w:szCs w:val="28"/>
        </w:rPr>
        <w:t>.</w:t>
      </w:r>
    </w:p>
    <w:p w:rsidR="00C33D12" w:rsidRDefault="00C33D12" w:rsidP="008D1EDA">
      <w:pPr>
        <w:spacing w:after="0" w:line="240" w:lineRule="auto"/>
        <w:ind w:firstLine="708"/>
        <w:jc w:val="both"/>
        <w:rPr>
          <w:rFonts w:ascii="Times New Roman" w:hAnsi="Times New Roman"/>
          <w:sz w:val="28"/>
          <w:szCs w:val="28"/>
        </w:rPr>
      </w:pPr>
      <w:r>
        <w:rPr>
          <w:rFonts w:ascii="Times New Roman" w:hAnsi="Times New Roman"/>
          <w:sz w:val="28"/>
          <w:szCs w:val="28"/>
        </w:rPr>
        <w:t xml:space="preserve">Структуру матеріалів кілець визначали методом електронної мікроскопії із використанням мікроскопу </w:t>
      </w:r>
      <w:r w:rsidRPr="00394223">
        <w:rPr>
          <w:rFonts w:ascii="Times New Roman" w:eastAsia="Batang" w:hAnsi="Times New Roman"/>
          <w:i/>
          <w:color w:val="000000"/>
          <w:sz w:val="28"/>
          <w:szCs w:val="28"/>
          <w:lang w:eastAsia="ko-KR"/>
        </w:rPr>
        <w:t>CarlZeiss</w:t>
      </w:r>
      <w:r>
        <w:rPr>
          <w:rFonts w:ascii="Times New Roman" w:eastAsia="Batang" w:hAnsi="Times New Roman"/>
          <w:color w:val="000000"/>
          <w:sz w:val="28"/>
          <w:szCs w:val="28"/>
          <w:lang w:eastAsia="ko-KR"/>
        </w:rPr>
        <w:t xml:space="preserve"> оснащеного детектором відбитих електронів.</w:t>
      </w:r>
      <w:r w:rsidRPr="00394223">
        <w:rPr>
          <w:sz w:val="28"/>
          <w:szCs w:val="28"/>
        </w:rPr>
        <w:t xml:space="preserve"> </w:t>
      </w:r>
      <w:r w:rsidRPr="00394223">
        <w:rPr>
          <w:rFonts w:ascii="Times New Roman" w:hAnsi="Times New Roman"/>
          <w:sz w:val="28"/>
          <w:szCs w:val="28"/>
        </w:rPr>
        <w:t xml:space="preserve">Рентгенівський фазовий аналіз проводили на дифрактометрі ДРОН-3, у фільтрованому </w:t>
      </w:r>
      <w:r w:rsidRPr="00394223">
        <w:rPr>
          <w:rFonts w:ascii="Times New Roman" w:hAnsi="Times New Roman"/>
          <w:i/>
          <w:sz w:val="28"/>
          <w:szCs w:val="28"/>
        </w:rPr>
        <w:t>CuKα</w:t>
      </w:r>
      <w:r w:rsidRPr="00394223">
        <w:rPr>
          <w:rFonts w:ascii="Times New Roman" w:hAnsi="Times New Roman"/>
          <w:sz w:val="28"/>
          <w:szCs w:val="28"/>
        </w:rPr>
        <w:t xml:space="preserve"> випромінюванні</w:t>
      </w:r>
      <w:r>
        <w:rPr>
          <w:rFonts w:ascii="Times New Roman" w:hAnsi="Times New Roman"/>
          <w:sz w:val="28"/>
          <w:szCs w:val="28"/>
        </w:rPr>
        <w:t>. За результатами дослідження структури та фазового складу проводилось моделювання структури металокерамічного композиту за методом Морі-Танака. На основі моделювання проводилось визначення теплофізичних характеристик композиту.</w:t>
      </w:r>
    </w:p>
    <w:p w:rsidR="00C33D12" w:rsidRDefault="00C33D12" w:rsidP="008D1EDA">
      <w:pPr>
        <w:spacing w:after="0" w:line="240" w:lineRule="auto"/>
        <w:ind w:firstLine="708"/>
        <w:jc w:val="both"/>
        <w:rPr>
          <w:rFonts w:ascii="Times New Roman" w:hAnsi="Times New Roman"/>
          <w:sz w:val="28"/>
          <w:szCs w:val="28"/>
        </w:rPr>
      </w:pPr>
      <w:r>
        <w:rPr>
          <w:rFonts w:ascii="Times New Roman" w:hAnsi="Times New Roman"/>
          <w:sz w:val="28"/>
          <w:szCs w:val="28"/>
        </w:rPr>
        <w:t>Аналіз зносостійкості розроблених композитів проводили за умов тертя по металу за схемою “циліндр-площина”</w:t>
      </w:r>
      <w:r w:rsidR="00775178">
        <w:rPr>
          <w:rFonts w:ascii="Times New Roman" w:hAnsi="Times New Roman"/>
          <w:sz w:val="28"/>
          <w:szCs w:val="28"/>
        </w:rPr>
        <w:t>.</w:t>
      </w:r>
      <w:r>
        <w:rPr>
          <w:rFonts w:ascii="Times New Roman" w:hAnsi="Times New Roman"/>
          <w:sz w:val="28"/>
          <w:szCs w:val="28"/>
        </w:rPr>
        <w:t xml:space="preserve"> </w:t>
      </w:r>
    </w:p>
    <w:p w:rsidR="00C33D12" w:rsidRDefault="00C33D12" w:rsidP="00601DAA">
      <w:pPr>
        <w:spacing w:after="0" w:line="240" w:lineRule="auto"/>
        <w:ind w:right="278" w:firstLine="709"/>
        <w:jc w:val="both"/>
        <w:rPr>
          <w:rFonts w:ascii="Times New Roman" w:hAnsi="Times New Roman"/>
          <w:sz w:val="28"/>
          <w:szCs w:val="28"/>
        </w:rPr>
      </w:pPr>
      <w:r w:rsidRPr="00601DAA">
        <w:rPr>
          <w:rFonts w:ascii="Times New Roman" w:hAnsi="Times New Roman"/>
          <w:sz w:val="28"/>
          <w:szCs w:val="28"/>
        </w:rPr>
        <w:t xml:space="preserve">Визначення фрикційної теплостійкості отриманих матеріалів проводили на установці 2168 </w:t>
      </w:r>
      <w:r>
        <w:rPr>
          <w:rFonts w:ascii="Times New Roman" w:hAnsi="Times New Roman"/>
          <w:sz w:val="28"/>
          <w:szCs w:val="28"/>
        </w:rPr>
        <w:t>УМТ-1, по схемі торцевого тертя</w:t>
      </w:r>
      <w:r w:rsidRPr="00601DAA">
        <w:rPr>
          <w:rFonts w:ascii="Times New Roman" w:hAnsi="Times New Roman"/>
          <w:sz w:val="28"/>
          <w:szCs w:val="28"/>
        </w:rPr>
        <w:t xml:space="preserve"> у однойменних парах композитів та парах із самозв’язаним  карбідом кремнію. Зразки для досліджень представляли собою рухомий та нерухомий порожнисті циліндри із отворами (на нерухомому зразку) для встановлення термопар. </w:t>
      </w:r>
      <w:r w:rsidRPr="000B6404">
        <w:rPr>
          <w:rFonts w:ascii="Times New Roman" w:hAnsi="Times New Roman"/>
          <w:sz w:val="28"/>
          <w:szCs w:val="28"/>
        </w:rPr>
        <w:t>Випробовування проводилось шляхом фрикційного розігрівання,</w:t>
      </w:r>
      <w:r w:rsidR="00775178">
        <w:rPr>
          <w:rFonts w:ascii="Times New Roman" w:hAnsi="Times New Roman"/>
          <w:sz w:val="28"/>
          <w:szCs w:val="28"/>
        </w:rPr>
        <w:t xml:space="preserve"> яке </w:t>
      </w:r>
      <w:r w:rsidRPr="000B6404">
        <w:rPr>
          <w:rFonts w:ascii="Times New Roman" w:hAnsi="Times New Roman"/>
          <w:sz w:val="28"/>
          <w:szCs w:val="28"/>
        </w:rPr>
        <w:t>забезпечувалось різними швидкостями ковзання. Тривалість випробовування на кожному ступені навантаження приймалась 900 с.</w:t>
      </w:r>
      <w:r w:rsidRPr="00193F4E">
        <w:rPr>
          <w:rFonts w:eastAsia="Batang"/>
          <w:sz w:val="28"/>
          <w:szCs w:val="28"/>
          <w:lang w:eastAsia="ko-KR"/>
        </w:rPr>
        <w:t xml:space="preserve"> </w:t>
      </w:r>
      <w:r w:rsidRPr="000B6404">
        <w:rPr>
          <w:rFonts w:ascii="Times New Roman" w:hAnsi="Times New Roman"/>
          <w:sz w:val="28"/>
          <w:szCs w:val="28"/>
        </w:rPr>
        <w:t>Після чого зразки виводили з контакту, охолоджували до кімнатної температури та зважували з точністю до 0,001 гр. Питоме навантаження на пару становило 1 МПа.</w:t>
      </w:r>
    </w:p>
    <w:p w:rsidR="00C33D12" w:rsidRPr="00775178" w:rsidRDefault="00C33D12" w:rsidP="00601DAA">
      <w:pPr>
        <w:spacing w:after="0" w:line="240" w:lineRule="auto"/>
        <w:ind w:firstLine="708"/>
        <w:jc w:val="both"/>
        <w:rPr>
          <w:rFonts w:ascii="Times New Roman" w:hAnsi="Times New Roman"/>
          <w:sz w:val="28"/>
          <w:szCs w:val="28"/>
          <w:lang w:val="ru-RU"/>
        </w:rPr>
      </w:pPr>
      <w:r>
        <w:rPr>
          <w:rFonts w:ascii="Times New Roman" w:hAnsi="Times New Roman"/>
          <w:sz w:val="28"/>
          <w:szCs w:val="28"/>
        </w:rPr>
        <w:t>Для імітації процесу роботи торцевого ущільнення в умовах сухого тертя із парою кілець “кераміка-металокераміка” його  монтували на машин</w:t>
      </w:r>
      <w:r w:rsidR="00775178">
        <w:rPr>
          <w:rFonts w:ascii="Times New Roman" w:hAnsi="Times New Roman"/>
          <w:sz w:val="28"/>
          <w:szCs w:val="28"/>
        </w:rPr>
        <w:t>і</w:t>
      </w:r>
      <w:r>
        <w:rPr>
          <w:rFonts w:ascii="Times New Roman" w:hAnsi="Times New Roman"/>
          <w:sz w:val="28"/>
          <w:szCs w:val="28"/>
        </w:rPr>
        <w:t xml:space="preserve"> тертя СМЦ</w:t>
      </w:r>
      <w:r w:rsidR="00775178">
        <w:rPr>
          <w:rFonts w:ascii="Times New Roman" w:hAnsi="Times New Roman"/>
          <w:sz w:val="28"/>
          <w:szCs w:val="28"/>
        </w:rPr>
        <w:t>-</w:t>
      </w:r>
      <w:r>
        <w:rPr>
          <w:rFonts w:ascii="Times New Roman" w:hAnsi="Times New Roman"/>
          <w:sz w:val="28"/>
          <w:szCs w:val="28"/>
        </w:rPr>
        <w:t xml:space="preserve">2. </w:t>
      </w:r>
      <w:r w:rsidRPr="0083475F">
        <w:rPr>
          <w:rFonts w:ascii="Times New Roman" w:hAnsi="Times New Roman"/>
          <w:sz w:val="28"/>
          <w:szCs w:val="28"/>
        </w:rPr>
        <w:t xml:space="preserve">Металокерамічне кільце 1 (рис. </w:t>
      </w:r>
      <w:r>
        <w:rPr>
          <w:rFonts w:ascii="Times New Roman" w:hAnsi="Times New Roman"/>
          <w:sz w:val="28"/>
          <w:szCs w:val="28"/>
        </w:rPr>
        <w:t>1</w:t>
      </w:r>
      <w:r w:rsidRPr="0083475F">
        <w:rPr>
          <w:rFonts w:ascii="Times New Roman" w:hAnsi="Times New Roman"/>
          <w:sz w:val="28"/>
          <w:szCs w:val="28"/>
        </w:rPr>
        <w:t xml:space="preserve">) встановлювали нерухомо у корпус 3, а керамічне 4 на проміжну втулку 5. Контактний тиск у парі кілець забезпечувався набором із </w:t>
      </w:r>
      <w:r w:rsidRPr="0083475F">
        <w:rPr>
          <w:rFonts w:ascii="Times New Roman" w:hAnsi="Times New Roman"/>
          <w:sz w:val="28"/>
          <w:szCs w:val="28"/>
        </w:rPr>
        <w:lastRenderedPageBreak/>
        <w:t>десяти пружин вмонтованих у перехідну втулку 5</w:t>
      </w:r>
      <w:r>
        <w:rPr>
          <w:rFonts w:ascii="Times New Roman" w:hAnsi="Times New Roman"/>
          <w:sz w:val="28"/>
          <w:szCs w:val="28"/>
        </w:rPr>
        <w:t xml:space="preserve">. </w:t>
      </w:r>
      <w:r w:rsidRPr="00CC4A78">
        <w:rPr>
          <w:rFonts w:ascii="Times New Roman" w:hAnsi="Times New Roman"/>
          <w:sz w:val="28"/>
          <w:szCs w:val="28"/>
        </w:rPr>
        <w:t>Зібране торцеве ущільнення 1 кріпили на валу машини СМЦ</w:t>
      </w:r>
      <w:r w:rsidR="00775178">
        <w:rPr>
          <w:rFonts w:ascii="Times New Roman" w:hAnsi="Times New Roman"/>
          <w:sz w:val="28"/>
          <w:szCs w:val="28"/>
        </w:rPr>
        <w:t>-</w:t>
      </w:r>
      <w:r w:rsidRPr="00CC4A78">
        <w:rPr>
          <w:rFonts w:ascii="Times New Roman" w:hAnsi="Times New Roman"/>
          <w:sz w:val="28"/>
          <w:szCs w:val="28"/>
        </w:rPr>
        <w:t>2. Для визначення коефіцієнтів тертя вал зі змонтованим торцевим ущільненням був під’єднаний до індуктивного датчика моменту тертя, який у свою чергу було під’єднано до аналого-цифрового перетворювача. Температуру вимірювали за допомогою термопари розміщено</w:t>
      </w:r>
      <w:r w:rsidR="00775178">
        <w:rPr>
          <w:rFonts w:ascii="Times New Roman" w:hAnsi="Times New Roman"/>
          <w:sz w:val="28"/>
          <w:szCs w:val="28"/>
        </w:rPr>
        <w:t>ї</w:t>
      </w:r>
      <w:r w:rsidRPr="00CC4A78">
        <w:rPr>
          <w:rFonts w:ascii="Times New Roman" w:hAnsi="Times New Roman"/>
          <w:sz w:val="28"/>
          <w:szCs w:val="28"/>
        </w:rPr>
        <w:t xml:space="preserve"> на відстані 1 мм від зони фрикційного контакту, яка була також під’єднана до аналого-цифрового перетворювача 5.</w:t>
      </w:r>
      <w:r>
        <w:rPr>
          <w:rFonts w:ascii="Times New Roman" w:hAnsi="Times New Roman"/>
          <w:sz w:val="28"/>
          <w:szCs w:val="28"/>
        </w:rPr>
        <w:t xml:space="preserve"> Результати експериментів аналізували із використанням програмного забезпечення </w:t>
      </w:r>
      <w:r w:rsidRPr="000B6404">
        <w:rPr>
          <w:rFonts w:ascii="Times New Roman" w:hAnsi="Times New Roman"/>
          <w:i/>
          <w:sz w:val="28"/>
          <w:szCs w:val="28"/>
          <w:lang w:val="en-GB"/>
        </w:rPr>
        <w:t>Origin</w:t>
      </w:r>
      <w:r>
        <w:rPr>
          <w:rFonts w:ascii="Times New Roman" w:hAnsi="Times New Roman"/>
          <w:i/>
          <w:sz w:val="28"/>
          <w:szCs w:val="28"/>
          <w:lang w:val="en-GB"/>
        </w:rPr>
        <w:t>Pro</w:t>
      </w:r>
      <w:r w:rsidRPr="00775178">
        <w:rPr>
          <w:rFonts w:ascii="Times New Roman" w:hAnsi="Times New Roman"/>
          <w:i/>
          <w:sz w:val="28"/>
          <w:szCs w:val="28"/>
          <w:lang w:val="ru-RU"/>
        </w:rPr>
        <w:t xml:space="preserve"> 2016.</w:t>
      </w:r>
    </w:p>
    <w:p w:rsidR="00C33D12" w:rsidRPr="00193F4E" w:rsidRDefault="005D33A1" w:rsidP="0083475F">
      <w:pPr>
        <w:pStyle w:val="2"/>
        <w:spacing w:after="0" w:line="360" w:lineRule="auto"/>
        <w:ind w:firstLine="709"/>
        <w:jc w:val="center"/>
        <w:rPr>
          <w:szCs w:val="28"/>
        </w:rPr>
      </w:pPr>
      <w:r>
        <w:rPr>
          <w:noProof/>
          <w:szCs w:val="28"/>
          <w:lang w:val="en-US"/>
        </w:rPr>
        <w:drawing>
          <wp:inline distT="0" distB="0" distL="0" distR="0">
            <wp:extent cx="5343525" cy="4248150"/>
            <wp:effectExtent l="19050" t="0" r="9525" b="0"/>
            <wp:docPr id="66" name="Рисунок 43" descr="стадії монтаж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стадії монтажу.jpg"/>
                    <pic:cNvPicPr>
                      <a:picLocks noChangeAspect="1" noChangeArrowheads="1"/>
                    </pic:cNvPicPr>
                  </pic:nvPicPr>
                  <pic:blipFill>
                    <a:blip r:embed="rId10"/>
                    <a:srcRect/>
                    <a:stretch>
                      <a:fillRect/>
                    </a:stretch>
                  </pic:blipFill>
                  <pic:spPr bwMode="auto">
                    <a:xfrm>
                      <a:off x="0" y="0"/>
                      <a:ext cx="5343525" cy="4248150"/>
                    </a:xfrm>
                    <a:prstGeom prst="rect">
                      <a:avLst/>
                    </a:prstGeom>
                    <a:noFill/>
                    <a:ln w="9525">
                      <a:noFill/>
                      <a:miter lim="800000"/>
                      <a:headEnd/>
                      <a:tailEnd/>
                    </a:ln>
                  </pic:spPr>
                </pic:pic>
              </a:graphicData>
            </a:graphic>
          </wp:inline>
        </w:drawing>
      </w:r>
    </w:p>
    <w:p w:rsidR="00C33D12" w:rsidRPr="0083475F" w:rsidRDefault="00C33D12" w:rsidP="0083475F">
      <w:pPr>
        <w:pStyle w:val="FigureName"/>
        <w:spacing w:before="0" w:after="0" w:line="240" w:lineRule="auto"/>
        <w:rPr>
          <w:szCs w:val="28"/>
          <w:lang w:eastAsia="en-US"/>
        </w:rPr>
      </w:pPr>
      <w:r w:rsidRPr="0083475F">
        <w:rPr>
          <w:szCs w:val="28"/>
          <w:lang w:eastAsia="en-US"/>
        </w:rPr>
        <w:t>а – встановлення кілець у корпус; б – встановлення пружних елементів; в – закріплення кілець у корпусі; г – монтаж торцевого ущільнення на вал машини тертя СМЦ-2; 1 – металокерамічне кільце; 2 – проміжна втулка; 3 – корпус; 4 – керамічне кільце;  5 – пружні елементи; 6 – вал машини тертя СМЦ-2; 7 – зібране торцеве ущільнення; 8 – торцеве ущільнення змонтоване на стенді</w:t>
      </w:r>
    </w:p>
    <w:p w:rsidR="00C33D12" w:rsidRDefault="00C33D12" w:rsidP="0083475F">
      <w:pPr>
        <w:pStyle w:val="FigureName"/>
        <w:spacing w:before="0" w:after="0" w:line="240" w:lineRule="auto"/>
        <w:rPr>
          <w:szCs w:val="28"/>
        </w:rPr>
      </w:pPr>
      <w:r w:rsidRPr="0083475F">
        <w:rPr>
          <w:szCs w:val="28"/>
          <w:lang w:eastAsia="en-US"/>
        </w:rPr>
        <w:t xml:space="preserve">Рисунок </w:t>
      </w:r>
      <w:r>
        <w:rPr>
          <w:szCs w:val="28"/>
          <w:lang w:eastAsia="en-US"/>
        </w:rPr>
        <w:t>1</w:t>
      </w:r>
      <w:r w:rsidRPr="0083475F">
        <w:rPr>
          <w:szCs w:val="28"/>
          <w:lang w:eastAsia="en-US"/>
        </w:rPr>
        <w:t xml:space="preserve"> – Етапи монтажу торцевого ущільнення на стенд</w:t>
      </w:r>
      <w:r>
        <w:rPr>
          <w:szCs w:val="28"/>
        </w:rPr>
        <w:t xml:space="preserve"> для досліджень</w:t>
      </w:r>
    </w:p>
    <w:p w:rsidR="00C33D12" w:rsidRDefault="00C33D12" w:rsidP="008D1EDA">
      <w:pPr>
        <w:spacing w:after="0" w:line="240" w:lineRule="auto"/>
        <w:ind w:firstLine="708"/>
        <w:jc w:val="both"/>
        <w:rPr>
          <w:rFonts w:ascii="Times New Roman" w:hAnsi="Times New Roman"/>
          <w:sz w:val="28"/>
          <w:szCs w:val="28"/>
        </w:rPr>
      </w:pPr>
    </w:p>
    <w:p w:rsidR="00C33D12" w:rsidRPr="005F4FD8" w:rsidRDefault="00C33D12" w:rsidP="001D3710">
      <w:pPr>
        <w:pStyle w:val="FigureName"/>
        <w:spacing w:before="0" w:after="0" w:line="240" w:lineRule="auto"/>
        <w:jc w:val="both"/>
        <w:rPr>
          <w:szCs w:val="28"/>
          <w:lang w:val="ru-RU" w:eastAsia="en-US"/>
        </w:rPr>
      </w:pPr>
      <w:r w:rsidRPr="005F4FD8">
        <w:rPr>
          <w:szCs w:val="28"/>
          <w:lang w:val="ru-RU"/>
        </w:rPr>
        <w:tab/>
      </w:r>
      <w:r w:rsidRPr="001D3710">
        <w:rPr>
          <w:szCs w:val="28"/>
          <w:lang w:eastAsia="en-US"/>
        </w:rPr>
        <w:t>Процес поширення тепла при терті кілець описувався</w:t>
      </w:r>
      <w:r w:rsidRPr="005F4FD8">
        <w:rPr>
          <w:szCs w:val="28"/>
          <w:lang w:val="ru-RU" w:eastAsia="en-US"/>
        </w:rPr>
        <w:t xml:space="preserve"> </w:t>
      </w:r>
      <w:r>
        <w:rPr>
          <w:szCs w:val="28"/>
          <w:lang w:val="ru-RU" w:eastAsia="en-US"/>
        </w:rPr>
        <w:t>шляхом</w:t>
      </w:r>
      <w:r w:rsidRPr="005F4FD8">
        <w:rPr>
          <w:szCs w:val="28"/>
          <w:lang w:val="ru-RU" w:eastAsia="en-US"/>
        </w:rPr>
        <w:t xml:space="preserve"> </w:t>
      </w:r>
      <w:r w:rsidRPr="001D3710">
        <w:rPr>
          <w:szCs w:val="28"/>
          <w:lang w:eastAsia="en-US"/>
        </w:rPr>
        <w:t xml:space="preserve">розв’язку </w:t>
      </w:r>
      <w:r>
        <w:rPr>
          <w:szCs w:val="28"/>
          <w:lang w:val="ru-RU" w:eastAsia="en-US"/>
        </w:rPr>
        <w:t>р</w:t>
      </w:r>
      <w:r>
        <w:rPr>
          <w:szCs w:val="28"/>
          <w:lang w:eastAsia="en-US"/>
        </w:rPr>
        <w:t>івняння теплопровідності Фур’є шляхом інтегрального перетворення Лапласа для випадку коли</w:t>
      </w:r>
      <w:r w:rsidRPr="001D3710">
        <w:rPr>
          <w:szCs w:val="28"/>
          <w:lang w:eastAsia="en-US"/>
        </w:rPr>
        <w:t xml:space="preserve"> два півнескінченні стержня однакового розміру, але із різними теплофізичними властивостями знаходяться у контакті де діє джерело з питомою потужністю </w:t>
      </w:r>
      <w:r w:rsidRPr="001D3710">
        <w:rPr>
          <w:i/>
          <w:szCs w:val="28"/>
          <w:lang w:eastAsia="en-US"/>
        </w:rPr>
        <w:t>q(t)</w:t>
      </w:r>
      <w:r w:rsidRPr="001D3710">
        <w:rPr>
          <w:szCs w:val="28"/>
          <w:lang w:eastAsia="en-US"/>
        </w:rPr>
        <w:t xml:space="preserve"> (Дж/с·мм</w:t>
      </w:r>
      <w:r w:rsidRPr="001D3710">
        <w:rPr>
          <w:szCs w:val="28"/>
          <w:vertAlign w:val="superscript"/>
          <w:lang w:eastAsia="en-US"/>
        </w:rPr>
        <w:t>2</w:t>
      </w:r>
      <w:r>
        <w:rPr>
          <w:szCs w:val="28"/>
          <w:lang w:eastAsia="en-US"/>
        </w:rPr>
        <w:t>)</w:t>
      </w:r>
      <w:r w:rsidRPr="005F4FD8">
        <w:rPr>
          <w:szCs w:val="28"/>
          <w:lang w:val="ru-RU" w:eastAsia="en-US"/>
        </w:rPr>
        <w:t xml:space="preserve">. </w:t>
      </w:r>
    </w:p>
    <w:p w:rsidR="00C33D12" w:rsidRDefault="00C33D12" w:rsidP="00C273FB">
      <w:pPr>
        <w:tabs>
          <w:tab w:val="left" w:pos="709"/>
        </w:tabs>
        <w:spacing w:after="0"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b/>
          <w:sz w:val="28"/>
          <w:szCs w:val="28"/>
        </w:rPr>
        <w:t>У третьому розділі</w:t>
      </w:r>
      <w:r w:rsidRPr="005F4FD8">
        <w:rPr>
          <w:rFonts w:ascii="Times New Roman" w:hAnsi="Times New Roman"/>
          <w:b/>
          <w:sz w:val="28"/>
          <w:szCs w:val="28"/>
        </w:rPr>
        <w:t xml:space="preserve"> </w:t>
      </w:r>
      <w:r>
        <w:rPr>
          <w:rFonts w:ascii="Times New Roman" w:hAnsi="Times New Roman"/>
          <w:sz w:val="28"/>
          <w:szCs w:val="28"/>
        </w:rPr>
        <w:t xml:space="preserve">проведено вибір режимів виготовлення кілець торцевих ущільнень відцентрових нафтогазопромислових насосів методом порошкової металургії, а саме просочуванням пористих керамічних каркасів металевим </w:t>
      </w:r>
      <w:r>
        <w:rPr>
          <w:rFonts w:ascii="Times New Roman" w:hAnsi="Times New Roman"/>
          <w:sz w:val="28"/>
          <w:szCs w:val="28"/>
        </w:rPr>
        <w:lastRenderedPageBreak/>
        <w:t xml:space="preserve">розплавом. При цьому було використано закон Дарсі для ламінарного потоку рідини, що не стискається </w:t>
      </w:r>
      <w:r w:rsidR="00775178">
        <w:rPr>
          <w:rFonts w:ascii="Times New Roman" w:hAnsi="Times New Roman"/>
          <w:sz w:val="28"/>
          <w:szCs w:val="28"/>
        </w:rPr>
        <w:t xml:space="preserve">та просочується </w:t>
      </w:r>
      <w:r>
        <w:rPr>
          <w:rFonts w:ascii="Times New Roman" w:hAnsi="Times New Roman"/>
          <w:sz w:val="28"/>
          <w:szCs w:val="28"/>
        </w:rPr>
        <w:t xml:space="preserve">через пористе тіло. </w:t>
      </w:r>
      <w:r w:rsidR="00775178">
        <w:rPr>
          <w:rFonts w:ascii="Times New Roman" w:hAnsi="Times New Roman"/>
          <w:sz w:val="28"/>
          <w:szCs w:val="28"/>
        </w:rPr>
        <w:t xml:space="preserve">Параметри </w:t>
      </w:r>
      <w:r>
        <w:rPr>
          <w:rFonts w:ascii="Times New Roman" w:hAnsi="Times New Roman"/>
          <w:sz w:val="28"/>
          <w:szCs w:val="28"/>
        </w:rPr>
        <w:t xml:space="preserve">морфології пористих керамічних каркасів, необхідні для розрахунків було визначено шляхом використання електронної мікроскопії.  Для урахування особливостей виготовлення кілець із металокерамічних композитів було визначено температурні та концентраційні залежності поверхневого натягу марганцевого мельхіору.   Температурна та концентраційна залежність поверхневого натягу моделювалась залежністю Батлера методами обчислювальної термодинаміки. </w:t>
      </w:r>
    </w:p>
    <w:p w:rsidR="00C33D12" w:rsidRDefault="00C33D12" w:rsidP="00C273FB">
      <w:pPr>
        <w:tabs>
          <w:tab w:val="left" w:pos="709"/>
        </w:tabs>
        <w:spacing w:after="0" w:line="240" w:lineRule="auto"/>
        <w:jc w:val="both"/>
        <w:rPr>
          <w:rFonts w:ascii="Times New Roman" w:hAnsi="Times New Roman"/>
          <w:sz w:val="28"/>
          <w:szCs w:val="28"/>
        </w:rPr>
      </w:pPr>
      <w:r>
        <w:rPr>
          <w:rFonts w:ascii="Times New Roman" w:hAnsi="Times New Roman"/>
          <w:sz w:val="28"/>
          <w:szCs w:val="28"/>
        </w:rPr>
        <w:tab/>
        <w:t>Встановлено, що контактний кут змочування карбіду хрому мідно-нікель-марганцевими сплавам зменшується при додаванні нікелю та марганцю в однакових пропорціях за залежністю наведеною на (рис. 2).</w:t>
      </w:r>
    </w:p>
    <w:p w:rsidR="00C33D12" w:rsidRPr="00193F4E" w:rsidRDefault="005D33A1" w:rsidP="00E61BD6">
      <w:pPr>
        <w:spacing w:line="360" w:lineRule="auto"/>
        <w:ind w:firstLine="708"/>
        <w:jc w:val="center"/>
        <w:rPr>
          <w:sz w:val="28"/>
          <w:szCs w:val="28"/>
        </w:rPr>
      </w:pPr>
      <w:r>
        <w:rPr>
          <w:noProof/>
          <w:sz w:val="28"/>
          <w:szCs w:val="28"/>
          <w:lang w:val="en-US"/>
        </w:rPr>
        <w:drawing>
          <wp:inline distT="0" distB="0" distL="0" distR="0">
            <wp:extent cx="3876675" cy="2933700"/>
            <wp:effectExtent l="19050" t="0" r="9525" b="0"/>
            <wp:docPr id="67" name="Рисунок 41" descr="контактний кут.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descr="контактний кут.gif"/>
                    <pic:cNvPicPr>
                      <a:picLocks noChangeAspect="1" noChangeArrowheads="1"/>
                    </pic:cNvPicPr>
                  </pic:nvPicPr>
                  <pic:blipFill>
                    <a:blip r:embed="rId11"/>
                    <a:srcRect l="8972" t="10461" r="14262" b="3348"/>
                    <a:stretch>
                      <a:fillRect/>
                    </a:stretch>
                  </pic:blipFill>
                  <pic:spPr bwMode="auto">
                    <a:xfrm>
                      <a:off x="0" y="0"/>
                      <a:ext cx="3876675" cy="2933700"/>
                    </a:xfrm>
                    <a:prstGeom prst="rect">
                      <a:avLst/>
                    </a:prstGeom>
                    <a:noFill/>
                    <a:ln w="9525">
                      <a:noFill/>
                      <a:miter lim="800000"/>
                      <a:headEnd/>
                      <a:tailEnd/>
                    </a:ln>
                  </pic:spPr>
                </pic:pic>
              </a:graphicData>
            </a:graphic>
          </wp:inline>
        </w:drawing>
      </w:r>
    </w:p>
    <w:p w:rsidR="00C33D12" w:rsidRPr="00E61BD6" w:rsidRDefault="00C33D12" w:rsidP="00E61BD6">
      <w:pPr>
        <w:spacing w:after="0" w:line="240" w:lineRule="auto"/>
        <w:jc w:val="center"/>
        <w:rPr>
          <w:rFonts w:ascii="Times New Roman" w:hAnsi="Times New Roman"/>
          <w:sz w:val="28"/>
          <w:szCs w:val="28"/>
        </w:rPr>
      </w:pPr>
      <w:r w:rsidRPr="00E61BD6">
        <w:rPr>
          <w:rFonts w:ascii="Times New Roman" w:hAnsi="Times New Roman"/>
          <w:sz w:val="28"/>
          <w:szCs w:val="28"/>
        </w:rPr>
        <w:t xml:space="preserve">Рисунок </w:t>
      </w:r>
      <w:r>
        <w:rPr>
          <w:rFonts w:ascii="Times New Roman" w:hAnsi="Times New Roman"/>
          <w:sz w:val="28"/>
          <w:szCs w:val="28"/>
        </w:rPr>
        <w:t>2</w:t>
      </w:r>
      <w:r w:rsidRPr="00E61BD6">
        <w:rPr>
          <w:rFonts w:ascii="Times New Roman" w:hAnsi="Times New Roman"/>
          <w:sz w:val="28"/>
          <w:szCs w:val="28"/>
        </w:rPr>
        <w:t xml:space="preserve"> – Концентраційна залежність контактного кута змочування </w:t>
      </w:r>
      <w:r w:rsidRPr="00E61BD6">
        <w:rPr>
          <w:rFonts w:ascii="Times New Roman" w:hAnsi="Times New Roman"/>
          <w:i/>
          <w:sz w:val="28"/>
          <w:szCs w:val="28"/>
        </w:rPr>
        <w:t>Cr</w:t>
      </w:r>
      <w:r w:rsidRPr="00E61BD6">
        <w:rPr>
          <w:rFonts w:ascii="Times New Roman" w:hAnsi="Times New Roman"/>
          <w:sz w:val="28"/>
          <w:szCs w:val="28"/>
          <w:vertAlign w:val="subscript"/>
        </w:rPr>
        <w:t>3</w:t>
      </w:r>
      <w:r w:rsidRPr="00E61BD6">
        <w:rPr>
          <w:rFonts w:ascii="Times New Roman" w:hAnsi="Times New Roman"/>
          <w:i/>
          <w:sz w:val="28"/>
          <w:szCs w:val="28"/>
        </w:rPr>
        <w:t>C</w:t>
      </w:r>
      <w:r w:rsidRPr="00E61BD6">
        <w:rPr>
          <w:rFonts w:ascii="Times New Roman" w:hAnsi="Times New Roman"/>
          <w:sz w:val="28"/>
          <w:szCs w:val="28"/>
          <w:vertAlign w:val="subscript"/>
        </w:rPr>
        <w:t>2</w:t>
      </w:r>
    </w:p>
    <w:p w:rsidR="00C33D12" w:rsidRDefault="00C33D12" w:rsidP="00E61BD6">
      <w:pPr>
        <w:spacing w:after="0" w:line="240" w:lineRule="auto"/>
        <w:jc w:val="center"/>
        <w:rPr>
          <w:rFonts w:ascii="Times New Roman" w:hAnsi="Times New Roman"/>
          <w:sz w:val="28"/>
          <w:szCs w:val="28"/>
        </w:rPr>
      </w:pPr>
      <w:r w:rsidRPr="00E61BD6">
        <w:rPr>
          <w:rFonts w:ascii="Times New Roman" w:hAnsi="Times New Roman"/>
          <w:i/>
          <w:sz w:val="28"/>
          <w:szCs w:val="28"/>
        </w:rPr>
        <w:t>Cu</w:t>
      </w:r>
      <w:r w:rsidRPr="00E61BD6">
        <w:rPr>
          <w:rFonts w:ascii="Times New Roman" w:hAnsi="Times New Roman"/>
          <w:sz w:val="28"/>
          <w:szCs w:val="28"/>
        </w:rPr>
        <w:t>-</w:t>
      </w:r>
      <w:r w:rsidRPr="00E61BD6">
        <w:rPr>
          <w:rFonts w:ascii="Times New Roman" w:hAnsi="Times New Roman"/>
          <w:i/>
          <w:sz w:val="28"/>
          <w:szCs w:val="28"/>
        </w:rPr>
        <w:t>Ni</w:t>
      </w:r>
      <w:r w:rsidRPr="00E61BD6">
        <w:rPr>
          <w:rFonts w:ascii="Times New Roman" w:hAnsi="Times New Roman"/>
          <w:sz w:val="28"/>
          <w:szCs w:val="28"/>
        </w:rPr>
        <w:t>-</w:t>
      </w:r>
      <w:r w:rsidRPr="00E61BD6">
        <w:rPr>
          <w:rFonts w:ascii="Times New Roman" w:hAnsi="Times New Roman"/>
          <w:i/>
          <w:sz w:val="28"/>
          <w:szCs w:val="28"/>
        </w:rPr>
        <w:t xml:space="preserve">Mn </w:t>
      </w:r>
      <w:r w:rsidRPr="00E61BD6">
        <w:rPr>
          <w:rFonts w:ascii="Times New Roman" w:hAnsi="Times New Roman"/>
          <w:sz w:val="28"/>
          <w:szCs w:val="28"/>
        </w:rPr>
        <w:t xml:space="preserve">сплавом при температурі 1150 °С від сумарного вмісту </w:t>
      </w:r>
      <w:r w:rsidRPr="00E61BD6">
        <w:rPr>
          <w:rFonts w:ascii="Times New Roman" w:hAnsi="Times New Roman"/>
          <w:i/>
          <w:sz w:val="28"/>
          <w:szCs w:val="28"/>
        </w:rPr>
        <w:t>Ni</w:t>
      </w:r>
      <w:r w:rsidRPr="00E61BD6">
        <w:rPr>
          <w:rFonts w:ascii="Times New Roman" w:hAnsi="Times New Roman"/>
          <w:sz w:val="28"/>
          <w:szCs w:val="28"/>
        </w:rPr>
        <w:t xml:space="preserve"> і </w:t>
      </w:r>
      <w:r w:rsidRPr="00E61BD6">
        <w:rPr>
          <w:rFonts w:ascii="Times New Roman" w:hAnsi="Times New Roman"/>
          <w:i/>
          <w:sz w:val="28"/>
          <w:szCs w:val="28"/>
        </w:rPr>
        <w:t>Mn</w:t>
      </w:r>
      <w:r w:rsidRPr="00E61BD6">
        <w:rPr>
          <w:rFonts w:ascii="Times New Roman" w:hAnsi="Times New Roman"/>
          <w:sz w:val="28"/>
          <w:szCs w:val="28"/>
        </w:rPr>
        <w:t xml:space="preserve"> </w:t>
      </w:r>
    </w:p>
    <w:p w:rsidR="00C33D12" w:rsidRPr="00E61BD6" w:rsidRDefault="00C33D12" w:rsidP="00E61BD6">
      <w:pPr>
        <w:spacing w:after="0" w:line="240" w:lineRule="auto"/>
        <w:jc w:val="center"/>
        <w:rPr>
          <w:rFonts w:ascii="Times New Roman" w:hAnsi="Times New Roman"/>
          <w:sz w:val="28"/>
          <w:szCs w:val="28"/>
        </w:rPr>
      </w:pPr>
    </w:p>
    <w:p w:rsidR="00C33D12" w:rsidRDefault="00C33D12" w:rsidP="00C273FB">
      <w:pPr>
        <w:tabs>
          <w:tab w:val="left" w:pos="709"/>
        </w:tabs>
        <w:spacing w:after="0" w:line="240" w:lineRule="auto"/>
        <w:jc w:val="both"/>
        <w:rPr>
          <w:rFonts w:ascii="Times New Roman" w:hAnsi="Times New Roman"/>
          <w:sz w:val="28"/>
          <w:szCs w:val="28"/>
          <w:lang w:eastAsia="uk-UA"/>
        </w:rPr>
      </w:pPr>
      <w:r>
        <w:rPr>
          <w:rFonts w:ascii="Times New Roman" w:hAnsi="Times New Roman"/>
          <w:sz w:val="28"/>
          <w:szCs w:val="28"/>
        </w:rPr>
        <w:tab/>
        <w:t xml:space="preserve">Результати розрахунків показали, що кінетика просочування пористого каркасу сформованого карбіду </w:t>
      </w:r>
      <w:r w:rsidRPr="00193F4E">
        <w:rPr>
          <w:rFonts w:ascii="Times New Roman" w:hAnsi="Times New Roman"/>
          <w:i/>
          <w:sz w:val="28"/>
          <w:szCs w:val="28"/>
          <w:lang w:eastAsia="uk-UA"/>
        </w:rPr>
        <w:t>Cr</w:t>
      </w:r>
      <w:r w:rsidRPr="00193F4E">
        <w:rPr>
          <w:rFonts w:ascii="Times New Roman" w:hAnsi="Times New Roman"/>
          <w:i/>
          <w:sz w:val="28"/>
          <w:szCs w:val="28"/>
          <w:vertAlign w:val="subscript"/>
          <w:lang w:eastAsia="uk-UA"/>
        </w:rPr>
        <w:t>3</w:t>
      </w:r>
      <w:r w:rsidRPr="00193F4E">
        <w:rPr>
          <w:rFonts w:ascii="Times New Roman" w:hAnsi="Times New Roman"/>
          <w:i/>
          <w:sz w:val="28"/>
          <w:szCs w:val="28"/>
          <w:lang w:eastAsia="uk-UA"/>
        </w:rPr>
        <w:t>C</w:t>
      </w:r>
      <w:r w:rsidRPr="00193F4E">
        <w:rPr>
          <w:rFonts w:ascii="Times New Roman" w:hAnsi="Times New Roman"/>
          <w:i/>
          <w:sz w:val="28"/>
          <w:szCs w:val="28"/>
          <w:vertAlign w:val="subscript"/>
          <w:lang w:eastAsia="uk-UA"/>
        </w:rPr>
        <w:t>2</w:t>
      </w:r>
      <w:r>
        <w:rPr>
          <w:rFonts w:ascii="Times New Roman" w:hAnsi="Times New Roman"/>
          <w:i/>
          <w:sz w:val="28"/>
          <w:szCs w:val="28"/>
          <w:lang w:eastAsia="uk-UA"/>
        </w:rPr>
        <w:t xml:space="preserve"> </w:t>
      </w:r>
      <w:r>
        <w:rPr>
          <w:rFonts w:ascii="Times New Roman" w:hAnsi="Times New Roman"/>
          <w:sz w:val="28"/>
          <w:szCs w:val="28"/>
          <w:lang w:eastAsia="uk-UA"/>
        </w:rPr>
        <w:t>розплавом марганцевого мельхіору із точністю, достатньою для вибору раціональних технологічних параметрів описується рівнянням</w:t>
      </w:r>
    </w:p>
    <w:p w:rsidR="00C33D12" w:rsidRPr="00C273FB" w:rsidRDefault="00C33D12" w:rsidP="00C273FB">
      <w:pPr>
        <w:spacing w:before="120" w:after="120" w:line="360" w:lineRule="auto"/>
        <w:ind w:left="142" w:firstLine="567"/>
        <w:jc w:val="right"/>
        <w:rPr>
          <w:sz w:val="28"/>
          <w:szCs w:val="28"/>
        </w:rPr>
      </w:pPr>
      <w:r w:rsidRPr="00193F4E">
        <w:rPr>
          <w:position w:val="-26"/>
          <w:sz w:val="28"/>
          <w:szCs w:val="28"/>
        </w:rPr>
        <w:object w:dxaOrig="5380" w:dyaOrig="11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8.05pt;height:72.9pt" o:ole="">
            <v:imagedata r:id="rId12" o:title=""/>
          </v:shape>
          <o:OLEObject Type="Embed" ProgID="Equation.DSMT4" ShapeID="_x0000_i1025" DrawAspect="Content" ObjectID="_1619955811" r:id="rId13"/>
        </w:object>
      </w:r>
      <w:r w:rsidRPr="00C273FB">
        <w:rPr>
          <w:rFonts w:ascii="Times New Roman" w:hAnsi="Times New Roman"/>
          <w:sz w:val="28"/>
          <w:szCs w:val="28"/>
        </w:rPr>
        <w:t>,</w:t>
      </w:r>
      <w:r>
        <w:rPr>
          <w:sz w:val="28"/>
          <w:szCs w:val="28"/>
        </w:rPr>
        <w:tab/>
        <w:t xml:space="preserve">                  </w:t>
      </w:r>
      <w:r w:rsidRPr="00C273FB">
        <w:rPr>
          <w:rFonts w:ascii="Times New Roman" w:hAnsi="Times New Roman"/>
          <w:sz w:val="28"/>
          <w:szCs w:val="28"/>
        </w:rPr>
        <w:t>(1)</w:t>
      </w:r>
    </w:p>
    <w:p w:rsidR="00C33D12" w:rsidRPr="003906A5" w:rsidRDefault="00C33D12" w:rsidP="00854541">
      <w:pPr>
        <w:tabs>
          <w:tab w:val="left" w:pos="709"/>
        </w:tabs>
        <w:spacing w:after="0" w:line="240" w:lineRule="auto"/>
        <w:jc w:val="both"/>
        <w:rPr>
          <w:rFonts w:ascii="Times New Roman" w:hAnsi="Times New Roman"/>
          <w:sz w:val="28"/>
          <w:szCs w:val="28"/>
        </w:rPr>
      </w:pPr>
      <w:r w:rsidRPr="00C273FB">
        <w:rPr>
          <w:rFonts w:ascii="Times New Roman" w:hAnsi="Times New Roman"/>
          <w:sz w:val="28"/>
          <w:szCs w:val="28"/>
        </w:rPr>
        <w:t>де</w:t>
      </w:r>
      <w:r w:rsidRPr="00900E18">
        <w:rPr>
          <w:rFonts w:ascii="Times New Roman" w:hAnsi="Times New Roman"/>
          <w:sz w:val="28"/>
          <w:szCs w:val="28"/>
        </w:rPr>
        <w:t xml:space="preserve"> </w:t>
      </w:r>
      <w:r w:rsidRPr="00900E18">
        <w:rPr>
          <w:rFonts w:ascii="Times New Roman" w:hAnsi="Times New Roman"/>
          <w:i/>
          <w:sz w:val="28"/>
          <w:szCs w:val="28"/>
          <w:lang w:val="en-US"/>
        </w:rPr>
        <w:t>h</w:t>
      </w:r>
      <w:r w:rsidRPr="00900E18">
        <w:rPr>
          <w:rFonts w:ascii="Times New Roman" w:hAnsi="Times New Roman"/>
          <w:i/>
          <w:sz w:val="28"/>
          <w:szCs w:val="28"/>
        </w:rPr>
        <w:t>(</w:t>
      </w:r>
      <w:r w:rsidRPr="00900E18">
        <w:rPr>
          <w:rFonts w:ascii="Times New Roman" w:hAnsi="Times New Roman"/>
          <w:i/>
          <w:sz w:val="28"/>
          <w:szCs w:val="28"/>
          <w:lang w:val="en-US"/>
        </w:rPr>
        <w:t>t</w:t>
      </w:r>
      <w:r w:rsidRPr="00900E18">
        <w:rPr>
          <w:rFonts w:ascii="Times New Roman" w:hAnsi="Times New Roman"/>
          <w:i/>
          <w:sz w:val="28"/>
          <w:szCs w:val="28"/>
        </w:rPr>
        <w:t>)</w:t>
      </w:r>
      <w:r w:rsidRPr="00C273FB">
        <w:rPr>
          <w:rFonts w:ascii="Times New Roman" w:hAnsi="Times New Roman"/>
          <w:i/>
          <w:sz w:val="28"/>
          <w:szCs w:val="28"/>
          <w:vertAlign w:val="subscript"/>
        </w:rPr>
        <w:t xml:space="preserve"> </w:t>
      </w:r>
      <w:r w:rsidRPr="00C273FB">
        <w:rPr>
          <w:rFonts w:ascii="Times New Roman" w:hAnsi="Times New Roman"/>
          <w:sz w:val="28"/>
          <w:szCs w:val="28"/>
        </w:rPr>
        <w:t xml:space="preserve">– </w:t>
      </w:r>
      <w:r w:rsidRPr="00900E18">
        <w:rPr>
          <w:rFonts w:ascii="Times New Roman" w:hAnsi="Times New Roman"/>
          <w:sz w:val="28"/>
          <w:szCs w:val="28"/>
        </w:rPr>
        <w:t>залежність</w:t>
      </w:r>
      <w:r>
        <w:rPr>
          <w:rFonts w:ascii="Times New Roman" w:hAnsi="Times New Roman"/>
          <w:sz w:val="28"/>
          <w:szCs w:val="28"/>
        </w:rPr>
        <w:t xml:space="preserve"> глибини просоченого шару від часу; </w:t>
      </w:r>
      <w:r w:rsidRPr="00B25E47">
        <w:rPr>
          <w:rFonts w:ascii="Times New Roman" w:hAnsi="Times New Roman"/>
          <w:i/>
          <w:sz w:val="28"/>
          <w:szCs w:val="28"/>
          <w:lang w:val="en-GB"/>
        </w:rPr>
        <w:t>LambertW</w:t>
      </w:r>
      <w:r w:rsidRPr="00C273FB">
        <w:rPr>
          <w:rFonts w:ascii="Times New Roman" w:hAnsi="Times New Roman"/>
          <w:i/>
          <w:sz w:val="28"/>
          <w:szCs w:val="28"/>
          <w:vertAlign w:val="subscript"/>
        </w:rPr>
        <w:t xml:space="preserve"> </w:t>
      </w:r>
      <w:r w:rsidRPr="00C273FB">
        <w:rPr>
          <w:rFonts w:ascii="Times New Roman" w:hAnsi="Times New Roman"/>
          <w:sz w:val="28"/>
          <w:szCs w:val="28"/>
        </w:rPr>
        <w:t>–</w:t>
      </w:r>
      <w:r w:rsidRPr="003906A5">
        <w:rPr>
          <w:rFonts w:ascii="Times New Roman" w:hAnsi="Times New Roman"/>
          <w:i/>
          <w:sz w:val="28"/>
          <w:szCs w:val="28"/>
          <w:lang w:val="en-GB"/>
        </w:rPr>
        <w:t>W</w:t>
      </w:r>
      <w:r w:rsidRPr="003906A5">
        <w:rPr>
          <w:rFonts w:ascii="Times New Roman" w:hAnsi="Times New Roman"/>
          <w:sz w:val="28"/>
          <w:szCs w:val="28"/>
        </w:rPr>
        <w:t>-</w:t>
      </w:r>
      <w:r>
        <w:rPr>
          <w:rFonts w:ascii="Times New Roman" w:hAnsi="Times New Roman"/>
          <w:sz w:val="28"/>
          <w:szCs w:val="28"/>
        </w:rPr>
        <w:t>функція Ламберта;</w:t>
      </w:r>
      <w:r w:rsidRPr="00C273FB">
        <w:rPr>
          <w:rFonts w:ascii="Times New Roman" w:hAnsi="Times New Roman"/>
          <w:sz w:val="28"/>
          <w:szCs w:val="28"/>
        </w:rPr>
        <w:t xml:space="preserve">  </w:t>
      </w:r>
      <w:r w:rsidRPr="00900E18">
        <w:rPr>
          <w:rFonts w:ascii="Times New Roman" w:hAnsi="Times New Roman"/>
          <w:i/>
          <w:sz w:val="28"/>
          <w:szCs w:val="28"/>
        </w:rPr>
        <w:t>γ</w:t>
      </w:r>
      <w:r w:rsidRPr="00C273FB">
        <w:rPr>
          <w:rFonts w:ascii="Times New Roman" w:hAnsi="Times New Roman"/>
          <w:i/>
          <w:sz w:val="28"/>
          <w:szCs w:val="28"/>
          <w:vertAlign w:val="subscript"/>
        </w:rPr>
        <w:t xml:space="preserve"> </w:t>
      </w:r>
      <w:r w:rsidRPr="00C273FB">
        <w:rPr>
          <w:rFonts w:ascii="Times New Roman" w:hAnsi="Times New Roman"/>
          <w:sz w:val="28"/>
          <w:szCs w:val="28"/>
        </w:rPr>
        <w:t xml:space="preserve">– поверхневий натяг марганцевого мельхіору, </w:t>
      </w:r>
      <w:r w:rsidRPr="003906A5">
        <w:rPr>
          <w:rFonts w:ascii="Times New Roman" w:hAnsi="Times New Roman"/>
          <w:sz w:val="28"/>
          <w:szCs w:val="28"/>
        </w:rPr>
        <w:t>мДж/м</w:t>
      </w:r>
      <w:r w:rsidRPr="003906A5">
        <w:rPr>
          <w:rFonts w:ascii="Times New Roman" w:hAnsi="Times New Roman"/>
          <w:sz w:val="28"/>
          <w:szCs w:val="28"/>
          <w:vertAlign w:val="superscript"/>
        </w:rPr>
        <w:t>2</w:t>
      </w:r>
      <w:r>
        <w:rPr>
          <w:rFonts w:ascii="Times New Roman" w:hAnsi="Times New Roman"/>
          <w:szCs w:val="28"/>
        </w:rPr>
        <w:t xml:space="preserve">; </w:t>
      </w:r>
      <w:r w:rsidRPr="003906A5">
        <w:rPr>
          <w:rFonts w:ascii="Times New Roman" w:hAnsi="Times New Roman"/>
          <w:i/>
          <w:sz w:val="28"/>
          <w:szCs w:val="28"/>
          <w:lang w:val="en-GB"/>
        </w:rPr>
        <w:t>K</w:t>
      </w:r>
      <w:r w:rsidRPr="003906A5">
        <w:rPr>
          <w:rFonts w:ascii="Times New Roman" w:hAnsi="Times New Roman"/>
          <w:i/>
          <w:sz w:val="28"/>
          <w:szCs w:val="28"/>
          <w:vertAlign w:val="subscript"/>
          <w:lang w:val="en-GB"/>
        </w:rPr>
        <w:t>koz</w:t>
      </w:r>
      <w:r>
        <w:rPr>
          <w:rFonts w:ascii="Times New Roman" w:hAnsi="Times New Roman"/>
          <w:i/>
          <w:sz w:val="28"/>
          <w:szCs w:val="28"/>
          <w:vertAlign w:val="subscript"/>
        </w:rPr>
        <w:t xml:space="preserve"> </w:t>
      </w:r>
      <w:r w:rsidRPr="00C273FB">
        <w:rPr>
          <w:rFonts w:ascii="Times New Roman" w:hAnsi="Times New Roman"/>
          <w:sz w:val="28"/>
          <w:szCs w:val="28"/>
        </w:rPr>
        <w:t>–</w:t>
      </w:r>
      <w:r w:rsidRPr="00B25E47">
        <w:rPr>
          <w:rFonts w:ascii="Times New Roman" w:hAnsi="Times New Roman"/>
          <w:sz w:val="28"/>
          <w:szCs w:val="28"/>
        </w:rPr>
        <w:t xml:space="preserve"> константа Козен</w:t>
      </w:r>
      <w:r>
        <w:rPr>
          <w:rFonts w:ascii="Times New Roman" w:hAnsi="Times New Roman"/>
          <w:sz w:val="28"/>
          <w:szCs w:val="28"/>
        </w:rPr>
        <w:t xml:space="preserve">і </w:t>
      </w:r>
      <w:r w:rsidRPr="00C273FB">
        <w:rPr>
          <w:rFonts w:ascii="Times New Roman" w:hAnsi="Times New Roman"/>
          <w:sz w:val="28"/>
          <w:szCs w:val="28"/>
        </w:rPr>
        <w:t>–</w:t>
      </w:r>
      <w:r>
        <w:rPr>
          <w:rFonts w:ascii="Times New Roman" w:hAnsi="Times New Roman"/>
          <w:sz w:val="28"/>
          <w:szCs w:val="28"/>
        </w:rPr>
        <w:t xml:space="preserve"> Кармана; </w:t>
      </w:r>
      <w:r w:rsidRPr="003906A5">
        <w:rPr>
          <w:rFonts w:ascii="Times New Roman" w:hAnsi="Times New Roman"/>
          <w:i/>
          <w:sz w:val="28"/>
          <w:szCs w:val="28"/>
          <w:lang w:val="en-GB"/>
        </w:rPr>
        <w:t>g</w:t>
      </w:r>
      <w:r w:rsidRPr="003906A5">
        <w:rPr>
          <w:rFonts w:ascii="Times New Roman" w:hAnsi="Times New Roman"/>
          <w:i/>
          <w:sz w:val="28"/>
          <w:szCs w:val="28"/>
        </w:rPr>
        <w:t xml:space="preserve"> </w:t>
      </w:r>
      <w:r w:rsidRPr="00C273FB">
        <w:rPr>
          <w:rFonts w:ascii="Times New Roman" w:hAnsi="Times New Roman"/>
          <w:sz w:val="28"/>
          <w:szCs w:val="28"/>
        </w:rPr>
        <w:t>–</w:t>
      </w:r>
      <w:r w:rsidRPr="003906A5">
        <w:rPr>
          <w:rFonts w:ascii="Times New Roman" w:hAnsi="Times New Roman"/>
          <w:sz w:val="28"/>
          <w:szCs w:val="28"/>
        </w:rPr>
        <w:t xml:space="preserve"> прис</w:t>
      </w:r>
      <w:r>
        <w:rPr>
          <w:rFonts w:ascii="Times New Roman" w:hAnsi="Times New Roman"/>
          <w:sz w:val="28"/>
          <w:szCs w:val="28"/>
        </w:rPr>
        <w:t>корення вільного падіння, м/с</w:t>
      </w:r>
      <w:r w:rsidRPr="003906A5">
        <w:rPr>
          <w:rFonts w:ascii="Times New Roman" w:hAnsi="Times New Roman"/>
          <w:sz w:val="28"/>
          <w:szCs w:val="28"/>
          <w:vertAlign w:val="superscript"/>
        </w:rPr>
        <w:t>2</w:t>
      </w:r>
      <w:r>
        <w:rPr>
          <w:rFonts w:ascii="Times New Roman" w:hAnsi="Times New Roman"/>
          <w:szCs w:val="28"/>
        </w:rPr>
        <w:t xml:space="preserve">; </w:t>
      </w:r>
      <w:r w:rsidRPr="003906A5">
        <w:rPr>
          <w:rFonts w:ascii="Times New Roman" w:hAnsi="Times New Roman"/>
          <w:i/>
          <w:sz w:val="28"/>
          <w:szCs w:val="28"/>
        </w:rPr>
        <w:t xml:space="preserve">μ </w:t>
      </w:r>
      <w:r w:rsidRPr="00C273FB">
        <w:rPr>
          <w:rFonts w:ascii="Times New Roman" w:hAnsi="Times New Roman"/>
          <w:sz w:val="28"/>
          <w:szCs w:val="28"/>
        </w:rPr>
        <w:t>–</w:t>
      </w:r>
      <w:r w:rsidRPr="003906A5">
        <w:rPr>
          <w:rFonts w:ascii="Times New Roman" w:hAnsi="Times New Roman"/>
          <w:sz w:val="28"/>
          <w:szCs w:val="28"/>
        </w:rPr>
        <w:t xml:space="preserve"> </w:t>
      </w:r>
      <w:r>
        <w:rPr>
          <w:rFonts w:ascii="Times New Roman" w:hAnsi="Times New Roman"/>
          <w:sz w:val="28"/>
          <w:szCs w:val="28"/>
        </w:rPr>
        <w:t>динамічна в’язкість розплаву, мПа</w:t>
      </w:r>
      <w:r w:rsidR="00775178">
        <w:rPr>
          <w:rFonts w:ascii="Times New Roman" w:hAnsi="Times New Roman"/>
          <w:sz w:val="28"/>
          <w:szCs w:val="28"/>
        </w:rPr>
        <w:t>·</w:t>
      </w:r>
      <w:r>
        <w:rPr>
          <w:rFonts w:ascii="Times New Roman" w:hAnsi="Times New Roman"/>
          <w:sz w:val="28"/>
          <w:szCs w:val="28"/>
        </w:rPr>
        <w:t xml:space="preserve">с; </w:t>
      </w:r>
      <w:r w:rsidRPr="00CB7F30">
        <w:rPr>
          <w:rFonts w:ascii="Times New Roman" w:hAnsi="Times New Roman"/>
          <w:i/>
          <w:sz w:val="28"/>
          <w:szCs w:val="28"/>
        </w:rPr>
        <w:t>ρ –</w:t>
      </w:r>
      <w:r>
        <w:rPr>
          <w:rFonts w:ascii="Times New Roman" w:hAnsi="Times New Roman"/>
          <w:sz w:val="28"/>
          <w:szCs w:val="28"/>
        </w:rPr>
        <w:t xml:space="preserve"> питома вага, Н/м</w:t>
      </w:r>
      <w:r w:rsidRPr="00CB7F30">
        <w:rPr>
          <w:rFonts w:ascii="Times New Roman" w:hAnsi="Times New Roman"/>
          <w:sz w:val="28"/>
          <w:szCs w:val="28"/>
          <w:vertAlign w:val="superscript"/>
        </w:rPr>
        <w:t>3</w:t>
      </w:r>
      <w:r>
        <w:rPr>
          <w:rFonts w:ascii="Times New Roman" w:hAnsi="Times New Roman"/>
          <w:sz w:val="28"/>
          <w:szCs w:val="28"/>
        </w:rPr>
        <w:t xml:space="preserve">; </w:t>
      </w:r>
      <w:r w:rsidRPr="00CB7F30">
        <w:rPr>
          <w:rFonts w:ascii="Times New Roman" w:hAnsi="Times New Roman"/>
          <w:i/>
          <w:sz w:val="28"/>
          <w:szCs w:val="28"/>
          <w:lang w:val="en-GB"/>
        </w:rPr>
        <w:t>d</w:t>
      </w:r>
      <w:r w:rsidRPr="00CB7F30">
        <w:rPr>
          <w:rFonts w:ascii="Times New Roman" w:hAnsi="Times New Roman"/>
          <w:sz w:val="28"/>
          <w:szCs w:val="28"/>
          <w:vertAlign w:val="subscript"/>
        </w:rPr>
        <w:t>ч</w:t>
      </w:r>
      <w:r w:rsidRPr="003906A5">
        <w:rPr>
          <w:rFonts w:ascii="Times New Roman" w:hAnsi="Times New Roman"/>
          <w:i/>
          <w:sz w:val="28"/>
          <w:szCs w:val="28"/>
        </w:rPr>
        <w:t xml:space="preserve"> </w:t>
      </w:r>
      <w:r w:rsidRPr="00C273FB">
        <w:rPr>
          <w:rFonts w:ascii="Times New Roman" w:hAnsi="Times New Roman"/>
          <w:sz w:val="28"/>
          <w:szCs w:val="28"/>
        </w:rPr>
        <w:t>–</w:t>
      </w:r>
      <w:r w:rsidRPr="003906A5">
        <w:rPr>
          <w:rFonts w:ascii="Times New Roman" w:hAnsi="Times New Roman"/>
          <w:sz w:val="28"/>
          <w:szCs w:val="28"/>
        </w:rPr>
        <w:t xml:space="preserve"> </w:t>
      </w:r>
      <w:r w:rsidRPr="00CB7F30">
        <w:rPr>
          <w:rFonts w:ascii="Times New Roman" w:hAnsi="Times New Roman"/>
          <w:sz w:val="28"/>
          <w:szCs w:val="28"/>
        </w:rPr>
        <w:t>д</w:t>
      </w:r>
      <w:r>
        <w:rPr>
          <w:rFonts w:ascii="Times New Roman" w:hAnsi="Times New Roman"/>
          <w:sz w:val="28"/>
          <w:szCs w:val="28"/>
        </w:rPr>
        <w:t xml:space="preserve">іаметр частинок каркасу, м; </w:t>
      </w:r>
      <w:r w:rsidRPr="00CB7F30">
        <w:rPr>
          <w:rFonts w:ascii="Times New Roman" w:hAnsi="Times New Roman"/>
          <w:i/>
          <w:sz w:val="28"/>
          <w:szCs w:val="28"/>
        </w:rPr>
        <w:t>П</w:t>
      </w:r>
      <w:r w:rsidRPr="003906A5">
        <w:rPr>
          <w:rFonts w:ascii="Times New Roman" w:hAnsi="Times New Roman"/>
          <w:i/>
          <w:sz w:val="28"/>
          <w:szCs w:val="28"/>
        </w:rPr>
        <w:t xml:space="preserve"> </w:t>
      </w:r>
      <w:r w:rsidRPr="00C273FB">
        <w:rPr>
          <w:rFonts w:ascii="Times New Roman" w:hAnsi="Times New Roman"/>
          <w:sz w:val="28"/>
          <w:szCs w:val="28"/>
        </w:rPr>
        <w:t>–</w:t>
      </w:r>
      <w:r w:rsidRPr="003906A5">
        <w:rPr>
          <w:rFonts w:ascii="Times New Roman" w:hAnsi="Times New Roman"/>
          <w:sz w:val="28"/>
          <w:szCs w:val="28"/>
        </w:rPr>
        <w:t xml:space="preserve"> </w:t>
      </w:r>
      <w:r>
        <w:rPr>
          <w:rFonts w:ascii="Times New Roman" w:hAnsi="Times New Roman"/>
          <w:sz w:val="28"/>
          <w:szCs w:val="28"/>
        </w:rPr>
        <w:t>пористіть.</w:t>
      </w:r>
      <w:r w:rsidRPr="00CB7F30">
        <w:rPr>
          <w:rFonts w:ascii="Times New Roman" w:hAnsi="Times New Roman"/>
          <w:sz w:val="28"/>
          <w:szCs w:val="28"/>
        </w:rPr>
        <w:t xml:space="preserve"> </w:t>
      </w:r>
      <w:r w:rsidRPr="003906A5">
        <w:rPr>
          <w:rFonts w:ascii="Times New Roman" w:hAnsi="Times New Roman"/>
          <w:sz w:val="28"/>
          <w:szCs w:val="28"/>
        </w:rPr>
        <w:t xml:space="preserve">  </w:t>
      </w:r>
    </w:p>
    <w:p w:rsidR="00C33D12" w:rsidRDefault="00C33D12" w:rsidP="00854541">
      <w:pPr>
        <w:tabs>
          <w:tab w:val="left" w:pos="709"/>
        </w:tabs>
        <w:spacing w:after="0" w:line="240" w:lineRule="auto"/>
        <w:jc w:val="both"/>
        <w:rPr>
          <w:rFonts w:ascii="Times New Roman" w:hAnsi="Times New Roman"/>
          <w:sz w:val="28"/>
          <w:szCs w:val="28"/>
        </w:rPr>
      </w:pPr>
      <w:r>
        <w:rPr>
          <w:rFonts w:ascii="Times New Roman" w:hAnsi="Times New Roman"/>
          <w:sz w:val="28"/>
          <w:szCs w:val="28"/>
        </w:rPr>
        <w:lastRenderedPageBreak/>
        <w:tab/>
        <w:t xml:space="preserve">Аналіз рівняння (1), що описує взаємозв’язок між кінетикою росту глибини просоченого шару (рис. 3) показує, що при ізотермічних витримках, які є необхідними при отриманні металокерамічних кілець методом просочування пористого керамічного каркасу із карбіду хрому розплавом МНМЦ, максимальна глибина просоченого шару досягається за умов, коли середній розмір частинок становить </w:t>
      </w:r>
      <w:r w:rsidRPr="003A4213">
        <w:rPr>
          <w:rFonts w:ascii="Times New Roman" w:hAnsi="Times New Roman"/>
          <w:sz w:val="28"/>
          <w:szCs w:val="28"/>
        </w:rPr>
        <w:t xml:space="preserve"> ~ 60 мкм</w:t>
      </w:r>
      <w:r>
        <w:rPr>
          <w:rFonts w:ascii="Times New Roman" w:hAnsi="Times New Roman"/>
          <w:sz w:val="28"/>
          <w:szCs w:val="28"/>
        </w:rPr>
        <w:t>.</w:t>
      </w:r>
    </w:p>
    <w:p w:rsidR="00C33D12" w:rsidRPr="00193F4E" w:rsidRDefault="005D33A1" w:rsidP="005B590F">
      <w:pPr>
        <w:spacing w:line="360" w:lineRule="auto"/>
        <w:jc w:val="center"/>
        <w:rPr>
          <w:b/>
          <w:sz w:val="28"/>
          <w:szCs w:val="28"/>
        </w:rPr>
      </w:pPr>
      <w:r>
        <w:rPr>
          <w:noProof/>
          <w:sz w:val="28"/>
          <w:szCs w:val="28"/>
          <w:lang w:val="en-US"/>
        </w:rPr>
        <w:drawing>
          <wp:inline distT="0" distB="0" distL="0" distR="0">
            <wp:extent cx="2847975" cy="3457575"/>
            <wp:effectExtent l="19050" t="0" r="9525" b="0"/>
            <wp:docPr id="6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4"/>
                    <a:srcRect t="6657" r="2382" b="3435"/>
                    <a:stretch>
                      <a:fillRect/>
                    </a:stretch>
                  </pic:blipFill>
                  <pic:spPr bwMode="auto">
                    <a:xfrm>
                      <a:off x="0" y="0"/>
                      <a:ext cx="2847975" cy="3457575"/>
                    </a:xfrm>
                    <a:prstGeom prst="rect">
                      <a:avLst/>
                    </a:prstGeom>
                    <a:noFill/>
                    <a:ln w="9525">
                      <a:noFill/>
                      <a:miter lim="800000"/>
                      <a:headEnd/>
                      <a:tailEnd/>
                    </a:ln>
                  </pic:spPr>
                </pic:pic>
              </a:graphicData>
            </a:graphic>
          </wp:inline>
        </w:drawing>
      </w:r>
    </w:p>
    <w:p w:rsidR="00C33D12" w:rsidRPr="00742DC4" w:rsidRDefault="00C33D12" w:rsidP="00742DC4">
      <w:pPr>
        <w:spacing w:line="240" w:lineRule="auto"/>
        <w:jc w:val="center"/>
        <w:rPr>
          <w:rFonts w:ascii="Times New Roman" w:hAnsi="Times New Roman"/>
          <w:sz w:val="28"/>
          <w:szCs w:val="28"/>
        </w:rPr>
      </w:pPr>
      <w:r>
        <w:rPr>
          <w:rFonts w:ascii="Times New Roman" w:hAnsi="Times New Roman"/>
          <w:sz w:val="28"/>
          <w:szCs w:val="28"/>
        </w:rPr>
        <w:t xml:space="preserve">Рисунок </w:t>
      </w:r>
      <w:r w:rsidRPr="000262E7">
        <w:rPr>
          <w:rFonts w:ascii="Times New Roman" w:hAnsi="Times New Roman"/>
          <w:sz w:val="28"/>
          <w:szCs w:val="28"/>
        </w:rPr>
        <w:t> </w:t>
      </w:r>
      <w:r>
        <w:rPr>
          <w:rFonts w:ascii="Times New Roman" w:hAnsi="Times New Roman"/>
          <w:sz w:val="28"/>
          <w:szCs w:val="28"/>
        </w:rPr>
        <w:t>3</w:t>
      </w:r>
      <w:r w:rsidRPr="000262E7">
        <w:rPr>
          <w:rFonts w:ascii="Times New Roman" w:hAnsi="Times New Roman"/>
          <w:sz w:val="28"/>
          <w:szCs w:val="28"/>
        </w:rPr>
        <w:t xml:space="preserve"> – Залежність кінетики просочування пористого (</w:t>
      </w:r>
      <w:r w:rsidRPr="000262E7">
        <w:rPr>
          <w:rFonts w:ascii="Times New Roman" w:hAnsi="Times New Roman"/>
          <w:i/>
          <w:sz w:val="28"/>
          <w:szCs w:val="28"/>
        </w:rPr>
        <w:t>П </w:t>
      </w:r>
      <w:r w:rsidRPr="000262E7">
        <w:rPr>
          <w:rFonts w:ascii="Times New Roman" w:hAnsi="Times New Roman"/>
          <w:sz w:val="28"/>
          <w:szCs w:val="28"/>
        </w:rPr>
        <w:t xml:space="preserve">= 40 об. %) каркасу </w:t>
      </w:r>
      <w:r w:rsidRPr="000262E7">
        <w:rPr>
          <w:rFonts w:ascii="Times New Roman" w:hAnsi="Times New Roman"/>
          <w:i/>
          <w:sz w:val="28"/>
          <w:szCs w:val="28"/>
        </w:rPr>
        <w:t>Cr</w:t>
      </w:r>
      <w:r w:rsidRPr="000262E7">
        <w:rPr>
          <w:rFonts w:ascii="Times New Roman" w:hAnsi="Times New Roman"/>
          <w:i/>
          <w:sz w:val="28"/>
          <w:szCs w:val="28"/>
          <w:vertAlign w:val="subscript"/>
        </w:rPr>
        <w:t>3</w:t>
      </w:r>
      <w:r w:rsidRPr="000262E7">
        <w:rPr>
          <w:rFonts w:ascii="Times New Roman" w:hAnsi="Times New Roman"/>
          <w:i/>
          <w:sz w:val="28"/>
          <w:szCs w:val="28"/>
        </w:rPr>
        <w:t>C</w:t>
      </w:r>
      <w:r w:rsidRPr="000262E7">
        <w:rPr>
          <w:rFonts w:ascii="Times New Roman" w:hAnsi="Times New Roman"/>
          <w:i/>
          <w:sz w:val="28"/>
          <w:szCs w:val="28"/>
          <w:vertAlign w:val="subscript"/>
        </w:rPr>
        <w:t>2</w:t>
      </w:r>
      <w:r w:rsidRPr="000262E7">
        <w:rPr>
          <w:rFonts w:ascii="Times New Roman" w:hAnsi="Times New Roman"/>
          <w:sz w:val="28"/>
          <w:szCs w:val="28"/>
        </w:rPr>
        <w:t xml:space="preserve"> сплавом МНМЦ від розміру частинок карбідної фази</w:t>
      </w:r>
    </w:p>
    <w:p w:rsidR="00C33D12" w:rsidRDefault="00C33D12" w:rsidP="00742DC4">
      <w:pPr>
        <w:spacing w:after="0" w:line="240" w:lineRule="auto"/>
        <w:ind w:firstLine="709"/>
        <w:rPr>
          <w:rFonts w:ascii="Times New Roman" w:hAnsi="Times New Roman"/>
          <w:sz w:val="28"/>
          <w:szCs w:val="28"/>
        </w:rPr>
      </w:pPr>
    </w:p>
    <w:p w:rsidR="00C33D12" w:rsidRDefault="00C33D12" w:rsidP="00EF4FBF">
      <w:pPr>
        <w:tabs>
          <w:tab w:val="left" w:pos="709"/>
        </w:tabs>
        <w:spacing w:after="0" w:line="240" w:lineRule="auto"/>
        <w:jc w:val="both"/>
        <w:rPr>
          <w:rFonts w:ascii="Times New Roman" w:hAnsi="Times New Roman"/>
          <w:sz w:val="28"/>
          <w:szCs w:val="28"/>
        </w:rPr>
      </w:pPr>
      <w:r>
        <w:rPr>
          <w:rFonts w:ascii="Times New Roman" w:hAnsi="Times New Roman"/>
          <w:sz w:val="28"/>
          <w:szCs w:val="28"/>
        </w:rPr>
        <w:tab/>
        <w:t xml:space="preserve">Таким чином було встановлено, що для виготовлення кілець торцевих ущільнень відцентрових  нафтогазопромислових насосів </w:t>
      </w:r>
      <w:r w:rsidR="00775178">
        <w:rPr>
          <w:rFonts w:ascii="Times New Roman" w:hAnsi="Times New Roman"/>
          <w:sz w:val="28"/>
          <w:szCs w:val="28"/>
        </w:rPr>
        <w:t>доцільно використовувати</w:t>
      </w:r>
      <w:r>
        <w:rPr>
          <w:rFonts w:ascii="Times New Roman" w:hAnsi="Times New Roman"/>
          <w:sz w:val="28"/>
          <w:szCs w:val="28"/>
        </w:rPr>
        <w:t xml:space="preserve"> просочування пористого каркасу сформованого із карбіду хрому розплавом марганцевого мельхіору у вакуумі</w:t>
      </w:r>
      <w:r w:rsidR="00775178">
        <w:rPr>
          <w:rFonts w:ascii="Times New Roman" w:hAnsi="Times New Roman"/>
          <w:sz w:val="28"/>
          <w:szCs w:val="28"/>
        </w:rPr>
        <w:t>. Найбільш раціональними</w:t>
      </w:r>
      <w:r>
        <w:rPr>
          <w:rFonts w:ascii="Times New Roman" w:hAnsi="Times New Roman"/>
          <w:sz w:val="28"/>
          <w:szCs w:val="28"/>
        </w:rPr>
        <w:t xml:space="preserve"> є умови за яких температура  процесу становить 1150 °С, а розмір частинок пористого каркасу (пористість 40 </w:t>
      </w:r>
      <w:r w:rsidR="00775178">
        <w:rPr>
          <w:rFonts w:ascii="Times New Roman" w:hAnsi="Times New Roman"/>
          <w:sz w:val="28"/>
          <w:szCs w:val="28"/>
        </w:rPr>
        <w:t>% за об’ємом ) становить 60 мкм.</w:t>
      </w:r>
    </w:p>
    <w:p w:rsidR="00775178" w:rsidRDefault="00775178" w:rsidP="00EF4FBF">
      <w:pPr>
        <w:tabs>
          <w:tab w:val="left" w:pos="709"/>
        </w:tabs>
        <w:spacing w:after="0" w:line="240" w:lineRule="auto"/>
        <w:jc w:val="both"/>
        <w:rPr>
          <w:rFonts w:ascii="Times New Roman" w:hAnsi="Times New Roman"/>
          <w:sz w:val="28"/>
          <w:szCs w:val="28"/>
        </w:rPr>
        <w:sectPr w:rsidR="00775178" w:rsidSect="00CA340D">
          <w:type w:val="continuous"/>
          <w:pgSz w:w="11906" w:h="16838"/>
          <w:pgMar w:top="1134" w:right="567" w:bottom="1134" w:left="1134" w:header="709" w:footer="709" w:gutter="0"/>
          <w:cols w:space="708"/>
          <w:docGrid w:linePitch="360"/>
        </w:sectPr>
      </w:pPr>
    </w:p>
    <w:p w:rsidR="00C33D12" w:rsidRDefault="00C33D12" w:rsidP="00775178">
      <w:pPr>
        <w:spacing w:after="0" w:line="240" w:lineRule="auto"/>
        <w:ind w:firstLine="708"/>
        <w:jc w:val="both"/>
        <w:rPr>
          <w:rFonts w:ascii="Times New Roman" w:hAnsi="Times New Roman"/>
          <w:sz w:val="28"/>
          <w:szCs w:val="28"/>
        </w:rPr>
      </w:pPr>
      <w:r w:rsidRPr="00A41CB9">
        <w:rPr>
          <w:rFonts w:ascii="Times New Roman" w:hAnsi="Times New Roman"/>
          <w:b/>
          <w:sz w:val="28"/>
          <w:szCs w:val="28"/>
        </w:rPr>
        <w:lastRenderedPageBreak/>
        <w:t xml:space="preserve">У четвертому розділі </w:t>
      </w:r>
      <w:r w:rsidRPr="00A41CB9">
        <w:rPr>
          <w:rFonts w:ascii="Times New Roman" w:hAnsi="Times New Roman"/>
          <w:sz w:val="28"/>
          <w:szCs w:val="28"/>
        </w:rPr>
        <w:t xml:space="preserve">приведено результати моделювання структури композиту </w:t>
      </w:r>
      <w:r w:rsidRPr="00A41CB9">
        <w:rPr>
          <w:rFonts w:ascii="Times New Roman" w:hAnsi="Times New Roman"/>
          <w:i/>
          <w:sz w:val="28"/>
          <w:szCs w:val="28"/>
        </w:rPr>
        <w:t>Cr</w:t>
      </w:r>
      <w:r w:rsidRPr="00A41CB9">
        <w:rPr>
          <w:rFonts w:ascii="Times New Roman" w:hAnsi="Times New Roman"/>
          <w:i/>
          <w:sz w:val="28"/>
          <w:szCs w:val="28"/>
          <w:vertAlign w:val="subscript"/>
        </w:rPr>
        <w:t>3</w:t>
      </w:r>
      <w:r w:rsidRPr="00A41CB9">
        <w:rPr>
          <w:rFonts w:ascii="Times New Roman" w:hAnsi="Times New Roman"/>
          <w:i/>
          <w:sz w:val="28"/>
          <w:szCs w:val="28"/>
        </w:rPr>
        <w:t>C</w:t>
      </w:r>
      <w:r w:rsidRPr="00A41CB9">
        <w:rPr>
          <w:rFonts w:ascii="Times New Roman" w:hAnsi="Times New Roman"/>
          <w:i/>
          <w:sz w:val="28"/>
          <w:szCs w:val="28"/>
          <w:vertAlign w:val="subscript"/>
        </w:rPr>
        <w:t>2</w:t>
      </w:r>
      <w:r>
        <w:rPr>
          <w:rFonts w:ascii="Times New Roman" w:hAnsi="Times New Roman"/>
          <w:i/>
          <w:sz w:val="28"/>
          <w:szCs w:val="28"/>
          <w:vertAlign w:val="subscript"/>
        </w:rPr>
        <w:t xml:space="preserve"> </w:t>
      </w:r>
      <w:r w:rsidRPr="00A41CB9">
        <w:rPr>
          <w:rFonts w:ascii="Times New Roman" w:hAnsi="Times New Roman"/>
          <w:sz w:val="28"/>
          <w:szCs w:val="28"/>
        </w:rPr>
        <w:t>–</w:t>
      </w:r>
      <w:r>
        <w:rPr>
          <w:rFonts w:ascii="Times New Roman" w:hAnsi="Times New Roman"/>
          <w:sz w:val="28"/>
          <w:szCs w:val="28"/>
        </w:rPr>
        <w:t xml:space="preserve"> </w:t>
      </w:r>
      <w:r w:rsidRPr="00A41CB9">
        <w:rPr>
          <w:rFonts w:ascii="Times New Roman" w:hAnsi="Times New Roman"/>
          <w:sz w:val="28"/>
          <w:szCs w:val="28"/>
        </w:rPr>
        <w:t>МНМЦ</w:t>
      </w:r>
      <w:r>
        <w:rPr>
          <w:rFonts w:ascii="Times New Roman" w:hAnsi="Times New Roman"/>
          <w:sz w:val="28"/>
          <w:szCs w:val="28"/>
        </w:rPr>
        <w:t xml:space="preserve"> на основі досліджень проведених методом електронної мікроскопії (рис. 4) та рентгенівського фазового аналізу. </w:t>
      </w:r>
      <w:r w:rsidR="0048655E" w:rsidRPr="004A097A">
        <w:rPr>
          <w:rFonts w:ascii="Times New Roman" w:hAnsi="Times New Roman"/>
          <w:sz w:val="28"/>
          <w:szCs w:val="28"/>
        </w:rPr>
        <w:t>Порівняльний аналіз розподілу розмірів частинок карбіду хрому у структурі кермету за розмірами (</w:t>
      </w:r>
      <w:r w:rsidR="0048655E" w:rsidRPr="004A097A">
        <w:rPr>
          <w:rFonts w:ascii="Times New Roman" w:hAnsi="Times New Roman"/>
          <w:i/>
          <w:sz w:val="28"/>
          <w:szCs w:val="28"/>
        </w:rPr>
        <w:t>d</w:t>
      </w:r>
      <w:r w:rsidR="0048655E" w:rsidRPr="004A097A">
        <w:rPr>
          <w:rFonts w:ascii="Times New Roman" w:hAnsi="Times New Roman"/>
          <w:sz w:val="28"/>
          <w:szCs w:val="28"/>
        </w:rPr>
        <w:t xml:space="preserve">) (рис. </w:t>
      </w:r>
      <w:r w:rsidR="0048655E">
        <w:rPr>
          <w:rFonts w:ascii="Times New Roman" w:hAnsi="Times New Roman"/>
          <w:sz w:val="28"/>
          <w:szCs w:val="28"/>
        </w:rPr>
        <w:t>5</w:t>
      </w:r>
      <w:r w:rsidR="0048655E" w:rsidRPr="004A097A">
        <w:rPr>
          <w:rFonts w:ascii="Times New Roman" w:hAnsi="Times New Roman"/>
          <w:sz w:val="28"/>
          <w:szCs w:val="28"/>
        </w:rPr>
        <w:t>) після апроксимації логнормальним законом розподілу показує, щ</w:t>
      </w:r>
      <w:r w:rsidR="0048655E">
        <w:rPr>
          <w:rFonts w:ascii="Times New Roman" w:hAnsi="Times New Roman"/>
          <w:sz w:val="28"/>
          <w:szCs w:val="28"/>
        </w:rPr>
        <w:t xml:space="preserve">о їх середній розмір становить </w:t>
      </w:r>
      <w:r w:rsidR="0048655E" w:rsidRPr="004A097A">
        <w:rPr>
          <w:rFonts w:ascii="Times New Roman" w:hAnsi="Times New Roman"/>
          <w:sz w:val="28"/>
          <w:szCs w:val="28"/>
        </w:rPr>
        <w:t xml:space="preserve">3,7 та </w:t>
      </w:r>
      <w:r w:rsidR="0048655E">
        <w:rPr>
          <w:rFonts w:ascii="Times New Roman" w:hAnsi="Times New Roman"/>
          <w:sz w:val="28"/>
          <w:szCs w:val="28"/>
        </w:rPr>
        <w:t>5,6 мкм, відповідно (рис. 5</w:t>
      </w:r>
      <w:r w:rsidR="0048655E" w:rsidRPr="004A097A">
        <w:rPr>
          <w:rFonts w:ascii="Times New Roman" w:hAnsi="Times New Roman"/>
          <w:sz w:val="28"/>
          <w:szCs w:val="28"/>
        </w:rPr>
        <w:t xml:space="preserve">, а) . Враховуючи що карбід хрому у розплавах чистої міді є практично нерозчинним, то такий характер росту зерен зумовлений підвищенням його рівноважної розчинності у розплаві за рахунок присутності </w:t>
      </w:r>
      <w:r w:rsidR="0048655E" w:rsidRPr="004A097A">
        <w:rPr>
          <w:rFonts w:ascii="Times New Roman" w:hAnsi="Times New Roman"/>
          <w:i/>
          <w:sz w:val="28"/>
          <w:szCs w:val="28"/>
        </w:rPr>
        <w:t>Mn</w:t>
      </w:r>
      <w:r w:rsidR="0048655E" w:rsidRPr="004A097A">
        <w:rPr>
          <w:rFonts w:ascii="Times New Roman" w:hAnsi="Times New Roman"/>
          <w:sz w:val="28"/>
          <w:szCs w:val="28"/>
        </w:rPr>
        <w:t xml:space="preserve"> та </w:t>
      </w:r>
      <w:r w:rsidR="0048655E" w:rsidRPr="004A097A">
        <w:rPr>
          <w:rFonts w:ascii="Times New Roman" w:hAnsi="Times New Roman"/>
          <w:i/>
          <w:sz w:val="28"/>
          <w:szCs w:val="28"/>
        </w:rPr>
        <w:t>Ni</w:t>
      </w:r>
      <w:r w:rsidR="0048655E" w:rsidRPr="004A097A">
        <w:rPr>
          <w:rFonts w:ascii="Times New Roman" w:hAnsi="Times New Roman"/>
          <w:sz w:val="28"/>
          <w:szCs w:val="28"/>
        </w:rPr>
        <w:t xml:space="preserve">.  На відміну від вихідного стану у структурі отриманого кермету частинки керамічної фази спостерігаються у вигляді зерен </w:t>
      </w:r>
      <w:r w:rsidR="0048655E" w:rsidRPr="004A097A">
        <w:rPr>
          <w:rFonts w:ascii="Times New Roman" w:hAnsi="Times New Roman"/>
          <w:sz w:val="28"/>
          <w:szCs w:val="28"/>
        </w:rPr>
        <w:lastRenderedPageBreak/>
        <w:t>здебільшого округлої форми, при цьому вони зустрічаються як у вигляді окремих зерен так і у  вигляді фрагментів із каркасною будовою.</w:t>
      </w:r>
    </w:p>
    <w:p w:rsidR="00C33D12" w:rsidRPr="00193F4E" w:rsidRDefault="00C33D12" w:rsidP="00CF58D7">
      <w:pPr>
        <w:spacing w:after="0" w:line="240" w:lineRule="auto"/>
        <w:ind w:firstLine="709"/>
        <w:jc w:val="both"/>
        <w:rPr>
          <w:sz w:val="28"/>
          <w:szCs w:val="28"/>
        </w:rPr>
      </w:pPr>
      <w:r w:rsidRPr="00A41CB9">
        <w:rPr>
          <w:sz w:val="28"/>
          <w:szCs w:val="28"/>
        </w:rPr>
        <w:t xml:space="preserve"> </w:t>
      </w:r>
      <w:r w:rsidR="005D33A1">
        <w:rPr>
          <w:noProof/>
          <w:sz w:val="28"/>
          <w:szCs w:val="28"/>
          <w:lang w:val="en-US"/>
        </w:rPr>
        <w:drawing>
          <wp:inline distT="0" distB="0" distL="0" distR="0">
            <wp:extent cx="6067425" cy="1971675"/>
            <wp:effectExtent l="19050" t="0" r="9525" b="0"/>
            <wp:docPr id="5" name="Рисунок 2" descr="fig.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fig.1.tif"/>
                    <pic:cNvPicPr>
                      <a:picLocks noChangeAspect="1" noChangeArrowheads="1"/>
                    </pic:cNvPicPr>
                  </pic:nvPicPr>
                  <pic:blipFill>
                    <a:blip r:embed="rId15"/>
                    <a:srcRect/>
                    <a:stretch>
                      <a:fillRect/>
                    </a:stretch>
                  </pic:blipFill>
                  <pic:spPr bwMode="auto">
                    <a:xfrm>
                      <a:off x="0" y="0"/>
                      <a:ext cx="6067425" cy="1971675"/>
                    </a:xfrm>
                    <a:prstGeom prst="rect">
                      <a:avLst/>
                    </a:prstGeom>
                    <a:noFill/>
                    <a:ln w="9525">
                      <a:noFill/>
                      <a:miter lim="800000"/>
                      <a:headEnd/>
                      <a:tailEnd/>
                    </a:ln>
                  </pic:spPr>
                </pic:pic>
              </a:graphicData>
            </a:graphic>
          </wp:inline>
        </w:drawing>
      </w:r>
    </w:p>
    <w:p w:rsidR="00C33D12" w:rsidRDefault="00C33D12" w:rsidP="00CF58D7">
      <w:pPr>
        <w:spacing w:after="0" w:line="240" w:lineRule="auto"/>
        <w:jc w:val="center"/>
        <w:rPr>
          <w:rFonts w:ascii="Times New Roman" w:hAnsi="Times New Roman"/>
          <w:sz w:val="28"/>
          <w:szCs w:val="28"/>
        </w:rPr>
      </w:pPr>
      <w:r w:rsidRPr="00CF58D7">
        <w:rPr>
          <w:rFonts w:ascii="Times New Roman" w:hAnsi="Times New Roman"/>
          <w:sz w:val="28"/>
          <w:szCs w:val="28"/>
        </w:rPr>
        <w:t xml:space="preserve">Рисунок 4 – Морфологія частинок вихідного порошку </w:t>
      </w:r>
      <w:r w:rsidRPr="00A41CB9">
        <w:rPr>
          <w:rFonts w:ascii="Times New Roman" w:hAnsi="Times New Roman"/>
          <w:i/>
          <w:sz w:val="28"/>
          <w:szCs w:val="28"/>
        </w:rPr>
        <w:t>Cr</w:t>
      </w:r>
      <w:r w:rsidRPr="00A41CB9">
        <w:rPr>
          <w:rFonts w:ascii="Times New Roman" w:hAnsi="Times New Roman"/>
          <w:i/>
          <w:sz w:val="28"/>
          <w:szCs w:val="28"/>
          <w:vertAlign w:val="subscript"/>
        </w:rPr>
        <w:t>3</w:t>
      </w:r>
      <w:r w:rsidRPr="00A41CB9">
        <w:rPr>
          <w:rFonts w:ascii="Times New Roman" w:hAnsi="Times New Roman"/>
          <w:i/>
          <w:sz w:val="28"/>
          <w:szCs w:val="28"/>
        </w:rPr>
        <w:t>C</w:t>
      </w:r>
      <w:r w:rsidRPr="00A41CB9">
        <w:rPr>
          <w:rFonts w:ascii="Times New Roman" w:hAnsi="Times New Roman"/>
          <w:i/>
          <w:sz w:val="28"/>
          <w:szCs w:val="28"/>
          <w:vertAlign w:val="subscript"/>
        </w:rPr>
        <w:t>2</w:t>
      </w:r>
      <w:r w:rsidRPr="00CF58D7">
        <w:rPr>
          <w:rFonts w:ascii="Times New Roman" w:hAnsi="Times New Roman"/>
          <w:sz w:val="28"/>
          <w:szCs w:val="28"/>
        </w:rPr>
        <w:t xml:space="preserve"> (</w:t>
      </w:r>
      <w:r w:rsidRPr="00CF58D7">
        <w:rPr>
          <w:rFonts w:ascii="Times New Roman" w:hAnsi="Times New Roman"/>
          <w:i/>
          <w:sz w:val="28"/>
          <w:szCs w:val="28"/>
        </w:rPr>
        <w:t>а</w:t>
      </w:r>
      <w:r w:rsidRPr="00CF58D7">
        <w:rPr>
          <w:rFonts w:ascii="Times New Roman" w:hAnsi="Times New Roman"/>
          <w:sz w:val="28"/>
          <w:szCs w:val="28"/>
        </w:rPr>
        <w:t xml:space="preserve">) (×1000) та структура композиту </w:t>
      </w:r>
      <w:r w:rsidRPr="00A41CB9">
        <w:rPr>
          <w:rFonts w:ascii="Times New Roman" w:hAnsi="Times New Roman"/>
          <w:i/>
          <w:sz w:val="28"/>
          <w:szCs w:val="28"/>
        </w:rPr>
        <w:t>Cr</w:t>
      </w:r>
      <w:r w:rsidRPr="00A41CB9">
        <w:rPr>
          <w:rFonts w:ascii="Times New Roman" w:hAnsi="Times New Roman"/>
          <w:i/>
          <w:sz w:val="28"/>
          <w:szCs w:val="28"/>
          <w:vertAlign w:val="subscript"/>
        </w:rPr>
        <w:t>3</w:t>
      </w:r>
      <w:r w:rsidRPr="00A41CB9">
        <w:rPr>
          <w:rFonts w:ascii="Times New Roman" w:hAnsi="Times New Roman"/>
          <w:i/>
          <w:sz w:val="28"/>
          <w:szCs w:val="28"/>
        </w:rPr>
        <w:t>C</w:t>
      </w:r>
      <w:r w:rsidRPr="00A41CB9">
        <w:rPr>
          <w:rFonts w:ascii="Times New Roman" w:hAnsi="Times New Roman"/>
          <w:i/>
          <w:sz w:val="28"/>
          <w:szCs w:val="28"/>
          <w:vertAlign w:val="subscript"/>
        </w:rPr>
        <w:t>2</w:t>
      </w:r>
      <w:r>
        <w:rPr>
          <w:rFonts w:ascii="Times New Roman" w:hAnsi="Times New Roman"/>
          <w:i/>
          <w:sz w:val="28"/>
          <w:szCs w:val="28"/>
          <w:vertAlign w:val="subscript"/>
        </w:rPr>
        <w:t xml:space="preserve"> </w:t>
      </w:r>
      <w:r w:rsidRPr="00A41CB9">
        <w:rPr>
          <w:rFonts w:ascii="Times New Roman" w:hAnsi="Times New Roman"/>
          <w:sz w:val="28"/>
          <w:szCs w:val="28"/>
        </w:rPr>
        <w:t>–</w:t>
      </w:r>
      <w:r>
        <w:rPr>
          <w:rFonts w:ascii="Times New Roman" w:hAnsi="Times New Roman"/>
          <w:sz w:val="28"/>
          <w:szCs w:val="28"/>
        </w:rPr>
        <w:t xml:space="preserve"> </w:t>
      </w:r>
      <w:r w:rsidRPr="00A41CB9">
        <w:rPr>
          <w:rFonts w:ascii="Times New Roman" w:hAnsi="Times New Roman"/>
          <w:sz w:val="28"/>
          <w:szCs w:val="28"/>
        </w:rPr>
        <w:t>МНМЦ</w:t>
      </w:r>
      <w:r w:rsidRPr="00CF58D7">
        <w:rPr>
          <w:rFonts w:ascii="Times New Roman" w:hAnsi="Times New Roman"/>
          <w:sz w:val="28"/>
          <w:szCs w:val="28"/>
        </w:rPr>
        <w:t xml:space="preserve"> (×1000) (</w:t>
      </w:r>
      <w:r w:rsidRPr="00CF58D7">
        <w:rPr>
          <w:rFonts w:ascii="Times New Roman" w:hAnsi="Times New Roman"/>
          <w:i/>
          <w:sz w:val="28"/>
          <w:szCs w:val="28"/>
        </w:rPr>
        <w:t>b</w:t>
      </w:r>
      <w:r w:rsidRPr="00CF58D7">
        <w:rPr>
          <w:rFonts w:ascii="Times New Roman" w:hAnsi="Times New Roman"/>
          <w:sz w:val="28"/>
          <w:szCs w:val="28"/>
        </w:rPr>
        <w:t>)</w:t>
      </w:r>
    </w:p>
    <w:p w:rsidR="00C33D12" w:rsidRDefault="00C33D12" w:rsidP="00CF58D7">
      <w:pPr>
        <w:spacing w:after="0" w:line="240" w:lineRule="auto"/>
        <w:jc w:val="center"/>
        <w:rPr>
          <w:rFonts w:ascii="Times New Roman" w:hAnsi="Times New Roman"/>
          <w:sz w:val="28"/>
          <w:szCs w:val="28"/>
        </w:rPr>
      </w:pPr>
    </w:p>
    <w:p w:rsidR="00C33D12" w:rsidRPr="004A097A" w:rsidRDefault="00C33D12" w:rsidP="00C35CD8">
      <w:pPr>
        <w:spacing w:after="0" w:line="240" w:lineRule="auto"/>
        <w:ind w:firstLine="708"/>
        <w:jc w:val="both"/>
        <w:rPr>
          <w:rFonts w:ascii="Times New Roman" w:hAnsi="Times New Roman"/>
          <w:sz w:val="28"/>
          <w:szCs w:val="28"/>
        </w:rPr>
      </w:pPr>
      <w:r w:rsidRPr="004A097A">
        <w:rPr>
          <w:rFonts w:ascii="Times New Roman" w:hAnsi="Times New Roman"/>
          <w:sz w:val="28"/>
          <w:szCs w:val="28"/>
        </w:rPr>
        <w:t xml:space="preserve">Таким чином, розплав </w:t>
      </w:r>
      <w:r w:rsidRPr="00A41CB9">
        <w:rPr>
          <w:rFonts w:ascii="Times New Roman" w:hAnsi="Times New Roman"/>
          <w:sz w:val="28"/>
          <w:szCs w:val="28"/>
        </w:rPr>
        <w:t>МНМЦ</w:t>
      </w:r>
      <w:r w:rsidRPr="004A097A">
        <w:rPr>
          <w:rFonts w:ascii="Times New Roman" w:hAnsi="Times New Roman"/>
          <w:sz w:val="28"/>
          <w:szCs w:val="28"/>
        </w:rPr>
        <w:t xml:space="preserve"> при взаємодії із </w:t>
      </w:r>
      <w:r w:rsidRPr="00A41CB9">
        <w:rPr>
          <w:rFonts w:ascii="Times New Roman" w:hAnsi="Times New Roman"/>
          <w:i/>
          <w:sz w:val="28"/>
          <w:szCs w:val="28"/>
        </w:rPr>
        <w:t>Cr</w:t>
      </w:r>
      <w:r w:rsidRPr="00A41CB9">
        <w:rPr>
          <w:rFonts w:ascii="Times New Roman" w:hAnsi="Times New Roman"/>
          <w:i/>
          <w:sz w:val="28"/>
          <w:szCs w:val="28"/>
          <w:vertAlign w:val="subscript"/>
        </w:rPr>
        <w:t>3</w:t>
      </w:r>
      <w:r w:rsidRPr="00A41CB9">
        <w:rPr>
          <w:rFonts w:ascii="Times New Roman" w:hAnsi="Times New Roman"/>
          <w:i/>
          <w:sz w:val="28"/>
          <w:szCs w:val="28"/>
        </w:rPr>
        <w:t>C</w:t>
      </w:r>
      <w:r w:rsidRPr="00A41CB9">
        <w:rPr>
          <w:rFonts w:ascii="Times New Roman" w:hAnsi="Times New Roman"/>
          <w:i/>
          <w:sz w:val="28"/>
          <w:szCs w:val="28"/>
          <w:vertAlign w:val="subscript"/>
        </w:rPr>
        <w:t>2</w:t>
      </w:r>
      <w:r w:rsidRPr="004A097A">
        <w:rPr>
          <w:rFonts w:ascii="Times New Roman" w:hAnsi="Times New Roman"/>
          <w:sz w:val="28"/>
          <w:szCs w:val="28"/>
        </w:rPr>
        <w:t xml:space="preserve"> забезпечує проходження процесів структуроутворення за механізмом розчинення-осадження, при якому найбільш дисперсні частинки </w:t>
      </w:r>
      <w:r w:rsidRPr="00A41CB9">
        <w:rPr>
          <w:rFonts w:ascii="Times New Roman" w:hAnsi="Times New Roman"/>
          <w:i/>
          <w:sz w:val="28"/>
          <w:szCs w:val="28"/>
        </w:rPr>
        <w:t>Cr</w:t>
      </w:r>
      <w:r w:rsidRPr="00A41CB9">
        <w:rPr>
          <w:rFonts w:ascii="Times New Roman" w:hAnsi="Times New Roman"/>
          <w:i/>
          <w:sz w:val="28"/>
          <w:szCs w:val="28"/>
          <w:vertAlign w:val="subscript"/>
        </w:rPr>
        <w:t>3</w:t>
      </w:r>
      <w:r w:rsidRPr="00A41CB9">
        <w:rPr>
          <w:rFonts w:ascii="Times New Roman" w:hAnsi="Times New Roman"/>
          <w:i/>
          <w:sz w:val="28"/>
          <w:szCs w:val="28"/>
        </w:rPr>
        <w:t>C</w:t>
      </w:r>
      <w:r w:rsidRPr="00A41CB9">
        <w:rPr>
          <w:rFonts w:ascii="Times New Roman" w:hAnsi="Times New Roman"/>
          <w:i/>
          <w:sz w:val="28"/>
          <w:szCs w:val="28"/>
          <w:vertAlign w:val="subscript"/>
        </w:rPr>
        <w:t>2</w:t>
      </w:r>
      <w:r w:rsidRPr="004A097A">
        <w:rPr>
          <w:rFonts w:ascii="Times New Roman" w:hAnsi="Times New Roman"/>
          <w:sz w:val="28"/>
          <w:szCs w:val="28"/>
        </w:rPr>
        <w:t xml:space="preserve"> розчиняються у розплаві та кристалізуються на зернах більших розмірів, забезпечуючи при цьому набуття ними рівноважної форми та розмірів. Карбідна фаза, яка утворюється при просочуванні у вигляді дисперсних включень із середнім розміром ~ 1,7 мкм які рівномірно розташовані у зв’язці, середня величина прошарків якої становить ~ 3,6 мкм (рис. </w:t>
      </w:r>
      <w:r>
        <w:rPr>
          <w:rFonts w:ascii="Times New Roman" w:hAnsi="Times New Roman"/>
          <w:sz w:val="28"/>
          <w:szCs w:val="28"/>
        </w:rPr>
        <w:t>5</w:t>
      </w:r>
      <w:r w:rsidRPr="004A097A">
        <w:rPr>
          <w:rFonts w:ascii="Times New Roman" w:hAnsi="Times New Roman"/>
          <w:sz w:val="28"/>
          <w:szCs w:val="28"/>
        </w:rPr>
        <w:t xml:space="preserve">, б). </w:t>
      </w:r>
    </w:p>
    <w:tbl>
      <w:tblPr>
        <w:tblW w:w="0" w:type="auto"/>
        <w:tblLook w:val="00A0"/>
      </w:tblPr>
      <w:tblGrid>
        <w:gridCol w:w="4896"/>
        <w:gridCol w:w="5064"/>
      </w:tblGrid>
      <w:tr w:rsidR="00C33D12" w:rsidRPr="006A28C5" w:rsidTr="00DE08DB">
        <w:tc>
          <w:tcPr>
            <w:tcW w:w="4896" w:type="dxa"/>
          </w:tcPr>
          <w:p w:rsidR="00C33D12" w:rsidRPr="00193F4E" w:rsidRDefault="005D33A1" w:rsidP="00DE08DB">
            <w:pPr>
              <w:pStyle w:val="References"/>
              <w:spacing w:line="360" w:lineRule="auto"/>
              <w:jc w:val="center"/>
              <w:rPr>
                <w:i/>
                <w:sz w:val="28"/>
                <w:szCs w:val="28"/>
                <w:lang w:eastAsia="en-US"/>
              </w:rPr>
            </w:pPr>
            <w:r>
              <w:rPr>
                <w:i/>
                <w:noProof/>
                <w:sz w:val="28"/>
                <w:szCs w:val="28"/>
                <w:lang w:val="en-US" w:eastAsia="en-US"/>
              </w:rPr>
              <w:drawing>
                <wp:inline distT="0" distB="0" distL="0" distR="0">
                  <wp:extent cx="2914650" cy="2486025"/>
                  <wp:effectExtent l="19050" t="0" r="0" b="0"/>
                  <wp:docPr id="6" name="Рисунок 0" descr="Graph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Graph2.gif"/>
                          <pic:cNvPicPr>
                            <a:picLocks noChangeAspect="1" noChangeArrowheads="1"/>
                          </pic:cNvPicPr>
                        </pic:nvPicPr>
                        <pic:blipFill>
                          <a:blip r:embed="rId16"/>
                          <a:srcRect l="8989" t="7693" r="11720" b="3972"/>
                          <a:stretch>
                            <a:fillRect/>
                          </a:stretch>
                        </pic:blipFill>
                        <pic:spPr bwMode="auto">
                          <a:xfrm>
                            <a:off x="0" y="0"/>
                            <a:ext cx="2914650" cy="2486025"/>
                          </a:xfrm>
                          <a:prstGeom prst="rect">
                            <a:avLst/>
                          </a:prstGeom>
                          <a:noFill/>
                          <a:ln w="9525">
                            <a:noFill/>
                            <a:miter lim="800000"/>
                            <a:headEnd/>
                            <a:tailEnd/>
                          </a:ln>
                        </pic:spPr>
                      </pic:pic>
                    </a:graphicData>
                  </a:graphic>
                </wp:inline>
              </w:drawing>
            </w:r>
          </w:p>
        </w:tc>
        <w:tc>
          <w:tcPr>
            <w:tcW w:w="5064" w:type="dxa"/>
          </w:tcPr>
          <w:p w:rsidR="00C33D12" w:rsidRPr="006A28C5" w:rsidRDefault="005D33A1" w:rsidP="00DE08DB">
            <w:pPr>
              <w:spacing w:line="360" w:lineRule="auto"/>
              <w:jc w:val="both"/>
              <w:rPr>
                <w:i/>
                <w:sz w:val="28"/>
                <w:szCs w:val="28"/>
              </w:rPr>
            </w:pPr>
            <w:r>
              <w:rPr>
                <w:i/>
                <w:noProof/>
                <w:sz w:val="28"/>
                <w:szCs w:val="28"/>
                <w:lang w:val="en-US"/>
              </w:rPr>
              <w:drawing>
                <wp:inline distT="0" distB="0" distL="0" distR="0">
                  <wp:extent cx="3048000" cy="2495550"/>
                  <wp:effectExtent l="19050" t="0" r="0" b="0"/>
                  <wp:docPr id="7" name="Рисунок 1" descr="Fig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Fig3.tif"/>
                          <pic:cNvPicPr>
                            <a:picLocks noChangeAspect="1" noChangeArrowheads="1"/>
                          </pic:cNvPicPr>
                        </pic:nvPicPr>
                        <pic:blipFill>
                          <a:blip r:embed="rId17"/>
                          <a:srcRect l="8759" t="9599" r="11485" b="5054"/>
                          <a:stretch>
                            <a:fillRect/>
                          </a:stretch>
                        </pic:blipFill>
                        <pic:spPr bwMode="auto">
                          <a:xfrm>
                            <a:off x="0" y="0"/>
                            <a:ext cx="3048000" cy="2495550"/>
                          </a:xfrm>
                          <a:prstGeom prst="rect">
                            <a:avLst/>
                          </a:prstGeom>
                          <a:noFill/>
                          <a:ln w="9525">
                            <a:noFill/>
                            <a:miter lim="800000"/>
                            <a:headEnd/>
                            <a:tailEnd/>
                          </a:ln>
                        </pic:spPr>
                      </pic:pic>
                    </a:graphicData>
                  </a:graphic>
                </wp:inline>
              </w:drawing>
            </w:r>
          </w:p>
        </w:tc>
      </w:tr>
      <w:tr w:rsidR="00C33D12" w:rsidRPr="006A28C5" w:rsidTr="00DE08DB">
        <w:tc>
          <w:tcPr>
            <w:tcW w:w="4896" w:type="dxa"/>
          </w:tcPr>
          <w:p w:rsidR="00C33D12" w:rsidRPr="006A28C5" w:rsidRDefault="00C33D12" w:rsidP="00DE08DB">
            <w:pPr>
              <w:spacing w:line="360" w:lineRule="auto"/>
              <w:ind w:firstLine="720"/>
              <w:jc w:val="center"/>
              <w:rPr>
                <w:rFonts w:ascii="Times New Roman" w:hAnsi="Times New Roman"/>
                <w:i/>
                <w:sz w:val="28"/>
                <w:szCs w:val="28"/>
              </w:rPr>
            </w:pPr>
            <w:r w:rsidRPr="006A28C5">
              <w:rPr>
                <w:rFonts w:ascii="Times New Roman" w:hAnsi="Times New Roman"/>
                <w:i/>
                <w:sz w:val="28"/>
                <w:szCs w:val="28"/>
              </w:rPr>
              <w:t>а)</w:t>
            </w:r>
          </w:p>
        </w:tc>
        <w:tc>
          <w:tcPr>
            <w:tcW w:w="5064" w:type="dxa"/>
          </w:tcPr>
          <w:p w:rsidR="00C33D12" w:rsidRPr="006A28C5" w:rsidRDefault="00C33D12" w:rsidP="00DE08DB">
            <w:pPr>
              <w:spacing w:line="360" w:lineRule="auto"/>
              <w:ind w:firstLine="720"/>
              <w:jc w:val="center"/>
              <w:rPr>
                <w:rFonts w:ascii="Times New Roman" w:hAnsi="Times New Roman"/>
                <w:i/>
                <w:sz w:val="28"/>
                <w:szCs w:val="28"/>
              </w:rPr>
            </w:pPr>
            <w:r w:rsidRPr="006A28C5">
              <w:rPr>
                <w:rFonts w:ascii="Times New Roman" w:hAnsi="Times New Roman"/>
                <w:i/>
                <w:sz w:val="28"/>
                <w:szCs w:val="28"/>
              </w:rPr>
              <w:t>б)</w:t>
            </w:r>
          </w:p>
        </w:tc>
      </w:tr>
    </w:tbl>
    <w:p w:rsidR="00C33D12" w:rsidRPr="004A097A" w:rsidRDefault="00C33D12" w:rsidP="00A40D0A">
      <w:pPr>
        <w:spacing w:after="0" w:line="240" w:lineRule="auto"/>
        <w:ind w:firstLine="708"/>
        <w:jc w:val="center"/>
        <w:rPr>
          <w:rFonts w:ascii="Times New Roman" w:hAnsi="Times New Roman"/>
          <w:sz w:val="28"/>
          <w:szCs w:val="28"/>
        </w:rPr>
      </w:pPr>
      <w:r>
        <w:rPr>
          <w:rFonts w:ascii="Times New Roman" w:hAnsi="Times New Roman"/>
          <w:i/>
          <w:sz w:val="28"/>
          <w:szCs w:val="28"/>
        </w:rPr>
        <w:t>а)</w:t>
      </w:r>
      <w:r w:rsidRPr="004A097A">
        <w:rPr>
          <w:rFonts w:ascii="Times New Roman" w:hAnsi="Times New Roman"/>
          <w:sz w:val="28"/>
          <w:szCs w:val="28"/>
        </w:rPr>
        <w:t xml:space="preserve"> – </w:t>
      </w:r>
      <w:r w:rsidRPr="00A41CB9">
        <w:rPr>
          <w:rFonts w:ascii="Times New Roman" w:hAnsi="Times New Roman"/>
          <w:i/>
          <w:sz w:val="28"/>
          <w:szCs w:val="28"/>
        </w:rPr>
        <w:t>Cr</w:t>
      </w:r>
      <w:r w:rsidRPr="00A41CB9">
        <w:rPr>
          <w:rFonts w:ascii="Times New Roman" w:hAnsi="Times New Roman"/>
          <w:i/>
          <w:sz w:val="28"/>
          <w:szCs w:val="28"/>
          <w:vertAlign w:val="subscript"/>
        </w:rPr>
        <w:t>3</w:t>
      </w:r>
      <w:r w:rsidRPr="00A41CB9">
        <w:rPr>
          <w:rFonts w:ascii="Times New Roman" w:hAnsi="Times New Roman"/>
          <w:i/>
          <w:sz w:val="28"/>
          <w:szCs w:val="28"/>
        </w:rPr>
        <w:t>C</w:t>
      </w:r>
      <w:r w:rsidRPr="00A41CB9">
        <w:rPr>
          <w:rFonts w:ascii="Times New Roman" w:hAnsi="Times New Roman"/>
          <w:i/>
          <w:sz w:val="28"/>
          <w:szCs w:val="28"/>
          <w:vertAlign w:val="subscript"/>
        </w:rPr>
        <w:t>2</w:t>
      </w:r>
      <w:r w:rsidRPr="004A097A">
        <w:rPr>
          <w:rFonts w:ascii="Times New Roman" w:hAnsi="Times New Roman"/>
          <w:sz w:val="28"/>
          <w:szCs w:val="28"/>
        </w:rPr>
        <w:t xml:space="preserve"> у вихідному стані та після просочування; </w:t>
      </w:r>
      <w:r w:rsidRPr="004A097A">
        <w:rPr>
          <w:rFonts w:ascii="Times New Roman" w:hAnsi="Times New Roman"/>
          <w:i/>
          <w:sz w:val="28"/>
          <w:szCs w:val="28"/>
        </w:rPr>
        <w:t>б</w:t>
      </w:r>
      <w:r>
        <w:rPr>
          <w:rFonts w:ascii="Times New Roman" w:hAnsi="Times New Roman"/>
          <w:i/>
          <w:sz w:val="28"/>
          <w:szCs w:val="28"/>
        </w:rPr>
        <w:t>)</w:t>
      </w:r>
      <w:r w:rsidRPr="004A097A">
        <w:rPr>
          <w:rFonts w:ascii="Times New Roman" w:hAnsi="Times New Roman"/>
          <w:sz w:val="28"/>
          <w:szCs w:val="28"/>
        </w:rPr>
        <w:t xml:space="preserve"> – карбідна фаза утворена у процесі просочування та сплав - зв’язка</w:t>
      </w:r>
    </w:p>
    <w:p w:rsidR="00C33D12" w:rsidRPr="004A097A" w:rsidRDefault="00C33D12" w:rsidP="00A40D0A">
      <w:pPr>
        <w:spacing w:after="0" w:line="240" w:lineRule="auto"/>
        <w:ind w:firstLine="708"/>
        <w:jc w:val="center"/>
        <w:rPr>
          <w:rFonts w:ascii="Times New Roman" w:hAnsi="Times New Roman"/>
          <w:sz w:val="28"/>
          <w:szCs w:val="28"/>
        </w:rPr>
      </w:pPr>
      <w:r w:rsidRPr="004A097A">
        <w:rPr>
          <w:rFonts w:ascii="Times New Roman" w:hAnsi="Times New Roman"/>
          <w:sz w:val="28"/>
          <w:szCs w:val="28"/>
        </w:rPr>
        <w:t xml:space="preserve">Рисунок </w:t>
      </w:r>
      <w:r>
        <w:rPr>
          <w:rFonts w:ascii="Times New Roman" w:hAnsi="Times New Roman"/>
          <w:sz w:val="28"/>
          <w:szCs w:val="28"/>
        </w:rPr>
        <w:t xml:space="preserve">5 </w:t>
      </w:r>
      <w:r w:rsidRPr="004A097A">
        <w:rPr>
          <w:rFonts w:ascii="Times New Roman" w:hAnsi="Times New Roman"/>
          <w:sz w:val="28"/>
          <w:szCs w:val="28"/>
        </w:rPr>
        <w:t>– Порівняльний аналіз розподілу фаз за розмірами апроксимований логнормальним законом розподілу</w:t>
      </w:r>
    </w:p>
    <w:p w:rsidR="0048655E" w:rsidRDefault="0048655E" w:rsidP="0048655E">
      <w:pPr>
        <w:spacing w:after="0" w:line="240" w:lineRule="auto"/>
        <w:jc w:val="both"/>
        <w:rPr>
          <w:rFonts w:ascii="Times New Roman" w:hAnsi="Times New Roman"/>
          <w:sz w:val="28"/>
          <w:szCs w:val="28"/>
        </w:rPr>
      </w:pPr>
    </w:p>
    <w:p w:rsidR="00C33D12" w:rsidRDefault="00C33D12" w:rsidP="0048655E">
      <w:pPr>
        <w:spacing w:after="0" w:line="240" w:lineRule="auto"/>
        <w:ind w:firstLine="708"/>
        <w:jc w:val="both"/>
        <w:rPr>
          <w:rFonts w:ascii="Times New Roman" w:hAnsi="Times New Roman"/>
          <w:sz w:val="28"/>
          <w:szCs w:val="28"/>
        </w:rPr>
      </w:pPr>
      <w:r>
        <w:rPr>
          <w:rFonts w:ascii="Times New Roman" w:hAnsi="Times New Roman"/>
          <w:sz w:val="28"/>
          <w:szCs w:val="28"/>
        </w:rPr>
        <w:lastRenderedPageBreak/>
        <w:t xml:space="preserve">Для частинок карбідної фази шляхом оцифровування контурів зерен рядами Фур’є було знайдено середню форму карбідної фази та побудовано просторову модель матеріалу кілець у вигляді композиту із матрично-армованою структурою (рис. 6). Це дало можливість визначити основні теплофізичні характеристики, які впливають на процес поширення тепла під час тертя кілець торцевих ущільнень відцентрових нафтогазопромислових насосів. </w:t>
      </w:r>
    </w:p>
    <w:p w:rsidR="00C33D12" w:rsidRPr="00193F4E" w:rsidRDefault="005D33A1" w:rsidP="006963A8">
      <w:pPr>
        <w:pStyle w:val="Jbase"/>
        <w:jc w:val="center"/>
      </w:pPr>
      <w:r>
        <w:rPr>
          <w:noProof/>
          <w:lang w:val="en-US" w:eastAsia="en-US"/>
        </w:rPr>
        <w:drawing>
          <wp:inline distT="0" distB="0" distL="0" distR="0">
            <wp:extent cx="3012036" cy="3075615"/>
            <wp:effectExtent l="19050" t="0" r="0" b="0"/>
            <wp:docPr id="8" name="Рисунок 8" descr="workin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orking.gif"/>
                    <pic:cNvPicPr>
                      <a:picLocks noChangeAspect="1" noChangeArrowheads="1"/>
                    </pic:cNvPicPr>
                  </pic:nvPicPr>
                  <pic:blipFill>
                    <a:blip r:embed="rId18"/>
                    <a:srcRect l="29170" t="4095" r="30609"/>
                    <a:stretch>
                      <a:fillRect/>
                    </a:stretch>
                  </pic:blipFill>
                  <pic:spPr bwMode="auto">
                    <a:xfrm>
                      <a:off x="0" y="0"/>
                      <a:ext cx="3012063" cy="3075643"/>
                    </a:xfrm>
                    <a:prstGeom prst="rect">
                      <a:avLst/>
                    </a:prstGeom>
                    <a:noFill/>
                    <a:ln w="9525">
                      <a:noFill/>
                      <a:miter lim="800000"/>
                      <a:headEnd/>
                      <a:tailEnd/>
                    </a:ln>
                  </pic:spPr>
                </pic:pic>
              </a:graphicData>
            </a:graphic>
          </wp:inline>
        </w:drawing>
      </w:r>
    </w:p>
    <w:p w:rsidR="00C33D12" w:rsidRPr="00193F4E" w:rsidRDefault="00C33D12" w:rsidP="006963A8">
      <w:pPr>
        <w:pStyle w:val="Jbase"/>
        <w:jc w:val="center"/>
        <w:rPr>
          <w:sz w:val="28"/>
          <w:szCs w:val="28"/>
        </w:rPr>
      </w:pPr>
      <w:r w:rsidRPr="00193F4E">
        <w:rPr>
          <w:sz w:val="28"/>
          <w:szCs w:val="28"/>
        </w:rPr>
        <w:t>Рис</w:t>
      </w:r>
      <w:r>
        <w:rPr>
          <w:sz w:val="28"/>
          <w:szCs w:val="28"/>
        </w:rPr>
        <w:t xml:space="preserve">унок </w:t>
      </w:r>
      <w:r w:rsidRPr="00193F4E">
        <w:rPr>
          <w:sz w:val="28"/>
          <w:szCs w:val="28"/>
        </w:rPr>
        <w:t xml:space="preserve"> </w:t>
      </w:r>
      <w:r>
        <w:rPr>
          <w:sz w:val="28"/>
          <w:szCs w:val="28"/>
        </w:rPr>
        <w:t xml:space="preserve">6 </w:t>
      </w:r>
      <w:r w:rsidRPr="00193F4E">
        <w:rPr>
          <w:sz w:val="28"/>
          <w:szCs w:val="28"/>
        </w:rPr>
        <w:t xml:space="preserve">– Змодельований фрагмент структури композиту </w:t>
      </w:r>
      <w:r w:rsidRPr="00193F4E">
        <w:rPr>
          <w:i/>
          <w:sz w:val="28"/>
          <w:szCs w:val="28"/>
        </w:rPr>
        <w:t>Cr</w:t>
      </w:r>
      <w:r w:rsidRPr="00193F4E">
        <w:rPr>
          <w:sz w:val="28"/>
          <w:szCs w:val="28"/>
          <w:vertAlign w:val="subscript"/>
        </w:rPr>
        <w:t>3</w:t>
      </w:r>
      <w:r w:rsidRPr="00193F4E">
        <w:rPr>
          <w:i/>
          <w:sz w:val="28"/>
          <w:szCs w:val="28"/>
        </w:rPr>
        <w:t>C</w:t>
      </w:r>
      <w:r w:rsidRPr="00193F4E">
        <w:rPr>
          <w:sz w:val="28"/>
          <w:szCs w:val="28"/>
          <w:vertAlign w:val="subscript"/>
        </w:rPr>
        <w:t>2</w:t>
      </w:r>
      <w:r w:rsidRPr="00193F4E">
        <w:rPr>
          <w:sz w:val="28"/>
          <w:szCs w:val="28"/>
        </w:rPr>
        <w:t>-</w:t>
      </w:r>
      <w:r w:rsidRPr="004A097A">
        <w:rPr>
          <w:sz w:val="28"/>
          <w:szCs w:val="28"/>
        </w:rPr>
        <w:t xml:space="preserve"> </w:t>
      </w:r>
      <w:r w:rsidRPr="00A41CB9">
        <w:rPr>
          <w:sz w:val="28"/>
          <w:szCs w:val="28"/>
        </w:rPr>
        <w:t>МНМЦ</w:t>
      </w:r>
    </w:p>
    <w:p w:rsidR="00C33D12" w:rsidRPr="00CF58D7" w:rsidRDefault="00C33D12" w:rsidP="00446BDD">
      <w:pPr>
        <w:spacing w:after="0" w:line="240" w:lineRule="auto"/>
        <w:ind w:firstLine="708"/>
        <w:jc w:val="both"/>
        <w:rPr>
          <w:rFonts w:ascii="Times New Roman" w:hAnsi="Times New Roman"/>
          <w:sz w:val="28"/>
          <w:szCs w:val="28"/>
        </w:rPr>
      </w:pPr>
    </w:p>
    <w:p w:rsidR="00C33D12" w:rsidRPr="00813BC4" w:rsidRDefault="00C33D12" w:rsidP="00813BC4">
      <w:pPr>
        <w:spacing w:after="0" w:line="240" w:lineRule="auto"/>
        <w:ind w:firstLine="709"/>
        <w:jc w:val="both"/>
        <w:rPr>
          <w:rFonts w:ascii="Times New Roman" w:hAnsi="Times New Roman"/>
          <w:sz w:val="28"/>
          <w:szCs w:val="28"/>
        </w:rPr>
      </w:pPr>
      <w:r>
        <w:rPr>
          <w:rFonts w:ascii="Times New Roman" w:hAnsi="Times New Roman"/>
          <w:sz w:val="28"/>
          <w:szCs w:val="28"/>
        </w:rPr>
        <w:t>Розрахунок процесу поширення тепла проводився за схемою контакту двох півнескінчених ст</w:t>
      </w:r>
      <w:r w:rsidR="00C35CD8">
        <w:rPr>
          <w:rFonts w:ascii="Times New Roman" w:hAnsi="Times New Roman"/>
          <w:sz w:val="28"/>
          <w:szCs w:val="28"/>
        </w:rPr>
        <w:t>рижнів</w:t>
      </w:r>
      <w:r>
        <w:rPr>
          <w:rFonts w:ascii="Times New Roman" w:hAnsi="Times New Roman"/>
          <w:sz w:val="28"/>
          <w:szCs w:val="28"/>
        </w:rPr>
        <w:t xml:space="preserve"> виготовле</w:t>
      </w:r>
      <w:r w:rsidR="00C35CD8">
        <w:rPr>
          <w:rFonts w:ascii="Times New Roman" w:hAnsi="Times New Roman"/>
          <w:sz w:val="28"/>
          <w:szCs w:val="28"/>
        </w:rPr>
        <w:t xml:space="preserve">них із різнорідних матеріалів. </w:t>
      </w:r>
      <w:r>
        <w:rPr>
          <w:rFonts w:ascii="Times New Roman" w:hAnsi="Times New Roman"/>
          <w:sz w:val="28"/>
          <w:szCs w:val="28"/>
        </w:rPr>
        <w:t>При цьому розв’язок рівняння теплопровідності Фур’є було здійснено за умов, при яких</w:t>
      </w:r>
      <w:r w:rsidRPr="00813BC4">
        <w:rPr>
          <w:rFonts w:ascii="Times New Roman" w:hAnsi="Times New Roman"/>
          <w:sz w:val="28"/>
          <w:szCs w:val="28"/>
        </w:rPr>
        <w:t xml:space="preserve"> два півнескінченні стержн</w:t>
      </w:r>
      <w:r w:rsidR="00C35CD8">
        <w:rPr>
          <w:rFonts w:ascii="Times New Roman" w:hAnsi="Times New Roman"/>
          <w:sz w:val="28"/>
          <w:szCs w:val="28"/>
        </w:rPr>
        <w:t>і</w:t>
      </w:r>
      <w:r w:rsidR="00C35CD8" w:rsidRPr="00C35CD8">
        <w:rPr>
          <w:rFonts w:ascii="Times New Roman" w:hAnsi="Times New Roman"/>
          <w:sz w:val="28"/>
          <w:szCs w:val="28"/>
        </w:rPr>
        <w:t xml:space="preserve"> </w:t>
      </w:r>
      <w:r w:rsidR="00C35CD8" w:rsidRPr="00813BC4">
        <w:rPr>
          <w:rFonts w:ascii="Times New Roman" w:hAnsi="Times New Roman"/>
          <w:sz w:val="28"/>
          <w:szCs w:val="28"/>
        </w:rPr>
        <w:t>однакового</w:t>
      </w:r>
      <w:r w:rsidRPr="00813BC4">
        <w:rPr>
          <w:rFonts w:ascii="Times New Roman" w:hAnsi="Times New Roman"/>
          <w:sz w:val="28"/>
          <w:szCs w:val="28"/>
        </w:rPr>
        <w:t xml:space="preserve"> радіус</w:t>
      </w:r>
      <w:r w:rsidR="00C35CD8">
        <w:rPr>
          <w:rFonts w:ascii="Times New Roman" w:hAnsi="Times New Roman"/>
          <w:sz w:val="28"/>
          <w:szCs w:val="28"/>
        </w:rPr>
        <w:t>у</w:t>
      </w:r>
      <w:r w:rsidRPr="00813BC4">
        <w:rPr>
          <w:rFonts w:ascii="Times New Roman" w:hAnsi="Times New Roman"/>
          <w:sz w:val="28"/>
          <w:szCs w:val="28"/>
        </w:rPr>
        <w:t xml:space="preserve">, але із різними теплофізичними властивостями знаходяться у контакті де діє джерело з питомою потужністю </w:t>
      </w:r>
      <w:r w:rsidRPr="00813BC4">
        <w:rPr>
          <w:rFonts w:ascii="Times New Roman" w:hAnsi="Times New Roman"/>
          <w:i/>
          <w:sz w:val="28"/>
          <w:szCs w:val="28"/>
        </w:rPr>
        <w:t>q(t)</w:t>
      </w:r>
      <w:r w:rsidRPr="00813BC4">
        <w:rPr>
          <w:rFonts w:ascii="Times New Roman" w:hAnsi="Times New Roman"/>
          <w:sz w:val="28"/>
          <w:szCs w:val="28"/>
        </w:rPr>
        <w:t xml:space="preserve"> (Дж/с·мм</w:t>
      </w:r>
      <w:r w:rsidRPr="00813BC4">
        <w:rPr>
          <w:rFonts w:ascii="Times New Roman" w:hAnsi="Times New Roman"/>
          <w:sz w:val="28"/>
          <w:szCs w:val="28"/>
          <w:vertAlign w:val="superscript"/>
        </w:rPr>
        <w:t>2</w:t>
      </w:r>
      <w:r w:rsidRPr="00813BC4">
        <w:rPr>
          <w:rFonts w:ascii="Times New Roman" w:hAnsi="Times New Roman"/>
          <w:sz w:val="28"/>
          <w:szCs w:val="28"/>
        </w:rPr>
        <w:t xml:space="preserve">) (рис. </w:t>
      </w:r>
      <w:r>
        <w:rPr>
          <w:rFonts w:ascii="Times New Roman" w:hAnsi="Times New Roman"/>
          <w:sz w:val="28"/>
          <w:szCs w:val="28"/>
        </w:rPr>
        <w:t>7</w:t>
      </w:r>
      <w:r w:rsidRPr="00813BC4">
        <w:rPr>
          <w:rFonts w:ascii="Times New Roman" w:hAnsi="Times New Roman"/>
          <w:sz w:val="28"/>
          <w:szCs w:val="28"/>
        </w:rPr>
        <w:t>).</w:t>
      </w:r>
    </w:p>
    <w:p w:rsidR="00C33D12" w:rsidRPr="00193F4E" w:rsidRDefault="00197CCD" w:rsidP="00813BC4">
      <w:pPr>
        <w:pStyle w:val="JFigureDescription"/>
        <w:spacing w:before="0" w:after="0" w:line="360" w:lineRule="auto"/>
        <w:rPr>
          <w:sz w:val="28"/>
          <w:szCs w:val="28"/>
        </w:rPr>
      </w:pPr>
      <w:r>
        <w:rPr>
          <w:noProof/>
          <w:sz w:val="28"/>
          <w:szCs w:val="28"/>
          <w:lang w:val="en-US" w:eastAsia="en-US"/>
        </w:rPr>
        <w:drawing>
          <wp:inline distT="0" distB="0" distL="0" distR="0">
            <wp:extent cx="1844040" cy="2086356"/>
            <wp:effectExtent l="19050" t="0" r="3810" b="0"/>
            <wp:docPr id="3" name="Рисунок 2" descr="calc sche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lc scheme.jpg"/>
                    <pic:cNvPicPr/>
                  </pic:nvPicPr>
                  <pic:blipFill>
                    <a:blip r:embed="rId19"/>
                    <a:stretch>
                      <a:fillRect/>
                    </a:stretch>
                  </pic:blipFill>
                  <pic:spPr>
                    <a:xfrm>
                      <a:off x="0" y="0"/>
                      <a:ext cx="1844040" cy="2086356"/>
                    </a:xfrm>
                    <a:prstGeom prst="rect">
                      <a:avLst/>
                    </a:prstGeom>
                  </pic:spPr>
                </pic:pic>
              </a:graphicData>
            </a:graphic>
          </wp:inline>
        </w:drawing>
      </w:r>
    </w:p>
    <w:p w:rsidR="00C33D12" w:rsidRDefault="00C33D12" w:rsidP="00813BC4">
      <w:pPr>
        <w:pStyle w:val="Jbase"/>
        <w:spacing w:line="360" w:lineRule="auto"/>
        <w:jc w:val="center"/>
        <w:rPr>
          <w:sz w:val="28"/>
          <w:szCs w:val="28"/>
        </w:rPr>
      </w:pPr>
      <w:r w:rsidRPr="00193F4E">
        <w:rPr>
          <w:sz w:val="28"/>
          <w:szCs w:val="28"/>
        </w:rPr>
        <w:t>1 – рухоме кільце; 2 – нерухоме кільце</w:t>
      </w:r>
    </w:p>
    <w:p w:rsidR="00C33D12" w:rsidRPr="00193F4E" w:rsidRDefault="00C33D12" w:rsidP="00813BC4">
      <w:pPr>
        <w:pStyle w:val="Jbase"/>
        <w:spacing w:line="360" w:lineRule="auto"/>
        <w:jc w:val="center"/>
        <w:rPr>
          <w:b/>
          <w:sz w:val="28"/>
          <w:szCs w:val="28"/>
        </w:rPr>
      </w:pPr>
      <w:r w:rsidRPr="007D3A5F">
        <w:rPr>
          <w:sz w:val="28"/>
          <w:szCs w:val="28"/>
        </w:rPr>
        <w:t>Рисунок</w:t>
      </w:r>
      <w:r w:rsidRPr="00193F4E">
        <w:rPr>
          <w:sz w:val="28"/>
          <w:szCs w:val="28"/>
        </w:rPr>
        <w:t xml:space="preserve"> </w:t>
      </w:r>
      <w:r>
        <w:rPr>
          <w:sz w:val="28"/>
          <w:szCs w:val="28"/>
        </w:rPr>
        <w:t>7</w:t>
      </w:r>
      <w:r w:rsidRPr="00193F4E">
        <w:rPr>
          <w:sz w:val="28"/>
          <w:szCs w:val="28"/>
        </w:rPr>
        <w:t xml:space="preserve">– Схема для розрахунку теплового потоку при </w:t>
      </w:r>
      <w:r>
        <w:rPr>
          <w:sz w:val="28"/>
          <w:szCs w:val="28"/>
        </w:rPr>
        <w:t>терті кілець торцевих ущільнень</w:t>
      </w:r>
    </w:p>
    <w:p w:rsidR="00C33D12" w:rsidRPr="00193F4E" w:rsidRDefault="00C33D12" w:rsidP="00F2719E">
      <w:pPr>
        <w:pStyle w:val="Jbase"/>
        <w:spacing w:line="240" w:lineRule="auto"/>
        <w:ind w:firstLine="709"/>
        <w:rPr>
          <w:sz w:val="28"/>
          <w:szCs w:val="28"/>
        </w:rPr>
      </w:pPr>
      <w:r w:rsidRPr="00193F4E">
        <w:rPr>
          <w:sz w:val="28"/>
          <w:szCs w:val="28"/>
        </w:rPr>
        <w:lastRenderedPageBreak/>
        <w:t xml:space="preserve">Поверхневу тепловіддачу стержнів по довжині враховували від’ємними джерелами </w:t>
      </w:r>
      <w:r w:rsidRPr="00193F4E">
        <w:rPr>
          <w:i/>
          <w:sz w:val="28"/>
          <w:szCs w:val="28"/>
        </w:rPr>
        <w:t>W</w:t>
      </w:r>
      <w:r w:rsidRPr="00193F4E">
        <w:rPr>
          <w:i/>
          <w:sz w:val="28"/>
          <w:szCs w:val="28"/>
          <w:vertAlign w:val="subscript"/>
        </w:rPr>
        <w:t>i</w:t>
      </w:r>
      <w:r w:rsidRPr="00193F4E">
        <w:rPr>
          <w:sz w:val="28"/>
          <w:szCs w:val="28"/>
        </w:rPr>
        <w:t>, які записували у вигляді</w:t>
      </w:r>
    </w:p>
    <w:p w:rsidR="00C33D12" w:rsidRDefault="00C33D12" w:rsidP="00F2719E">
      <w:pPr>
        <w:pStyle w:val="Jbase"/>
        <w:spacing w:before="120" w:after="120" w:line="240" w:lineRule="auto"/>
        <w:jc w:val="right"/>
        <w:rPr>
          <w:sz w:val="28"/>
          <w:szCs w:val="28"/>
        </w:rPr>
      </w:pPr>
      <w:r w:rsidRPr="00193F4E">
        <w:rPr>
          <w:sz w:val="28"/>
          <w:szCs w:val="28"/>
        </w:rPr>
        <w:object w:dxaOrig="3140" w:dyaOrig="680">
          <v:shape id="_x0000_i1026" type="#_x0000_t75" style="width:151.3pt;height:32.8pt" o:ole="">
            <v:imagedata r:id="rId20" o:title=""/>
          </v:shape>
          <o:OLEObject Type="Embed" ProgID="Equation.DSMT4" ShapeID="_x0000_i1026" DrawAspect="Content" ObjectID="_1619955812" r:id="rId21"/>
        </w:object>
      </w:r>
      <w:r w:rsidRPr="00193F4E">
        <w:rPr>
          <w:sz w:val="28"/>
          <w:szCs w:val="28"/>
        </w:rPr>
        <w:t xml:space="preserve"> </w:t>
      </w:r>
      <w:r w:rsidRPr="001936D7">
        <w:rPr>
          <w:position w:val="-10"/>
          <w:sz w:val="28"/>
          <w:szCs w:val="28"/>
        </w:rPr>
        <w:object w:dxaOrig="880" w:dyaOrig="320">
          <v:shape id="_x0000_i1027" type="#_x0000_t75" style="width:47.4pt;height:15.5pt" o:ole="">
            <v:imagedata r:id="rId22" o:title=""/>
          </v:shape>
          <o:OLEObject Type="Embed" ProgID="Equation.DSMT4" ShapeID="_x0000_i1027" DrawAspect="Content" ObjectID="_1619955813" r:id="rId23"/>
        </w:object>
      </w:r>
      <w:r w:rsidRPr="00193F4E">
        <w:rPr>
          <w:sz w:val="28"/>
          <w:szCs w:val="28"/>
        </w:rPr>
        <w:t xml:space="preserve">                              (2)</w:t>
      </w:r>
    </w:p>
    <w:p w:rsidR="00C33D12" w:rsidRPr="001936D7" w:rsidRDefault="00C33D12" w:rsidP="003A6DF2">
      <w:pPr>
        <w:pStyle w:val="Jbase"/>
        <w:spacing w:line="240" w:lineRule="auto"/>
        <w:ind w:firstLine="0"/>
        <w:rPr>
          <w:sz w:val="28"/>
          <w:szCs w:val="28"/>
        </w:rPr>
      </w:pPr>
      <w:r>
        <w:rPr>
          <w:sz w:val="28"/>
          <w:szCs w:val="28"/>
        </w:rPr>
        <w:t xml:space="preserve">де </w:t>
      </w:r>
      <w:r w:rsidRPr="00D525A1">
        <w:rPr>
          <w:bCs/>
          <w:i/>
          <w:sz w:val="28"/>
          <w:szCs w:val="28"/>
        </w:rPr>
        <w:t>сρ</w:t>
      </w:r>
      <w:r w:rsidRPr="00CD6892">
        <w:rPr>
          <w:b/>
          <w:bCs/>
          <w:sz w:val="28"/>
          <w:szCs w:val="28"/>
        </w:rPr>
        <w:t xml:space="preserve"> − </w:t>
      </w:r>
      <w:r w:rsidRPr="001936D7">
        <w:rPr>
          <w:bCs/>
          <w:sz w:val="28"/>
          <w:szCs w:val="28"/>
        </w:rPr>
        <w:t>питома об’ємна теплоємність, Мдж/м</w:t>
      </w:r>
      <w:r w:rsidRPr="001936D7">
        <w:rPr>
          <w:bCs/>
          <w:sz w:val="28"/>
          <w:szCs w:val="28"/>
          <w:vertAlign w:val="superscript"/>
        </w:rPr>
        <w:t>2</w:t>
      </w:r>
      <w:r w:rsidRPr="001936D7">
        <w:rPr>
          <w:bCs/>
          <w:sz w:val="28"/>
          <w:szCs w:val="28"/>
        </w:rPr>
        <w:t xml:space="preserve">·°С; </w:t>
      </w:r>
      <w:r w:rsidRPr="001936D7">
        <w:rPr>
          <w:bCs/>
          <w:i/>
          <w:sz w:val="28"/>
          <w:szCs w:val="28"/>
        </w:rPr>
        <w:t xml:space="preserve">λ </w:t>
      </w:r>
      <w:r w:rsidRPr="001936D7">
        <w:rPr>
          <w:bCs/>
          <w:sz w:val="28"/>
          <w:szCs w:val="28"/>
        </w:rPr>
        <w:t>– коефіцієнт теплопровідності, Вт/м·°С;</w:t>
      </w:r>
      <w:r>
        <w:rPr>
          <w:bCs/>
          <w:sz w:val="28"/>
          <w:szCs w:val="28"/>
        </w:rPr>
        <w:t xml:space="preserve"> </w:t>
      </w:r>
      <w:r w:rsidRPr="003A6DF2">
        <w:rPr>
          <w:bCs/>
          <w:i/>
          <w:sz w:val="28"/>
          <w:szCs w:val="28"/>
          <w:lang w:val="en-GB"/>
        </w:rPr>
        <w:t>t</w:t>
      </w:r>
      <w:r w:rsidRPr="001936D7">
        <w:rPr>
          <w:bCs/>
          <w:sz w:val="28"/>
          <w:szCs w:val="28"/>
        </w:rPr>
        <w:t xml:space="preserve"> </w:t>
      </w:r>
      <w:r>
        <w:rPr>
          <w:bCs/>
          <w:sz w:val="28"/>
          <w:szCs w:val="28"/>
        </w:rPr>
        <w:t>–</w:t>
      </w:r>
      <w:r w:rsidRPr="001936D7">
        <w:rPr>
          <w:bCs/>
          <w:sz w:val="28"/>
          <w:szCs w:val="28"/>
        </w:rPr>
        <w:t xml:space="preserve"> </w:t>
      </w:r>
      <w:r w:rsidR="00C35CD8">
        <w:rPr>
          <w:bCs/>
          <w:sz w:val="28"/>
          <w:szCs w:val="28"/>
        </w:rPr>
        <w:t>час, с</w:t>
      </w:r>
    </w:p>
    <w:p w:rsidR="00C33D12" w:rsidRPr="00193F4E" w:rsidRDefault="00C33D12" w:rsidP="003A6DF2">
      <w:pPr>
        <w:pStyle w:val="Jbase"/>
        <w:spacing w:line="240" w:lineRule="auto"/>
        <w:ind w:firstLine="709"/>
        <w:rPr>
          <w:sz w:val="28"/>
          <w:szCs w:val="28"/>
        </w:rPr>
      </w:pPr>
      <w:r w:rsidRPr="00193F4E">
        <w:rPr>
          <w:sz w:val="28"/>
          <w:szCs w:val="28"/>
        </w:rPr>
        <w:t xml:space="preserve">Джерела </w:t>
      </w:r>
      <w:r w:rsidRPr="00193F4E">
        <w:rPr>
          <w:i/>
          <w:sz w:val="28"/>
          <w:szCs w:val="28"/>
        </w:rPr>
        <w:t>W</w:t>
      </w:r>
      <w:r w:rsidRPr="00193F4E">
        <w:rPr>
          <w:i/>
          <w:sz w:val="28"/>
          <w:szCs w:val="28"/>
          <w:vertAlign w:val="subscript"/>
        </w:rPr>
        <w:t>i</w:t>
      </w:r>
      <w:r w:rsidRPr="00193F4E">
        <w:rPr>
          <w:sz w:val="28"/>
          <w:szCs w:val="28"/>
        </w:rPr>
        <w:t xml:space="preserve"> виражають кількість тепла, яке відводиться з одиниці об’єму (Дж/с·см</w:t>
      </w:r>
      <w:r w:rsidRPr="00193F4E">
        <w:rPr>
          <w:sz w:val="28"/>
          <w:szCs w:val="28"/>
          <w:vertAlign w:val="superscript"/>
        </w:rPr>
        <w:t>3</w:t>
      </w:r>
      <w:r w:rsidRPr="00193F4E">
        <w:rPr>
          <w:sz w:val="28"/>
          <w:szCs w:val="28"/>
        </w:rPr>
        <w:t>) для довжини контакту 2</w:t>
      </w:r>
      <w:r w:rsidRPr="00F2719E">
        <w:rPr>
          <w:i/>
          <w:sz w:val="28"/>
          <w:szCs w:val="28"/>
        </w:rPr>
        <w:t>l</w:t>
      </w:r>
      <w:r w:rsidRPr="00193F4E">
        <w:rPr>
          <w:sz w:val="28"/>
          <w:szCs w:val="28"/>
        </w:rPr>
        <w:t xml:space="preserve"> </w:t>
      </w:r>
      <w:r>
        <w:rPr>
          <w:sz w:val="28"/>
          <w:szCs w:val="28"/>
        </w:rPr>
        <w:t xml:space="preserve">вона </w:t>
      </w:r>
      <w:r w:rsidRPr="00193F4E">
        <w:rPr>
          <w:sz w:val="28"/>
          <w:szCs w:val="28"/>
        </w:rPr>
        <w:t>буде становити</w:t>
      </w:r>
    </w:p>
    <w:p w:rsidR="00C33D12" w:rsidRPr="00193F4E" w:rsidRDefault="00C33D12" w:rsidP="00F2719E">
      <w:pPr>
        <w:pStyle w:val="Jbase"/>
        <w:spacing w:before="120" w:after="120" w:line="240" w:lineRule="auto"/>
        <w:jc w:val="right"/>
        <w:rPr>
          <w:sz w:val="28"/>
          <w:szCs w:val="28"/>
        </w:rPr>
      </w:pPr>
      <w:r w:rsidRPr="00193F4E">
        <w:rPr>
          <w:sz w:val="28"/>
          <w:szCs w:val="28"/>
        </w:rPr>
        <w:object w:dxaOrig="1559" w:dyaOrig="620">
          <v:shape id="_x0000_i1028" type="#_x0000_t75" style="width:76.55pt;height:31pt" o:ole="">
            <v:imagedata r:id="rId24" o:title=""/>
          </v:shape>
          <o:OLEObject Type="Embed" ProgID="Equation.DSMT4" ShapeID="_x0000_i1028" DrawAspect="Content" ObjectID="_1619955814" r:id="rId25"/>
        </w:object>
      </w:r>
      <w:r w:rsidRPr="00193F4E">
        <w:rPr>
          <w:sz w:val="28"/>
          <w:szCs w:val="28"/>
        </w:rPr>
        <w:t xml:space="preserve">                                                          (</w:t>
      </w:r>
      <w:r>
        <w:rPr>
          <w:sz w:val="28"/>
          <w:szCs w:val="28"/>
        </w:rPr>
        <w:t>3</w:t>
      </w:r>
      <w:r w:rsidRPr="00193F4E">
        <w:rPr>
          <w:sz w:val="28"/>
          <w:szCs w:val="28"/>
        </w:rPr>
        <w:t xml:space="preserve">) </w:t>
      </w:r>
    </w:p>
    <w:p w:rsidR="00C33D12" w:rsidRPr="00193F4E" w:rsidRDefault="00C33D12" w:rsidP="00F2719E">
      <w:pPr>
        <w:pStyle w:val="Jbase"/>
        <w:spacing w:line="240" w:lineRule="auto"/>
        <w:ind w:firstLine="0"/>
        <w:rPr>
          <w:sz w:val="28"/>
          <w:szCs w:val="28"/>
        </w:rPr>
      </w:pPr>
      <w:r w:rsidRPr="00193F4E">
        <w:rPr>
          <w:sz w:val="28"/>
          <w:szCs w:val="28"/>
        </w:rPr>
        <w:t xml:space="preserve">де </w:t>
      </w:r>
      <w:r w:rsidRPr="00F2719E">
        <w:rPr>
          <w:i/>
          <w:sz w:val="28"/>
          <w:szCs w:val="28"/>
        </w:rPr>
        <w:t>α</w:t>
      </w:r>
      <w:r w:rsidRPr="00193F4E">
        <w:rPr>
          <w:sz w:val="28"/>
          <w:szCs w:val="28"/>
        </w:rPr>
        <w:t xml:space="preserve"> – коефіцієнт теплообміну, Вт/м</w:t>
      </w:r>
      <w:r w:rsidRPr="00193F4E">
        <w:rPr>
          <w:sz w:val="28"/>
          <w:szCs w:val="28"/>
          <w:vertAlign w:val="superscript"/>
        </w:rPr>
        <w:t>2</w:t>
      </w:r>
      <w:r w:rsidRPr="00193F4E">
        <w:rPr>
          <w:sz w:val="28"/>
          <w:szCs w:val="28"/>
        </w:rPr>
        <w:t>·град. Після підстановки у рівняння (2) отримаємо</w:t>
      </w:r>
    </w:p>
    <w:p w:rsidR="00C33D12" w:rsidRPr="00193F4E" w:rsidRDefault="00C33D12" w:rsidP="00F2719E">
      <w:pPr>
        <w:pStyle w:val="Jbase"/>
        <w:spacing w:before="120" w:after="120" w:line="240" w:lineRule="auto"/>
        <w:jc w:val="right"/>
        <w:rPr>
          <w:sz w:val="28"/>
          <w:szCs w:val="28"/>
        </w:rPr>
      </w:pPr>
      <w:r w:rsidRPr="00193F4E">
        <w:rPr>
          <w:sz w:val="28"/>
          <w:szCs w:val="28"/>
        </w:rPr>
        <w:object w:dxaOrig="3800" w:dyaOrig="680">
          <v:shape id="_x0000_i1029" type="#_x0000_t75" style="width:188.65pt;height:32.8pt" o:ole="">
            <v:imagedata r:id="rId26" o:title=""/>
          </v:shape>
          <o:OLEObject Type="Embed" ProgID="Equation.DSMT4" ShapeID="_x0000_i1029" DrawAspect="Content" ObjectID="_1619955815" r:id="rId27"/>
        </w:object>
      </w:r>
      <w:r w:rsidRPr="00193F4E">
        <w:rPr>
          <w:sz w:val="28"/>
          <w:szCs w:val="28"/>
        </w:rPr>
        <w:t>.                                    (</w:t>
      </w:r>
      <w:r>
        <w:rPr>
          <w:sz w:val="28"/>
          <w:szCs w:val="28"/>
        </w:rPr>
        <w:t>4</w:t>
      </w:r>
      <w:r w:rsidRPr="00193F4E">
        <w:rPr>
          <w:sz w:val="28"/>
          <w:szCs w:val="28"/>
        </w:rPr>
        <w:t>)</w:t>
      </w:r>
    </w:p>
    <w:p w:rsidR="00C33D12" w:rsidRPr="00193F4E" w:rsidRDefault="00C33D12" w:rsidP="00F2719E">
      <w:pPr>
        <w:pStyle w:val="Jbase"/>
        <w:spacing w:line="240" w:lineRule="auto"/>
        <w:ind w:firstLine="709"/>
        <w:rPr>
          <w:sz w:val="28"/>
          <w:szCs w:val="28"/>
        </w:rPr>
      </w:pPr>
      <w:r w:rsidRPr="00193F4E">
        <w:rPr>
          <w:sz w:val="28"/>
          <w:szCs w:val="28"/>
        </w:rPr>
        <w:t xml:space="preserve">Ввівши позначення </w:t>
      </w:r>
      <w:r w:rsidRPr="00193F4E">
        <w:rPr>
          <w:sz w:val="28"/>
          <w:szCs w:val="28"/>
        </w:rPr>
        <w:object w:dxaOrig="900" w:dyaOrig="680">
          <v:shape id="_x0000_i1030" type="#_x0000_t75" style="width:47.4pt;height:32.8pt" o:ole="">
            <v:imagedata r:id="rId28" o:title=""/>
          </v:shape>
          <o:OLEObject Type="Embed" ProgID="Equation.DSMT4" ShapeID="_x0000_i1030" DrawAspect="Content" ObjectID="_1619955816" r:id="rId29"/>
        </w:object>
      </w:r>
      <w:r w:rsidRPr="00193F4E">
        <w:rPr>
          <w:sz w:val="28"/>
          <w:szCs w:val="28"/>
        </w:rPr>
        <w:t xml:space="preserve"> та </w:t>
      </w:r>
      <w:r w:rsidRPr="00193F4E">
        <w:rPr>
          <w:sz w:val="28"/>
          <w:szCs w:val="28"/>
        </w:rPr>
        <w:object w:dxaOrig="940" w:dyaOrig="680">
          <v:shape id="_x0000_i1031" type="#_x0000_t75" style="width:48.3pt;height:32.8pt" o:ole="">
            <v:imagedata r:id="rId30" o:title=""/>
          </v:shape>
          <o:OLEObject Type="Embed" ProgID="Equation.DSMT4" ShapeID="_x0000_i1031" DrawAspect="Content" ObjectID="_1619955817" r:id="rId31"/>
        </w:object>
      </w:r>
      <w:r w:rsidRPr="00193F4E">
        <w:rPr>
          <w:sz w:val="28"/>
          <w:szCs w:val="28"/>
        </w:rPr>
        <w:t xml:space="preserve"> математичне формулювання вихідної задачі </w:t>
      </w:r>
      <w:r>
        <w:rPr>
          <w:sz w:val="28"/>
          <w:szCs w:val="28"/>
        </w:rPr>
        <w:t>набуло</w:t>
      </w:r>
      <w:r w:rsidRPr="00193F4E">
        <w:rPr>
          <w:sz w:val="28"/>
          <w:szCs w:val="28"/>
        </w:rPr>
        <w:t xml:space="preserve"> вигляд</w:t>
      </w:r>
      <w:r>
        <w:rPr>
          <w:sz w:val="28"/>
          <w:szCs w:val="28"/>
        </w:rPr>
        <w:t>у</w:t>
      </w:r>
    </w:p>
    <w:p w:rsidR="00C33D12" w:rsidRPr="00193F4E" w:rsidRDefault="00C33D12" w:rsidP="00F2719E">
      <w:pPr>
        <w:pStyle w:val="Jbase"/>
        <w:spacing w:before="120" w:after="120" w:line="240" w:lineRule="auto"/>
        <w:jc w:val="right"/>
        <w:rPr>
          <w:sz w:val="28"/>
          <w:szCs w:val="28"/>
        </w:rPr>
      </w:pPr>
      <w:r w:rsidRPr="00193F4E">
        <w:rPr>
          <w:sz w:val="28"/>
          <w:szCs w:val="28"/>
        </w:rPr>
        <w:object w:dxaOrig="3320" w:dyaOrig="680">
          <v:shape id="_x0000_i1032" type="#_x0000_t75" style="width:162.25pt;height:32.8pt" o:ole="">
            <v:imagedata r:id="rId32" o:title=""/>
          </v:shape>
          <o:OLEObject Type="Embed" ProgID="Equation.DSMT4" ShapeID="_x0000_i1032" DrawAspect="Content" ObjectID="_1619955818" r:id="rId33"/>
        </w:object>
      </w:r>
      <w:r w:rsidRPr="00193F4E">
        <w:rPr>
          <w:sz w:val="28"/>
          <w:szCs w:val="28"/>
        </w:rPr>
        <w:t xml:space="preserve"> </w:t>
      </w:r>
      <w:r w:rsidRPr="00193F4E">
        <w:rPr>
          <w:sz w:val="28"/>
          <w:szCs w:val="28"/>
        </w:rPr>
        <w:object w:dxaOrig="499" w:dyaOrig="280">
          <v:shape id="_x0000_i1033" type="#_x0000_t75" style="width:23.7pt;height:14.6pt" o:ole="">
            <v:imagedata r:id="rId34" o:title=""/>
          </v:shape>
          <o:OLEObject Type="Embed" ProgID="Equation.DSMT4" ShapeID="_x0000_i1033" DrawAspect="Content" ObjectID="_1619955819" r:id="rId35"/>
        </w:object>
      </w:r>
      <w:r w:rsidRPr="00193F4E">
        <w:rPr>
          <w:sz w:val="28"/>
          <w:szCs w:val="28"/>
        </w:rPr>
        <w:t xml:space="preserve"> </w:t>
      </w:r>
      <w:r w:rsidRPr="00193F4E">
        <w:rPr>
          <w:sz w:val="28"/>
          <w:szCs w:val="28"/>
        </w:rPr>
        <w:object w:dxaOrig="1160" w:dyaOrig="320">
          <v:shape id="_x0000_i1034" type="#_x0000_t75" style="width:57.4pt;height:15.5pt" o:ole="">
            <v:imagedata r:id="rId36" o:title=""/>
          </v:shape>
          <o:OLEObject Type="Embed" ProgID="Equation.DSMT4" ShapeID="_x0000_i1034" DrawAspect="Content" ObjectID="_1619955820" r:id="rId37"/>
        </w:object>
      </w:r>
      <w:r w:rsidRPr="00193F4E">
        <w:rPr>
          <w:sz w:val="28"/>
          <w:szCs w:val="28"/>
        </w:rPr>
        <w:t xml:space="preserve">                   (</w:t>
      </w:r>
      <w:r>
        <w:rPr>
          <w:sz w:val="28"/>
          <w:szCs w:val="28"/>
        </w:rPr>
        <w:t>5</w:t>
      </w:r>
      <w:r w:rsidRPr="00193F4E">
        <w:rPr>
          <w:sz w:val="28"/>
          <w:szCs w:val="28"/>
        </w:rPr>
        <w:t>)</w:t>
      </w:r>
    </w:p>
    <w:p w:rsidR="00C33D12" w:rsidRPr="00193F4E" w:rsidRDefault="00C33D12" w:rsidP="00F2719E">
      <w:pPr>
        <w:pStyle w:val="Jbase"/>
        <w:spacing w:before="120" w:after="120" w:line="240" w:lineRule="auto"/>
        <w:jc w:val="right"/>
        <w:rPr>
          <w:sz w:val="28"/>
          <w:szCs w:val="28"/>
        </w:rPr>
      </w:pPr>
      <w:r w:rsidRPr="00193F4E">
        <w:rPr>
          <w:sz w:val="28"/>
          <w:szCs w:val="28"/>
        </w:rPr>
        <w:object w:dxaOrig="3420" w:dyaOrig="680">
          <v:shape id="_x0000_i1035" type="#_x0000_t75" style="width:163.15pt;height:32.8pt" o:ole="">
            <v:imagedata r:id="rId38" o:title=""/>
          </v:shape>
          <o:OLEObject Type="Embed" ProgID="Equation.DSMT4" ShapeID="_x0000_i1035" DrawAspect="Content" ObjectID="_1619955821" r:id="rId39"/>
        </w:object>
      </w:r>
      <w:r w:rsidRPr="00193F4E">
        <w:rPr>
          <w:sz w:val="28"/>
          <w:szCs w:val="28"/>
        </w:rPr>
        <w:t xml:space="preserve"> </w:t>
      </w:r>
      <w:r w:rsidRPr="00193F4E">
        <w:rPr>
          <w:sz w:val="28"/>
          <w:szCs w:val="28"/>
        </w:rPr>
        <w:object w:dxaOrig="499" w:dyaOrig="280">
          <v:shape id="_x0000_i1036" type="#_x0000_t75" style="width:23.7pt;height:14.6pt" o:ole="">
            <v:imagedata r:id="rId34" o:title=""/>
          </v:shape>
          <o:OLEObject Type="Embed" ProgID="Equation.DSMT4" ShapeID="_x0000_i1036" DrawAspect="Content" ObjectID="_1619955822" r:id="rId40"/>
        </w:object>
      </w:r>
      <w:r w:rsidRPr="00193F4E">
        <w:rPr>
          <w:sz w:val="28"/>
          <w:szCs w:val="28"/>
        </w:rPr>
        <w:t xml:space="preserve"> </w:t>
      </w:r>
      <w:r w:rsidRPr="00193F4E">
        <w:rPr>
          <w:sz w:val="28"/>
          <w:szCs w:val="28"/>
        </w:rPr>
        <w:object w:dxaOrig="1020" w:dyaOrig="320">
          <v:shape id="_x0000_i1037" type="#_x0000_t75" style="width:50.15pt;height:15.5pt" o:ole="">
            <v:imagedata r:id="rId41" o:title=""/>
          </v:shape>
          <o:OLEObject Type="Embed" ProgID="Equation.DSMT4" ShapeID="_x0000_i1037" DrawAspect="Content" ObjectID="_1619955823" r:id="rId42"/>
        </w:object>
      </w:r>
      <w:r w:rsidRPr="00193F4E">
        <w:rPr>
          <w:sz w:val="28"/>
          <w:szCs w:val="28"/>
        </w:rPr>
        <w:t xml:space="preserve">                   (</w:t>
      </w:r>
      <w:r>
        <w:rPr>
          <w:sz w:val="28"/>
          <w:szCs w:val="28"/>
        </w:rPr>
        <w:t>6</w:t>
      </w:r>
      <w:r w:rsidRPr="00193F4E">
        <w:rPr>
          <w:sz w:val="28"/>
          <w:szCs w:val="28"/>
        </w:rPr>
        <w:t>)</w:t>
      </w:r>
    </w:p>
    <w:p w:rsidR="00C33D12" w:rsidRPr="00193F4E" w:rsidRDefault="00C33D12" w:rsidP="00F2719E">
      <w:pPr>
        <w:pStyle w:val="Jbase"/>
        <w:spacing w:line="240" w:lineRule="auto"/>
        <w:ind w:firstLine="709"/>
        <w:rPr>
          <w:sz w:val="28"/>
          <w:szCs w:val="28"/>
        </w:rPr>
      </w:pPr>
      <w:r>
        <w:rPr>
          <w:sz w:val="28"/>
          <w:szCs w:val="28"/>
        </w:rPr>
        <w:t>Крайові умови, які визначали</w:t>
      </w:r>
      <w:r w:rsidRPr="00193F4E">
        <w:rPr>
          <w:sz w:val="28"/>
          <w:szCs w:val="28"/>
        </w:rPr>
        <w:t xml:space="preserve"> умови неперервності температурного поля та теплообмін на контактних поверхнях для розв’язку задачі </w:t>
      </w:r>
      <w:r>
        <w:rPr>
          <w:sz w:val="28"/>
          <w:szCs w:val="28"/>
        </w:rPr>
        <w:t>мали</w:t>
      </w:r>
      <w:r w:rsidRPr="00193F4E">
        <w:rPr>
          <w:sz w:val="28"/>
          <w:szCs w:val="28"/>
        </w:rPr>
        <w:t xml:space="preserve"> вигляд</w:t>
      </w:r>
    </w:p>
    <w:p w:rsidR="00C33D12" w:rsidRPr="00193F4E" w:rsidRDefault="00C33D12" w:rsidP="00F2719E">
      <w:pPr>
        <w:pStyle w:val="Jbase"/>
        <w:spacing w:before="120" w:after="120" w:line="240" w:lineRule="auto"/>
        <w:jc w:val="center"/>
        <w:rPr>
          <w:sz w:val="28"/>
          <w:szCs w:val="28"/>
        </w:rPr>
      </w:pPr>
      <w:r w:rsidRPr="00193F4E">
        <w:rPr>
          <w:sz w:val="28"/>
          <w:szCs w:val="28"/>
        </w:rPr>
        <w:object w:dxaOrig="2100" w:dyaOrig="360">
          <v:shape id="_x0000_i1038" type="#_x0000_t75" style="width:104.8pt;height:21.85pt" o:ole="">
            <v:imagedata r:id="rId43" o:title=""/>
          </v:shape>
          <o:OLEObject Type="Embed" ProgID="Equation.DSMT4" ShapeID="_x0000_i1038" DrawAspect="Content" ObjectID="_1619955824" r:id="rId44"/>
        </w:object>
      </w:r>
      <w:r w:rsidRPr="00193F4E">
        <w:rPr>
          <w:sz w:val="28"/>
          <w:szCs w:val="28"/>
        </w:rPr>
        <w:t xml:space="preserve"> </w:t>
      </w:r>
      <w:r w:rsidRPr="00193F4E">
        <w:rPr>
          <w:sz w:val="28"/>
          <w:szCs w:val="28"/>
        </w:rPr>
        <w:object w:dxaOrig="1639" w:dyaOrig="360">
          <v:shape id="_x0000_i1039" type="#_x0000_t75" style="width:79.3pt;height:21.85pt" o:ole="">
            <v:imagedata r:id="rId45" o:title=""/>
          </v:shape>
          <o:OLEObject Type="Embed" ProgID="Equation.DSMT4" ShapeID="_x0000_i1039" DrawAspect="Content" ObjectID="_1619955825" r:id="rId46"/>
        </w:object>
      </w:r>
    </w:p>
    <w:p w:rsidR="00C33D12" w:rsidRDefault="00C33D12" w:rsidP="00F2719E">
      <w:pPr>
        <w:pStyle w:val="Jbase"/>
        <w:spacing w:before="120" w:after="120" w:line="240" w:lineRule="auto"/>
        <w:jc w:val="right"/>
        <w:rPr>
          <w:sz w:val="28"/>
          <w:szCs w:val="28"/>
        </w:rPr>
      </w:pPr>
      <w:r w:rsidRPr="001936D7">
        <w:rPr>
          <w:position w:val="-24"/>
          <w:sz w:val="28"/>
          <w:szCs w:val="28"/>
        </w:rPr>
        <w:object w:dxaOrig="3019" w:dyaOrig="620">
          <v:shape id="_x0000_i1040" type="#_x0000_t75" style="width:142.2pt;height:31pt" o:ole="">
            <v:imagedata r:id="rId47" o:title=""/>
          </v:shape>
          <o:OLEObject Type="Embed" ProgID="Equation.DSMT4" ShapeID="_x0000_i1040" DrawAspect="Content" ObjectID="_1619955826" r:id="rId48"/>
        </w:object>
      </w:r>
      <w:r w:rsidRPr="00193F4E">
        <w:rPr>
          <w:sz w:val="28"/>
          <w:szCs w:val="28"/>
        </w:rPr>
        <w:t xml:space="preserve">                                 (</w:t>
      </w:r>
      <w:r>
        <w:rPr>
          <w:sz w:val="28"/>
          <w:szCs w:val="28"/>
        </w:rPr>
        <w:t>7</w:t>
      </w:r>
      <w:r w:rsidRPr="00193F4E">
        <w:rPr>
          <w:sz w:val="28"/>
          <w:szCs w:val="28"/>
        </w:rPr>
        <w:t>)</w:t>
      </w:r>
    </w:p>
    <w:p w:rsidR="00C33D12" w:rsidRDefault="00C33D12" w:rsidP="0042360F">
      <w:pPr>
        <w:pStyle w:val="Jbase"/>
        <w:spacing w:before="120" w:after="120" w:line="240" w:lineRule="auto"/>
        <w:rPr>
          <w:sz w:val="28"/>
          <w:szCs w:val="28"/>
        </w:rPr>
      </w:pPr>
      <w:r>
        <w:rPr>
          <w:sz w:val="28"/>
          <w:szCs w:val="28"/>
        </w:rPr>
        <w:tab/>
        <w:t>Після застосування інтегрального перетворення Лапласа, ввівши позначення</w:t>
      </w:r>
      <w:r w:rsidRPr="00193F4E">
        <w:rPr>
          <w:position w:val="-34"/>
          <w:sz w:val="28"/>
          <w:szCs w:val="28"/>
        </w:rPr>
        <w:object w:dxaOrig="1320" w:dyaOrig="800">
          <v:shape id="_x0000_i1041" type="#_x0000_t75" style="width:66.55pt;height:39.2pt" o:ole="">
            <v:imagedata r:id="rId49" o:title=""/>
          </v:shape>
          <o:OLEObject Type="Embed" ProgID="Equation.DSMT4" ShapeID="_x0000_i1041" DrawAspect="Content" ObjectID="_1619955827" r:id="rId50"/>
        </w:object>
      </w:r>
      <w:r>
        <w:rPr>
          <w:sz w:val="28"/>
          <w:szCs w:val="28"/>
        </w:rPr>
        <w:t xml:space="preserve"> та методів операційного числення шляхом переходу від зображень до оригіналів було отримано рівняння, </w:t>
      </w:r>
      <w:r w:rsidR="00C35CD8">
        <w:rPr>
          <w:sz w:val="28"/>
          <w:szCs w:val="28"/>
        </w:rPr>
        <w:t>які</w:t>
      </w:r>
      <w:r>
        <w:rPr>
          <w:sz w:val="28"/>
          <w:szCs w:val="28"/>
        </w:rPr>
        <w:t xml:space="preserve"> описують процес поширення тепла </w:t>
      </w:r>
      <w:r w:rsidR="00C35CD8">
        <w:rPr>
          <w:sz w:val="28"/>
          <w:szCs w:val="28"/>
        </w:rPr>
        <w:t xml:space="preserve">у </w:t>
      </w:r>
      <w:r>
        <w:rPr>
          <w:sz w:val="28"/>
          <w:szCs w:val="28"/>
        </w:rPr>
        <w:t>ви</w:t>
      </w:r>
      <w:r w:rsidR="00C35CD8">
        <w:rPr>
          <w:sz w:val="28"/>
          <w:szCs w:val="28"/>
        </w:rPr>
        <w:t>гляді</w:t>
      </w:r>
    </w:p>
    <w:p w:rsidR="00C33D12" w:rsidRPr="00193F4E" w:rsidRDefault="00C33D12" w:rsidP="00FE18E6">
      <w:pPr>
        <w:pStyle w:val="Jbase"/>
        <w:spacing w:line="360" w:lineRule="auto"/>
        <w:jc w:val="right"/>
        <w:rPr>
          <w:sz w:val="28"/>
          <w:szCs w:val="28"/>
        </w:rPr>
      </w:pPr>
      <w:r w:rsidRPr="00193F4E">
        <w:rPr>
          <w:sz w:val="28"/>
          <w:szCs w:val="28"/>
        </w:rPr>
        <w:object w:dxaOrig="6860" w:dyaOrig="1640">
          <v:shape id="_x0000_i1042" type="#_x0000_t75" style="width:340.85pt;height:79.3pt" o:ole="">
            <v:imagedata r:id="rId51" o:title=""/>
          </v:shape>
          <o:OLEObject Type="Embed" ProgID="Equation.DSMT4" ShapeID="_x0000_i1042" DrawAspect="Content" ObjectID="_1619955828" r:id="rId52"/>
        </w:object>
      </w:r>
      <w:r w:rsidRPr="00193F4E">
        <w:rPr>
          <w:sz w:val="28"/>
          <w:szCs w:val="28"/>
        </w:rPr>
        <w:t>,         (</w:t>
      </w:r>
      <w:r>
        <w:rPr>
          <w:sz w:val="28"/>
          <w:szCs w:val="28"/>
        </w:rPr>
        <w:t>8</w:t>
      </w:r>
      <w:r w:rsidRPr="00193F4E">
        <w:rPr>
          <w:sz w:val="28"/>
          <w:szCs w:val="28"/>
        </w:rPr>
        <w:t xml:space="preserve">) </w:t>
      </w:r>
    </w:p>
    <w:p w:rsidR="00C33D12" w:rsidRPr="00193F4E" w:rsidRDefault="00C33D12" w:rsidP="00FE18E6">
      <w:pPr>
        <w:pStyle w:val="Jbase"/>
        <w:spacing w:line="360" w:lineRule="auto"/>
        <w:jc w:val="right"/>
        <w:rPr>
          <w:sz w:val="28"/>
          <w:szCs w:val="28"/>
        </w:rPr>
      </w:pPr>
      <w:r w:rsidRPr="00193F4E">
        <w:rPr>
          <w:sz w:val="28"/>
          <w:szCs w:val="28"/>
        </w:rPr>
        <w:object w:dxaOrig="6960" w:dyaOrig="1680">
          <v:shape id="_x0000_i1043" type="#_x0000_t75" style="width:348.15pt;height:82.95pt" o:ole="">
            <v:imagedata r:id="rId53" o:title=""/>
          </v:shape>
          <o:OLEObject Type="Embed" ProgID="Equation.DSMT4" ShapeID="_x0000_i1043" DrawAspect="Content" ObjectID="_1619955829" r:id="rId54"/>
        </w:object>
      </w:r>
      <w:r>
        <w:rPr>
          <w:sz w:val="28"/>
          <w:szCs w:val="28"/>
        </w:rPr>
        <w:t>,</w:t>
      </w:r>
      <w:r w:rsidRPr="00193F4E">
        <w:rPr>
          <w:sz w:val="28"/>
          <w:szCs w:val="28"/>
        </w:rPr>
        <w:t xml:space="preserve">      (</w:t>
      </w:r>
      <w:r>
        <w:rPr>
          <w:sz w:val="28"/>
          <w:szCs w:val="28"/>
        </w:rPr>
        <w:t>9</w:t>
      </w:r>
      <w:r w:rsidRPr="00193F4E">
        <w:rPr>
          <w:sz w:val="28"/>
          <w:szCs w:val="28"/>
        </w:rPr>
        <w:t>)</w:t>
      </w:r>
    </w:p>
    <w:p w:rsidR="00C33D12" w:rsidRPr="00DE08DB" w:rsidRDefault="00C33D12" w:rsidP="00FA3D04">
      <w:pPr>
        <w:pStyle w:val="1"/>
        <w:shd w:val="clear" w:color="auto" w:fill="FFFFFF"/>
        <w:spacing w:before="0" w:beforeAutospacing="0" w:after="0" w:afterAutospacing="0"/>
        <w:jc w:val="both"/>
        <w:textAlignment w:val="baseline"/>
        <w:rPr>
          <w:b w:val="0"/>
          <w:bCs w:val="0"/>
          <w:kern w:val="0"/>
          <w:sz w:val="28"/>
          <w:szCs w:val="28"/>
          <w:vertAlign w:val="subscript"/>
          <w:lang w:val="uk-UA" w:eastAsia="uk-UA"/>
        </w:rPr>
      </w:pPr>
      <w:r w:rsidRPr="00CD6892">
        <w:rPr>
          <w:b w:val="0"/>
          <w:bCs w:val="0"/>
          <w:kern w:val="0"/>
          <w:sz w:val="28"/>
          <w:szCs w:val="28"/>
          <w:lang w:val="uk-UA" w:eastAsia="uk-UA"/>
        </w:rPr>
        <w:t xml:space="preserve">де </w:t>
      </w:r>
      <w:r w:rsidRPr="00CD6892">
        <w:rPr>
          <w:b w:val="0"/>
          <w:bCs w:val="0"/>
          <w:i/>
          <w:kern w:val="0"/>
          <w:sz w:val="28"/>
          <w:szCs w:val="28"/>
          <w:lang w:val="uk-UA" w:eastAsia="uk-UA"/>
        </w:rPr>
        <w:t>сρ</w:t>
      </w:r>
      <w:r w:rsidRPr="00CD6892">
        <w:rPr>
          <w:b w:val="0"/>
          <w:bCs w:val="0"/>
          <w:kern w:val="0"/>
          <w:sz w:val="28"/>
          <w:szCs w:val="28"/>
          <w:lang w:val="uk-UA" w:eastAsia="uk-UA"/>
        </w:rPr>
        <w:t xml:space="preserve"> − питома об’ємна теплоємність, Мдж/м</w:t>
      </w:r>
      <w:r w:rsidRPr="00CD6892">
        <w:rPr>
          <w:b w:val="0"/>
          <w:bCs w:val="0"/>
          <w:kern w:val="0"/>
          <w:sz w:val="28"/>
          <w:szCs w:val="28"/>
          <w:vertAlign w:val="superscript"/>
          <w:lang w:val="uk-UA" w:eastAsia="uk-UA"/>
        </w:rPr>
        <w:t>2</w:t>
      </w:r>
      <w:r w:rsidRPr="00CD6892">
        <w:rPr>
          <w:b w:val="0"/>
          <w:bCs w:val="0"/>
          <w:kern w:val="0"/>
          <w:sz w:val="28"/>
          <w:szCs w:val="28"/>
          <w:lang w:val="uk-UA" w:eastAsia="uk-UA"/>
        </w:rPr>
        <w:t xml:space="preserve">·°С; </w:t>
      </w:r>
      <w:r w:rsidRPr="00CD6892">
        <w:rPr>
          <w:b w:val="0"/>
          <w:bCs w:val="0"/>
          <w:i/>
          <w:kern w:val="0"/>
          <w:sz w:val="28"/>
          <w:szCs w:val="28"/>
          <w:lang w:val="uk-UA" w:eastAsia="uk-UA"/>
        </w:rPr>
        <w:t xml:space="preserve">λ </w:t>
      </w:r>
      <w:r>
        <w:rPr>
          <w:b w:val="0"/>
          <w:bCs w:val="0"/>
          <w:kern w:val="0"/>
          <w:sz w:val="28"/>
          <w:szCs w:val="28"/>
          <w:lang w:val="uk-UA" w:eastAsia="uk-UA"/>
        </w:rPr>
        <w:t>– коефіцієнт теплопровідності, Вт/м</w:t>
      </w:r>
      <w:r w:rsidRPr="00CD6892">
        <w:rPr>
          <w:b w:val="0"/>
          <w:bCs w:val="0"/>
          <w:kern w:val="0"/>
          <w:sz w:val="28"/>
          <w:szCs w:val="28"/>
          <w:lang w:val="uk-UA" w:eastAsia="uk-UA"/>
        </w:rPr>
        <w:t>·°С</w:t>
      </w:r>
      <w:r>
        <w:rPr>
          <w:b w:val="0"/>
          <w:bCs w:val="0"/>
          <w:kern w:val="0"/>
          <w:sz w:val="28"/>
          <w:szCs w:val="28"/>
          <w:lang w:val="uk-UA" w:eastAsia="uk-UA"/>
        </w:rPr>
        <w:t xml:space="preserve">; </w:t>
      </w:r>
      <w:r w:rsidRPr="008D5439">
        <w:rPr>
          <w:b w:val="0"/>
          <w:bCs w:val="0"/>
          <w:i/>
          <w:kern w:val="0"/>
          <w:sz w:val="28"/>
          <w:szCs w:val="28"/>
          <w:lang w:eastAsia="uk-UA"/>
        </w:rPr>
        <w:t>a</w:t>
      </w:r>
      <w:r w:rsidRPr="00CD6892">
        <w:rPr>
          <w:b w:val="0"/>
          <w:bCs w:val="0"/>
          <w:kern w:val="0"/>
          <w:sz w:val="28"/>
          <w:szCs w:val="28"/>
          <w:lang w:val="uk-UA" w:eastAsia="uk-UA"/>
        </w:rPr>
        <w:t xml:space="preserve"> </w:t>
      </w:r>
      <w:r>
        <w:rPr>
          <w:b w:val="0"/>
          <w:bCs w:val="0"/>
          <w:kern w:val="0"/>
          <w:sz w:val="28"/>
          <w:szCs w:val="28"/>
          <w:lang w:val="uk-UA" w:eastAsia="uk-UA"/>
        </w:rPr>
        <w:t>–</w:t>
      </w:r>
      <w:r w:rsidRPr="008D5439">
        <w:rPr>
          <w:b w:val="0"/>
          <w:bCs w:val="0"/>
          <w:kern w:val="0"/>
          <w:sz w:val="28"/>
          <w:szCs w:val="28"/>
          <w:lang w:val="uk-UA" w:eastAsia="uk-UA"/>
        </w:rPr>
        <w:t xml:space="preserve"> к</w:t>
      </w:r>
      <w:r>
        <w:rPr>
          <w:b w:val="0"/>
          <w:bCs w:val="0"/>
          <w:kern w:val="0"/>
          <w:sz w:val="28"/>
          <w:szCs w:val="28"/>
          <w:lang w:val="uk-UA" w:eastAsia="uk-UA"/>
        </w:rPr>
        <w:t>оефіцієнт температуропровідності, м</w:t>
      </w:r>
      <w:r>
        <w:rPr>
          <w:b w:val="0"/>
          <w:bCs w:val="0"/>
          <w:kern w:val="0"/>
          <w:sz w:val="28"/>
          <w:szCs w:val="28"/>
          <w:vertAlign w:val="superscript"/>
          <w:lang w:val="uk-UA" w:eastAsia="uk-UA"/>
        </w:rPr>
        <w:t>2</w:t>
      </w:r>
      <w:r>
        <w:rPr>
          <w:b w:val="0"/>
          <w:bCs w:val="0"/>
          <w:kern w:val="0"/>
          <w:sz w:val="28"/>
          <w:szCs w:val="28"/>
          <w:lang w:val="uk-UA" w:eastAsia="uk-UA"/>
        </w:rPr>
        <w:t xml:space="preserve">/с; </w:t>
      </w:r>
      <w:r w:rsidRPr="00FA3D04">
        <w:rPr>
          <w:b w:val="0"/>
          <w:bCs w:val="0"/>
          <w:i/>
          <w:kern w:val="0"/>
          <w:sz w:val="28"/>
          <w:szCs w:val="28"/>
          <w:lang w:val="en-GB" w:eastAsia="uk-UA"/>
        </w:rPr>
        <w:t>q</w:t>
      </w:r>
      <w:r w:rsidRPr="00FA3D04">
        <w:rPr>
          <w:b w:val="0"/>
          <w:bCs w:val="0"/>
          <w:i/>
          <w:kern w:val="0"/>
          <w:sz w:val="28"/>
          <w:szCs w:val="28"/>
          <w:vertAlign w:val="subscript"/>
          <w:lang w:val="uk-UA" w:eastAsia="uk-UA"/>
        </w:rPr>
        <w:t>0</w:t>
      </w:r>
      <w:r w:rsidRPr="00CD6892">
        <w:rPr>
          <w:b w:val="0"/>
          <w:bCs w:val="0"/>
          <w:i/>
          <w:kern w:val="0"/>
          <w:sz w:val="28"/>
          <w:szCs w:val="28"/>
          <w:lang w:val="uk-UA" w:eastAsia="uk-UA"/>
        </w:rPr>
        <w:t xml:space="preserve"> </w:t>
      </w:r>
      <w:r>
        <w:rPr>
          <w:b w:val="0"/>
          <w:bCs w:val="0"/>
          <w:kern w:val="0"/>
          <w:sz w:val="28"/>
          <w:szCs w:val="28"/>
          <w:lang w:val="uk-UA" w:eastAsia="uk-UA"/>
        </w:rPr>
        <w:t>–</w:t>
      </w:r>
      <w:r w:rsidRPr="00FA3D04">
        <w:rPr>
          <w:b w:val="0"/>
          <w:bCs w:val="0"/>
          <w:kern w:val="0"/>
          <w:sz w:val="28"/>
          <w:szCs w:val="28"/>
          <w:lang w:val="uk-UA" w:eastAsia="uk-UA"/>
        </w:rPr>
        <w:t xml:space="preserve"> п</w:t>
      </w:r>
      <w:r>
        <w:rPr>
          <w:b w:val="0"/>
          <w:bCs w:val="0"/>
          <w:kern w:val="0"/>
          <w:sz w:val="28"/>
          <w:szCs w:val="28"/>
          <w:lang w:val="uk-UA" w:eastAsia="uk-UA"/>
        </w:rPr>
        <w:t xml:space="preserve">итома теплова потужність, що виділяється при терті, </w:t>
      </w:r>
      <w:r w:rsidRPr="00DE08DB">
        <w:rPr>
          <w:b w:val="0"/>
          <w:sz w:val="28"/>
          <w:szCs w:val="28"/>
          <w:lang w:val="uk-UA"/>
        </w:rPr>
        <w:t>Дж/с</w:t>
      </w:r>
      <w:r>
        <w:rPr>
          <w:b w:val="0"/>
          <w:sz w:val="28"/>
          <w:szCs w:val="28"/>
          <w:lang w:val="uk-UA"/>
        </w:rPr>
        <w:t>.</w:t>
      </w:r>
    </w:p>
    <w:p w:rsidR="00C33D12" w:rsidRPr="00193F4E" w:rsidRDefault="00C33D12" w:rsidP="008D5439">
      <w:pPr>
        <w:pStyle w:val="Jbase"/>
        <w:spacing w:line="240" w:lineRule="auto"/>
        <w:ind w:firstLine="708"/>
        <w:rPr>
          <w:sz w:val="28"/>
          <w:szCs w:val="28"/>
        </w:rPr>
      </w:pPr>
      <w:r>
        <w:rPr>
          <w:sz w:val="28"/>
          <w:szCs w:val="28"/>
        </w:rPr>
        <w:t>Для підтвердження адекватності вибраної моделі було проведено порівняльний аналіз між розрахунковими даними, отриманими за рівняннями (8) та (9) із результатами експериментів, отримани</w:t>
      </w:r>
      <w:r w:rsidR="00C35CD8">
        <w:rPr>
          <w:sz w:val="28"/>
          <w:szCs w:val="28"/>
        </w:rPr>
        <w:t>ми</w:t>
      </w:r>
      <w:r>
        <w:rPr>
          <w:sz w:val="28"/>
          <w:szCs w:val="28"/>
        </w:rPr>
        <w:t xml:space="preserve"> із використанням стенду, зображеного на (рис. 1). </w:t>
      </w:r>
      <w:r w:rsidRPr="00193F4E">
        <w:rPr>
          <w:sz w:val="28"/>
          <w:szCs w:val="28"/>
        </w:rPr>
        <w:t xml:space="preserve">Порівняння результатів розрахунків за розробленою математичною моделлю та даних отриманих за результатами експериментальних досліджень (рис. </w:t>
      </w:r>
      <w:r>
        <w:rPr>
          <w:sz w:val="28"/>
          <w:szCs w:val="28"/>
        </w:rPr>
        <w:t>8</w:t>
      </w:r>
      <w:r w:rsidRPr="00193F4E">
        <w:rPr>
          <w:sz w:val="28"/>
          <w:szCs w:val="28"/>
        </w:rPr>
        <w:t xml:space="preserve">) показує, що розроблена математична модель із достатньою (для інженерних розрахунків) точністю адекватно описує процес поширення тепла за умов сухого тертя ковзання робочих </w:t>
      </w:r>
      <w:r>
        <w:rPr>
          <w:sz w:val="28"/>
          <w:szCs w:val="28"/>
        </w:rPr>
        <w:t>повер</w:t>
      </w:r>
      <w:r w:rsidRPr="00193F4E">
        <w:rPr>
          <w:sz w:val="28"/>
          <w:szCs w:val="28"/>
        </w:rPr>
        <w:t>хонь торцевих ущільнень. Відхилення розрахункових даних від експериментальних зумовлено зміною теплофізичних характеристик при збільшенні температури.</w:t>
      </w:r>
    </w:p>
    <w:p w:rsidR="00C33D12" w:rsidRPr="00193F4E" w:rsidRDefault="005D33A1" w:rsidP="0019251B">
      <w:pPr>
        <w:spacing w:line="360" w:lineRule="auto"/>
        <w:ind w:firstLine="851"/>
        <w:jc w:val="center"/>
        <w:rPr>
          <w:szCs w:val="28"/>
        </w:rPr>
      </w:pPr>
      <w:r>
        <w:rPr>
          <w:noProof/>
          <w:szCs w:val="28"/>
          <w:lang w:val="en-US"/>
        </w:rPr>
        <w:drawing>
          <wp:inline distT="0" distB="0" distL="0" distR="0">
            <wp:extent cx="4286250" cy="3400425"/>
            <wp:effectExtent l="19050" t="0" r="0" b="0"/>
            <wp:docPr id="28" name="Рисунок 49" descr="бойчук графік результатів.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descr="бойчук графік результатів.gif"/>
                    <pic:cNvPicPr>
                      <a:picLocks noChangeAspect="1" noChangeArrowheads="1"/>
                    </pic:cNvPicPr>
                  </pic:nvPicPr>
                  <pic:blipFill>
                    <a:blip r:embed="rId55"/>
                    <a:srcRect l="6522" b="3407"/>
                    <a:stretch>
                      <a:fillRect/>
                    </a:stretch>
                  </pic:blipFill>
                  <pic:spPr bwMode="auto">
                    <a:xfrm>
                      <a:off x="0" y="0"/>
                      <a:ext cx="4286250" cy="3400425"/>
                    </a:xfrm>
                    <a:prstGeom prst="rect">
                      <a:avLst/>
                    </a:prstGeom>
                    <a:noFill/>
                    <a:ln w="9525">
                      <a:noFill/>
                      <a:miter lim="800000"/>
                      <a:headEnd/>
                      <a:tailEnd/>
                    </a:ln>
                  </pic:spPr>
                </pic:pic>
              </a:graphicData>
            </a:graphic>
          </wp:inline>
        </w:drawing>
      </w:r>
    </w:p>
    <w:p w:rsidR="00C33D12" w:rsidRPr="00193F4E" w:rsidRDefault="00C33D12" w:rsidP="00DF65B1">
      <w:pPr>
        <w:pStyle w:val="Jbase"/>
        <w:spacing w:line="240" w:lineRule="auto"/>
        <w:jc w:val="center"/>
        <w:rPr>
          <w:sz w:val="28"/>
          <w:szCs w:val="28"/>
        </w:rPr>
      </w:pPr>
      <w:r w:rsidRPr="00193F4E">
        <w:rPr>
          <w:sz w:val="28"/>
          <w:szCs w:val="28"/>
        </w:rPr>
        <w:t>Рис</w:t>
      </w:r>
      <w:r>
        <w:rPr>
          <w:sz w:val="28"/>
          <w:szCs w:val="28"/>
        </w:rPr>
        <w:t>унок</w:t>
      </w:r>
      <w:r w:rsidRPr="00193F4E">
        <w:rPr>
          <w:sz w:val="28"/>
          <w:szCs w:val="28"/>
        </w:rPr>
        <w:t xml:space="preserve"> </w:t>
      </w:r>
      <w:r>
        <w:rPr>
          <w:sz w:val="28"/>
          <w:szCs w:val="28"/>
        </w:rPr>
        <w:t xml:space="preserve">8 </w:t>
      </w:r>
      <w:r w:rsidRPr="00193F4E">
        <w:rPr>
          <w:sz w:val="28"/>
          <w:szCs w:val="28"/>
        </w:rPr>
        <w:t xml:space="preserve">– Результати </w:t>
      </w:r>
      <w:r w:rsidR="0094392F">
        <w:rPr>
          <w:sz w:val="28"/>
          <w:szCs w:val="28"/>
        </w:rPr>
        <w:t>зростання</w:t>
      </w:r>
      <w:r w:rsidRPr="00193F4E">
        <w:rPr>
          <w:sz w:val="28"/>
          <w:szCs w:val="28"/>
        </w:rPr>
        <w:t xml:space="preserve"> температури</w:t>
      </w:r>
      <w:r w:rsidR="0094392F">
        <w:rPr>
          <w:sz w:val="28"/>
          <w:szCs w:val="28"/>
        </w:rPr>
        <w:t xml:space="preserve"> в зоні контакту при терті</w:t>
      </w:r>
      <w:r w:rsidRPr="00193F4E">
        <w:rPr>
          <w:sz w:val="28"/>
          <w:szCs w:val="28"/>
        </w:rPr>
        <w:t xml:space="preserve"> за розрахунковими та експериментальними даними</w:t>
      </w:r>
    </w:p>
    <w:p w:rsidR="00C33D12" w:rsidRDefault="00C33D12" w:rsidP="0019251B">
      <w:pPr>
        <w:pStyle w:val="Jbase"/>
        <w:spacing w:line="240" w:lineRule="auto"/>
        <w:ind w:firstLine="720"/>
        <w:rPr>
          <w:sz w:val="28"/>
          <w:szCs w:val="28"/>
        </w:rPr>
      </w:pPr>
    </w:p>
    <w:p w:rsidR="00C33D12" w:rsidRDefault="00C33D12" w:rsidP="00AC7D07">
      <w:pPr>
        <w:pStyle w:val="Jbase"/>
        <w:spacing w:line="240" w:lineRule="auto"/>
        <w:ind w:firstLine="720"/>
        <w:rPr>
          <w:sz w:val="28"/>
          <w:szCs w:val="28"/>
        </w:rPr>
      </w:pPr>
      <w:r w:rsidRPr="00193F4E">
        <w:rPr>
          <w:sz w:val="28"/>
          <w:szCs w:val="28"/>
        </w:rPr>
        <w:t>Після підстановки значень теплофізичних характеристик матеріалів кілець та виміряних значень коефіцієнтів тертя ковзання  у рівняння (</w:t>
      </w:r>
      <w:r>
        <w:rPr>
          <w:sz w:val="28"/>
          <w:szCs w:val="28"/>
        </w:rPr>
        <w:t>8</w:t>
      </w:r>
      <w:r w:rsidRPr="00193F4E">
        <w:rPr>
          <w:sz w:val="28"/>
          <w:szCs w:val="28"/>
        </w:rPr>
        <w:t>) та (</w:t>
      </w:r>
      <w:r>
        <w:rPr>
          <w:sz w:val="28"/>
          <w:szCs w:val="28"/>
        </w:rPr>
        <w:t>9</w:t>
      </w:r>
      <w:r w:rsidRPr="00193F4E">
        <w:rPr>
          <w:sz w:val="28"/>
          <w:szCs w:val="28"/>
        </w:rPr>
        <w:t>) було отримано залежності розподілу температури по перерізу кілець залежно від відстані до зони контакту дл</w:t>
      </w:r>
      <w:r>
        <w:rPr>
          <w:sz w:val="28"/>
          <w:szCs w:val="28"/>
        </w:rPr>
        <w:t>я заданого моменту часу (рис. 9</w:t>
      </w:r>
      <w:r w:rsidRPr="00193F4E">
        <w:rPr>
          <w:sz w:val="28"/>
          <w:szCs w:val="28"/>
        </w:rPr>
        <w:t xml:space="preserve">). Як видно із графічних залежностей стабілізація температури в обох парах тертя починається  після 400 с роботи. При </w:t>
      </w:r>
      <w:r w:rsidRPr="00193F4E">
        <w:rPr>
          <w:sz w:val="28"/>
          <w:szCs w:val="28"/>
        </w:rPr>
        <w:lastRenderedPageBreak/>
        <w:t xml:space="preserve">цьому для пари </w:t>
      </w:r>
      <w:r w:rsidRPr="00193F4E">
        <w:rPr>
          <w:i/>
          <w:sz w:val="28"/>
          <w:szCs w:val="28"/>
        </w:rPr>
        <w:t>SiC</w:t>
      </w:r>
      <w:r w:rsidRPr="00193F4E">
        <w:rPr>
          <w:sz w:val="28"/>
          <w:szCs w:val="28"/>
        </w:rPr>
        <w:t xml:space="preserve"> – </w:t>
      </w:r>
      <w:r w:rsidRPr="00193F4E">
        <w:rPr>
          <w:i/>
          <w:sz w:val="28"/>
          <w:szCs w:val="28"/>
        </w:rPr>
        <w:t>SiC</w:t>
      </w:r>
      <w:r w:rsidRPr="00193F4E">
        <w:rPr>
          <w:sz w:val="28"/>
          <w:szCs w:val="28"/>
        </w:rPr>
        <w:t xml:space="preserve"> максимальне значення температури у зоні контакту становить ~ 330 °С, що практично у 3 рази перевищує температуру у зоні контакту </w:t>
      </w:r>
      <w:r w:rsidRPr="00193F4E">
        <w:rPr>
          <w:i/>
          <w:sz w:val="28"/>
          <w:szCs w:val="28"/>
        </w:rPr>
        <w:t>SiC</w:t>
      </w:r>
      <w:r w:rsidRPr="00193F4E">
        <w:rPr>
          <w:sz w:val="28"/>
          <w:szCs w:val="28"/>
        </w:rPr>
        <w:t xml:space="preserve"> −</w:t>
      </w:r>
      <w:r w:rsidRPr="00193F4E">
        <w:rPr>
          <w:i/>
          <w:sz w:val="28"/>
          <w:szCs w:val="28"/>
        </w:rPr>
        <w:t xml:space="preserve"> Cr</w:t>
      </w:r>
      <w:r w:rsidRPr="00193F4E">
        <w:rPr>
          <w:sz w:val="28"/>
          <w:szCs w:val="28"/>
          <w:vertAlign w:val="subscript"/>
        </w:rPr>
        <w:t>3</w:t>
      </w:r>
      <w:r w:rsidRPr="00193F4E">
        <w:rPr>
          <w:i/>
          <w:sz w:val="28"/>
          <w:szCs w:val="28"/>
        </w:rPr>
        <w:t>C</w:t>
      </w:r>
      <w:r w:rsidRPr="00193F4E">
        <w:rPr>
          <w:sz w:val="28"/>
          <w:szCs w:val="28"/>
          <w:vertAlign w:val="subscript"/>
        </w:rPr>
        <w:t>2</w:t>
      </w:r>
      <w:r w:rsidRPr="00193F4E">
        <w:rPr>
          <w:sz w:val="28"/>
          <w:szCs w:val="28"/>
        </w:rPr>
        <w:t>-</w:t>
      </w:r>
      <w:r w:rsidRPr="00560864">
        <w:rPr>
          <w:sz w:val="28"/>
          <w:szCs w:val="28"/>
        </w:rPr>
        <w:t xml:space="preserve"> </w:t>
      </w:r>
      <w:r w:rsidRPr="00A41CB9">
        <w:rPr>
          <w:sz w:val="28"/>
          <w:szCs w:val="28"/>
        </w:rPr>
        <w:t>МНМЦ</w:t>
      </w:r>
      <w:r w:rsidRPr="00193F4E">
        <w:rPr>
          <w:sz w:val="28"/>
          <w:szCs w:val="28"/>
        </w:rPr>
        <w:t xml:space="preserve">. Це зумовлено зниженням коефіцієнту тертя, яке викликане наявністю у зоні контакту пластичної фази (марганцевого мельхіору), який виконує роль твердого мастила за рахунок формування на контактуючих поверхнях захисної плівки, яка містить оксидні фази </w:t>
      </w:r>
      <w:r w:rsidRPr="00193F4E">
        <w:rPr>
          <w:i/>
          <w:sz w:val="28"/>
          <w:szCs w:val="28"/>
        </w:rPr>
        <w:t>Mn</w:t>
      </w:r>
      <w:r w:rsidRPr="00193F4E">
        <w:rPr>
          <w:sz w:val="28"/>
          <w:szCs w:val="28"/>
        </w:rPr>
        <w:t xml:space="preserve">, </w:t>
      </w:r>
      <w:r w:rsidRPr="00193F4E">
        <w:rPr>
          <w:i/>
          <w:sz w:val="28"/>
          <w:szCs w:val="28"/>
        </w:rPr>
        <w:t>Cu</w:t>
      </w:r>
      <w:r w:rsidRPr="00193F4E">
        <w:rPr>
          <w:sz w:val="28"/>
          <w:szCs w:val="28"/>
        </w:rPr>
        <w:t xml:space="preserve"> та </w:t>
      </w:r>
      <w:r w:rsidRPr="00193F4E">
        <w:rPr>
          <w:i/>
          <w:sz w:val="28"/>
          <w:szCs w:val="28"/>
        </w:rPr>
        <w:t>Ni</w:t>
      </w:r>
      <w:r w:rsidRPr="00193F4E">
        <w:rPr>
          <w:sz w:val="28"/>
          <w:szCs w:val="28"/>
        </w:rPr>
        <w:t xml:space="preserve"> та характеризується високим рівнем антифрикційних властивостей. </w:t>
      </w:r>
    </w:p>
    <w:p w:rsidR="00C33D12" w:rsidRPr="00193F4E" w:rsidRDefault="00C33D12" w:rsidP="00AC7D07">
      <w:pPr>
        <w:pStyle w:val="Jbase"/>
        <w:spacing w:line="240" w:lineRule="auto"/>
        <w:ind w:firstLine="720"/>
        <w:rPr>
          <w:sz w:val="28"/>
          <w:szCs w:val="28"/>
        </w:rPr>
      </w:pPr>
    </w:p>
    <w:tbl>
      <w:tblPr>
        <w:tblW w:w="0" w:type="auto"/>
        <w:tblLook w:val="00A0"/>
      </w:tblPr>
      <w:tblGrid>
        <w:gridCol w:w="5398"/>
        <w:gridCol w:w="4296"/>
      </w:tblGrid>
      <w:tr w:rsidR="00C33D12" w:rsidRPr="006A28C5" w:rsidTr="00DE08DB">
        <w:trPr>
          <w:trHeight w:val="4157"/>
        </w:trPr>
        <w:tc>
          <w:tcPr>
            <w:tcW w:w="5398" w:type="dxa"/>
          </w:tcPr>
          <w:p w:rsidR="00C33D12" w:rsidRPr="00193F4E" w:rsidRDefault="005D33A1" w:rsidP="00DE08DB">
            <w:pPr>
              <w:pStyle w:val="Jbase"/>
              <w:spacing w:line="360" w:lineRule="auto"/>
              <w:ind w:firstLine="0"/>
              <w:rPr>
                <w:sz w:val="28"/>
                <w:szCs w:val="28"/>
              </w:rPr>
            </w:pPr>
            <w:r>
              <w:rPr>
                <w:noProof/>
                <w:sz w:val="28"/>
                <w:szCs w:val="28"/>
                <w:lang w:val="en-US" w:eastAsia="en-US"/>
              </w:rPr>
              <w:drawing>
                <wp:inline distT="0" distB="0" distL="0" distR="0">
                  <wp:extent cx="2914650" cy="2505075"/>
                  <wp:effectExtent l="19050" t="0" r="0" b="0"/>
                  <wp:docPr id="29" name="Рисунок 40" descr="ріст температури ча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ріст температури час.jpg"/>
                          <pic:cNvPicPr>
                            <a:picLocks noChangeAspect="1" noChangeArrowheads="1"/>
                          </pic:cNvPicPr>
                        </pic:nvPicPr>
                        <pic:blipFill>
                          <a:blip r:embed="rId56"/>
                          <a:srcRect/>
                          <a:stretch>
                            <a:fillRect/>
                          </a:stretch>
                        </pic:blipFill>
                        <pic:spPr bwMode="auto">
                          <a:xfrm>
                            <a:off x="0" y="0"/>
                            <a:ext cx="2914650" cy="2505075"/>
                          </a:xfrm>
                          <a:prstGeom prst="rect">
                            <a:avLst/>
                          </a:prstGeom>
                          <a:noFill/>
                          <a:ln w="9525">
                            <a:noFill/>
                            <a:miter lim="800000"/>
                            <a:headEnd/>
                            <a:tailEnd/>
                          </a:ln>
                        </pic:spPr>
                      </pic:pic>
                    </a:graphicData>
                  </a:graphic>
                </wp:inline>
              </w:drawing>
            </w:r>
          </w:p>
        </w:tc>
        <w:tc>
          <w:tcPr>
            <w:tcW w:w="4178" w:type="dxa"/>
          </w:tcPr>
          <w:p w:rsidR="00C33D12" w:rsidRPr="00193F4E" w:rsidRDefault="005D33A1" w:rsidP="00DE08DB">
            <w:pPr>
              <w:pStyle w:val="Jbase"/>
              <w:ind w:firstLine="0"/>
              <w:rPr>
                <w:sz w:val="28"/>
                <w:szCs w:val="28"/>
              </w:rPr>
            </w:pPr>
            <w:r>
              <w:rPr>
                <w:noProof/>
                <w:sz w:val="28"/>
                <w:szCs w:val="28"/>
                <w:lang w:val="en-US" w:eastAsia="en-US"/>
              </w:rPr>
              <w:drawing>
                <wp:inline distT="0" distB="0" distL="0" distR="0">
                  <wp:extent cx="2571750" cy="2514600"/>
                  <wp:effectExtent l="19050" t="0" r="0" b="0"/>
                  <wp:docPr id="30" name="Рисунок 30" descr="перепад температу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перепад температур.jpg"/>
                          <pic:cNvPicPr>
                            <a:picLocks noChangeAspect="1" noChangeArrowheads="1"/>
                          </pic:cNvPicPr>
                        </pic:nvPicPr>
                        <pic:blipFill>
                          <a:blip r:embed="rId57"/>
                          <a:srcRect/>
                          <a:stretch>
                            <a:fillRect/>
                          </a:stretch>
                        </pic:blipFill>
                        <pic:spPr bwMode="auto">
                          <a:xfrm>
                            <a:off x="0" y="0"/>
                            <a:ext cx="2571750" cy="2514600"/>
                          </a:xfrm>
                          <a:prstGeom prst="rect">
                            <a:avLst/>
                          </a:prstGeom>
                          <a:noFill/>
                          <a:ln w="9525">
                            <a:noFill/>
                            <a:miter lim="800000"/>
                            <a:headEnd/>
                            <a:tailEnd/>
                          </a:ln>
                        </pic:spPr>
                      </pic:pic>
                    </a:graphicData>
                  </a:graphic>
                </wp:inline>
              </w:drawing>
            </w:r>
          </w:p>
        </w:tc>
      </w:tr>
      <w:tr w:rsidR="00C33D12" w:rsidRPr="006A28C5" w:rsidTr="00DE08DB">
        <w:tc>
          <w:tcPr>
            <w:tcW w:w="5398" w:type="dxa"/>
          </w:tcPr>
          <w:p w:rsidR="00C33D12" w:rsidRPr="00193F4E" w:rsidRDefault="00C33D12" w:rsidP="00DE08DB">
            <w:pPr>
              <w:pStyle w:val="Jbase"/>
              <w:ind w:firstLine="0"/>
              <w:jc w:val="center"/>
              <w:rPr>
                <w:i/>
                <w:sz w:val="28"/>
                <w:szCs w:val="28"/>
              </w:rPr>
            </w:pPr>
            <w:r w:rsidRPr="00193F4E">
              <w:rPr>
                <w:i/>
                <w:sz w:val="28"/>
                <w:szCs w:val="28"/>
              </w:rPr>
              <w:t>а)</w:t>
            </w:r>
          </w:p>
        </w:tc>
        <w:tc>
          <w:tcPr>
            <w:tcW w:w="4178" w:type="dxa"/>
          </w:tcPr>
          <w:p w:rsidR="00C33D12" w:rsidRPr="00193F4E" w:rsidRDefault="00C33D12" w:rsidP="00DE08DB">
            <w:pPr>
              <w:pStyle w:val="Jbase"/>
              <w:ind w:firstLine="0"/>
              <w:jc w:val="center"/>
              <w:rPr>
                <w:sz w:val="28"/>
                <w:szCs w:val="28"/>
              </w:rPr>
            </w:pPr>
            <w:r w:rsidRPr="00193F4E">
              <w:rPr>
                <w:i/>
                <w:sz w:val="28"/>
                <w:szCs w:val="28"/>
              </w:rPr>
              <w:t>б)</w:t>
            </w:r>
          </w:p>
        </w:tc>
      </w:tr>
    </w:tbl>
    <w:p w:rsidR="00C33D12" w:rsidRDefault="00C33D12" w:rsidP="00AC7D07">
      <w:pPr>
        <w:pStyle w:val="Jbase"/>
        <w:rPr>
          <w:sz w:val="28"/>
          <w:szCs w:val="28"/>
        </w:rPr>
      </w:pPr>
    </w:p>
    <w:p w:rsidR="00C33D12" w:rsidRPr="00193F4E" w:rsidRDefault="00C33D12" w:rsidP="00DF65B1">
      <w:pPr>
        <w:pStyle w:val="Jbase"/>
        <w:spacing w:line="240" w:lineRule="auto"/>
        <w:jc w:val="center"/>
        <w:rPr>
          <w:sz w:val="28"/>
          <w:szCs w:val="28"/>
        </w:rPr>
      </w:pPr>
      <w:r w:rsidRPr="00193F4E">
        <w:rPr>
          <w:i/>
          <w:sz w:val="28"/>
          <w:szCs w:val="28"/>
        </w:rPr>
        <w:t xml:space="preserve">а) – </w:t>
      </w:r>
      <w:r w:rsidRPr="00193F4E">
        <w:rPr>
          <w:sz w:val="28"/>
          <w:szCs w:val="28"/>
        </w:rPr>
        <w:t>пара</w:t>
      </w:r>
      <w:r w:rsidRPr="00193F4E">
        <w:rPr>
          <w:i/>
          <w:sz w:val="28"/>
          <w:szCs w:val="28"/>
        </w:rPr>
        <w:t xml:space="preserve"> SiC </w:t>
      </w:r>
      <w:r w:rsidRPr="00193F4E">
        <w:rPr>
          <w:sz w:val="28"/>
          <w:szCs w:val="28"/>
        </w:rPr>
        <w:t>по</w:t>
      </w:r>
      <w:r w:rsidRPr="00193F4E">
        <w:rPr>
          <w:i/>
          <w:sz w:val="28"/>
          <w:szCs w:val="28"/>
        </w:rPr>
        <w:t xml:space="preserve"> SiC</w:t>
      </w:r>
      <w:r w:rsidRPr="00193F4E">
        <w:rPr>
          <w:sz w:val="28"/>
          <w:szCs w:val="28"/>
        </w:rPr>
        <w:t xml:space="preserve">; </w:t>
      </w:r>
      <w:r w:rsidRPr="00193F4E">
        <w:rPr>
          <w:i/>
          <w:sz w:val="28"/>
          <w:szCs w:val="28"/>
        </w:rPr>
        <w:t xml:space="preserve">б) – </w:t>
      </w:r>
      <w:r w:rsidRPr="00193F4E">
        <w:rPr>
          <w:sz w:val="28"/>
          <w:szCs w:val="28"/>
        </w:rPr>
        <w:t>пара</w:t>
      </w:r>
      <w:r w:rsidRPr="00193F4E">
        <w:rPr>
          <w:i/>
          <w:sz w:val="28"/>
          <w:szCs w:val="28"/>
        </w:rPr>
        <w:t xml:space="preserve"> SiC </w:t>
      </w:r>
      <w:r w:rsidRPr="00193F4E">
        <w:rPr>
          <w:sz w:val="28"/>
          <w:szCs w:val="28"/>
        </w:rPr>
        <w:t>по</w:t>
      </w:r>
      <w:r w:rsidRPr="00193F4E">
        <w:rPr>
          <w:i/>
          <w:sz w:val="28"/>
          <w:szCs w:val="28"/>
        </w:rPr>
        <w:t xml:space="preserve"> Cr</w:t>
      </w:r>
      <w:r w:rsidRPr="00193F4E">
        <w:rPr>
          <w:sz w:val="28"/>
          <w:szCs w:val="28"/>
          <w:vertAlign w:val="subscript"/>
        </w:rPr>
        <w:t>3</w:t>
      </w:r>
      <w:r w:rsidRPr="00193F4E">
        <w:rPr>
          <w:i/>
          <w:sz w:val="28"/>
          <w:szCs w:val="28"/>
        </w:rPr>
        <w:t>C</w:t>
      </w:r>
      <w:r w:rsidRPr="00193F4E">
        <w:rPr>
          <w:sz w:val="28"/>
          <w:szCs w:val="28"/>
          <w:vertAlign w:val="subscript"/>
        </w:rPr>
        <w:t>2</w:t>
      </w:r>
      <w:r w:rsidRPr="00193F4E">
        <w:rPr>
          <w:sz w:val="28"/>
          <w:szCs w:val="28"/>
        </w:rPr>
        <w:t>-</w:t>
      </w:r>
      <w:r w:rsidRPr="00DF65B1">
        <w:rPr>
          <w:sz w:val="28"/>
          <w:szCs w:val="28"/>
        </w:rPr>
        <w:t xml:space="preserve"> </w:t>
      </w:r>
      <w:r w:rsidRPr="00A41CB9">
        <w:rPr>
          <w:sz w:val="28"/>
          <w:szCs w:val="28"/>
        </w:rPr>
        <w:t>МНМЦ</w:t>
      </w:r>
    </w:p>
    <w:p w:rsidR="00C33D12" w:rsidRPr="00193F4E" w:rsidRDefault="00C33D12" w:rsidP="00DF65B1">
      <w:pPr>
        <w:pStyle w:val="Jbase"/>
        <w:spacing w:line="240" w:lineRule="auto"/>
        <w:jc w:val="center"/>
        <w:rPr>
          <w:sz w:val="28"/>
          <w:szCs w:val="28"/>
        </w:rPr>
      </w:pPr>
      <w:r w:rsidRPr="00193F4E">
        <w:rPr>
          <w:sz w:val="28"/>
          <w:szCs w:val="28"/>
        </w:rPr>
        <w:t>Рис</w:t>
      </w:r>
      <w:r>
        <w:rPr>
          <w:sz w:val="28"/>
          <w:szCs w:val="28"/>
        </w:rPr>
        <w:t>унок</w:t>
      </w:r>
      <w:r w:rsidRPr="00193F4E">
        <w:rPr>
          <w:sz w:val="28"/>
          <w:szCs w:val="28"/>
        </w:rPr>
        <w:t xml:space="preserve"> </w:t>
      </w:r>
      <w:r>
        <w:rPr>
          <w:sz w:val="28"/>
          <w:szCs w:val="28"/>
        </w:rPr>
        <w:t>9</w:t>
      </w:r>
      <w:r w:rsidRPr="00193F4E">
        <w:rPr>
          <w:sz w:val="28"/>
          <w:szCs w:val="28"/>
        </w:rPr>
        <w:t xml:space="preserve"> – Результати розрахунку росту температури у процесі тертя (</w:t>
      </w:r>
      <w:r w:rsidRPr="00193F4E">
        <w:rPr>
          <w:i/>
          <w:sz w:val="28"/>
          <w:szCs w:val="28"/>
        </w:rPr>
        <w:t>а</w:t>
      </w:r>
      <w:r w:rsidRPr="00193F4E">
        <w:rPr>
          <w:sz w:val="28"/>
          <w:szCs w:val="28"/>
        </w:rPr>
        <w:t>) та відповідний перепад температур (</w:t>
      </w:r>
      <w:r w:rsidRPr="00193F4E">
        <w:rPr>
          <w:i/>
          <w:sz w:val="28"/>
          <w:szCs w:val="28"/>
        </w:rPr>
        <w:t>б</w:t>
      </w:r>
      <w:r w:rsidRPr="00193F4E">
        <w:rPr>
          <w:sz w:val="28"/>
          <w:szCs w:val="28"/>
        </w:rPr>
        <w:t>)</w:t>
      </w:r>
      <w:r>
        <w:rPr>
          <w:sz w:val="28"/>
          <w:szCs w:val="28"/>
        </w:rPr>
        <w:t xml:space="preserve"> пр</w:t>
      </w:r>
      <w:r w:rsidRPr="00193F4E">
        <w:rPr>
          <w:sz w:val="28"/>
          <w:szCs w:val="28"/>
        </w:rPr>
        <w:t>и терті, залежно від моменту часу:</w:t>
      </w:r>
    </w:p>
    <w:p w:rsidR="00C33D12" w:rsidRPr="00193F4E" w:rsidRDefault="00C33D12" w:rsidP="00FE18E6">
      <w:pPr>
        <w:pStyle w:val="Jbase"/>
        <w:spacing w:line="360" w:lineRule="auto"/>
        <w:ind w:firstLine="720"/>
        <w:rPr>
          <w:sz w:val="28"/>
          <w:szCs w:val="28"/>
        </w:rPr>
      </w:pPr>
    </w:p>
    <w:p w:rsidR="00C33D12" w:rsidRDefault="00C33D12" w:rsidP="003F0186">
      <w:pPr>
        <w:tabs>
          <w:tab w:val="left" w:pos="426"/>
          <w:tab w:val="left" w:pos="993"/>
        </w:tabs>
        <w:spacing w:after="0" w:line="240" w:lineRule="auto"/>
        <w:ind w:firstLine="709"/>
        <w:jc w:val="both"/>
        <w:rPr>
          <w:rFonts w:ascii="Times New Roman" w:hAnsi="Times New Roman"/>
          <w:sz w:val="28"/>
          <w:szCs w:val="28"/>
        </w:rPr>
      </w:pPr>
      <w:r>
        <w:rPr>
          <w:rFonts w:ascii="Times New Roman" w:hAnsi="Times New Roman"/>
          <w:b/>
          <w:sz w:val="28"/>
          <w:szCs w:val="28"/>
        </w:rPr>
        <w:t>У п’ятому розділі</w:t>
      </w:r>
      <w:r>
        <w:rPr>
          <w:rFonts w:ascii="Times New Roman" w:hAnsi="Times New Roman"/>
          <w:sz w:val="28"/>
          <w:szCs w:val="28"/>
        </w:rPr>
        <w:t xml:space="preserve"> проведено визначення фрикційної теплостійкості, триботехнічних, а також механічних та експлуатаційних властивостей </w:t>
      </w:r>
      <w:r w:rsidR="0094392F">
        <w:rPr>
          <w:rFonts w:ascii="Times New Roman" w:hAnsi="Times New Roman"/>
          <w:sz w:val="28"/>
          <w:szCs w:val="28"/>
        </w:rPr>
        <w:t xml:space="preserve">матеріалів </w:t>
      </w:r>
      <w:r>
        <w:rPr>
          <w:rFonts w:ascii="Times New Roman" w:hAnsi="Times New Roman"/>
          <w:sz w:val="28"/>
          <w:szCs w:val="28"/>
        </w:rPr>
        <w:t>кілець відцентрових нафтогазопромислових насосів.</w:t>
      </w:r>
    </w:p>
    <w:p w:rsidR="00C33D12" w:rsidRDefault="00C33D12" w:rsidP="00445296">
      <w:pPr>
        <w:spacing w:after="0" w:line="240" w:lineRule="auto"/>
        <w:ind w:firstLine="720"/>
        <w:jc w:val="both"/>
        <w:rPr>
          <w:rFonts w:ascii="Times New Roman" w:hAnsi="Times New Roman"/>
          <w:sz w:val="28"/>
          <w:szCs w:val="28"/>
        </w:rPr>
      </w:pPr>
      <w:r>
        <w:rPr>
          <w:rFonts w:ascii="Times New Roman" w:hAnsi="Times New Roman"/>
          <w:sz w:val="28"/>
          <w:szCs w:val="28"/>
        </w:rPr>
        <w:t>Д</w:t>
      </w:r>
      <w:r w:rsidRPr="00445296">
        <w:rPr>
          <w:rFonts w:ascii="Times New Roman" w:hAnsi="Times New Roman"/>
          <w:sz w:val="28"/>
          <w:szCs w:val="28"/>
        </w:rPr>
        <w:t>освід</w:t>
      </w:r>
      <w:r>
        <w:rPr>
          <w:rFonts w:ascii="Times New Roman" w:hAnsi="Times New Roman"/>
          <w:sz w:val="28"/>
          <w:szCs w:val="28"/>
        </w:rPr>
        <w:t xml:space="preserve"> експлуатації відцентрових насосів на</w:t>
      </w:r>
      <w:r w:rsidRPr="00445296">
        <w:rPr>
          <w:rFonts w:ascii="Times New Roman" w:hAnsi="Times New Roman"/>
          <w:sz w:val="28"/>
          <w:szCs w:val="28"/>
        </w:rPr>
        <w:t xml:space="preserve"> нафтогазопереробних підприємств</w:t>
      </w:r>
      <w:r>
        <w:rPr>
          <w:rFonts w:ascii="Times New Roman" w:hAnsi="Times New Roman"/>
          <w:sz w:val="28"/>
          <w:szCs w:val="28"/>
        </w:rPr>
        <w:t>ах</w:t>
      </w:r>
      <w:r w:rsidRPr="00445296">
        <w:rPr>
          <w:rFonts w:ascii="Times New Roman" w:hAnsi="Times New Roman"/>
          <w:sz w:val="28"/>
          <w:szCs w:val="28"/>
        </w:rPr>
        <w:t xml:space="preserve"> показує, що одним із критеріїв, які визначають довговічність роботи є стійкість поверхонь, що труться до дії перепадів температур. Особливо яскраво це проявляється при пусках, зупинках та аварійних режимах роботи. При дослідженні  відпрацьованих пар тертя торцевих ущільнень нафтогазопромислових насосів було виявлено значну частину кілець, що вийшли із ладу внаслідок крихкого руйнування. При цьому на поверхнях спостерігається наявність слідів окислення та схоплювання. </w:t>
      </w:r>
    </w:p>
    <w:p w:rsidR="00C33D12" w:rsidRPr="00445296" w:rsidRDefault="00C33D12" w:rsidP="003C4359">
      <w:pPr>
        <w:spacing w:after="0" w:line="240" w:lineRule="auto"/>
        <w:ind w:firstLine="720"/>
        <w:jc w:val="both"/>
        <w:rPr>
          <w:rFonts w:ascii="Times New Roman" w:hAnsi="Times New Roman"/>
          <w:sz w:val="28"/>
          <w:szCs w:val="28"/>
        </w:rPr>
      </w:pPr>
      <w:r w:rsidRPr="00445296">
        <w:rPr>
          <w:rFonts w:ascii="Times New Roman" w:hAnsi="Times New Roman"/>
          <w:sz w:val="28"/>
          <w:szCs w:val="28"/>
        </w:rPr>
        <w:t xml:space="preserve">Такий характер руйнування зумовлений відсутністю на поверхнях ковзання плівки антифрикційного мастильного матеріалу, який виконує роль граничного шару, розмірами декілька молекулярних шарів. В місцях де відбувається руйнування граничного шару спостерігається різке локальне підвищення температури. Відповідно до вищенаведеного найбільш раціональним шляхом для забезпечення </w:t>
      </w:r>
      <w:r w:rsidRPr="00445296">
        <w:rPr>
          <w:rFonts w:ascii="Times New Roman" w:hAnsi="Times New Roman"/>
          <w:sz w:val="28"/>
          <w:szCs w:val="28"/>
        </w:rPr>
        <w:lastRenderedPageBreak/>
        <w:t>існування граничного шару є раціональний підбір комбінації матеріалів пар тертя шляхом проведення випробувань на фрикційну теплостійкість.</w:t>
      </w:r>
    </w:p>
    <w:p w:rsidR="00C33D12" w:rsidRPr="00445296" w:rsidRDefault="00C33D12" w:rsidP="00445296">
      <w:pPr>
        <w:spacing w:after="0" w:line="240" w:lineRule="auto"/>
        <w:ind w:firstLine="720"/>
        <w:jc w:val="both"/>
        <w:rPr>
          <w:rFonts w:ascii="Times New Roman" w:hAnsi="Times New Roman"/>
          <w:sz w:val="28"/>
          <w:szCs w:val="28"/>
        </w:rPr>
      </w:pPr>
    </w:p>
    <w:p w:rsidR="00C33D12" w:rsidRPr="00193F4E" w:rsidRDefault="005D33A1" w:rsidP="00445296">
      <w:pPr>
        <w:spacing w:line="360" w:lineRule="auto"/>
        <w:jc w:val="center"/>
      </w:pPr>
      <w:r>
        <w:rPr>
          <w:noProof/>
          <w:lang w:val="en-US"/>
        </w:rPr>
        <w:drawing>
          <wp:inline distT="0" distB="0" distL="0" distR="0">
            <wp:extent cx="2933700" cy="2943225"/>
            <wp:effectExtent l="19050" t="0" r="0" b="0"/>
            <wp:docPr id="31" name="Рисунок 31" descr="IMG_20180510_112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G_20180510_112256.jpg"/>
                    <pic:cNvPicPr>
                      <a:picLocks noChangeAspect="1" noChangeArrowheads="1"/>
                    </pic:cNvPicPr>
                  </pic:nvPicPr>
                  <pic:blipFill>
                    <a:blip r:embed="rId58"/>
                    <a:srcRect l="15388" t="39789" r="26286" b="16708"/>
                    <a:stretch>
                      <a:fillRect/>
                    </a:stretch>
                  </pic:blipFill>
                  <pic:spPr bwMode="auto">
                    <a:xfrm>
                      <a:off x="0" y="0"/>
                      <a:ext cx="2933700" cy="2943225"/>
                    </a:xfrm>
                    <a:prstGeom prst="rect">
                      <a:avLst/>
                    </a:prstGeom>
                    <a:noFill/>
                    <a:ln w="9525">
                      <a:noFill/>
                      <a:miter lim="800000"/>
                      <a:headEnd/>
                      <a:tailEnd/>
                    </a:ln>
                  </pic:spPr>
                </pic:pic>
              </a:graphicData>
            </a:graphic>
          </wp:inline>
        </w:drawing>
      </w:r>
    </w:p>
    <w:p w:rsidR="00C33D12" w:rsidRPr="00193F4E" w:rsidRDefault="00C33D12" w:rsidP="00445296">
      <w:pPr>
        <w:pStyle w:val="Jbase"/>
        <w:spacing w:line="240" w:lineRule="auto"/>
        <w:jc w:val="center"/>
        <w:rPr>
          <w:sz w:val="28"/>
          <w:szCs w:val="28"/>
        </w:rPr>
      </w:pPr>
      <w:r w:rsidRPr="00193F4E">
        <w:rPr>
          <w:sz w:val="28"/>
          <w:szCs w:val="28"/>
        </w:rPr>
        <w:t>Рис</w:t>
      </w:r>
      <w:r>
        <w:rPr>
          <w:sz w:val="28"/>
          <w:szCs w:val="28"/>
        </w:rPr>
        <w:t>унок</w:t>
      </w:r>
      <w:r w:rsidRPr="00193F4E">
        <w:rPr>
          <w:sz w:val="28"/>
          <w:szCs w:val="28"/>
        </w:rPr>
        <w:t xml:space="preserve"> </w:t>
      </w:r>
      <w:r>
        <w:rPr>
          <w:sz w:val="28"/>
          <w:szCs w:val="28"/>
        </w:rPr>
        <w:t>10</w:t>
      </w:r>
      <w:r w:rsidRPr="00193F4E">
        <w:rPr>
          <w:sz w:val="28"/>
          <w:szCs w:val="28"/>
        </w:rPr>
        <w:t xml:space="preserve"> – Керамічне кільце насосу 4НГ5×2, що вийшло з ладу внаслідок терморозтріскування</w:t>
      </w:r>
    </w:p>
    <w:p w:rsidR="00C33D12" w:rsidRPr="00193F4E" w:rsidRDefault="00C33D12" w:rsidP="00445296">
      <w:pPr>
        <w:pStyle w:val="Jbase"/>
        <w:spacing w:line="240" w:lineRule="auto"/>
        <w:jc w:val="center"/>
        <w:rPr>
          <w:sz w:val="28"/>
          <w:szCs w:val="28"/>
        </w:rPr>
      </w:pPr>
    </w:p>
    <w:p w:rsidR="00C33D12" w:rsidRPr="00445296" w:rsidRDefault="00C33D12" w:rsidP="003C4359">
      <w:pPr>
        <w:spacing w:after="0" w:line="240" w:lineRule="auto"/>
        <w:ind w:firstLine="720"/>
        <w:jc w:val="both"/>
        <w:rPr>
          <w:rFonts w:ascii="Times New Roman" w:hAnsi="Times New Roman"/>
          <w:sz w:val="28"/>
          <w:szCs w:val="28"/>
        </w:rPr>
      </w:pPr>
      <w:r w:rsidRPr="00445296">
        <w:rPr>
          <w:rFonts w:ascii="Times New Roman" w:hAnsi="Times New Roman"/>
          <w:sz w:val="28"/>
          <w:szCs w:val="28"/>
        </w:rPr>
        <w:t xml:space="preserve">Випробування проводились шляхом оцінки коефіцієнту тертя та інтенсивності зношування досліджуваних пар від температури – основного фактору, що впливає на процес зношування в результаті зміни швидкості ковзання та питомого навантаження за схемою торцевого тертя, яка імітує роботу реального торцевого ущільнення. Випробовувались пари </w:t>
      </w:r>
      <w:r w:rsidRPr="00445296">
        <w:rPr>
          <w:rFonts w:ascii="Times New Roman" w:hAnsi="Times New Roman"/>
          <w:i/>
          <w:sz w:val="28"/>
          <w:szCs w:val="28"/>
        </w:rPr>
        <w:t>SiC</w:t>
      </w:r>
      <w:r w:rsidRPr="00445296">
        <w:rPr>
          <w:rFonts w:ascii="Times New Roman" w:hAnsi="Times New Roman"/>
          <w:sz w:val="28"/>
          <w:szCs w:val="28"/>
        </w:rPr>
        <w:t xml:space="preserve"> – </w:t>
      </w:r>
      <w:r w:rsidRPr="00445296">
        <w:rPr>
          <w:rFonts w:ascii="Times New Roman" w:hAnsi="Times New Roman"/>
          <w:i/>
          <w:sz w:val="28"/>
          <w:szCs w:val="28"/>
        </w:rPr>
        <w:t>SiC</w:t>
      </w:r>
      <w:r w:rsidRPr="00445296">
        <w:rPr>
          <w:rFonts w:ascii="Times New Roman" w:hAnsi="Times New Roman"/>
          <w:sz w:val="28"/>
          <w:szCs w:val="28"/>
        </w:rPr>
        <w:t xml:space="preserve">, та </w:t>
      </w:r>
      <w:r w:rsidRPr="00445296">
        <w:rPr>
          <w:rFonts w:ascii="Times New Roman" w:hAnsi="Times New Roman"/>
          <w:i/>
          <w:sz w:val="28"/>
          <w:szCs w:val="28"/>
        </w:rPr>
        <w:t>SiC</w:t>
      </w:r>
      <w:r w:rsidRPr="00445296">
        <w:rPr>
          <w:rFonts w:ascii="Times New Roman" w:hAnsi="Times New Roman"/>
          <w:sz w:val="28"/>
          <w:szCs w:val="28"/>
        </w:rPr>
        <w:t xml:space="preserve"> по композиту </w:t>
      </w:r>
      <w:r w:rsidRPr="00445296">
        <w:rPr>
          <w:rFonts w:ascii="Times New Roman" w:hAnsi="Times New Roman"/>
          <w:i/>
          <w:sz w:val="28"/>
          <w:szCs w:val="28"/>
        </w:rPr>
        <w:t>Cr</w:t>
      </w:r>
      <w:r w:rsidRPr="00445296">
        <w:rPr>
          <w:rFonts w:ascii="Times New Roman" w:hAnsi="Times New Roman"/>
          <w:i/>
          <w:sz w:val="28"/>
          <w:szCs w:val="28"/>
          <w:vertAlign w:val="subscript"/>
        </w:rPr>
        <w:t>3</w:t>
      </w:r>
      <w:r w:rsidRPr="00445296">
        <w:rPr>
          <w:rFonts w:ascii="Times New Roman" w:hAnsi="Times New Roman"/>
          <w:i/>
          <w:sz w:val="28"/>
          <w:szCs w:val="28"/>
        </w:rPr>
        <w:t>C</w:t>
      </w:r>
      <w:r w:rsidRPr="00445296">
        <w:rPr>
          <w:rFonts w:ascii="Times New Roman" w:hAnsi="Times New Roman"/>
          <w:i/>
          <w:sz w:val="28"/>
          <w:szCs w:val="28"/>
          <w:vertAlign w:val="subscript"/>
        </w:rPr>
        <w:t xml:space="preserve">2 </w:t>
      </w:r>
      <w:r w:rsidRPr="00445296">
        <w:rPr>
          <w:rFonts w:ascii="Times New Roman" w:hAnsi="Times New Roman"/>
          <w:i/>
          <w:sz w:val="28"/>
          <w:szCs w:val="28"/>
        </w:rPr>
        <w:t>–</w:t>
      </w:r>
      <w:r w:rsidRPr="003C4359">
        <w:rPr>
          <w:sz w:val="28"/>
          <w:szCs w:val="28"/>
        </w:rPr>
        <w:t xml:space="preserve"> </w:t>
      </w:r>
      <w:r w:rsidRPr="003C4359">
        <w:rPr>
          <w:rFonts w:ascii="Times New Roman" w:hAnsi="Times New Roman"/>
          <w:sz w:val="28"/>
          <w:szCs w:val="28"/>
        </w:rPr>
        <w:t>МНМЦ</w:t>
      </w:r>
      <w:r w:rsidRPr="00445296">
        <w:rPr>
          <w:rFonts w:ascii="Times New Roman" w:hAnsi="Times New Roman"/>
          <w:sz w:val="28"/>
          <w:szCs w:val="28"/>
        </w:rPr>
        <w:t xml:space="preserve">. </w:t>
      </w:r>
      <w:r w:rsidRPr="00445296">
        <w:rPr>
          <w:rFonts w:ascii="Times New Roman" w:hAnsi="Times New Roman"/>
          <w:sz w:val="28"/>
          <w:szCs w:val="28"/>
        </w:rPr>
        <w:tab/>
        <w:t xml:space="preserve">Результати випробовувань представляють собою залежності коефіцієнту тертя від швидкості ковзання пар тертя. Як видно із рис. </w:t>
      </w:r>
      <w:r>
        <w:rPr>
          <w:rFonts w:ascii="Times New Roman" w:hAnsi="Times New Roman"/>
          <w:sz w:val="28"/>
          <w:szCs w:val="28"/>
        </w:rPr>
        <w:t>11</w:t>
      </w:r>
      <w:r w:rsidRPr="00445296">
        <w:rPr>
          <w:rFonts w:ascii="Times New Roman" w:hAnsi="Times New Roman"/>
          <w:sz w:val="28"/>
          <w:szCs w:val="28"/>
        </w:rPr>
        <w:t xml:space="preserve"> </w:t>
      </w:r>
      <w:r>
        <w:rPr>
          <w:rFonts w:ascii="Times New Roman" w:hAnsi="Times New Roman"/>
          <w:sz w:val="28"/>
          <w:szCs w:val="28"/>
        </w:rPr>
        <w:t>к</w:t>
      </w:r>
      <w:r w:rsidRPr="00445296">
        <w:rPr>
          <w:rFonts w:ascii="Times New Roman" w:hAnsi="Times New Roman"/>
          <w:sz w:val="28"/>
          <w:szCs w:val="28"/>
        </w:rPr>
        <w:t>оефіцієнт тертя в обох досліджуваних парах при підвищенні швидкості ковзання спочатку зростає, а потім зменшується.</w:t>
      </w:r>
      <w:r w:rsidRPr="003C4359">
        <w:rPr>
          <w:rFonts w:ascii="Times New Roman" w:hAnsi="Times New Roman"/>
          <w:sz w:val="28"/>
          <w:szCs w:val="28"/>
        </w:rPr>
        <w:t xml:space="preserve"> </w:t>
      </w:r>
      <w:r w:rsidRPr="00445296">
        <w:rPr>
          <w:rFonts w:ascii="Times New Roman" w:hAnsi="Times New Roman"/>
          <w:sz w:val="28"/>
          <w:szCs w:val="28"/>
        </w:rPr>
        <w:t xml:space="preserve">Аналізуючи отримані залежності можна зробити висновок, що при збільшенні швидкості ковзання </w:t>
      </w:r>
      <w:r w:rsidR="0094392F">
        <w:rPr>
          <w:rFonts w:ascii="Times New Roman" w:hAnsi="Times New Roman"/>
          <w:sz w:val="28"/>
          <w:szCs w:val="28"/>
        </w:rPr>
        <w:t>до</w:t>
      </w:r>
      <w:r w:rsidRPr="00445296">
        <w:rPr>
          <w:rFonts w:ascii="Times New Roman" w:hAnsi="Times New Roman"/>
          <w:sz w:val="28"/>
          <w:szCs w:val="28"/>
        </w:rPr>
        <w:t xml:space="preserve"> 1 м/с коефіцієнт тертя збільшується, а за її підвищення вище 1 м/с спостерігається його зниження та стабілізація на рівні ~ 0,25 та 0,12 для пар </w:t>
      </w:r>
      <w:r w:rsidRPr="00445296">
        <w:rPr>
          <w:rFonts w:ascii="Times New Roman" w:hAnsi="Times New Roman"/>
          <w:i/>
          <w:sz w:val="28"/>
          <w:szCs w:val="28"/>
        </w:rPr>
        <w:t>SiC</w:t>
      </w:r>
      <w:r w:rsidRPr="00445296">
        <w:rPr>
          <w:rFonts w:ascii="Times New Roman" w:hAnsi="Times New Roman"/>
          <w:sz w:val="28"/>
          <w:szCs w:val="28"/>
        </w:rPr>
        <w:t xml:space="preserve"> по </w:t>
      </w:r>
      <w:r w:rsidRPr="00445296">
        <w:rPr>
          <w:rFonts w:ascii="Times New Roman" w:hAnsi="Times New Roman"/>
          <w:i/>
          <w:sz w:val="28"/>
          <w:szCs w:val="28"/>
        </w:rPr>
        <w:t>SiC</w:t>
      </w:r>
      <w:r w:rsidRPr="00445296">
        <w:rPr>
          <w:rFonts w:ascii="Times New Roman" w:hAnsi="Times New Roman"/>
          <w:sz w:val="28"/>
          <w:szCs w:val="28"/>
        </w:rPr>
        <w:t xml:space="preserve">, та </w:t>
      </w:r>
      <w:r w:rsidRPr="00445296">
        <w:rPr>
          <w:rFonts w:ascii="Times New Roman" w:hAnsi="Times New Roman"/>
          <w:i/>
          <w:sz w:val="28"/>
          <w:szCs w:val="28"/>
        </w:rPr>
        <w:t>SiC</w:t>
      </w:r>
      <w:r w:rsidRPr="00445296">
        <w:rPr>
          <w:rFonts w:ascii="Times New Roman" w:hAnsi="Times New Roman"/>
          <w:sz w:val="28"/>
          <w:szCs w:val="28"/>
        </w:rPr>
        <w:t xml:space="preserve"> по</w:t>
      </w:r>
      <w:r w:rsidRPr="00445296">
        <w:rPr>
          <w:rFonts w:ascii="Times New Roman" w:hAnsi="Times New Roman"/>
          <w:i/>
          <w:sz w:val="28"/>
          <w:szCs w:val="28"/>
        </w:rPr>
        <w:t xml:space="preserve"> </w:t>
      </w:r>
      <w:r w:rsidRPr="00445296">
        <w:rPr>
          <w:rFonts w:ascii="Times New Roman" w:hAnsi="Times New Roman"/>
          <w:sz w:val="28"/>
          <w:szCs w:val="28"/>
        </w:rPr>
        <w:t>композиту</w:t>
      </w:r>
      <w:r w:rsidRPr="00445296">
        <w:rPr>
          <w:rFonts w:ascii="Times New Roman" w:hAnsi="Times New Roman"/>
          <w:i/>
          <w:sz w:val="28"/>
          <w:szCs w:val="28"/>
        </w:rPr>
        <w:t xml:space="preserve"> Cr</w:t>
      </w:r>
      <w:r w:rsidRPr="00445296">
        <w:rPr>
          <w:rFonts w:ascii="Times New Roman" w:hAnsi="Times New Roman"/>
          <w:i/>
          <w:sz w:val="28"/>
          <w:szCs w:val="28"/>
          <w:vertAlign w:val="subscript"/>
        </w:rPr>
        <w:t>3</w:t>
      </w:r>
      <w:r w:rsidRPr="00445296">
        <w:rPr>
          <w:rFonts w:ascii="Times New Roman" w:hAnsi="Times New Roman"/>
          <w:i/>
          <w:sz w:val="28"/>
          <w:szCs w:val="28"/>
        </w:rPr>
        <w:t>C</w:t>
      </w:r>
      <w:r w:rsidRPr="00445296">
        <w:rPr>
          <w:rFonts w:ascii="Times New Roman" w:hAnsi="Times New Roman"/>
          <w:i/>
          <w:sz w:val="28"/>
          <w:szCs w:val="28"/>
          <w:vertAlign w:val="subscript"/>
        </w:rPr>
        <w:t xml:space="preserve">2 </w:t>
      </w:r>
      <w:r w:rsidRPr="00445296">
        <w:rPr>
          <w:rFonts w:ascii="Times New Roman" w:hAnsi="Times New Roman"/>
          <w:i/>
          <w:sz w:val="28"/>
          <w:szCs w:val="28"/>
        </w:rPr>
        <w:t>–</w:t>
      </w:r>
      <w:r w:rsidRPr="003C4359">
        <w:rPr>
          <w:sz w:val="28"/>
          <w:szCs w:val="28"/>
        </w:rPr>
        <w:t xml:space="preserve"> </w:t>
      </w:r>
      <w:r w:rsidRPr="003C4359">
        <w:rPr>
          <w:rFonts w:ascii="Times New Roman" w:hAnsi="Times New Roman"/>
          <w:sz w:val="28"/>
          <w:szCs w:val="28"/>
        </w:rPr>
        <w:t>МНМЦ</w:t>
      </w:r>
      <w:r w:rsidRPr="00445296">
        <w:rPr>
          <w:rFonts w:ascii="Times New Roman" w:hAnsi="Times New Roman"/>
          <w:i/>
          <w:sz w:val="28"/>
          <w:szCs w:val="28"/>
        </w:rPr>
        <w:t xml:space="preserve">, </w:t>
      </w:r>
      <w:r w:rsidRPr="00445296">
        <w:rPr>
          <w:rFonts w:ascii="Times New Roman" w:hAnsi="Times New Roman"/>
          <w:sz w:val="28"/>
          <w:szCs w:val="28"/>
        </w:rPr>
        <w:t xml:space="preserve">відповідно. Для досліджених пар максимуми коефіцієнту тертя припадають на різні швидкості ковзання. Це пояснюється різним характером формування поверхневого шару. У парі тертя </w:t>
      </w:r>
      <w:r w:rsidRPr="00445296">
        <w:rPr>
          <w:rFonts w:ascii="Times New Roman" w:hAnsi="Times New Roman"/>
          <w:i/>
          <w:sz w:val="28"/>
          <w:szCs w:val="28"/>
        </w:rPr>
        <w:t>SiC</w:t>
      </w:r>
      <w:r w:rsidRPr="00445296">
        <w:rPr>
          <w:rFonts w:ascii="Times New Roman" w:hAnsi="Times New Roman"/>
          <w:sz w:val="28"/>
          <w:szCs w:val="28"/>
        </w:rPr>
        <w:t xml:space="preserve"> по </w:t>
      </w:r>
      <w:r w:rsidRPr="00445296">
        <w:rPr>
          <w:rFonts w:ascii="Times New Roman" w:hAnsi="Times New Roman"/>
          <w:i/>
          <w:sz w:val="28"/>
          <w:szCs w:val="28"/>
        </w:rPr>
        <w:t xml:space="preserve">SiC </w:t>
      </w:r>
      <w:r w:rsidRPr="00445296">
        <w:rPr>
          <w:rFonts w:ascii="Times New Roman" w:hAnsi="Times New Roman"/>
          <w:sz w:val="28"/>
          <w:szCs w:val="28"/>
        </w:rPr>
        <w:t>при високих швидкостях ковзання формується поверхневий шар, який складається із оксидних фаз кремнію, шо викликає зміну його кольору. Їх</w:t>
      </w:r>
      <w:r w:rsidRPr="00193F4E">
        <w:rPr>
          <w:sz w:val="28"/>
          <w:szCs w:val="28"/>
        </w:rPr>
        <w:t xml:space="preserve"> </w:t>
      </w:r>
      <w:r w:rsidRPr="00445296">
        <w:rPr>
          <w:rFonts w:ascii="Times New Roman" w:hAnsi="Times New Roman"/>
          <w:sz w:val="28"/>
          <w:szCs w:val="28"/>
        </w:rPr>
        <w:t xml:space="preserve">наявність через формування у зоні тертя “третього тіла” сприяє зниженню коефіцієнту тертя. В той же час у парі </w:t>
      </w:r>
      <w:r w:rsidRPr="00445296">
        <w:rPr>
          <w:rFonts w:ascii="Times New Roman" w:hAnsi="Times New Roman"/>
          <w:i/>
          <w:sz w:val="28"/>
          <w:szCs w:val="28"/>
        </w:rPr>
        <w:t>SiC</w:t>
      </w:r>
      <w:r w:rsidRPr="00445296">
        <w:rPr>
          <w:rFonts w:ascii="Times New Roman" w:hAnsi="Times New Roman"/>
          <w:sz w:val="28"/>
          <w:szCs w:val="28"/>
        </w:rPr>
        <w:t xml:space="preserve"> по</w:t>
      </w:r>
      <w:r w:rsidRPr="00445296">
        <w:rPr>
          <w:rFonts w:ascii="Times New Roman" w:hAnsi="Times New Roman"/>
          <w:i/>
          <w:sz w:val="28"/>
          <w:szCs w:val="28"/>
        </w:rPr>
        <w:t xml:space="preserve"> Cr</w:t>
      </w:r>
      <w:r w:rsidRPr="00445296">
        <w:rPr>
          <w:rFonts w:ascii="Times New Roman" w:hAnsi="Times New Roman"/>
          <w:i/>
          <w:sz w:val="28"/>
          <w:szCs w:val="28"/>
          <w:vertAlign w:val="subscript"/>
        </w:rPr>
        <w:t>3</w:t>
      </w:r>
      <w:r w:rsidRPr="00445296">
        <w:rPr>
          <w:rFonts w:ascii="Times New Roman" w:hAnsi="Times New Roman"/>
          <w:i/>
          <w:sz w:val="28"/>
          <w:szCs w:val="28"/>
        </w:rPr>
        <w:t>C</w:t>
      </w:r>
      <w:r w:rsidRPr="00445296">
        <w:rPr>
          <w:rFonts w:ascii="Times New Roman" w:hAnsi="Times New Roman"/>
          <w:i/>
          <w:sz w:val="28"/>
          <w:szCs w:val="28"/>
          <w:vertAlign w:val="subscript"/>
        </w:rPr>
        <w:t xml:space="preserve">2 </w:t>
      </w:r>
      <w:r>
        <w:rPr>
          <w:rFonts w:ascii="Times New Roman" w:hAnsi="Times New Roman"/>
          <w:i/>
          <w:sz w:val="28"/>
          <w:szCs w:val="28"/>
          <w:vertAlign w:val="subscript"/>
        </w:rPr>
        <w:t xml:space="preserve"> </w:t>
      </w:r>
      <w:r w:rsidRPr="00445296">
        <w:rPr>
          <w:rFonts w:ascii="Times New Roman" w:hAnsi="Times New Roman"/>
          <w:i/>
          <w:sz w:val="28"/>
          <w:szCs w:val="28"/>
        </w:rPr>
        <w:t>–</w:t>
      </w:r>
      <w:r w:rsidRPr="003C4359">
        <w:rPr>
          <w:rFonts w:ascii="Times New Roman" w:hAnsi="Times New Roman"/>
          <w:sz w:val="28"/>
          <w:szCs w:val="28"/>
        </w:rPr>
        <w:t xml:space="preserve"> МНМЦ</w:t>
      </w:r>
      <w:r w:rsidRPr="00445296">
        <w:rPr>
          <w:rFonts w:ascii="Times New Roman" w:hAnsi="Times New Roman"/>
          <w:i/>
          <w:sz w:val="28"/>
          <w:szCs w:val="28"/>
        </w:rPr>
        <w:t xml:space="preserve"> </w:t>
      </w:r>
      <w:r w:rsidRPr="00445296">
        <w:rPr>
          <w:rFonts w:ascii="Times New Roman" w:hAnsi="Times New Roman"/>
          <w:sz w:val="28"/>
          <w:szCs w:val="28"/>
        </w:rPr>
        <w:t>при високих швидкостях ковзання (вище 2 м/с) поверхня металокерамічного кільця зберігає металевий блиск. Такий характер зміни стану поверхневого шару може бути пояснений процесами виділення та пластифікації металевої зв’язки, яка рівномірно розподіляється по поверхням тертя. За таких умов на поверхні виникає шар</w:t>
      </w:r>
      <w:r w:rsidR="0094392F">
        <w:rPr>
          <w:rFonts w:ascii="Times New Roman" w:hAnsi="Times New Roman"/>
          <w:sz w:val="28"/>
          <w:szCs w:val="28"/>
        </w:rPr>
        <w:t xml:space="preserve"> вторинних структур</w:t>
      </w:r>
      <w:r w:rsidRPr="00445296">
        <w:rPr>
          <w:rFonts w:ascii="Times New Roman" w:hAnsi="Times New Roman"/>
          <w:sz w:val="28"/>
          <w:szCs w:val="28"/>
        </w:rPr>
        <w:t>, який сприяє зниженню коефіцієнту тертя.</w:t>
      </w:r>
    </w:p>
    <w:p w:rsidR="00C33D12" w:rsidRPr="00445296" w:rsidRDefault="00D1173C" w:rsidP="00445296">
      <w:pPr>
        <w:spacing w:after="0" w:line="240" w:lineRule="auto"/>
        <w:jc w:val="center"/>
        <w:rPr>
          <w:rFonts w:ascii="Times New Roman" w:hAnsi="Times New Roman"/>
          <w:sz w:val="28"/>
          <w:szCs w:val="28"/>
        </w:rPr>
      </w:pPr>
      <w:r>
        <w:rPr>
          <w:rFonts w:ascii="Times New Roman" w:hAnsi="Times New Roman"/>
          <w:noProof/>
          <w:sz w:val="28"/>
          <w:szCs w:val="28"/>
          <w:lang w:val="en-US"/>
        </w:rPr>
        <w:lastRenderedPageBreak/>
        <w:drawing>
          <wp:inline distT="0" distB="0" distL="0" distR="0">
            <wp:extent cx="3988677" cy="3281627"/>
            <wp:effectExtent l="19050" t="0" r="0" b="0"/>
            <wp:docPr id="1" name="Рисунок 0" descr="fig aref 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aref 11.gif"/>
                    <pic:cNvPicPr/>
                  </pic:nvPicPr>
                  <pic:blipFill>
                    <a:blip r:embed="rId59"/>
                    <a:srcRect l="7191" t="8939" r="12265" b="4469"/>
                    <a:stretch>
                      <a:fillRect/>
                    </a:stretch>
                  </pic:blipFill>
                  <pic:spPr>
                    <a:xfrm>
                      <a:off x="0" y="0"/>
                      <a:ext cx="3990442" cy="3283079"/>
                    </a:xfrm>
                    <a:prstGeom prst="rect">
                      <a:avLst/>
                    </a:prstGeom>
                  </pic:spPr>
                </pic:pic>
              </a:graphicData>
            </a:graphic>
          </wp:inline>
        </w:drawing>
      </w:r>
    </w:p>
    <w:p w:rsidR="00C33D12" w:rsidRPr="00445296" w:rsidRDefault="00C33D12" w:rsidP="00445296">
      <w:pPr>
        <w:spacing w:after="0" w:line="240" w:lineRule="auto"/>
        <w:jc w:val="both"/>
        <w:rPr>
          <w:rFonts w:ascii="Times New Roman" w:hAnsi="Times New Roman"/>
          <w:sz w:val="28"/>
          <w:szCs w:val="28"/>
        </w:rPr>
      </w:pPr>
      <w:r w:rsidRPr="00445296">
        <w:rPr>
          <w:rFonts w:ascii="Times New Roman" w:hAnsi="Times New Roman"/>
          <w:sz w:val="28"/>
          <w:szCs w:val="28"/>
        </w:rPr>
        <w:t xml:space="preserve"> </w:t>
      </w:r>
    </w:p>
    <w:p w:rsidR="00C33D12" w:rsidRPr="00445296" w:rsidRDefault="00C33D12" w:rsidP="00445296">
      <w:pPr>
        <w:spacing w:after="0" w:line="240" w:lineRule="auto"/>
        <w:jc w:val="center"/>
        <w:rPr>
          <w:rFonts w:ascii="Times New Roman" w:hAnsi="Times New Roman"/>
          <w:i/>
          <w:sz w:val="28"/>
          <w:szCs w:val="28"/>
        </w:rPr>
      </w:pPr>
      <w:r w:rsidRPr="00445296">
        <w:rPr>
          <w:rFonts w:ascii="Times New Roman" w:hAnsi="Times New Roman"/>
          <w:sz w:val="28"/>
          <w:szCs w:val="28"/>
        </w:rPr>
        <w:t xml:space="preserve">Рисунок </w:t>
      </w:r>
      <w:r>
        <w:rPr>
          <w:rFonts w:ascii="Times New Roman" w:hAnsi="Times New Roman"/>
          <w:sz w:val="28"/>
          <w:szCs w:val="28"/>
        </w:rPr>
        <w:t>11</w:t>
      </w:r>
      <w:r w:rsidRPr="00445296">
        <w:rPr>
          <w:rFonts w:ascii="Times New Roman" w:hAnsi="Times New Roman"/>
          <w:sz w:val="28"/>
          <w:szCs w:val="28"/>
        </w:rPr>
        <w:t xml:space="preserve"> – Залежність коефіцієнту тертя від швидкості ковзання в парах </w:t>
      </w:r>
      <w:r w:rsidRPr="00445296">
        <w:rPr>
          <w:rFonts w:ascii="Times New Roman" w:hAnsi="Times New Roman"/>
          <w:i/>
          <w:sz w:val="28"/>
          <w:szCs w:val="28"/>
        </w:rPr>
        <w:t>SiC</w:t>
      </w:r>
      <w:r w:rsidRPr="00445296">
        <w:rPr>
          <w:rFonts w:ascii="Times New Roman" w:hAnsi="Times New Roman"/>
          <w:sz w:val="28"/>
          <w:szCs w:val="28"/>
        </w:rPr>
        <w:t xml:space="preserve"> по </w:t>
      </w:r>
      <w:r w:rsidRPr="00445296">
        <w:rPr>
          <w:rFonts w:ascii="Times New Roman" w:hAnsi="Times New Roman"/>
          <w:i/>
          <w:sz w:val="28"/>
          <w:szCs w:val="28"/>
        </w:rPr>
        <w:t>SiC</w:t>
      </w:r>
      <w:r w:rsidRPr="00445296">
        <w:rPr>
          <w:rFonts w:ascii="Times New Roman" w:hAnsi="Times New Roman"/>
          <w:sz w:val="28"/>
          <w:szCs w:val="28"/>
        </w:rPr>
        <w:t xml:space="preserve">, та </w:t>
      </w:r>
      <w:r w:rsidRPr="00445296">
        <w:rPr>
          <w:rFonts w:ascii="Times New Roman" w:hAnsi="Times New Roman"/>
          <w:i/>
          <w:sz w:val="28"/>
          <w:szCs w:val="28"/>
        </w:rPr>
        <w:t>SiC</w:t>
      </w:r>
      <w:r w:rsidRPr="00445296">
        <w:rPr>
          <w:rFonts w:ascii="Times New Roman" w:hAnsi="Times New Roman"/>
          <w:sz w:val="28"/>
          <w:szCs w:val="28"/>
        </w:rPr>
        <w:t xml:space="preserve"> по</w:t>
      </w:r>
      <w:r w:rsidRPr="00445296">
        <w:rPr>
          <w:rFonts w:ascii="Times New Roman" w:hAnsi="Times New Roman"/>
          <w:i/>
          <w:sz w:val="28"/>
          <w:szCs w:val="28"/>
        </w:rPr>
        <w:t xml:space="preserve"> </w:t>
      </w:r>
      <w:r w:rsidRPr="00445296">
        <w:rPr>
          <w:rFonts w:ascii="Times New Roman" w:hAnsi="Times New Roman"/>
          <w:sz w:val="28"/>
          <w:szCs w:val="28"/>
        </w:rPr>
        <w:t>композиту</w:t>
      </w:r>
      <w:r w:rsidRPr="00445296">
        <w:rPr>
          <w:rFonts w:ascii="Times New Roman" w:hAnsi="Times New Roman"/>
          <w:i/>
          <w:sz w:val="28"/>
          <w:szCs w:val="28"/>
        </w:rPr>
        <w:t xml:space="preserve"> Cr</w:t>
      </w:r>
      <w:r w:rsidRPr="00445296">
        <w:rPr>
          <w:rFonts w:ascii="Times New Roman" w:hAnsi="Times New Roman"/>
          <w:i/>
          <w:sz w:val="28"/>
          <w:szCs w:val="28"/>
          <w:vertAlign w:val="subscript"/>
        </w:rPr>
        <w:t>3</w:t>
      </w:r>
      <w:r w:rsidRPr="00445296">
        <w:rPr>
          <w:rFonts w:ascii="Times New Roman" w:hAnsi="Times New Roman"/>
          <w:i/>
          <w:sz w:val="28"/>
          <w:szCs w:val="28"/>
        </w:rPr>
        <w:t>C</w:t>
      </w:r>
      <w:r w:rsidRPr="00445296">
        <w:rPr>
          <w:rFonts w:ascii="Times New Roman" w:hAnsi="Times New Roman"/>
          <w:i/>
          <w:sz w:val="28"/>
          <w:szCs w:val="28"/>
          <w:vertAlign w:val="subscript"/>
        </w:rPr>
        <w:t xml:space="preserve">2 </w:t>
      </w:r>
      <w:r w:rsidRPr="00445296">
        <w:rPr>
          <w:rFonts w:ascii="Times New Roman" w:hAnsi="Times New Roman"/>
          <w:i/>
          <w:sz w:val="28"/>
          <w:szCs w:val="28"/>
        </w:rPr>
        <w:t>–</w:t>
      </w:r>
      <w:r w:rsidRPr="005032BB">
        <w:rPr>
          <w:rFonts w:ascii="Times New Roman" w:hAnsi="Times New Roman"/>
          <w:sz w:val="28"/>
          <w:szCs w:val="28"/>
        </w:rPr>
        <w:t xml:space="preserve"> </w:t>
      </w:r>
      <w:r w:rsidRPr="003C4359">
        <w:rPr>
          <w:rFonts w:ascii="Times New Roman" w:hAnsi="Times New Roman"/>
          <w:sz w:val="28"/>
          <w:szCs w:val="28"/>
        </w:rPr>
        <w:t>МНМЦ</w:t>
      </w:r>
    </w:p>
    <w:p w:rsidR="00C33D12" w:rsidRPr="00445296" w:rsidRDefault="00C33D12" w:rsidP="00445296">
      <w:pPr>
        <w:spacing w:after="0" w:line="240" w:lineRule="auto"/>
        <w:jc w:val="center"/>
        <w:rPr>
          <w:rFonts w:ascii="Times New Roman" w:hAnsi="Times New Roman"/>
          <w:i/>
          <w:sz w:val="28"/>
          <w:szCs w:val="28"/>
        </w:rPr>
      </w:pPr>
    </w:p>
    <w:p w:rsidR="00C33D12" w:rsidRDefault="00C33D12" w:rsidP="00445296">
      <w:pPr>
        <w:spacing w:after="0" w:line="240" w:lineRule="auto"/>
        <w:ind w:firstLine="720"/>
        <w:jc w:val="both"/>
        <w:rPr>
          <w:rFonts w:ascii="Times New Roman" w:hAnsi="Times New Roman"/>
          <w:sz w:val="28"/>
          <w:szCs w:val="28"/>
        </w:rPr>
      </w:pPr>
      <w:r w:rsidRPr="00445296">
        <w:rPr>
          <w:rFonts w:ascii="Times New Roman" w:hAnsi="Times New Roman"/>
          <w:sz w:val="28"/>
          <w:szCs w:val="28"/>
        </w:rPr>
        <w:t>Зміна коефіцієнту тертя у розглянутих парах знаходяться у тісній кореляції зі значеннями лінійної інтенсивності зношування, яка також описується кривими з максимумами, що припад</w:t>
      </w:r>
      <w:r>
        <w:rPr>
          <w:rFonts w:ascii="Times New Roman" w:hAnsi="Times New Roman"/>
          <w:sz w:val="28"/>
          <w:szCs w:val="28"/>
        </w:rPr>
        <w:t>ають на піки коефіцієнтів тертя.</w:t>
      </w:r>
    </w:p>
    <w:p w:rsidR="00C33D12" w:rsidRPr="003C4359" w:rsidRDefault="00C33D12" w:rsidP="003C4359">
      <w:pPr>
        <w:spacing w:after="0" w:line="240" w:lineRule="auto"/>
        <w:ind w:firstLine="720"/>
        <w:jc w:val="both"/>
        <w:rPr>
          <w:rFonts w:ascii="Times New Roman" w:hAnsi="Times New Roman"/>
          <w:sz w:val="28"/>
          <w:szCs w:val="28"/>
        </w:rPr>
      </w:pPr>
      <w:r w:rsidRPr="003C4359">
        <w:rPr>
          <w:rFonts w:ascii="Times New Roman" w:hAnsi="Times New Roman"/>
          <w:sz w:val="28"/>
          <w:szCs w:val="28"/>
        </w:rPr>
        <w:t xml:space="preserve">Однак, при підвищенні швидкості ковзання у парі </w:t>
      </w:r>
      <w:r w:rsidRPr="003C4359">
        <w:rPr>
          <w:rFonts w:ascii="Times New Roman" w:hAnsi="Times New Roman"/>
          <w:i/>
          <w:sz w:val="28"/>
          <w:szCs w:val="28"/>
        </w:rPr>
        <w:t>SiC</w:t>
      </w:r>
      <w:r w:rsidRPr="003C4359">
        <w:rPr>
          <w:rFonts w:ascii="Times New Roman" w:hAnsi="Times New Roman"/>
          <w:sz w:val="28"/>
          <w:szCs w:val="28"/>
        </w:rPr>
        <w:t xml:space="preserve"> по </w:t>
      </w:r>
      <w:r w:rsidRPr="003C4359">
        <w:rPr>
          <w:rFonts w:ascii="Times New Roman" w:hAnsi="Times New Roman"/>
          <w:i/>
          <w:sz w:val="28"/>
          <w:szCs w:val="28"/>
        </w:rPr>
        <w:t xml:space="preserve">SiC </w:t>
      </w:r>
      <w:r w:rsidRPr="003C4359">
        <w:rPr>
          <w:rFonts w:ascii="Times New Roman" w:hAnsi="Times New Roman"/>
          <w:sz w:val="28"/>
          <w:szCs w:val="28"/>
        </w:rPr>
        <w:t xml:space="preserve">інтенсивність зношування проявляє тенденцію то зростання. Такий характер її зміни свідчить про розвиток процесів крихкого руйнування поверхні внаслідок можливого викришування карбідних зерен та потрапляння їх у зону тертя. Це призводить до зростання інтенсивності зношування. В той же час для пари </w:t>
      </w:r>
      <w:r w:rsidRPr="003C4359">
        <w:rPr>
          <w:rFonts w:ascii="Times New Roman" w:hAnsi="Times New Roman"/>
          <w:i/>
          <w:sz w:val="28"/>
          <w:szCs w:val="28"/>
        </w:rPr>
        <w:t>SiC</w:t>
      </w:r>
      <w:r w:rsidRPr="003C4359">
        <w:rPr>
          <w:rFonts w:ascii="Times New Roman" w:hAnsi="Times New Roman"/>
          <w:sz w:val="28"/>
          <w:szCs w:val="28"/>
        </w:rPr>
        <w:t xml:space="preserve"> по</w:t>
      </w:r>
      <w:r w:rsidRPr="003C4359">
        <w:rPr>
          <w:rFonts w:ascii="Times New Roman" w:hAnsi="Times New Roman"/>
          <w:i/>
          <w:sz w:val="28"/>
          <w:szCs w:val="28"/>
        </w:rPr>
        <w:t xml:space="preserve"> Cr</w:t>
      </w:r>
      <w:r w:rsidRPr="003C4359">
        <w:rPr>
          <w:rFonts w:ascii="Times New Roman" w:hAnsi="Times New Roman"/>
          <w:i/>
          <w:sz w:val="28"/>
          <w:szCs w:val="28"/>
          <w:vertAlign w:val="subscript"/>
        </w:rPr>
        <w:t>3</w:t>
      </w:r>
      <w:r w:rsidRPr="003C4359">
        <w:rPr>
          <w:rFonts w:ascii="Times New Roman" w:hAnsi="Times New Roman"/>
          <w:i/>
          <w:sz w:val="28"/>
          <w:szCs w:val="28"/>
        </w:rPr>
        <w:t>C</w:t>
      </w:r>
      <w:r w:rsidRPr="003C4359">
        <w:rPr>
          <w:rFonts w:ascii="Times New Roman" w:hAnsi="Times New Roman"/>
          <w:i/>
          <w:sz w:val="28"/>
          <w:szCs w:val="28"/>
          <w:vertAlign w:val="subscript"/>
        </w:rPr>
        <w:t xml:space="preserve">2 </w:t>
      </w:r>
      <w:r w:rsidRPr="003C4359">
        <w:rPr>
          <w:rFonts w:ascii="Times New Roman" w:hAnsi="Times New Roman"/>
          <w:i/>
          <w:sz w:val="28"/>
          <w:szCs w:val="28"/>
        </w:rPr>
        <w:t>–</w:t>
      </w:r>
      <w:r w:rsidRPr="005032BB">
        <w:rPr>
          <w:rFonts w:ascii="Times New Roman" w:hAnsi="Times New Roman"/>
          <w:sz w:val="28"/>
          <w:szCs w:val="28"/>
        </w:rPr>
        <w:t xml:space="preserve"> </w:t>
      </w:r>
      <w:r w:rsidRPr="003C4359">
        <w:rPr>
          <w:rFonts w:ascii="Times New Roman" w:hAnsi="Times New Roman"/>
          <w:sz w:val="28"/>
          <w:szCs w:val="28"/>
        </w:rPr>
        <w:t>МНМЦ</w:t>
      </w:r>
      <w:r w:rsidRPr="003C4359">
        <w:rPr>
          <w:rFonts w:ascii="Times New Roman" w:hAnsi="Times New Roman"/>
          <w:i/>
          <w:sz w:val="28"/>
          <w:szCs w:val="28"/>
        </w:rPr>
        <w:t xml:space="preserve"> </w:t>
      </w:r>
      <w:r w:rsidRPr="003C4359">
        <w:rPr>
          <w:rFonts w:ascii="Times New Roman" w:hAnsi="Times New Roman"/>
          <w:sz w:val="28"/>
          <w:szCs w:val="28"/>
        </w:rPr>
        <w:t xml:space="preserve">підвищення швидкості ковзання призводить до того, що на початкових стадіях інтенсивність зношування зростає відповідно до зростання коефіцієнту тертя, а далі змешується та стабілізується. Це свідчить про те, що зв’язка із марганцевого мельхіору міцно утримує карбідні зерна. Мікроскопічний та хімічний аналіз поверхонь тертя після випробовувань на фрикційну теплостійкість (рис. </w:t>
      </w:r>
      <w:r>
        <w:rPr>
          <w:rFonts w:ascii="Times New Roman" w:hAnsi="Times New Roman"/>
          <w:sz w:val="28"/>
          <w:szCs w:val="28"/>
        </w:rPr>
        <w:t>12</w:t>
      </w:r>
      <w:r w:rsidRPr="003C4359">
        <w:rPr>
          <w:rFonts w:ascii="Times New Roman" w:hAnsi="Times New Roman"/>
          <w:sz w:val="28"/>
          <w:szCs w:val="28"/>
        </w:rPr>
        <w:t>) показує, що на поверхнях тертя керамічного зразка є нашарування фази багатої міддю. Це свідчить про те, що сплав-зв’язка із композиту переноситься на поверхню керамічного зразка утворюючи антифрикційний шар.</w:t>
      </w:r>
    </w:p>
    <w:p w:rsidR="00C33D12" w:rsidRPr="003C4359" w:rsidRDefault="005D33A1" w:rsidP="003C4359">
      <w:pPr>
        <w:spacing w:after="0" w:line="240" w:lineRule="auto"/>
        <w:ind w:firstLine="720"/>
        <w:jc w:val="center"/>
        <w:rPr>
          <w:rFonts w:ascii="Times New Roman" w:hAnsi="Times New Roman"/>
          <w:sz w:val="28"/>
          <w:szCs w:val="28"/>
        </w:rPr>
      </w:pPr>
      <w:r>
        <w:rPr>
          <w:rFonts w:ascii="Times New Roman" w:hAnsi="Times New Roman"/>
          <w:noProof/>
          <w:sz w:val="28"/>
          <w:szCs w:val="28"/>
          <w:lang w:val="en-US"/>
        </w:rPr>
        <w:lastRenderedPageBreak/>
        <w:drawing>
          <wp:inline distT="0" distB="0" distL="0" distR="0">
            <wp:extent cx="3600450" cy="2657475"/>
            <wp:effectExtent l="19050" t="0" r="0" b="0"/>
            <wp:docPr id="33" name="Рисунок 51" descr="sic cu lay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sic cu layer.jpg"/>
                    <pic:cNvPicPr>
                      <a:picLocks noChangeAspect="1" noChangeArrowheads="1"/>
                    </pic:cNvPicPr>
                  </pic:nvPicPr>
                  <pic:blipFill>
                    <a:blip r:embed="rId60"/>
                    <a:srcRect/>
                    <a:stretch>
                      <a:fillRect/>
                    </a:stretch>
                  </pic:blipFill>
                  <pic:spPr bwMode="auto">
                    <a:xfrm>
                      <a:off x="0" y="0"/>
                      <a:ext cx="3600450" cy="2657475"/>
                    </a:xfrm>
                    <a:prstGeom prst="rect">
                      <a:avLst/>
                    </a:prstGeom>
                    <a:noFill/>
                    <a:ln w="9525">
                      <a:noFill/>
                      <a:miter lim="800000"/>
                      <a:headEnd/>
                      <a:tailEnd/>
                    </a:ln>
                  </pic:spPr>
                </pic:pic>
              </a:graphicData>
            </a:graphic>
          </wp:inline>
        </w:drawing>
      </w:r>
    </w:p>
    <w:p w:rsidR="00C33D12" w:rsidRPr="003C4359" w:rsidRDefault="00C33D12" w:rsidP="003C4359">
      <w:pPr>
        <w:spacing w:after="0" w:line="240" w:lineRule="auto"/>
        <w:ind w:firstLine="720"/>
        <w:jc w:val="both"/>
        <w:rPr>
          <w:rFonts w:ascii="Times New Roman" w:hAnsi="Times New Roman"/>
          <w:sz w:val="28"/>
          <w:szCs w:val="28"/>
        </w:rPr>
      </w:pPr>
      <w:r w:rsidRPr="003C4359">
        <w:rPr>
          <w:rFonts w:ascii="Times New Roman" w:hAnsi="Times New Roman"/>
          <w:sz w:val="28"/>
          <w:szCs w:val="28"/>
        </w:rPr>
        <w:t xml:space="preserve">Рисунок </w:t>
      </w:r>
      <w:r>
        <w:rPr>
          <w:rFonts w:ascii="Times New Roman" w:hAnsi="Times New Roman"/>
          <w:sz w:val="28"/>
          <w:szCs w:val="28"/>
        </w:rPr>
        <w:t xml:space="preserve">12 </w:t>
      </w:r>
      <w:r w:rsidRPr="003C4359">
        <w:rPr>
          <w:rFonts w:ascii="Times New Roman" w:hAnsi="Times New Roman"/>
          <w:sz w:val="28"/>
          <w:szCs w:val="28"/>
        </w:rPr>
        <w:t xml:space="preserve">– Поверхня тертя </w:t>
      </w:r>
      <w:r w:rsidRPr="003C4359">
        <w:rPr>
          <w:rFonts w:ascii="Times New Roman" w:hAnsi="Times New Roman"/>
          <w:i/>
          <w:sz w:val="28"/>
          <w:szCs w:val="28"/>
        </w:rPr>
        <w:t>SiC</w:t>
      </w:r>
      <w:r w:rsidRPr="003C4359">
        <w:rPr>
          <w:rFonts w:ascii="Times New Roman" w:hAnsi="Times New Roman"/>
          <w:sz w:val="28"/>
          <w:szCs w:val="28"/>
        </w:rPr>
        <w:t xml:space="preserve">  після випробовувань на фрикційну теплостійкість у парі із композитом</w:t>
      </w:r>
      <w:r w:rsidRPr="003C4359">
        <w:rPr>
          <w:rFonts w:ascii="Times New Roman" w:hAnsi="Times New Roman"/>
          <w:i/>
          <w:sz w:val="28"/>
          <w:szCs w:val="28"/>
        </w:rPr>
        <w:t xml:space="preserve"> Cr</w:t>
      </w:r>
      <w:r w:rsidRPr="003C4359">
        <w:rPr>
          <w:rFonts w:ascii="Times New Roman" w:hAnsi="Times New Roman"/>
          <w:i/>
          <w:sz w:val="28"/>
          <w:szCs w:val="28"/>
          <w:vertAlign w:val="subscript"/>
        </w:rPr>
        <w:t>3</w:t>
      </w:r>
      <w:r w:rsidRPr="003C4359">
        <w:rPr>
          <w:rFonts w:ascii="Times New Roman" w:hAnsi="Times New Roman"/>
          <w:i/>
          <w:sz w:val="28"/>
          <w:szCs w:val="28"/>
        </w:rPr>
        <w:t>C</w:t>
      </w:r>
      <w:r w:rsidRPr="003C4359">
        <w:rPr>
          <w:rFonts w:ascii="Times New Roman" w:hAnsi="Times New Roman"/>
          <w:i/>
          <w:sz w:val="28"/>
          <w:szCs w:val="28"/>
          <w:vertAlign w:val="subscript"/>
        </w:rPr>
        <w:t xml:space="preserve">2 </w:t>
      </w:r>
      <w:r w:rsidRPr="003C4359">
        <w:rPr>
          <w:rFonts w:ascii="Times New Roman" w:hAnsi="Times New Roman"/>
          <w:i/>
          <w:sz w:val="28"/>
          <w:szCs w:val="28"/>
        </w:rPr>
        <w:t>–</w:t>
      </w:r>
      <w:r w:rsidRPr="005032BB">
        <w:rPr>
          <w:rFonts w:ascii="Times New Roman" w:hAnsi="Times New Roman"/>
          <w:sz w:val="28"/>
          <w:szCs w:val="28"/>
        </w:rPr>
        <w:t xml:space="preserve"> </w:t>
      </w:r>
      <w:r w:rsidRPr="003C4359">
        <w:rPr>
          <w:rFonts w:ascii="Times New Roman" w:hAnsi="Times New Roman"/>
          <w:sz w:val="28"/>
          <w:szCs w:val="28"/>
        </w:rPr>
        <w:t>МНМЦ</w:t>
      </w:r>
    </w:p>
    <w:p w:rsidR="00C33D12" w:rsidRPr="00445296" w:rsidRDefault="00C33D12" w:rsidP="00445296">
      <w:pPr>
        <w:spacing w:after="0" w:line="240" w:lineRule="auto"/>
        <w:ind w:firstLine="720"/>
        <w:jc w:val="both"/>
        <w:rPr>
          <w:rFonts w:ascii="Times New Roman" w:hAnsi="Times New Roman"/>
          <w:sz w:val="28"/>
          <w:szCs w:val="28"/>
        </w:rPr>
      </w:pPr>
    </w:p>
    <w:p w:rsidR="00C33D12" w:rsidRPr="005032BB" w:rsidRDefault="00C33D12" w:rsidP="005032BB">
      <w:pPr>
        <w:spacing w:after="0" w:line="240" w:lineRule="auto"/>
        <w:ind w:firstLine="720"/>
        <w:jc w:val="both"/>
        <w:rPr>
          <w:rFonts w:ascii="Times New Roman" w:hAnsi="Times New Roman"/>
          <w:sz w:val="28"/>
          <w:szCs w:val="28"/>
        </w:rPr>
      </w:pPr>
      <w:r w:rsidRPr="005032BB">
        <w:rPr>
          <w:rFonts w:ascii="Times New Roman" w:hAnsi="Times New Roman"/>
          <w:sz w:val="28"/>
          <w:szCs w:val="28"/>
        </w:rPr>
        <w:t xml:space="preserve">Рівень механічних властивостей матеріалів торцевих ущільнень забезпечується шляхом поєднання дисперсного (шляхом використання карбіду хрому, як армуючої фази) та дисперсійного зміцнення, яке зумовлено виділенням інтерметалевих сполук у матриці розробленого </w:t>
      </w:r>
      <w:r>
        <w:rPr>
          <w:rFonts w:ascii="Times New Roman" w:hAnsi="Times New Roman"/>
          <w:sz w:val="28"/>
          <w:szCs w:val="28"/>
        </w:rPr>
        <w:t>композиту. Як показано у табл</w:t>
      </w:r>
      <w:r w:rsidRPr="005032BB">
        <w:rPr>
          <w:rFonts w:ascii="Times New Roman" w:hAnsi="Times New Roman"/>
          <w:sz w:val="28"/>
          <w:szCs w:val="28"/>
        </w:rPr>
        <w:t xml:space="preserve">.1 рівень механічних властивостей розробленого матеріалу  суттєво залежить від температурного впливу, який виникає у процесі тертя та (або) у процесі термообробки. </w:t>
      </w:r>
    </w:p>
    <w:p w:rsidR="00C33D12" w:rsidRPr="005032BB" w:rsidRDefault="00C33D12" w:rsidP="005032BB">
      <w:pPr>
        <w:spacing w:after="0" w:line="240" w:lineRule="auto"/>
        <w:ind w:firstLine="741"/>
        <w:jc w:val="both"/>
        <w:rPr>
          <w:rFonts w:ascii="Times New Roman" w:hAnsi="Times New Roman"/>
          <w:sz w:val="28"/>
          <w:szCs w:val="28"/>
        </w:rPr>
      </w:pPr>
      <w:r w:rsidRPr="005032BB">
        <w:rPr>
          <w:rFonts w:ascii="Times New Roman" w:hAnsi="Times New Roman"/>
          <w:sz w:val="28"/>
          <w:szCs w:val="28"/>
        </w:rPr>
        <w:t>Важливою особливістю розробленого матеріалу є властивість до зміцнення шляхом гартування з наступним старінням, для цього взірці нагрівались до температури 600 °С, при якій витримувались протягом 0,5 год., далі охолоджувались у воду, після цього витримувались при температурі 450 °С в діапазоні часу від 0 до 16 год., післ</w:t>
      </w:r>
      <w:r>
        <w:rPr>
          <w:rFonts w:ascii="Times New Roman" w:hAnsi="Times New Roman"/>
          <w:sz w:val="28"/>
          <w:szCs w:val="28"/>
        </w:rPr>
        <w:t>я чого проводилось вимірювання</w:t>
      </w:r>
      <w:r w:rsidR="00D525A1">
        <w:rPr>
          <w:rFonts w:ascii="Times New Roman" w:hAnsi="Times New Roman"/>
          <w:sz w:val="28"/>
          <w:szCs w:val="28"/>
        </w:rPr>
        <w:t xml:space="preserve"> т</w:t>
      </w:r>
      <w:r w:rsidRPr="005032BB">
        <w:rPr>
          <w:rFonts w:ascii="Times New Roman" w:hAnsi="Times New Roman"/>
          <w:sz w:val="28"/>
          <w:szCs w:val="28"/>
        </w:rPr>
        <w:t>вердості</w:t>
      </w:r>
      <w:r w:rsidR="00D525A1">
        <w:rPr>
          <w:rFonts w:ascii="Times New Roman" w:hAnsi="Times New Roman"/>
          <w:sz w:val="28"/>
          <w:szCs w:val="28"/>
        </w:rPr>
        <w:t>.</w:t>
      </w:r>
      <w:r w:rsidRPr="005032BB">
        <w:rPr>
          <w:rFonts w:ascii="Times New Roman" w:hAnsi="Times New Roman"/>
          <w:sz w:val="28"/>
          <w:szCs w:val="28"/>
        </w:rPr>
        <w:t xml:space="preserve"> </w:t>
      </w:r>
      <w:r w:rsidR="00D525A1">
        <w:rPr>
          <w:rFonts w:ascii="Times New Roman" w:hAnsi="Times New Roman"/>
          <w:sz w:val="28"/>
          <w:szCs w:val="28"/>
        </w:rPr>
        <w:t>Х</w:t>
      </w:r>
      <w:r w:rsidRPr="005032BB">
        <w:rPr>
          <w:rFonts w:ascii="Times New Roman" w:hAnsi="Times New Roman"/>
          <w:sz w:val="28"/>
          <w:szCs w:val="28"/>
        </w:rPr>
        <w:t xml:space="preserve">арактер зміни твердості у залежності від тривалості старіння приведено на рис </w:t>
      </w:r>
      <w:r>
        <w:rPr>
          <w:rFonts w:ascii="Times New Roman" w:hAnsi="Times New Roman"/>
          <w:sz w:val="28"/>
          <w:szCs w:val="28"/>
        </w:rPr>
        <w:t>13</w:t>
      </w:r>
      <w:r w:rsidRPr="005032BB">
        <w:rPr>
          <w:rFonts w:ascii="Times New Roman" w:hAnsi="Times New Roman"/>
          <w:sz w:val="28"/>
          <w:szCs w:val="28"/>
        </w:rPr>
        <w:t xml:space="preserve">. Як видно з рисунку, твердість зростає пропорційно часу старіння до 10 год і далі залишається практично незмінною, такий характер зміни </w:t>
      </w:r>
      <w:r w:rsidR="00D525A1">
        <w:rPr>
          <w:rFonts w:ascii="Times New Roman" w:hAnsi="Times New Roman"/>
          <w:sz w:val="28"/>
          <w:szCs w:val="28"/>
        </w:rPr>
        <w:t xml:space="preserve"> </w:t>
      </w:r>
      <w:r w:rsidRPr="005032BB">
        <w:rPr>
          <w:rFonts w:ascii="Times New Roman" w:hAnsi="Times New Roman"/>
          <w:sz w:val="28"/>
          <w:szCs w:val="28"/>
        </w:rPr>
        <w:t>твердості свідчить про проходження процесів виділення вторинних фаз у сплаві зв’язці. Підвищення твердості у процесі старіння супроводжується збільшенням міцності під час згинання та зниженням тріщиностійкості.</w:t>
      </w:r>
    </w:p>
    <w:p w:rsidR="00C33D12" w:rsidRPr="005032BB" w:rsidRDefault="00C33D12" w:rsidP="005032BB">
      <w:pPr>
        <w:spacing w:after="0" w:line="240" w:lineRule="auto"/>
        <w:ind w:firstLine="741"/>
        <w:jc w:val="both"/>
        <w:rPr>
          <w:rFonts w:ascii="Times New Roman" w:hAnsi="Times New Roman"/>
          <w:sz w:val="28"/>
          <w:szCs w:val="28"/>
        </w:rPr>
      </w:pPr>
      <w:r w:rsidRPr="005032BB">
        <w:rPr>
          <w:rFonts w:ascii="Times New Roman" w:hAnsi="Times New Roman"/>
          <w:sz w:val="28"/>
          <w:szCs w:val="28"/>
        </w:rPr>
        <w:t>Наведений характер зміни властивостей є сприятливим для використання у торцевих ущільненнях відцентрових нафтогазопромислових насосів, оскільки матеріал кілець буде зміцнюватись у процесі роботи за рахунок температури, яка виділяється при терті.</w:t>
      </w:r>
    </w:p>
    <w:p w:rsidR="00C33D12" w:rsidRPr="005032BB" w:rsidRDefault="00C33D12" w:rsidP="005032BB">
      <w:pPr>
        <w:spacing w:after="0" w:line="240" w:lineRule="auto"/>
        <w:ind w:firstLine="708"/>
        <w:jc w:val="center"/>
        <w:rPr>
          <w:rFonts w:ascii="Times New Roman" w:hAnsi="Times New Roman"/>
          <w:sz w:val="28"/>
          <w:szCs w:val="28"/>
        </w:rPr>
      </w:pPr>
      <w:r w:rsidRPr="005032BB">
        <w:rPr>
          <w:rFonts w:ascii="Times New Roman" w:hAnsi="Times New Roman"/>
          <w:noProof/>
          <w:sz w:val="28"/>
          <w:szCs w:val="28"/>
        </w:rPr>
        <w:lastRenderedPageBreak/>
        <w:t xml:space="preserve"> </w:t>
      </w:r>
      <w:r w:rsidR="005D33A1">
        <w:rPr>
          <w:rFonts w:ascii="Times New Roman" w:hAnsi="Times New Roman"/>
          <w:noProof/>
          <w:sz w:val="28"/>
          <w:szCs w:val="28"/>
          <w:lang w:val="en-US"/>
        </w:rPr>
        <w:drawing>
          <wp:inline distT="0" distB="0" distL="0" distR="0">
            <wp:extent cx="3381375" cy="2828925"/>
            <wp:effectExtent l="19050" t="0" r="9525" b="0"/>
            <wp:docPr id="34" name="Рисунок 45" descr="старіння.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старіння.gif"/>
                    <pic:cNvPicPr>
                      <a:picLocks noChangeAspect="1" noChangeArrowheads="1"/>
                    </pic:cNvPicPr>
                  </pic:nvPicPr>
                  <pic:blipFill>
                    <a:blip r:embed="rId61"/>
                    <a:srcRect l="9071" t="8940" r="11833" b="5028"/>
                    <a:stretch>
                      <a:fillRect/>
                    </a:stretch>
                  </pic:blipFill>
                  <pic:spPr bwMode="auto">
                    <a:xfrm>
                      <a:off x="0" y="0"/>
                      <a:ext cx="3381375" cy="2828925"/>
                    </a:xfrm>
                    <a:prstGeom prst="rect">
                      <a:avLst/>
                    </a:prstGeom>
                    <a:noFill/>
                    <a:ln w="9525">
                      <a:noFill/>
                      <a:miter lim="800000"/>
                      <a:headEnd/>
                      <a:tailEnd/>
                    </a:ln>
                  </pic:spPr>
                </pic:pic>
              </a:graphicData>
            </a:graphic>
          </wp:inline>
        </w:drawing>
      </w:r>
    </w:p>
    <w:p w:rsidR="00C33D12" w:rsidRDefault="00C33D12" w:rsidP="005032BB">
      <w:pPr>
        <w:spacing w:after="0" w:line="240" w:lineRule="auto"/>
        <w:ind w:firstLine="741"/>
        <w:jc w:val="center"/>
        <w:rPr>
          <w:rFonts w:ascii="Times New Roman" w:hAnsi="Times New Roman"/>
          <w:sz w:val="28"/>
          <w:szCs w:val="28"/>
        </w:rPr>
      </w:pPr>
      <w:r w:rsidRPr="005032BB">
        <w:rPr>
          <w:rFonts w:ascii="Times New Roman" w:hAnsi="Times New Roman"/>
          <w:sz w:val="28"/>
          <w:szCs w:val="28"/>
        </w:rPr>
        <w:t>Рис</w:t>
      </w:r>
      <w:r>
        <w:rPr>
          <w:rFonts w:ascii="Times New Roman" w:hAnsi="Times New Roman"/>
          <w:sz w:val="28"/>
          <w:szCs w:val="28"/>
        </w:rPr>
        <w:t>унок</w:t>
      </w:r>
      <w:r w:rsidRPr="005032BB">
        <w:rPr>
          <w:rFonts w:ascii="Times New Roman" w:hAnsi="Times New Roman"/>
          <w:sz w:val="28"/>
          <w:szCs w:val="28"/>
        </w:rPr>
        <w:t xml:space="preserve"> </w:t>
      </w:r>
      <w:r>
        <w:rPr>
          <w:rFonts w:ascii="Times New Roman" w:hAnsi="Times New Roman"/>
          <w:sz w:val="28"/>
          <w:szCs w:val="28"/>
        </w:rPr>
        <w:t xml:space="preserve">13 </w:t>
      </w:r>
      <w:r w:rsidRPr="005032BB">
        <w:rPr>
          <w:rFonts w:ascii="Times New Roman" w:hAnsi="Times New Roman"/>
          <w:color w:val="FF0000"/>
          <w:sz w:val="28"/>
          <w:szCs w:val="28"/>
        </w:rPr>
        <w:t xml:space="preserve"> </w:t>
      </w:r>
      <w:r w:rsidRPr="005032BB">
        <w:rPr>
          <w:rFonts w:ascii="Times New Roman" w:hAnsi="Times New Roman"/>
          <w:sz w:val="28"/>
          <w:szCs w:val="28"/>
        </w:rPr>
        <w:t>– Залежність твердості композиту від тривалості ізотермічної витримки за 400 °С</w:t>
      </w:r>
    </w:p>
    <w:p w:rsidR="00C33D12" w:rsidRPr="005032BB" w:rsidRDefault="00C33D12" w:rsidP="005032BB">
      <w:pPr>
        <w:spacing w:after="0" w:line="240" w:lineRule="auto"/>
        <w:ind w:firstLine="741"/>
        <w:jc w:val="center"/>
        <w:rPr>
          <w:rFonts w:ascii="Times New Roman" w:hAnsi="Times New Roman"/>
          <w:sz w:val="28"/>
          <w:szCs w:val="28"/>
        </w:rPr>
      </w:pPr>
    </w:p>
    <w:p w:rsidR="00C33D12" w:rsidRPr="005032BB" w:rsidRDefault="00C33D12" w:rsidP="005032BB">
      <w:pPr>
        <w:pStyle w:val="TableName"/>
        <w:tabs>
          <w:tab w:val="clear" w:pos="4820"/>
          <w:tab w:val="clear" w:pos="9639"/>
        </w:tabs>
        <w:spacing w:before="0" w:line="240" w:lineRule="auto"/>
        <w:rPr>
          <w:szCs w:val="28"/>
        </w:rPr>
      </w:pPr>
      <w:r w:rsidRPr="005032BB">
        <w:rPr>
          <w:szCs w:val="28"/>
        </w:rPr>
        <w:tab/>
      </w:r>
      <w:r>
        <w:rPr>
          <w:szCs w:val="28"/>
        </w:rPr>
        <w:t xml:space="preserve">Таблиця </w:t>
      </w:r>
      <w:r w:rsidRPr="005032BB">
        <w:t xml:space="preserve">1 </w:t>
      </w:r>
      <w:r w:rsidRPr="005032BB">
        <w:rPr>
          <w:szCs w:val="28"/>
        </w:rPr>
        <w:t xml:space="preserve">− Механічні властивості матеріалів кілець на основі композитів системи </w:t>
      </w:r>
      <w:r w:rsidRPr="005032BB">
        <w:rPr>
          <w:i/>
          <w:szCs w:val="28"/>
        </w:rPr>
        <w:t>Cr</w:t>
      </w:r>
      <w:r w:rsidRPr="005032BB">
        <w:rPr>
          <w:i/>
          <w:szCs w:val="28"/>
          <w:vertAlign w:val="subscript"/>
        </w:rPr>
        <w:t>3</w:t>
      </w:r>
      <w:r w:rsidRPr="005032BB">
        <w:rPr>
          <w:i/>
          <w:szCs w:val="28"/>
        </w:rPr>
        <w:t>C</w:t>
      </w:r>
      <w:r w:rsidRPr="005032BB">
        <w:rPr>
          <w:i/>
          <w:szCs w:val="28"/>
          <w:vertAlign w:val="subscript"/>
        </w:rPr>
        <w:t xml:space="preserve">2 </w:t>
      </w:r>
      <w:r w:rsidRPr="005032BB">
        <w:rPr>
          <w:szCs w:val="28"/>
        </w:rPr>
        <w:t xml:space="preserve">– </w:t>
      </w:r>
      <w:r w:rsidRPr="003C4359">
        <w:rPr>
          <w:szCs w:val="28"/>
        </w:rPr>
        <w:t>МНМЦ</w:t>
      </w:r>
      <w:r w:rsidRPr="005032BB">
        <w:rPr>
          <w:i/>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6"/>
        <w:gridCol w:w="2410"/>
        <w:gridCol w:w="2380"/>
      </w:tblGrid>
      <w:tr w:rsidR="00C33D12" w:rsidRPr="006A28C5" w:rsidTr="002125CC">
        <w:trPr>
          <w:trHeight w:val="366"/>
        </w:trPr>
        <w:tc>
          <w:tcPr>
            <w:tcW w:w="4786" w:type="dxa"/>
            <w:vMerge w:val="restart"/>
            <w:vAlign w:val="center"/>
          </w:tcPr>
          <w:p w:rsidR="00C33D12" w:rsidRPr="006A28C5" w:rsidRDefault="00C33D12" w:rsidP="005032BB">
            <w:pPr>
              <w:spacing w:after="0" w:line="240" w:lineRule="auto"/>
              <w:jc w:val="center"/>
              <w:rPr>
                <w:rFonts w:ascii="Times New Roman" w:hAnsi="Times New Roman"/>
                <w:sz w:val="28"/>
                <w:szCs w:val="28"/>
              </w:rPr>
            </w:pPr>
            <w:r w:rsidRPr="006A28C5">
              <w:rPr>
                <w:rFonts w:ascii="Times New Roman" w:hAnsi="Times New Roman"/>
                <w:sz w:val="28"/>
                <w:szCs w:val="28"/>
              </w:rPr>
              <w:t>Характеристика, позначення, одиниці вимірювання</w:t>
            </w:r>
          </w:p>
        </w:tc>
        <w:tc>
          <w:tcPr>
            <w:tcW w:w="4790" w:type="dxa"/>
            <w:gridSpan w:val="2"/>
          </w:tcPr>
          <w:p w:rsidR="00C33D12" w:rsidRPr="006A28C5" w:rsidRDefault="00C33D12" w:rsidP="005032BB">
            <w:pPr>
              <w:spacing w:after="0" w:line="240" w:lineRule="auto"/>
              <w:ind w:firstLine="720"/>
              <w:rPr>
                <w:rFonts w:ascii="Times New Roman" w:hAnsi="Times New Roman"/>
                <w:sz w:val="28"/>
                <w:szCs w:val="28"/>
              </w:rPr>
            </w:pPr>
            <w:r w:rsidRPr="006A28C5">
              <w:rPr>
                <w:rFonts w:ascii="Times New Roman" w:hAnsi="Times New Roman"/>
                <w:sz w:val="28"/>
                <w:szCs w:val="28"/>
              </w:rPr>
              <w:t xml:space="preserve">             Значення</w:t>
            </w:r>
          </w:p>
        </w:tc>
      </w:tr>
      <w:tr w:rsidR="00C33D12" w:rsidRPr="006A28C5" w:rsidTr="002125CC">
        <w:trPr>
          <w:trHeight w:val="275"/>
        </w:trPr>
        <w:tc>
          <w:tcPr>
            <w:tcW w:w="4786" w:type="dxa"/>
            <w:vMerge/>
          </w:tcPr>
          <w:p w:rsidR="00C33D12" w:rsidRPr="006A28C5" w:rsidRDefault="00C33D12" w:rsidP="005032BB">
            <w:pPr>
              <w:spacing w:after="0" w:line="240" w:lineRule="auto"/>
              <w:ind w:firstLine="720"/>
              <w:jc w:val="both"/>
              <w:rPr>
                <w:rFonts w:ascii="Times New Roman" w:hAnsi="Times New Roman"/>
                <w:sz w:val="28"/>
                <w:szCs w:val="28"/>
              </w:rPr>
            </w:pPr>
          </w:p>
        </w:tc>
        <w:tc>
          <w:tcPr>
            <w:tcW w:w="2410" w:type="dxa"/>
          </w:tcPr>
          <w:p w:rsidR="00C33D12" w:rsidRPr="006A28C5" w:rsidRDefault="00C33D12" w:rsidP="005032BB">
            <w:pPr>
              <w:spacing w:after="0" w:line="240" w:lineRule="auto"/>
              <w:jc w:val="center"/>
              <w:rPr>
                <w:rFonts w:ascii="Times New Roman" w:hAnsi="Times New Roman"/>
                <w:sz w:val="28"/>
                <w:szCs w:val="28"/>
              </w:rPr>
            </w:pPr>
            <w:r w:rsidRPr="006A28C5">
              <w:rPr>
                <w:rFonts w:ascii="Times New Roman" w:hAnsi="Times New Roman"/>
                <w:sz w:val="28"/>
                <w:szCs w:val="28"/>
              </w:rPr>
              <w:t>До старіння</w:t>
            </w:r>
          </w:p>
        </w:tc>
        <w:tc>
          <w:tcPr>
            <w:tcW w:w="2380" w:type="dxa"/>
          </w:tcPr>
          <w:p w:rsidR="00C33D12" w:rsidRPr="006A28C5" w:rsidRDefault="00C33D12" w:rsidP="005032BB">
            <w:pPr>
              <w:spacing w:after="0" w:line="240" w:lineRule="auto"/>
              <w:jc w:val="center"/>
              <w:rPr>
                <w:rFonts w:ascii="Times New Roman" w:hAnsi="Times New Roman"/>
                <w:sz w:val="28"/>
                <w:szCs w:val="28"/>
              </w:rPr>
            </w:pPr>
            <w:r w:rsidRPr="006A28C5">
              <w:rPr>
                <w:rFonts w:ascii="Times New Roman" w:hAnsi="Times New Roman"/>
                <w:sz w:val="28"/>
                <w:szCs w:val="28"/>
              </w:rPr>
              <w:t>Після старіння</w:t>
            </w:r>
          </w:p>
          <w:p w:rsidR="00C33D12" w:rsidRPr="006A28C5" w:rsidRDefault="00C33D12" w:rsidP="005032BB">
            <w:pPr>
              <w:spacing w:after="0" w:line="240" w:lineRule="auto"/>
              <w:jc w:val="center"/>
              <w:rPr>
                <w:rFonts w:ascii="Times New Roman" w:hAnsi="Times New Roman"/>
                <w:sz w:val="28"/>
                <w:szCs w:val="28"/>
              </w:rPr>
            </w:pPr>
            <w:r w:rsidRPr="006A28C5">
              <w:rPr>
                <w:rFonts w:ascii="Times New Roman" w:hAnsi="Times New Roman"/>
                <w:sz w:val="28"/>
                <w:szCs w:val="28"/>
              </w:rPr>
              <w:t>(400 °С)</w:t>
            </w:r>
          </w:p>
        </w:tc>
      </w:tr>
      <w:tr w:rsidR="00C33D12" w:rsidRPr="006A28C5" w:rsidTr="002125CC">
        <w:tc>
          <w:tcPr>
            <w:tcW w:w="4786" w:type="dxa"/>
          </w:tcPr>
          <w:p w:rsidR="00C33D12" w:rsidRPr="006A28C5" w:rsidRDefault="00C33D12" w:rsidP="005032BB">
            <w:pPr>
              <w:spacing w:after="0" w:line="240" w:lineRule="auto"/>
              <w:jc w:val="both"/>
              <w:rPr>
                <w:rFonts w:ascii="Times New Roman" w:hAnsi="Times New Roman"/>
                <w:sz w:val="28"/>
                <w:szCs w:val="28"/>
              </w:rPr>
            </w:pPr>
            <w:r w:rsidRPr="006A28C5">
              <w:rPr>
                <w:rFonts w:ascii="Times New Roman" w:hAnsi="Times New Roman"/>
                <w:sz w:val="28"/>
                <w:szCs w:val="28"/>
              </w:rPr>
              <w:t xml:space="preserve">Твердість за Віккерсом, </w:t>
            </w:r>
            <w:r w:rsidRPr="006A28C5">
              <w:rPr>
                <w:rFonts w:ascii="Times New Roman" w:hAnsi="Times New Roman"/>
                <w:i/>
                <w:sz w:val="28"/>
                <w:szCs w:val="28"/>
              </w:rPr>
              <w:t>HV</w:t>
            </w:r>
            <w:r w:rsidRPr="006A28C5">
              <w:rPr>
                <w:rFonts w:ascii="Times New Roman" w:hAnsi="Times New Roman"/>
                <w:sz w:val="28"/>
                <w:szCs w:val="28"/>
              </w:rPr>
              <w:t>, ГПа</w:t>
            </w:r>
          </w:p>
        </w:tc>
        <w:tc>
          <w:tcPr>
            <w:tcW w:w="2410" w:type="dxa"/>
          </w:tcPr>
          <w:p w:rsidR="00C33D12" w:rsidRPr="006A28C5" w:rsidRDefault="00C33D12" w:rsidP="005032BB">
            <w:pPr>
              <w:spacing w:after="0" w:line="240" w:lineRule="auto"/>
              <w:ind w:firstLine="720"/>
              <w:jc w:val="both"/>
              <w:rPr>
                <w:rFonts w:ascii="Times New Roman" w:hAnsi="Times New Roman"/>
                <w:sz w:val="28"/>
                <w:szCs w:val="28"/>
              </w:rPr>
            </w:pPr>
            <w:r w:rsidRPr="006A28C5">
              <w:rPr>
                <w:rFonts w:ascii="Times New Roman" w:hAnsi="Times New Roman"/>
                <w:sz w:val="28"/>
                <w:szCs w:val="28"/>
              </w:rPr>
              <w:t>4,6</w:t>
            </w:r>
          </w:p>
        </w:tc>
        <w:tc>
          <w:tcPr>
            <w:tcW w:w="2380" w:type="dxa"/>
          </w:tcPr>
          <w:p w:rsidR="00C33D12" w:rsidRPr="006A28C5" w:rsidRDefault="00C33D12" w:rsidP="005032BB">
            <w:pPr>
              <w:spacing w:after="0" w:line="240" w:lineRule="auto"/>
              <w:ind w:firstLine="720"/>
              <w:jc w:val="both"/>
              <w:rPr>
                <w:rFonts w:ascii="Times New Roman" w:hAnsi="Times New Roman"/>
                <w:sz w:val="28"/>
                <w:szCs w:val="28"/>
              </w:rPr>
            </w:pPr>
            <w:r w:rsidRPr="006A28C5">
              <w:rPr>
                <w:rFonts w:ascii="Times New Roman" w:hAnsi="Times New Roman"/>
                <w:sz w:val="28"/>
                <w:szCs w:val="28"/>
              </w:rPr>
              <w:t>5,69</w:t>
            </w:r>
          </w:p>
        </w:tc>
      </w:tr>
      <w:tr w:rsidR="00C33D12" w:rsidRPr="006A28C5" w:rsidTr="002125CC">
        <w:tc>
          <w:tcPr>
            <w:tcW w:w="4786" w:type="dxa"/>
          </w:tcPr>
          <w:p w:rsidR="00C33D12" w:rsidRPr="006A28C5" w:rsidRDefault="00C33D12" w:rsidP="005032BB">
            <w:pPr>
              <w:spacing w:after="0" w:line="240" w:lineRule="auto"/>
              <w:jc w:val="both"/>
              <w:rPr>
                <w:rFonts w:ascii="Times New Roman" w:hAnsi="Times New Roman"/>
                <w:sz w:val="28"/>
                <w:szCs w:val="28"/>
              </w:rPr>
            </w:pPr>
            <w:r w:rsidRPr="006A28C5">
              <w:rPr>
                <w:rFonts w:ascii="Times New Roman" w:hAnsi="Times New Roman"/>
                <w:sz w:val="28"/>
                <w:szCs w:val="28"/>
              </w:rPr>
              <w:t xml:space="preserve">Міцність під час згинання, </w:t>
            </w:r>
            <w:r w:rsidRPr="006A28C5">
              <w:rPr>
                <w:rFonts w:ascii="Times New Roman" w:hAnsi="Times New Roman"/>
                <w:i/>
                <w:sz w:val="28"/>
                <w:szCs w:val="28"/>
              </w:rPr>
              <w:t>R</w:t>
            </w:r>
            <w:r w:rsidRPr="006A28C5">
              <w:rPr>
                <w:rFonts w:ascii="Times New Roman" w:hAnsi="Times New Roman"/>
                <w:i/>
                <w:sz w:val="28"/>
                <w:szCs w:val="28"/>
                <w:vertAlign w:val="subscript"/>
              </w:rPr>
              <w:t xml:space="preserve">bm </w:t>
            </w:r>
            <w:r w:rsidRPr="006A28C5">
              <w:rPr>
                <w:rFonts w:ascii="Times New Roman" w:hAnsi="Times New Roman"/>
                <w:i/>
                <w:sz w:val="28"/>
                <w:szCs w:val="28"/>
              </w:rPr>
              <w:t>(</w:t>
            </w:r>
            <w:r w:rsidRPr="006A28C5">
              <w:rPr>
                <w:rFonts w:ascii="Times New Roman" w:hAnsi="Times New Roman"/>
                <w:sz w:val="28"/>
                <w:szCs w:val="28"/>
              </w:rPr>
              <w:t>σ</w:t>
            </w:r>
            <w:r w:rsidRPr="006A28C5">
              <w:rPr>
                <w:rFonts w:ascii="Times New Roman" w:hAnsi="Times New Roman"/>
                <w:sz w:val="28"/>
                <w:szCs w:val="28"/>
                <w:vertAlign w:val="subscript"/>
              </w:rPr>
              <w:t>зг</w:t>
            </w:r>
            <w:r w:rsidRPr="006A28C5">
              <w:rPr>
                <w:rFonts w:ascii="Times New Roman" w:hAnsi="Times New Roman"/>
                <w:i/>
                <w:sz w:val="28"/>
                <w:szCs w:val="28"/>
              </w:rPr>
              <w:t xml:space="preserve">),  </w:t>
            </w:r>
            <w:r w:rsidRPr="006A28C5">
              <w:rPr>
                <w:rFonts w:ascii="Times New Roman" w:hAnsi="Times New Roman"/>
                <w:sz w:val="28"/>
                <w:szCs w:val="28"/>
              </w:rPr>
              <w:t>МПа</w:t>
            </w:r>
          </w:p>
        </w:tc>
        <w:tc>
          <w:tcPr>
            <w:tcW w:w="2410" w:type="dxa"/>
          </w:tcPr>
          <w:p w:rsidR="00C33D12" w:rsidRPr="006A28C5" w:rsidRDefault="00C33D12" w:rsidP="005032BB">
            <w:pPr>
              <w:spacing w:after="0" w:line="240" w:lineRule="auto"/>
              <w:ind w:firstLine="720"/>
              <w:jc w:val="both"/>
              <w:rPr>
                <w:rFonts w:ascii="Times New Roman" w:hAnsi="Times New Roman"/>
                <w:sz w:val="28"/>
                <w:szCs w:val="28"/>
              </w:rPr>
            </w:pPr>
            <w:r w:rsidRPr="006A28C5">
              <w:rPr>
                <w:rFonts w:ascii="Times New Roman" w:hAnsi="Times New Roman"/>
                <w:sz w:val="28"/>
                <w:szCs w:val="28"/>
              </w:rPr>
              <w:t>860</w:t>
            </w:r>
          </w:p>
        </w:tc>
        <w:tc>
          <w:tcPr>
            <w:tcW w:w="2380" w:type="dxa"/>
          </w:tcPr>
          <w:p w:rsidR="00C33D12" w:rsidRPr="006A28C5" w:rsidRDefault="00C33D12" w:rsidP="005032BB">
            <w:pPr>
              <w:spacing w:after="0" w:line="240" w:lineRule="auto"/>
              <w:ind w:firstLine="720"/>
              <w:jc w:val="both"/>
              <w:rPr>
                <w:rFonts w:ascii="Times New Roman" w:hAnsi="Times New Roman"/>
                <w:sz w:val="28"/>
                <w:szCs w:val="28"/>
              </w:rPr>
            </w:pPr>
            <w:r w:rsidRPr="006A28C5">
              <w:rPr>
                <w:rFonts w:ascii="Times New Roman" w:hAnsi="Times New Roman"/>
                <w:sz w:val="28"/>
                <w:szCs w:val="28"/>
              </w:rPr>
              <w:t>1010</w:t>
            </w:r>
          </w:p>
        </w:tc>
      </w:tr>
      <w:tr w:rsidR="00C33D12" w:rsidRPr="006A28C5" w:rsidTr="002125CC">
        <w:tc>
          <w:tcPr>
            <w:tcW w:w="4786" w:type="dxa"/>
          </w:tcPr>
          <w:p w:rsidR="00C33D12" w:rsidRPr="006A28C5" w:rsidRDefault="00C33D12" w:rsidP="005032BB">
            <w:pPr>
              <w:spacing w:after="0" w:line="240" w:lineRule="auto"/>
              <w:jc w:val="both"/>
              <w:rPr>
                <w:rFonts w:ascii="Times New Roman" w:hAnsi="Times New Roman"/>
                <w:sz w:val="28"/>
                <w:szCs w:val="28"/>
              </w:rPr>
            </w:pPr>
            <w:r w:rsidRPr="006A28C5">
              <w:rPr>
                <w:rFonts w:ascii="Times New Roman" w:hAnsi="Times New Roman"/>
                <w:sz w:val="28"/>
                <w:szCs w:val="28"/>
              </w:rPr>
              <w:t xml:space="preserve">Тріщиностійкість, </w:t>
            </w:r>
            <w:r w:rsidRPr="006A28C5">
              <w:rPr>
                <w:rFonts w:ascii="Times New Roman" w:hAnsi="Times New Roman"/>
                <w:i/>
                <w:sz w:val="28"/>
                <w:szCs w:val="28"/>
              </w:rPr>
              <w:t>K</w:t>
            </w:r>
            <w:r w:rsidRPr="006A28C5">
              <w:rPr>
                <w:rFonts w:ascii="Times New Roman" w:hAnsi="Times New Roman"/>
                <w:i/>
                <w:sz w:val="28"/>
                <w:szCs w:val="28"/>
                <w:vertAlign w:val="subscript"/>
              </w:rPr>
              <w:t xml:space="preserve">IC, </w:t>
            </w:r>
            <w:r w:rsidRPr="005032BB">
              <w:rPr>
                <w:rFonts w:ascii="Times New Roman" w:eastAsia="Batang" w:hAnsi="Times New Roman"/>
                <w:color w:val="000000"/>
                <w:sz w:val="28"/>
                <w:szCs w:val="28"/>
                <w:lang w:eastAsia="ko-KR"/>
              </w:rPr>
              <w:t>МПа∙м</w:t>
            </w:r>
            <w:r w:rsidRPr="005032BB">
              <w:rPr>
                <w:rFonts w:ascii="Times New Roman" w:eastAsia="Batang" w:hAnsi="Times New Roman"/>
                <w:color w:val="000000"/>
                <w:sz w:val="28"/>
                <w:szCs w:val="28"/>
                <w:vertAlign w:val="superscript"/>
                <w:lang w:eastAsia="ko-KR"/>
              </w:rPr>
              <w:t>1/2</w:t>
            </w:r>
          </w:p>
        </w:tc>
        <w:tc>
          <w:tcPr>
            <w:tcW w:w="2410" w:type="dxa"/>
          </w:tcPr>
          <w:p w:rsidR="00C33D12" w:rsidRPr="006A28C5" w:rsidRDefault="00C33D12" w:rsidP="005032BB">
            <w:pPr>
              <w:spacing w:after="0" w:line="240" w:lineRule="auto"/>
              <w:ind w:firstLine="720"/>
              <w:jc w:val="both"/>
              <w:rPr>
                <w:rFonts w:ascii="Times New Roman" w:hAnsi="Times New Roman"/>
                <w:sz w:val="28"/>
                <w:szCs w:val="28"/>
              </w:rPr>
            </w:pPr>
            <w:r w:rsidRPr="006A28C5">
              <w:rPr>
                <w:rFonts w:ascii="Times New Roman" w:hAnsi="Times New Roman"/>
                <w:sz w:val="28"/>
                <w:szCs w:val="28"/>
              </w:rPr>
              <w:t>22</w:t>
            </w:r>
          </w:p>
        </w:tc>
        <w:tc>
          <w:tcPr>
            <w:tcW w:w="2380" w:type="dxa"/>
          </w:tcPr>
          <w:p w:rsidR="00C33D12" w:rsidRPr="006A28C5" w:rsidRDefault="00C33D12" w:rsidP="005032BB">
            <w:pPr>
              <w:spacing w:after="0" w:line="240" w:lineRule="auto"/>
              <w:ind w:firstLine="720"/>
              <w:jc w:val="both"/>
              <w:rPr>
                <w:rFonts w:ascii="Times New Roman" w:hAnsi="Times New Roman"/>
                <w:sz w:val="28"/>
                <w:szCs w:val="28"/>
              </w:rPr>
            </w:pPr>
            <w:r w:rsidRPr="006A28C5">
              <w:rPr>
                <w:rFonts w:ascii="Times New Roman" w:hAnsi="Times New Roman"/>
                <w:sz w:val="28"/>
                <w:szCs w:val="28"/>
              </w:rPr>
              <w:t>18</w:t>
            </w:r>
          </w:p>
        </w:tc>
      </w:tr>
    </w:tbl>
    <w:p w:rsidR="00C33D12" w:rsidRDefault="00C33D12" w:rsidP="003F0186">
      <w:pPr>
        <w:tabs>
          <w:tab w:val="left" w:pos="426"/>
          <w:tab w:val="left" w:pos="993"/>
        </w:tabs>
        <w:spacing w:after="0" w:line="240" w:lineRule="auto"/>
        <w:ind w:firstLine="709"/>
        <w:jc w:val="both"/>
        <w:rPr>
          <w:rFonts w:ascii="Times New Roman" w:hAnsi="Times New Roman"/>
          <w:sz w:val="28"/>
          <w:szCs w:val="28"/>
        </w:rPr>
      </w:pP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 xml:space="preserve">Експлуатаційні випробовування кілець торцевих ущільнень було проведено на базі Долинського газопереробного заводу (Долинський ГПЗ) на лінії газофракціонуючої установки.  </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 xml:space="preserve">Газофракціонуюча установка (ГФУ) призначена для розділення широкої фракції легких вуглеводнів на вузькі фракції. Їх кількість та склад залежить від вихідної сировини та поставлених технологічних задач. </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 xml:space="preserve">ГФУ оснащена лінією відцентрових насосів  марки 4НГ5×2. Горизонтальний електронасосний агрегат моделі 4НГ5×2 має двоступеневий відцентровий механізм та використовується з метою перекачування широкої фракції нафтопродуктів та зріджених газів за температур від -3 до 200 °С. Крім вказаних речовин даний насос дає можливість перекачувати рідини, що схожі до вищезазначених за фізико-хімічними показниками. Електронасос оснащений горизонтальним роз’ємом корпуса. Робочі колеса знаходяться у двосторонньому розташуванні. Вказана модель насосу комплектується електродвигуном, що відноситься до вибухобезпечного розряду (22 кВт/3000 об/хв). Такі насоси розраховані для функціонування у приміщеннях де можливе виникнення вибухонебезпечних газових сумішей, а також пилу з повітрям, що відносяться до категорій № 1, 2, 3 по своїй </w:t>
      </w:r>
      <w:r w:rsidRPr="007621D3">
        <w:rPr>
          <w:rFonts w:ascii="Times New Roman" w:hAnsi="Times New Roman"/>
          <w:sz w:val="28"/>
          <w:szCs w:val="28"/>
        </w:rPr>
        <w:lastRenderedPageBreak/>
        <w:t>вибухонебезпечності, а також до груп Т1, Т2 та Т3 відповідно до діючих правил будови електроустановок.</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 xml:space="preserve">Експлуатація насосу проводиться згідно із системою стандартів обслуговування і ремонту технологічного обладнання установок об’єктів збору, транспорту газу та газопереробних заводів включеної до системи стандартів ПАТ “Укрнафта”. Дана система перебачає технічне обслуговування та ремонт відцентрових насосів. Технічне обслуговування (проводиться 1 раз у місяць) </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 xml:space="preserve">Корпус насоса виготовлений із сірого чавуну, а вал із легованої сталі 40Х. </w:t>
      </w:r>
      <w:r w:rsidR="00D525A1">
        <w:rPr>
          <w:rFonts w:ascii="Times New Roman" w:hAnsi="Times New Roman"/>
          <w:sz w:val="28"/>
          <w:szCs w:val="28"/>
        </w:rPr>
        <w:t>Герметизація валу</w:t>
      </w:r>
      <w:r w:rsidRPr="007621D3">
        <w:rPr>
          <w:rFonts w:ascii="Times New Roman" w:hAnsi="Times New Roman"/>
          <w:sz w:val="28"/>
          <w:szCs w:val="28"/>
        </w:rPr>
        <w:t xml:space="preserve"> проводиться одинарними або двійним торцевим ущільненням. Відцентрові насоси </w:t>
      </w:r>
      <w:r w:rsidR="00D525A1">
        <w:rPr>
          <w:rFonts w:ascii="Times New Roman" w:hAnsi="Times New Roman"/>
          <w:sz w:val="28"/>
          <w:szCs w:val="28"/>
        </w:rPr>
        <w:t>монтуються</w:t>
      </w:r>
      <w:r w:rsidRPr="007621D3">
        <w:rPr>
          <w:rFonts w:ascii="Times New Roman" w:hAnsi="Times New Roman"/>
          <w:sz w:val="28"/>
          <w:szCs w:val="28"/>
        </w:rPr>
        <w:t xml:space="preserve"> в лінію патрубками через фланцеві з’днання (рис. </w:t>
      </w:r>
      <w:r>
        <w:rPr>
          <w:rFonts w:ascii="Times New Roman" w:hAnsi="Times New Roman"/>
          <w:sz w:val="28"/>
          <w:szCs w:val="28"/>
        </w:rPr>
        <w:t>14</w:t>
      </w:r>
      <w:r w:rsidRPr="007621D3">
        <w:rPr>
          <w:rFonts w:ascii="Times New Roman" w:hAnsi="Times New Roman"/>
          <w:sz w:val="28"/>
          <w:szCs w:val="28"/>
        </w:rPr>
        <w:t xml:space="preserve">). </w:t>
      </w:r>
    </w:p>
    <w:p w:rsidR="00C33D12" w:rsidRPr="00193F4E" w:rsidRDefault="005D33A1" w:rsidP="007621D3">
      <w:pPr>
        <w:spacing w:after="0" w:line="240" w:lineRule="auto"/>
        <w:ind w:firstLine="720"/>
        <w:jc w:val="center"/>
        <w:rPr>
          <w:sz w:val="28"/>
          <w:szCs w:val="28"/>
        </w:rPr>
      </w:pPr>
      <w:r>
        <w:rPr>
          <w:noProof/>
          <w:sz w:val="28"/>
          <w:szCs w:val="28"/>
          <w:lang w:val="en-US"/>
        </w:rPr>
        <w:drawing>
          <wp:inline distT="0" distB="0" distL="0" distR="0">
            <wp:extent cx="4057650" cy="3009900"/>
            <wp:effectExtent l="19050" t="0" r="0" b="0"/>
            <wp:docPr id="35" name="Рисунок 47" descr="IMG_20180510_113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descr="IMG_20180510_113506.jpg"/>
                    <pic:cNvPicPr>
                      <a:picLocks noChangeAspect="1" noChangeArrowheads="1"/>
                    </pic:cNvPicPr>
                  </pic:nvPicPr>
                  <pic:blipFill>
                    <a:blip r:embed="rId62"/>
                    <a:srcRect/>
                    <a:stretch>
                      <a:fillRect/>
                    </a:stretch>
                  </pic:blipFill>
                  <pic:spPr bwMode="auto">
                    <a:xfrm>
                      <a:off x="0" y="0"/>
                      <a:ext cx="4057650" cy="3009900"/>
                    </a:xfrm>
                    <a:prstGeom prst="rect">
                      <a:avLst/>
                    </a:prstGeom>
                    <a:noFill/>
                    <a:ln w="9525">
                      <a:noFill/>
                      <a:miter lim="800000"/>
                      <a:headEnd/>
                      <a:tailEnd/>
                    </a:ln>
                  </pic:spPr>
                </pic:pic>
              </a:graphicData>
            </a:graphic>
          </wp:inline>
        </w:drawing>
      </w:r>
    </w:p>
    <w:p w:rsidR="00C33D12" w:rsidRPr="00193F4E" w:rsidRDefault="00C33D12" w:rsidP="00A860B6">
      <w:pPr>
        <w:pStyle w:val="af"/>
        <w:spacing w:line="17" w:lineRule="atLeast"/>
        <w:ind w:firstLine="720"/>
        <w:jc w:val="center"/>
        <w:rPr>
          <w:rFonts w:ascii="Times New Roman" w:hAnsi="Times New Roman"/>
          <w:sz w:val="28"/>
          <w:szCs w:val="28"/>
          <w:lang w:val="uk-UA"/>
        </w:rPr>
      </w:pPr>
      <w:r>
        <w:rPr>
          <w:rFonts w:ascii="Times New Roman" w:hAnsi="Times New Roman"/>
          <w:sz w:val="28"/>
          <w:szCs w:val="28"/>
          <w:lang w:val="uk-UA"/>
        </w:rPr>
        <w:t>Рисунок</w:t>
      </w:r>
      <w:r w:rsidRPr="00193F4E">
        <w:rPr>
          <w:rFonts w:ascii="Times New Roman" w:hAnsi="Times New Roman"/>
          <w:sz w:val="28"/>
          <w:szCs w:val="28"/>
          <w:lang w:val="uk-UA"/>
        </w:rPr>
        <w:t xml:space="preserve"> </w:t>
      </w:r>
      <w:r>
        <w:rPr>
          <w:rFonts w:ascii="Times New Roman" w:hAnsi="Times New Roman"/>
          <w:sz w:val="28"/>
          <w:szCs w:val="28"/>
          <w:lang w:val="uk-UA"/>
        </w:rPr>
        <w:t>14</w:t>
      </w:r>
      <w:r w:rsidRPr="00193F4E">
        <w:rPr>
          <w:rFonts w:ascii="Times New Roman" w:hAnsi="Times New Roman"/>
          <w:sz w:val="28"/>
          <w:szCs w:val="28"/>
          <w:lang w:val="uk-UA"/>
        </w:rPr>
        <w:t xml:space="preserve"> –</w:t>
      </w:r>
      <w:r w:rsidRPr="00193F4E">
        <w:rPr>
          <w:sz w:val="28"/>
          <w:szCs w:val="28"/>
          <w:lang w:val="uk-UA"/>
        </w:rPr>
        <w:t xml:space="preserve"> </w:t>
      </w:r>
      <w:r w:rsidRPr="00193F4E">
        <w:rPr>
          <w:rFonts w:ascii="Times New Roman" w:hAnsi="Times New Roman"/>
          <w:sz w:val="28"/>
          <w:szCs w:val="28"/>
          <w:lang w:val="uk-UA"/>
        </w:rPr>
        <w:t>Загальний вигляд розташування відцентрових насосів на Долинському ГПЗ</w:t>
      </w:r>
    </w:p>
    <w:p w:rsidR="00C33D12" w:rsidRDefault="00C33D12" w:rsidP="007621D3">
      <w:pPr>
        <w:spacing w:after="0" w:line="240" w:lineRule="auto"/>
        <w:ind w:firstLine="720"/>
        <w:jc w:val="both"/>
        <w:rPr>
          <w:rFonts w:ascii="Times New Roman" w:hAnsi="Times New Roman"/>
          <w:sz w:val="28"/>
          <w:szCs w:val="28"/>
        </w:rPr>
      </w:pPr>
    </w:p>
    <w:p w:rsidR="00C33D12" w:rsidRPr="00A860B6" w:rsidRDefault="00C33D12" w:rsidP="007621D3">
      <w:pPr>
        <w:spacing w:after="0" w:line="240" w:lineRule="auto"/>
        <w:ind w:firstLine="720"/>
        <w:jc w:val="both"/>
        <w:rPr>
          <w:rFonts w:ascii="Times New Roman" w:hAnsi="Times New Roman"/>
          <w:sz w:val="28"/>
          <w:szCs w:val="28"/>
        </w:rPr>
      </w:pPr>
      <w:r w:rsidRPr="00A860B6">
        <w:rPr>
          <w:rFonts w:ascii="Times New Roman" w:hAnsi="Times New Roman"/>
          <w:sz w:val="28"/>
          <w:szCs w:val="28"/>
        </w:rPr>
        <w:t xml:space="preserve"> ГФУ виготовляє пропан-бутан, бензин газовий стабільний, бутан та ізобутан. Сировина (пропан-бутанова фракція) з температорою спочатку поступає у ємності для відстоювання від води. Отримана суміш відцентровими насосами  перекачується через теплообмінник та із  температурою 65 °С поступає у колону, яка призначена для розділення сировини на пропан-бутанову та бутан-пентанову фракції. Після цього проводиться охолодження фракцій та їх транспортування для усунення зайвої вологи. Після цього відцентровим насосом проводиться транспортування для використання, як автомобільного газового палива. </w:t>
      </w:r>
    </w:p>
    <w:p w:rsidR="00C33D12" w:rsidRPr="00A860B6" w:rsidRDefault="00C33D12" w:rsidP="007621D3">
      <w:pPr>
        <w:tabs>
          <w:tab w:val="left" w:pos="426"/>
          <w:tab w:val="left" w:pos="993"/>
        </w:tabs>
        <w:spacing w:after="0" w:line="240" w:lineRule="auto"/>
        <w:ind w:firstLine="709"/>
        <w:jc w:val="both"/>
        <w:rPr>
          <w:rFonts w:ascii="Times New Roman" w:hAnsi="Times New Roman"/>
          <w:sz w:val="28"/>
          <w:szCs w:val="28"/>
        </w:rPr>
      </w:pPr>
      <w:r w:rsidRPr="00A860B6">
        <w:rPr>
          <w:rFonts w:ascii="Times New Roman" w:hAnsi="Times New Roman"/>
          <w:sz w:val="28"/>
          <w:szCs w:val="28"/>
        </w:rPr>
        <w:t>За результатами промислових випробувань після заміни пари керамічних ущільнюючих кілець із карбіду кремнію на комбінацію металокераміка (</w:t>
      </w:r>
      <w:r w:rsidRPr="00A860B6">
        <w:rPr>
          <w:rFonts w:ascii="Times New Roman" w:hAnsi="Times New Roman"/>
          <w:i/>
          <w:sz w:val="28"/>
          <w:szCs w:val="28"/>
        </w:rPr>
        <w:t>Cr</w:t>
      </w:r>
      <w:r w:rsidRPr="00A860B6">
        <w:rPr>
          <w:rFonts w:ascii="Times New Roman" w:hAnsi="Times New Roman"/>
          <w:i/>
          <w:sz w:val="28"/>
          <w:szCs w:val="28"/>
          <w:vertAlign w:val="subscript"/>
        </w:rPr>
        <w:t>3</w:t>
      </w:r>
      <w:r w:rsidRPr="00A860B6">
        <w:rPr>
          <w:rFonts w:ascii="Times New Roman" w:hAnsi="Times New Roman"/>
          <w:i/>
          <w:sz w:val="28"/>
          <w:szCs w:val="28"/>
        </w:rPr>
        <w:t>C</w:t>
      </w:r>
      <w:r w:rsidRPr="00A860B6">
        <w:rPr>
          <w:rFonts w:ascii="Times New Roman" w:hAnsi="Times New Roman"/>
          <w:i/>
          <w:sz w:val="28"/>
          <w:szCs w:val="28"/>
          <w:vertAlign w:val="subscript"/>
        </w:rPr>
        <w:t xml:space="preserve">2 </w:t>
      </w:r>
      <w:r w:rsidRPr="00A860B6">
        <w:rPr>
          <w:rFonts w:ascii="Times New Roman" w:hAnsi="Times New Roman"/>
          <w:sz w:val="28"/>
          <w:szCs w:val="28"/>
        </w:rPr>
        <w:t>–</w:t>
      </w:r>
      <w:r w:rsidRPr="007621D3">
        <w:rPr>
          <w:rFonts w:ascii="Times New Roman" w:hAnsi="Times New Roman"/>
          <w:sz w:val="28"/>
          <w:szCs w:val="28"/>
        </w:rPr>
        <w:t xml:space="preserve"> </w:t>
      </w:r>
      <w:r w:rsidRPr="003C4359">
        <w:rPr>
          <w:rFonts w:ascii="Times New Roman" w:hAnsi="Times New Roman"/>
          <w:sz w:val="28"/>
          <w:szCs w:val="28"/>
        </w:rPr>
        <w:t>МНМЦ</w:t>
      </w:r>
      <w:r w:rsidRPr="00A860B6">
        <w:rPr>
          <w:rFonts w:ascii="Times New Roman" w:hAnsi="Times New Roman"/>
          <w:sz w:val="28"/>
          <w:szCs w:val="28"/>
        </w:rPr>
        <w:t>) – кераміка (</w:t>
      </w:r>
      <w:r w:rsidRPr="00A860B6">
        <w:rPr>
          <w:rFonts w:ascii="Times New Roman" w:hAnsi="Times New Roman"/>
          <w:i/>
          <w:sz w:val="28"/>
          <w:szCs w:val="28"/>
        </w:rPr>
        <w:t>SiC</w:t>
      </w:r>
      <w:r w:rsidRPr="00A860B6">
        <w:rPr>
          <w:rFonts w:ascii="Times New Roman" w:hAnsi="Times New Roman"/>
          <w:sz w:val="28"/>
          <w:szCs w:val="28"/>
        </w:rPr>
        <w:t>) довговічність за результатами планового техогляду збільшилась у 2 рази порівняно із серійними.</w:t>
      </w:r>
    </w:p>
    <w:p w:rsidR="00C33D12" w:rsidRPr="00227067" w:rsidRDefault="00E15F91" w:rsidP="00227067">
      <w:pPr>
        <w:tabs>
          <w:tab w:val="left" w:pos="426"/>
          <w:tab w:val="left" w:pos="993"/>
        </w:tabs>
        <w:spacing w:after="0" w:line="240" w:lineRule="auto"/>
        <w:ind w:firstLine="709"/>
        <w:jc w:val="both"/>
        <w:rPr>
          <w:rFonts w:ascii="Times New Roman" w:hAnsi="Times New Roman"/>
          <w:sz w:val="28"/>
          <w:szCs w:val="28"/>
        </w:rPr>
      </w:pPr>
      <w:r w:rsidRPr="005C7C52">
        <w:rPr>
          <w:rFonts w:ascii="Times New Roman" w:hAnsi="Times New Roman"/>
          <w:sz w:val="28"/>
          <w:szCs w:val="28"/>
        </w:rPr>
        <w:t>Запро</w:t>
      </w:r>
      <w:r w:rsidR="005C7C52" w:rsidRPr="005C7C52">
        <w:rPr>
          <w:rFonts w:ascii="Times New Roman" w:hAnsi="Times New Roman"/>
          <w:sz w:val="28"/>
          <w:szCs w:val="28"/>
        </w:rPr>
        <w:t>понована у роботі пара</w:t>
      </w:r>
      <w:r w:rsidR="005C7C52">
        <w:rPr>
          <w:rFonts w:ascii="Times New Roman" w:hAnsi="Times New Roman"/>
          <w:sz w:val="28"/>
          <w:szCs w:val="28"/>
        </w:rPr>
        <w:t xml:space="preserve"> кілець також була апробована при комплектації торцевих ущільнень відцентрових насосів</w:t>
      </w:r>
      <w:r w:rsidR="00227067">
        <w:rPr>
          <w:rFonts w:ascii="Times New Roman" w:hAnsi="Times New Roman"/>
          <w:sz w:val="28"/>
          <w:szCs w:val="28"/>
        </w:rPr>
        <w:t xml:space="preserve"> для нафтогазової галузі</w:t>
      </w:r>
      <w:r w:rsidR="005C7C52">
        <w:rPr>
          <w:rFonts w:ascii="Times New Roman" w:hAnsi="Times New Roman"/>
          <w:sz w:val="28"/>
          <w:szCs w:val="28"/>
        </w:rPr>
        <w:t xml:space="preserve"> </w:t>
      </w:r>
      <w:r w:rsidR="00227067">
        <w:rPr>
          <w:rFonts w:ascii="Times New Roman" w:hAnsi="Times New Roman"/>
          <w:sz w:val="28"/>
          <w:szCs w:val="28"/>
        </w:rPr>
        <w:t xml:space="preserve">компанією </w:t>
      </w:r>
      <w:r w:rsidR="00227067">
        <w:rPr>
          <w:rFonts w:ascii="Times New Roman" w:hAnsi="Times New Roman"/>
          <w:sz w:val="28"/>
          <w:szCs w:val="28"/>
          <w:lang w:val="en-GB"/>
        </w:rPr>
        <w:t>Gulf</w:t>
      </w:r>
      <w:r w:rsidR="00227067" w:rsidRPr="00227067">
        <w:rPr>
          <w:rFonts w:ascii="Times New Roman" w:hAnsi="Times New Roman"/>
          <w:sz w:val="28"/>
          <w:szCs w:val="28"/>
        </w:rPr>
        <w:t xml:space="preserve"> </w:t>
      </w:r>
      <w:r w:rsidR="00227067">
        <w:rPr>
          <w:rFonts w:ascii="Times New Roman" w:hAnsi="Times New Roman"/>
          <w:sz w:val="28"/>
          <w:szCs w:val="28"/>
          <w:lang w:val="en-GB"/>
        </w:rPr>
        <w:t>Commercial</w:t>
      </w:r>
      <w:r w:rsidR="00227067" w:rsidRPr="00227067">
        <w:rPr>
          <w:rFonts w:ascii="Times New Roman" w:hAnsi="Times New Roman"/>
          <w:sz w:val="28"/>
          <w:szCs w:val="28"/>
        </w:rPr>
        <w:t xml:space="preserve"> </w:t>
      </w:r>
      <w:r w:rsidR="00227067">
        <w:rPr>
          <w:rFonts w:ascii="Times New Roman" w:hAnsi="Times New Roman"/>
          <w:sz w:val="28"/>
          <w:szCs w:val="28"/>
          <w:lang w:val="en-GB"/>
        </w:rPr>
        <w:t>Group</w:t>
      </w:r>
      <w:r w:rsidR="00227067" w:rsidRPr="00227067">
        <w:rPr>
          <w:rFonts w:ascii="Times New Roman" w:hAnsi="Times New Roman"/>
          <w:sz w:val="28"/>
          <w:szCs w:val="28"/>
        </w:rPr>
        <w:t xml:space="preserve"> (р. </w:t>
      </w:r>
      <w:r w:rsidR="00227067">
        <w:rPr>
          <w:rFonts w:ascii="Times New Roman" w:hAnsi="Times New Roman"/>
          <w:sz w:val="28"/>
          <w:szCs w:val="28"/>
        </w:rPr>
        <w:t>Ірак</w:t>
      </w:r>
      <w:r w:rsidR="00227067" w:rsidRPr="00227067">
        <w:rPr>
          <w:rFonts w:ascii="Times New Roman" w:hAnsi="Times New Roman"/>
          <w:sz w:val="28"/>
          <w:szCs w:val="28"/>
        </w:rPr>
        <w:t>)</w:t>
      </w:r>
      <w:r w:rsidR="00227067">
        <w:rPr>
          <w:rFonts w:ascii="Times New Roman" w:hAnsi="Times New Roman"/>
          <w:sz w:val="28"/>
          <w:szCs w:val="28"/>
        </w:rPr>
        <w:t xml:space="preserve"> за результатами апробації було прийнято рішення про їх промислове впровадження.</w:t>
      </w:r>
    </w:p>
    <w:p w:rsidR="00C33D12" w:rsidRDefault="00C33D12" w:rsidP="0027481C">
      <w:pPr>
        <w:spacing w:after="0" w:line="240" w:lineRule="auto"/>
        <w:jc w:val="center"/>
        <w:rPr>
          <w:rFonts w:ascii="Times New Roman" w:hAnsi="Times New Roman"/>
          <w:b/>
          <w:sz w:val="28"/>
          <w:szCs w:val="28"/>
        </w:rPr>
      </w:pPr>
      <w:r>
        <w:rPr>
          <w:rFonts w:ascii="Times New Roman" w:hAnsi="Times New Roman"/>
          <w:b/>
          <w:sz w:val="28"/>
          <w:szCs w:val="28"/>
        </w:rPr>
        <w:lastRenderedPageBreak/>
        <w:t>ЗАГАЛЬНІ ВИСНОВКИ</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 xml:space="preserve">У роботі вирішена актуальна науково-технічна задача підвищення довговічності пар тертя кілець торцевих ущільнень відцентрових насосів, призначених для перекачування нафтопродуктів. </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1. Методом порошкової металургії розроблено зносостійкий антифрикційний металокерамічний композиційний матеріал на основі кабіду хрому та мідно-нікель-марганцевого сплаву (</w:t>
      </w:r>
      <w:r w:rsidRPr="007621D3">
        <w:rPr>
          <w:rFonts w:ascii="Times New Roman" w:hAnsi="Times New Roman"/>
          <w:i/>
          <w:sz w:val="28"/>
          <w:szCs w:val="28"/>
        </w:rPr>
        <w:t>Cr</w:t>
      </w:r>
      <w:r w:rsidRPr="007621D3">
        <w:rPr>
          <w:rFonts w:ascii="Times New Roman" w:hAnsi="Times New Roman"/>
          <w:i/>
          <w:sz w:val="28"/>
          <w:szCs w:val="28"/>
          <w:vertAlign w:val="subscript"/>
        </w:rPr>
        <w:t>3</w:t>
      </w:r>
      <w:r w:rsidRPr="007621D3">
        <w:rPr>
          <w:rFonts w:ascii="Times New Roman" w:hAnsi="Times New Roman"/>
          <w:i/>
          <w:sz w:val="28"/>
          <w:szCs w:val="28"/>
        </w:rPr>
        <w:t>C</w:t>
      </w:r>
      <w:r w:rsidRPr="007621D3">
        <w:rPr>
          <w:rFonts w:ascii="Times New Roman" w:hAnsi="Times New Roman"/>
          <w:i/>
          <w:sz w:val="28"/>
          <w:szCs w:val="28"/>
          <w:vertAlign w:val="subscript"/>
        </w:rPr>
        <w:t xml:space="preserve">2 </w:t>
      </w:r>
      <w:r w:rsidRPr="007621D3">
        <w:rPr>
          <w:rFonts w:ascii="Times New Roman" w:hAnsi="Times New Roman"/>
          <w:sz w:val="28"/>
          <w:szCs w:val="28"/>
        </w:rPr>
        <w:t xml:space="preserve">– </w:t>
      </w:r>
      <w:r w:rsidRPr="003C4359">
        <w:rPr>
          <w:rFonts w:ascii="Times New Roman" w:hAnsi="Times New Roman"/>
          <w:sz w:val="28"/>
          <w:szCs w:val="28"/>
        </w:rPr>
        <w:t>МНМЦ</w:t>
      </w:r>
      <w:r w:rsidRPr="007621D3">
        <w:rPr>
          <w:rFonts w:ascii="Times New Roman" w:hAnsi="Times New Roman"/>
          <w:sz w:val="28"/>
          <w:szCs w:val="28"/>
        </w:rPr>
        <w:t xml:space="preserve">) для виготовлення кілець торцевих ущільнень нафтогазопромислових відцентрових насосів, використання якого дозволяє суттєво підвищити їх стійкість до терморозтріскування.  </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 xml:space="preserve">2. Шляхом теоретичних розрахунків та експериментальних досліджень встановлено кінетику просочування пористого керамічного каркасу із карбіду хрому розплавом марганцевого мельхіору, яка дозволяє проводити раціональний вибір режимів виготовлення кілець торцевих ущільнень із композиту </w:t>
      </w:r>
      <w:r w:rsidRPr="007621D3">
        <w:rPr>
          <w:rFonts w:ascii="Times New Roman" w:hAnsi="Times New Roman"/>
          <w:i/>
          <w:sz w:val="28"/>
          <w:szCs w:val="28"/>
        </w:rPr>
        <w:t>Cr</w:t>
      </w:r>
      <w:r w:rsidRPr="007621D3">
        <w:rPr>
          <w:rFonts w:ascii="Times New Roman" w:hAnsi="Times New Roman"/>
          <w:i/>
          <w:sz w:val="28"/>
          <w:szCs w:val="28"/>
          <w:vertAlign w:val="subscript"/>
        </w:rPr>
        <w:t>3</w:t>
      </w:r>
      <w:r w:rsidRPr="007621D3">
        <w:rPr>
          <w:rFonts w:ascii="Times New Roman" w:hAnsi="Times New Roman"/>
          <w:i/>
          <w:sz w:val="28"/>
          <w:szCs w:val="28"/>
        </w:rPr>
        <w:t>C</w:t>
      </w:r>
      <w:r w:rsidRPr="007621D3">
        <w:rPr>
          <w:rFonts w:ascii="Times New Roman" w:hAnsi="Times New Roman"/>
          <w:i/>
          <w:sz w:val="28"/>
          <w:szCs w:val="28"/>
          <w:vertAlign w:val="subscript"/>
        </w:rPr>
        <w:t xml:space="preserve">2 </w:t>
      </w:r>
      <w:r w:rsidRPr="007621D3">
        <w:rPr>
          <w:rFonts w:ascii="Times New Roman" w:hAnsi="Times New Roman"/>
          <w:sz w:val="28"/>
          <w:szCs w:val="28"/>
        </w:rPr>
        <w:t xml:space="preserve">– </w:t>
      </w:r>
      <w:r w:rsidRPr="003C4359">
        <w:rPr>
          <w:rFonts w:ascii="Times New Roman" w:hAnsi="Times New Roman"/>
          <w:sz w:val="28"/>
          <w:szCs w:val="28"/>
        </w:rPr>
        <w:t>МНМЦ</w:t>
      </w:r>
      <w:r w:rsidRPr="007621D3">
        <w:rPr>
          <w:rFonts w:ascii="Times New Roman" w:hAnsi="Times New Roman"/>
          <w:i/>
          <w:sz w:val="28"/>
          <w:szCs w:val="28"/>
        </w:rPr>
        <w:t>.</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 xml:space="preserve">3. Розроблено математичну модель поширення тепла при контактній взаємодії кілець торцевих ущільнень, виготовлених із різнорідних матеріалів, яка дає можливість прогнозувати перепад температур в умовах тертя без змащування, яке характерне для умов роботи торцевих ущільнень нафтогазопромислових відцентрових насосів при відсутності робочого середовища. </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4. Встановлено, що підвищення довговічності торцевих ущільнень торцевих герметизаторів забезпечується поєднанням матеріалів кілець із кераміки (</w:t>
      </w:r>
      <w:r w:rsidRPr="007621D3">
        <w:rPr>
          <w:rFonts w:ascii="Times New Roman" w:hAnsi="Times New Roman"/>
          <w:i/>
          <w:sz w:val="28"/>
          <w:szCs w:val="28"/>
        </w:rPr>
        <w:t>SiC</w:t>
      </w:r>
      <w:r w:rsidRPr="007621D3">
        <w:rPr>
          <w:rFonts w:ascii="Times New Roman" w:hAnsi="Times New Roman"/>
          <w:sz w:val="28"/>
          <w:szCs w:val="28"/>
        </w:rPr>
        <w:t>) та металокераміки (</w:t>
      </w:r>
      <w:r w:rsidRPr="007621D3">
        <w:rPr>
          <w:rFonts w:ascii="Times New Roman" w:hAnsi="Times New Roman"/>
          <w:i/>
          <w:sz w:val="28"/>
          <w:szCs w:val="28"/>
        </w:rPr>
        <w:t>Cr</w:t>
      </w:r>
      <w:r w:rsidRPr="007621D3">
        <w:rPr>
          <w:rFonts w:ascii="Times New Roman" w:hAnsi="Times New Roman"/>
          <w:i/>
          <w:sz w:val="28"/>
          <w:szCs w:val="28"/>
          <w:vertAlign w:val="subscript"/>
        </w:rPr>
        <w:t>3</w:t>
      </w:r>
      <w:r w:rsidRPr="007621D3">
        <w:rPr>
          <w:rFonts w:ascii="Times New Roman" w:hAnsi="Times New Roman"/>
          <w:i/>
          <w:sz w:val="28"/>
          <w:szCs w:val="28"/>
        </w:rPr>
        <w:t>C</w:t>
      </w:r>
      <w:r w:rsidRPr="007621D3">
        <w:rPr>
          <w:rFonts w:ascii="Times New Roman" w:hAnsi="Times New Roman"/>
          <w:i/>
          <w:sz w:val="28"/>
          <w:szCs w:val="28"/>
          <w:vertAlign w:val="subscript"/>
        </w:rPr>
        <w:t xml:space="preserve">2 </w:t>
      </w:r>
      <w:r>
        <w:rPr>
          <w:rFonts w:ascii="Times New Roman" w:hAnsi="Times New Roman"/>
          <w:i/>
          <w:sz w:val="28"/>
          <w:szCs w:val="28"/>
          <w:vertAlign w:val="subscript"/>
        </w:rPr>
        <w:t xml:space="preserve"> </w:t>
      </w:r>
      <w:r w:rsidRPr="007621D3">
        <w:rPr>
          <w:rFonts w:ascii="Times New Roman" w:hAnsi="Times New Roman"/>
          <w:sz w:val="28"/>
          <w:szCs w:val="28"/>
        </w:rPr>
        <w:t xml:space="preserve">– </w:t>
      </w:r>
      <w:r w:rsidRPr="003C4359">
        <w:rPr>
          <w:rFonts w:ascii="Times New Roman" w:hAnsi="Times New Roman"/>
          <w:sz w:val="28"/>
          <w:szCs w:val="28"/>
        </w:rPr>
        <w:t>МНМЦ</w:t>
      </w:r>
      <w:r w:rsidRPr="007621D3">
        <w:rPr>
          <w:rFonts w:ascii="Times New Roman" w:hAnsi="Times New Roman"/>
          <w:i/>
          <w:sz w:val="28"/>
          <w:szCs w:val="28"/>
        </w:rPr>
        <w:t xml:space="preserve"> </w:t>
      </w:r>
      <w:r w:rsidRPr="007621D3">
        <w:rPr>
          <w:rFonts w:ascii="Times New Roman" w:hAnsi="Times New Roman"/>
          <w:sz w:val="28"/>
          <w:szCs w:val="28"/>
        </w:rPr>
        <w:t>).</w:t>
      </w:r>
    </w:p>
    <w:p w:rsidR="00C33D12" w:rsidRPr="007621D3" w:rsidRDefault="00C33D12" w:rsidP="007621D3">
      <w:pPr>
        <w:spacing w:after="0" w:line="240" w:lineRule="auto"/>
        <w:ind w:firstLine="720"/>
        <w:jc w:val="both"/>
        <w:rPr>
          <w:rFonts w:ascii="Times New Roman" w:hAnsi="Times New Roman"/>
          <w:sz w:val="28"/>
          <w:szCs w:val="28"/>
        </w:rPr>
      </w:pPr>
      <w:r w:rsidRPr="007621D3">
        <w:rPr>
          <w:rFonts w:ascii="Times New Roman" w:hAnsi="Times New Roman"/>
          <w:sz w:val="28"/>
          <w:szCs w:val="28"/>
        </w:rPr>
        <w:t>5. Розроблено напівпромисловий стенд для визначення триботехнічних характеристик матеріалів пар тертя, які можуть бути придатними для виготовлення кілець торцевих герметизаторів, придатних для перекачування нафтопродуктів.</w:t>
      </w:r>
    </w:p>
    <w:p w:rsidR="00C33D12" w:rsidRPr="007621D3" w:rsidRDefault="00C33D12" w:rsidP="00D525A1">
      <w:pPr>
        <w:spacing w:after="0" w:line="240" w:lineRule="auto"/>
        <w:ind w:firstLine="708"/>
        <w:jc w:val="both"/>
        <w:rPr>
          <w:rFonts w:ascii="Times New Roman" w:hAnsi="Times New Roman"/>
          <w:b/>
          <w:sz w:val="28"/>
          <w:szCs w:val="28"/>
        </w:rPr>
      </w:pPr>
      <w:r w:rsidRPr="007621D3">
        <w:rPr>
          <w:rFonts w:ascii="Times New Roman" w:hAnsi="Times New Roman"/>
          <w:bCs/>
          <w:sz w:val="28"/>
          <w:szCs w:val="28"/>
        </w:rPr>
        <w:t>Результати дисертаційного дослідження були апробовані на Долинському газопереробний заводі  (структурний підрозділ ПАТ УКРНАФТА), де було встановлено, що розроблена комбінація матеріалів дозволяє підвищити ресурс роботи торцевих ущільнень відцентрових нафтогазопромислових насосів  в 2 рази за результатами планового техогляду.</w:t>
      </w:r>
    </w:p>
    <w:p w:rsidR="00C33D12" w:rsidRPr="00144467" w:rsidRDefault="00C33D12" w:rsidP="00D704A7">
      <w:pPr>
        <w:pStyle w:val="a3"/>
        <w:tabs>
          <w:tab w:val="left" w:pos="993"/>
        </w:tabs>
        <w:spacing w:after="0" w:line="240" w:lineRule="auto"/>
        <w:ind w:left="709"/>
        <w:jc w:val="both"/>
        <w:rPr>
          <w:rFonts w:ascii="Times New Roman" w:hAnsi="Times New Roman"/>
          <w:sz w:val="28"/>
          <w:szCs w:val="28"/>
        </w:rPr>
      </w:pPr>
    </w:p>
    <w:p w:rsidR="00C33D12" w:rsidRDefault="00C33D12" w:rsidP="0027481C">
      <w:pPr>
        <w:spacing w:after="0" w:line="240" w:lineRule="auto"/>
        <w:jc w:val="center"/>
        <w:rPr>
          <w:rFonts w:ascii="Times New Roman" w:hAnsi="Times New Roman"/>
          <w:b/>
          <w:sz w:val="28"/>
          <w:szCs w:val="28"/>
        </w:rPr>
      </w:pPr>
      <w:r>
        <w:rPr>
          <w:rFonts w:ascii="Times New Roman" w:hAnsi="Times New Roman"/>
          <w:b/>
          <w:sz w:val="28"/>
          <w:szCs w:val="28"/>
        </w:rPr>
        <w:t>СПИСОК ПУБЛІКОВАНИХ РОБІТ ЗА ТЕМОЮ ДИ</w:t>
      </w:r>
      <w:r w:rsidRPr="00E8360C">
        <w:rPr>
          <w:rFonts w:ascii="Times New Roman" w:hAnsi="Times New Roman"/>
          <w:b/>
          <w:sz w:val="28"/>
          <w:szCs w:val="28"/>
        </w:rPr>
        <w:t>СЕРТАЦІЇ</w:t>
      </w:r>
    </w:p>
    <w:p w:rsidR="00C33D12" w:rsidRPr="00193F4E" w:rsidRDefault="00C33D12" w:rsidP="00DD6A7A">
      <w:pPr>
        <w:pStyle w:val="ac"/>
        <w:spacing w:after="0"/>
        <w:ind w:firstLine="708"/>
        <w:jc w:val="both"/>
        <w:rPr>
          <w:sz w:val="28"/>
          <w:szCs w:val="28"/>
          <w:lang w:val="uk-UA"/>
        </w:rPr>
      </w:pPr>
      <w:r w:rsidRPr="00193F4E">
        <w:rPr>
          <w:sz w:val="28"/>
          <w:szCs w:val="28"/>
          <w:lang w:val="uk-UA"/>
        </w:rPr>
        <w:t xml:space="preserve">1. Prysyazhnyuk, P., Lutsak, D., Vasylyk, A., </w:t>
      </w:r>
      <w:r w:rsidRPr="00075003">
        <w:rPr>
          <w:sz w:val="28"/>
          <w:szCs w:val="28"/>
          <w:lang w:val="uk-UA"/>
        </w:rPr>
        <w:t>Thaer S, M. Burda</w:t>
      </w:r>
      <w:r w:rsidRPr="00193F4E">
        <w:rPr>
          <w:sz w:val="28"/>
          <w:szCs w:val="28"/>
          <w:lang w:val="uk-UA"/>
        </w:rPr>
        <w:t xml:space="preserve"> Calculation of surface tension and its temperature dependence for liquid Cu-20Ni-20Mn alloy. Metallurgical and Mining Industry. 2015. №12, P. 346-350. (включено до баз: </w:t>
      </w:r>
      <w:r w:rsidRPr="00193F4E">
        <w:rPr>
          <w:b/>
          <w:sz w:val="28"/>
          <w:szCs w:val="28"/>
          <w:lang w:val="uk-UA"/>
        </w:rPr>
        <w:t>Scopus, Index Copernicus</w:t>
      </w:r>
      <w:r w:rsidRPr="00193F4E">
        <w:rPr>
          <w:sz w:val="28"/>
          <w:szCs w:val="28"/>
          <w:lang w:val="uk-UA"/>
        </w:rPr>
        <w:t>)</w:t>
      </w:r>
    </w:p>
    <w:p w:rsidR="00C33D12" w:rsidRPr="00193F4E" w:rsidRDefault="00C33D12" w:rsidP="00DD6A7A">
      <w:pPr>
        <w:pStyle w:val="ac"/>
        <w:spacing w:after="0"/>
        <w:ind w:firstLine="708"/>
        <w:jc w:val="both"/>
        <w:rPr>
          <w:sz w:val="28"/>
          <w:szCs w:val="28"/>
          <w:lang w:val="uk-UA"/>
        </w:rPr>
      </w:pPr>
      <w:r w:rsidRPr="00193F4E">
        <w:rPr>
          <w:sz w:val="28"/>
          <w:szCs w:val="28"/>
          <w:lang w:val="uk-UA"/>
        </w:rPr>
        <w:t xml:space="preserve">2. Шіхаб Таер Абдалвахаб Розроблення технології виготовлення кілець торцевих ущільнень відцентрових насосів із металокерамічних матеріалів на основі карбіду хрому. </w:t>
      </w:r>
      <w:r w:rsidRPr="00DD6A7A">
        <w:rPr>
          <w:i/>
          <w:sz w:val="28"/>
          <w:szCs w:val="28"/>
          <w:lang w:val="uk-UA"/>
        </w:rPr>
        <w:t>Науковий вісник ІФНТУНГ</w:t>
      </w:r>
      <w:r w:rsidRPr="00193F4E">
        <w:rPr>
          <w:sz w:val="28"/>
          <w:szCs w:val="28"/>
          <w:lang w:val="uk-UA"/>
        </w:rPr>
        <w:t>. Івано- Франківськ. 2016. № 1 (40). С. 41–49. (фахове наукове видання)</w:t>
      </w:r>
    </w:p>
    <w:p w:rsidR="00C33D12" w:rsidRPr="00193F4E" w:rsidRDefault="00C33D12" w:rsidP="00DD6A7A">
      <w:pPr>
        <w:pStyle w:val="ac"/>
        <w:spacing w:after="0"/>
        <w:ind w:firstLine="708"/>
        <w:jc w:val="both"/>
        <w:rPr>
          <w:sz w:val="28"/>
          <w:szCs w:val="28"/>
          <w:lang w:val="uk-UA"/>
        </w:rPr>
      </w:pPr>
      <w:r w:rsidRPr="00193F4E">
        <w:rPr>
          <w:sz w:val="28"/>
          <w:szCs w:val="28"/>
          <w:lang w:val="uk-UA"/>
        </w:rPr>
        <w:t>3. Шіхаб T. A., Криль Я.А., Парайко Ю. І. та ін. Кінетика просочування Cr</w:t>
      </w:r>
      <w:r w:rsidRPr="00193F4E">
        <w:rPr>
          <w:sz w:val="28"/>
          <w:szCs w:val="28"/>
          <w:vertAlign w:val="subscript"/>
          <w:lang w:val="uk-UA"/>
        </w:rPr>
        <w:t>3</w:t>
      </w:r>
      <w:r w:rsidRPr="00193F4E">
        <w:rPr>
          <w:sz w:val="28"/>
          <w:szCs w:val="28"/>
          <w:lang w:val="uk-UA"/>
        </w:rPr>
        <w:t>C</w:t>
      </w:r>
      <w:r w:rsidRPr="00193F4E">
        <w:rPr>
          <w:sz w:val="28"/>
          <w:szCs w:val="28"/>
          <w:vertAlign w:val="subscript"/>
          <w:lang w:val="uk-UA"/>
        </w:rPr>
        <w:t>2</w:t>
      </w:r>
      <w:r w:rsidRPr="00193F4E">
        <w:rPr>
          <w:sz w:val="28"/>
          <w:szCs w:val="28"/>
          <w:lang w:val="uk-UA"/>
        </w:rPr>
        <w:t xml:space="preserve"> марганцевим мельхіором у процесі отримання керметів. Фізика і хімія твердого тіла. Івано- Франківськ. 2015. №16 (2). С. 408-412. (фахове наукове видання включено до бази: </w:t>
      </w:r>
      <w:r w:rsidRPr="00193F4E">
        <w:rPr>
          <w:b/>
          <w:sz w:val="28"/>
          <w:szCs w:val="28"/>
          <w:lang w:val="uk-UA"/>
        </w:rPr>
        <w:t>Index Copernicus</w:t>
      </w:r>
      <w:r w:rsidRPr="00193F4E">
        <w:rPr>
          <w:sz w:val="28"/>
          <w:szCs w:val="28"/>
          <w:lang w:val="uk-UA"/>
        </w:rPr>
        <w:t>)</w:t>
      </w:r>
    </w:p>
    <w:p w:rsidR="00C33D12" w:rsidRPr="00193F4E" w:rsidRDefault="00C33D12" w:rsidP="00DD6A7A">
      <w:pPr>
        <w:pStyle w:val="ac"/>
        <w:spacing w:after="0"/>
        <w:ind w:firstLine="708"/>
        <w:jc w:val="both"/>
        <w:rPr>
          <w:sz w:val="28"/>
          <w:szCs w:val="28"/>
          <w:lang w:val="uk-UA"/>
        </w:rPr>
      </w:pPr>
      <w:r w:rsidRPr="00193F4E">
        <w:rPr>
          <w:sz w:val="28"/>
          <w:szCs w:val="28"/>
          <w:lang w:val="uk-UA"/>
        </w:rPr>
        <w:lastRenderedPageBreak/>
        <w:t>4. Присяжнюк П.М.  Шіхаб Т., Панчук В.Г</w:t>
      </w:r>
      <w:r w:rsidRPr="00193F4E">
        <w:rPr>
          <w:rFonts w:ascii="Helvetica" w:hAnsi="Helvetica" w:cs="Helvetica"/>
          <w:color w:val="444444"/>
          <w:shd w:val="clear" w:color="auto" w:fill="F9F9F9"/>
          <w:lang w:val="uk-UA"/>
        </w:rPr>
        <w:t xml:space="preserve">  </w:t>
      </w:r>
      <w:r w:rsidRPr="00193F4E">
        <w:rPr>
          <w:sz w:val="28"/>
          <w:szCs w:val="28"/>
          <w:lang w:val="uk-UA"/>
        </w:rPr>
        <w:t>Формування структури керметів Cr</w:t>
      </w:r>
      <w:r w:rsidRPr="00193F4E">
        <w:rPr>
          <w:sz w:val="28"/>
          <w:szCs w:val="28"/>
          <w:vertAlign w:val="subscript"/>
          <w:lang w:val="uk-UA"/>
        </w:rPr>
        <w:t>3</w:t>
      </w:r>
      <w:r w:rsidRPr="00193F4E">
        <w:rPr>
          <w:sz w:val="28"/>
          <w:szCs w:val="28"/>
          <w:lang w:val="uk-UA"/>
        </w:rPr>
        <w:t>C</w:t>
      </w:r>
      <w:r w:rsidRPr="00193F4E">
        <w:rPr>
          <w:sz w:val="28"/>
          <w:szCs w:val="28"/>
          <w:vertAlign w:val="subscript"/>
          <w:lang w:val="uk-UA"/>
        </w:rPr>
        <w:t>2</w:t>
      </w:r>
      <w:r w:rsidRPr="00193F4E">
        <w:rPr>
          <w:sz w:val="28"/>
          <w:szCs w:val="28"/>
          <w:lang w:val="uk-UA"/>
        </w:rPr>
        <w:t>–МНМц 60-20-20. Фізико-хімічна механіка матеріалів. Львів. 2016. №52(2). С. 43-47. (фахове наукове видання, включено до бази:</w:t>
      </w:r>
      <w:r w:rsidRPr="00193F4E">
        <w:rPr>
          <w:b/>
          <w:sz w:val="28"/>
          <w:szCs w:val="28"/>
          <w:lang w:val="uk-UA"/>
        </w:rPr>
        <w:t> </w:t>
      </w:r>
      <w:hyperlink r:id="rId63" w:tgtFrame="_blank" w:history="1">
        <w:r w:rsidRPr="00193F4E">
          <w:rPr>
            <w:b/>
            <w:sz w:val="28"/>
            <w:szCs w:val="28"/>
            <w:lang w:val="uk-UA"/>
          </w:rPr>
          <w:t>Scopus</w:t>
        </w:r>
      </w:hyperlink>
      <w:r w:rsidRPr="00193F4E">
        <w:rPr>
          <w:sz w:val="28"/>
          <w:szCs w:val="28"/>
          <w:lang w:val="uk-UA"/>
        </w:rPr>
        <w:t>)</w:t>
      </w:r>
    </w:p>
    <w:p w:rsidR="00C33D12" w:rsidRPr="00193F4E" w:rsidRDefault="00C33D12" w:rsidP="00DD6A7A">
      <w:pPr>
        <w:pStyle w:val="ac"/>
        <w:spacing w:after="0"/>
        <w:jc w:val="both"/>
        <w:rPr>
          <w:sz w:val="28"/>
          <w:szCs w:val="28"/>
          <w:lang w:val="uk-UA"/>
        </w:rPr>
      </w:pPr>
      <w:r w:rsidRPr="00193F4E">
        <w:rPr>
          <w:sz w:val="28"/>
          <w:szCs w:val="28"/>
          <w:lang w:val="uk-UA"/>
        </w:rPr>
        <w:t xml:space="preserve"> </w:t>
      </w:r>
      <w:r>
        <w:rPr>
          <w:sz w:val="28"/>
          <w:szCs w:val="28"/>
          <w:lang w:val="uk-UA"/>
        </w:rPr>
        <w:tab/>
      </w:r>
      <w:r w:rsidRPr="00193F4E">
        <w:rPr>
          <w:sz w:val="28"/>
          <w:szCs w:val="28"/>
          <w:lang w:val="uk-UA"/>
        </w:rPr>
        <w:t>5. Шлапак Л. С. Шіхаб Т., Присяжнюк П. М.,  Яремій І. П. Формування структури кермету на основі карбіду хрому з мідно—нікелево—марґановою</w:t>
      </w:r>
      <w:r w:rsidRPr="00193F4E">
        <w:rPr>
          <w:rFonts w:ascii="Arial" w:hAnsi="Arial" w:cs="Arial"/>
          <w:color w:val="444444"/>
          <w:bdr w:val="none" w:sz="0" w:space="0" w:color="auto" w:frame="1"/>
          <w:lang w:val="uk-UA" w:eastAsia="en-US"/>
        </w:rPr>
        <w:t xml:space="preserve"> </w:t>
      </w:r>
      <w:r w:rsidRPr="00193F4E">
        <w:rPr>
          <w:sz w:val="28"/>
          <w:szCs w:val="28"/>
          <w:lang w:val="uk-UA"/>
        </w:rPr>
        <w:t>зв’язкою. </w:t>
      </w:r>
      <w:r w:rsidR="0092308E">
        <w:rPr>
          <w:sz w:val="28"/>
          <w:szCs w:val="28"/>
          <w:lang w:val="uk-UA"/>
        </w:rPr>
        <w:t>Фізико-хімічна механіка матеріалів</w:t>
      </w:r>
      <w:r w:rsidRPr="00193F4E">
        <w:rPr>
          <w:sz w:val="28"/>
          <w:szCs w:val="28"/>
          <w:lang w:val="uk-UA"/>
        </w:rPr>
        <w:t>. Київ. 2016. №38(7). С. 969-980. (фахове наукове видання включено до бази:</w:t>
      </w:r>
      <w:r w:rsidRPr="00193F4E">
        <w:rPr>
          <w:b/>
          <w:sz w:val="28"/>
          <w:szCs w:val="28"/>
          <w:lang w:val="uk-UA"/>
        </w:rPr>
        <w:t> </w:t>
      </w:r>
      <w:hyperlink r:id="rId64" w:tgtFrame="_blank" w:history="1">
        <w:r w:rsidRPr="00193F4E">
          <w:rPr>
            <w:b/>
            <w:sz w:val="28"/>
            <w:szCs w:val="28"/>
            <w:lang w:val="uk-UA"/>
          </w:rPr>
          <w:t>Scopus</w:t>
        </w:r>
      </w:hyperlink>
      <w:r w:rsidRPr="00193F4E">
        <w:rPr>
          <w:lang w:val="uk-UA"/>
        </w:rPr>
        <w:t>)</w:t>
      </w:r>
    </w:p>
    <w:p w:rsidR="00C33D12" w:rsidRPr="00DD6A7A" w:rsidRDefault="0092308E" w:rsidP="00DD6A7A">
      <w:pPr>
        <w:pStyle w:val="ac"/>
        <w:spacing w:after="0"/>
        <w:ind w:firstLine="705"/>
        <w:jc w:val="both"/>
        <w:rPr>
          <w:sz w:val="28"/>
          <w:szCs w:val="28"/>
          <w:lang w:val="uk-UA"/>
        </w:rPr>
      </w:pPr>
      <w:r>
        <w:rPr>
          <w:sz w:val="28"/>
          <w:szCs w:val="28"/>
          <w:lang w:val="uk-UA"/>
        </w:rPr>
        <w:t>6.</w:t>
      </w:r>
      <w:r w:rsidR="00C33D12" w:rsidRPr="00193F4E">
        <w:rPr>
          <w:sz w:val="28"/>
          <w:szCs w:val="28"/>
          <w:lang w:val="uk-UA"/>
        </w:rPr>
        <w:t xml:space="preserve"> </w:t>
      </w:r>
      <w:r w:rsidR="00C33D12" w:rsidRPr="00DD6A7A">
        <w:rPr>
          <w:sz w:val="28"/>
          <w:szCs w:val="28"/>
          <w:lang w:val="uk-UA"/>
        </w:rPr>
        <w:t>Таер Абдалвахаб Шіхаб Зносостійкість керметів на основі карбіду хрому із дисперсно-твердіючою зв’язкою в умовах тертя ковзання / Таер Абдалвахаб Шіхаб // Х Всеукраїнська конференція студентів, аспірантів та молодих учених «Підвищення надійності машин і обладнання»: матеріали наук.–практ. конф., Кіровоград, 20-22 квітня 2016 р. – Кіровоград, 2016. – С. 170-171.</w:t>
      </w:r>
    </w:p>
    <w:p w:rsidR="00C33D12" w:rsidRPr="00DD6A7A" w:rsidRDefault="0092308E" w:rsidP="00DD6A7A">
      <w:pPr>
        <w:pStyle w:val="ac"/>
        <w:spacing w:after="0"/>
        <w:ind w:firstLine="705"/>
        <w:jc w:val="both"/>
        <w:rPr>
          <w:sz w:val="28"/>
          <w:szCs w:val="28"/>
          <w:lang w:val="uk-UA"/>
        </w:rPr>
      </w:pPr>
      <w:r>
        <w:rPr>
          <w:sz w:val="28"/>
          <w:szCs w:val="28"/>
          <w:lang w:val="uk-UA"/>
        </w:rPr>
        <w:t>7</w:t>
      </w:r>
      <w:r w:rsidR="00C33D12" w:rsidRPr="00DD6A7A">
        <w:rPr>
          <w:sz w:val="28"/>
          <w:szCs w:val="28"/>
          <w:lang w:val="uk-UA"/>
        </w:rPr>
        <w:t>. Шіхаб Т.А.  Розробка технології виготовлення кілець торцевих ущільнень відцентрових насосів із керметів на основі карбіду хрому методом просочування сплавами системи Cu-Ni-Mn / Т.А. Шіхаб, П.М. Присяжнюк, Я.А. Криль</w:t>
      </w:r>
      <w:r w:rsidR="00C33D12" w:rsidRPr="00DD6A7A">
        <w:rPr>
          <w:b/>
          <w:bCs/>
          <w:i/>
          <w:iCs/>
          <w:sz w:val="22"/>
          <w:szCs w:val="22"/>
          <w:lang w:val="uk-UA"/>
        </w:rPr>
        <w:t xml:space="preserve"> </w:t>
      </w:r>
      <w:r w:rsidR="00C33D12" w:rsidRPr="00DD6A7A">
        <w:rPr>
          <w:sz w:val="28"/>
          <w:szCs w:val="28"/>
          <w:lang w:val="uk-UA"/>
        </w:rPr>
        <w:t xml:space="preserve"> // «Нафтогазова енергетика 2015»: матеріали наук.-техн. конф., Івано-Франківськ, 21–24 квітня 2015 р. – Івано-Франківськ, 2015. – С. 62–66</w:t>
      </w:r>
    </w:p>
    <w:p w:rsidR="00C33D12" w:rsidRPr="00DD6A7A" w:rsidRDefault="0092308E" w:rsidP="00DD6A7A">
      <w:pPr>
        <w:autoSpaceDE w:val="0"/>
        <w:autoSpaceDN w:val="0"/>
        <w:adjustRightInd w:val="0"/>
        <w:spacing w:after="0" w:line="240" w:lineRule="auto"/>
        <w:ind w:firstLine="705"/>
        <w:jc w:val="both"/>
        <w:rPr>
          <w:rFonts w:ascii="Times New Roman" w:hAnsi="Times New Roman"/>
          <w:spacing w:val="-2"/>
          <w:sz w:val="28"/>
          <w:szCs w:val="28"/>
        </w:rPr>
      </w:pPr>
      <w:r>
        <w:rPr>
          <w:rFonts w:ascii="Times New Roman" w:hAnsi="Times New Roman"/>
          <w:sz w:val="28"/>
          <w:szCs w:val="28"/>
        </w:rPr>
        <w:t>8</w:t>
      </w:r>
      <w:r w:rsidR="00C33D12" w:rsidRPr="00DD6A7A">
        <w:rPr>
          <w:rFonts w:ascii="Times New Roman" w:hAnsi="Times New Roman"/>
          <w:sz w:val="28"/>
          <w:szCs w:val="28"/>
        </w:rPr>
        <w:t xml:space="preserve">. </w:t>
      </w:r>
      <w:r w:rsidR="00C33D12" w:rsidRPr="00DD6A7A">
        <w:rPr>
          <w:rFonts w:ascii="Times New Roman" w:hAnsi="Times New Roman"/>
          <w:spacing w:val="-2"/>
          <w:sz w:val="28"/>
          <w:szCs w:val="28"/>
        </w:rPr>
        <w:t>Дєвицький О.А Особливості шліфування кілець торцевих ущільнень із композитів на основі карбіду хрому кругами із надтвердих матеріалів/ О.А.Дєвицький, Т.А. Шіхаб, П.М. Присяжнюк // «Машини, обладнання і матеріали для нарощування вітчизняного видобутку вуглеводнів»: матеріали міжнар. наук.-техн. конф., Івано-Франківськ, 16-20 травня 2016 р. – Івано-Франківськ, 2016. – С. 268–272</w:t>
      </w:r>
    </w:p>
    <w:p w:rsidR="00C33D12" w:rsidRPr="00DD6A7A" w:rsidRDefault="0092308E" w:rsidP="00DD6A7A">
      <w:pPr>
        <w:spacing w:after="0" w:line="240" w:lineRule="auto"/>
        <w:ind w:firstLine="705"/>
        <w:jc w:val="both"/>
        <w:rPr>
          <w:rFonts w:ascii="Times New Roman" w:hAnsi="Times New Roman"/>
          <w:sz w:val="28"/>
          <w:szCs w:val="28"/>
        </w:rPr>
      </w:pPr>
      <w:r>
        <w:rPr>
          <w:rFonts w:ascii="Times New Roman" w:hAnsi="Times New Roman"/>
          <w:sz w:val="28"/>
          <w:szCs w:val="28"/>
        </w:rPr>
        <w:t>9</w:t>
      </w:r>
      <w:r w:rsidR="00C33D12" w:rsidRPr="00DD6A7A">
        <w:rPr>
          <w:rFonts w:ascii="Times New Roman" w:hAnsi="Times New Roman"/>
          <w:sz w:val="28"/>
          <w:szCs w:val="28"/>
        </w:rPr>
        <w:t>. Шіхаб Т.А.  Композит на основі системи Cr</w:t>
      </w:r>
      <w:r w:rsidR="00C33D12" w:rsidRPr="00DD6A7A">
        <w:rPr>
          <w:rFonts w:ascii="Times New Roman" w:hAnsi="Times New Roman"/>
          <w:sz w:val="28"/>
          <w:szCs w:val="28"/>
          <w:vertAlign w:val="subscript"/>
        </w:rPr>
        <w:t>3</w:t>
      </w:r>
      <w:r w:rsidR="00C33D12" w:rsidRPr="00DD6A7A">
        <w:rPr>
          <w:rFonts w:ascii="Times New Roman" w:hAnsi="Times New Roman"/>
          <w:sz w:val="28"/>
          <w:szCs w:val="28"/>
        </w:rPr>
        <w:t>C</w:t>
      </w:r>
      <w:r w:rsidR="00C33D12" w:rsidRPr="00DD6A7A">
        <w:rPr>
          <w:rFonts w:ascii="Times New Roman" w:hAnsi="Times New Roman"/>
          <w:sz w:val="28"/>
          <w:szCs w:val="28"/>
          <w:vertAlign w:val="subscript"/>
        </w:rPr>
        <w:t>2</w:t>
      </w:r>
      <w:r w:rsidR="00C33D12" w:rsidRPr="00DD6A7A">
        <w:rPr>
          <w:rFonts w:ascii="Times New Roman" w:hAnsi="Times New Roman"/>
          <w:sz w:val="28"/>
          <w:szCs w:val="28"/>
        </w:rPr>
        <w:t>−Cu60Ni20Mn20 для виготовлення кілець торцевих ущільнень відцентрових насосів/ Т.А. Шіхаб, Л.С. Шлапак</w:t>
      </w:r>
      <w:r w:rsidR="00C33D12" w:rsidRPr="00DD6A7A">
        <w:rPr>
          <w:rFonts w:ascii="Times New Roman" w:hAnsi="Times New Roman"/>
          <w:i/>
          <w:sz w:val="28"/>
          <w:szCs w:val="28"/>
        </w:rPr>
        <w:t>,</w:t>
      </w:r>
      <w:r w:rsidR="00C33D12" w:rsidRPr="00DD6A7A">
        <w:rPr>
          <w:rFonts w:ascii="Times New Roman" w:hAnsi="Times New Roman"/>
          <w:sz w:val="28"/>
          <w:szCs w:val="28"/>
        </w:rPr>
        <w:t xml:space="preserve"> П.М. Присяжнюк,  І. В. Цап</w:t>
      </w:r>
      <w:r w:rsidR="00C33D12" w:rsidRPr="00DD6A7A">
        <w:rPr>
          <w:rFonts w:ascii="Times New Roman" w:hAnsi="Times New Roman"/>
          <w:b/>
          <w:bCs/>
          <w:i/>
          <w:iCs/>
        </w:rPr>
        <w:t xml:space="preserve"> </w:t>
      </w:r>
      <w:r w:rsidR="00C33D12" w:rsidRPr="00DD6A7A">
        <w:rPr>
          <w:rFonts w:ascii="Times New Roman" w:hAnsi="Times New Roman"/>
          <w:sz w:val="28"/>
          <w:szCs w:val="28"/>
        </w:rPr>
        <w:t xml:space="preserve"> // «Инженерия поверхности и реновация изделий»: матеріали 18-ої міжнародної науково-технічної конференції., Свалява, 04–08 червня 2018 р. – Свалява, Закарпатська обл.- Київ: АТМ України, 2018. – С. 167–168</w:t>
      </w:r>
    </w:p>
    <w:p w:rsidR="00C33D12" w:rsidRDefault="00C33D12" w:rsidP="00EF365E">
      <w:pPr>
        <w:spacing w:after="0" w:line="240" w:lineRule="auto"/>
        <w:rPr>
          <w:rFonts w:ascii="Times New Roman" w:hAnsi="Times New Roman"/>
          <w:b/>
          <w:sz w:val="28"/>
          <w:szCs w:val="28"/>
        </w:rPr>
      </w:pPr>
    </w:p>
    <w:p w:rsidR="00C33D12" w:rsidRDefault="00C33D12" w:rsidP="00334D87">
      <w:pPr>
        <w:tabs>
          <w:tab w:val="left" w:pos="709"/>
        </w:tabs>
        <w:spacing w:after="0" w:line="240" w:lineRule="auto"/>
        <w:jc w:val="center"/>
        <w:rPr>
          <w:rFonts w:ascii="Times New Roman" w:hAnsi="Times New Roman"/>
          <w:b/>
          <w:sz w:val="28"/>
          <w:szCs w:val="28"/>
        </w:rPr>
      </w:pPr>
      <w:r>
        <w:rPr>
          <w:rFonts w:ascii="Times New Roman" w:hAnsi="Times New Roman"/>
          <w:b/>
          <w:sz w:val="28"/>
          <w:szCs w:val="28"/>
        </w:rPr>
        <w:t>АНОТАЦІЯ</w:t>
      </w:r>
    </w:p>
    <w:p w:rsidR="006849C9" w:rsidRPr="006849C9" w:rsidRDefault="006849C9" w:rsidP="006849C9">
      <w:pPr>
        <w:spacing w:after="0" w:line="240" w:lineRule="auto"/>
        <w:ind w:firstLine="567"/>
        <w:jc w:val="both"/>
        <w:rPr>
          <w:rFonts w:ascii="Times New Roman" w:hAnsi="Times New Roman"/>
          <w:sz w:val="28"/>
          <w:szCs w:val="28"/>
        </w:rPr>
      </w:pPr>
      <w:r w:rsidRPr="006849C9">
        <w:rPr>
          <w:rFonts w:ascii="Times New Roman" w:hAnsi="Times New Roman"/>
          <w:bCs/>
          <w:i/>
          <w:sz w:val="28"/>
          <w:szCs w:val="28"/>
        </w:rPr>
        <w:t>Шіхаб Т. А.</w:t>
      </w:r>
      <w:r w:rsidRPr="006849C9">
        <w:rPr>
          <w:rFonts w:ascii="Times New Roman" w:hAnsi="Times New Roman"/>
          <w:sz w:val="28"/>
          <w:szCs w:val="28"/>
        </w:rPr>
        <w:t xml:space="preserve"> Підвищення довговічності торцевих ущільнень нафтогазопромислових відцентрових насосів. – Кваліфікаційна наукова робота на правах рукопису. </w:t>
      </w:r>
    </w:p>
    <w:p w:rsidR="006849C9" w:rsidRPr="006849C9" w:rsidRDefault="006849C9" w:rsidP="006849C9">
      <w:pPr>
        <w:spacing w:after="0" w:line="240" w:lineRule="auto"/>
        <w:ind w:firstLine="567"/>
        <w:jc w:val="both"/>
        <w:rPr>
          <w:rFonts w:ascii="Times New Roman" w:hAnsi="Times New Roman"/>
          <w:sz w:val="28"/>
          <w:szCs w:val="28"/>
        </w:rPr>
      </w:pPr>
      <w:r w:rsidRPr="006849C9">
        <w:rPr>
          <w:rFonts w:ascii="Times New Roman" w:hAnsi="Times New Roman"/>
          <w:sz w:val="28"/>
          <w:szCs w:val="28"/>
        </w:rPr>
        <w:t xml:space="preserve">Дисертація на здобуття наукового ступеня кандидата технічних наук (доктора філософії) за спеціальністю </w:t>
      </w:r>
      <w:r w:rsidRPr="006849C9">
        <w:rPr>
          <w:rFonts w:ascii="Times New Roman" w:hAnsi="Times New Roman"/>
          <w:sz w:val="28"/>
          <w:szCs w:val="28"/>
          <w:lang w:eastAsia="uk-UA"/>
        </w:rPr>
        <w:t>05.05.12 – «Машини нафтової  та  газової  промисловості»</w:t>
      </w:r>
      <w:r w:rsidRPr="006849C9">
        <w:rPr>
          <w:rFonts w:ascii="Times New Roman" w:hAnsi="Times New Roman"/>
          <w:sz w:val="28"/>
          <w:szCs w:val="28"/>
        </w:rPr>
        <w:t xml:space="preserve"> (13 – «Механічна інженерія»). – Івано-Франківський національний технічний університет нафти і газу, м. Івано-Франківськ, 2019.</w:t>
      </w:r>
    </w:p>
    <w:p w:rsidR="006849C9" w:rsidRPr="006849C9" w:rsidRDefault="006849C9" w:rsidP="006849C9">
      <w:pPr>
        <w:spacing w:after="0" w:line="240" w:lineRule="auto"/>
        <w:ind w:right="-1" w:firstLine="567"/>
        <w:jc w:val="both"/>
        <w:rPr>
          <w:rFonts w:ascii="Times New Roman" w:hAnsi="Times New Roman"/>
          <w:sz w:val="28"/>
          <w:szCs w:val="28"/>
        </w:rPr>
      </w:pPr>
      <w:r w:rsidRPr="006849C9">
        <w:rPr>
          <w:rFonts w:ascii="Times New Roman" w:hAnsi="Times New Roman"/>
          <w:sz w:val="28"/>
          <w:szCs w:val="28"/>
        </w:rPr>
        <w:t>Дисертація присвячена вирішенню актуальної науково-практичної задачі              – підвищенню довговічності торцевих ущільнень нафтогазопромислових насосів шляхом використання металокерамічних композитів</w:t>
      </w:r>
      <w:r w:rsidR="00A311CD">
        <w:rPr>
          <w:rFonts w:ascii="Times New Roman" w:hAnsi="Times New Roman"/>
          <w:sz w:val="28"/>
          <w:szCs w:val="28"/>
        </w:rPr>
        <w:t xml:space="preserve"> на основі вищого карбіду хром для </w:t>
      </w:r>
      <w:r w:rsidRPr="006849C9">
        <w:rPr>
          <w:rFonts w:ascii="Times New Roman" w:hAnsi="Times New Roman"/>
          <w:sz w:val="28"/>
          <w:szCs w:val="28"/>
        </w:rPr>
        <w:t xml:space="preserve">виготовлення ущільнюючих кілець із високою стійкістю до терморозтріскування та високим рівнем антифрикційних властивостей. </w:t>
      </w:r>
    </w:p>
    <w:p w:rsidR="00B40C39" w:rsidRDefault="00B40C39" w:rsidP="006849C9">
      <w:pPr>
        <w:spacing w:after="0" w:line="240" w:lineRule="auto"/>
        <w:ind w:right="-1" w:firstLine="567"/>
        <w:jc w:val="both"/>
        <w:rPr>
          <w:rFonts w:ascii="Times New Roman" w:hAnsi="Times New Roman"/>
          <w:sz w:val="28"/>
          <w:szCs w:val="28"/>
        </w:rPr>
      </w:pPr>
    </w:p>
    <w:p w:rsidR="00A57161" w:rsidRDefault="00387B49" w:rsidP="00A311CD">
      <w:pPr>
        <w:spacing w:after="0" w:line="240" w:lineRule="auto"/>
        <w:ind w:right="-1" w:firstLine="567"/>
        <w:jc w:val="both"/>
        <w:rPr>
          <w:rFonts w:ascii="Times New Roman" w:hAnsi="Times New Roman"/>
          <w:sz w:val="28"/>
          <w:szCs w:val="28"/>
        </w:rPr>
      </w:pPr>
      <w:r>
        <w:rPr>
          <w:rFonts w:ascii="Times New Roman" w:hAnsi="Times New Roman"/>
          <w:sz w:val="28"/>
          <w:szCs w:val="28"/>
        </w:rPr>
        <w:lastRenderedPageBreak/>
        <w:t>Металокерамічні кільця виготовляли шляхом просочування порис</w:t>
      </w:r>
      <w:r w:rsidR="00057C69">
        <w:rPr>
          <w:rFonts w:ascii="Times New Roman" w:hAnsi="Times New Roman"/>
          <w:sz w:val="28"/>
          <w:szCs w:val="28"/>
        </w:rPr>
        <w:t>тих заготовок із карбіду хрому</w:t>
      </w:r>
      <w:r w:rsidR="00640E9E">
        <w:rPr>
          <w:rFonts w:ascii="Times New Roman" w:hAnsi="Times New Roman"/>
          <w:sz w:val="28"/>
          <w:szCs w:val="28"/>
        </w:rPr>
        <w:t xml:space="preserve"> (</w:t>
      </w:r>
      <w:r w:rsidR="00640E9E" w:rsidRPr="006849C9">
        <w:rPr>
          <w:rFonts w:ascii="Times New Roman" w:hAnsi="Times New Roman"/>
          <w:i/>
          <w:sz w:val="28"/>
          <w:szCs w:val="28"/>
        </w:rPr>
        <w:t>Cr</w:t>
      </w:r>
      <w:r w:rsidR="00640E9E" w:rsidRPr="006849C9">
        <w:rPr>
          <w:rFonts w:ascii="Times New Roman" w:hAnsi="Times New Roman"/>
          <w:i/>
          <w:sz w:val="28"/>
          <w:szCs w:val="28"/>
          <w:vertAlign w:val="subscript"/>
        </w:rPr>
        <w:t>3</w:t>
      </w:r>
      <w:r w:rsidR="00640E9E" w:rsidRPr="006849C9">
        <w:rPr>
          <w:rFonts w:ascii="Times New Roman" w:hAnsi="Times New Roman"/>
          <w:i/>
          <w:sz w:val="28"/>
          <w:szCs w:val="28"/>
        </w:rPr>
        <w:t>C</w:t>
      </w:r>
      <w:r w:rsidR="00640E9E" w:rsidRPr="006849C9">
        <w:rPr>
          <w:rFonts w:ascii="Times New Roman" w:hAnsi="Times New Roman"/>
          <w:i/>
          <w:sz w:val="28"/>
          <w:szCs w:val="28"/>
          <w:vertAlign w:val="subscript"/>
        </w:rPr>
        <w:t>2</w:t>
      </w:r>
      <w:r w:rsidR="00640E9E">
        <w:rPr>
          <w:rFonts w:ascii="Times New Roman" w:hAnsi="Times New Roman"/>
          <w:sz w:val="28"/>
          <w:szCs w:val="28"/>
        </w:rPr>
        <w:t>)</w:t>
      </w:r>
      <w:r w:rsidR="00057C69">
        <w:rPr>
          <w:rFonts w:ascii="Times New Roman" w:hAnsi="Times New Roman"/>
          <w:sz w:val="28"/>
          <w:szCs w:val="28"/>
        </w:rPr>
        <w:t xml:space="preserve"> </w:t>
      </w:r>
      <w:r w:rsidR="00A311CD">
        <w:rPr>
          <w:rFonts w:ascii="Times New Roman" w:hAnsi="Times New Roman"/>
          <w:sz w:val="28"/>
          <w:szCs w:val="28"/>
        </w:rPr>
        <w:t>мідно-нікель-марганцевим</w:t>
      </w:r>
      <w:r w:rsidR="00640E9E" w:rsidRPr="00640E9E">
        <w:rPr>
          <w:rFonts w:ascii="Times New Roman" w:hAnsi="Times New Roman"/>
          <w:i/>
          <w:sz w:val="28"/>
          <w:szCs w:val="28"/>
        </w:rPr>
        <w:t xml:space="preserve"> </w:t>
      </w:r>
      <w:r>
        <w:rPr>
          <w:rFonts w:ascii="Times New Roman" w:hAnsi="Times New Roman"/>
          <w:sz w:val="28"/>
          <w:szCs w:val="28"/>
        </w:rPr>
        <w:t>розплавом</w:t>
      </w:r>
      <w:r w:rsidR="00640E9E" w:rsidRPr="00640E9E">
        <w:rPr>
          <w:rFonts w:ascii="Times New Roman" w:hAnsi="Times New Roman"/>
          <w:i/>
          <w:sz w:val="28"/>
          <w:szCs w:val="28"/>
        </w:rPr>
        <w:t xml:space="preserve"> </w:t>
      </w:r>
      <w:r w:rsidR="00640E9E" w:rsidRPr="00640E9E">
        <w:rPr>
          <w:rFonts w:ascii="Times New Roman" w:hAnsi="Times New Roman"/>
          <w:sz w:val="28"/>
          <w:szCs w:val="28"/>
        </w:rPr>
        <w:t>(</w:t>
      </w:r>
      <w:r w:rsidR="00640E9E" w:rsidRPr="006849C9">
        <w:rPr>
          <w:rFonts w:ascii="Times New Roman" w:hAnsi="Times New Roman"/>
          <w:i/>
          <w:sz w:val="28"/>
          <w:szCs w:val="28"/>
        </w:rPr>
        <w:t>Cu60Ni20Mn20</w:t>
      </w:r>
      <w:r w:rsidR="00640E9E" w:rsidRPr="00640E9E">
        <w:rPr>
          <w:rFonts w:ascii="Times New Roman" w:hAnsi="Times New Roman"/>
          <w:sz w:val="28"/>
          <w:szCs w:val="28"/>
        </w:rPr>
        <w:t>)</w:t>
      </w:r>
      <w:r>
        <w:rPr>
          <w:rFonts w:ascii="Times New Roman" w:hAnsi="Times New Roman"/>
          <w:sz w:val="28"/>
          <w:szCs w:val="28"/>
        </w:rPr>
        <w:t xml:space="preserve"> у вакуумі.</w:t>
      </w:r>
      <w:r w:rsidR="00A311CD">
        <w:rPr>
          <w:rFonts w:ascii="Times New Roman" w:hAnsi="Times New Roman"/>
          <w:sz w:val="28"/>
          <w:szCs w:val="28"/>
        </w:rPr>
        <w:t xml:space="preserve"> </w:t>
      </w:r>
      <w:r w:rsidR="00A57161">
        <w:rPr>
          <w:rFonts w:ascii="Times New Roman" w:hAnsi="Times New Roman"/>
          <w:sz w:val="28"/>
          <w:szCs w:val="28"/>
        </w:rPr>
        <w:t xml:space="preserve">Оцінку ефективності застосування розробленого матеріалу для виготовлення кілець торцевих ущільнень проводили шляхом </w:t>
      </w:r>
      <w:r w:rsidR="00463A9A">
        <w:rPr>
          <w:rFonts w:ascii="Times New Roman" w:hAnsi="Times New Roman"/>
          <w:sz w:val="28"/>
          <w:szCs w:val="28"/>
        </w:rPr>
        <w:t>експериментально</w:t>
      </w:r>
      <w:r w:rsidR="004C3364" w:rsidRPr="004C3364">
        <w:rPr>
          <w:rFonts w:ascii="Times New Roman" w:hAnsi="Times New Roman"/>
          <w:sz w:val="28"/>
          <w:szCs w:val="28"/>
        </w:rPr>
        <w:t>го</w:t>
      </w:r>
      <w:r w:rsidR="004C3364">
        <w:rPr>
          <w:rFonts w:ascii="Times New Roman" w:hAnsi="Times New Roman"/>
          <w:sz w:val="28"/>
          <w:szCs w:val="28"/>
        </w:rPr>
        <w:t xml:space="preserve"> визначенн</w:t>
      </w:r>
      <w:r w:rsidR="004C3364" w:rsidRPr="004C3364">
        <w:rPr>
          <w:rFonts w:ascii="Times New Roman" w:hAnsi="Times New Roman"/>
          <w:sz w:val="28"/>
          <w:szCs w:val="28"/>
        </w:rPr>
        <w:t>я</w:t>
      </w:r>
      <w:r w:rsidR="00A57161">
        <w:rPr>
          <w:rFonts w:ascii="Times New Roman" w:hAnsi="Times New Roman"/>
          <w:sz w:val="28"/>
          <w:szCs w:val="28"/>
        </w:rPr>
        <w:t xml:space="preserve"> його механічних і триботехнічних</w:t>
      </w:r>
      <w:r w:rsidR="00A311CD">
        <w:rPr>
          <w:rFonts w:ascii="Times New Roman" w:hAnsi="Times New Roman"/>
          <w:sz w:val="28"/>
          <w:szCs w:val="28"/>
        </w:rPr>
        <w:t xml:space="preserve"> </w:t>
      </w:r>
      <w:r w:rsidR="00A57161">
        <w:rPr>
          <w:rFonts w:ascii="Times New Roman" w:hAnsi="Times New Roman"/>
          <w:sz w:val="28"/>
          <w:szCs w:val="28"/>
        </w:rPr>
        <w:t xml:space="preserve">властивостей.  </w:t>
      </w:r>
      <w:r w:rsidR="00BA62C1">
        <w:rPr>
          <w:rFonts w:ascii="Times New Roman" w:hAnsi="Times New Roman"/>
          <w:sz w:val="28"/>
          <w:szCs w:val="28"/>
        </w:rPr>
        <w:t xml:space="preserve">Для визначення теплофізичних властивостей металокерамічного матеріалу було проведено </w:t>
      </w:r>
      <w:r w:rsidR="00A311CD">
        <w:rPr>
          <w:rFonts w:ascii="Times New Roman" w:hAnsi="Times New Roman"/>
          <w:sz w:val="28"/>
          <w:szCs w:val="28"/>
        </w:rPr>
        <w:t xml:space="preserve">просторове </w:t>
      </w:r>
      <w:r w:rsidR="00BA62C1">
        <w:rPr>
          <w:rFonts w:ascii="Times New Roman" w:hAnsi="Times New Roman"/>
          <w:sz w:val="28"/>
          <w:szCs w:val="28"/>
        </w:rPr>
        <w:t xml:space="preserve">моделювання його структури.  </w:t>
      </w:r>
    </w:p>
    <w:p w:rsidR="00397AF3" w:rsidRDefault="00640E9E" w:rsidP="00397AF3">
      <w:pPr>
        <w:spacing w:after="0" w:line="240" w:lineRule="auto"/>
        <w:ind w:right="-1" w:firstLine="567"/>
        <w:jc w:val="both"/>
        <w:rPr>
          <w:rFonts w:ascii="Times New Roman" w:hAnsi="Times New Roman"/>
          <w:sz w:val="28"/>
          <w:szCs w:val="28"/>
        </w:rPr>
      </w:pPr>
      <w:r>
        <w:rPr>
          <w:rFonts w:ascii="Times New Roman" w:hAnsi="Times New Roman"/>
          <w:sz w:val="28"/>
          <w:szCs w:val="28"/>
        </w:rPr>
        <w:t>Проведені експериментальні та теоретичні дослідження показали</w:t>
      </w:r>
      <w:r w:rsidR="00397AF3" w:rsidRPr="006849C9">
        <w:rPr>
          <w:rFonts w:ascii="Times New Roman" w:hAnsi="Times New Roman"/>
          <w:sz w:val="28"/>
          <w:szCs w:val="28"/>
        </w:rPr>
        <w:t xml:space="preserve">, що для пари  </w:t>
      </w:r>
      <w:r w:rsidR="00397AF3" w:rsidRPr="006849C9">
        <w:rPr>
          <w:rFonts w:ascii="Times New Roman" w:hAnsi="Times New Roman"/>
          <w:i/>
          <w:sz w:val="28"/>
          <w:szCs w:val="28"/>
        </w:rPr>
        <w:t>SiC</w:t>
      </w:r>
      <w:r w:rsidR="00397AF3" w:rsidRPr="006849C9">
        <w:rPr>
          <w:rFonts w:ascii="Times New Roman" w:hAnsi="Times New Roman"/>
          <w:sz w:val="28"/>
          <w:szCs w:val="28"/>
        </w:rPr>
        <w:t xml:space="preserve"> по </w:t>
      </w:r>
      <w:r w:rsidR="00397AF3" w:rsidRPr="006849C9">
        <w:rPr>
          <w:rFonts w:ascii="Times New Roman" w:hAnsi="Times New Roman"/>
          <w:i/>
          <w:sz w:val="28"/>
          <w:szCs w:val="28"/>
        </w:rPr>
        <w:t>Cr</w:t>
      </w:r>
      <w:r w:rsidR="00397AF3" w:rsidRPr="006849C9">
        <w:rPr>
          <w:rFonts w:ascii="Times New Roman" w:hAnsi="Times New Roman"/>
          <w:i/>
          <w:sz w:val="28"/>
          <w:szCs w:val="28"/>
          <w:vertAlign w:val="subscript"/>
        </w:rPr>
        <w:t>3</w:t>
      </w:r>
      <w:r w:rsidR="00397AF3" w:rsidRPr="006849C9">
        <w:rPr>
          <w:rFonts w:ascii="Times New Roman" w:hAnsi="Times New Roman"/>
          <w:i/>
          <w:sz w:val="28"/>
          <w:szCs w:val="28"/>
        </w:rPr>
        <w:t>C</w:t>
      </w:r>
      <w:r w:rsidR="00397AF3" w:rsidRPr="006849C9">
        <w:rPr>
          <w:rFonts w:ascii="Times New Roman" w:hAnsi="Times New Roman"/>
          <w:i/>
          <w:sz w:val="28"/>
          <w:szCs w:val="28"/>
          <w:vertAlign w:val="subscript"/>
        </w:rPr>
        <w:t>2</w:t>
      </w:r>
      <w:r w:rsidR="00397AF3" w:rsidRPr="006849C9">
        <w:rPr>
          <w:rFonts w:ascii="Times New Roman" w:hAnsi="Times New Roman"/>
          <w:sz w:val="28"/>
          <w:szCs w:val="28"/>
        </w:rPr>
        <w:t>–</w:t>
      </w:r>
      <w:r w:rsidR="00397AF3" w:rsidRPr="006849C9">
        <w:rPr>
          <w:rFonts w:ascii="Times New Roman" w:hAnsi="Times New Roman"/>
          <w:i/>
          <w:sz w:val="28"/>
          <w:szCs w:val="28"/>
        </w:rPr>
        <w:t>Cu60Ni20Mn20</w:t>
      </w:r>
      <w:r w:rsidR="00397AF3" w:rsidRPr="006849C9">
        <w:rPr>
          <w:rFonts w:ascii="Times New Roman" w:hAnsi="Times New Roman"/>
          <w:sz w:val="28"/>
          <w:szCs w:val="28"/>
        </w:rPr>
        <w:t xml:space="preserve"> температурний перепад у зоні контакту є практично у 3 рази нижчим порівняно із </w:t>
      </w:r>
      <w:r w:rsidR="00C94B1B">
        <w:rPr>
          <w:rFonts w:ascii="Times New Roman" w:hAnsi="Times New Roman"/>
          <w:sz w:val="28"/>
          <w:szCs w:val="28"/>
        </w:rPr>
        <w:t xml:space="preserve">традиційною </w:t>
      </w:r>
      <w:r w:rsidR="00397AF3" w:rsidRPr="006849C9">
        <w:rPr>
          <w:rFonts w:ascii="Times New Roman" w:hAnsi="Times New Roman"/>
          <w:sz w:val="28"/>
          <w:szCs w:val="28"/>
        </w:rPr>
        <w:t xml:space="preserve">парою </w:t>
      </w:r>
      <w:r w:rsidR="00397AF3" w:rsidRPr="006849C9">
        <w:rPr>
          <w:rFonts w:ascii="Times New Roman" w:hAnsi="Times New Roman"/>
          <w:i/>
          <w:sz w:val="28"/>
          <w:szCs w:val="28"/>
        </w:rPr>
        <w:t xml:space="preserve">SiC </w:t>
      </w:r>
      <w:r w:rsidR="00397AF3" w:rsidRPr="006849C9">
        <w:rPr>
          <w:rFonts w:ascii="Times New Roman" w:hAnsi="Times New Roman"/>
          <w:sz w:val="28"/>
          <w:szCs w:val="28"/>
        </w:rPr>
        <w:t>по</w:t>
      </w:r>
      <w:r w:rsidR="00397AF3" w:rsidRPr="006849C9">
        <w:rPr>
          <w:rFonts w:ascii="Times New Roman" w:hAnsi="Times New Roman"/>
          <w:i/>
          <w:sz w:val="28"/>
          <w:szCs w:val="28"/>
        </w:rPr>
        <w:t xml:space="preserve"> SiC</w:t>
      </w:r>
      <w:r w:rsidR="00397AF3" w:rsidRPr="006849C9">
        <w:rPr>
          <w:rFonts w:ascii="Times New Roman" w:hAnsi="Times New Roman"/>
          <w:sz w:val="28"/>
          <w:szCs w:val="28"/>
        </w:rPr>
        <w:t>. Це передбачає суттєво вищі показники стійкості проти термічного розтріскування.</w:t>
      </w:r>
    </w:p>
    <w:p w:rsidR="00450B38" w:rsidRPr="006849C9" w:rsidRDefault="00450B38" w:rsidP="00450B38">
      <w:pPr>
        <w:spacing w:after="0" w:line="240" w:lineRule="auto"/>
        <w:ind w:right="-1" w:firstLine="567"/>
        <w:jc w:val="both"/>
        <w:rPr>
          <w:rFonts w:ascii="Times New Roman" w:hAnsi="Times New Roman"/>
          <w:sz w:val="28"/>
          <w:szCs w:val="28"/>
        </w:rPr>
      </w:pPr>
      <w:r w:rsidRPr="006849C9">
        <w:rPr>
          <w:rFonts w:ascii="Times New Roman" w:hAnsi="Times New Roman"/>
          <w:sz w:val="28"/>
          <w:szCs w:val="28"/>
        </w:rPr>
        <w:t>Промислові випробовування кілець показали, що запропонована комбінація матеріалів кілець дозволяє підвищити довговічність торцевих ущільнень у 2 рази порівняно із серійними за даними планового техогляду.</w:t>
      </w:r>
      <w:r w:rsidRPr="006849C9">
        <w:rPr>
          <w:rFonts w:ascii="Times New Roman" w:hAnsi="Times New Roman"/>
          <w:i/>
          <w:sz w:val="28"/>
          <w:szCs w:val="28"/>
        </w:rPr>
        <w:t xml:space="preserve"> </w:t>
      </w:r>
      <w:r w:rsidRPr="006849C9">
        <w:rPr>
          <w:rFonts w:ascii="Times New Roman" w:hAnsi="Times New Roman"/>
          <w:sz w:val="28"/>
          <w:szCs w:val="28"/>
        </w:rPr>
        <w:t xml:space="preserve"> </w:t>
      </w:r>
    </w:p>
    <w:p w:rsidR="00450B38" w:rsidRDefault="00450B38" w:rsidP="00397AF3">
      <w:pPr>
        <w:spacing w:after="0" w:line="240" w:lineRule="auto"/>
        <w:ind w:right="-1" w:firstLine="567"/>
        <w:jc w:val="both"/>
        <w:rPr>
          <w:rFonts w:ascii="Times New Roman" w:hAnsi="Times New Roman"/>
          <w:sz w:val="28"/>
          <w:szCs w:val="28"/>
        </w:rPr>
      </w:pPr>
      <w:r w:rsidRPr="006849C9">
        <w:rPr>
          <w:rFonts w:ascii="Times New Roman" w:hAnsi="Times New Roman"/>
          <w:b/>
          <w:sz w:val="28"/>
          <w:szCs w:val="28"/>
        </w:rPr>
        <w:t xml:space="preserve">Ключові слова: </w:t>
      </w:r>
      <w:r w:rsidRPr="006849C9">
        <w:rPr>
          <w:rFonts w:ascii="Times New Roman" w:hAnsi="Times New Roman"/>
          <w:sz w:val="28"/>
          <w:szCs w:val="28"/>
        </w:rPr>
        <w:t>відцентрові насоси, перекачування газу, торцеві ущільнення, терморозтріскування, зносостійкість, композиційні матеріали, карбід кремнію.</w:t>
      </w:r>
    </w:p>
    <w:p w:rsidR="00450B38" w:rsidRPr="00197CCD" w:rsidRDefault="00450B38" w:rsidP="00397AF3">
      <w:pPr>
        <w:spacing w:after="0" w:line="240" w:lineRule="auto"/>
        <w:ind w:right="-1" w:firstLine="567"/>
        <w:jc w:val="both"/>
        <w:rPr>
          <w:rFonts w:ascii="Times New Roman" w:hAnsi="Times New Roman"/>
          <w:sz w:val="28"/>
          <w:szCs w:val="28"/>
        </w:rPr>
      </w:pPr>
    </w:p>
    <w:p w:rsidR="005B52A5" w:rsidRPr="005B52A5" w:rsidRDefault="005B52A5" w:rsidP="005B52A5">
      <w:pPr>
        <w:spacing w:after="0" w:line="240" w:lineRule="auto"/>
        <w:ind w:right="-1" w:firstLine="567"/>
        <w:jc w:val="center"/>
        <w:rPr>
          <w:rFonts w:ascii="Times New Roman" w:hAnsi="Times New Roman"/>
          <w:b/>
          <w:sz w:val="28"/>
          <w:szCs w:val="28"/>
          <w:lang w:val="ru-RU"/>
        </w:rPr>
      </w:pPr>
      <w:r w:rsidRPr="005B52A5">
        <w:rPr>
          <w:rFonts w:ascii="Times New Roman" w:hAnsi="Times New Roman"/>
          <w:b/>
          <w:sz w:val="28"/>
          <w:szCs w:val="28"/>
          <w:lang w:val="ru-RU"/>
        </w:rPr>
        <w:t>АННОТАЦИЯ</w:t>
      </w:r>
    </w:p>
    <w:p w:rsidR="005B52A5" w:rsidRPr="005B52A5" w:rsidRDefault="005B52A5" w:rsidP="005B52A5">
      <w:pPr>
        <w:spacing w:after="0" w:line="240" w:lineRule="auto"/>
        <w:ind w:right="-1" w:firstLine="567"/>
        <w:jc w:val="both"/>
        <w:rPr>
          <w:rFonts w:ascii="Times New Roman" w:hAnsi="Times New Roman"/>
          <w:sz w:val="28"/>
          <w:szCs w:val="28"/>
          <w:lang w:val="ru-RU"/>
        </w:rPr>
      </w:pPr>
      <w:r w:rsidRPr="005B52A5">
        <w:rPr>
          <w:rFonts w:ascii="Times New Roman" w:hAnsi="Times New Roman"/>
          <w:i/>
          <w:sz w:val="28"/>
          <w:szCs w:val="28"/>
          <w:lang w:val="ru-RU"/>
        </w:rPr>
        <w:t>Шихаб Т. А.</w:t>
      </w:r>
      <w:r w:rsidRPr="005B52A5">
        <w:rPr>
          <w:rFonts w:ascii="Times New Roman" w:hAnsi="Times New Roman"/>
          <w:sz w:val="28"/>
          <w:szCs w:val="28"/>
          <w:lang w:val="ru-RU"/>
        </w:rPr>
        <w:t xml:space="preserve"> Повышение долговечности торцевых уплотнений нефтегазопромы</w:t>
      </w:r>
      <w:r>
        <w:rPr>
          <w:rFonts w:ascii="Times New Roman" w:hAnsi="Times New Roman"/>
          <w:sz w:val="28"/>
          <w:szCs w:val="28"/>
          <w:lang w:val="ru-RU"/>
        </w:rPr>
        <w:t xml:space="preserve">шленных </w:t>
      </w:r>
      <w:r w:rsidRPr="005B52A5">
        <w:rPr>
          <w:rFonts w:ascii="Times New Roman" w:hAnsi="Times New Roman"/>
          <w:sz w:val="28"/>
          <w:szCs w:val="28"/>
          <w:lang w:val="ru-RU"/>
        </w:rPr>
        <w:t>центробежных насосов. - Квалификационная научная работа на правах рукописи.</w:t>
      </w:r>
    </w:p>
    <w:p w:rsidR="005B52A5" w:rsidRPr="005B52A5" w:rsidRDefault="005B52A5" w:rsidP="005B52A5">
      <w:pPr>
        <w:spacing w:after="0" w:line="240" w:lineRule="auto"/>
        <w:ind w:right="-1" w:firstLine="567"/>
        <w:jc w:val="both"/>
        <w:rPr>
          <w:rFonts w:ascii="Times New Roman" w:hAnsi="Times New Roman"/>
          <w:sz w:val="28"/>
          <w:szCs w:val="28"/>
          <w:lang w:val="ru-RU"/>
        </w:rPr>
      </w:pPr>
      <w:r w:rsidRPr="005B52A5">
        <w:rPr>
          <w:rFonts w:ascii="Times New Roman" w:hAnsi="Times New Roman"/>
          <w:sz w:val="28"/>
          <w:szCs w:val="28"/>
          <w:lang w:val="ru-RU"/>
        </w:rPr>
        <w:t xml:space="preserve">Диссертация на соискание ученой степени кандидата технических наук (доктора философии) по специальности 05. 05.05.12 - «Машины нефтяной и газовой промышленности» (13 - «Механическая инженерия»). - Ивано-Франковский национальный технический университет нефти и газа, </w:t>
      </w:r>
      <w:r>
        <w:rPr>
          <w:rFonts w:ascii="Times New Roman" w:hAnsi="Times New Roman"/>
          <w:sz w:val="28"/>
          <w:szCs w:val="28"/>
          <w:lang w:val="ru-RU"/>
        </w:rPr>
        <w:t>г</w:t>
      </w:r>
      <w:r w:rsidRPr="005B52A5">
        <w:rPr>
          <w:rFonts w:ascii="Times New Roman" w:hAnsi="Times New Roman"/>
          <w:sz w:val="28"/>
          <w:szCs w:val="28"/>
          <w:lang w:val="ru-RU"/>
        </w:rPr>
        <w:t>. Ивано-Франковск, 2019.</w:t>
      </w:r>
    </w:p>
    <w:p w:rsidR="005B52A5" w:rsidRPr="005B52A5" w:rsidRDefault="005B52A5" w:rsidP="005B52A5">
      <w:pPr>
        <w:spacing w:after="0" w:line="240" w:lineRule="auto"/>
        <w:ind w:right="-1" w:firstLine="567"/>
        <w:jc w:val="both"/>
        <w:rPr>
          <w:rFonts w:ascii="Times New Roman" w:hAnsi="Times New Roman"/>
          <w:sz w:val="28"/>
          <w:szCs w:val="28"/>
          <w:lang w:val="ru-RU"/>
        </w:rPr>
      </w:pPr>
      <w:r w:rsidRPr="005B52A5">
        <w:rPr>
          <w:rFonts w:ascii="Times New Roman" w:hAnsi="Times New Roman"/>
          <w:sz w:val="28"/>
          <w:szCs w:val="28"/>
          <w:lang w:val="ru-RU"/>
        </w:rPr>
        <w:t>Диссертация посвящена решению актуальной научно-практической задачи - повышению долговечности торцевых уплотнений нефтегазопромысловых насосов путем использования металлокерамических композитов для изготовления уплотнительных колец с высокой устойчивостью к терморастрескивани</w:t>
      </w:r>
      <w:r w:rsidRPr="005B52A5">
        <w:rPr>
          <w:rFonts w:ascii="Times New Roman" w:hAnsi="Times New Roman"/>
          <w:sz w:val="28"/>
          <w:szCs w:val="28"/>
        </w:rPr>
        <w:t>ю</w:t>
      </w:r>
      <w:r w:rsidRPr="005B52A5">
        <w:rPr>
          <w:rFonts w:ascii="Times New Roman" w:hAnsi="Times New Roman"/>
          <w:sz w:val="28"/>
          <w:szCs w:val="28"/>
          <w:lang w:val="ru-RU"/>
        </w:rPr>
        <w:t xml:space="preserve"> и высоким уровнем антифрикционных свойств.</w:t>
      </w:r>
    </w:p>
    <w:p w:rsidR="005B52A5" w:rsidRPr="005B52A5" w:rsidRDefault="005B52A5" w:rsidP="005B52A5">
      <w:pPr>
        <w:spacing w:after="0" w:line="240" w:lineRule="auto"/>
        <w:ind w:right="-1" w:firstLine="567"/>
        <w:jc w:val="both"/>
        <w:rPr>
          <w:rFonts w:ascii="Times New Roman" w:hAnsi="Times New Roman"/>
          <w:sz w:val="28"/>
          <w:szCs w:val="28"/>
          <w:lang w:val="ru-RU"/>
        </w:rPr>
      </w:pPr>
      <w:r w:rsidRPr="005B52A5">
        <w:rPr>
          <w:rFonts w:ascii="Times New Roman" w:hAnsi="Times New Roman"/>
          <w:sz w:val="28"/>
          <w:szCs w:val="28"/>
          <w:lang w:val="ru-RU"/>
        </w:rPr>
        <w:t xml:space="preserve">Показано, одной из основных причин выхода строя торцевых уплотнений является хрупкое разрушение уплотнительных колец, что обусловлено перепадом температур в зоне трения. </w:t>
      </w:r>
      <w:r>
        <w:rPr>
          <w:rFonts w:ascii="Times New Roman" w:hAnsi="Times New Roman"/>
          <w:sz w:val="28"/>
          <w:szCs w:val="28"/>
          <w:lang w:val="ru-RU"/>
        </w:rPr>
        <w:t>Т</w:t>
      </w:r>
      <w:r w:rsidRPr="005B52A5">
        <w:rPr>
          <w:rFonts w:ascii="Times New Roman" w:hAnsi="Times New Roman"/>
          <w:sz w:val="28"/>
          <w:szCs w:val="28"/>
          <w:lang w:val="ru-RU"/>
        </w:rPr>
        <w:t>ерморастрескивани</w:t>
      </w:r>
      <w:r>
        <w:rPr>
          <w:rFonts w:ascii="Times New Roman" w:hAnsi="Times New Roman"/>
          <w:sz w:val="28"/>
          <w:szCs w:val="28"/>
          <w:lang w:val="ru-RU"/>
        </w:rPr>
        <w:t>е</w:t>
      </w:r>
      <w:r w:rsidRPr="005B52A5">
        <w:rPr>
          <w:rFonts w:ascii="Times New Roman" w:hAnsi="Times New Roman"/>
          <w:sz w:val="28"/>
          <w:szCs w:val="28"/>
          <w:lang w:val="ru-RU"/>
        </w:rPr>
        <w:t xml:space="preserve"> возникает в условиях появления сухого трения на начальных стадиях работы или при аварийных режимах.</w:t>
      </w:r>
    </w:p>
    <w:p w:rsidR="009E6546" w:rsidRDefault="005B52A5" w:rsidP="005B52A5">
      <w:pPr>
        <w:spacing w:after="0" w:line="240" w:lineRule="auto"/>
        <w:ind w:right="-1" w:firstLine="567"/>
        <w:jc w:val="both"/>
        <w:rPr>
          <w:rFonts w:ascii="Times New Roman" w:hAnsi="Times New Roman"/>
          <w:sz w:val="28"/>
          <w:szCs w:val="28"/>
          <w:lang w:val="ru-RU"/>
        </w:rPr>
      </w:pPr>
      <w:r w:rsidRPr="005B52A5">
        <w:rPr>
          <w:rFonts w:ascii="Times New Roman" w:hAnsi="Times New Roman"/>
          <w:sz w:val="28"/>
          <w:szCs w:val="28"/>
          <w:lang w:val="ru-RU"/>
        </w:rPr>
        <w:t>Проанализированы основные современные типы материалов, используемых для изготовления колец и выявлены их преимущества и недостатки. Показано, что в условиях работы, где возникает высокий риск появления сухого трения использования пар колец с кера</w:t>
      </w:r>
      <w:r w:rsidR="009E6546">
        <w:rPr>
          <w:rFonts w:ascii="Times New Roman" w:hAnsi="Times New Roman"/>
          <w:sz w:val="28"/>
          <w:szCs w:val="28"/>
          <w:lang w:val="ru-RU"/>
        </w:rPr>
        <w:t>мических материалов является не</w:t>
      </w:r>
      <w:r w:rsidRPr="005B52A5">
        <w:rPr>
          <w:rFonts w:ascii="Times New Roman" w:hAnsi="Times New Roman"/>
          <w:sz w:val="28"/>
          <w:szCs w:val="28"/>
          <w:lang w:val="ru-RU"/>
        </w:rPr>
        <w:t xml:space="preserve">рациональным. На основе этого предложено использовать для изготовления колец металлокерамические композиты с матрицей на основе медно-никель-марганцевых сплавов, которые обладают </w:t>
      </w:r>
      <w:r>
        <w:rPr>
          <w:rFonts w:ascii="Times New Roman" w:hAnsi="Times New Roman"/>
          <w:sz w:val="28"/>
          <w:szCs w:val="28"/>
          <w:lang w:val="ru-RU"/>
        </w:rPr>
        <w:t>с</w:t>
      </w:r>
      <w:r w:rsidR="009E6546">
        <w:rPr>
          <w:rFonts w:ascii="Times New Roman" w:hAnsi="Times New Roman"/>
          <w:sz w:val="28"/>
          <w:szCs w:val="28"/>
          <w:lang w:val="ru-RU"/>
        </w:rPr>
        <w:t xml:space="preserve">войством </w:t>
      </w:r>
      <w:r w:rsidRPr="005B52A5">
        <w:rPr>
          <w:rFonts w:ascii="Times New Roman" w:hAnsi="Times New Roman"/>
          <w:sz w:val="28"/>
          <w:szCs w:val="28"/>
          <w:lang w:val="ru-RU"/>
        </w:rPr>
        <w:t>у</w:t>
      </w:r>
      <w:r>
        <w:rPr>
          <w:rFonts w:ascii="Times New Roman" w:hAnsi="Times New Roman"/>
          <w:sz w:val="28"/>
          <w:szCs w:val="28"/>
          <w:lang w:val="ru-RU"/>
        </w:rPr>
        <w:t>прочнятся</w:t>
      </w:r>
      <w:r w:rsidRPr="005B52A5">
        <w:rPr>
          <w:rFonts w:ascii="Times New Roman" w:hAnsi="Times New Roman"/>
          <w:sz w:val="28"/>
          <w:szCs w:val="28"/>
          <w:lang w:val="ru-RU"/>
        </w:rPr>
        <w:t xml:space="preserve"> за счет старения. </w:t>
      </w:r>
    </w:p>
    <w:p w:rsidR="005B52A5" w:rsidRPr="005B52A5" w:rsidRDefault="005B52A5" w:rsidP="005B52A5">
      <w:pPr>
        <w:spacing w:after="0" w:line="240" w:lineRule="auto"/>
        <w:ind w:right="-1" w:firstLine="567"/>
        <w:jc w:val="both"/>
        <w:rPr>
          <w:rFonts w:ascii="Times New Roman" w:hAnsi="Times New Roman"/>
          <w:sz w:val="28"/>
          <w:szCs w:val="28"/>
          <w:lang w:val="ru-RU"/>
        </w:rPr>
      </w:pPr>
      <w:r w:rsidRPr="005B52A5">
        <w:rPr>
          <w:rFonts w:ascii="Times New Roman" w:hAnsi="Times New Roman"/>
          <w:sz w:val="28"/>
          <w:szCs w:val="28"/>
          <w:lang w:val="ru-RU"/>
        </w:rPr>
        <w:t xml:space="preserve">Выбран метод получения колец торцевых уплотнений, а именно </w:t>
      </w:r>
      <w:r>
        <w:rPr>
          <w:rFonts w:ascii="Times New Roman" w:hAnsi="Times New Roman"/>
          <w:sz w:val="28"/>
          <w:szCs w:val="28"/>
          <w:lang w:val="ru-RU"/>
        </w:rPr>
        <w:t>пропитка</w:t>
      </w:r>
      <w:r w:rsidRPr="005B52A5">
        <w:rPr>
          <w:rFonts w:ascii="Times New Roman" w:hAnsi="Times New Roman"/>
          <w:sz w:val="28"/>
          <w:szCs w:val="28"/>
          <w:lang w:val="ru-RU"/>
        </w:rPr>
        <w:t xml:space="preserve"> пористого керамического каркаса расплавом в вакууме. На основе сравнительного </w:t>
      </w:r>
      <w:r w:rsidRPr="005B52A5">
        <w:rPr>
          <w:rFonts w:ascii="Times New Roman" w:hAnsi="Times New Roman"/>
          <w:sz w:val="28"/>
          <w:szCs w:val="28"/>
          <w:lang w:val="ru-RU"/>
        </w:rPr>
        <w:lastRenderedPageBreak/>
        <w:t>анализа свойств и стоимости керамических материалов для изготовления колец был выбран</w:t>
      </w:r>
      <w:r>
        <w:rPr>
          <w:rFonts w:ascii="Times New Roman" w:hAnsi="Times New Roman"/>
          <w:sz w:val="28"/>
          <w:szCs w:val="28"/>
          <w:lang w:val="ru-RU"/>
        </w:rPr>
        <w:t xml:space="preserve"> </w:t>
      </w:r>
      <w:r w:rsidRPr="005B52A5">
        <w:rPr>
          <w:rFonts w:ascii="Times New Roman" w:hAnsi="Times New Roman"/>
          <w:sz w:val="28"/>
          <w:szCs w:val="28"/>
          <w:lang w:val="ru-RU"/>
        </w:rPr>
        <w:t>вы</w:t>
      </w:r>
      <w:r>
        <w:rPr>
          <w:rFonts w:ascii="Times New Roman" w:hAnsi="Times New Roman"/>
          <w:sz w:val="28"/>
          <w:szCs w:val="28"/>
          <w:lang w:val="ru-RU"/>
        </w:rPr>
        <w:t xml:space="preserve">сший </w:t>
      </w:r>
      <w:r w:rsidRPr="005B52A5">
        <w:rPr>
          <w:rFonts w:ascii="Times New Roman" w:hAnsi="Times New Roman"/>
          <w:sz w:val="28"/>
          <w:szCs w:val="28"/>
          <w:lang w:val="ru-RU"/>
        </w:rPr>
        <w:t>карбид хрома (</w:t>
      </w:r>
      <w:r w:rsidRPr="005B52A5">
        <w:rPr>
          <w:rFonts w:ascii="Times New Roman" w:hAnsi="Times New Roman"/>
          <w:sz w:val="28"/>
          <w:szCs w:val="28"/>
          <w:lang w:val="en-GB"/>
        </w:rPr>
        <w:t>Cr</w:t>
      </w:r>
      <w:r w:rsidRPr="005B52A5">
        <w:rPr>
          <w:rFonts w:ascii="Times New Roman" w:hAnsi="Times New Roman"/>
          <w:sz w:val="28"/>
          <w:szCs w:val="28"/>
          <w:vertAlign w:val="subscript"/>
          <w:lang w:val="ru-RU"/>
        </w:rPr>
        <w:t>3</w:t>
      </w:r>
      <w:r w:rsidRPr="005B52A5">
        <w:rPr>
          <w:rFonts w:ascii="Times New Roman" w:hAnsi="Times New Roman"/>
          <w:sz w:val="28"/>
          <w:szCs w:val="28"/>
          <w:lang w:val="en-GB"/>
        </w:rPr>
        <w:t>C</w:t>
      </w:r>
      <w:r w:rsidRPr="005B52A5">
        <w:rPr>
          <w:rFonts w:ascii="Times New Roman" w:hAnsi="Times New Roman"/>
          <w:sz w:val="28"/>
          <w:szCs w:val="28"/>
          <w:vertAlign w:val="subscript"/>
          <w:lang w:val="ru-RU"/>
        </w:rPr>
        <w:t>2</w:t>
      </w:r>
      <w:r w:rsidRPr="005B52A5">
        <w:rPr>
          <w:rFonts w:ascii="Times New Roman" w:hAnsi="Times New Roman"/>
          <w:sz w:val="28"/>
          <w:szCs w:val="28"/>
          <w:lang w:val="ru-RU"/>
        </w:rPr>
        <w:t>).</w:t>
      </w:r>
    </w:p>
    <w:p w:rsidR="005B52A5" w:rsidRPr="005B52A5" w:rsidRDefault="005B52A5" w:rsidP="005B52A5">
      <w:pPr>
        <w:spacing w:after="0" w:line="240" w:lineRule="auto"/>
        <w:ind w:right="-1" w:firstLine="567"/>
        <w:jc w:val="both"/>
        <w:rPr>
          <w:rFonts w:ascii="Times New Roman" w:hAnsi="Times New Roman"/>
          <w:sz w:val="28"/>
          <w:szCs w:val="28"/>
          <w:lang w:val="ru-RU"/>
        </w:rPr>
      </w:pPr>
      <w:r w:rsidRPr="005B52A5">
        <w:rPr>
          <w:rFonts w:ascii="Times New Roman" w:hAnsi="Times New Roman"/>
          <w:sz w:val="28"/>
          <w:szCs w:val="28"/>
          <w:lang w:val="ru-RU"/>
        </w:rPr>
        <w:t>Для оценки эксплуатационных характеристик колец было предложено комплексное определение механических и триботехнических свойств материала, а также стендовые испытания на спроектированном полупромышленно</w:t>
      </w:r>
      <w:r>
        <w:rPr>
          <w:rFonts w:ascii="Times New Roman" w:hAnsi="Times New Roman"/>
          <w:sz w:val="28"/>
          <w:szCs w:val="28"/>
          <w:lang w:val="ru-RU"/>
        </w:rPr>
        <w:t>м</w:t>
      </w:r>
      <w:r w:rsidRPr="005B52A5">
        <w:rPr>
          <w:rFonts w:ascii="Times New Roman" w:hAnsi="Times New Roman"/>
          <w:sz w:val="28"/>
          <w:szCs w:val="28"/>
          <w:lang w:val="ru-RU"/>
        </w:rPr>
        <w:t xml:space="preserve"> стенд</w:t>
      </w:r>
      <w:r>
        <w:rPr>
          <w:rFonts w:ascii="Times New Roman" w:hAnsi="Times New Roman"/>
          <w:sz w:val="28"/>
          <w:szCs w:val="28"/>
          <w:lang w:val="ru-RU"/>
        </w:rPr>
        <w:t>е</w:t>
      </w:r>
      <w:r w:rsidRPr="005B52A5">
        <w:rPr>
          <w:rFonts w:ascii="Times New Roman" w:hAnsi="Times New Roman"/>
          <w:sz w:val="28"/>
          <w:szCs w:val="28"/>
          <w:lang w:val="ru-RU"/>
        </w:rPr>
        <w:t>, использование которого позволяет измерять температуру в зоне контакта и коэффициент трения.</w:t>
      </w:r>
    </w:p>
    <w:p w:rsidR="005B52A5" w:rsidRPr="005B52A5" w:rsidRDefault="005B52A5" w:rsidP="005B52A5">
      <w:pPr>
        <w:spacing w:after="0" w:line="240" w:lineRule="auto"/>
        <w:ind w:right="-1" w:firstLine="567"/>
        <w:jc w:val="both"/>
        <w:rPr>
          <w:rFonts w:ascii="Times New Roman" w:hAnsi="Times New Roman"/>
          <w:sz w:val="28"/>
          <w:szCs w:val="28"/>
          <w:lang w:val="ru-RU"/>
        </w:rPr>
      </w:pPr>
      <w:r w:rsidRPr="005B52A5">
        <w:rPr>
          <w:rFonts w:ascii="Times New Roman" w:hAnsi="Times New Roman"/>
          <w:sz w:val="28"/>
          <w:szCs w:val="28"/>
          <w:lang w:val="ru-RU"/>
        </w:rPr>
        <w:t>Проведен анализ структуры, химического и фазового состава материала колец мет</w:t>
      </w:r>
      <w:r w:rsidR="004E6564">
        <w:rPr>
          <w:rFonts w:ascii="Times New Roman" w:hAnsi="Times New Roman"/>
          <w:sz w:val="28"/>
          <w:szCs w:val="28"/>
          <w:lang w:val="ru-RU"/>
        </w:rPr>
        <w:t>одами электронной микроскопии, э</w:t>
      </w:r>
      <w:r w:rsidRPr="005B52A5">
        <w:rPr>
          <w:rFonts w:ascii="Times New Roman" w:hAnsi="Times New Roman"/>
          <w:sz w:val="28"/>
          <w:szCs w:val="28"/>
          <w:lang w:val="ru-RU"/>
        </w:rPr>
        <w:t>нергодисперсионн</w:t>
      </w:r>
      <w:r w:rsidR="004E6564">
        <w:rPr>
          <w:rFonts w:ascii="Times New Roman" w:hAnsi="Times New Roman"/>
          <w:sz w:val="28"/>
          <w:szCs w:val="28"/>
          <w:lang w:val="ru-RU"/>
        </w:rPr>
        <w:t>ой</w:t>
      </w:r>
      <w:r w:rsidRPr="005B52A5">
        <w:rPr>
          <w:rFonts w:ascii="Times New Roman" w:hAnsi="Times New Roman"/>
          <w:sz w:val="28"/>
          <w:szCs w:val="28"/>
          <w:lang w:val="ru-RU"/>
        </w:rPr>
        <w:t xml:space="preserve"> рентгеновской спектроскопии и рентгеновского фазового анализа. По результатам исследований было установлено характер распределения и форму зерен </w:t>
      </w:r>
      <w:r w:rsidRPr="005B52A5">
        <w:rPr>
          <w:rFonts w:ascii="Times New Roman" w:hAnsi="Times New Roman"/>
          <w:sz w:val="28"/>
          <w:szCs w:val="28"/>
          <w:lang w:val="en-GB"/>
        </w:rPr>
        <w:t>Cr</w:t>
      </w:r>
      <w:r w:rsidRPr="009E6546">
        <w:rPr>
          <w:rFonts w:ascii="Times New Roman" w:hAnsi="Times New Roman"/>
          <w:sz w:val="28"/>
          <w:szCs w:val="28"/>
          <w:vertAlign w:val="subscript"/>
          <w:lang w:val="ru-RU"/>
        </w:rPr>
        <w:t>3</w:t>
      </w:r>
      <w:r w:rsidRPr="005B52A5">
        <w:rPr>
          <w:rFonts w:ascii="Times New Roman" w:hAnsi="Times New Roman"/>
          <w:sz w:val="28"/>
          <w:szCs w:val="28"/>
          <w:lang w:val="en-GB"/>
        </w:rPr>
        <w:t>C</w:t>
      </w:r>
      <w:r w:rsidRPr="009E6546">
        <w:rPr>
          <w:rFonts w:ascii="Times New Roman" w:hAnsi="Times New Roman"/>
          <w:sz w:val="28"/>
          <w:szCs w:val="28"/>
          <w:vertAlign w:val="subscript"/>
          <w:lang w:val="ru-RU"/>
        </w:rPr>
        <w:t>2</w:t>
      </w:r>
      <w:r w:rsidRPr="005B52A5">
        <w:rPr>
          <w:rFonts w:ascii="Times New Roman" w:hAnsi="Times New Roman"/>
          <w:sz w:val="28"/>
          <w:szCs w:val="28"/>
          <w:lang w:val="ru-RU"/>
        </w:rPr>
        <w:t xml:space="preserve"> в композите и его фазовый состав. На основе этого было смоделирован</w:t>
      </w:r>
      <w:r w:rsidR="009E6546">
        <w:rPr>
          <w:rFonts w:ascii="Times New Roman" w:hAnsi="Times New Roman"/>
          <w:sz w:val="28"/>
          <w:szCs w:val="28"/>
          <w:lang w:val="ru-RU"/>
        </w:rPr>
        <w:t>о</w:t>
      </w:r>
      <w:r w:rsidRPr="005B52A5">
        <w:rPr>
          <w:rFonts w:ascii="Times New Roman" w:hAnsi="Times New Roman"/>
          <w:sz w:val="28"/>
          <w:szCs w:val="28"/>
          <w:lang w:val="ru-RU"/>
        </w:rPr>
        <w:t xml:space="preserve"> объемную структуру композита, по параметрам которо</w:t>
      </w:r>
      <w:r w:rsidR="005B2EA6">
        <w:rPr>
          <w:rFonts w:ascii="Times New Roman" w:hAnsi="Times New Roman"/>
          <w:sz w:val="28"/>
          <w:szCs w:val="28"/>
          <w:lang w:val="ru-RU"/>
        </w:rPr>
        <w:t>й</w:t>
      </w:r>
      <w:r w:rsidRPr="005B52A5">
        <w:rPr>
          <w:rFonts w:ascii="Times New Roman" w:hAnsi="Times New Roman"/>
          <w:sz w:val="28"/>
          <w:szCs w:val="28"/>
          <w:lang w:val="ru-RU"/>
        </w:rPr>
        <w:t xml:space="preserve"> был</w:t>
      </w:r>
      <w:r w:rsidR="004E6564">
        <w:rPr>
          <w:rFonts w:ascii="Times New Roman" w:hAnsi="Times New Roman"/>
          <w:sz w:val="28"/>
          <w:szCs w:val="28"/>
          <w:lang w:val="ru-RU"/>
        </w:rPr>
        <w:t>и</w:t>
      </w:r>
      <w:r w:rsidRPr="005B52A5">
        <w:rPr>
          <w:rFonts w:ascii="Times New Roman" w:hAnsi="Times New Roman"/>
          <w:sz w:val="28"/>
          <w:szCs w:val="28"/>
          <w:lang w:val="ru-RU"/>
        </w:rPr>
        <w:t xml:space="preserve"> определен</w:t>
      </w:r>
      <w:r w:rsidR="004E6564">
        <w:rPr>
          <w:rFonts w:ascii="Times New Roman" w:hAnsi="Times New Roman"/>
          <w:sz w:val="28"/>
          <w:szCs w:val="28"/>
          <w:lang w:val="ru-RU"/>
        </w:rPr>
        <w:t>ы</w:t>
      </w:r>
      <w:r w:rsidRPr="005B52A5">
        <w:rPr>
          <w:rFonts w:ascii="Times New Roman" w:hAnsi="Times New Roman"/>
          <w:sz w:val="28"/>
          <w:szCs w:val="28"/>
          <w:lang w:val="ru-RU"/>
        </w:rPr>
        <w:t xml:space="preserve"> теплофизические свойства материала колец.</w:t>
      </w:r>
    </w:p>
    <w:p w:rsidR="005B52A5" w:rsidRPr="00197CCD" w:rsidRDefault="005B52A5" w:rsidP="005B52A5">
      <w:pPr>
        <w:spacing w:after="0" w:line="240" w:lineRule="auto"/>
        <w:ind w:right="-1" w:firstLine="567"/>
        <w:jc w:val="both"/>
        <w:rPr>
          <w:rFonts w:ascii="Times New Roman" w:hAnsi="Times New Roman"/>
          <w:sz w:val="28"/>
          <w:szCs w:val="28"/>
          <w:lang w:val="ru-RU"/>
        </w:rPr>
      </w:pPr>
      <w:r w:rsidRPr="005B52A5">
        <w:rPr>
          <w:rFonts w:ascii="Times New Roman" w:hAnsi="Times New Roman"/>
          <w:sz w:val="28"/>
          <w:szCs w:val="28"/>
          <w:lang w:val="ru-RU"/>
        </w:rPr>
        <w:t xml:space="preserve">На основе решения уравнения теплопроводности Фурье с применением интегрального преобразования Лапласа при заданных граничных условиях было получено уравнение, описывающее распределение температур и температурные перепады в зоне контакта колец. Расчеты показали, что для пары </w:t>
      </w:r>
      <w:r w:rsidRPr="005B52A5">
        <w:rPr>
          <w:rFonts w:ascii="Times New Roman" w:hAnsi="Times New Roman"/>
          <w:sz w:val="28"/>
          <w:szCs w:val="28"/>
          <w:lang w:val="en-GB"/>
        </w:rPr>
        <w:t>SiC</w:t>
      </w:r>
      <w:r w:rsidRPr="005B52A5">
        <w:rPr>
          <w:rFonts w:ascii="Times New Roman" w:hAnsi="Times New Roman"/>
          <w:sz w:val="28"/>
          <w:szCs w:val="28"/>
          <w:lang w:val="ru-RU"/>
        </w:rPr>
        <w:t xml:space="preserve"> по </w:t>
      </w:r>
      <w:r w:rsidRPr="005B52A5">
        <w:rPr>
          <w:rFonts w:ascii="Times New Roman" w:hAnsi="Times New Roman"/>
          <w:sz w:val="28"/>
          <w:szCs w:val="28"/>
          <w:lang w:val="en-GB"/>
        </w:rPr>
        <w:t>Cr</w:t>
      </w:r>
      <w:r w:rsidRPr="009E6546">
        <w:rPr>
          <w:rFonts w:ascii="Times New Roman" w:hAnsi="Times New Roman"/>
          <w:sz w:val="28"/>
          <w:szCs w:val="28"/>
          <w:vertAlign w:val="subscript"/>
          <w:lang w:val="ru-RU"/>
        </w:rPr>
        <w:t>3</w:t>
      </w:r>
      <w:r w:rsidRPr="005B52A5">
        <w:rPr>
          <w:rFonts w:ascii="Times New Roman" w:hAnsi="Times New Roman"/>
          <w:sz w:val="28"/>
          <w:szCs w:val="28"/>
          <w:lang w:val="en-GB"/>
        </w:rPr>
        <w:t>C</w:t>
      </w:r>
      <w:r w:rsidRPr="009E6546">
        <w:rPr>
          <w:rFonts w:ascii="Times New Roman" w:hAnsi="Times New Roman"/>
          <w:sz w:val="28"/>
          <w:szCs w:val="28"/>
          <w:vertAlign w:val="subscript"/>
          <w:lang w:val="ru-RU"/>
        </w:rPr>
        <w:t>2</w:t>
      </w:r>
      <w:r w:rsidRPr="005B52A5">
        <w:rPr>
          <w:rFonts w:ascii="Times New Roman" w:hAnsi="Times New Roman"/>
          <w:sz w:val="28"/>
          <w:szCs w:val="28"/>
          <w:lang w:val="ru-RU"/>
        </w:rPr>
        <w:t xml:space="preserve"> -</w:t>
      </w:r>
      <w:r w:rsidRPr="005B52A5">
        <w:rPr>
          <w:rFonts w:ascii="Times New Roman" w:hAnsi="Times New Roman"/>
          <w:sz w:val="28"/>
          <w:szCs w:val="28"/>
          <w:lang w:val="en-GB"/>
        </w:rPr>
        <w:t>Cu</w:t>
      </w:r>
      <w:r w:rsidRPr="005B52A5">
        <w:rPr>
          <w:rFonts w:ascii="Times New Roman" w:hAnsi="Times New Roman"/>
          <w:sz w:val="28"/>
          <w:szCs w:val="28"/>
          <w:lang w:val="ru-RU"/>
        </w:rPr>
        <w:t>60</w:t>
      </w:r>
      <w:r w:rsidRPr="005B52A5">
        <w:rPr>
          <w:rFonts w:ascii="Times New Roman" w:hAnsi="Times New Roman"/>
          <w:sz w:val="28"/>
          <w:szCs w:val="28"/>
          <w:lang w:val="en-GB"/>
        </w:rPr>
        <w:t>Ni</w:t>
      </w:r>
      <w:r w:rsidRPr="005B52A5">
        <w:rPr>
          <w:rFonts w:ascii="Times New Roman" w:hAnsi="Times New Roman"/>
          <w:sz w:val="28"/>
          <w:szCs w:val="28"/>
          <w:lang w:val="ru-RU"/>
        </w:rPr>
        <w:t>20</w:t>
      </w:r>
      <w:r w:rsidRPr="005B52A5">
        <w:rPr>
          <w:rFonts w:ascii="Times New Roman" w:hAnsi="Times New Roman"/>
          <w:sz w:val="28"/>
          <w:szCs w:val="28"/>
          <w:lang w:val="en-GB"/>
        </w:rPr>
        <w:t>Mn</w:t>
      </w:r>
      <w:r w:rsidRPr="005B52A5">
        <w:rPr>
          <w:rFonts w:ascii="Times New Roman" w:hAnsi="Times New Roman"/>
          <w:sz w:val="28"/>
          <w:szCs w:val="28"/>
          <w:lang w:val="ru-RU"/>
        </w:rPr>
        <w:t xml:space="preserve">20 температурный перепад в зоне контакта практически в 3 раза ниже по сравнению с парой </w:t>
      </w:r>
      <w:r w:rsidRPr="005B52A5">
        <w:rPr>
          <w:rFonts w:ascii="Times New Roman" w:hAnsi="Times New Roman"/>
          <w:sz w:val="28"/>
          <w:szCs w:val="28"/>
          <w:lang w:val="en-GB"/>
        </w:rPr>
        <w:t>SiC</w:t>
      </w:r>
      <w:r w:rsidRPr="005B52A5">
        <w:rPr>
          <w:rFonts w:ascii="Times New Roman" w:hAnsi="Times New Roman"/>
          <w:sz w:val="28"/>
          <w:szCs w:val="28"/>
          <w:lang w:val="ru-RU"/>
        </w:rPr>
        <w:t xml:space="preserve"> по </w:t>
      </w:r>
      <w:r w:rsidRPr="005B52A5">
        <w:rPr>
          <w:rFonts w:ascii="Times New Roman" w:hAnsi="Times New Roman"/>
          <w:sz w:val="28"/>
          <w:szCs w:val="28"/>
          <w:lang w:val="en-GB"/>
        </w:rPr>
        <w:t>SiC</w:t>
      </w:r>
      <w:r w:rsidRPr="005B52A5">
        <w:rPr>
          <w:rFonts w:ascii="Times New Roman" w:hAnsi="Times New Roman"/>
          <w:sz w:val="28"/>
          <w:szCs w:val="28"/>
          <w:lang w:val="ru-RU"/>
        </w:rPr>
        <w:t xml:space="preserve">. Это предполагает существенно более высокие показатели </w:t>
      </w:r>
      <w:r w:rsidR="005B2EA6">
        <w:rPr>
          <w:rFonts w:ascii="Times New Roman" w:hAnsi="Times New Roman"/>
          <w:sz w:val="28"/>
          <w:szCs w:val="28"/>
          <w:lang w:val="ru-RU"/>
        </w:rPr>
        <w:t>стойкости</w:t>
      </w:r>
      <w:r w:rsidRPr="005B52A5">
        <w:rPr>
          <w:rFonts w:ascii="Times New Roman" w:hAnsi="Times New Roman"/>
          <w:sz w:val="28"/>
          <w:szCs w:val="28"/>
          <w:lang w:val="ru-RU"/>
        </w:rPr>
        <w:t xml:space="preserve"> к термическому растрескиванию.</w:t>
      </w:r>
    </w:p>
    <w:p w:rsidR="004E6564" w:rsidRPr="004E6564" w:rsidRDefault="004E6564" w:rsidP="004E6564">
      <w:pPr>
        <w:spacing w:after="0" w:line="240" w:lineRule="auto"/>
        <w:ind w:right="-1" w:firstLine="567"/>
        <w:jc w:val="both"/>
        <w:rPr>
          <w:rFonts w:ascii="Times New Roman" w:hAnsi="Times New Roman"/>
          <w:sz w:val="28"/>
          <w:szCs w:val="28"/>
          <w:lang w:val="ru-RU"/>
        </w:rPr>
      </w:pPr>
      <w:r w:rsidRPr="004E6564">
        <w:rPr>
          <w:rFonts w:ascii="Times New Roman" w:hAnsi="Times New Roman"/>
          <w:sz w:val="28"/>
          <w:szCs w:val="28"/>
          <w:lang w:val="ru-RU"/>
        </w:rPr>
        <w:t xml:space="preserve">Проведены испытания металлокерамических материалов колец на фрикционную теплостойкость, по результатам которых установлено, что на поверхностях трения в паре </w:t>
      </w:r>
      <w:r w:rsidRPr="004E6564">
        <w:rPr>
          <w:rFonts w:ascii="Times New Roman" w:hAnsi="Times New Roman"/>
          <w:sz w:val="28"/>
          <w:szCs w:val="28"/>
          <w:lang w:val="en-GB"/>
        </w:rPr>
        <w:t>SiC</w:t>
      </w:r>
      <w:r w:rsidRPr="004E6564">
        <w:rPr>
          <w:rFonts w:ascii="Times New Roman" w:hAnsi="Times New Roman"/>
          <w:sz w:val="28"/>
          <w:szCs w:val="28"/>
          <w:lang w:val="ru-RU"/>
        </w:rPr>
        <w:t xml:space="preserve"> по </w:t>
      </w:r>
      <w:r w:rsidRPr="004E6564">
        <w:rPr>
          <w:rFonts w:ascii="Times New Roman" w:hAnsi="Times New Roman"/>
          <w:sz w:val="28"/>
          <w:szCs w:val="28"/>
          <w:lang w:val="en-GB"/>
        </w:rPr>
        <w:t>Cr</w:t>
      </w:r>
      <w:r w:rsidRPr="004E6564">
        <w:rPr>
          <w:rFonts w:ascii="Times New Roman" w:hAnsi="Times New Roman"/>
          <w:sz w:val="28"/>
          <w:szCs w:val="28"/>
          <w:vertAlign w:val="subscript"/>
          <w:lang w:val="ru-RU"/>
        </w:rPr>
        <w:t>3</w:t>
      </w:r>
      <w:r w:rsidRPr="004E6564">
        <w:rPr>
          <w:rFonts w:ascii="Times New Roman" w:hAnsi="Times New Roman"/>
          <w:sz w:val="28"/>
          <w:szCs w:val="28"/>
          <w:lang w:val="en-GB"/>
        </w:rPr>
        <w:t>C</w:t>
      </w:r>
      <w:r w:rsidRPr="004E6564">
        <w:rPr>
          <w:rFonts w:ascii="Times New Roman" w:hAnsi="Times New Roman"/>
          <w:sz w:val="28"/>
          <w:szCs w:val="28"/>
          <w:vertAlign w:val="subscript"/>
          <w:lang w:val="ru-RU"/>
        </w:rPr>
        <w:t>2</w:t>
      </w:r>
      <w:r>
        <w:rPr>
          <w:rFonts w:ascii="Times New Roman" w:hAnsi="Times New Roman"/>
          <w:sz w:val="28"/>
          <w:szCs w:val="28"/>
          <w:lang w:val="ru-RU"/>
        </w:rPr>
        <w:t>−</w:t>
      </w:r>
      <w:r w:rsidRPr="004E6564">
        <w:rPr>
          <w:rFonts w:ascii="Times New Roman" w:hAnsi="Times New Roman"/>
          <w:sz w:val="28"/>
          <w:szCs w:val="28"/>
          <w:lang w:val="en-GB"/>
        </w:rPr>
        <w:t>Cu</w:t>
      </w:r>
      <w:r w:rsidRPr="004E6564">
        <w:rPr>
          <w:rFonts w:ascii="Times New Roman" w:hAnsi="Times New Roman"/>
          <w:sz w:val="28"/>
          <w:szCs w:val="28"/>
          <w:lang w:val="ru-RU"/>
        </w:rPr>
        <w:t>60</w:t>
      </w:r>
      <w:r w:rsidRPr="004E6564">
        <w:rPr>
          <w:rFonts w:ascii="Times New Roman" w:hAnsi="Times New Roman"/>
          <w:sz w:val="28"/>
          <w:szCs w:val="28"/>
          <w:lang w:val="en-GB"/>
        </w:rPr>
        <w:t>Ni</w:t>
      </w:r>
      <w:r w:rsidRPr="004E6564">
        <w:rPr>
          <w:rFonts w:ascii="Times New Roman" w:hAnsi="Times New Roman"/>
          <w:sz w:val="28"/>
          <w:szCs w:val="28"/>
          <w:lang w:val="ru-RU"/>
        </w:rPr>
        <w:t>20</w:t>
      </w:r>
      <w:r w:rsidRPr="004E6564">
        <w:rPr>
          <w:rFonts w:ascii="Times New Roman" w:hAnsi="Times New Roman"/>
          <w:sz w:val="28"/>
          <w:szCs w:val="28"/>
          <w:lang w:val="en-GB"/>
        </w:rPr>
        <w:t>Mn</w:t>
      </w:r>
      <w:r w:rsidRPr="004E6564">
        <w:rPr>
          <w:rFonts w:ascii="Times New Roman" w:hAnsi="Times New Roman"/>
          <w:sz w:val="28"/>
          <w:szCs w:val="28"/>
          <w:lang w:val="ru-RU"/>
        </w:rPr>
        <w:t xml:space="preserve">20 формируется пластический богатый медью термостойкий </w:t>
      </w:r>
      <w:r>
        <w:rPr>
          <w:rFonts w:ascii="Times New Roman" w:hAnsi="Times New Roman"/>
          <w:sz w:val="28"/>
          <w:szCs w:val="28"/>
          <w:lang w:val="ru-RU"/>
        </w:rPr>
        <w:t>поверхностный</w:t>
      </w:r>
      <w:r w:rsidRPr="004E6564">
        <w:rPr>
          <w:rFonts w:ascii="Times New Roman" w:hAnsi="Times New Roman"/>
          <w:sz w:val="28"/>
          <w:szCs w:val="28"/>
          <w:lang w:val="ru-RU"/>
        </w:rPr>
        <w:t xml:space="preserve"> слой с высокими антифрикционными свойствами. Формирование </w:t>
      </w:r>
      <w:r>
        <w:rPr>
          <w:rFonts w:ascii="Times New Roman" w:hAnsi="Times New Roman"/>
          <w:sz w:val="28"/>
          <w:szCs w:val="28"/>
          <w:lang w:val="ru-RU"/>
        </w:rPr>
        <w:t>поверхностного</w:t>
      </w:r>
      <w:r w:rsidRPr="004E6564">
        <w:rPr>
          <w:rFonts w:ascii="Times New Roman" w:hAnsi="Times New Roman"/>
          <w:sz w:val="28"/>
          <w:szCs w:val="28"/>
          <w:lang w:val="ru-RU"/>
        </w:rPr>
        <w:t xml:space="preserve"> слоя происходит при скоростях скольжения от 1 до 5 м / с при давлении равного 1 МПа.</w:t>
      </w:r>
    </w:p>
    <w:p w:rsidR="004E6564" w:rsidRPr="004E6564" w:rsidRDefault="004E6564" w:rsidP="004E6564">
      <w:pPr>
        <w:spacing w:after="0" w:line="240" w:lineRule="auto"/>
        <w:ind w:right="-1" w:firstLine="567"/>
        <w:jc w:val="both"/>
        <w:rPr>
          <w:rFonts w:ascii="Times New Roman" w:hAnsi="Times New Roman"/>
          <w:sz w:val="28"/>
          <w:szCs w:val="28"/>
          <w:lang w:val="ru-RU"/>
        </w:rPr>
      </w:pPr>
      <w:r w:rsidRPr="004E6564">
        <w:rPr>
          <w:rFonts w:ascii="Times New Roman" w:hAnsi="Times New Roman"/>
          <w:sz w:val="28"/>
          <w:szCs w:val="28"/>
          <w:lang w:val="ru-RU"/>
        </w:rPr>
        <w:t xml:space="preserve">Определены механические свойства металлокерамического материала колец (твердость, трещиностойкость, прочность во время </w:t>
      </w:r>
      <w:r>
        <w:rPr>
          <w:rFonts w:ascii="Times New Roman" w:hAnsi="Times New Roman"/>
          <w:sz w:val="28"/>
          <w:szCs w:val="28"/>
          <w:lang w:val="ru-RU"/>
        </w:rPr>
        <w:t>изгиба</w:t>
      </w:r>
      <w:r w:rsidRPr="004E6564">
        <w:rPr>
          <w:rFonts w:ascii="Times New Roman" w:hAnsi="Times New Roman"/>
          <w:sz w:val="28"/>
          <w:szCs w:val="28"/>
          <w:lang w:val="ru-RU"/>
        </w:rPr>
        <w:t>) и установлено, что при выдержке материала</w:t>
      </w:r>
      <w:r>
        <w:rPr>
          <w:rFonts w:ascii="Times New Roman" w:hAnsi="Times New Roman"/>
          <w:sz w:val="28"/>
          <w:szCs w:val="28"/>
          <w:lang w:val="ru-RU"/>
        </w:rPr>
        <w:t xml:space="preserve"> колец 400 ° С в течение 10 ч. т</w:t>
      </w:r>
      <w:r w:rsidRPr="004E6564">
        <w:rPr>
          <w:rFonts w:ascii="Times New Roman" w:hAnsi="Times New Roman"/>
          <w:sz w:val="28"/>
          <w:szCs w:val="28"/>
          <w:lang w:val="ru-RU"/>
        </w:rPr>
        <w:t xml:space="preserve">вердость и прочность материала возрастают на 23% и 17% соответственно. Таким образом, </w:t>
      </w:r>
      <w:r w:rsidR="00EA5D1E">
        <w:rPr>
          <w:rFonts w:ascii="Times New Roman" w:hAnsi="Times New Roman"/>
          <w:sz w:val="28"/>
          <w:szCs w:val="28"/>
          <w:lang w:val="ru-RU"/>
        </w:rPr>
        <w:t>повышение</w:t>
      </w:r>
      <w:r w:rsidRPr="004E6564">
        <w:rPr>
          <w:rFonts w:ascii="Times New Roman" w:hAnsi="Times New Roman"/>
          <w:sz w:val="28"/>
          <w:szCs w:val="28"/>
          <w:lang w:val="ru-RU"/>
        </w:rPr>
        <w:t xml:space="preserve"> температур</w:t>
      </w:r>
      <w:r w:rsidR="00EA5D1E">
        <w:rPr>
          <w:rFonts w:ascii="Times New Roman" w:hAnsi="Times New Roman"/>
          <w:sz w:val="28"/>
          <w:szCs w:val="28"/>
          <w:lang w:val="ru-RU"/>
        </w:rPr>
        <w:t>ы</w:t>
      </w:r>
      <w:r w:rsidRPr="004E6564">
        <w:rPr>
          <w:rFonts w:ascii="Times New Roman" w:hAnsi="Times New Roman"/>
          <w:sz w:val="28"/>
          <w:szCs w:val="28"/>
          <w:lang w:val="ru-RU"/>
        </w:rPr>
        <w:t xml:space="preserve"> котор</w:t>
      </w:r>
      <w:r w:rsidR="00EA5D1E">
        <w:rPr>
          <w:rFonts w:ascii="Times New Roman" w:hAnsi="Times New Roman"/>
          <w:sz w:val="28"/>
          <w:szCs w:val="28"/>
          <w:lang w:val="ru-RU"/>
        </w:rPr>
        <w:t>ое</w:t>
      </w:r>
      <w:r w:rsidRPr="004E6564">
        <w:rPr>
          <w:rFonts w:ascii="Times New Roman" w:hAnsi="Times New Roman"/>
          <w:sz w:val="28"/>
          <w:szCs w:val="28"/>
          <w:lang w:val="ru-RU"/>
        </w:rPr>
        <w:t xml:space="preserve"> имеет место при работе торцевых уплотнений для разработанного композита имеет положительный эффект.</w:t>
      </w:r>
    </w:p>
    <w:p w:rsidR="004E6564" w:rsidRPr="004E6564" w:rsidRDefault="004E6564" w:rsidP="004E6564">
      <w:pPr>
        <w:spacing w:after="0" w:line="240" w:lineRule="auto"/>
        <w:ind w:right="-1" w:firstLine="567"/>
        <w:jc w:val="both"/>
        <w:rPr>
          <w:rFonts w:ascii="Times New Roman" w:hAnsi="Times New Roman"/>
          <w:sz w:val="28"/>
          <w:szCs w:val="28"/>
          <w:lang w:val="ru-RU"/>
        </w:rPr>
      </w:pPr>
      <w:r w:rsidRPr="004E6564">
        <w:rPr>
          <w:rFonts w:ascii="Times New Roman" w:hAnsi="Times New Roman"/>
          <w:sz w:val="28"/>
          <w:szCs w:val="28"/>
          <w:lang w:val="ru-RU"/>
        </w:rPr>
        <w:t>Установлено, что износостойкость металлокерамического материала колец в условиях абразивного износа при трении по закрепленному абразив</w:t>
      </w:r>
      <w:r w:rsidR="00EA5D1E">
        <w:rPr>
          <w:rFonts w:ascii="Times New Roman" w:hAnsi="Times New Roman"/>
          <w:sz w:val="28"/>
          <w:szCs w:val="28"/>
          <w:lang w:val="ru-RU"/>
        </w:rPr>
        <w:t>у</w:t>
      </w:r>
      <w:r w:rsidRPr="004E6564">
        <w:rPr>
          <w:rFonts w:ascii="Times New Roman" w:hAnsi="Times New Roman"/>
          <w:sz w:val="28"/>
          <w:szCs w:val="28"/>
          <w:lang w:val="ru-RU"/>
        </w:rPr>
        <w:t xml:space="preserve"> превышает износ</w:t>
      </w:r>
      <w:r w:rsidR="00EA5D1E">
        <w:rPr>
          <w:rFonts w:ascii="Times New Roman" w:hAnsi="Times New Roman"/>
          <w:sz w:val="28"/>
          <w:szCs w:val="28"/>
          <w:lang w:val="ru-RU"/>
        </w:rPr>
        <w:t>остойкость исследованных высоко</w:t>
      </w:r>
      <w:r w:rsidRPr="004E6564">
        <w:rPr>
          <w:rFonts w:ascii="Times New Roman" w:hAnsi="Times New Roman"/>
          <w:sz w:val="28"/>
          <w:szCs w:val="28"/>
          <w:lang w:val="ru-RU"/>
        </w:rPr>
        <w:t>хромистых сплавов (Т-620, Т-590, сормайт ЦС-1), что объясняется высоким содержанием карбидной фазы.</w:t>
      </w:r>
    </w:p>
    <w:p w:rsidR="004E6564" w:rsidRPr="004E6564" w:rsidRDefault="004E6564" w:rsidP="004E6564">
      <w:pPr>
        <w:spacing w:after="0" w:line="240" w:lineRule="auto"/>
        <w:ind w:right="-1" w:firstLine="567"/>
        <w:jc w:val="both"/>
        <w:rPr>
          <w:rFonts w:ascii="Times New Roman" w:hAnsi="Times New Roman"/>
          <w:sz w:val="28"/>
          <w:szCs w:val="28"/>
          <w:lang w:val="ru-RU"/>
        </w:rPr>
      </w:pPr>
      <w:r w:rsidRPr="004E6564">
        <w:rPr>
          <w:rFonts w:ascii="Times New Roman" w:hAnsi="Times New Roman"/>
          <w:sz w:val="28"/>
          <w:szCs w:val="28"/>
          <w:lang w:val="ru-RU"/>
        </w:rPr>
        <w:t xml:space="preserve">Эксплуатационные испытания пары колец </w:t>
      </w:r>
      <w:r w:rsidRPr="004E6564">
        <w:rPr>
          <w:rFonts w:ascii="Times New Roman" w:hAnsi="Times New Roman"/>
          <w:sz w:val="28"/>
          <w:szCs w:val="28"/>
          <w:lang w:val="en-GB"/>
        </w:rPr>
        <w:t>SiC</w:t>
      </w:r>
      <w:r w:rsidRPr="004E6564">
        <w:rPr>
          <w:rFonts w:ascii="Times New Roman" w:hAnsi="Times New Roman"/>
          <w:sz w:val="28"/>
          <w:szCs w:val="28"/>
          <w:lang w:val="ru-RU"/>
        </w:rPr>
        <w:t xml:space="preserve"> по </w:t>
      </w:r>
      <w:r w:rsidRPr="004E6564">
        <w:rPr>
          <w:rFonts w:ascii="Times New Roman" w:hAnsi="Times New Roman"/>
          <w:sz w:val="28"/>
          <w:szCs w:val="28"/>
          <w:lang w:val="en-GB"/>
        </w:rPr>
        <w:t>Cr</w:t>
      </w:r>
      <w:r w:rsidRPr="00EA5D1E">
        <w:rPr>
          <w:rFonts w:ascii="Times New Roman" w:hAnsi="Times New Roman"/>
          <w:sz w:val="28"/>
          <w:szCs w:val="28"/>
          <w:vertAlign w:val="subscript"/>
          <w:lang w:val="ru-RU"/>
        </w:rPr>
        <w:t>3</w:t>
      </w:r>
      <w:r w:rsidRPr="004E6564">
        <w:rPr>
          <w:rFonts w:ascii="Times New Roman" w:hAnsi="Times New Roman"/>
          <w:sz w:val="28"/>
          <w:szCs w:val="28"/>
          <w:lang w:val="en-GB"/>
        </w:rPr>
        <w:t>C</w:t>
      </w:r>
      <w:r w:rsidRPr="00EA5D1E">
        <w:rPr>
          <w:rFonts w:ascii="Times New Roman" w:hAnsi="Times New Roman"/>
          <w:sz w:val="28"/>
          <w:szCs w:val="28"/>
          <w:vertAlign w:val="subscript"/>
          <w:lang w:val="ru-RU"/>
        </w:rPr>
        <w:t>2</w:t>
      </w:r>
      <w:r w:rsidRPr="004E6564">
        <w:rPr>
          <w:rFonts w:ascii="Times New Roman" w:hAnsi="Times New Roman"/>
          <w:sz w:val="28"/>
          <w:szCs w:val="28"/>
          <w:lang w:val="ru-RU"/>
        </w:rPr>
        <w:t xml:space="preserve"> -</w:t>
      </w:r>
      <w:r w:rsidRPr="004E6564">
        <w:rPr>
          <w:rFonts w:ascii="Times New Roman" w:hAnsi="Times New Roman"/>
          <w:sz w:val="28"/>
          <w:szCs w:val="28"/>
          <w:lang w:val="en-GB"/>
        </w:rPr>
        <w:t>Cu</w:t>
      </w:r>
      <w:r w:rsidRPr="004E6564">
        <w:rPr>
          <w:rFonts w:ascii="Times New Roman" w:hAnsi="Times New Roman"/>
          <w:sz w:val="28"/>
          <w:szCs w:val="28"/>
          <w:lang w:val="ru-RU"/>
        </w:rPr>
        <w:t>60</w:t>
      </w:r>
      <w:r w:rsidRPr="004E6564">
        <w:rPr>
          <w:rFonts w:ascii="Times New Roman" w:hAnsi="Times New Roman"/>
          <w:sz w:val="28"/>
          <w:szCs w:val="28"/>
          <w:lang w:val="en-GB"/>
        </w:rPr>
        <w:t>Ni</w:t>
      </w:r>
      <w:r w:rsidRPr="004E6564">
        <w:rPr>
          <w:rFonts w:ascii="Times New Roman" w:hAnsi="Times New Roman"/>
          <w:sz w:val="28"/>
          <w:szCs w:val="28"/>
          <w:lang w:val="ru-RU"/>
        </w:rPr>
        <w:t>20</w:t>
      </w:r>
      <w:r w:rsidRPr="004E6564">
        <w:rPr>
          <w:rFonts w:ascii="Times New Roman" w:hAnsi="Times New Roman"/>
          <w:sz w:val="28"/>
          <w:szCs w:val="28"/>
          <w:lang w:val="en-GB"/>
        </w:rPr>
        <w:t>Mn</w:t>
      </w:r>
      <w:r w:rsidRPr="004E6564">
        <w:rPr>
          <w:rFonts w:ascii="Times New Roman" w:hAnsi="Times New Roman"/>
          <w:sz w:val="28"/>
          <w:szCs w:val="28"/>
          <w:lang w:val="ru-RU"/>
        </w:rPr>
        <w:t>20 было осуществлено на Долинском газоперерабатывающем заводе (структурное подразделение ОАО Укрнафта) на линии газофракцио</w:t>
      </w:r>
      <w:r w:rsidR="00EA5D1E">
        <w:rPr>
          <w:rFonts w:ascii="Times New Roman" w:hAnsi="Times New Roman"/>
          <w:sz w:val="28"/>
          <w:szCs w:val="28"/>
          <w:lang w:val="ru-RU"/>
        </w:rPr>
        <w:t>нирующей</w:t>
      </w:r>
      <w:r w:rsidRPr="004E6564">
        <w:rPr>
          <w:rFonts w:ascii="Times New Roman" w:hAnsi="Times New Roman"/>
          <w:sz w:val="28"/>
          <w:szCs w:val="28"/>
          <w:lang w:val="ru-RU"/>
        </w:rPr>
        <w:t xml:space="preserve"> установки предназначенной для разделения широкой фракции углеводородов на узкие. Для испытаний кольца был</w:t>
      </w:r>
      <w:r w:rsidR="00EA5D1E">
        <w:rPr>
          <w:rFonts w:ascii="Times New Roman" w:hAnsi="Times New Roman"/>
          <w:sz w:val="28"/>
          <w:szCs w:val="28"/>
          <w:lang w:val="ru-RU"/>
        </w:rPr>
        <w:t>и</w:t>
      </w:r>
      <w:r w:rsidRPr="004E6564">
        <w:rPr>
          <w:rFonts w:ascii="Times New Roman" w:hAnsi="Times New Roman"/>
          <w:sz w:val="28"/>
          <w:szCs w:val="28"/>
          <w:lang w:val="ru-RU"/>
        </w:rPr>
        <w:t xml:space="preserve"> </w:t>
      </w:r>
      <w:r w:rsidR="00EA5D1E" w:rsidRPr="004E6564">
        <w:rPr>
          <w:rFonts w:ascii="Times New Roman" w:hAnsi="Times New Roman"/>
          <w:sz w:val="28"/>
          <w:szCs w:val="28"/>
          <w:lang w:val="ru-RU"/>
        </w:rPr>
        <w:t>установлен</w:t>
      </w:r>
      <w:r w:rsidR="00EA5D1E">
        <w:rPr>
          <w:rFonts w:ascii="Times New Roman" w:hAnsi="Times New Roman"/>
          <w:sz w:val="28"/>
          <w:szCs w:val="28"/>
          <w:lang w:val="ru-RU"/>
        </w:rPr>
        <w:t>ы</w:t>
      </w:r>
      <w:r w:rsidRPr="004E6564">
        <w:rPr>
          <w:rFonts w:ascii="Times New Roman" w:hAnsi="Times New Roman"/>
          <w:sz w:val="28"/>
          <w:szCs w:val="28"/>
          <w:lang w:val="ru-RU"/>
        </w:rPr>
        <w:t xml:space="preserve"> ​​на насос 4НГ5 × 2, предназначенн</w:t>
      </w:r>
      <w:r w:rsidR="00EA5D1E">
        <w:rPr>
          <w:rFonts w:ascii="Times New Roman" w:hAnsi="Times New Roman"/>
          <w:sz w:val="28"/>
          <w:szCs w:val="28"/>
          <w:lang w:val="ru-RU"/>
        </w:rPr>
        <w:t>ый</w:t>
      </w:r>
      <w:r w:rsidRPr="004E6564">
        <w:rPr>
          <w:rFonts w:ascii="Times New Roman" w:hAnsi="Times New Roman"/>
          <w:sz w:val="28"/>
          <w:szCs w:val="28"/>
          <w:lang w:val="ru-RU"/>
        </w:rPr>
        <w:t xml:space="preserve"> для перекачки сжиженного пропана в соответствии с действующим технологическим регламентом.</w:t>
      </w:r>
    </w:p>
    <w:p w:rsidR="004E6564" w:rsidRPr="004E6564" w:rsidRDefault="004E6564" w:rsidP="004E6564">
      <w:pPr>
        <w:spacing w:after="0" w:line="240" w:lineRule="auto"/>
        <w:ind w:right="-1" w:firstLine="567"/>
        <w:jc w:val="both"/>
        <w:rPr>
          <w:rFonts w:ascii="Times New Roman" w:hAnsi="Times New Roman"/>
          <w:sz w:val="28"/>
          <w:szCs w:val="28"/>
          <w:lang w:val="ru-RU"/>
        </w:rPr>
      </w:pPr>
      <w:r w:rsidRPr="004E6564">
        <w:rPr>
          <w:rFonts w:ascii="Times New Roman" w:hAnsi="Times New Roman"/>
          <w:sz w:val="28"/>
          <w:szCs w:val="28"/>
          <w:lang w:val="ru-RU"/>
        </w:rPr>
        <w:lastRenderedPageBreak/>
        <w:t>Промышленные испытания колец показали, что предложенная комбинация материалов колец позволяет повысить долговечность торцевых уплотнений в 2 раза по сравнению с серийными по данным планового техосмотра.</w:t>
      </w:r>
    </w:p>
    <w:p w:rsidR="005B2EA6" w:rsidRPr="005B2EA6" w:rsidRDefault="005B2EA6" w:rsidP="005B2EA6">
      <w:pPr>
        <w:spacing w:after="0" w:line="240" w:lineRule="auto"/>
        <w:ind w:right="-1" w:firstLine="567"/>
        <w:jc w:val="both"/>
        <w:rPr>
          <w:rFonts w:ascii="Times New Roman" w:hAnsi="Times New Roman"/>
          <w:sz w:val="28"/>
          <w:szCs w:val="28"/>
          <w:lang w:val="ru-RU"/>
        </w:rPr>
      </w:pPr>
      <w:r w:rsidRPr="005B2EA6">
        <w:rPr>
          <w:rFonts w:ascii="Times New Roman" w:hAnsi="Times New Roman"/>
          <w:b/>
          <w:sz w:val="28"/>
          <w:szCs w:val="28"/>
          <w:lang w:val="ru-RU"/>
        </w:rPr>
        <w:t>Ключевые слова:</w:t>
      </w:r>
      <w:r>
        <w:rPr>
          <w:rFonts w:ascii="Times New Roman" w:hAnsi="Times New Roman"/>
          <w:b/>
          <w:sz w:val="28"/>
          <w:szCs w:val="28"/>
          <w:lang w:val="ru-RU"/>
        </w:rPr>
        <w:t xml:space="preserve"> </w:t>
      </w:r>
      <w:r w:rsidRPr="005B2EA6">
        <w:rPr>
          <w:rFonts w:ascii="Times New Roman" w:hAnsi="Times New Roman"/>
          <w:sz w:val="28"/>
          <w:szCs w:val="28"/>
          <w:lang w:val="ru-RU"/>
        </w:rPr>
        <w:t>цетробежные насосы, перекачка газа, торцевые уплотнения, терморастрескивание, износосто</w:t>
      </w:r>
      <w:r w:rsidR="00057C69">
        <w:rPr>
          <w:rFonts w:ascii="Times New Roman" w:hAnsi="Times New Roman"/>
          <w:sz w:val="28"/>
          <w:szCs w:val="28"/>
          <w:lang w:val="ru-RU"/>
        </w:rPr>
        <w:t>йкость, композиционные материалы</w:t>
      </w:r>
      <w:r w:rsidRPr="005B2EA6">
        <w:rPr>
          <w:rFonts w:ascii="Times New Roman" w:hAnsi="Times New Roman"/>
          <w:sz w:val="28"/>
          <w:szCs w:val="28"/>
          <w:lang w:val="ru-RU"/>
        </w:rPr>
        <w:t xml:space="preserve">, карбид кремния. </w:t>
      </w:r>
    </w:p>
    <w:p w:rsidR="005B2EA6" w:rsidRDefault="005B2EA6" w:rsidP="005B52A5">
      <w:pPr>
        <w:spacing w:after="0" w:line="240" w:lineRule="auto"/>
        <w:ind w:right="-1" w:firstLine="567"/>
        <w:jc w:val="both"/>
        <w:rPr>
          <w:rFonts w:ascii="Times New Roman" w:hAnsi="Times New Roman"/>
          <w:sz w:val="28"/>
          <w:szCs w:val="28"/>
          <w:lang w:val="ru-RU"/>
        </w:rPr>
      </w:pPr>
    </w:p>
    <w:p w:rsidR="00C33D12" w:rsidRDefault="00C33D12" w:rsidP="00FE4685">
      <w:pPr>
        <w:spacing w:after="0" w:line="240" w:lineRule="auto"/>
        <w:jc w:val="center"/>
        <w:rPr>
          <w:rFonts w:ascii="Times New Roman" w:hAnsi="Times New Roman"/>
          <w:b/>
          <w:sz w:val="28"/>
          <w:szCs w:val="28"/>
        </w:rPr>
      </w:pPr>
      <w:r w:rsidRPr="00135C67">
        <w:rPr>
          <w:rFonts w:ascii="Times New Roman" w:hAnsi="Times New Roman"/>
          <w:b/>
          <w:sz w:val="28"/>
          <w:szCs w:val="28"/>
          <w:lang w:val="en-US"/>
        </w:rPr>
        <w:t>SUMMARY</w:t>
      </w:r>
    </w:p>
    <w:p w:rsidR="006849C9" w:rsidRPr="00450B38" w:rsidRDefault="006849C9" w:rsidP="00450B38">
      <w:pPr>
        <w:spacing w:after="0" w:line="240" w:lineRule="auto"/>
        <w:ind w:firstLine="708"/>
        <w:jc w:val="both"/>
        <w:rPr>
          <w:rFonts w:ascii="Times New Roman" w:hAnsi="Times New Roman"/>
          <w:sz w:val="28"/>
          <w:szCs w:val="28"/>
          <w:lang w:val="en-GB"/>
        </w:rPr>
      </w:pPr>
      <w:r w:rsidRPr="00450B38">
        <w:rPr>
          <w:rFonts w:ascii="Times New Roman" w:hAnsi="Times New Roman"/>
          <w:i/>
          <w:sz w:val="28"/>
          <w:szCs w:val="28"/>
          <w:lang w:val="en-GB"/>
        </w:rPr>
        <w:t>Shihab T.A.</w:t>
      </w:r>
      <w:r w:rsidRPr="00450B38">
        <w:rPr>
          <w:rFonts w:ascii="Times New Roman" w:hAnsi="Times New Roman"/>
          <w:sz w:val="28"/>
          <w:szCs w:val="28"/>
          <w:lang w:val="en-GB"/>
        </w:rPr>
        <w:t xml:space="preserve"> Increase of durability of mechanical seals of oil and gas centrifugal pumps.– Qualifying scientific work on the rights of manuscript.</w:t>
      </w:r>
    </w:p>
    <w:p w:rsidR="006849C9" w:rsidRPr="00450B38" w:rsidRDefault="006849C9" w:rsidP="00450B38">
      <w:pPr>
        <w:spacing w:after="0" w:line="240" w:lineRule="auto"/>
        <w:jc w:val="both"/>
        <w:rPr>
          <w:rFonts w:ascii="Times New Roman" w:hAnsi="Times New Roman"/>
          <w:sz w:val="28"/>
          <w:szCs w:val="28"/>
          <w:lang w:val="en-GB"/>
        </w:rPr>
      </w:pPr>
      <w:r w:rsidRPr="00450B38">
        <w:rPr>
          <w:rFonts w:ascii="Times New Roman" w:hAnsi="Times New Roman"/>
          <w:sz w:val="28"/>
          <w:szCs w:val="28"/>
          <w:lang w:val="en-GB"/>
        </w:rPr>
        <w:t>Dissertation for the Candidate of Science degree (Ph.D.) in specialty           05.02.12 – «Machines of oil and gas industry» (13 – "Mechanical Engineering"). – Ivano-Frankivsk National Technical University Of Oil And Gas, Ivano-Frankivsk 2019.</w:t>
      </w:r>
    </w:p>
    <w:p w:rsidR="006849C9" w:rsidRDefault="006849C9" w:rsidP="00450B38">
      <w:pPr>
        <w:spacing w:after="0" w:line="240" w:lineRule="auto"/>
        <w:ind w:right="-1" w:firstLine="567"/>
        <w:jc w:val="both"/>
        <w:rPr>
          <w:rFonts w:ascii="Times New Roman" w:hAnsi="Times New Roman"/>
          <w:sz w:val="28"/>
          <w:szCs w:val="28"/>
        </w:rPr>
      </w:pPr>
      <w:r w:rsidRPr="00450B38">
        <w:rPr>
          <w:rFonts w:ascii="Times New Roman" w:hAnsi="Times New Roman"/>
          <w:sz w:val="28"/>
          <w:szCs w:val="28"/>
          <w:lang w:val="en-GB"/>
        </w:rPr>
        <w:t>The thesis is dedicated to the solution of the actual scientific and technical    problem – increasing the durability of the mechanical seals of oil and gas centrifugal pumps by using metal-ceramic composites for the production of sealing rings with high thermal cracking resistance and high level of antifriction properties.</w:t>
      </w:r>
    </w:p>
    <w:p w:rsidR="00640E9E" w:rsidRPr="00640E9E" w:rsidRDefault="00640E9E" w:rsidP="00640E9E">
      <w:pPr>
        <w:spacing w:after="0" w:line="240" w:lineRule="auto"/>
        <w:ind w:firstLine="567"/>
        <w:jc w:val="both"/>
        <w:outlineLvl w:val="0"/>
        <w:rPr>
          <w:rFonts w:ascii="Times New Roman" w:hAnsi="Times New Roman"/>
          <w:sz w:val="28"/>
          <w:szCs w:val="28"/>
          <w:lang w:val="en-GB"/>
        </w:rPr>
      </w:pPr>
      <w:r w:rsidRPr="00640E9E">
        <w:rPr>
          <w:rFonts w:ascii="Times New Roman" w:hAnsi="Times New Roman"/>
          <w:sz w:val="28"/>
          <w:szCs w:val="28"/>
          <w:lang w:val="en-GB"/>
        </w:rPr>
        <w:t xml:space="preserve">Metal-ceramic rings were made by </w:t>
      </w:r>
      <w:r>
        <w:rPr>
          <w:rFonts w:ascii="Times New Roman" w:hAnsi="Times New Roman"/>
          <w:sz w:val="28"/>
          <w:szCs w:val="28"/>
          <w:lang w:val="en-GB"/>
        </w:rPr>
        <w:t>pressureless infiltration of</w:t>
      </w:r>
      <w:r w:rsidRPr="00640E9E">
        <w:rPr>
          <w:rFonts w:ascii="Times New Roman" w:hAnsi="Times New Roman"/>
          <w:sz w:val="28"/>
          <w:szCs w:val="28"/>
          <w:lang w:val="en-GB"/>
        </w:rPr>
        <w:t xml:space="preserve"> chromium carbide (Cr</w:t>
      </w:r>
      <w:r w:rsidRPr="00640E9E">
        <w:rPr>
          <w:rFonts w:ascii="Times New Roman" w:hAnsi="Times New Roman"/>
          <w:sz w:val="28"/>
          <w:szCs w:val="28"/>
          <w:vertAlign w:val="subscript"/>
          <w:lang w:val="en-GB"/>
        </w:rPr>
        <w:t>3</w:t>
      </w:r>
      <w:r w:rsidRPr="00640E9E">
        <w:rPr>
          <w:rFonts w:ascii="Times New Roman" w:hAnsi="Times New Roman"/>
          <w:sz w:val="28"/>
          <w:szCs w:val="28"/>
          <w:lang w:val="en-GB"/>
        </w:rPr>
        <w:t>C</w:t>
      </w:r>
      <w:r w:rsidRPr="00640E9E">
        <w:rPr>
          <w:rFonts w:ascii="Times New Roman" w:hAnsi="Times New Roman"/>
          <w:sz w:val="28"/>
          <w:szCs w:val="28"/>
          <w:vertAlign w:val="subscript"/>
          <w:lang w:val="en-GB"/>
        </w:rPr>
        <w:t>2</w:t>
      </w:r>
      <w:r w:rsidRPr="00640E9E">
        <w:rPr>
          <w:rFonts w:ascii="Times New Roman" w:hAnsi="Times New Roman"/>
          <w:sz w:val="28"/>
          <w:szCs w:val="28"/>
          <w:lang w:val="en-GB"/>
        </w:rPr>
        <w:t>)</w:t>
      </w:r>
      <w:r>
        <w:rPr>
          <w:rFonts w:ascii="Times New Roman" w:hAnsi="Times New Roman"/>
          <w:sz w:val="28"/>
          <w:szCs w:val="28"/>
          <w:lang w:val="en-GB"/>
        </w:rPr>
        <w:t xml:space="preserve"> porous performs </w:t>
      </w:r>
      <w:r w:rsidRPr="00640E9E">
        <w:rPr>
          <w:rFonts w:ascii="Times New Roman" w:hAnsi="Times New Roman"/>
          <w:sz w:val="28"/>
          <w:szCs w:val="28"/>
          <w:lang w:val="en-GB"/>
        </w:rPr>
        <w:t>with copper-nickel-manganese melt (Cu60Ni20Mn20). An assessment of the effectiveness of the application of the developed material for the manufacture of rings of</w:t>
      </w:r>
      <w:r>
        <w:rPr>
          <w:rFonts w:ascii="Times New Roman" w:hAnsi="Times New Roman"/>
          <w:sz w:val="28"/>
          <w:szCs w:val="28"/>
          <w:lang w:val="en-GB"/>
        </w:rPr>
        <w:t xml:space="preserve"> mechanical</w:t>
      </w:r>
      <w:r w:rsidRPr="00640E9E">
        <w:rPr>
          <w:rFonts w:ascii="Times New Roman" w:hAnsi="Times New Roman"/>
          <w:sz w:val="28"/>
          <w:szCs w:val="28"/>
          <w:lang w:val="en-GB"/>
        </w:rPr>
        <w:t xml:space="preserve"> seals was carried out by means of an experimental determination of its mechanical and tribotechnical properties. To determine the thermophysical properties of the metal-ceramic material, a spatial modeling of its structure was carried out.</w:t>
      </w:r>
    </w:p>
    <w:p w:rsidR="00640E9E" w:rsidRPr="00640E9E" w:rsidRDefault="00640E9E" w:rsidP="00640E9E">
      <w:pPr>
        <w:spacing w:after="0" w:line="240" w:lineRule="auto"/>
        <w:ind w:firstLine="567"/>
        <w:jc w:val="both"/>
        <w:outlineLvl w:val="0"/>
        <w:rPr>
          <w:rFonts w:ascii="Times New Roman" w:hAnsi="Times New Roman"/>
          <w:sz w:val="28"/>
          <w:szCs w:val="28"/>
          <w:lang w:val="en-GB"/>
        </w:rPr>
      </w:pPr>
      <w:r w:rsidRPr="00640E9E">
        <w:rPr>
          <w:rFonts w:ascii="Times New Roman" w:hAnsi="Times New Roman"/>
          <w:sz w:val="28"/>
          <w:szCs w:val="28"/>
          <w:lang w:val="en-GB"/>
        </w:rPr>
        <w:t xml:space="preserve">The conducted experimental and theoretical studies have shown that for SiC </w:t>
      </w:r>
      <w:r w:rsidR="004E6564">
        <w:rPr>
          <w:rFonts w:ascii="Times New Roman" w:hAnsi="Times New Roman"/>
          <w:sz w:val="28"/>
          <w:szCs w:val="28"/>
          <w:lang w:val="en-GB"/>
        </w:rPr>
        <w:t xml:space="preserve">by </w:t>
      </w:r>
      <w:r w:rsidRPr="00640E9E">
        <w:rPr>
          <w:rFonts w:ascii="Times New Roman" w:hAnsi="Times New Roman"/>
          <w:sz w:val="28"/>
          <w:szCs w:val="28"/>
          <w:lang w:val="en-GB"/>
        </w:rPr>
        <w:t>Cr</w:t>
      </w:r>
      <w:r w:rsidRPr="00640E9E">
        <w:rPr>
          <w:rFonts w:ascii="Times New Roman" w:hAnsi="Times New Roman"/>
          <w:sz w:val="28"/>
          <w:szCs w:val="28"/>
          <w:vertAlign w:val="subscript"/>
          <w:lang w:val="en-GB"/>
        </w:rPr>
        <w:t>3</w:t>
      </w:r>
      <w:r w:rsidRPr="00640E9E">
        <w:rPr>
          <w:rFonts w:ascii="Times New Roman" w:hAnsi="Times New Roman"/>
          <w:sz w:val="28"/>
          <w:szCs w:val="28"/>
          <w:lang w:val="en-GB"/>
        </w:rPr>
        <w:t>C</w:t>
      </w:r>
      <w:r w:rsidRPr="00640E9E">
        <w:rPr>
          <w:rFonts w:ascii="Times New Roman" w:hAnsi="Times New Roman"/>
          <w:sz w:val="28"/>
          <w:szCs w:val="28"/>
          <w:vertAlign w:val="subscript"/>
          <w:lang w:val="en-GB"/>
        </w:rPr>
        <w:t>2</w:t>
      </w:r>
      <w:r w:rsidRPr="00640E9E">
        <w:rPr>
          <w:rFonts w:ascii="Times New Roman" w:hAnsi="Times New Roman"/>
          <w:sz w:val="28"/>
          <w:szCs w:val="28"/>
          <w:lang w:val="en-GB"/>
        </w:rPr>
        <w:t>-Cu60Ni20Mn20</w:t>
      </w:r>
      <w:r w:rsidR="004E6564" w:rsidRPr="004E6564">
        <w:rPr>
          <w:rFonts w:ascii="Times New Roman" w:hAnsi="Times New Roman"/>
          <w:sz w:val="28"/>
          <w:szCs w:val="28"/>
          <w:lang w:val="en-GB"/>
        </w:rPr>
        <w:t xml:space="preserve"> </w:t>
      </w:r>
      <w:r w:rsidR="004E6564" w:rsidRPr="00640E9E">
        <w:rPr>
          <w:rFonts w:ascii="Times New Roman" w:hAnsi="Times New Roman"/>
          <w:sz w:val="28"/>
          <w:szCs w:val="28"/>
          <w:lang w:val="en-GB"/>
        </w:rPr>
        <w:t>pair</w:t>
      </w:r>
      <w:r w:rsidRPr="00640E9E">
        <w:rPr>
          <w:rFonts w:ascii="Times New Roman" w:hAnsi="Times New Roman"/>
          <w:sz w:val="28"/>
          <w:szCs w:val="28"/>
          <w:lang w:val="en-GB"/>
        </w:rPr>
        <w:t xml:space="preserve"> the temperature </w:t>
      </w:r>
      <w:r w:rsidR="004E6564">
        <w:rPr>
          <w:rFonts w:ascii="Times New Roman" w:hAnsi="Times New Roman"/>
          <w:sz w:val="28"/>
          <w:szCs w:val="28"/>
          <w:lang w:val="en-GB"/>
        </w:rPr>
        <w:t xml:space="preserve">gradient </w:t>
      </w:r>
      <w:r w:rsidRPr="00640E9E">
        <w:rPr>
          <w:rFonts w:ascii="Times New Roman" w:hAnsi="Times New Roman"/>
          <w:sz w:val="28"/>
          <w:szCs w:val="28"/>
          <w:lang w:val="en-GB"/>
        </w:rPr>
        <w:t>in the contact zone is practically 3 times lower than in the traditional SiC by SiC</w:t>
      </w:r>
      <w:r w:rsidR="004E6564" w:rsidRPr="004E6564">
        <w:rPr>
          <w:rFonts w:ascii="Times New Roman" w:hAnsi="Times New Roman"/>
          <w:sz w:val="28"/>
          <w:szCs w:val="28"/>
          <w:lang w:val="en-GB"/>
        </w:rPr>
        <w:t xml:space="preserve"> </w:t>
      </w:r>
      <w:r w:rsidR="004E6564" w:rsidRPr="00640E9E">
        <w:rPr>
          <w:rFonts w:ascii="Times New Roman" w:hAnsi="Times New Roman"/>
          <w:sz w:val="28"/>
          <w:szCs w:val="28"/>
          <w:lang w:val="en-GB"/>
        </w:rPr>
        <w:t>pair</w:t>
      </w:r>
      <w:r w:rsidRPr="00640E9E">
        <w:rPr>
          <w:rFonts w:ascii="Times New Roman" w:hAnsi="Times New Roman"/>
          <w:sz w:val="28"/>
          <w:szCs w:val="28"/>
          <w:lang w:val="en-GB"/>
        </w:rPr>
        <w:t>. This implies significantly higher resistance to thermal cracking.</w:t>
      </w:r>
    </w:p>
    <w:p w:rsidR="00640E9E" w:rsidRDefault="00640E9E" w:rsidP="00640E9E">
      <w:pPr>
        <w:spacing w:after="0" w:line="240" w:lineRule="auto"/>
        <w:ind w:firstLine="567"/>
        <w:jc w:val="both"/>
        <w:outlineLvl w:val="0"/>
        <w:rPr>
          <w:rFonts w:ascii="Times New Roman" w:hAnsi="Times New Roman"/>
          <w:sz w:val="28"/>
          <w:szCs w:val="28"/>
        </w:rPr>
      </w:pPr>
      <w:r w:rsidRPr="00640E9E">
        <w:rPr>
          <w:rFonts w:ascii="Times New Roman" w:hAnsi="Times New Roman"/>
          <w:sz w:val="28"/>
          <w:szCs w:val="28"/>
          <w:lang w:val="en-GB"/>
        </w:rPr>
        <w:t xml:space="preserve">Industrial testing of rings has shown that the proposed combination of materials of rings can increase the durability of </w:t>
      </w:r>
      <w:r w:rsidR="004E6564" w:rsidRPr="00640E9E">
        <w:rPr>
          <w:rFonts w:ascii="Times New Roman" w:hAnsi="Times New Roman"/>
          <w:sz w:val="28"/>
          <w:szCs w:val="28"/>
          <w:lang w:val="en-GB"/>
        </w:rPr>
        <w:t xml:space="preserve">mechanical </w:t>
      </w:r>
      <w:r w:rsidRPr="00640E9E">
        <w:rPr>
          <w:rFonts w:ascii="Times New Roman" w:hAnsi="Times New Roman"/>
          <w:sz w:val="28"/>
          <w:szCs w:val="28"/>
          <w:lang w:val="en-GB"/>
        </w:rPr>
        <w:t>seals by 2 times compared with serial data from the planned inspection.</w:t>
      </w:r>
    </w:p>
    <w:p w:rsidR="005B2EA6" w:rsidRPr="004E6564" w:rsidRDefault="005B2EA6" w:rsidP="00640E9E">
      <w:pPr>
        <w:spacing w:after="0" w:line="240" w:lineRule="auto"/>
        <w:ind w:firstLine="567"/>
        <w:jc w:val="both"/>
        <w:outlineLvl w:val="0"/>
        <w:rPr>
          <w:rFonts w:ascii="Times New Roman" w:hAnsi="Times New Roman"/>
          <w:bCs/>
          <w:sz w:val="28"/>
          <w:szCs w:val="28"/>
          <w:lang w:val="en-GB"/>
        </w:rPr>
      </w:pPr>
      <w:r w:rsidRPr="004E6564">
        <w:rPr>
          <w:rStyle w:val="hps"/>
          <w:rFonts w:ascii="Times New Roman" w:hAnsi="Times New Roman"/>
          <w:b/>
          <w:bCs/>
          <w:sz w:val="28"/>
          <w:szCs w:val="28"/>
          <w:lang w:val="en-GB"/>
        </w:rPr>
        <w:t>Keywords:</w:t>
      </w:r>
      <w:r w:rsidRPr="004E6564">
        <w:rPr>
          <w:rStyle w:val="hps"/>
          <w:rFonts w:ascii="Times New Roman" w:hAnsi="Times New Roman"/>
          <w:b/>
          <w:bCs/>
          <w:lang w:val="en-GB"/>
        </w:rPr>
        <w:t xml:space="preserve"> </w:t>
      </w:r>
      <w:r w:rsidRPr="004E6564">
        <w:rPr>
          <w:rStyle w:val="hps"/>
          <w:rFonts w:ascii="Times New Roman" w:hAnsi="Times New Roman"/>
          <w:bCs/>
          <w:sz w:val="28"/>
          <w:szCs w:val="28"/>
          <w:lang w:val="en-GB"/>
        </w:rPr>
        <w:t>centrifugial pumps, pumping of petroleum products, mechanical seals, thermal cracking, wear resistance, composite materials, silicon carbide.</w:t>
      </w:r>
    </w:p>
    <w:p w:rsidR="005B2EA6" w:rsidRPr="004E6564" w:rsidRDefault="005B2EA6" w:rsidP="00450B38">
      <w:pPr>
        <w:spacing w:after="0" w:line="240" w:lineRule="auto"/>
        <w:ind w:right="-1" w:firstLine="567"/>
        <w:jc w:val="both"/>
        <w:rPr>
          <w:rFonts w:ascii="Times New Roman" w:hAnsi="Times New Roman"/>
          <w:sz w:val="28"/>
          <w:szCs w:val="28"/>
          <w:lang w:val="en-GB"/>
        </w:rPr>
      </w:pPr>
    </w:p>
    <w:p w:rsidR="005B52A5" w:rsidRPr="00450B38" w:rsidRDefault="005B52A5" w:rsidP="00450B38">
      <w:pPr>
        <w:spacing w:after="0" w:line="240" w:lineRule="auto"/>
        <w:ind w:right="-1" w:firstLine="567"/>
        <w:jc w:val="both"/>
        <w:rPr>
          <w:rFonts w:ascii="Times New Roman" w:hAnsi="Times New Roman"/>
          <w:sz w:val="28"/>
          <w:szCs w:val="28"/>
          <w:lang w:val="en-GB"/>
        </w:rPr>
      </w:pPr>
    </w:p>
    <w:p w:rsidR="006849C9" w:rsidRPr="00450B38" w:rsidRDefault="006849C9" w:rsidP="00FE4685">
      <w:pPr>
        <w:spacing w:after="0" w:line="240" w:lineRule="auto"/>
        <w:jc w:val="center"/>
        <w:rPr>
          <w:rFonts w:ascii="Times New Roman" w:hAnsi="Times New Roman"/>
          <w:b/>
          <w:sz w:val="28"/>
          <w:szCs w:val="28"/>
          <w:lang w:val="en-GB"/>
        </w:rPr>
      </w:pPr>
    </w:p>
    <w:sectPr w:rsidR="006849C9" w:rsidRPr="00450B38" w:rsidSect="00730A5E">
      <w:type w:val="continuous"/>
      <w:pgSz w:w="11906" w:h="16838"/>
      <w:pgMar w:top="1134" w:right="56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4370" w:rsidRDefault="00C84370" w:rsidP="00E83D5C">
      <w:pPr>
        <w:spacing w:after="0" w:line="240" w:lineRule="auto"/>
      </w:pPr>
      <w:r>
        <w:separator/>
      </w:r>
    </w:p>
  </w:endnote>
  <w:endnote w:type="continuationSeparator" w:id="1">
    <w:p w:rsidR="00C84370" w:rsidRDefault="00C84370" w:rsidP="00E83D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Helvetica">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4370" w:rsidRDefault="00C84370" w:rsidP="00E83D5C">
      <w:pPr>
        <w:spacing w:after="0" w:line="240" w:lineRule="auto"/>
      </w:pPr>
      <w:r>
        <w:separator/>
      </w:r>
    </w:p>
  </w:footnote>
  <w:footnote w:type="continuationSeparator" w:id="1">
    <w:p w:rsidR="00C84370" w:rsidRDefault="00C84370" w:rsidP="00E83D5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F85" w:rsidRPr="004E5D8F" w:rsidRDefault="00283016">
    <w:pPr>
      <w:pStyle w:val="a5"/>
      <w:jc w:val="center"/>
      <w:rPr>
        <w:rFonts w:ascii="Times New Roman" w:hAnsi="Times New Roman"/>
        <w:sz w:val="28"/>
        <w:szCs w:val="28"/>
      </w:rPr>
    </w:pPr>
    <w:r w:rsidRPr="004E5D8F">
      <w:rPr>
        <w:rFonts w:ascii="Times New Roman" w:hAnsi="Times New Roman"/>
        <w:sz w:val="28"/>
        <w:szCs w:val="28"/>
      </w:rPr>
      <w:fldChar w:fldCharType="begin"/>
    </w:r>
    <w:r w:rsidR="00261F85" w:rsidRPr="004E5D8F">
      <w:rPr>
        <w:rFonts w:ascii="Times New Roman" w:hAnsi="Times New Roman"/>
        <w:sz w:val="28"/>
        <w:szCs w:val="28"/>
      </w:rPr>
      <w:instrText>PAGE   \* MERGEFORMAT</w:instrText>
    </w:r>
    <w:r w:rsidRPr="004E5D8F">
      <w:rPr>
        <w:rFonts w:ascii="Times New Roman" w:hAnsi="Times New Roman"/>
        <w:sz w:val="28"/>
        <w:szCs w:val="28"/>
      </w:rPr>
      <w:fldChar w:fldCharType="separate"/>
    </w:r>
    <w:r w:rsidR="00C81FA2" w:rsidRPr="00C81FA2">
      <w:rPr>
        <w:rFonts w:ascii="Times New Roman" w:hAnsi="Times New Roman"/>
        <w:noProof/>
        <w:sz w:val="28"/>
        <w:szCs w:val="28"/>
        <w:lang w:val="ru-RU"/>
      </w:rPr>
      <w:t>1</w:t>
    </w:r>
    <w:r w:rsidRPr="004E5D8F">
      <w:rPr>
        <w:rFonts w:ascii="Times New Roman" w:hAnsi="Times New Roman"/>
        <w:sz w:val="28"/>
        <w:szCs w:val="28"/>
      </w:rPr>
      <w:fldChar w:fldCharType="end"/>
    </w:r>
  </w:p>
  <w:p w:rsidR="00261F85" w:rsidRDefault="00261F85">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45429"/>
    <w:multiLevelType w:val="hybridMultilevel"/>
    <w:tmpl w:val="16F61DC0"/>
    <w:lvl w:ilvl="0" w:tplc="EDBAA0FA">
      <w:start w:val="1"/>
      <w:numFmt w:val="decimal"/>
      <w:lvlText w:val="%1)"/>
      <w:lvlJc w:val="left"/>
      <w:pPr>
        <w:ind w:left="1070" w:hanging="360"/>
      </w:pPr>
      <w:rPr>
        <w:rFonts w:cs="Times New Roman" w:hint="default"/>
      </w:rPr>
    </w:lvl>
    <w:lvl w:ilvl="1" w:tplc="04220019" w:tentative="1">
      <w:start w:val="1"/>
      <w:numFmt w:val="lowerLetter"/>
      <w:lvlText w:val="%2."/>
      <w:lvlJc w:val="left"/>
      <w:pPr>
        <w:ind w:left="1790" w:hanging="360"/>
      </w:pPr>
      <w:rPr>
        <w:rFonts w:cs="Times New Roman"/>
      </w:rPr>
    </w:lvl>
    <w:lvl w:ilvl="2" w:tplc="0422001B" w:tentative="1">
      <w:start w:val="1"/>
      <w:numFmt w:val="lowerRoman"/>
      <w:lvlText w:val="%3."/>
      <w:lvlJc w:val="right"/>
      <w:pPr>
        <w:ind w:left="2510" w:hanging="180"/>
      </w:pPr>
      <w:rPr>
        <w:rFonts w:cs="Times New Roman"/>
      </w:rPr>
    </w:lvl>
    <w:lvl w:ilvl="3" w:tplc="0422000F" w:tentative="1">
      <w:start w:val="1"/>
      <w:numFmt w:val="decimal"/>
      <w:lvlText w:val="%4."/>
      <w:lvlJc w:val="left"/>
      <w:pPr>
        <w:ind w:left="3230" w:hanging="360"/>
      </w:pPr>
      <w:rPr>
        <w:rFonts w:cs="Times New Roman"/>
      </w:rPr>
    </w:lvl>
    <w:lvl w:ilvl="4" w:tplc="04220019" w:tentative="1">
      <w:start w:val="1"/>
      <w:numFmt w:val="lowerLetter"/>
      <w:lvlText w:val="%5."/>
      <w:lvlJc w:val="left"/>
      <w:pPr>
        <w:ind w:left="3950" w:hanging="360"/>
      </w:pPr>
      <w:rPr>
        <w:rFonts w:cs="Times New Roman"/>
      </w:rPr>
    </w:lvl>
    <w:lvl w:ilvl="5" w:tplc="0422001B" w:tentative="1">
      <w:start w:val="1"/>
      <w:numFmt w:val="lowerRoman"/>
      <w:lvlText w:val="%6."/>
      <w:lvlJc w:val="right"/>
      <w:pPr>
        <w:ind w:left="4670" w:hanging="180"/>
      </w:pPr>
      <w:rPr>
        <w:rFonts w:cs="Times New Roman"/>
      </w:rPr>
    </w:lvl>
    <w:lvl w:ilvl="6" w:tplc="0422000F" w:tentative="1">
      <w:start w:val="1"/>
      <w:numFmt w:val="decimal"/>
      <w:lvlText w:val="%7."/>
      <w:lvlJc w:val="left"/>
      <w:pPr>
        <w:ind w:left="5390" w:hanging="360"/>
      </w:pPr>
      <w:rPr>
        <w:rFonts w:cs="Times New Roman"/>
      </w:rPr>
    </w:lvl>
    <w:lvl w:ilvl="7" w:tplc="04220019" w:tentative="1">
      <w:start w:val="1"/>
      <w:numFmt w:val="lowerLetter"/>
      <w:lvlText w:val="%8."/>
      <w:lvlJc w:val="left"/>
      <w:pPr>
        <w:ind w:left="6110" w:hanging="360"/>
      </w:pPr>
      <w:rPr>
        <w:rFonts w:cs="Times New Roman"/>
      </w:rPr>
    </w:lvl>
    <w:lvl w:ilvl="8" w:tplc="0422001B" w:tentative="1">
      <w:start w:val="1"/>
      <w:numFmt w:val="lowerRoman"/>
      <w:lvlText w:val="%9."/>
      <w:lvlJc w:val="right"/>
      <w:pPr>
        <w:ind w:left="6830" w:hanging="180"/>
      </w:pPr>
      <w:rPr>
        <w:rFonts w:cs="Times New Roman"/>
      </w:rPr>
    </w:lvl>
  </w:abstractNum>
  <w:abstractNum w:abstractNumId="1">
    <w:nsid w:val="086B2C8A"/>
    <w:multiLevelType w:val="hybridMultilevel"/>
    <w:tmpl w:val="C8F049D8"/>
    <w:lvl w:ilvl="0" w:tplc="65DAD728">
      <w:start w:val="1"/>
      <w:numFmt w:val="decimal"/>
      <w:lvlText w:val="%1)"/>
      <w:lvlJc w:val="left"/>
      <w:pPr>
        <w:tabs>
          <w:tab w:val="num" w:pos="5606"/>
        </w:tabs>
        <w:ind w:left="5606" w:hanging="360"/>
      </w:pPr>
      <w:rPr>
        <w:rFonts w:cs="Times New Roman"/>
      </w:rPr>
    </w:lvl>
    <w:lvl w:ilvl="1" w:tplc="D1B24D86" w:tentative="1">
      <w:start w:val="1"/>
      <w:numFmt w:val="decimal"/>
      <w:lvlText w:val="%2)"/>
      <w:lvlJc w:val="left"/>
      <w:pPr>
        <w:tabs>
          <w:tab w:val="num" w:pos="6326"/>
        </w:tabs>
        <w:ind w:left="6326" w:hanging="360"/>
      </w:pPr>
      <w:rPr>
        <w:rFonts w:cs="Times New Roman"/>
      </w:rPr>
    </w:lvl>
    <w:lvl w:ilvl="2" w:tplc="638C78A2" w:tentative="1">
      <w:start w:val="1"/>
      <w:numFmt w:val="decimal"/>
      <w:lvlText w:val="%3)"/>
      <w:lvlJc w:val="left"/>
      <w:pPr>
        <w:tabs>
          <w:tab w:val="num" w:pos="7046"/>
        </w:tabs>
        <w:ind w:left="7046" w:hanging="360"/>
      </w:pPr>
      <w:rPr>
        <w:rFonts w:cs="Times New Roman"/>
      </w:rPr>
    </w:lvl>
    <w:lvl w:ilvl="3" w:tplc="63AC1736" w:tentative="1">
      <w:start w:val="1"/>
      <w:numFmt w:val="decimal"/>
      <w:lvlText w:val="%4)"/>
      <w:lvlJc w:val="left"/>
      <w:pPr>
        <w:tabs>
          <w:tab w:val="num" w:pos="7766"/>
        </w:tabs>
        <w:ind w:left="7766" w:hanging="360"/>
      </w:pPr>
      <w:rPr>
        <w:rFonts w:cs="Times New Roman"/>
      </w:rPr>
    </w:lvl>
    <w:lvl w:ilvl="4" w:tplc="D37E142E" w:tentative="1">
      <w:start w:val="1"/>
      <w:numFmt w:val="decimal"/>
      <w:lvlText w:val="%5)"/>
      <w:lvlJc w:val="left"/>
      <w:pPr>
        <w:tabs>
          <w:tab w:val="num" w:pos="8486"/>
        </w:tabs>
        <w:ind w:left="8486" w:hanging="360"/>
      </w:pPr>
      <w:rPr>
        <w:rFonts w:cs="Times New Roman"/>
      </w:rPr>
    </w:lvl>
    <w:lvl w:ilvl="5" w:tplc="84BE0BF8" w:tentative="1">
      <w:start w:val="1"/>
      <w:numFmt w:val="decimal"/>
      <w:lvlText w:val="%6)"/>
      <w:lvlJc w:val="left"/>
      <w:pPr>
        <w:tabs>
          <w:tab w:val="num" w:pos="9206"/>
        </w:tabs>
        <w:ind w:left="9206" w:hanging="360"/>
      </w:pPr>
      <w:rPr>
        <w:rFonts w:cs="Times New Roman"/>
      </w:rPr>
    </w:lvl>
    <w:lvl w:ilvl="6" w:tplc="A5EE048A" w:tentative="1">
      <w:start w:val="1"/>
      <w:numFmt w:val="decimal"/>
      <w:lvlText w:val="%7)"/>
      <w:lvlJc w:val="left"/>
      <w:pPr>
        <w:tabs>
          <w:tab w:val="num" w:pos="9926"/>
        </w:tabs>
        <w:ind w:left="9926" w:hanging="360"/>
      </w:pPr>
      <w:rPr>
        <w:rFonts w:cs="Times New Roman"/>
      </w:rPr>
    </w:lvl>
    <w:lvl w:ilvl="7" w:tplc="792E5CB2" w:tentative="1">
      <w:start w:val="1"/>
      <w:numFmt w:val="decimal"/>
      <w:lvlText w:val="%8)"/>
      <w:lvlJc w:val="left"/>
      <w:pPr>
        <w:tabs>
          <w:tab w:val="num" w:pos="10646"/>
        </w:tabs>
        <w:ind w:left="10646" w:hanging="360"/>
      </w:pPr>
      <w:rPr>
        <w:rFonts w:cs="Times New Roman"/>
      </w:rPr>
    </w:lvl>
    <w:lvl w:ilvl="8" w:tplc="AD96DA1E" w:tentative="1">
      <w:start w:val="1"/>
      <w:numFmt w:val="decimal"/>
      <w:lvlText w:val="%9)"/>
      <w:lvlJc w:val="left"/>
      <w:pPr>
        <w:tabs>
          <w:tab w:val="num" w:pos="11366"/>
        </w:tabs>
        <w:ind w:left="11366" w:hanging="360"/>
      </w:pPr>
      <w:rPr>
        <w:rFonts w:cs="Times New Roman"/>
      </w:rPr>
    </w:lvl>
  </w:abstractNum>
  <w:abstractNum w:abstractNumId="2">
    <w:nsid w:val="09FF27B7"/>
    <w:multiLevelType w:val="hybridMultilevel"/>
    <w:tmpl w:val="B95A3C6C"/>
    <w:lvl w:ilvl="0" w:tplc="95F0AB14">
      <w:start w:val="3"/>
      <w:numFmt w:val="bullet"/>
      <w:lvlText w:val="-"/>
      <w:lvlJc w:val="left"/>
      <w:pPr>
        <w:ind w:left="3054" w:hanging="360"/>
      </w:pPr>
      <w:rPr>
        <w:rFonts w:ascii="Times New Roman" w:eastAsia="Times New Roman" w:hAnsi="Times New Roman" w:hint="default"/>
      </w:rPr>
    </w:lvl>
    <w:lvl w:ilvl="1" w:tplc="04220003" w:tentative="1">
      <w:start w:val="1"/>
      <w:numFmt w:val="bullet"/>
      <w:lvlText w:val="o"/>
      <w:lvlJc w:val="left"/>
      <w:pPr>
        <w:ind w:left="3774" w:hanging="360"/>
      </w:pPr>
      <w:rPr>
        <w:rFonts w:ascii="Courier New" w:hAnsi="Courier New" w:hint="default"/>
      </w:rPr>
    </w:lvl>
    <w:lvl w:ilvl="2" w:tplc="04220005" w:tentative="1">
      <w:start w:val="1"/>
      <w:numFmt w:val="bullet"/>
      <w:lvlText w:val=""/>
      <w:lvlJc w:val="left"/>
      <w:pPr>
        <w:ind w:left="4494" w:hanging="360"/>
      </w:pPr>
      <w:rPr>
        <w:rFonts w:ascii="Wingdings" w:hAnsi="Wingdings" w:hint="default"/>
      </w:rPr>
    </w:lvl>
    <w:lvl w:ilvl="3" w:tplc="04220001" w:tentative="1">
      <w:start w:val="1"/>
      <w:numFmt w:val="bullet"/>
      <w:lvlText w:val=""/>
      <w:lvlJc w:val="left"/>
      <w:pPr>
        <w:ind w:left="5214" w:hanging="360"/>
      </w:pPr>
      <w:rPr>
        <w:rFonts w:ascii="Symbol" w:hAnsi="Symbol" w:hint="default"/>
      </w:rPr>
    </w:lvl>
    <w:lvl w:ilvl="4" w:tplc="04220003" w:tentative="1">
      <w:start w:val="1"/>
      <w:numFmt w:val="bullet"/>
      <w:lvlText w:val="o"/>
      <w:lvlJc w:val="left"/>
      <w:pPr>
        <w:ind w:left="5934" w:hanging="360"/>
      </w:pPr>
      <w:rPr>
        <w:rFonts w:ascii="Courier New" w:hAnsi="Courier New" w:hint="default"/>
      </w:rPr>
    </w:lvl>
    <w:lvl w:ilvl="5" w:tplc="04220005" w:tentative="1">
      <w:start w:val="1"/>
      <w:numFmt w:val="bullet"/>
      <w:lvlText w:val=""/>
      <w:lvlJc w:val="left"/>
      <w:pPr>
        <w:ind w:left="6654" w:hanging="360"/>
      </w:pPr>
      <w:rPr>
        <w:rFonts w:ascii="Wingdings" w:hAnsi="Wingdings" w:hint="default"/>
      </w:rPr>
    </w:lvl>
    <w:lvl w:ilvl="6" w:tplc="04220001" w:tentative="1">
      <w:start w:val="1"/>
      <w:numFmt w:val="bullet"/>
      <w:lvlText w:val=""/>
      <w:lvlJc w:val="left"/>
      <w:pPr>
        <w:ind w:left="7374" w:hanging="360"/>
      </w:pPr>
      <w:rPr>
        <w:rFonts w:ascii="Symbol" w:hAnsi="Symbol" w:hint="default"/>
      </w:rPr>
    </w:lvl>
    <w:lvl w:ilvl="7" w:tplc="04220003" w:tentative="1">
      <w:start w:val="1"/>
      <w:numFmt w:val="bullet"/>
      <w:lvlText w:val="o"/>
      <w:lvlJc w:val="left"/>
      <w:pPr>
        <w:ind w:left="8094" w:hanging="360"/>
      </w:pPr>
      <w:rPr>
        <w:rFonts w:ascii="Courier New" w:hAnsi="Courier New" w:hint="default"/>
      </w:rPr>
    </w:lvl>
    <w:lvl w:ilvl="8" w:tplc="04220005" w:tentative="1">
      <w:start w:val="1"/>
      <w:numFmt w:val="bullet"/>
      <w:lvlText w:val=""/>
      <w:lvlJc w:val="left"/>
      <w:pPr>
        <w:ind w:left="8814" w:hanging="360"/>
      </w:pPr>
      <w:rPr>
        <w:rFonts w:ascii="Wingdings" w:hAnsi="Wingdings" w:hint="default"/>
      </w:rPr>
    </w:lvl>
  </w:abstractNum>
  <w:abstractNum w:abstractNumId="3">
    <w:nsid w:val="0F0A1A17"/>
    <w:multiLevelType w:val="hybridMultilevel"/>
    <w:tmpl w:val="2C7CF332"/>
    <w:lvl w:ilvl="0" w:tplc="878692D8">
      <w:start w:val="1"/>
      <w:numFmt w:val="decimal"/>
      <w:lvlText w:val="%1)"/>
      <w:lvlJc w:val="left"/>
      <w:pPr>
        <w:tabs>
          <w:tab w:val="num" w:pos="720"/>
        </w:tabs>
        <w:ind w:left="720" w:hanging="360"/>
      </w:pPr>
      <w:rPr>
        <w:rFonts w:cs="Times New Roman"/>
      </w:rPr>
    </w:lvl>
    <w:lvl w:ilvl="1" w:tplc="1714B874" w:tentative="1">
      <w:start w:val="1"/>
      <w:numFmt w:val="decimal"/>
      <w:lvlText w:val="%2)"/>
      <w:lvlJc w:val="left"/>
      <w:pPr>
        <w:tabs>
          <w:tab w:val="num" w:pos="1440"/>
        </w:tabs>
        <w:ind w:left="1440" w:hanging="360"/>
      </w:pPr>
      <w:rPr>
        <w:rFonts w:cs="Times New Roman"/>
      </w:rPr>
    </w:lvl>
    <w:lvl w:ilvl="2" w:tplc="B2166970" w:tentative="1">
      <w:start w:val="1"/>
      <w:numFmt w:val="decimal"/>
      <w:lvlText w:val="%3)"/>
      <w:lvlJc w:val="left"/>
      <w:pPr>
        <w:tabs>
          <w:tab w:val="num" w:pos="2160"/>
        </w:tabs>
        <w:ind w:left="2160" w:hanging="360"/>
      </w:pPr>
      <w:rPr>
        <w:rFonts w:cs="Times New Roman"/>
      </w:rPr>
    </w:lvl>
    <w:lvl w:ilvl="3" w:tplc="6A5002BC" w:tentative="1">
      <w:start w:val="1"/>
      <w:numFmt w:val="decimal"/>
      <w:lvlText w:val="%4)"/>
      <w:lvlJc w:val="left"/>
      <w:pPr>
        <w:tabs>
          <w:tab w:val="num" w:pos="2880"/>
        </w:tabs>
        <w:ind w:left="2880" w:hanging="360"/>
      </w:pPr>
      <w:rPr>
        <w:rFonts w:cs="Times New Roman"/>
      </w:rPr>
    </w:lvl>
    <w:lvl w:ilvl="4" w:tplc="3DA08F88" w:tentative="1">
      <w:start w:val="1"/>
      <w:numFmt w:val="decimal"/>
      <w:lvlText w:val="%5)"/>
      <w:lvlJc w:val="left"/>
      <w:pPr>
        <w:tabs>
          <w:tab w:val="num" w:pos="3600"/>
        </w:tabs>
        <w:ind w:left="3600" w:hanging="360"/>
      </w:pPr>
      <w:rPr>
        <w:rFonts w:cs="Times New Roman"/>
      </w:rPr>
    </w:lvl>
    <w:lvl w:ilvl="5" w:tplc="B928C6D4" w:tentative="1">
      <w:start w:val="1"/>
      <w:numFmt w:val="decimal"/>
      <w:lvlText w:val="%6)"/>
      <w:lvlJc w:val="left"/>
      <w:pPr>
        <w:tabs>
          <w:tab w:val="num" w:pos="4320"/>
        </w:tabs>
        <w:ind w:left="4320" w:hanging="360"/>
      </w:pPr>
      <w:rPr>
        <w:rFonts w:cs="Times New Roman"/>
      </w:rPr>
    </w:lvl>
    <w:lvl w:ilvl="6" w:tplc="5EEC01EC" w:tentative="1">
      <w:start w:val="1"/>
      <w:numFmt w:val="decimal"/>
      <w:lvlText w:val="%7)"/>
      <w:lvlJc w:val="left"/>
      <w:pPr>
        <w:tabs>
          <w:tab w:val="num" w:pos="5040"/>
        </w:tabs>
        <w:ind w:left="5040" w:hanging="360"/>
      </w:pPr>
      <w:rPr>
        <w:rFonts w:cs="Times New Roman"/>
      </w:rPr>
    </w:lvl>
    <w:lvl w:ilvl="7" w:tplc="00C85E58" w:tentative="1">
      <w:start w:val="1"/>
      <w:numFmt w:val="decimal"/>
      <w:lvlText w:val="%8)"/>
      <w:lvlJc w:val="left"/>
      <w:pPr>
        <w:tabs>
          <w:tab w:val="num" w:pos="5760"/>
        </w:tabs>
        <w:ind w:left="5760" w:hanging="360"/>
      </w:pPr>
      <w:rPr>
        <w:rFonts w:cs="Times New Roman"/>
      </w:rPr>
    </w:lvl>
    <w:lvl w:ilvl="8" w:tplc="DB88A984" w:tentative="1">
      <w:start w:val="1"/>
      <w:numFmt w:val="decimal"/>
      <w:lvlText w:val="%9)"/>
      <w:lvlJc w:val="left"/>
      <w:pPr>
        <w:tabs>
          <w:tab w:val="num" w:pos="6480"/>
        </w:tabs>
        <w:ind w:left="6480" w:hanging="360"/>
      </w:pPr>
      <w:rPr>
        <w:rFonts w:cs="Times New Roman"/>
      </w:rPr>
    </w:lvl>
  </w:abstractNum>
  <w:abstractNum w:abstractNumId="4">
    <w:nsid w:val="0FDB738F"/>
    <w:multiLevelType w:val="hybridMultilevel"/>
    <w:tmpl w:val="3BD857DE"/>
    <w:lvl w:ilvl="0" w:tplc="0A34DC48">
      <w:start w:val="1"/>
      <w:numFmt w:val="decimal"/>
      <w:lvlText w:val="%1."/>
      <w:lvlJc w:val="left"/>
      <w:pPr>
        <w:ind w:left="1065" w:hanging="360"/>
      </w:pPr>
      <w:rPr>
        <w:rFonts w:cs="Times New Roman" w:hint="default"/>
        <w:b w:val="0"/>
        <w:color w:val="000000"/>
      </w:rPr>
    </w:lvl>
    <w:lvl w:ilvl="1" w:tplc="04220019" w:tentative="1">
      <w:start w:val="1"/>
      <w:numFmt w:val="lowerLetter"/>
      <w:lvlText w:val="%2."/>
      <w:lvlJc w:val="left"/>
      <w:pPr>
        <w:ind w:left="1785" w:hanging="360"/>
      </w:pPr>
      <w:rPr>
        <w:rFonts w:cs="Times New Roman"/>
      </w:rPr>
    </w:lvl>
    <w:lvl w:ilvl="2" w:tplc="0422001B" w:tentative="1">
      <w:start w:val="1"/>
      <w:numFmt w:val="lowerRoman"/>
      <w:lvlText w:val="%3."/>
      <w:lvlJc w:val="right"/>
      <w:pPr>
        <w:ind w:left="2505" w:hanging="180"/>
      </w:pPr>
      <w:rPr>
        <w:rFonts w:cs="Times New Roman"/>
      </w:rPr>
    </w:lvl>
    <w:lvl w:ilvl="3" w:tplc="0422000F" w:tentative="1">
      <w:start w:val="1"/>
      <w:numFmt w:val="decimal"/>
      <w:lvlText w:val="%4."/>
      <w:lvlJc w:val="left"/>
      <w:pPr>
        <w:ind w:left="3225" w:hanging="360"/>
      </w:pPr>
      <w:rPr>
        <w:rFonts w:cs="Times New Roman"/>
      </w:rPr>
    </w:lvl>
    <w:lvl w:ilvl="4" w:tplc="04220019" w:tentative="1">
      <w:start w:val="1"/>
      <w:numFmt w:val="lowerLetter"/>
      <w:lvlText w:val="%5."/>
      <w:lvlJc w:val="left"/>
      <w:pPr>
        <w:ind w:left="3945" w:hanging="360"/>
      </w:pPr>
      <w:rPr>
        <w:rFonts w:cs="Times New Roman"/>
      </w:rPr>
    </w:lvl>
    <w:lvl w:ilvl="5" w:tplc="0422001B" w:tentative="1">
      <w:start w:val="1"/>
      <w:numFmt w:val="lowerRoman"/>
      <w:lvlText w:val="%6."/>
      <w:lvlJc w:val="right"/>
      <w:pPr>
        <w:ind w:left="4665" w:hanging="180"/>
      </w:pPr>
      <w:rPr>
        <w:rFonts w:cs="Times New Roman"/>
      </w:rPr>
    </w:lvl>
    <w:lvl w:ilvl="6" w:tplc="0422000F" w:tentative="1">
      <w:start w:val="1"/>
      <w:numFmt w:val="decimal"/>
      <w:lvlText w:val="%7."/>
      <w:lvlJc w:val="left"/>
      <w:pPr>
        <w:ind w:left="5385" w:hanging="360"/>
      </w:pPr>
      <w:rPr>
        <w:rFonts w:cs="Times New Roman"/>
      </w:rPr>
    </w:lvl>
    <w:lvl w:ilvl="7" w:tplc="04220019" w:tentative="1">
      <w:start w:val="1"/>
      <w:numFmt w:val="lowerLetter"/>
      <w:lvlText w:val="%8."/>
      <w:lvlJc w:val="left"/>
      <w:pPr>
        <w:ind w:left="6105" w:hanging="360"/>
      </w:pPr>
      <w:rPr>
        <w:rFonts w:cs="Times New Roman"/>
      </w:rPr>
    </w:lvl>
    <w:lvl w:ilvl="8" w:tplc="0422001B" w:tentative="1">
      <w:start w:val="1"/>
      <w:numFmt w:val="lowerRoman"/>
      <w:lvlText w:val="%9."/>
      <w:lvlJc w:val="right"/>
      <w:pPr>
        <w:ind w:left="6825" w:hanging="180"/>
      </w:pPr>
      <w:rPr>
        <w:rFonts w:cs="Times New Roman"/>
      </w:rPr>
    </w:lvl>
  </w:abstractNum>
  <w:abstractNum w:abstractNumId="5">
    <w:nsid w:val="173E5E1F"/>
    <w:multiLevelType w:val="hybridMultilevel"/>
    <w:tmpl w:val="69FA2F4E"/>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nsid w:val="175B3778"/>
    <w:multiLevelType w:val="multilevel"/>
    <w:tmpl w:val="782A5472"/>
    <w:lvl w:ilvl="0">
      <w:start w:val="1"/>
      <w:numFmt w:val="decimal"/>
      <w:lvlText w:val="%1."/>
      <w:lvlJc w:val="left"/>
      <w:pPr>
        <w:ind w:left="786" w:hanging="360"/>
      </w:pPr>
      <w:rPr>
        <w:rFonts w:cs="Times New Roman" w:hint="default"/>
        <w:b w:val="0"/>
      </w:rPr>
    </w:lvl>
    <w:lvl w:ilvl="1">
      <w:start w:val="1"/>
      <w:numFmt w:val="decimal"/>
      <w:isLgl/>
      <w:lvlText w:val="%1.%2"/>
      <w:lvlJc w:val="left"/>
      <w:pPr>
        <w:ind w:left="745" w:hanging="465"/>
      </w:pPr>
      <w:rPr>
        <w:rFonts w:cs="Times New Roman" w:hint="default"/>
      </w:rPr>
    </w:lvl>
    <w:lvl w:ilvl="2">
      <w:start w:val="1"/>
      <w:numFmt w:val="decimal"/>
      <w:isLgl/>
      <w:lvlText w:val="%1.%2.%3"/>
      <w:lvlJc w:val="left"/>
      <w:pPr>
        <w:ind w:left="1000" w:hanging="720"/>
      </w:pPr>
      <w:rPr>
        <w:rFonts w:cs="Times New Roman" w:hint="default"/>
      </w:rPr>
    </w:lvl>
    <w:lvl w:ilvl="3">
      <w:start w:val="1"/>
      <w:numFmt w:val="decimal"/>
      <w:isLgl/>
      <w:lvlText w:val="%1.%2.%3.%4"/>
      <w:lvlJc w:val="left"/>
      <w:pPr>
        <w:ind w:left="1360" w:hanging="1080"/>
      </w:pPr>
      <w:rPr>
        <w:rFonts w:cs="Times New Roman" w:hint="default"/>
      </w:rPr>
    </w:lvl>
    <w:lvl w:ilvl="4">
      <w:start w:val="1"/>
      <w:numFmt w:val="decimal"/>
      <w:isLgl/>
      <w:lvlText w:val="%1.%2.%3.%4.%5"/>
      <w:lvlJc w:val="left"/>
      <w:pPr>
        <w:ind w:left="1360" w:hanging="1080"/>
      </w:pPr>
      <w:rPr>
        <w:rFonts w:cs="Times New Roman" w:hint="default"/>
      </w:rPr>
    </w:lvl>
    <w:lvl w:ilvl="5">
      <w:start w:val="1"/>
      <w:numFmt w:val="decimal"/>
      <w:isLgl/>
      <w:lvlText w:val="%1.%2.%3.%4.%5.%6"/>
      <w:lvlJc w:val="left"/>
      <w:pPr>
        <w:ind w:left="1720" w:hanging="1440"/>
      </w:pPr>
      <w:rPr>
        <w:rFonts w:cs="Times New Roman" w:hint="default"/>
      </w:rPr>
    </w:lvl>
    <w:lvl w:ilvl="6">
      <w:start w:val="1"/>
      <w:numFmt w:val="decimal"/>
      <w:isLgl/>
      <w:lvlText w:val="%1.%2.%3.%4.%5.%6.%7"/>
      <w:lvlJc w:val="left"/>
      <w:pPr>
        <w:ind w:left="1720" w:hanging="1440"/>
      </w:pPr>
      <w:rPr>
        <w:rFonts w:cs="Times New Roman" w:hint="default"/>
      </w:rPr>
    </w:lvl>
    <w:lvl w:ilvl="7">
      <w:start w:val="1"/>
      <w:numFmt w:val="decimal"/>
      <w:isLgl/>
      <w:lvlText w:val="%1.%2.%3.%4.%5.%6.%7.%8"/>
      <w:lvlJc w:val="left"/>
      <w:pPr>
        <w:ind w:left="2080" w:hanging="1800"/>
      </w:pPr>
      <w:rPr>
        <w:rFonts w:cs="Times New Roman" w:hint="default"/>
      </w:rPr>
    </w:lvl>
    <w:lvl w:ilvl="8">
      <w:start w:val="1"/>
      <w:numFmt w:val="decimal"/>
      <w:isLgl/>
      <w:lvlText w:val="%1.%2.%3.%4.%5.%6.%7.%8.%9"/>
      <w:lvlJc w:val="left"/>
      <w:pPr>
        <w:ind w:left="2440" w:hanging="2160"/>
      </w:pPr>
      <w:rPr>
        <w:rFonts w:cs="Times New Roman" w:hint="default"/>
      </w:rPr>
    </w:lvl>
  </w:abstractNum>
  <w:abstractNum w:abstractNumId="7">
    <w:nsid w:val="258C2E7C"/>
    <w:multiLevelType w:val="hybridMultilevel"/>
    <w:tmpl w:val="FF10A17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8">
    <w:nsid w:val="25D93240"/>
    <w:multiLevelType w:val="hybridMultilevel"/>
    <w:tmpl w:val="5F8CE9B8"/>
    <w:lvl w:ilvl="0" w:tplc="4D0AFE4C">
      <w:start w:val="1"/>
      <w:numFmt w:val="decimal"/>
      <w:lvlText w:val="%1)"/>
      <w:lvlJc w:val="left"/>
      <w:pPr>
        <w:ind w:left="1065" w:hanging="360"/>
      </w:pPr>
      <w:rPr>
        <w:rFonts w:cs="Times New Roman" w:hint="default"/>
      </w:rPr>
    </w:lvl>
    <w:lvl w:ilvl="1" w:tplc="04220019" w:tentative="1">
      <w:start w:val="1"/>
      <w:numFmt w:val="lowerLetter"/>
      <w:lvlText w:val="%2."/>
      <w:lvlJc w:val="left"/>
      <w:pPr>
        <w:ind w:left="1785" w:hanging="360"/>
      </w:pPr>
      <w:rPr>
        <w:rFonts w:cs="Times New Roman"/>
      </w:rPr>
    </w:lvl>
    <w:lvl w:ilvl="2" w:tplc="0422001B" w:tentative="1">
      <w:start w:val="1"/>
      <w:numFmt w:val="lowerRoman"/>
      <w:lvlText w:val="%3."/>
      <w:lvlJc w:val="right"/>
      <w:pPr>
        <w:ind w:left="2505" w:hanging="180"/>
      </w:pPr>
      <w:rPr>
        <w:rFonts w:cs="Times New Roman"/>
      </w:rPr>
    </w:lvl>
    <w:lvl w:ilvl="3" w:tplc="0422000F" w:tentative="1">
      <w:start w:val="1"/>
      <w:numFmt w:val="decimal"/>
      <w:lvlText w:val="%4."/>
      <w:lvlJc w:val="left"/>
      <w:pPr>
        <w:ind w:left="3225" w:hanging="360"/>
      </w:pPr>
      <w:rPr>
        <w:rFonts w:cs="Times New Roman"/>
      </w:rPr>
    </w:lvl>
    <w:lvl w:ilvl="4" w:tplc="04220019" w:tentative="1">
      <w:start w:val="1"/>
      <w:numFmt w:val="lowerLetter"/>
      <w:lvlText w:val="%5."/>
      <w:lvlJc w:val="left"/>
      <w:pPr>
        <w:ind w:left="3945" w:hanging="360"/>
      </w:pPr>
      <w:rPr>
        <w:rFonts w:cs="Times New Roman"/>
      </w:rPr>
    </w:lvl>
    <w:lvl w:ilvl="5" w:tplc="0422001B" w:tentative="1">
      <w:start w:val="1"/>
      <w:numFmt w:val="lowerRoman"/>
      <w:lvlText w:val="%6."/>
      <w:lvlJc w:val="right"/>
      <w:pPr>
        <w:ind w:left="4665" w:hanging="180"/>
      </w:pPr>
      <w:rPr>
        <w:rFonts w:cs="Times New Roman"/>
      </w:rPr>
    </w:lvl>
    <w:lvl w:ilvl="6" w:tplc="0422000F" w:tentative="1">
      <w:start w:val="1"/>
      <w:numFmt w:val="decimal"/>
      <w:lvlText w:val="%7."/>
      <w:lvlJc w:val="left"/>
      <w:pPr>
        <w:ind w:left="5385" w:hanging="360"/>
      </w:pPr>
      <w:rPr>
        <w:rFonts w:cs="Times New Roman"/>
      </w:rPr>
    </w:lvl>
    <w:lvl w:ilvl="7" w:tplc="04220019" w:tentative="1">
      <w:start w:val="1"/>
      <w:numFmt w:val="lowerLetter"/>
      <w:lvlText w:val="%8."/>
      <w:lvlJc w:val="left"/>
      <w:pPr>
        <w:ind w:left="6105" w:hanging="360"/>
      </w:pPr>
      <w:rPr>
        <w:rFonts w:cs="Times New Roman"/>
      </w:rPr>
    </w:lvl>
    <w:lvl w:ilvl="8" w:tplc="0422001B" w:tentative="1">
      <w:start w:val="1"/>
      <w:numFmt w:val="lowerRoman"/>
      <w:lvlText w:val="%9."/>
      <w:lvlJc w:val="right"/>
      <w:pPr>
        <w:ind w:left="6825" w:hanging="180"/>
      </w:pPr>
      <w:rPr>
        <w:rFonts w:cs="Times New Roman"/>
      </w:rPr>
    </w:lvl>
  </w:abstractNum>
  <w:abstractNum w:abstractNumId="9">
    <w:nsid w:val="3367446A"/>
    <w:multiLevelType w:val="hybridMultilevel"/>
    <w:tmpl w:val="A8E4E0FC"/>
    <w:lvl w:ilvl="0" w:tplc="95F0AB14">
      <w:start w:val="3"/>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nsid w:val="4069401E"/>
    <w:multiLevelType w:val="hybridMultilevel"/>
    <w:tmpl w:val="9780A68A"/>
    <w:lvl w:ilvl="0" w:tplc="7D7A5948">
      <w:start w:val="3"/>
      <w:numFmt w:val="decimal"/>
      <w:lvlText w:val="%1)"/>
      <w:lvlJc w:val="left"/>
      <w:pPr>
        <w:ind w:left="1070" w:hanging="360"/>
      </w:pPr>
      <w:rPr>
        <w:rFonts w:cs="Times New Roman" w:hint="default"/>
      </w:rPr>
    </w:lvl>
    <w:lvl w:ilvl="1" w:tplc="04220019" w:tentative="1">
      <w:start w:val="1"/>
      <w:numFmt w:val="lowerLetter"/>
      <w:lvlText w:val="%2."/>
      <w:lvlJc w:val="left"/>
      <w:pPr>
        <w:ind w:left="1790" w:hanging="360"/>
      </w:pPr>
      <w:rPr>
        <w:rFonts w:cs="Times New Roman"/>
      </w:rPr>
    </w:lvl>
    <w:lvl w:ilvl="2" w:tplc="0422001B" w:tentative="1">
      <w:start w:val="1"/>
      <w:numFmt w:val="lowerRoman"/>
      <w:lvlText w:val="%3."/>
      <w:lvlJc w:val="right"/>
      <w:pPr>
        <w:ind w:left="2510" w:hanging="180"/>
      </w:pPr>
      <w:rPr>
        <w:rFonts w:cs="Times New Roman"/>
      </w:rPr>
    </w:lvl>
    <w:lvl w:ilvl="3" w:tplc="0422000F" w:tentative="1">
      <w:start w:val="1"/>
      <w:numFmt w:val="decimal"/>
      <w:lvlText w:val="%4."/>
      <w:lvlJc w:val="left"/>
      <w:pPr>
        <w:ind w:left="3230" w:hanging="360"/>
      </w:pPr>
      <w:rPr>
        <w:rFonts w:cs="Times New Roman"/>
      </w:rPr>
    </w:lvl>
    <w:lvl w:ilvl="4" w:tplc="04220019" w:tentative="1">
      <w:start w:val="1"/>
      <w:numFmt w:val="lowerLetter"/>
      <w:lvlText w:val="%5."/>
      <w:lvlJc w:val="left"/>
      <w:pPr>
        <w:ind w:left="3950" w:hanging="360"/>
      </w:pPr>
      <w:rPr>
        <w:rFonts w:cs="Times New Roman"/>
      </w:rPr>
    </w:lvl>
    <w:lvl w:ilvl="5" w:tplc="0422001B" w:tentative="1">
      <w:start w:val="1"/>
      <w:numFmt w:val="lowerRoman"/>
      <w:lvlText w:val="%6."/>
      <w:lvlJc w:val="right"/>
      <w:pPr>
        <w:ind w:left="4670" w:hanging="180"/>
      </w:pPr>
      <w:rPr>
        <w:rFonts w:cs="Times New Roman"/>
      </w:rPr>
    </w:lvl>
    <w:lvl w:ilvl="6" w:tplc="0422000F" w:tentative="1">
      <w:start w:val="1"/>
      <w:numFmt w:val="decimal"/>
      <w:lvlText w:val="%7."/>
      <w:lvlJc w:val="left"/>
      <w:pPr>
        <w:ind w:left="5390" w:hanging="360"/>
      </w:pPr>
      <w:rPr>
        <w:rFonts w:cs="Times New Roman"/>
      </w:rPr>
    </w:lvl>
    <w:lvl w:ilvl="7" w:tplc="04220019" w:tentative="1">
      <w:start w:val="1"/>
      <w:numFmt w:val="lowerLetter"/>
      <w:lvlText w:val="%8."/>
      <w:lvlJc w:val="left"/>
      <w:pPr>
        <w:ind w:left="6110" w:hanging="360"/>
      </w:pPr>
      <w:rPr>
        <w:rFonts w:cs="Times New Roman"/>
      </w:rPr>
    </w:lvl>
    <w:lvl w:ilvl="8" w:tplc="0422001B" w:tentative="1">
      <w:start w:val="1"/>
      <w:numFmt w:val="lowerRoman"/>
      <w:lvlText w:val="%9."/>
      <w:lvlJc w:val="right"/>
      <w:pPr>
        <w:ind w:left="6830" w:hanging="180"/>
      </w:pPr>
      <w:rPr>
        <w:rFonts w:cs="Times New Roman"/>
      </w:rPr>
    </w:lvl>
  </w:abstractNum>
  <w:abstractNum w:abstractNumId="11">
    <w:nsid w:val="497A0FD0"/>
    <w:multiLevelType w:val="hybridMultilevel"/>
    <w:tmpl w:val="20025F76"/>
    <w:lvl w:ilvl="0" w:tplc="29FC2802">
      <w:start w:val="1"/>
      <w:numFmt w:val="decimal"/>
      <w:lvlText w:val="%1)"/>
      <w:lvlJc w:val="left"/>
      <w:pPr>
        <w:ind w:left="1065" w:hanging="360"/>
      </w:pPr>
      <w:rPr>
        <w:rFonts w:cs="Times New Roman" w:hint="default"/>
      </w:rPr>
    </w:lvl>
    <w:lvl w:ilvl="1" w:tplc="04220019" w:tentative="1">
      <w:start w:val="1"/>
      <w:numFmt w:val="lowerLetter"/>
      <w:lvlText w:val="%2."/>
      <w:lvlJc w:val="left"/>
      <w:pPr>
        <w:ind w:left="1785" w:hanging="360"/>
      </w:pPr>
      <w:rPr>
        <w:rFonts w:cs="Times New Roman"/>
      </w:rPr>
    </w:lvl>
    <w:lvl w:ilvl="2" w:tplc="0422001B" w:tentative="1">
      <w:start w:val="1"/>
      <w:numFmt w:val="lowerRoman"/>
      <w:lvlText w:val="%3."/>
      <w:lvlJc w:val="right"/>
      <w:pPr>
        <w:ind w:left="2505" w:hanging="180"/>
      </w:pPr>
      <w:rPr>
        <w:rFonts w:cs="Times New Roman"/>
      </w:rPr>
    </w:lvl>
    <w:lvl w:ilvl="3" w:tplc="0422000F" w:tentative="1">
      <w:start w:val="1"/>
      <w:numFmt w:val="decimal"/>
      <w:lvlText w:val="%4."/>
      <w:lvlJc w:val="left"/>
      <w:pPr>
        <w:ind w:left="3225" w:hanging="360"/>
      </w:pPr>
      <w:rPr>
        <w:rFonts w:cs="Times New Roman"/>
      </w:rPr>
    </w:lvl>
    <w:lvl w:ilvl="4" w:tplc="04220019" w:tentative="1">
      <w:start w:val="1"/>
      <w:numFmt w:val="lowerLetter"/>
      <w:lvlText w:val="%5."/>
      <w:lvlJc w:val="left"/>
      <w:pPr>
        <w:ind w:left="3945" w:hanging="360"/>
      </w:pPr>
      <w:rPr>
        <w:rFonts w:cs="Times New Roman"/>
      </w:rPr>
    </w:lvl>
    <w:lvl w:ilvl="5" w:tplc="0422001B" w:tentative="1">
      <w:start w:val="1"/>
      <w:numFmt w:val="lowerRoman"/>
      <w:lvlText w:val="%6."/>
      <w:lvlJc w:val="right"/>
      <w:pPr>
        <w:ind w:left="4665" w:hanging="180"/>
      </w:pPr>
      <w:rPr>
        <w:rFonts w:cs="Times New Roman"/>
      </w:rPr>
    </w:lvl>
    <w:lvl w:ilvl="6" w:tplc="0422000F" w:tentative="1">
      <w:start w:val="1"/>
      <w:numFmt w:val="decimal"/>
      <w:lvlText w:val="%7."/>
      <w:lvlJc w:val="left"/>
      <w:pPr>
        <w:ind w:left="5385" w:hanging="360"/>
      </w:pPr>
      <w:rPr>
        <w:rFonts w:cs="Times New Roman"/>
      </w:rPr>
    </w:lvl>
    <w:lvl w:ilvl="7" w:tplc="04220019" w:tentative="1">
      <w:start w:val="1"/>
      <w:numFmt w:val="lowerLetter"/>
      <w:lvlText w:val="%8."/>
      <w:lvlJc w:val="left"/>
      <w:pPr>
        <w:ind w:left="6105" w:hanging="360"/>
      </w:pPr>
      <w:rPr>
        <w:rFonts w:cs="Times New Roman"/>
      </w:rPr>
    </w:lvl>
    <w:lvl w:ilvl="8" w:tplc="0422001B" w:tentative="1">
      <w:start w:val="1"/>
      <w:numFmt w:val="lowerRoman"/>
      <w:lvlText w:val="%9."/>
      <w:lvlJc w:val="right"/>
      <w:pPr>
        <w:ind w:left="6825" w:hanging="180"/>
      </w:pPr>
      <w:rPr>
        <w:rFonts w:cs="Times New Roman"/>
      </w:rPr>
    </w:lvl>
  </w:abstractNum>
  <w:abstractNum w:abstractNumId="12">
    <w:nsid w:val="51D52C7B"/>
    <w:multiLevelType w:val="hybridMultilevel"/>
    <w:tmpl w:val="5C20AD9A"/>
    <w:lvl w:ilvl="0" w:tplc="ECFE7A38">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3">
    <w:nsid w:val="529C6F5E"/>
    <w:multiLevelType w:val="hybridMultilevel"/>
    <w:tmpl w:val="2574346A"/>
    <w:lvl w:ilvl="0" w:tplc="1EE81ACA">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55002B49"/>
    <w:multiLevelType w:val="hybridMultilevel"/>
    <w:tmpl w:val="5C20AD9A"/>
    <w:lvl w:ilvl="0" w:tplc="ECFE7A38">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5">
    <w:nsid w:val="57411F14"/>
    <w:multiLevelType w:val="hybridMultilevel"/>
    <w:tmpl w:val="432ECC26"/>
    <w:lvl w:ilvl="0" w:tplc="0422000F">
      <w:start w:val="1"/>
      <w:numFmt w:val="decimal"/>
      <w:lvlText w:val="%1."/>
      <w:lvlJc w:val="left"/>
      <w:pPr>
        <w:ind w:left="1065" w:hanging="360"/>
      </w:pPr>
      <w:rPr>
        <w:rFonts w:cs="Times New Roman" w:hint="default"/>
      </w:rPr>
    </w:lvl>
    <w:lvl w:ilvl="1" w:tplc="04220003" w:tentative="1">
      <w:start w:val="1"/>
      <w:numFmt w:val="bullet"/>
      <w:lvlText w:val="o"/>
      <w:lvlJc w:val="left"/>
      <w:pPr>
        <w:ind w:left="1785" w:hanging="360"/>
      </w:pPr>
      <w:rPr>
        <w:rFonts w:ascii="Courier New" w:hAnsi="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16">
    <w:nsid w:val="5D816024"/>
    <w:multiLevelType w:val="hybridMultilevel"/>
    <w:tmpl w:val="8B3E472E"/>
    <w:lvl w:ilvl="0" w:tplc="3294BC48">
      <w:start w:val="1"/>
      <w:numFmt w:val="decimal"/>
      <w:suff w:val="space"/>
      <w:lvlText w:val="%1."/>
      <w:lvlJc w:val="left"/>
      <w:pPr>
        <w:ind w:left="1065"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7">
    <w:nsid w:val="6F891BDC"/>
    <w:multiLevelType w:val="hybridMultilevel"/>
    <w:tmpl w:val="7A603A96"/>
    <w:lvl w:ilvl="0" w:tplc="7CF413BC">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73E61A93"/>
    <w:multiLevelType w:val="hybridMultilevel"/>
    <w:tmpl w:val="D9A87DC2"/>
    <w:lvl w:ilvl="0" w:tplc="F45ACB3C">
      <w:numFmt w:val="bullet"/>
      <w:lvlText w:val="-"/>
      <w:lvlJc w:val="left"/>
      <w:pPr>
        <w:tabs>
          <w:tab w:val="num" w:pos="1068"/>
        </w:tabs>
        <w:ind w:left="1068" w:hanging="360"/>
      </w:pPr>
      <w:rPr>
        <w:rFonts w:ascii="Times New Roman" w:eastAsia="Times New Roman" w:hAnsi="Times New Roman" w:hint="default"/>
      </w:rPr>
    </w:lvl>
    <w:lvl w:ilvl="1" w:tplc="3E1AE970">
      <w:start w:val="1"/>
      <w:numFmt w:val="decimal"/>
      <w:lvlText w:val="%2."/>
      <w:lvlJc w:val="left"/>
      <w:pPr>
        <w:tabs>
          <w:tab w:val="num" w:pos="1440"/>
        </w:tabs>
        <w:ind w:left="1440" w:hanging="360"/>
      </w:pPr>
      <w:rPr>
        <w:rFonts w:cs="Times New Roman"/>
      </w:rPr>
    </w:lvl>
    <w:lvl w:ilvl="2" w:tplc="08A606DA">
      <w:start w:val="1"/>
      <w:numFmt w:val="decimal"/>
      <w:lvlText w:val="%3."/>
      <w:lvlJc w:val="left"/>
      <w:pPr>
        <w:tabs>
          <w:tab w:val="num" w:pos="2160"/>
        </w:tabs>
        <w:ind w:left="2160" w:hanging="360"/>
      </w:pPr>
      <w:rPr>
        <w:rFonts w:cs="Times New Roman"/>
      </w:rPr>
    </w:lvl>
    <w:lvl w:ilvl="3" w:tplc="28209D28">
      <w:start w:val="1"/>
      <w:numFmt w:val="decimal"/>
      <w:lvlText w:val="%4."/>
      <w:lvlJc w:val="left"/>
      <w:pPr>
        <w:tabs>
          <w:tab w:val="num" w:pos="2880"/>
        </w:tabs>
        <w:ind w:left="2880" w:hanging="360"/>
      </w:pPr>
      <w:rPr>
        <w:rFonts w:cs="Times New Roman"/>
      </w:rPr>
    </w:lvl>
    <w:lvl w:ilvl="4" w:tplc="B76C32A2">
      <w:start w:val="1"/>
      <w:numFmt w:val="decimal"/>
      <w:lvlText w:val="%5."/>
      <w:lvlJc w:val="left"/>
      <w:pPr>
        <w:tabs>
          <w:tab w:val="num" w:pos="3600"/>
        </w:tabs>
        <w:ind w:left="3600" w:hanging="360"/>
      </w:pPr>
      <w:rPr>
        <w:rFonts w:cs="Times New Roman"/>
      </w:rPr>
    </w:lvl>
    <w:lvl w:ilvl="5" w:tplc="D4A2F03A">
      <w:start w:val="1"/>
      <w:numFmt w:val="decimal"/>
      <w:lvlText w:val="%6."/>
      <w:lvlJc w:val="left"/>
      <w:pPr>
        <w:tabs>
          <w:tab w:val="num" w:pos="4320"/>
        </w:tabs>
        <w:ind w:left="4320" w:hanging="360"/>
      </w:pPr>
      <w:rPr>
        <w:rFonts w:cs="Times New Roman"/>
      </w:rPr>
    </w:lvl>
    <w:lvl w:ilvl="6" w:tplc="7DF8252E">
      <w:start w:val="1"/>
      <w:numFmt w:val="decimal"/>
      <w:lvlText w:val="%7."/>
      <w:lvlJc w:val="left"/>
      <w:pPr>
        <w:tabs>
          <w:tab w:val="num" w:pos="5040"/>
        </w:tabs>
        <w:ind w:left="5040" w:hanging="360"/>
      </w:pPr>
      <w:rPr>
        <w:rFonts w:cs="Times New Roman"/>
      </w:rPr>
    </w:lvl>
    <w:lvl w:ilvl="7" w:tplc="C70CB9BC">
      <w:start w:val="1"/>
      <w:numFmt w:val="decimal"/>
      <w:lvlText w:val="%8."/>
      <w:lvlJc w:val="left"/>
      <w:pPr>
        <w:tabs>
          <w:tab w:val="num" w:pos="5760"/>
        </w:tabs>
        <w:ind w:left="5760" w:hanging="360"/>
      </w:pPr>
      <w:rPr>
        <w:rFonts w:cs="Times New Roman"/>
      </w:rPr>
    </w:lvl>
    <w:lvl w:ilvl="8" w:tplc="FB8E22E0">
      <w:start w:val="1"/>
      <w:numFmt w:val="decimal"/>
      <w:lvlText w:val="%9."/>
      <w:lvlJc w:val="left"/>
      <w:pPr>
        <w:tabs>
          <w:tab w:val="num" w:pos="6480"/>
        </w:tabs>
        <w:ind w:left="6480" w:hanging="360"/>
      </w:pPr>
      <w:rPr>
        <w:rFonts w:cs="Times New Roman"/>
      </w:rPr>
    </w:lvl>
  </w:abstractNum>
  <w:num w:numId="1">
    <w:abstractNumId w:val="15"/>
  </w:num>
  <w:num w:numId="2">
    <w:abstractNumId w:val="13"/>
  </w:num>
  <w:num w:numId="3">
    <w:abstractNumId w:val="12"/>
  </w:num>
  <w:num w:numId="4">
    <w:abstractNumId w:val="6"/>
  </w:num>
  <w:num w:numId="5">
    <w:abstractNumId w:val="11"/>
  </w:num>
  <w:num w:numId="6">
    <w:abstractNumId w:val="9"/>
  </w:num>
  <w:num w:numId="7">
    <w:abstractNumId w:val="0"/>
  </w:num>
  <w:num w:numId="8">
    <w:abstractNumId w:val="10"/>
  </w:num>
  <w:num w:numId="9">
    <w:abstractNumId w:val="5"/>
  </w:num>
  <w:num w:numId="10">
    <w:abstractNumId w:val="8"/>
  </w:num>
  <w:num w:numId="11">
    <w:abstractNumId w:val="7"/>
  </w:num>
  <w:num w:numId="12">
    <w:abstractNumId w:val="14"/>
  </w:num>
  <w:num w:numId="13">
    <w:abstractNumId w:val="3"/>
  </w:num>
  <w:num w:numId="14">
    <w:abstractNumId w:val="1"/>
  </w:num>
  <w:num w:numId="15">
    <w:abstractNumId w:val="2"/>
  </w:num>
  <w:num w:numId="16">
    <w:abstractNumId w:val="16"/>
  </w:num>
  <w:num w:numId="17">
    <w:abstractNumId w:val="4"/>
  </w:num>
  <w:num w:numId="1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characterSpacingControl w:val="doNotCompress"/>
  <w:footnotePr>
    <w:footnote w:id="0"/>
    <w:footnote w:id="1"/>
  </w:footnotePr>
  <w:endnotePr>
    <w:endnote w:id="0"/>
    <w:endnote w:id="1"/>
  </w:endnotePr>
  <w:compat/>
  <w:rsids>
    <w:rsidRoot w:val="001D3021"/>
    <w:rsid w:val="00001D27"/>
    <w:rsid w:val="00002C6F"/>
    <w:rsid w:val="00003D6F"/>
    <w:rsid w:val="0000479B"/>
    <w:rsid w:val="0000612D"/>
    <w:rsid w:val="0001219B"/>
    <w:rsid w:val="000262E7"/>
    <w:rsid w:val="00026A72"/>
    <w:rsid w:val="00027DE9"/>
    <w:rsid w:val="00040C0D"/>
    <w:rsid w:val="000415CF"/>
    <w:rsid w:val="00041F7A"/>
    <w:rsid w:val="00044606"/>
    <w:rsid w:val="00046AC5"/>
    <w:rsid w:val="00057C69"/>
    <w:rsid w:val="000617E1"/>
    <w:rsid w:val="00062B44"/>
    <w:rsid w:val="00067B46"/>
    <w:rsid w:val="00075003"/>
    <w:rsid w:val="000817B4"/>
    <w:rsid w:val="0009201E"/>
    <w:rsid w:val="00096E59"/>
    <w:rsid w:val="000A2233"/>
    <w:rsid w:val="000A3B9E"/>
    <w:rsid w:val="000B25CB"/>
    <w:rsid w:val="000B317F"/>
    <w:rsid w:val="000B3880"/>
    <w:rsid w:val="000B47F3"/>
    <w:rsid w:val="000B6404"/>
    <w:rsid w:val="000C7D7A"/>
    <w:rsid w:val="000D2B49"/>
    <w:rsid w:val="000D341F"/>
    <w:rsid w:val="000E0F5A"/>
    <w:rsid w:val="000E125B"/>
    <w:rsid w:val="000E147B"/>
    <w:rsid w:val="000E3F52"/>
    <w:rsid w:val="000F0EB7"/>
    <w:rsid w:val="00102A0B"/>
    <w:rsid w:val="001050EA"/>
    <w:rsid w:val="00114E04"/>
    <w:rsid w:val="00116155"/>
    <w:rsid w:val="00124F0A"/>
    <w:rsid w:val="001315CB"/>
    <w:rsid w:val="00135C67"/>
    <w:rsid w:val="001417E1"/>
    <w:rsid w:val="001436D0"/>
    <w:rsid w:val="00144467"/>
    <w:rsid w:val="0014629B"/>
    <w:rsid w:val="00147B19"/>
    <w:rsid w:val="00156FE5"/>
    <w:rsid w:val="001604CE"/>
    <w:rsid w:val="00165EE9"/>
    <w:rsid w:val="00170130"/>
    <w:rsid w:val="001705CA"/>
    <w:rsid w:val="00181912"/>
    <w:rsid w:val="0019251B"/>
    <w:rsid w:val="001936D7"/>
    <w:rsid w:val="00193F4E"/>
    <w:rsid w:val="001949D9"/>
    <w:rsid w:val="00197CCD"/>
    <w:rsid w:val="001B24CE"/>
    <w:rsid w:val="001B6F5F"/>
    <w:rsid w:val="001C15E2"/>
    <w:rsid w:val="001C4C88"/>
    <w:rsid w:val="001C6621"/>
    <w:rsid w:val="001D1DB1"/>
    <w:rsid w:val="001D3021"/>
    <w:rsid w:val="001D3710"/>
    <w:rsid w:val="001E0C16"/>
    <w:rsid w:val="001E5F84"/>
    <w:rsid w:val="001F15D7"/>
    <w:rsid w:val="001F3798"/>
    <w:rsid w:val="001F76D7"/>
    <w:rsid w:val="00200185"/>
    <w:rsid w:val="0020046C"/>
    <w:rsid w:val="002049FF"/>
    <w:rsid w:val="00207899"/>
    <w:rsid w:val="00210363"/>
    <w:rsid w:val="002125CC"/>
    <w:rsid w:val="002178FA"/>
    <w:rsid w:val="0022196F"/>
    <w:rsid w:val="00227067"/>
    <w:rsid w:val="002579BB"/>
    <w:rsid w:val="00257FEE"/>
    <w:rsid w:val="00261F85"/>
    <w:rsid w:val="00272CA3"/>
    <w:rsid w:val="00273B40"/>
    <w:rsid w:val="0027481C"/>
    <w:rsid w:val="00280F51"/>
    <w:rsid w:val="00283016"/>
    <w:rsid w:val="00295E4D"/>
    <w:rsid w:val="002964AD"/>
    <w:rsid w:val="002A3B79"/>
    <w:rsid w:val="002A759A"/>
    <w:rsid w:val="002B209B"/>
    <w:rsid w:val="002B4D0B"/>
    <w:rsid w:val="002B5C6B"/>
    <w:rsid w:val="002B7C8C"/>
    <w:rsid w:val="002C0B4C"/>
    <w:rsid w:val="002C1ACF"/>
    <w:rsid w:val="002C494D"/>
    <w:rsid w:val="002E19AB"/>
    <w:rsid w:val="002F02E2"/>
    <w:rsid w:val="002F2C6E"/>
    <w:rsid w:val="00304AF4"/>
    <w:rsid w:val="00305D0E"/>
    <w:rsid w:val="003177A6"/>
    <w:rsid w:val="003222CC"/>
    <w:rsid w:val="00331EED"/>
    <w:rsid w:val="00332B64"/>
    <w:rsid w:val="0033372E"/>
    <w:rsid w:val="00334D87"/>
    <w:rsid w:val="00340224"/>
    <w:rsid w:val="00355314"/>
    <w:rsid w:val="00356DCF"/>
    <w:rsid w:val="00362B3F"/>
    <w:rsid w:val="00364069"/>
    <w:rsid w:val="00366143"/>
    <w:rsid w:val="00372F3B"/>
    <w:rsid w:val="003840F2"/>
    <w:rsid w:val="00384A10"/>
    <w:rsid w:val="00384EDD"/>
    <w:rsid w:val="00387B49"/>
    <w:rsid w:val="003906A5"/>
    <w:rsid w:val="00391D19"/>
    <w:rsid w:val="00394223"/>
    <w:rsid w:val="00397AF3"/>
    <w:rsid w:val="003A0610"/>
    <w:rsid w:val="003A1965"/>
    <w:rsid w:val="003A4213"/>
    <w:rsid w:val="003A6DF2"/>
    <w:rsid w:val="003A7C72"/>
    <w:rsid w:val="003C35CF"/>
    <w:rsid w:val="003C4359"/>
    <w:rsid w:val="003C4997"/>
    <w:rsid w:val="003E7212"/>
    <w:rsid w:val="003F0186"/>
    <w:rsid w:val="003F0529"/>
    <w:rsid w:val="0040688D"/>
    <w:rsid w:val="00411768"/>
    <w:rsid w:val="0041223A"/>
    <w:rsid w:val="0042360F"/>
    <w:rsid w:val="004265F2"/>
    <w:rsid w:val="004276CF"/>
    <w:rsid w:val="00445296"/>
    <w:rsid w:val="00446BDD"/>
    <w:rsid w:val="00450B38"/>
    <w:rsid w:val="00456811"/>
    <w:rsid w:val="0045722F"/>
    <w:rsid w:val="004616F7"/>
    <w:rsid w:val="00463A9A"/>
    <w:rsid w:val="00483038"/>
    <w:rsid w:val="0048655E"/>
    <w:rsid w:val="004A097A"/>
    <w:rsid w:val="004B064A"/>
    <w:rsid w:val="004B0E1E"/>
    <w:rsid w:val="004B1378"/>
    <w:rsid w:val="004C182B"/>
    <w:rsid w:val="004C3364"/>
    <w:rsid w:val="004D4442"/>
    <w:rsid w:val="004D5304"/>
    <w:rsid w:val="004E5D8F"/>
    <w:rsid w:val="004E6564"/>
    <w:rsid w:val="0050167F"/>
    <w:rsid w:val="005032BB"/>
    <w:rsid w:val="005104BA"/>
    <w:rsid w:val="00513F77"/>
    <w:rsid w:val="0052326D"/>
    <w:rsid w:val="00523572"/>
    <w:rsid w:val="00524E6E"/>
    <w:rsid w:val="00530BC8"/>
    <w:rsid w:val="00530E42"/>
    <w:rsid w:val="005318BD"/>
    <w:rsid w:val="00535D44"/>
    <w:rsid w:val="00540A52"/>
    <w:rsid w:val="00551608"/>
    <w:rsid w:val="00553EF9"/>
    <w:rsid w:val="00555E0D"/>
    <w:rsid w:val="00560864"/>
    <w:rsid w:val="00571C25"/>
    <w:rsid w:val="00572F64"/>
    <w:rsid w:val="00576B00"/>
    <w:rsid w:val="00580BFD"/>
    <w:rsid w:val="00582F3B"/>
    <w:rsid w:val="00583FEC"/>
    <w:rsid w:val="00587E48"/>
    <w:rsid w:val="005949D2"/>
    <w:rsid w:val="005A4484"/>
    <w:rsid w:val="005A78BD"/>
    <w:rsid w:val="005B1313"/>
    <w:rsid w:val="005B1757"/>
    <w:rsid w:val="005B247E"/>
    <w:rsid w:val="005B2EA6"/>
    <w:rsid w:val="005B52A5"/>
    <w:rsid w:val="005B548D"/>
    <w:rsid w:val="005B590F"/>
    <w:rsid w:val="005C297B"/>
    <w:rsid w:val="005C6F9C"/>
    <w:rsid w:val="005C7C52"/>
    <w:rsid w:val="005D33A1"/>
    <w:rsid w:val="005D403B"/>
    <w:rsid w:val="005D7C59"/>
    <w:rsid w:val="005E1EA3"/>
    <w:rsid w:val="005E4288"/>
    <w:rsid w:val="005E5374"/>
    <w:rsid w:val="005E73E6"/>
    <w:rsid w:val="005E7BFB"/>
    <w:rsid w:val="005F4FD8"/>
    <w:rsid w:val="005F5271"/>
    <w:rsid w:val="005F5543"/>
    <w:rsid w:val="005F72A5"/>
    <w:rsid w:val="00601DAA"/>
    <w:rsid w:val="00626DB7"/>
    <w:rsid w:val="00634DEF"/>
    <w:rsid w:val="00636975"/>
    <w:rsid w:val="00640E9E"/>
    <w:rsid w:val="00650455"/>
    <w:rsid w:val="00656AE0"/>
    <w:rsid w:val="00664D55"/>
    <w:rsid w:val="00667935"/>
    <w:rsid w:val="0066798B"/>
    <w:rsid w:val="00682038"/>
    <w:rsid w:val="006849C9"/>
    <w:rsid w:val="006938FF"/>
    <w:rsid w:val="006963A8"/>
    <w:rsid w:val="006A1761"/>
    <w:rsid w:val="006A1B34"/>
    <w:rsid w:val="006A28C5"/>
    <w:rsid w:val="006C2276"/>
    <w:rsid w:val="006D29D7"/>
    <w:rsid w:val="006D3366"/>
    <w:rsid w:val="006D3817"/>
    <w:rsid w:val="006E1083"/>
    <w:rsid w:val="006E2724"/>
    <w:rsid w:val="006E3751"/>
    <w:rsid w:val="006E6CC7"/>
    <w:rsid w:val="006F4AD4"/>
    <w:rsid w:val="006F5F01"/>
    <w:rsid w:val="007016D9"/>
    <w:rsid w:val="007025A2"/>
    <w:rsid w:val="00703507"/>
    <w:rsid w:val="0070598D"/>
    <w:rsid w:val="00715A72"/>
    <w:rsid w:val="00725313"/>
    <w:rsid w:val="007275FE"/>
    <w:rsid w:val="00730A5E"/>
    <w:rsid w:val="00732BD5"/>
    <w:rsid w:val="00732F0D"/>
    <w:rsid w:val="00734250"/>
    <w:rsid w:val="0073794C"/>
    <w:rsid w:val="00742DC4"/>
    <w:rsid w:val="00743A59"/>
    <w:rsid w:val="00746077"/>
    <w:rsid w:val="0074730D"/>
    <w:rsid w:val="00754D20"/>
    <w:rsid w:val="007621D3"/>
    <w:rsid w:val="00762930"/>
    <w:rsid w:val="00762C17"/>
    <w:rsid w:val="00773D13"/>
    <w:rsid w:val="00775178"/>
    <w:rsid w:val="00775792"/>
    <w:rsid w:val="007770B9"/>
    <w:rsid w:val="007800C5"/>
    <w:rsid w:val="0078595E"/>
    <w:rsid w:val="00786D9D"/>
    <w:rsid w:val="007901B6"/>
    <w:rsid w:val="00792275"/>
    <w:rsid w:val="00793A56"/>
    <w:rsid w:val="00793D26"/>
    <w:rsid w:val="00796661"/>
    <w:rsid w:val="00797F3F"/>
    <w:rsid w:val="007A2ABE"/>
    <w:rsid w:val="007B4A0B"/>
    <w:rsid w:val="007C1612"/>
    <w:rsid w:val="007C7A74"/>
    <w:rsid w:val="007D3088"/>
    <w:rsid w:val="007D3A5F"/>
    <w:rsid w:val="007E28BF"/>
    <w:rsid w:val="007E2C02"/>
    <w:rsid w:val="007E5E0E"/>
    <w:rsid w:val="007F1628"/>
    <w:rsid w:val="007F1875"/>
    <w:rsid w:val="0080263D"/>
    <w:rsid w:val="00803D25"/>
    <w:rsid w:val="008062D0"/>
    <w:rsid w:val="00811771"/>
    <w:rsid w:val="00813BC4"/>
    <w:rsid w:val="008247E6"/>
    <w:rsid w:val="008277E6"/>
    <w:rsid w:val="00833ADC"/>
    <w:rsid w:val="0083475F"/>
    <w:rsid w:val="008402AD"/>
    <w:rsid w:val="00841F71"/>
    <w:rsid w:val="00842A2A"/>
    <w:rsid w:val="00854541"/>
    <w:rsid w:val="00877BB5"/>
    <w:rsid w:val="00880AE6"/>
    <w:rsid w:val="00884754"/>
    <w:rsid w:val="008C13DC"/>
    <w:rsid w:val="008C71FE"/>
    <w:rsid w:val="008D130D"/>
    <w:rsid w:val="008D1EDA"/>
    <w:rsid w:val="008D5439"/>
    <w:rsid w:val="008D7D6A"/>
    <w:rsid w:val="008E7C70"/>
    <w:rsid w:val="008F2320"/>
    <w:rsid w:val="00900E18"/>
    <w:rsid w:val="00901CDB"/>
    <w:rsid w:val="00906D3E"/>
    <w:rsid w:val="0092308E"/>
    <w:rsid w:val="0093350F"/>
    <w:rsid w:val="00934908"/>
    <w:rsid w:val="0093714A"/>
    <w:rsid w:val="0094033E"/>
    <w:rsid w:val="0094392F"/>
    <w:rsid w:val="0095629A"/>
    <w:rsid w:val="00957D5A"/>
    <w:rsid w:val="00962943"/>
    <w:rsid w:val="00963333"/>
    <w:rsid w:val="00981938"/>
    <w:rsid w:val="00981962"/>
    <w:rsid w:val="00983FD8"/>
    <w:rsid w:val="009A0421"/>
    <w:rsid w:val="009A5D5D"/>
    <w:rsid w:val="009B3FD2"/>
    <w:rsid w:val="009B415C"/>
    <w:rsid w:val="009C2285"/>
    <w:rsid w:val="009D1922"/>
    <w:rsid w:val="009D3F09"/>
    <w:rsid w:val="009E5375"/>
    <w:rsid w:val="009E6546"/>
    <w:rsid w:val="009E7E0D"/>
    <w:rsid w:val="00A06B87"/>
    <w:rsid w:val="00A10AC3"/>
    <w:rsid w:val="00A14F05"/>
    <w:rsid w:val="00A155EC"/>
    <w:rsid w:val="00A20274"/>
    <w:rsid w:val="00A20DCD"/>
    <w:rsid w:val="00A24566"/>
    <w:rsid w:val="00A311CD"/>
    <w:rsid w:val="00A4043E"/>
    <w:rsid w:val="00A40D0A"/>
    <w:rsid w:val="00A41CB9"/>
    <w:rsid w:val="00A50116"/>
    <w:rsid w:val="00A57161"/>
    <w:rsid w:val="00A6448F"/>
    <w:rsid w:val="00A65BE3"/>
    <w:rsid w:val="00A67359"/>
    <w:rsid w:val="00A74C29"/>
    <w:rsid w:val="00A7573F"/>
    <w:rsid w:val="00A860B6"/>
    <w:rsid w:val="00A9432E"/>
    <w:rsid w:val="00AA0179"/>
    <w:rsid w:val="00AA0802"/>
    <w:rsid w:val="00AB2869"/>
    <w:rsid w:val="00AB5ED0"/>
    <w:rsid w:val="00AC25AD"/>
    <w:rsid w:val="00AC463C"/>
    <w:rsid w:val="00AC7D07"/>
    <w:rsid w:val="00AD624B"/>
    <w:rsid w:val="00AD7AA0"/>
    <w:rsid w:val="00AD7F35"/>
    <w:rsid w:val="00AE2B38"/>
    <w:rsid w:val="00AE30CD"/>
    <w:rsid w:val="00AE365A"/>
    <w:rsid w:val="00AE717F"/>
    <w:rsid w:val="00AE751B"/>
    <w:rsid w:val="00AE780A"/>
    <w:rsid w:val="00AF1F1A"/>
    <w:rsid w:val="00AF26AC"/>
    <w:rsid w:val="00B02C81"/>
    <w:rsid w:val="00B076E6"/>
    <w:rsid w:val="00B23242"/>
    <w:rsid w:val="00B25E47"/>
    <w:rsid w:val="00B261AD"/>
    <w:rsid w:val="00B40C39"/>
    <w:rsid w:val="00B42E51"/>
    <w:rsid w:val="00B45488"/>
    <w:rsid w:val="00B52311"/>
    <w:rsid w:val="00B5300A"/>
    <w:rsid w:val="00B57E2B"/>
    <w:rsid w:val="00B62BDB"/>
    <w:rsid w:val="00B651D8"/>
    <w:rsid w:val="00B66EC8"/>
    <w:rsid w:val="00B768DA"/>
    <w:rsid w:val="00B92BA7"/>
    <w:rsid w:val="00B9676F"/>
    <w:rsid w:val="00BA19F8"/>
    <w:rsid w:val="00BA2472"/>
    <w:rsid w:val="00BA321E"/>
    <w:rsid w:val="00BA5255"/>
    <w:rsid w:val="00BA62C1"/>
    <w:rsid w:val="00BA6451"/>
    <w:rsid w:val="00BC083A"/>
    <w:rsid w:val="00BC0F51"/>
    <w:rsid w:val="00BC46AB"/>
    <w:rsid w:val="00BC5B96"/>
    <w:rsid w:val="00BD006B"/>
    <w:rsid w:val="00BD488D"/>
    <w:rsid w:val="00BD7856"/>
    <w:rsid w:val="00BE1B39"/>
    <w:rsid w:val="00BE2A37"/>
    <w:rsid w:val="00BE45E0"/>
    <w:rsid w:val="00BE7121"/>
    <w:rsid w:val="00BF1EBB"/>
    <w:rsid w:val="00BF6F51"/>
    <w:rsid w:val="00C005C8"/>
    <w:rsid w:val="00C00924"/>
    <w:rsid w:val="00C00F7F"/>
    <w:rsid w:val="00C13D2B"/>
    <w:rsid w:val="00C1539F"/>
    <w:rsid w:val="00C17B08"/>
    <w:rsid w:val="00C273FB"/>
    <w:rsid w:val="00C33775"/>
    <w:rsid w:val="00C33A07"/>
    <w:rsid w:val="00C33A69"/>
    <w:rsid w:val="00C33D12"/>
    <w:rsid w:val="00C35CD8"/>
    <w:rsid w:val="00C36A7B"/>
    <w:rsid w:val="00C36CBB"/>
    <w:rsid w:val="00C41589"/>
    <w:rsid w:val="00C4296A"/>
    <w:rsid w:val="00C4603A"/>
    <w:rsid w:val="00C52B7C"/>
    <w:rsid w:val="00C54B4A"/>
    <w:rsid w:val="00C55B83"/>
    <w:rsid w:val="00C61140"/>
    <w:rsid w:val="00C77C7C"/>
    <w:rsid w:val="00C803C4"/>
    <w:rsid w:val="00C81FA2"/>
    <w:rsid w:val="00C84370"/>
    <w:rsid w:val="00C84C7E"/>
    <w:rsid w:val="00C94B1B"/>
    <w:rsid w:val="00CA340D"/>
    <w:rsid w:val="00CA5888"/>
    <w:rsid w:val="00CB7F30"/>
    <w:rsid w:val="00CC4113"/>
    <w:rsid w:val="00CC482C"/>
    <w:rsid w:val="00CC4A78"/>
    <w:rsid w:val="00CC5A19"/>
    <w:rsid w:val="00CC63A9"/>
    <w:rsid w:val="00CD0063"/>
    <w:rsid w:val="00CD1820"/>
    <w:rsid w:val="00CD2531"/>
    <w:rsid w:val="00CD5196"/>
    <w:rsid w:val="00CD6892"/>
    <w:rsid w:val="00CF58D7"/>
    <w:rsid w:val="00D06F6B"/>
    <w:rsid w:val="00D06FAB"/>
    <w:rsid w:val="00D1165E"/>
    <w:rsid w:val="00D1173C"/>
    <w:rsid w:val="00D16075"/>
    <w:rsid w:val="00D2214A"/>
    <w:rsid w:val="00D248F1"/>
    <w:rsid w:val="00D25EDE"/>
    <w:rsid w:val="00D363FC"/>
    <w:rsid w:val="00D42FF1"/>
    <w:rsid w:val="00D5228B"/>
    <w:rsid w:val="00D525A1"/>
    <w:rsid w:val="00D67820"/>
    <w:rsid w:val="00D704A7"/>
    <w:rsid w:val="00D71D78"/>
    <w:rsid w:val="00D83F8C"/>
    <w:rsid w:val="00D85C61"/>
    <w:rsid w:val="00D91308"/>
    <w:rsid w:val="00DA1F53"/>
    <w:rsid w:val="00DA2114"/>
    <w:rsid w:val="00DA571B"/>
    <w:rsid w:val="00DB19AF"/>
    <w:rsid w:val="00DB5F2C"/>
    <w:rsid w:val="00DC1601"/>
    <w:rsid w:val="00DC2049"/>
    <w:rsid w:val="00DD6A7A"/>
    <w:rsid w:val="00DE08DB"/>
    <w:rsid w:val="00DE1634"/>
    <w:rsid w:val="00DE2073"/>
    <w:rsid w:val="00DE450F"/>
    <w:rsid w:val="00DF3B40"/>
    <w:rsid w:val="00DF60FB"/>
    <w:rsid w:val="00DF65B1"/>
    <w:rsid w:val="00E00B4D"/>
    <w:rsid w:val="00E01456"/>
    <w:rsid w:val="00E02BA3"/>
    <w:rsid w:val="00E04CA2"/>
    <w:rsid w:val="00E14BD5"/>
    <w:rsid w:val="00E1520B"/>
    <w:rsid w:val="00E15F91"/>
    <w:rsid w:val="00E16488"/>
    <w:rsid w:val="00E27210"/>
    <w:rsid w:val="00E61BD6"/>
    <w:rsid w:val="00E634AD"/>
    <w:rsid w:val="00E811B3"/>
    <w:rsid w:val="00E8360C"/>
    <w:rsid w:val="00E83D5C"/>
    <w:rsid w:val="00E861B2"/>
    <w:rsid w:val="00E91F78"/>
    <w:rsid w:val="00E94552"/>
    <w:rsid w:val="00EA2D1B"/>
    <w:rsid w:val="00EA5D1E"/>
    <w:rsid w:val="00EA63DF"/>
    <w:rsid w:val="00EA79BC"/>
    <w:rsid w:val="00EB2026"/>
    <w:rsid w:val="00EB3043"/>
    <w:rsid w:val="00EB5F38"/>
    <w:rsid w:val="00EC6DD9"/>
    <w:rsid w:val="00EE1359"/>
    <w:rsid w:val="00EF2F7B"/>
    <w:rsid w:val="00EF365E"/>
    <w:rsid w:val="00EF4FBF"/>
    <w:rsid w:val="00F03536"/>
    <w:rsid w:val="00F04B6A"/>
    <w:rsid w:val="00F144B7"/>
    <w:rsid w:val="00F20DAA"/>
    <w:rsid w:val="00F237DA"/>
    <w:rsid w:val="00F2719E"/>
    <w:rsid w:val="00F3006C"/>
    <w:rsid w:val="00F3027D"/>
    <w:rsid w:val="00F32F2B"/>
    <w:rsid w:val="00F43292"/>
    <w:rsid w:val="00F61EAB"/>
    <w:rsid w:val="00F66521"/>
    <w:rsid w:val="00F66C1D"/>
    <w:rsid w:val="00F67BFB"/>
    <w:rsid w:val="00F718F1"/>
    <w:rsid w:val="00F73A37"/>
    <w:rsid w:val="00F91CD6"/>
    <w:rsid w:val="00F92498"/>
    <w:rsid w:val="00F9446B"/>
    <w:rsid w:val="00F962F2"/>
    <w:rsid w:val="00FA0880"/>
    <w:rsid w:val="00FA3D04"/>
    <w:rsid w:val="00FA6538"/>
    <w:rsid w:val="00FB2256"/>
    <w:rsid w:val="00FC17F4"/>
    <w:rsid w:val="00FC2B62"/>
    <w:rsid w:val="00FC6E83"/>
    <w:rsid w:val="00FD0C25"/>
    <w:rsid w:val="00FD2789"/>
    <w:rsid w:val="00FD5714"/>
    <w:rsid w:val="00FE0AC1"/>
    <w:rsid w:val="00FE0E5F"/>
    <w:rsid w:val="00FE1749"/>
    <w:rsid w:val="00FE18E6"/>
    <w:rsid w:val="00FE2182"/>
    <w:rsid w:val="00FE4685"/>
    <w:rsid w:val="00FF4C3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5D5D"/>
    <w:pPr>
      <w:spacing w:after="160" w:line="259" w:lineRule="auto"/>
    </w:pPr>
    <w:rPr>
      <w:lang w:eastAsia="en-US"/>
    </w:rPr>
  </w:style>
  <w:style w:type="paragraph" w:styleId="1">
    <w:name w:val="heading 1"/>
    <w:basedOn w:val="a"/>
    <w:link w:val="10"/>
    <w:uiPriority w:val="99"/>
    <w:qFormat/>
    <w:rsid w:val="00CD6892"/>
    <w:pPr>
      <w:spacing w:before="100" w:beforeAutospacing="1" w:after="100" w:afterAutospacing="1" w:line="240" w:lineRule="auto"/>
      <w:outlineLvl w:val="0"/>
    </w:pPr>
    <w:rPr>
      <w:rFonts w:ascii="Times New Roman" w:eastAsia="Times New Roman" w:hAnsi="Times New Roman"/>
      <w:b/>
      <w:bCs/>
      <w:kern w:val="36"/>
      <w:sz w:val="48"/>
      <w:szCs w:val="48"/>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CD6892"/>
    <w:rPr>
      <w:rFonts w:ascii="Times New Roman" w:hAnsi="Times New Roman" w:cs="Times New Roman"/>
      <w:b/>
      <w:bCs/>
      <w:kern w:val="36"/>
      <w:sz w:val="48"/>
      <w:szCs w:val="48"/>
      <w:lang w:val="en-US"/>
    </w:rPr>
  </w:style>
  <w:style w:type="paragraph" w:styleId="a3">
    <w:name w:val="List Paragraph"/>
    <w:basedOn w:val="a"/>
    <w:uiPriority w:val="34"/>
    <w:qFormat/>
    <w:rsid w:val="009A5D5D"/>
    <w:pPr>
      <w:ind w:left="720"/>
      <w:contextualSpacing/>
    </w:pPr>
  </w:style>
  <w:style w:type="paragraph" w:styleId="a4">
    <w:name w:val="Normal (Web)"/>
    <w:basedOn w:val="a"/>
    <w:uiPriority w:val="99"/>
    <w:rsid w:val="00EA79BC"/>
    <w:pPr>
      <w:spacing w:before="100" w:beforeAutospacing="1" w:after="100" w:afterAutospacing="1" w:line="240" w:lineRule="auto"/>
    </w:pPr>
    <w:rPr>
      <w:rFonts w:ascii="Times New Roman" w:eastAsia="Times New Roman" w:hAnsi="Times New Roman"/>
      <w:sz w:val="24"/>
      <w:szCs w:val="24"/>
      <w:lang w:eastAsia="uk-UA"/>
    </w:rPr>
  </w:style>
  <w:style w:type="paragraph" w:styleId="a5">
    <w:name w:val="header"/>
    <w:basedOn w:val="a"/>
    <w:link w:val="a6"/>
    <w:uiPriority w:val="99"/>
    <w:rsid w:val="00E83D5C"/>
    <w:pPr>
      <w:tabs>
        <w:tab w:val="center" w:pos="4819"/>
        <w:tab w:val="right" w:pos="9639"/>
      </w:tabs>
      <w:spacing w:after="0" w:line="240" w:lineRule="auto"/>
    </w:pPr>
  </w:style>
  <w:style w:type="character" w:customStyle="1" w:styleId="a6">
    <w:name w:val="Верхний колонтитул Знак"/>
    <w:basedOn w:val="a0"/>
    <w:link w:val="a5"/>
    <w:uiPriority w:val="99"/>
    <w:locked/>
    <w:rsid w:val="00E83D5C"/>
    <w:rPr>
      <w:rFonts w:cs="Times New Roman"/>
    </w:rPr>
  </w:style>
  <w:style w:type="paragraph" w:styleId="a7">
    <w:name w:val="footer"/>
    <w:basedOn w:val="a"/>
    <w:link w:val="a8"/>
    <w:uiPriority w:val="99"/>
    <w:rsid w:val="00E83D5C"/>
    <w:pPr>
      <w:tabs>
        <w:tab w:val="center" w:pos="4819"/>
        <w:tab w:val="right" w:pos="9639"/>
      </w:tabs>
      <w:spacing w:after="0" w:line="240" w:lineRule="auto"/>
    </w:pPr>
  </w:style>
  <w:style w:type="character" w:customStyle="1" w:styleId="a8">
    <w:name w:val="Нижний колонтитул Знак"/>
    <w:basedOn w:val="a0"/>
    <w:link w:val="a7"/>
    <w:uiPriority w:val="99"/>
    <w:locked/>
    <w:rsid w:val="00E83D5C"/>
    <w:rPr>
      <w:rFonts w:cs="Times New Roman"/>
    </w:rPr>
  </w:style>
  <w:style w:type="character" w:styleId="a9">
    <w:name w:val="Subtle Emphasis"/>
    <w:basedOn w:val="a0"/>
    <w:uiPriority w:val="99"/>
    <w:qFormat/>
    <w:rsid w:val="00102A0B"/>
    <w:rPr>
      <w:rFonts w:cs="Times New Roman"/>
      <w:i/>
      <w:iCs/>
      <w:color w:val="404040"/>
    </w:rPr>
  </w:style>
  <w:style w:type="paragraph" w:styleId="aa">
    <w:name w:val="Balloon Text"/>
    <w:basedOn w:val="a"/>
    <w:link w:val="ab"/>
    <w:uiPriority w:val="99"/>
    <w:semiHidden/>
    <w:rsid w:val="00F04B6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locked/>
    <w:rsid w:val="00F04B6A"/>
    <w:rPr>
      <w:rFonts w:ascii="Tahoma" w:hAnsi="Tahoma" w:cs="Tahoma"/>
      <w:sz w:val="16"/>
      <w:szCs w:val="16"/>
    </w:rPr>
  </w:style>
  <w:style w:type="paragraph" w:styleId="ac">
    <w:name w:val="Body Text"/>
    <w:basedOn w:val="a"/>
    <w:link w:val="ad"/>
    <w:uiPriority w:val="99"/>
    <w:rsid w:val="00DB5F2C"/>
    <w:pPr>
      <w:spacing w:after="120" w:line="240" w:lineRule="auto"/>
    </w:pPr>
    <w:rPr>
      <w:rFonts w:ascii="Times New Roman" w:eastAsia="Times New Roman" w:hAnsi="Times New Roman"/>
      <w:sz w:val="20"/>
      <w:szCs w:val="20"/>
      <w:lang w:val="ru-RU" w:eastAsia="ru-RU"/>
    </w:rPr>
  </w:style>
  <w:style w:type="character" w:customStyle="1" w:styleId="ad">
    <w:name w:val="Основной текст Знак"/>
    <w:basedOn w:val="a0"/>
    <w:link w:val="ac"/>
    <w:uiPriority w:val="99"/>
    <w:locked/>
    <w:rsid w:val="00DB5F2C"/>
    <w:rPr>
      <w:rFonts w:ascii="Times New Roman" w:hAnsi="Times New Roman" w:cs="Times New Roman"/>
      <w:sz w:val="20"/>
      <w:szCs w:val="20"/>
      <w:lang w:val="ru-RU" w:eastAsia="ru-RU"/>
    </w:rPr>
  </w:style>
  <w:style w:type="paragraph" w:styleId="2">
    <w:name w:val="Body Text Indent 2"/>
    <w:basedOn w:val="a"/>
    <w:link w:val="20"/>
    <w:uiPriority w:val="99"/>
    <w:semiHidden/>
    <w:rsid w:val="0083475F"/>
    <w:pPr>
      <w:spacing w:after="120" w:line="480" w:lineRule="auto"/>
      <w:ind w:left="283"/>
    </w:pPr>
  </w:style>
  <w:style w:type="character" w:customStyle="1" w:styleId="20">
    <w:name w:val="Основной текст с отступом 2 Знак"/>
    <w:basedOn w:val="a0"/>
    <w:link w:val="2"/>
    <w:uiPriority w:val="99"/>
    <w:semiHidden/>
    <w:locked/>
    <w:rsid w:val="0083475F"/>
    <w:rPr>
      <w:rFonts w:cs="Times New Roman"/>
    </w:rPr>
  </w:style>
  <w:style w:type="paragraph" w:customStyle="1" w:styleId="FigureName">
    <w:name w:val="FigureName"/>
    <w:basedOn w:val="ae"/>
    <w:next w:val="a"/>
    <w:uiPriority w:val="99"/>
    <w:rsid w:val="0083475F"/>
    <w:pPr>
      <w:spacing w:before="120" w:after="120" w:line="360" w:lineRule="auto"/>
      <w:jc w:val="center"/>
    </w:pPr>
    <w:rPr>
      <w:rFonts w:ascii="Times New Roman" w:eastAsia="Times New Roman" w:hAnsi="Times New Roman"/>
      <w:b w:val="0"/>
      <w:bCs w:val="0"/>
      <w:color w:val="auto"/>
      <w:sz w:val="28"/>
      <w:szCs w:val="20"/>
      <w:lang w:eastAsia="uk-UA"/>
    </w:rPr>
  </w:style>
  <w:style w:type="paragraph" w:styleId="ae">
    <w:name w:val="caption"/>
    <w:basedOn w:val="a"/>
    <w:next w:val="a"/>
    <w:uiPriority w:val="99"/>
    <w:qFormat/>
    <w:rsid w:val="0083475F"/>
    <w:pPr>
      <w:spacing w:after="200" w:line="240" w:lineRule="auto"/>
    </w:pPr>
    <w:rPr>
      <w:b/>
      <w:bCs/>
      <w:color w:val="5B9BD5"/>
      <w:sz w:val="18"/>
      <w:szCs w:val="18"/>
    </w:rPr>
  </w:style>
  <w:style w:type="paragraph" w:customStyle="1" w:styleId="Jbase">
    <w:name w:val="J_base"/>
    <w:basedOn w:val="a"/>
    <w:link w:val="JbaseChar"/>
    <w:uiPriority w:val="99"/>
    <w:rsid w:val="001D3710"/>
    <w:pPr>
      <w:spacing w:after="0" w:line="204" w:lineRule="auto"/>
      <w:ind w:firstLine="425"/>
      <w:jc w:val="both"/>
    </w:pPr>
    <w:rPr>
      <w:rFonts w:ascii="Times New Roman" w:eastAsia="Times New Roman" w:hAnsi="Times New Roman"/>
      <w:szCs w:val="24"/>
      <w:lang w:eastAsia="uk-UA"/>
    </w:rPr>
  </w:style>
  <w:style w:type="character" w:customStyle="1" w:styleId="JbaseChar">
    <w:name w:val="J_base Char"/>
    <w:basedOn w:val="a0"/>
    <w:link w:val="Jbase"/>
    <w:uiPriority w:val="99"/>
    <w:locked/>
    <w:rsid w:val="001D3710"/>
    <w:rPr>
      <w:rFonts w:ascii="Times New Roman" w:hAnsi="Times New Roman" w:cs="Times New Roman"/>
      <w:sz w:val="24"/>
      <w:szCs w:val="24"/>
      <w:lang w:eastAsia="uk-UA"/>
    </w:rPr>
  </w:style>
  <w:style w:type="paragraph" w:customStyle="1" w:styleId="JFigureDescription">
    <w:name w:val="J_FigureDescription"/>
    <w:basedOn w:val="Jbase"/>
    <w:uiPriority w:val="99"/>
    <w:rsid w:val="001D3710"/>
    <w:pPr>
      <w:spacing w:before="120" w:after="120"/>
      <w:ind w:firstLine="0"/>
      <w:contextualSpacing/>
      <w:jc w:val="center"/>
    </w:pPr>
    <w:rPr>
      <w:i/>
    </w:rPr>
  </w:style>
  <w:style w:type="paragraph" w:customStyle="1" w:styleId="References">
    <w:name w:val="References"/>
    <w:basedOn w:val="a"/>
    <w:uiPriority w:val="99"/>
    <w:rsid w:val="004A097A"/>
    <w:pPr>
      <w:tabs>
        <w:tab w:val="center" w:pos="3402"/>
        <w:tab w:val="right" w:pos="7371"/>
      </w:tabs>
      <w:overflowPunct w:val="0"/>
      <w:autoSpaceDE w:val="0"/>
      <w:autoSpaceDN w:val="0"/>
      <w:adjustRightInd w:val="0"/>
      <w:spacing w:after="0" w:line="160" w:lineRule="atLeast"/>
      <w:ind w:left="284" w:hanging="284"/>
      <w:jc w:val="both"/>
      <w:textAlignment w:val="baseline"/>
    </w:pPr>
    <w:rPr>
      <w:rFonts w:ascii="Times New Roman" w:eastAsia="Times New Roman" w:hAnsi="Times New Roman"/>
      <w:sz w:val="19"/>
      <w:szCs w:val="20"/>
      <w:lang w:eastAsia="ru-RU"/>
    </w:rPr>
  </w:style>
  <w:style w:type="paragraph" w:styleId="af">
    <w:name w:val="Plain Text"/>
    <w:basedOn w:val="a"/>
    <w:link w:val="af0"/>
    <w:uiPriority w:val="99"/>
    <w:rsid w:val="0019251B"/>
    <w:pPr>
      <w:spacing w:after="0" w:line="240" w:lineRule="auto"/>
    </w:pPr>
    <w:rPr>
      <w:rFonts w:ascii="Courier New" w:eastAsia="Times New Roman" w:hAnsi="Courier New"/>
      <w:sz w:val="20"/>
      <w:szCs w:val="20"/>
      <w:lang w:val="ru-RU" w:eastAsia="ru-RU"/>
    </w:rPr>
  </w:style>
  <w:style w:type="character" w:customStyle="1" w:styleId="af0">
    <w:name w:val="Текст Знак"/>
    <w:basedOn w:val="a0"/>
    <w:link w:val="af"/>
    <w:uiPriority w:val="99"/>
    <w:locked/>
    <w:rsid w:val="0019251B"/>
    <w:rPr>
      <w:rFonts w:ascii="Courier New" w:hAnsi="Courier New" w:cs="Times New Roman"/>
      <w:sz w:val="20"/>
      <w:szCs w:val="20"/>
      <w:lang w:val="ru-RU" w:eastAsia="ru-RU"/>
    </w:rPr>
  </w:style>
  <w:style w:type="paragraph" w:customStyle="1" w:styleId="TableName">
    <w:name w:val="TableName"/>
    <w:basedOn w:val="a"/>
    <w:uiPriority w:val="99"/>
    <w:rsid w:val="005032BB"/>
    <w:pPr>
      <w:keepNext/>
      <w:tabs>
        <w:tab w:val="center" w:pos="4820"/>
        <w:tab w:val="right" w:pos="9639"/>
      </w:tabs>
      <w:spacing w:before="120" w:after="0" w:line="360" w:lineRule="auto"/>
      <w:jc w:val="both"/>
    </w:pPr>
    <w:rPr>
      <w:rFonts w:ascii="Times New Roman" w:eastAsia="Times New Roman" w:hAnsi="Times New Roman"/>
      <w:sz w:val="28"/>
      <w:szCs w:val="20"/>
      <w:lang w:eastAsia="uk-UA"/>
    </w:rPr>
  </w:style>
  <w:style w:type="character" w:styleId="af1">
    <w:name w:val="Emphasis"/>
    <w:basedOn w:val="a0"/>
    <w:uiPriority w:val="20"/>
    <w:qFormat/>
    <w:locked/>
    <w:rsid w:val="004C3364"/>
    <w:rPr>
      <w:i/>
      <w:iCs/>
    </w:rPr>
  </w:style>
  <w:style w:type="character" w:customStyle="1" w:styleId="tlid-translation">
    <w:name w:val="tlid-translation"/>
    <w:basedOn w:val="a0"/>
    <w:rsid w:val="005B2EA6"/>
  </w:style>
  <w:style w:type="character" w:customStyle="1" w:styleId="hps">
    <w:name w:val="hps"/>
    <w:basedOn w:val="a0"/>
    <w:rsid w:val="005B2EA6"/>
  </w:style>
</w:styles>
</file>

<file path=word/webSettings.xml><?xml version="1.0" encoding="utf-8"?>
<w:webSettings xmlns:r="http://schemas.openxmlformats.org/officeDocument/2006/relationships" xmlns:w="http://schemas.openxmlformats.org/wordprocessingml/2006/main">
  <w:divs>
    <w:div w:id="276104083">
      <w:bodyDiv w:val="1"/>
      <w:marLeft w:val="0"/>
      <w:marRight w:val="0"/>
      <w:marTop w:val="0"/>
      <w:marBottom w:val="0"/>
      <w:divBdr>
        <w:top w:val="none" w:sz="0" w:space="0" w:color="auto"/>
        <w:left w:val="none" w:sz="0" w:space="0" w:color="auto"/>
        <w:bottom w:val="none" w:sz="0" w:space="0" w:color="auto"/>
        <w:right w:val="none" w:sz="0" w:space="0" w:color="auto"/>
      </w:divBdr>
      <w:divsChild>
        <w:div w:id="1371151939">
          <w:marLeft w:val="0"/>
          <w:marRight w:val="0"/>
          <w:marTop w:val="0"/>
          <w:marBottom w:val="0"/>
          <w:divBdr>
            <w:top w:val="none" w:sz="0" w:space="0" w:color="auto"/>
            <w:left w:val="none" w:sz="0" w:space="0" w:color="auto"/>
            <w:bottom w:val="none" w:sz="0" w:space="0" w:color="auto"/>
            <w:right w:val="none" w:sz="0" w:space="0" w:color="auto"/>
          </w:divBdr>
          <w:divsChild>
            <w:div w:id="612398384">
              <w:marLeft w:val="0"/>
              <w:marRight w:val="0"/>
              <w:marTop w:val="0"/>
              <w:marBottom w:val="0"/>
              <w:divBdr>
                <w:top w:val="none" w:sz="0" w:space="0" w:color="auto"/>
                <w:left w:val="none" w:sz="0" w:space="0" w:color="auto"/>
                <w:bottom w:val="none" w:sz="0" w:space="0" w:color="auto"/>
                <w:right w:val="none" w:sz="0" w:space="0" w:color="auto"/>
              </w:divBdr>
              <w:divsChild>
                <w:div w:id="1721830622">
                  <w:marLeft w:val="0"/>
                  <w:marRight w:val="0"/>
                  <w:marTop w:val="0"/>
                  <w:marBottom w:val="0"/>
                  <w:divBdr>
                    <w:top w:val="none" w:sz="0" w:space="0" w:color="auto"/>
                    <w:left w:val="none" w:sz="0" w:space="0" w:color="auto"/>
                    <w:bottom w:val="none" w:sz="0" w:space="0" w:color="auto"/>
                    <w:right w:val="none" w:sz="0" w:space="0" w:color="auto"/>
                  </w:divBdr>
                  <w:divsChild>
                    <w:div w:id="2112356798">
                      <w:marLeft w:val="0"/>
                      <w:marRight w:val="0"/>
                      <w:marTop w:val="0"/>
                      <w:marBottom w:val="0"/>
                      <w:divBdr>
                        <w:top w:val="none" w:sz="0" w:space="0" w:color="auto"/>
                        <w:left w:val="none" w:sz="0" w:space="0" w:color="auto"/>
                        <w:bottom w:val="none" w:sz="0" w:space="0" w:color="auto"/>
                        <w:right w:val="none" w:sz="0" w:space="0" w:color="auto"/>
                      </w:divBdr>
                      <w:divsChild>
                        <w:div w:id="1634292912">
                          <w:marLeft w:val="0"/>
                          <w:marRight w:val="0"/>
                          <w:marTop w:val="0"/>
                          <w:marBottom w:val="0"/>
                          <w:divBdr>
                            <w:top w:val="none" w:sz="0" w:space="0" w:color="auto"/>
                            <w:left w:val="none" w:sz="0" w:space="0" w:color="auto"/>
                            <w:bottom w:val="none" w:sz="0" w:space="0" w:color="auto"/>
                            <w:right w:val="none" w:sz="0" w:space="0" w:color="auto"/>
                          </w:divBdr>
                          <w:divsChild>
                            <w:div w:id="202057219">
                              <w:marLeft w:val="0"/>
                              <w:marRight w:val="0"/>
                              <w:marTop w:val="0"/>
                              <w:marBottom w:val="0"/>
                              <w:divBdr>
                                <w:top w:val="none" w:sz="0" w:space="0" w:color="auto"/>
                                <w:left w:val="none" w:sz="0" w:space="0" w:color="auto"/>
                                <w:bottom w:val="none" w:sz="0" w:space="0" w:color="auto"/>
                                <w:right w:val="none" w:sz="0" w:space="0" w:color="auto"/>
                              </w:divBdr>
                            </w:div>
                          </w:divsChild>
                        </w:div>
                        <w:div w:id="1847087937">
                          <w:marLeft w:val="0"/>
                          <w:marRight w:val="0"/>
                          <w:marTop w:val="0"/>
                          <w:marBottom w:val="0"/>
                          <w:divBdr>
                            <w:top w:val="none" w:sz="0" w:space="0" w:color="auto"/>
                            <w:left w:val="none" w:sz="0" w:space="0" w:color="auto"/>
                            <w:bottom w:val="none" w:sz="0" w:space="0" w:color="auto"/>
                            <w:right w:val="none" w:sz="0" w:space="0" w:color="auto"/>
                          </w:divBdr>
                          <w:divsChild>
                            <w:div w:id="392389381">
                              <w:marLeft w:val="0"/>
                              <w:marRight w:val="300"/>
                              <w:marTop w:val="180"/>
                              <w:marBottom w:val="0"/>
                              <w:divBdr>
                                <w:top w:val="none" w:sz="0" w:space="0" w:color="auto"/>
                                <w:left w:val="none" w:sz="0" w:space="0" w:color="auto"/>
                                <w:bottom w:val="none" w:sz="0" w:space="0" w:color="auto"/>
                                <w:right w:val="none" w:sz="0" w:space="0" w:color="auto"/>
                              </w:divBdr>
                              <w:divsChild>
                                <w:div w:id="53356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2339531">
          <w:marLeft w:val="0"/>
          <w:marRight w:val="0"/>
          <w:marTop w:val="0"/>
          <w:marBottom w:val="0"/>
          <w:divBdr>
            <w:top w:val="none" w:sz="0" w:space="0" w:color="auto"/>
            <w:left w:val="none" w:sz="0" w:space="0" w:color="auto"/>
            <w:bottom w:val="none" w:sz="0" w:space="0" w:color="auto"/>
            <w:right w:val="none" w:sz="0" w:space="0" w:color="auto"/>
          </w:divBdr>
          <w:divsChild>
            <w:div w:id="2022584711">
              <w:marLeft w:val="0"/>
              <w:marRight w:val="0"/>
              <w:marTop w:val="0"/>
              <w:marBottom w:val="0"/>
              <w:divBdr>
                <w:top w:val="none" w:sz="0" w:space="0" w:color="auto"/>
                <w:left w:val="none" w:sz="0" w:space="0" w:color="auto"/>
                <w:bottom w:val="none" w:sz="0" w:space="0" w:color="auto"/>
                <w:right w:val="none" w:sz="0" w:space="0" w:color="auto"/>
              </w:divBdr>
              <w:divsChild>
                <w:div w:id="597713980">
                  <w:marLeft w:val="0"/>
                  <w:marRight w:val="0"/>
                  <w:marTop w:val="0"/>
                  <w:marBottom w:val="0"/>
                  <w:divBdr>
                    <w:top w:val="none" w:sz="0" w:space="0" w:color="auto"/>
                    <w:left w:val="none" w:sz="0" w:space="0" w:color="auto"/>
                    <w:bottom w:val="none" w:sz="0" w:space="0" w:color="auto"/>
                    <w:right w:val="none" w:sz="0" w:space="0" w:color="auto"/>
                  </w:divBdr>
                  <w:divsChild>
                    <w:div w:id="531109510">
                      <w:marLeft w:val="0"/>
                      <w:marRight w:val="0"/>
                      <w:marTop w:val="0"/>
                      <w:marBottom w:val="0"/>
                      <w:divBdr>
                        <w:top w:val="none" w:sz="0" w:space="0" w:color="auto"/>
                        <w:left w:val="none" w:sz="0" w:space="0" w:color="auto"/>
                        <w:bottom w:val="none" w:sz="0" w:space="0" w:color="auto"/>
                        <w:right w:val="none" w:sz="0" w:space="0" w:color="auto"/>
                      </w:divBdr>
                      <w:divsChild>
                        <w:div w:id="23948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0940528">
      <w:marLeft w:val="0"/>
      <w:marRight w:val="0"/>
      <w:marTop w:val="0"/>
      <w:marBottom w:val="0"/>
      <w:divBdr>
        <w:top w:val="none" w:sz="0" w:space="0" w:color="auto"/>
        <w:left w:val="none" w:sz="0" w:space="0" w:color="auto"/>
        <w:bottom w:val="none" w:sz="0" w:space="0" w:color="auto"/>
        <w:right w:val="none" w:sz="0" w:space="0" w:color="auto"/>
      </w:divBdr>
    </w:div>
    <w:div w:id="1630940531">
      <w:marLeft w:val="0"/>
      <w:marRight w:val="0"/>
      <w:marTop w:val="0"/>
      <w:marBottom w:val="0"/>
      <w:divBdr>
        <w:top w:val="none" w:sz="0" w:space="0" w:color="auto"/>
        <w:left w:val="none" w:sz="0" w:space="0" w:color="auto"/>
        <w:bottom w:val="none" w:sz="0" w:space="0" w:color="auto"/>
        <w:right w:val="none" w:sz="0" w:space="0" w:color="auto"/>
      </w:divBdr>
      <w:divsChild>
        <w:div w:id="1630940529">
          <w:marLeft w:val="547"/>
          <w:marRight w:val="0"/>
          <w:marTop w:val="200"/>
          <w:marBottom w:val="0"/>
          <w:divBdr>
            <w:top w:val="none" w:sz="0" w:space="0" w:color="auto"/>
            <w:left w:val="none" w:sz="0" w:space="0" w:color="auto"/>
            <w:bottom w:val="none" w:sz="0" w:space="0" w:color="auto"/>
            <w:right w:val="none" w:sz="0" w:space="0" w:color="auto"/>
          </w:divBdr>
        </w:div>
        <w:div w:id="1630940536">
          <w:marLeft w:val="547"/>
          <w:marRight w:val="0"/>
          <w:marTop w:val="200"/>
          <w:marBottom w:val="0"/>
          <w:divBdr>
            <w:top w:val="none" w:sz="0" w:space="0" w:color="auto"/>
            <w:left w:val="none" w:sz="0" w:space="0" w:color="auto"/>
            <w:bottom w:val="none" w:sz="0" w:space="0" w:color="auto"/>
            <w:right w:val="none" w:sz="0" w:space="0" w:color="auto"/>
          </w:divBdr>
        </w:div>
        <w:div w:id="1630940537">
          <w:marLeft w:val="547"/>
          <w:marRight w:val="0"/>
          <w:marTop w:val="200"/>
          <w:marBottom w:val="0"/>
          <w:divBdr>
            <w:top w:val="none" w:sz="0" w:space="0" w:color="auto"/>
            <w:left w:val="none" w:sz="0" w:space="0" w:color="auto"/>
            <w:bottom w:val="none" w:sz="0" w:space="0" w:color="auto"/>
            <w:right w:val="none" w:sz="0" w:space="0" w:color="auto"/>
          </w:divBdr>
        </w:div>
        <w:div w:id="1630940538">
          <w:marLeft w:val="547"/>
          <w:marRight w:val="0"/>
          <w:marTop w:val="200"/>
          <w:marBottom w:val="0"/>
          <w:divBdr>
            <w:top w:val="none" w:sz="0" w:space="0" w:color="auto"/>
            <w:left w:val="none" w:sz="0" w:space="0" w:color="auto"/>
            <w:bottom w:val="none" w:sz="0" w:space="0" w:color="auto"/>
            <w:right w:val="none" w:sz="0" w:space="0" w:color="auto"/>
          </w:divBdr>
        </w:div>
        <w:div w:id="1630940540">
          <w:marLeft w:val="547"/>
          <w:marRight w:val="0"/>
          <w:marTop w:val="200"/>
          <w:marBottom w:val="0"/>
          <w:divBdr>
            <w:top w:val="none" w:sz="0" w:space="0" w:color="auto"/>
            <w:left w:val="none" w:sz="0" w:space="0" w:color="auto"/>
            <w:bottom w:val="none" w:sz="0" w:space="0" w:color="auto"/>
            <w:right w:val="none" w:sz="0" w:space="0" w:color="auto"/>
          </w:divBdr>
        </w:div>
      </w:divsChild>
    </w:div>
    <w:div w:id="1630940539">
      <w:marLeft w:val="0"/>
      <w:marRight w:val="0"/>
      <w:marTop w:val="0"/>
      <w:marBottom w:val="0"/>
      <w:divBdr>
        <w:top w:val="none" w:sz="0" w:space="0" w:color="auto"/>
        <w:left w:val="none" w:sz="0" w:space="0" w:color="auto"/>
        <w:bottom w:val="none" w:sz="0" w:space="0" w:color="auto"/>
        <w:right w:val="none" w:sz="0" w:space="0" w:color="auto"/>
      </w:divBdr>
      <w:divsChild>
        <w:div w:id="1630940530">
          <w:marLeft w:val="547"/>
          <w:marRight w:val="0"/>
          <w:marTop w:val="200"/>
          <w:marBottom w:val="0"/>
          <w:divBdr>
            <w:top w:val="none" w:sz="0" w:space="0" w:color="auto"/>
            <w:left w:val="none" w:sz="0" w:space="0" w:color="auto"/>
            <w:bottom w:val="none" w:sz="0" w:space="0" w:color="auto"/>
            <w:right w:val="none" w:sz="0" w:space="0" w:color="auto"/>
          </w:divBdr>
        </w:div>
        <w:div w:id="1630940532">
          <w:marLeft w:val="547"/>
          <w:marRight w:val="0"/>
          <w:marTop w:val="200"/>
          <w:marBottom w:val="0"/>
          <w:divBdr>
            <w:top w:val="none" w:sz="0" w:space="0" w:color="auto"/>
            <w:left w:val="none" w:sz="0" w:space="0" w:color="auto"/>
            <w:bottom w:val="none" w:sz="0" w:space="0" w:color="auto"/>
            <w:right w:val="none" w:sz="0" w:space="0" w:color="auto"/>
          </w:divBdr>
        </w:div>
        <w:div w:id="1630940533">
          <w:marLeft w:val="547"/>
          <w:marRight w:val="0"/>
          <w:marTop w:val="200"/>
          <w:marBottom w:val="0"/>
          <w:divBdr>
            <w:top w:val="none" w:sz="0" w:space="0" w:color="auto"/>
            <w:left w:val="none" w:sz="0" w:space="0" w:color="auto"/>
            <w:bottom w:val="none" w:sz="0" w:space="0" w:color="auto"/>
            <w:right w:val="none" w:sz="0" w:space="0" w:color="auto"/>
          </w:divBdr>
        </w:div>
        <w:div w:id="1630940534">
          <w:marLeft w:val="547"/>
          <w:marRight w:val="0"/>
          <w:marTop w:val="200"/>
          <w:marBottom w:val="0"/>
          <w:divBdr>
            <w:top w:val="none" w:sz="0" w:space="0" w:color="auto"/>
            <w:left w:val="none" w:sz="0" w:space="0" w:color="auto"/>
            <w:bottom w:val="none" w:sz="0" w:space="0" w:color="auto"/>
            <w:right w:val="none" w:sz="0" w:space="0" w:color="auto"/>
          </w:divBdr>
        </w:div>
        <w:div w:id="1630940535">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9.png"/><Relationship Id="rId26" Type="http://schemas.openxmlformats.org/officeDocument/2006/relationships/image" Target="media/image14.wmf"/><Relationship Id="rId39" Type="http://schemas.openxmlformats.org/officeDocument/2006/relationships/oleObject" Target="embeddings/oleObject11.bin"/><Relationship Id="rId21" Type="http://schemas.openxmlformats.org/officeDocument/2006/relationships/oleObject" Target="embeddings/oleObject2.bin"/><Relationship Id="rId34" Type="http://schemas.openxmlformats.org/officeDocument/2006/relationships/image" Target="media/image18.wmf"/><Relationship Id="rId42" Type="http://schemas.openxmlformats.org/officeDocument/2006/relationships/oleObject" Target="embeddings/oleObject13.bin"/><Relationship Id="rId47" Type="http://schemas.openxmlformats.org/officeDocument/2006/relationships/image" Target="media/image24.wmf"/><Relationship Id="rId50" Type="http://schemas.openxmlformats.org/officeDocument/2006/relationships/oleObject" Target="embeddings/oleObject17.bin"/><Relationship Id="rId55" Type="http://schemas.openxmlformats.org/officeDocument/2006/relationships/image" Target="media/image28.png"/><Relationship Id="rId63" Type="http://schemas.openxmlformats.org/officeDocument/2006/relationships/hyperlink" Target="http://www.scopus.com/source/sourceInfo.url?sourceId=27347&amp;origin=resultslis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wmf"/><Relationship Id="rId29" Type="http://schemas.openxmlformats.org/officeDocument/2006/relationships/oleObject" Target="embeddings/oleObject6.bin"/><Relationship Id="rId41" Type="http://schemas.openxmlformats.org/officeDocument/2006/relationships/image" Target="media/image21.wmf"/><Relationship Id="rId54" Type="http://schemas.openxmlformats.org/officeDocument/2006/relationships/oleObject" Target="embeddings/oleObject19.bin"/><Relationship Id="rId62" Type="http://schemas.openxmlformats.org/officeDocument/2006/relationships/image" Target="media/image3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3.wmf"/><Relationship Id="rId32" Type="http://schemas.openxmlformats.org/officeDocument/2006/relationships/image" Target="media/image17.wmf"/><Relationship Id="rId37" Type="http://schemas.openxmlformats.org/officeDocument/2006/relationships/oleObject" Target="embeddings/oleObject10.bin"/><Relationship Id="rId40" Type="http://schemas.openxmlformats.org/officeDocument/2006/relationships/oleObject" Target="embeddings/oleObject12.bin"/><Relationship Id="rId45" Type="http://schemas.openxmlformats.org/officeDocument/2006/relationships/image" Target="media/image23.wmf"/><Relationship Id="rId53" Type="http://schemas.openxmlformats.org/officeDocument/2006/relationships/image" Target="media/image27.wmf"/><Relationship Id="rId58" Type="http://schemas.openxmlformats.org/officeDocument/2006/relationships/image" Target="media/image31.jpe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oleObject" Target="embeddings/oleObject3.bin"/><Relationship Id="rId28" Type="http://schemas.openxmlformats.org/officeDocument/2006/relationships/image" Target="media/image15.wmf"/><Relationship Id="rId36" Type="http://schemas.openxmlformats.org/officeDocument/2006/relationships/image" Target="media/image19.wmf"/><Relationship Id="rId49" Type="http://schemas.openxmlformats.org/officeDocument/2006/relationships/image" Target="media/image25.wmf"/><Relationship Id="rId57" Type="http://schemas.openxmlformats.org/officeDocument/2006/relationships/image" Target="media/image30.jpeg"/><Relationship Id="rId61" Type="http://schemas.openxmlformats.org/officeDocument/2006/relationships/image" Target="media/image34.png"/><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oleObject" Target="embeddings/oleObject7.bin"/><Relationship Id="rId44" Type="http://schemas.openxmlformats.org/officeDocument/2006/relationships/oleObject" Target="embeddings/oleObject14.bin"/><Relationship Id="rId52" Type="http://schemas.openxmlformats.org/officeDocument/2006/relationships/oleObject" Target="embeddings/oleObject18.bin"/><Relationship Id="rId60" Type="http://schemas.openxmlformats.org/officeDocument/2006/relationships/image" Target="media/image33.jpe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2.wmf"/><Relationship Id="rId27" Type="http://schemas.openxmlformats.org/officeDocument/2006/relationships/oleObject" Target="embeddings/oleObject5.bin"/><Relationship Id="rId30" Type="http://schemas.openxmlformats.org/officeDocument/2006/relationships/image" Target="media/image16.wmf"/><Relationship Id="rId35" Type="http://schemas.openxmlformats.org/officeDocument/2006/relationships/oleObject" Target="embeddings/oleObject9.bin"/><Relationship Id="rId43" Type="http://schemas.openxmlformats.org/officeDocument/2006/relationships/image" Target="media/image22.wmf"/><Relationship Id="rId48" Type="http://schemas.openxmlformats.org/officeDocument/2006/relationships/oleObject" Target="embeddings/oleObject16.bin"/><Relationship Id="rId56" Type="http://schemas.openxmlformats.org/officeDocument/2006/relationships/image" Target="media/image29.jpeg"/><Relationship Id="rId64" Type="http://schemas.openxmlformats.org/officeDocument/2006/relationships/hyperlink" Target="http://www.scopus.com/source/sourceInfo.url?sourceId=27347&amp;origin=resultslist" TargetMode="External"/><Relationship Id="rId8" Type="http://schemas.openxmlformats.org/officeDocument/2006/relationships/image" Target="media/image1.png"/><Relationship Id="rId51" Type="http://schemas.openxmlformats.org/officeDocument/2006/relationships/image" Target="media/image26.wmf"/><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image" Target="media/image8.png"/><Relationship Id="rId25" Type="http://schemas.openxmlformats.org/officeDocument/2006/relationships/oleObject" Target="embeddings/oleObject4.bin"/><Relationship Id="rId33" Type="http://schemas.openxmlformats.org/officeDocument/2006/relationships/oleObject" Target="embeddings/oleObject8.bin"/><Relationship Id="rId38" Type="http://schemas.openxmlformats.org/officeDocument/2006/relationships/image" Target="media/image20.wmf"/><Relationship Id="rId46" Type="http://schemas.openxmlformats.org/officeDocument/2006/relationships/oleObject" Target="embeddings/oleObject15.bin"/><Relationship Id="rId59" Type="http://schemas.openxmlformats.org/officeDocument/2006/relationships/image" Target="media/image3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1A7BDA-4E08-49EA-87C6-DA7B0E377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7499</Words>
  <Characters>42746</Characters>
  <Application>Microsoft Office Word</Application>
  <DocSecurity>0</DocSecurity>
  <Lines>356</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 Матвієнків</dc:creator>
  <cp:lastModifiedBy>pavlo</cp:lastModifiedBy>
  <cp:revision>2</cp:revision>
  <cp:lastPrinted>2017-10-26T19:43:00Z</cp:lastPrinted>
  <dcterms:created xsi:type="dcterms:W3CDTF">2019-05-21T11:42:00Z</dcterms:created>
  <dcterms:modified xsi:type="dcterms:W3CDTF">2019-05-21T11:42:00Z</dcterms:modified>
</cp:coreProperties>
</file>