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FF0" w:rsidRDefault="006A1FF0" w:rsidP="003351FD">
      <w:pPr>
        <w:spacing w:after="0" w:line="360" w:lineRule="auto"/>
        <w:ind w:firstLine="709"/>
        <w:jc w:val="center"/>
        <w:rPr>
          <w:rFonts w:ascii="Times New Roman" w:hAnsi="Times New Roman"/>
          <w:b/>
          <w:sz w:val="32"/>
          <w:szCs w:val="32"/>
          <w:lang w:val="uk-UA"/>
        </w:rPr>
      </w:pPr>
      <w:r>
        <w:rPr>
          <w:rFonts w:ascii="Times New Roman" w:hAnsi="Times New Roman"/>
          <w:b/>
          <w:noProof/>
          <w:sz w:val="32"/>
          <w:szCs w:val="32"/>
          <w:lang w:val="uk-UA" w:eastAsia="uk-UA"/>
        </w:rPr>
        <mc:AlternateContent>
          <mc:Choice Requires="wps">
            <w:drawing>
              <wp:anchor distT="0" distB="0" distL="114300" distR="114300" simplePos="0" relativeHeight="251660288" behindDoc="0" locked="0" layoutInCell="1" allowOverlap="1" wp14:anchorId="399E0BB3" wp14:editId="7F33953C">
                <wp:simplePos x="0" y="0"/>
                <wp:positionH relativeFrom="margin">
                  <wp:posOffset>-236855</wp:posOffset>
                </wp:positionH>
                <wp:positionV relativeFrom="paragraph">
                  <wp:posOffset>-313690</wp:posOffset>
                </wp:positionV>
                <wp:extent cx="6274435" cy="9601200"/>
                <wp:effectExtent l="19050" t="19050" r="31115" b="3810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9601200"/>
                        </a:xfrm>
                        <a:prstGeom prst="rect">
                          <a:avLst/>
                        </a:prstGeom>
                        <a:solidFill>
                          <a:srgbClr val="FFFFFF"/>
                        </a:solidFill>
                        <a:ln w="57150" cmpd="thinThick">
                          <a:solidFill>
                            <a:srgbClr val="000000"/>
                          </a:solidFill>
                          <a:miter lim="800000"/>
                          <a:headEnd/>
                          <a:tailEnd/>
                        </a:ln>
                      </wps:spPr>
                      <wps:txbx>
                        <w:txbxContent>
                          <w:p w:rsidR="000B2D7C" w:rsidRPr="009E251A" w:rsidRDefault="000B2D7C" w:rsidP="006A1FF0">
                            <w:pPr>
                              <w:spacing w:before="80" w:line="240" w:lineRule="auto"/>
                              <w:jc w:val="center"/>
                              <w:rPr>
                                <w:rFonts w:ascii="Times New Roman" w:hAnsi="Times New Roman"/>
                                <w:sz w:val="28"/>
                                <w:szCs w:val="28"/>
                              </w:rPr>
                            </w:pPr>
                            <w:r w:rsidRPr="009E251A">
                              <w:rPr>
                                <w:rFonts w:ascii="Times New Roman" w:hAnsi="Times New Roman"/>
                                <w:sz w:val="28"/>
                                <w:szCs w:val="28"/>
                              </w:rPr>
                              <w:t>Міністерство освіти і науки України</w:t>
                            </w:r>
                          </w:p>
                          <w:p w:rsidR="000B2D7C" w:rsidRPr="009E251A" w:rsidRDefault="000B2D7C" w:rsidP="006A1FF0">
                            <w:pPr>
                              <w:spacing w:before="80" w:line="240" w:lineRule="auto"/>
                              <w:jc w:val="center"/>
                              <w:rPr>
                                <w:rFonts w:ascii="Times New Roman" w:hAnsi="Times New Roman"/>
                                <w:sz w:val="28"/>
                                <w:szCs w:val="28"/>
                              </w:rPr>
                            </w:pPr>
                            <w:r w:rsidRPr="009E251A">
                              <w:rPr>
                                <w:rFonts w:ascii="Times New Roman" w:hAnsi="Times New Roman"/>
                                <w:sz w:val="28"/>
                                <w:szCs w:val="28"/>
                              </w:rPr>
                              <w:t>Івано-Франківський національний технічний університет нафти і газу</w:t>
                            </w:r>
                          </w:p>
                          <w:p w:rsidR="000B2D7C" w:rsidRPr="009E251A" w:rsidRDefault="000B2D7C" w:rsidP="006A1FF0">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caps/>
                                <w:sz w:val="28"/>
                                <w:szCs w:val="28"/>
                              </w:rPr>
                              <w:t>Кафедра публічного управління та адміністрування</w:t>
                            </w:r>
                          </w:p>
                          <w:p w:rsidR="000B2D7C" w:rsidRPr="009E251A" w:rsidRDefault="000B2D7C" w:rsidP="006A1FF0">
                            <w:pPr>
                              <w:pStyle w:val="2"/>
                              <w:spacing w:line="240" w:lineRule="auto"/>
                              <w:rPr>
                                <w:rFonts w:ascii="Times New Roman" w:hAnsi="Times New Roman"/>
                                <w:sz w:val="28"/>
                                <w:szCs w:val="28"/>
                              </w:rPr>
                            </w:pPr>
                          </w:p>
                          <w:p w:rsidR="000B2D7C" w:rsidRPr="009E251A" w:rsidRDefault="000B2D7C" w:rsidP="006A1FF0">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rsidR="000B2D7C" w:rsidRPr="00234752" w:rsidRDefault="000B2D7C" w:rsidP="006A1FF0">
                            <w:pPr>
                              <w:spacing w:line="240" w:lineRule="auto"/>
                              <w:rPr>
                                <w:rFonts w:ascii="Times New Roman" w:hAnsi="Times New Roman"/>
                                <w:sz w:val="36"/>
                                <w:szCs w:val="36"/>
                              </w:rPr>
                            </w:pPr>
                          </w:p>
                          <w:p w:rsidR="000B2D7C" w:rsidRPr="00234752" w:rsidRDefault="000B2D7C" w:rsidP="006A1FF0">
                            <w:pPr>
                              <w:spacing w:after="0" w:line="360" w:lineRule="auto"/>
                              <w:ind w:firstLine="709"/>
                              <w:jc w:val="center"/>
                              <w:rPr>
                                <w:rFonts w:ascii="Times New Roman" w:hAnsi="Times New Roman"/>
                                <w:sz w:val="36"/>
                                <w:szCs w:val="36"/>
                                <w:lang w:val="uk-UA"/>
                              </w:rPr>
                            </w:pPr>
                            <w:r>
                              <w:rPr>
                                <w:rFonts w:ascii="Times New Roman" w:hAnsi="Times New Roman"/>
                                <w:sz w:val="36"/>
                                <w:szCs w:val="36"/>
                              </w:rPr>
                              <w:t xml:space="preserve">Тема: </w:t>
                            </w:r>
                            <w:r w:rsidRPr="00234752">
                              <w:rPr>
                                <w:rFonts w:ascii="Times New Roman" w:hAnsi="Times New Roman"/>
                                <w:b/>
                                <w:sz w:val="32"/>
                                <w:szCs w:val="32"/>
                                <w:lang w:val="uk-UA"/>
                              </w:rPr>
                              <w:t>«</w:t>
                            </w:r>
                            <w:r w:rsidRPr="00234752">
                              <w:rPr>
                                <w:rFonts w:ascii="Times New Roman" w:hAnsi="Times New Roman"/>
                                <w:b/>
                                <w:sz w:val="32"/>
                                <w:szCs w:val="32"/>
                              </w:rPr>
                              <w:t>СТРУКТУРНІ ЛАНКИ ПУБЛІЧНОГО ВРЯДУВАННЯ</w:t>
                            </w:r>
                            <w:r w:rsidRPr="00234752">
                              <w:rPr>
                                <w:rFonts w:ascii="Times New Roman" w:hAnsi="Times New Roman"/>
                                <w:b/>
                                <w:sz w:val="32"/>
                                <w:szCs w:val="32"/>
                                <w:lang w:val="uk-UA"/>
                              </w:rPr>
                              <w:t>»</w:t>
                            </w:r>
                          </w:p>
                          <w:p w:rsidR="000B2D7C" w:rsidRPr="009411D1" w:rsidRDefault="000B2D7C" w:rsidP="006A1FF0">
                            <w:pPr>
                              <w:pStyle w:val="6"/>
                              <w:rPr>
                                <w:sz w:val="36"/>
                                <w:szCs w:val="36"/>
                                <w:lang w:val="uk-UA"/>
                              </w:rPr>
                            </w:pPr>
                          </w:p>
                          <w:p w:rsidR="000B2D7C" w:rsidRPr="006F33BA" w:rsidRDefault="000B2D7C" w:rsidP="006A1FF0">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rsidR="000B2D7C" w:rsidRPr="009E251A" w:rsidRDefault="000B2D7C" w:rsidP="006A1FF0">
                            <w:pPr>
                              <w:spacing w:line="240" w:lineRule="auto"/>
                              <w:rPr>
                                <w:rFonts w:ascii="Times New Roman" w:hAnsi="Times New Roman"/>
                              </w:rPr>
                            </w:pPr>
                          </w:p>
                          <w:p w:rsidR="000B2D7C" w:rsidRPr="009E251A" w:rsidRDefault="000B2D7C" w:rsidP="006A1FF0">
                            <w:pPr>
                              <w:spacing w:line="240" w:lineRule="auto"/>
                              <w:ind w:left="540" w:right="585"/>
                              <w:jc w:val="both"/>
                              <w:rPr>
                                <w:rFonts w:ascii="Times New Roman" w:hAnsi="Times New Roman"/>
                                <w:sz w:val="28"/>
                                <w:szCs w:val="28"/>
                              </w:rPr>
                            </w:pPr>
                            <w:r w:rsidRPr="009E251A">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0B2D7C" w:rsidRPr="009E251A" w:rsidRDefault="000B2D7C" w:rsidP="006A1FF0">
                            <w:pPr>
                              <w:spacing w:line="240" w:lineRule="auto"/>
                              <w:rPr>
                                <w:rFonts w:ascii="Times New Roman" w:hAnsi="Times New Roman"/>
                              </w:rPr>
                            </w:pPr>
                          </w:p>
                          <w:tbl>
                            <w:tblPr>
                              <w:tblW w:w="0" w:type="auto"/>
                              <w:tblInd w:w="108" w:type="dxa"/>
                              <w:tblLook w:val="0000" w:firstRow="0" w:lastRow="0" w:firstColumn="0" w:lastColumn="0" w:noHBand="0" w:noVBand="0"/>
                            </w:tblPr>
                            <w:tblGrid>
                              <w:gridCol w:w="2340"/>
                              <w:gridCol w:w="3724"/>
                              <w:gridCol w:w="236"/>
                              <w:gridCol w:w="3060"/>
                            </w:tblGrid>
                            <w:tr w:rsidR="000B2D7C" w:rsidRPr="009E251A">
                              <w:trPr>
                                <w:trHeight w:val="213"/>
                              </w:trPr>
                              <w:tc>
                                <w:tcPr>
                                  <w:tcW w:w="2340" w:type="dxa"/>
                                  <w:vAlign w:val="bottom"/>
                                </w:tcPr>
                                <w:p w:rsidR="000B2D7C" w:rsidRPr="009E251A" w:rsidRDefault="000B2D7C" w:rsidP="00535764">
                                  <w:pPr>
                                    <w:spacing w:line="240" w:lineRule="auto"/>
                                    <w:rPr>
                                      <w:rFonts w:ascii="Times New Roman" w:hAnsi="Times New Roman"/>
                                      <w:sz w:val="28"/>
                                      <w:szCs w:val="28"/>
                                    </w:rPr>
                                  </w:pPr>
                                  <w:r w:rsidRPr="009E251A">
                                    <w:rPr>
                                      <w:rFonts w:ascii="Times New Roman" w:hAnsi="Times New Roman"/>
                                      <w:sz w:val="28"/>
                                      <w:szCs w:val="28"/>
                                    </w:rPr>
                                    <w:t>Слухач</w:t>
                                  </w:r>
                                </w:p>
                              </w:tc>
                              <w:tc>
                                <w:tcPr>
                                  <w:tcW w:w="3724" w:type="dxa"/>
                                  <w:tcBorders>
                                    <w:bottom w:val="single" w:sz="6" w:space="0" w:color="auto"/>
                                  </w:tcBorders>
                                </w:tcPr>
                                <w:p w:rsidR="000B2D7C" w:rsidRPr="009E251A" w:rsidRDefault="000B2D7C" w:rsidP="00535764">
                                  <w:pPr>
                                    <w:spacing w:line="240" w:lineRule="auto"/>
                                    <w:rPr>
                                      <w:rFonts w:ascii="Times New Roman" w:hAnsi="Times New Roman"/>
                                    </w:rPr>
                                  </w:pPr>
                                </w:p>
                              </w:tc>
                              <w:tc>
                                <w:tcPr>
                                  <w:tcW w:w="236" w:type="dxa"/>
                                </w:tcPr>
                                <w:p w:rsidR="000B2D7C" w:rsidRPr="009E251A" w:rsidRDefault="000B2D7C" w:rsidP="00535764">
                                  <w:pPr>
                                    <w:spacing w:line="240" w:lineRule="auto"/>
                                    <w:rPr>
                                      <w:rFonts w:ascii="Times New Roman" w:hAnsi="Times New Roman"/>
                                    </w:rPr>
                                  </w:pPr>
                                </w:p>
                              </w:tc>
                              <w:tc>
                                <w:tcPr>
                                  <w:tcW w:w="3060" w:type="dxa"/>
                                  <w:tcBorders>
                                    <w:bottom w:val="single" w:sz="6" w:space="0" w:color="auto"/>
                                  </w:tcBorders>
                                </w:tcPr>
                                <w:p w:rsidR="000B2D7C" w:rsidRPr="009E251A" w:rsidRDefault="000B2D7C" w:rsidP="00535764">
                                  <w:pPr>
                                    <w:pStyle w:val="9"/>
                                    <w:jc w:val="center"/>
                                    <w:rPr>
                                      <w:rFonts w:ascii="Times New Roman" w:hAnsi="Times New Roman"/>
                                      <w:i/>
                                      <w:sz w:val="28"/>
                                      <w:szCs w:val="28"/>
                                      <w:lang w:val="uk-UA"/>
                                    </w:rPr>
                                  </w:pPr>
                                  <w:r>
                                    <w:rPr>
                                      <w:rFonts w:ascii="Times New Roman" w:hAnsi="Times New Roman"/>
                                      <w:i/>
                                      <w:sz w:val="28"/>
                                      <w:szCs w:val="28"/>
                                      <w:lang w:val="uk-UA"/>
                                    </w:rPr>
                                    <w:t>Н</w:t>
                                  </w:r>
                                  <w:r w:rsidRPr="009E251A">
                                    <w:rPr>
                                      <w:rFonts w:ascii="Times New Roman" w:hAnsi="Times New Roman"/>
                                      <w:i/>
                                      <w:sz w:val="28"/>
                                      <w:szCs w:val="28"/>
                                      <w:lang w:val="uk-UA"/>
                                    </w:rPr>
                                    <w:t>.</w:t>
                                  </w:r>
                                  <w:r>
                                    <w:rPr>
                                      <w:rFonts w:ascii="Times New Roman" w:hAnsi="Times New Roman"/>
                                      <w:i/>
                                      <w:sz w:val="28"/>
                                      <w:szCs w:val="28"/>
                                      <w:lang w:val="uk-UA"/>
                                    </w:rPr>
                                    <w:t>І</w:t>
                                  </w:r>
                                  <w:r w:rsidRPr="009E251A">
                                    <w:rPr>
                                      <w:rFonts w:ascii="Times New Roman" w:hAnsi="Times New Roman"/>
                                      <w:i/>
                                      <w:sz w:val="28"/>
                                      <w:szCs w:val="28"/>
                                      <w:lang w:val="uk-UA"/>
                                    </w:rPr>
                                    <w:t>.</w:t>
                                  </w:r>
                                  <w:r>
                                    <w:rPr>
                                      <w:rFonts w:ascii="Times New Roman" w:hAnsi="Times New Roman"/>
                                      <w:i/>
                                      <w:sz w:val="28"/>
                                      <w:szCs w:val="28"/>
                                      <w:lang w:val="uk-UA"/>
                                    </w:rPr>
                                    <w:t xml:space="preserve"> Мізинюк</w:t>
                                  </w:r>
                                  <w:r w:rsidRPr="009E251A">
                                    <w:rPr>
                                      <w:rFonts w:ascii="Times New Roman" w:hAnsi="Times New Roman"/>
                                      <w:i/>
                                      <w:sz w:val="28"/>
                                      <w:szCs w:val="28"/>
                                      <w:lang w:val="uk-UA"/>
                                    </w:rPr>
                                    <w:t xml:space="preserve"> </w:t>
                                  </w:r>
                                </w:p>
                              </w:tc>
                            </w:tr>
                            <w:tr w:rsidR="000B2D7C" w:rsidRPr="009E251A">
                              <w:tc>
                                <w:tcPr>
                                  <w:tcW w:w="2340" w:type="dxa"/>
                                  <w:vAlign w:val="bottom"/>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0B2D7C" w:rsidRPr="009E251A">
                              <w:trPr>
                                <w:cantSplit/>
                                <w:trHeight w:val="678"/>
                              </w:trPr>
                              <w:tc>
                                <w:tcPr>
                                  <w:tcW w:w="9360" w:type="dxa"/>
                                  <w:gridSpan w:val="4"/>
                                </w:tcPr>
                                <w:p w:rsidR="000B2D7C" w:rsidRPr="009E251A" w:rsidRDefault="000B2D7C" w:rsidP="00535764">
                                  <w:pPr>
                                    <w:pStyle w:val="7"/>
                                    <w:rPr>
                                      <w:b/>
                                      <w:sz w:val="28"/>
                                      <w:szCs w:val="28"/>
                                      <w:lang w:val="uk-UA"/>
                                    </w:rPr>
                                  </w:pPr>
                                </w:p>
                                <w:p w:rsidR="000B2D7C" w:rsidRPr="009E251A" w:rsidRDefault="000B2D7C" w:rsidP="00535764">
                                  <w:pPr>
                                    <w:pStyle w:val="7"/>
                                    <w:jc w:val="center"/>
                                    <w:rPr>
                                      <w:b/>
                                      <w:sz w:val="32"/>
                                      <w:szCs w:val="32"/>
                                      <w:lang w:val="uk-UA"/>
                                    </w:rPr>
                                  </w:pPr>
                                  <w:r w:rsidRPr="009E251A">
                                    <w:rPr>
                                      <w:b/>
                                      <w:sz w:val="32"/>
                                      <w:szCs w:val="32"/>
                                      <w:lang w:val="uk-UA"/>
                                    </w:rPr>
                                    <w:t>Допускається до захисту</w:t>
                                  </w:r>
                                </w:p>
                              </w:tc>
                            </w:tr>
                            <w:tr w:rsidR="000B2D7C" w:rsidRPr="009E251A">
                              <w:tc>
                                <w:tcPr>
                                  <w:tcW w:w="2340" w:type="dxa"/>
                                  <w:vAlign w:val="bottom"/>
                                </w:tcPr>
                                <w:p w:rsidR="000B2D7C" w:rsidRPr="009E251A" w:rsidRDefault="000B2D7C" w:rsidP="00535764">
                                  <w:pPr>
                                    <w:spacing w:line="240" w:lineRule="auto"/>
                                    <w:rPr>
                                      <w:rFonts w:ascii="Times New Roman" w:hAnsi="Times New Roman"/>
                                      <w:sz w:val="28"/>
                                      <w:szCs w:val="28"/>
                                    </w:rPr>
                                  </w:pPr>
                                  <w:r>
                                    <w:rPr>
                                      <w:rFonts w:ascii="Times New Roman" w:hAnsi="Times New Roman"/>
                                      <w:sz w:val="28"/>
                                      <w:szCs w:val="28"/>
                                    </w:rPr>
                                    <w:t>З</w:t>
                                  </w:r>
                                  <w:r w:rsidRPr="009E251A">
                                    <w:rPr>
                                      <w:rFonts w:ascii="Times New Roman" w:hAnsi="Times New Roman"/>
                                      <w:sz w:val="28"/>
                                      <w:szCs w:val="28"/>
                                    </w:rPr>
                                    <w:t xml:space="preserve">ав. кафедри  </w:t>
                                  </w:r>
                                </w:p>
                              </w:tc>
                              <w:tc>
                                <w:tcPr>
                                  <w:tcW w:w="3724" w:type="dxa"/>
                                  <w:tcBorders>
                                    <w:bottom w:val="single" w:sz="6" w:space="0" w:color="auto"/>
                                  </w:tcBorders>
                                </w:tcPr>
                                <w:p w:rsidR="000B2D7C" w:rsidRPr="009E251A" w:rsidRDefault="000B2D7C" w:rsidP="00535764">
                                  <w:pPr>
                                    <w:spacing w:line="240" w:lineRule="auto"/>
                                    <w:rPr>
                                      <w:rFonts w:ascii="Times New Roman" w:hAnsi="Times New Roman"/>
                                    </w:rPr>
                                  </w:pPr>
                                </w:p>
                              </w:tc>
                              <w:tc>
                                <w:tcPr>
                                  <w:tcW w:w="236" w:type="dxa"/>
                                </w:tcPr>
                                <w:p w:rsidR="000B2D7C" w:rsidRPr="009E251A" w:rsidRDefault="000B2D7C" w:rsidP="00535764">
                                  <w:pPr>
                                    <w:spacing w:line="240" w:lineRule="auto"/>
                                    <w:rPr>
                                      <w:rFonts w:ascii="Times New Roman" w:hAnsi="Times New Roman"/>
                                    </w:rPr>
                                  </w:pPr>
                                </w:p>
                              </w:tc>
                              <w:tc>
                                <w:tcPr>
                                  <w:tcW w:w="3060" w:type="dxa"/>
                                  <w:tcBorders>
                                    <w:bottom w:val="single" w:sz="6" w:space="0" w:color="auto"/>
                                  </w:tcBorders>
                                </w:tcPr>
                                <w:p w:rsidR="000B2D7C" w:rsidRPr="009E251A" w:rsidRDefault="000B2D7C" w:rsidP="00535764">
                                  <w:pPr>
                                    <w:pStyle w:val="9"/>
                                    <w:jc w:val="center"/>
                                    <w:rPr>
                                      <w:rFonts w:ascii="Times New Roman" w:hAnsi="Times New Roman"/>
                                      <w:i/>
                                      <w:sz w:val="28"/>
                                      <w:szCs w:val="28"/>
                                      <w:lang w:val="uk-UA"/>
                                    </w:rPr>
                                  </w:pPr>
                                  <w:r>
                                    <w:rPr>
                                      <w:rFonts w:ascii="Times New Roman" w:hAnsi="Times New Roman"/>
                                      <w:i/>
                                      <w:sz w:val="28"/>
                                      <w:szCs w:val="28"/>
                                      <w:lang w:val="uk-UA"/>
                                    </w:rPr>
                                    <w:t>М.С. Орлів</w:t>
                                  </w:r>
                                  <w:r w:rsidRPr="009E251A">
                                    <w:rPr>
                                      <w:rFonts w:ascii="Times New Roman" w:hAnsi="Times New Roman"/>
                                      <w:i/>
                                      <w:sz w:val="28"/>
                                      <w:szCs w:val="28"/>
                                      <w:lang w:val="uk-UA"/>
                                    </w:rPr>
                                    <w:t xml:space="preserve"> </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sz w:val="28"/>
                                      <w:szCs w:val="28"/>
                                    </w:rPr>
                                  </w:pPr>
                                  <w:r w:rsidRPr="009E251A">
                                    <w:rPr>
                                      <w:rFonts w:ascii="Times New Roman" w:hAnsi="Times New Roman"/>
                                      <w:sz w:val="28"/>
                                      <w:szCs w:val="28"/>
                                    </w:rPr>
                                    <w:t>Керівник</w:t>
                                  </w:r>
                                </w:p>
                              </w:tc>
                              <w:tc>
                                <w:tcPr>
                                  <w:tcW w:w="3724" w:type="dxa"/>
                                  <w:tcBorders>
                                    <w:bottom w:val="single" w:sz="6" w:space="0" w:color="auto"/>
                                  </w:tcBorders>
                                </w:tcPr>
                                <w:p w:rsidR="000B2D7C" w:rsidRPr="009E251A" w:rsidRDefault="000B2D7C" w:rsidP="00535764">
                                  <w:pPr>
                                    <w:spacing w:line="240" w:lineRule="auto"/>
                                    <w:jc w:val="center"/>
                                    <w:rPr>
                                      <w:rFonts w:ascii="Times New Roman" w:hAnsi="Times New Roman"/>
                                      <w:sz w:val="20"/>
                                    </w:rPr>
                                  </w:pP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bottom w:val="single" w:sz="4" w:space="0" w:color="auto"/>
                                  </w:tcBorders>
                                </w:tcPr>
                                <w:p w:rsidR="000B2D7C" w:rsidRPr="009E251A" w:rsidRDefault="000B2D7C" w:rsidP="00535764">
                                  <w:pPr>
                                    <w:pStyle w:val="9"/>
                                    <w:jc w:val="center"/>
                                    <w:rPr>
                                      <w:rFonts w:ascii="Times New Roman" w:hAnsi="Times New Roman"/>
                                      <w:i/>
                                      <w:sz w:val="28"/>
                                      <w:szCs w:val="28"/>
                                      <w:lang w:val="uk-UA"/>
                                    </w:rPr>
                                  </w:pPr>
                                  <w:r>
                                    <w:rPr>
                                      <w:rFonts w:ascii="Times New Roman" w:hAnsi="Times New Roman"/>
                                      <w:i/>
                                      <w:sz w:val="28"/>
                                      <w:szCs w:val="28"/>
                                      <w:lang w:val="uk-UA"/>
                                    </w:rPr>
                                    <w:t>О.В. Молодцов</w:t>
                                  </w:r>
                                  <w:r w:rsidRPr="009E251A">
                                    <w:rPr>
                                      <w:rFonts w:ascii="Times New Roman" w:hAnsi="Times New Roman"/>
                                      <w:i/>
                                      <w:sz w:val="28"/>
                                      <w:szCs w:val="28"/>
                                      <w:lang w:val="uk-UA"/>
                                    </w:rPr>
                                    <w:t xml:space="preserve"> </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4"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sz w:val="28"/>
                                      <w:szCs w:val="28"/>
                                    </w:rPr>
                                  </w:pPr>
                                  <w:r w:rsidRPr="009E251A">
                                    <w:rPr>
                                      <w:rFonts w:ascii="Times New Roman" w:hAnsi="Times New Roman"/>
                                      <w:sz w:val="28"/>
                                      <w:szCs w:val="28"/>
                                    </w:rPr>
                                    <w:t>Рецензент</w:t>
                                  </w:r>
                                </w:p>
                              </w:tc>
                              <w:tc>
                                <w:tcPr>
                                  <w:tcW w:w="3724" w:type="dxa"/>
                                  <w:tcBorders>
                                    <w:bottom w:val="single" w:sz="6" w:space="0" w:color="auto"/>
                                  </w:tcBorders>
                                </w:tcPr>
                                <w:p w:rsidR="000B2D7C" w:rsidRPr="009E251A" w:rsidRDefault="000B2D7C" w:rsidP="00535764">
                                  <w:pPr>
                                    <w:spacing w:line="240" w:lineRule="auto"/>
                                    <w:jc w:val="center"/>
                                    <w:rPr>
                                      <w:rFonts w:ascii="Times New Roman" w:hAnsi="Times New Roman"/>
                                      <w:sz w:val="20"/>
                                    </w:rPr>
                                  </w:pP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bottom w:val="single" w:sz="4" w:space="0" w:color="auto"/>
                                  </w:tcBorders>
                                </w:tcPr>
                                <w:p w:rsidR="000B2D7C" w:rsidRPr="009E251A" w:rsidRDefault="000B2D7C" w:rsidP="00535764">
                                  <w:pPr>
                                    <w:pStyle w:val="9"/>
                                    <w:jc w:val="center"/>
                                    <w:rPr>
                                      <w:rFonts w:ascii="Times New Roman" w:hAnsi="Times New Roman"/>
                                      <w:i/>
                                      <w:sz w:val="28"/>
                                      <w:szCs w:val="28"/>
                                      <w:lang w:val="uk-UA"/>
                                    </w:rPr>
                                  </w:pPr>
                                </w:p>
                              </w:tc>
                            </w:tr>
                            <w:tr w:rsidR="000B2D7C" w:rsidRPr="009E251A" w:rsidTr="00535764">
                              <w:tc>
                                <w:tcPr>
                                  <w:tcW w:w="2340" w:type="dxa"/>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4"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bl>
                          <w:p w:rsidR="000B2D7C" w:rsidRPr="009C206F" w:rsidRDefault="000B2D7C" w:rsidP="006A1FF0">
                            <w:pPr>
                              <w:rPr>
                                <w:b/>
                                <w:bCs/>
                                <w:w w:val="150"/>
                                <w:sz w:val="20"/>
                                <w:szCs w:val="20"/>
                              </w:rPr>
                            </w:pPr>
                          </w:p>
                          <w:p w:rsidR="000B2D7C" w:rsidRPr="009E251A" w:rsidRDefault="000B2D7C" w:rsidP="006A1FF0">
                            <w:pPr>
                              <w:jc w:val="center"/>
                              <w:rPr>
                                <w:rFonts w:ascii="Times New Roman" w:hAnsi="Times New Roman"/>
                                <w:bCs/>
                                <w:sz w:val="28"/>
                                <w:szCs w:val="28"/>
                              </w:rPr>
                            </w:pPr>
                            <w:r w:rsidRPr="009E251A">
                              <w:rPr>
                                <w:rFonts w:ascii="Times New Roman" w:hAnsi="Times New Roman"/>
                                <w:bCs/>
                                <w:sz w:val="28"/>
                                <w:szCs w:val="28"/>
                              </w:rPr>
                              <w:t>Івано-Франківськ</w:t>
                            </w:r>
                          </w:p>
                          <w:p w:rsidR="000B2D7C" w:rsidRPr="002C57E4" w:rsidRDefault="000B2D7C" w:rsidP="006A1FF0">
                            <w:pPr>
                              <w:jc w:val="center"/>
                              <w:rPr>
                                <w:rFonts w:ascii="Times New Roman" w:hAnsi="Times New Roman"/>
                                <w:sz w:val="28"/>
                                <w:szCs w:val="28"/>
                                <w:lang w:val="en-US"/>
                              </w:rPr>
                            </w:pPr>
                            <w:r>
                              <w:rPr>
                                <w:rFonts w:ascii="Times New Roman" w:hAnsi="Times New Roman"/>
                                <w:sz w:val="28"/>
                                <w:szCs w:val="28"/>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E0BB3" id="_x0000_t202" coordsize="21600,21600" o:spt="202" path="m,l,21600r21600,l21600,xe">
                <v:stroke joinstyle="miter"/>
                <v:path gradientshapeok="t" o:connecttype="rect"/>
              </v:shapetype>
              <v:shape id="Надпись 3" o:spid="_x0000_s1026" type="#_x0000_t202" style="position:absolute;left:0;text-align:left;margin-left:-18.65pt;margin-top:-24.7pt;width:494.05pt;height:75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" strokeweight="4.5pt">
                <v:stroke linestyle="thinThick"/>
                <v:textbox>
                  <w:txbxContent>
                    <w:p w:rsidR="000B2D7C" w:rsidRPr="009E251A" w:rsidRDefault="000B2D7C" w:rsidP="006A1FF0">
                      <w:pPr>
                        <w:spacing w:before="80" w:line="240" w:lineRule="auto"/>
                        <w:jc w:val="center"/>
                        <w:rPr>
                          <w:rFonts w:ascii="Times New Roman" w:hAnsi="Times New Roman"/>
                          <w:sz w:val="28"/>
                          <w:szCs w:val="28"/>
                        </w:rPr>
                      </w:pPr>
                      <w:r w:rsidRPr="009E251A">
                        <w:rPr>
                          <w:rFonts w:ascii="Times New Roman" w:hAnsi="Times New Roman"/>
                          <w:sz w:val="28"/>
                          <w:szCs w:val="28"/>
                        </w:rPr>
                        <w:t>Міністерство освіти і науки України</w:t>
                      </w:r>
                    </w:p>
                    <w:p w:rsidR="000B2D7C" w:rsidRPr="009E251A" w:rsidRDefault="000B2D7C" w:rsidP="006A1FF0">
                      <w:pPr>
                        <w:spacing w:before="80" w:line="240" w:lineRule="auto"/>
                        <w:jc w:val="center"/>
                        <w:rPr>
                          <w:rFonts w:ascii="Times New Roman" w:hAnsi="Times New Roman"/>
                          <w:sz w:val="28"/>
                          <w:szCs w:val="28"/>
                        </w:rPr>
                      </w:pPr>
                      <w:r w:rsidRPr="009E251A">
                        <w:rPr>
                          <w:rFonts w:ascii="Times New Roman" w:hAnsi="Times New Roman"/>
                          <w:sz w:val="28"/>
                          <w:szCs w:val="28"/>
                        </w:rPr>
                        <w:t>Івано-Франківський національний технічний університет нафти і газу</w:t>
                      </w:r>
                    </w:p>
                    <w:p w:rsidR="000B2D7C" w:rsidRPr="009E251A" w:rsidRDefault="000B2D7C" w:rsidP="006A1FF0">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caps/>
                          <w:sz w:val="28"/>
                          <w:szCs w:val="28"/>
                        </w:rPr>
                        <w:t>Кафедра публічного управління та адміністрування</w:t>
                      </w:r>
                    </w:p>
                    <w:p w:rsidR="000B2D7C" w:rsidRPr="009E251A" w:rsidRDefault="000B2D7C" w:rsidP="006A1FF0">
                      <w:pPr>
                        <w:pStyle w:val="2"/>
                        <w:spacing w:line="240" w:lineRule="auto"/>
                        <w:rPr>
                          <w:rFonts w:ascii="Times New Roman" w:hAnsi="Times New Roman"/>
                          <w:sz w:val="28"/>
                          <w:szCs w:val="28"/>
                        </w:rPr>
                      </w:pPr>
                    </w:p>
                    <w:p w:rsidR="000B2D7C" w:rsidRPr="009E251A" w:rsidRDefault="000B2D7C" w:rsidP="006A1FF0">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rsidR="000B2D7C" w:rsidRPr="00234752" w:rsidRDefault="000B2D7C" w:rsidP="006A1FF0">
                      <w:pPr>
                        <w:spacing w:line="240" w:lineRule="auto"/>
                        <w:rPr>
                          <w:rFonts w:ascii="Times New Roman" w:hAnsi="Times New Roman"/>
                          <w:sz w:val="36"/>
                          <w:szCs w:val="36"/>
                        </w:rPr>
                      </w:pPr>
                    </w:p>
                    <w:p w:rsidR="000B2D7C" w:rsidRPr="00234752" w:rsidRDefault="000B2D7C" w:rsidP="006A1FF0">
                      <w:pPr>
                        <w:spacing w:after="0" w:line="360" w:lineRule="auto"/>
                        <w:ind w:firstLine="709"/>
                        <w:jc w:val="center"/>
                        <w:rPr>
                          <w:rFonts w:ascii="Times New Roman" w:hAnsi="Times New Roman"/>
                          <w:sz w:val="36"/>
                          <w:szCs w:val="36"/>
                          <w:lang w:val="uk-UA"/>
                        </w:rPr>
                      </w:pPr>
                      <w:r>
                        <w:rPr>
                          <w:rFonts w:ascii="Times New Roman" w:hAnsi="Times New Roman"/>
                          <w:sz w:val="36"/>
                          <w:szCs w:val="36"/>
                        </w:rPr>
                        <w:t xml:space="preserve">Тема: </w:t>
                      </w:r>
                      <w:r w:rsidRPr="00234752">
                        <w:rPr>
                          <w:rFonts w:ascii="Times New Roman" w:hAnsi="Times New Roman"/>
                          <w:b/>
                          <w:sz w:val="32"/>
                          <w:szCs w:val="32"/>
                          <w:lang w:val="uk-UA"/>
                        </w:rPr>
                        <w:t>«</w:t>
                      </w:r>
                      <w:r w:rsidRPr="00234752">
                        <w:rPr>
                          <w:rFonts w:ascii="Times New Roman" w:hAnsi="Times New Roman"/>
                          <w:b/>
                          <w:sz w:val="32"/>
                          <w:szCs w:val="32"/>
                        </w:rPr>
                        <w:t>СТРУКТУРНІ ЛАНКИ ПУБЛІЧНОГО ВРЯДУВАННЯ</w:t>
                      </w:r>
                      <w:r w:rsidRPr="00234752">
                        <w:rPr>
                          <w:rFonts w:ascii="Times New Roman" w:hAnsi="Times New Roman"/>
                          <w:b/>
                          <w:sz w:val="32"/>
                          <w:szCs w:val="32"/>
                          <w:lang w:val="uk-UA"/>
                        </w:rPr>
                        <w:t>»</w:t>
                      </w:r>
                    </w:p>
                    <w:p w:rsidR="000B2D7C" w:rsidRPr="009411D1" w:rsidRDefault="000B2D7C" w:rsidP="006A1FF0">
                      <w:pPr>
                        <w:pStyle w:val="6"/>
                        <w:rPr>
                          <w:sz w:val="36"/>
                          <w:szCs w:val="36"/>
                          <w:lang w:val="uk-UA"/>
                        </w:rPr>
                      </w:pPr>
                    </w:p>
                    <w:p w:rsidR="000B2D7C" w:rsidRPr="006F33BA" w:rsidRDefault="000B2D7C" w:rsidP="006A1FF0">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rsidR="000B2D7C" w:rsidRPr="009E251A" w:rsidRDefault="000B2D7C" w:rsidP="006A1FF0">
                      <w:pPr>
                        <w:spacing w:line="240" w:lineRule="auto"/>
                        <w:rPr>
                          <w:rFonts w:ascii="Times New Roman" w:hAnsi="Times New Roman"/>
                        </w:rPr>
                      </w:pPr>
                    </w:p>
                    <w:p w:rsidR="000B2D7C" w:rsidRPr="009E251A" w:rsidRDefault="000B2D7C" w:rsidP="006A1FF0">
                      <w:pPr>
                        <w:spacing w:line="240" w:lineRule="auto"/>
                        <w:ind w:left="540" w:right="585"/>
                        <w:jc w:val="both"/>
                        <w:rPr>
                          <w:rFonts w:ascii="Times New Roman" w:hAnsi="Times New Roman"/>
                          <w:sz w:val="28"/>
                          <w:szCs w:val="28"/>
                        </w:rPr>
                      </w:pPr>
                      <w:r w:rsidRPr="009E251A">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0B2D7C" w:rsidRPr="009E251A" w:rsidRDefault="000B2D7C" w:rsidP="006A1FF0">
                      <w:pPr>
                        <w:spacing w:line="240" w:lineRule="auto"/>
                        <w:rPr>
                          <w:rFonts w:ascii="Times New Roman" w:hAnsi="Times New Roman"/>
                        </w:rPr>
                      </w:pPr>
                    </w:p>
                    <w:tbl>
                      <w:tblPr>
                        <w:tblW w:w="0" w:type="auto"/>
                        <w:tblInd w:w="108" w:type="dxa"/>
                        <w:tblLook w:val="0000" w:firstRow="0" w:lastRow="0" w:firstColumn="0" w:lastColumn="0" w:noHBand="0" w:noVBand="0"/>
                      </w:tblPr>
                      <w:tblGrid>
                        <w:gridCol w:w="2340"/>
                        <w:gridCol w:w="3724"/>
                        <w:gridCol w:w="236"/>
                        <w:gridCol w:w="3060"/>
                      </w:tblGrid>
                      <w:tr w:rsidR="000B2D7C" w:rsidRPr="009E251A">
                        <w:trPr>
                          <w:trHeight w:val="213"/>
                        </w:trPr>
                        <w:tc>
                          <w:tcPr>
                            <w:tcW w:w="2340" w:type="dxa"/>
                            <w:vAlign w:val="bottom"/>
                          </w:tcPr>
                          <w:p w:rsidR="000B2D7C" w:rsidRPr="009E251A" w:rsidRDefault="000B2D7C" w:rsidP="00535764">
                            <w:pPr>
                              <w:spacing w:line="240" w:lineRule="auto"/>
                              <w:rPr>
                                <w:rFonts w:ascii="Times New Roman" w:hAnsi="Times New Roman"/>
                                <w:sz w:val="28"/>
                                <w:szCs w:val="28"/>
                              </w:rPr>
                            </w:pPr>
                            <w:r w:rsidRPr="009E251A">
                              <w:rPr>
                                <w:rFonts w:ascii="Times New Roman" w:hAnsi="Times New Roman"/>
                                <w:sz w:val="28"/>
                                <w:szCs w:val="28"/>
                              </w:rPr>
                              <w:t>Слухач</w:t>
                            </w:r>
                          </w:p>
                        </w:tc>
                        <w:tc>
                          <w:tcPr>
                            <w:tcW w:w="3724" w:type="dxa"/>
                            <w:tcBorders>
                              <w:bottom w:val="single" w:sz="6" w:space="0" w:color="auto"/>
                            </w:tcBorders>
                          </w:tcPr>
                          <w:p w:rsidR="000B2D7C" w:rsidRPr="009E251A" w:rsidRDefault="000B2D7C" w:rsidP="00535764">
                            <w:pPr>
                              <w:spacing w:line="240" w:lineRule="auto"/>
                              <w:rPr>
                                <w:rFonts w:ascii="Times New Roman" w:hAnsi="Times New Roman"/>
                              </w:rPr>
                            </w:pPr>
                          </w:p>
                        </w:tc>
                        <w:tc>
                          <w:tcPr>
                            <w:tcW w:w="236" w:type="dxa"/>
                          </w:tcPr>
                          <w:p w:rsidR="000B2D7C" w:rsidRPr="009E251A" w:rsidRDefault="000B2D7C" w:rsidP="00535764">
                            <w:pPr>
                              <w:spacing w:line="240" w:lineRule="auto"/>
                              <w:rPr>
                                <w:rFonts w:ascii="Times New Roman" w:hAnsi="Times New Roman"/>
                              </w:rPr>
                            </w:pPr>
                          </w:p>
                        </w:tc>
                        <w:tc>
                          <w:tcPr>
                            <w:tcW w:w="3060" w:type="dxa"/>
                            <w:tcBorders>
                              <w:bottom w:val="single" w:sz="6" w:space="0" w:color="auto"/>
                            </w:tcBorders>
                          </w:tcPr>
                          <w:p w:rsidR="000B2D7C" w:rsidRPr="009E251A" w:rsidRDefault="000B2D7C" w:rsidP="00535764">
                            <w:pPr>
                              <w:pStyle w:val="9"/>
                              <w:jc w:val="center"/>
                              <w:rPr>
                                <w:rFonts w:ascii="Times New Roman" w:hAnsi="Times New Roman"/>
                                <w:i/>
                                <w:sz w:val="28"/>
                                <w:szCs w:val="28"/>
                                <w:lang w:val="uk-UA"/>
                              </w:rPr>
                            </w:pPr>
                            <w:r>
                              <w:rPr>
                                <w:rFonts w:ascii="Times New Roman" w:hAnsi="Times New Roman"/>
                                <w:i/>
                                <w:sz w:val="28"/>
                                <w:szCs w:val="28"/>
                                <w:lang w:val="uk-UA"/>
                              </w:rPr>
                              <w:t>Н</w:t>
                            </w:r>
                            <w:r w:rsidRPr="009E251A">
                              <w:rPr>
                                <w:rFonts w:ascii="Times New Roman" w:hAnsi="Times New Roman"/>
                                <w:i/>
                                <w:sz w:val="28"/>
                                <w:szCs w:val="28"/>
                                <w:lang w:val="uk-UA"/>
                              </w:rPr>
                              <w:t>.</w:t>
                            </w:r>
                            <w:r>
                              <w:rPr>
                                <w:rFonts w:ascii="Times New Roman" w:hAnsi="Times New Roman"/>
                                <w:i/>
                                <w:sz w:val="28"/>
                                <w:szCs w:val="28"/>
                                <w:lang w:val="uk-UA"/>
                              </w:rPr>
                              <w:t>І</w:t>
                            </w:r>
                            <w:r w:rsidRPr="009E251A">
                              <w:rPr>
                                <w:rFonts w:ascii="Times New Roman" w:hAnsi="Times New Roman"/>
                                <w:i/>
                                <w:sz w:val="28"/>
                                <w:szCs w:val="28"/>
                                <w:lang w:val="uk-UA"/>
                              </w:rPr>
                              <w:t>.</w:t>
                            </w:r>
                            <w:r>
                              <w:rPr>
                                <w:rFonts w:ascii="Times New Roman" w:hAnsi="Times New Roman"/>
                                <w:i/>
                                <w:sz w:val="28"/>
                                <w:szCs w:val="28"/>
                                <w:lang w:val="uk-UA"/>
                              </w:rPr>
                              <w:t xml:space="preserve"> Мізинюк</w:t>
                            </w:r>
                            <w:r w:rsidRPr="009E251A">
                              <w:rPr>
                                <w:rFonts w:ascii="Times New Roman" w:hAnsi="Times New Roman"/>
                                <w:i/>
                                <w:sz w:val="28"/>
                                <w:szCs w:val="28"/>
                                <w:lang w:val="uk-UA"/>
                              </w:rPr>
                              <w:t xml:space="preserve"> </w:t>
                            </w:r>
                          </w:p>
                        </w:tc>
                      </w:tr>
                      <w:tr w:rsidR="000B2D7C" w:rsidRPr="009E251A">
                        <w:tc>
                          <w:tcPr>
                            <w:tcW w:w="2340" w:type="dxa"/>
                            <w:vAlign w:val="bottom"/>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0B2D7C" w:rsidRPr="009E251A">
                        <w:trPr>
                          <w:cantSplit/>
                          <w:trHeight w:val="678"/>
                        </w:trPr>
                        <w:tc>
                          <w:tcPr>
                            <w:tcW w:w="9360" w:type="dxa"/>
                            <w:gridSpan w:val="4"/>
                          </w:tcPr>
                          <w:p w:rsidR="000B2D7C" w:rsidRPr="009E251A" w:rsidRDefault="000B2D7C" w:rsidP="00535764">
                            <w:pPr>
                              <w:pStyle w:val="7"/>
                              <w:rPr>
                                <w:b/>
                                <w:sz w:val="28"/>
                                <w:szCs w:val="28"/>
                                <w:lang w:val="uk-UA"/>
                              </w:rPr>
                            </w:pPr>
                          </w:p>
                          <w:p w:rsidR="000B2D7C" w:rsidRPr="009E251A" w:rsidRDefault="000B2D7C" w:rsidP="00535764">
                            <w:pPr>
                              <w:pStyle w:val="7"/>
                              <w:jc w:val="center"/>
                              <w:rPr>
                                <w:b/>
                                <w:sz w:val="32"/>
                                <w:szCs w:val="32"/>
                                <w:lang w:val="uk-UA"/>
                              </w:rPr>
                            </w:pPr>
                            <w:r w:rsidRPr="009E251A">
                              <w:rPr>
                                <w:b/>
                                <w:sz w:val="32"/>
                                <w:szCs w:val="32"/>
                                <w:lang w:val="uk-UA"/>
                              </w:rPr>
                              <w:t>Допускається до захисту</w:t>
                            </w:r>
                          </w:p>
                        </w:tc>
                      </w:tr>
                      <w:tr w:rsidR="000B2D7C" w:rsidRPr="009E251A">
                        <w:tc>
                          <w:tcPr>
                            <w:tcW w:w="2340" w:type="dxa"/>
                            <w:vAlign w:val="bottom"/>
                          </w:tcPr>
                          <w:p w:rsidR="000B2D7C" w:rsidRPr="009E251A" w:rsidRDefault="000B2D7C" w:rsidP="00535764">
                            <w:pPr>
                              <w:spacing w:line="240" w:lineRule="auto"/>
                              <w:rPr>
                                <w:rFonts w:ascii="Times New Roman" w:hAnsi="Times New Roman"/>
                                <w:sz w:val="28"/>
                                <w:szCs w:val="28"/>
                              </w:rPr>
                            </w:pPr>
                            <w:r>
                              <w:rPr>
                                <w:rFonts w:ascii="Times New Roman" w:hAnsi="Times New Roman"/>
                                <w:sz w:val="28"/>
                                <w:szCs w:val="28"/>
                              </w:rPr>
                              <w:t>З</w:t>
                            </w:r>
                            <w:r w:rsidRPr="009E251A">
                              <w:rPr>
                                <w:rFonts w:ascii="Times New Roman" w:hAnsi="Times New Roman"/>
                                <w:sz w:val="28"/>
                                <w:szCs w:val="28"/>
                              </w:rPr>
                              <w:t xml:space="preserve">ав. кафедри  </w:t>
                            </w:r>
                          </w:p>
                        </w:tc>
                        <w:tc>
                          <w:tcPr>
                            <w:tcW w:w="3724" w:type="dxa"/>
                            <w:tcBorders>
                              <w:bottom w:val="single" w:sz="6" w:space="0" w:color="auto"/>
                            </w:tcBorders>
                          </w:tcPr>
                          <w:p w:rsidR="000B2D7C" w:rsidRPr="009E251A" w:rsidRDefault="000B2D7C" w:rsidP="00535764">
                            <w:pPr>
                              <w:spacing w:line="240" w:lineRule="auto"/>
                              <w:rPr>
                                <w:rFonts w:ascii="Times New Roman" w:hAnsi="Times New Roman"/>
                              </w:rPr>
                            </w:pPr>
                          </w:p>
                        </w:tc>
                        <w:tc>
                          <w:tcPr>
                            <w:tcW w:w="236" w:type="dxa"/>
                          </w:tcPr>
                          <w:p w:rsidR="000B2D7C" w:rsidRPr="009E251A" w:rsidRDefault="000B2D7C" w:rsidP="00535764">
                            <w:pPr>
                              <w:spacing w:line="240" w:lineRule="auto"/>
                              <w:rPr>
                                <w:rFonts w:ascii="Times New Roman" w:hAnsi="Times New Roman"/>
                              </w:rPr>
                            </w:pPr>
                          </w:p>
                        </w:tc>
                        <w:tc>
                          <w:tcPr>
                            <w:tcW w:w="3060" w:type="dxa"/>
                            <w:tcBorders>
                              <w:bottom w:val="single" w:sz="6" w:space="0" w:color="auto"/>
                            </w:tcBorders>
                          </w:tcPr>
                          <w:p w:rsidR="000B2D7C" w:rsidRPr="009E251A" w:rsidRDefault="000B2D7C" w:rsidP="00535764">
                            <w:pPr>
                              <w:pStyle w:val="9"/>
                              <w:jc w:val="center"/>
                              <w:rPr>
                                <w:rFonts w:ascii="Times New Roman" w:hAnsi="Times New Roman"/>
                                <w:i/>
                                <w:sz w:val="28"/>
                                <w:szCs w:val="28"/>
                                <w:lang w:val="uk-UA"/>
                              </w:rPr>
                            </w:pPr>
                            <w:r>
                              <w:rPr>
                                <w:rFonts w:ascii="Times New Roman" w:hAnsi="Times New Roman"/>
                                <w:i/>
                                <w:sz w:val="28"/>
                                <w:szCs w:val="28"/>
                                <w:lang w:val="uk-UA"/>
                              </w:rPr>
                              <w:t>М.С. Орлів</w:t>
                            </w:r>
                            <w:r w:rsidRPr="009E251A">
                              <w:rPr>
                                <w:rFonts w:ascii="Times New Roman" w:hAnsi="Times New Roman"/>
                                <w:i/>
                                <w:sz w:val="28"/>
                                <w:szCs w:val="28"/>
                                <w:lang w:val="uk-UA"/>
                              </w:rPr>
                              <w:t xml:space="preserve"> </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sz w:val="28"/>
                                <w:szCs w:val="28"/>
                              </w:rPr>
                            </w:pPr>
                            <w:r w:rsidRPr="009E251A">
                              <w:rPr>
                                <w:rFonts w:ascii="Times New Roman" w:hAnsi="Times New Roman"/>
                                <w:sz w:val="28"/>
                                <w:szCs w:val="28"/>
                              </w:rPr>
                              <w:t>Керівник</w:t>
                            </w:r>
                          </w:p>
                        </w:tc>
                        <w:tc>
                          <w:tcPr>
                            <w:tcW w:w="3724" w:type="dxa"/>
                            <w:tcBorders>
                              <w:bottom w:val="single" w:sz="6" w:space="0" w:color="auto"/>
                            </w:tcBorders>
                          </w:tcPr>
                          <w:p w:rsidR="000B2D7C" w:rsidRPr="009E251A" w:rsidRDefault="000B2D7C" w:rsidP="00535764">
                            <w:pPr>
                              <w:spacing w:line="240" w:lineRule="auto"/>
                              <w:jc w:val="center"/>
                              <w:rPr>
                                <w:rFonts w:ascii="Times New Roman" w:hAnsi="Times New Roman"/>
                                <w:sz w:val="20"/>
                              </w:rPr>
                            </w:pP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bottom w:val="single" w:sz="4" w:space="0" w:color="auto"/>
                            </w:tcBorders>
                          </w:tcPr>
                          <w:p w:rsidR="000B2D7C" w:rsidRPr="009E251A" w:rsidRDefault="000B2D7C" w:rsidP="00535764">
                            <w:pPr>
                              <w:pStyle w:val="9"/>
                              <w:jc w:val="center"/>
                              <w:rPr>
                                <w:rFonts w:ascii="Times New Roman" w:hAnsi="Times New Roman"/>
                                <w:i/>
                                <w:sz w:val="28"/>
                                <w:szCs w:val="28"/>
                                <w:lang w:val="uk-UA"/>
                              </w:rPr>
                            </w:pPr>
                            <w:r>
                              <w:rPr>
                                <w:rFonts w:ascii="Times New Roman" w:hAnsi="Times New Roman"/>
                                <w:i/>
                                <w:sz w:val="28"/>
                                <w:szCs w:val="28"/>
                                <w:lang w:val="uk-UA"/>
                              </w:rPr>
                              <w:t>О.В. Молодцов</w:t>
                            </w:r>
                            <w:r w:rsidRPr="009E251A">
                              <w:rPr>
                                <w:rFonts w:ascii="Times New Roman" w:hAnsi="Times New Roman"/>
                                <w:i/>
                                <w:sz w:val="28"/>
                                <w:szCs w:val="28"/>
                                <w:lang w:val="uk-UA"/>
                              </w:rPr>
                              <w:t xml:space="preserve"> </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4"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0B2D7C" w:rsidRPr="009E251A" w:rsidTr="00535764">
                        <w:tc>
                          <w:tcPr>
                            <w:tcW w:w="2340" w:type="dxa"/>
                            <w:vAlign w:val="bottom"/>
                          </w:tcPr>
                          <w:p w:rsidR="000B2D7C" w:rsidRPr="009E251A" w:rsidRDefault="000B2D7C" w:rsidP="00535764">
                            <w:pPr>
                              <w:spacing w:line="240" w:lineRule="auto"/>
                              <w:rPr>
                                <w:rFonts w:ascii="Times New Roman" w:hAnsi="Times New Roman"/>
                                <w:sz w:val="28"/>
                                <w:szCs w:val="28"/>
                              </w:rPr>
                            </w:pPr>
                            <w:r w:rsidRPr="009E251A">
                              <w:rPr>
                                <w:rFonts w:ascii="Times New Roman" w:hAnsi="Times New Roman"/>
                                <w:sz w:val="28"/>
                                <w:szCs w:val="28"/>
                              </w:rPr>
                              <w:t>Рецензент</w:t>
                            </w:r>
                          </w:p>
                        </w:tc>
                        <w:tc>
                          <w:tcPr>
                            <w:tcW w:w="3724" w:type="dxa"/>
                            <w:tcBorders>
                              <w:bottom w:val="single" w:sz="6" w:space="0" w:color="auto"/>
                            </w:tcBorders>
                          </w:tcPr>
                          <w:p w:rsidR="000B2D7C" w:rsidRPr="009E251A" w:rsidRDefault="000B2D7C" w:rsidP="00535764">
                            <w:pPr>
                              <w:spacing w:line="240" w:lineRule="auto"/>
                              <w:jc w:val="center"/>
                              <w:rPr>
                                <w:rFonts w:ascii="Times New Roman" w:hAnsi="Times New Roman"/>
                                <w:sz w:val="20"/>
                              </w:rPr>
                            </w:pP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bottom w:val="single" w:sz="4" w:space="0" w:color="auto"/>
                            </w:tcBorders>
                          </w:tcPr>
                          <w:p w:rsidR="000B2D7C" w:rsidRPr="009E251A" w:rsidRDefault="000B2D7C" w:rsidP="00535764">
                            <w:pPr>
                              <w:pStyle w:val="9"/>
                              <w:jc w:val="center"/>
                              <w:rPr>
                                <w:rFonts w:ascii="Times New Roman" w:hAnsi="Times New Roman"/>
                                <w:i/>
                                <w:sz w:val="28"/>
                                <w:szCs w:val="28"/>
                                <w:lang w:val="uk-UA"/>
                              </w:rPr>
                            </w:pPr>
                          </w:p>
                        </w:tc>
                      </w:tr>
                      <w:tr w:rsidR="000B2D7C" w:rsidRPr="009E251A" w:rsidTr="00535764">
                        <w:tc>
                          <w:tcPr>
                            <w:tcW w:w="2340" w:type="dxa"/>
                          </w:tcPr>
                          <w:p w:rsidR="000B2D7C" w:rsidRPr="009E251A" w:rsidRDefault="000B2D7C" w:rsidP="00535764">
                            <w:pPr>
                              <w:spacing w:line="240" w:lineRule="auto"/>
                              <w:rPr>
                                <w:rFonts w:ascii="Times New Roman" w:hAnsi="Times New Roman"/>
                              </w:rPr>
                            </w:pPr>
                          </w:p>
                        </w:tc>
                        <w:tc>
                          <w:tcPr>
                            <w:tcW w:w="3724" w:type="dxa"/>
                            <w:tcBorders>
                              <w:top w:val="single" w:sz="6"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0B2D7C" w:rsidRPr="009E251A" w:rsidRDefault="000B2D7C" w:rsidP="00535764">
                            <w:pPr>
                              <w:spacing w:line="240" w:lineRule="auto"/>
                              <w:jc w:val="center"/>
                              <w:rPr>
                                <w:rFonts w:ascii="Times New Roman" w:hAnsi="Times New Roman"/>
                                <w:sz w:val="20"/>
                              </w:rPr>
                            </w:pPr>
                          </w:p>
                        </w:tc>
                        <w:tc>
                          <w:tcPr>
                            <w:tcW w:w="3060" w:type="dxa"/>
                            <w:tcBorders>
                              <w:top w:val="single" w:sz="4" w:space="0" w:color="auto"/>
                            </w:tcBorders>
                          </w:tcPr>
                          <w:p w:rsidR="000B2D7C" w:rsidRPr="009E251A" w:rsidRDefault="000B2D7C" w:rsidP="00535764">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bl>
                    <w:p w:rsidR="000B2D7C" w:rsidRPr="009C206F" w:rsidRDefault="000B2D7C" w:rsidP="006A1FF0">
                      <w:pPr>
                        <w:rPr>
                          <w:b/>
                          <w:bCs/>
                          <w:w w:val="150"/>
                          <w:sz w:val="20"/>
                          <w:szCs w:val="20"/>
                        </w:rPr>
                      </w:pPr>
                    </w:p>
                    <w:p w:rsidR="000B2D7C" w:rsidRPr="009E251A" w:rsidRDefault="000B2D7C" w:rsidP="006A1FF0">
                      <w:pPr>
                        <w:jc w:val="center"/>
                        <w:rPr>
                          <w:rFonts w:ascii="Times New Roman" w:hAnsi="Times New Roman"/>
                          <w:bCs/>
                          <w:sz w:val="28"/>
                          <w:szCs w:val="28"/>
                        </w:rPr>
                      </w:pPr>
                      <w:r w:rsidRPr="009E251A">
                        <w:rPr>
                          <w:rFonts w:ascii="Times New Roman" w:hAnsi="Times New Roman"/>
                          <w:bCs/>
                          <w:sz w:val="28"/>
                          <w:szCs w:val="28"/>
                        </w:rPr>
                        <w:t>Івано-Франківськ</w:t>
                      </w:r>
                    </w:p>
                    <w:p w:rsidR="000B2D7C" w:rsidRPr="002C57E4" w:rsidRDefault="000B2D7C" w:rsidP="006A1FF0">
                      <w:pPr>
                        <w:jc w:val="center"/>
                        <w:rPr>
                          <w:rFonts w:ascii="Times New Roman" w:hAnsi="Times New Roman"/>
                          <w:sz w:val="28"/>
                          <w:szCs w:val="28"/>
                          <w:lang w:val="en-US"/>
                        </w:rPr>
                      </w:pPr>
                      <w:r>
                        <w:rPr>
                          <w:rFonts w:ascii="Times New Roman" w:hAnsi="Times New Roman"/>
                          <w:sz w:val="28"/>
                          <w:szCs w:val="28"/>
                        </w:rPr>
                        <w:t>2021</w:t>
                      </w:r>
                    </w:p>
                  </w:txbxContent>
                </v:textbox>
                <w10:wrap anchorx="margin"/>
              </v:shape>
            </w:pict>
          </mc:Fallback>
        </mc:AlternateContent>
      </w: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Default="006A1FF0" w:rsidP="003351FD">
      <w:pPr>
        <w:spacing w:after="0" w:line="360" w:lineRule="auto"/>
        <w:ind w:firstLine="709"/>
        <w:jc w:val="center"/>
        <w:rPr>
          <w:rFonts w:ascii="Times New Roman" w:hAnsi="Times New Roman"/>
          <w:b/>
          <w:sz w:val="32"/>
          <w:szCs w:val="32"/>
          <w:lang w:val="uk-UA"/>
        </w:rPr>
      </w:pPr>
    </w:p>
    <w:p w:rsidR="006A1FF0" w:rsidRPr="00936C92" w:rsidRDefault="006A1FF0" w:rsidP="006A1FF0">
      <w:pPr>
        <w:spacing w:after="0" w:line="360" w:lineRule="auto"/>
        <w:ind w:firstLine="709"/>
        <w:jc w:val="center"/>
        <w:rPr>
          <w:rFonts w:ascii="Times New Roman" w:hAnsi="Times New Roman"/>
          <w:b/>
          <w:sz w:val="28"/>
          <w:szCs w:val="28"/>
          <w:lang w:val="uk-UA"/>
        </w:rPr>
      </w:pPr>
      <w:r w:rsidRPr="00936C92">
        <w:rPr>
          <w:rFonts w:ascii="Times New Roman" w:hAnsi="Times New Roman"/>
          <w:b/>
          <w:sz w:val="28"/>
          <w:szCs w:val="28"/>
          <w:lang w:val="uk-UA"/>
        </w:rPr>
        <w:t>АНОТАЦІЯ</w:t>
      </w:r>
    </w:p>
    <w:p w:rsidR="006A1FF0" w:rsidRPr="00936C92" w:rsidRDefault="006A1FF0" w:rsidP="006A1FF0">
      <w:pPr>
        <w:spacing w:after="0" w:line="360" w:lineRule="auto"/>
        <w:ind w:firstLine="709"/>
        <w:jc w:val="center"/>
        <w:rPr>
          <w:rFonts w:ascii="Times New Roman" w:hAnsi="Times New Roman"/>
          <w:b/>
          <w:sz w:val="28"/>
          <w:szCs w:val="28"/>
          <w:lang w:val="uk-UA"/>
        </w:rPr>
      </w:pPr>
      <w:r w:rsidRPr="00936C92">
        <w:rPr>
          <w:rFonts w:ascii="Times New Roman" w:hAnsi="Times New Roman"/>
          <w:b/>
          <w:sz w:val="28"/>
          <w:szCs w:val="28"/>
          <w:lang w:val="uk-UA"/>
        </w:rPr>
        <w:lastRenderedPageBreak/>
        <w:t>АНОТАЦІЯ</w:t>
      </w:r>
    </w:p>
    <w:p w:rsidR="006A1FF0" w:rsidRPr="00936C92" w:rsidRDefault="006A1FF0" w:rsidP="006A1FF0">
      <w:pPr>
        <w:spacing w:after="0" w:line="360" w:lineRule="auto"/>
        <w:ind w:firstLine="709"/>
        <w:jc w:val="center"/>
        <w:rPr>
          <w:rFonts w:ascii="Times New Roman" w:hAnsi="Times New Roman"/>
          <w:b/>
          <w:sz w:val="28"/>
          <w:szCs w:val="28"/>
          <w:lang w:val="uk-UA"/>
        </w:rPr>
      </w:pPr>
    </w:p>
    <w:p w:rsidR="006A1FF0" w:rsidRPr="00936C92" w:rsidRDefault="006A1FF0" w:rsidP="006A1FF0">
      <w:pPr>
        <w:spacing w:after="0" w:line="360" w:lineRule="auto"/>
        <w:ind w:firstLine="709"/>
        <w:jc w:val="both"/>
        <w:rPr>
          <w:rFonts w:ascii="Times New Roman" w:hAnsi="Times New Roman"/>
          <w:b/>
          <w:sz w:val="28"/>
          <w:szCs w:val="28"/>
          <w:lang w:val="uk-UA"/>
        </w:rPr>
      </w:pPr>
    </w:p>
    <w:p w:rsidR="006A1FF0" w:rsidRPr="00936C92" w:rsidRDefault="006A1FF0" w:rsidP="006A1FF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Мізинюк Н.І</w:t>
      </w:r>
      <w:r w:rsidRPr="00936C92">
        <w:rPr>
          <w:rFonts w:ascii="Times New Roman" w:hAnsi="Times New Roman"/>
          <w:b/>
          <w:sz w:val="28"/>
          <w:szCs w:val="28"/>
          <w:lang w:val="uk-UA"/>
        </w:rPr>
        <w:t>.</w:t>
      </w:r>
      <w:r w:rsidRPr="00C1225B">
        <w:rPr>
          <w:rFonts w:ascii="Times New Roman" w:hAnsi="Times New Roman"/>
          <w:b/>
          <w:iCs/>
          <w:sz w:val="28"/>
          <w:szCs w:val="28"/>
          <w:lang w:val="uk-UA"/>
        </w:rPr>
        <w:t xml:space="preserve"> С</w:t>
      </w:r>
      <w:r w:rsidRPr="00C1225B">
        <w:rPr>
          <w:rFonts w:ascii="Times New Roman" w:hAnsi="Times New Roman"/>
          <w:b/>
          <w:sz w:val="28"/>
          <w:szCs w:val="28"/>
          <w:lang w:val="uk-UA"/>
        </w:rPr>
        <w:t>труктурні ланки публічного врядування</w:t>
      </w:r>
      <w:r w:rsidRPr="00936C92">
        <w:rPr>
          <w:rFonts w:ascii="Times New Roman" w:hAnsi="Times New Roman"/>
          <w:b/>
          <w:sz w:val="28"/>
          <w:szCs w:val="28"/>
          <w:lang w:val="uk-UA"/>
        </w:rPr>
        <w:t xml:space="preserve">. – Рукопис. </w:t>
      </w:r>
    </w:p>
    <w:p w:rsidR="006A1FF0" w:rsidRPr="00936C92" w:rsidRDefault="006A1FF0" w:rsidP="006A1FF0">
      <w:pPr>
        <w:spacing w:after="0" w:line="360" w:lineRule="auto"/>
        <w:ind w:firstLine="709"/>
        <w:jc w:val="both"/>
        <w:rPr>
          <w:rFonts w:ascii="Times New Roman" w:hAnsi="Times New Roman"/>
          <w:sz w:val="28"/>
          <w:szCs w:val="28"/>
          <w:lang w:val="uk-UA"/>
        </w:rPr>
      </w:pPr>
      <w:r w:rsidRPr="00936C92">
        <w:rPr>
          <w:rFonts w:ascii="Times New Roman" w:hAnsi="Times New Roman"/>
          <w:sz w:val="28"/>
          <w:szCs w:val="28"/>
          <w:lang w:val="uk-UA"/>
        </w:rPr>
        <w:t xml:space="preserve">Магістерська робота за спеціальністю 281 «Публічне управління та адміністрування». – Івано-Франківський національний технічний університет нафти </w:t>
      </w:r>
      <w:r>
        <w:rPr>
          <w:rFonts w:ascii="Times New Roman" w:hAnsi="Times New Roman"/>
          <w:sz w:val="28"/>
          <w:szCs w:val="28"/>
          <w:lang w:val="uk-UA"/>
        </w:rPr>
        <w:t>і газу. – Івано-Франківськ, 2021</w:t>
      </w:r>
      <w:r w:rsidRPr="00936C92">
        <w:rPr>
          <w:rFonts w:ascii="Times New Roman" w:hAnsi="Times New Roman"/>
          <w:sz w:val="28"/>
          <w:szCs w:val="28"/>
          <w:lang w:val="uk-UA"/>
        </w:rPr>
        <w:t>.</w:t>
      </w:r>
    </w:p>
    <w:p w:rsidR="006A1FF0" w:rsidRDefault="006A1FF0" w:rsidP="006A1FF0">
      <w:pPr>
        <w:spacing w:after="0" w:line="360" w:lineRule="auto"/>
        <w:ind w:firstLine="709"/>
        <w:jc w:val="center"/>
        <w:rPr>
          <w:rFonts w:ascii="Times New Roman" w:hAnsi="Times New Roman"/>
          <w:b/>
          <w:sz w:val="28"/>
          <w:szCs w:val="28"/>
          <w:lang w:val="uk-UA"/>
        </w:rPr>
      </w:pPr>
    </w:p>
    <w:p w:rsidR="006A1FF0" w:rsidRPr="00936C92" w:rsidRDefault="006A1FF0" w:rsidP="006A1FF0">
      <w:pPr>
        <w:spacing w:after="0" w:line="360" w:lineRule="auto"/>
        <w:ind w:firstLine="709"/>
        <w:jc w:val="center"/>
        <w:rPr>
          <w:rFonts w:ascii="Times New Roman" w:hAnsi="Times New Roman"/>
          <w:b/>
          <w:sz w:val="28"/>
          <w:szCs w:val="28"/>
          <w:lang w:val="uk-UA"/>
        </w:rPr>
      </w:pPr>
    </w:p>
    <w:p w:rsidR="006A1FF0" w:rsidRPr="0066616A" w:rsidRDefault="006A1FF0" w:rsidP="006A1FF0">
      <w:pPr>
        <w:spacing w:after="0" w:line="360" w:lineRule="auto"/>
        <w:ind w:firstLine="708"/>
        <w:jc w:val="both"/>
        <w:rPr>
          <w:rFonts w:ascii="Times New Roman" w:hAnsi="Times New Roman"/>
          <w:sz w:val="28"/>
          <w:szCs w:val="28"/>
          <w:lang w:val="uk-UA"/>
        </w:rPr>
      </w:pPr>
      <w:r w:rsidRPr="0066616A">
        <w:rPr>
          <w:rFonts w:ascii="Times New Roman" w:hAnsi="Times New Roman"/>
          <w:spacing w:val="1"/>
          <w:sz w:val="28"/>
          <w:szCs w:val="28"/>
          <w:lang w:val="uk-UA"/>
        </w:rPr>
        <w:t>Магістерську роботу п</w:t>
      </w:r>
      <w:r w:rsidRPr="0066616A">
        <w:rPr>
          <w:rFonts w:ascii="Times New Roman" w:hAnsi="Times New Roman"/>
          <w:spacing w:val="-1"/>
          <w:sz w:val="28"/>
          <w:szCs w:val="28"/>
          <w:lang w:val="uk-UA"/>
        </w:rPr>
        <w:t>ри</w:t>
      </w:r>
      <w:r w:rsidRPr="0066616A">
        <w:rPr>
          <w:rFonts w:ascii="Times New Roman" w:hAnsi="Times New Roman"/>
          <w:sz w:val="28"/>
          <w:szCs w:val="28"/>
          <w:lang w:val="uk-UA"/>
        </w:rPr>
        <w:t>свяч</w:t>
      </w:r>
      <w:r w:rsidRPr="0066616A">
        <w:rPr>
          <w:rFonts w:ascii="Times New Roman" w:hAnsi="Times New Roman"/>
          <w:spacing w:val="-2"/>
          <w:sz w:val="28"/>
          <w:szCs w:val="28"/>
          <w:lang w:val="uk-UA"/>
        </w:rPr>
        <w:t>е</w:t>
      </w:r>
      <w:r w:rsidRPr="0066616A">
        <w:rPr>
          <w:rFonts w:ascii="Times New Roman" w:hAnsi="Times New Roman"/>
          <w:spacing w:val="1"/>
          <w:sz w:val="28"/>
          <w:szCs w:val="28"/>
          <w:lang w:val="uk-UA"/>
        </w:rPr>
        <w:t>н</w:t>
      </w:r>
      <w:r w:rsidRPr="0066616A">
        <w:rPr>
          <w:rFonts w:ascii="Times New Roman" w:hAnsi="Times New Roman"/>
          <w:sz w:val="28"/>
          <w:szCs w:val="28"/>
          <w:lang w:val="uk-UA"/>
        </w:rPr>
        <w:t>о дослідженню особливостей</w:t>
      </w:r>
      <w:r>
        <w:rPr>
          <w:rFonts w:ascii="Times New Roman" w:hAnsi="Times New Roman"/>
          <w:sz w:val="28"/>
          <w:szCs w:val="28"/>
          <w:lang w:val="uk-UA"/>
        </w:rPr>
        <w:t xml:space="preserve"> </w:t>
      </w:r>
      <w:r w:rsidRPr="00F75140">
        <w:rPr>
          <w:rFonts w:ascii="Times New Roman" w:hAnsi="Times New Roman"/>
          <w:sz w:val="28"/>
          <w:szCs w:val="28"/>
          <w:lang w:val="uk-UA"/>
        </w:rPr>
        <w:t>стр</w:t>
      </w:r>
      <w:r>
        <w:rPr>
          <w:rFonts w:ascii="Times New Roman" w:hAnsi="Times New Roman"/>
          <w:sz w:val="28"/>
          <w:szCs w:val="28"/>
          <w:lang w:val="uk-UA"/>
        </w:rPr>
        <w:t xml:space="preserve">уктурних </w:t>
      </w:r>
      <w:r w:rsidRPr="00F75140">
        <w:rPr>
          <w:rFonts w:ascii="Times New Roman" w:hAnsi="Times New Roman"/>
          <w:sz w:val="28"/>
          <w:szCs w:val="28"/>
          <w:lang w:val="uk-UA"/>
        </w:rPr>
        <w:t xml:space="preserve"> л</w:t>
      </w:r>
      <w:r>
        <w:rPr>
          <w:rFonts w:ascii="Times New Roman" w:hAnsi="Times New Roman"/>
          <w:sz w:val="28"/>
          <w:szCs w:val="28"/>
          <w:lang w:val="uk-UA"/>
        </w:rPr>
        <w:t>анок</w:t>
      </w:r>
      <w:r w:rsidRPr="00F75140">
        <w:rPr>
          <w:rFonts w:ascii="Times New Roman" w:hAnsi="Times New Roman"/>
          <w:sz w:val="28"/>
          <w:szCs w:val="28"/>
          <w:lang w:val="uk-UA"/>
        </w:rPr>
        <w:t xml:space="preserve"> </w:t>
      </w:r>
      <w:r>
        <w:rPr>
          <w:rFonts w:ascii="Times New Roman" w:hAnsi="Times New Roman"/>
          <w:sz w:val="28"/>
          <w:szCs w:val="28"/>
          <w:lang w:val="uk-UA"/>
        </w:rPr>
        <w:t>публічного</w:t>
      </w:r>
      <w:r w:rsidRPr="00F75140">
        <w:rPr>
          <w:rFonts w:ascii="Times New Roman" w:hAnsi="Times New Roman"/>
          <w:sz w:val="28"/>
          <w:szCs w:val="28"/>
          <w:lang w:val="uk-UA"/>
        </w:rPr>
        <w:t xml:space="preserve"> врядування</w:t>
      </w:r>
      <w:r w:rsidRPr="0066616A">
        <w:rPr>
          <w:rFonts w:ascii="Times New Roman" w:hAnsi="Times New Roman"/>
          <w:spacing w:val="1"/>
          <w:sz w:val="28"/>
          <w:szCs w:val="28"/>
          <w:lang w:val="uk-UA"/>
        </w:rPr>
        <w:t>. Наведено</w:t>
      </w:r>
      <w:r>
        <w:rPr>
          <w:rFonts w:ascii="Times New Roman" w:hAnsi="Times New Roman"/>
          <w:spacing w:val="1"/>
          <w:sz w:val="28"/>
          <w:szCs w:val="28"/>
          <w:lang w:val="uk-UA"/>
        </w:rPr>
        <w:t xml:space="preserve"> </w:t>
      </w:r>
      <w:r>
        <w:rPr>
          <w:rFonts w:ascii="Times New Roman" w:hAnsi="Times New Roman"/>
          <w:sz w:val="28"/>
          <w:szCs w:val="28"/>
          <w:lang w:val="uk-UA"/>
        </w:rPr>
        <w:t>с</w:t>
      </w:r>
      <w:r w:rsidRPr="00F75140">
        <w:rPr>
          <w:rFonts w:ascii="Times New Roman" w:hAnsi="Times New Roman"/>
          <w:sz w:val="28"/>
          <w:szCs w:val="28"/>
          <w:lang w:val="uk-UA"/>
        </w:rPr>
        <w:t xml:space="preserve">утнісні характеристики </w:t>
      </w:r>
      <w:r w:rsidRPr="00F75140">
        <w:rPr>
          <w:rFonts w:ascii="Times New Roman" w:hAnsi="Times New Roman"/>
          <w:sz w:val="28"/>
          <w:szCs w:val="28"/>
        </w:rPr>
        <w:t>публічного врядування в Україні</w:t>
      </w:r>
      <w:r>
        <w:rPr>
          <w:rFonts w:ascii="Times New Roman" w:hAnsi="Times New Roman"/>
          <w:sz w:val="28"/>
          <w:szCs w:val="28"/>
          <w:lang w:val="uk-UA"/>
        </w:rPr>
        <w:t xml:space="preserve">. </w:t>
      </w:r>
      <w:r w:rsidRPr="0066616A">
        <w:rPr>
          <w:rFonts w:ascii="Times New Roman" w:hAnsi="Times New Roman"/>
          <w:sz w:val="28"/>
          <w:szCs w:val="28"/>
          <w:lang w:val="uk-UA" w:eastAsia="ru-RU"/>
        </w:rPr>
        <w:t>О</w:t>
      </w:r>
      <w:r w:rsidRPr="0066616A">
        <w:rPr>
          <w:rFonts w:ascii="Times New Roman" w:hAnsi="Times New Roman"/>
          <w:spacing w:val="1"/>
          <w:sz w:val="28"/>
          <w:szCs w:val="28"/>
          <w:lang w:val="uk-UA"/>
        </w:rPr>
        <w:t>х</w:t>
      </w:r>
      <w:r w:rsidRPr="0066616A">
        <w:rPr>
          <w:rFonts w:ascii="Times New Roman" w:hAnsi="Times New Roman"/>
          <w:spacing w:val="-2"/>
          <w:sz w:val="28"/>
          <w:szCs w:val="28"/>
          <w:lang w:val="uk-UA"/>
        </w:rPr>
        <w:t>а</w:t>
      </w:r>
      <w:r w:rsidRPr="0066616A">
        <w:rPr>
          <w:rFonts w:ascii="Times New Roman" w:hAnsi="Times New Roman"/>
          <w:spacing w:val="1"/>
          <w:sz w:val="28"/>
          <w:szCs w:val="28"/>
          <w:lang w:val="uk-UA"/>
        </w:rPr>
        <w:t>р</w:t>
      </w:r>
      <w:r w:rsidRPr="0066616A">
        <w:rPr>
          <w:rFonts w:ascii="Times New Roman" w:hAnsi="Times New Roman"/>
          <w:spacing w:val="-2"/>
          <w:sz w:val="28"/>
          <w:szCs w:val="28"/>
          <w:lang w:val="uk-UA"/>
        </w:rPr>
        <w:t>а</w:t>
      </w:r>
      <w:r w:rsidRPr="0066616A">
        <w:rPr>
          <w:rFonts w:ascii="Times New Roman" w:hAnsi="Times New Roman"/>
          <w:sz w:val="28"/>
          <w:szCs w:val="28"/>
          <w:lang w:val="uk-UA"/>
        </w:rPr>
        <w:t>кт</w:t>
      </w:r>
      <w:r w:rsidRPr="0066616A">
        <w:rPr>
          <w:rFonts w:ascii="Times New Roman" w:hAnsi="Times New Roman"/>
          <w:spacing w:val="-2"/>
          <w:sz w:val="28"/>
          <w:szCs w:val="28"/>
          <w:lang w:val="uk-UA"/>
        </w:rPr>
        <w:t>е</w:t>
      </w:r>
      <w:r w:rsidRPr="0066616A">
        <w:rPr>
          <w:rFonts w:ascii="Times New Roman" w:hAnsi="Times New Roman"/>
          <w:spacing w:val="-1"/>
          <w:sz w:val="28"/>
          <w:szCs w:val="28"/>
          <w:lang w:val="uk-UA"/>
        </w:rPr>
        <w:t>р</w:t>
      </w:r>
      <w:r w:rsidRPr="0066616A">
        <w:rPr>
          <w:rFonts w:ascii="Times New Roman" w:hAnsi="Times New Roman"/>
          <w:spacing w:val="1"/>
          <w:sz w:val="28"/>
          <w:szCs w:val="28"/>
          <w:lang w:val="uk-UA"/>
        </w:rPr>
        <w:t>и</w:t>
      </w:r>
      <w:r w:rsidRPr="0066616A">
        <w:rPr>
          <w:rFonts w:ascii="Times New Roman" w:hAnsi="Times New Roman"/>
          <w:sz w:val="28"/>
          <w:szCs w:val="28"/>
          <w:lang w:val="uk-UA"/>
        </w:rPr>
        <w:t>зов</w:t>
      </w:r>
      <w:r w:rsidRPr="0066616A">
        <w:rPr>
          <w:rFonts w:ascii="Times New Roman" w:hAnsi="Times New Roman"/>
          <w:spacing w:val="-2"/>
          <w:sz w:val="28"/>
          <w:szCs w:val="28"/>
          <w:lang w:val="uk-UA"/>
        </w:rPr>
        <w:t>а</w:t>
      </w:r>
      <w:r w:rsidRPr="0066616A">
        <w:rPr>
          <w:rFonts w:ascii="Times New Roman" w:hAnsi="Times New Roman"/>
          <w:spacing w:val="1"/>
          <w:sz w:val="28"/>
          <w:szCs w:val="28"/>
          <w:lang w:val="uk-UA"/>
        </w:rPr>
        <w:t>н</w:t>
      </w:r>
      <w:r w:rsidRPr="0066616A">
        <w:rPr>
          <w:rFonts w:ascii="Times New Roman" w:hAnsi="Times New Roman"/>
          <w:sz w:val="28"/>
          <w:szCs w:val="28"/>
          <w:lang w:val="uk-UA"/>
        </w:rPr>
        <w:t>о</w:t>
      </w:r>
      <w:r>
        <w:rPr>
          <w:rFonts w:ascii="Times New Roman" w:hAnsi="Times New Roman"/>
          <w:sz w:val="28"/>
          <w:szCs w:val="28"/>
          <w:lang w:val="uk-UA"/>
        </w:rPr>
        <w:t xml:space="preserve"> п</w:t>
      </w:r>
      <w:r w:rsidRPr="00F75140">
        <w:rPr>
          <w:rFonts w:ascii="Times New Roman" w:hAnsi="Times New Roman"/>
          <w:sz w:val="28"/>
          <w:szCs w:val="28"/>
        </w:rPr>
        <w:t>онятійний апарат публічного врядування</w:t>
      </w:r>
      <w:r>
        <w:rPr>
          <w:rFonts w:ascii="Times New Roman" w:hAnsi="Times New Roman"/>
          <w:sz w:val="28"/>
          <w:szCs w:val="28"/>
          <w:lang w:val="uk-UA"/>
        </w:rPr>
        <w:t>.</w:t>
      </w:r>
      <w:r w:rsidRPr="00162335">
        <w:rPr>
          <w:rFonts w:ascii="Times New Roman" w:hAnsi="Times New Roman"/>
          <w:sz w:val="28"/>
          <w:szCs w:val="28"/>
          <w:lang w:val="uk-UA"/>
        </w:rPr>
        <w:t xml:space="preserve"> </w:t>
      </w:r>
      <w:r w:rsidRPr="0066616A">
        <w:rPr>
          <w:rFonts w:ascii="Times New Roman" w:hAnsi="Times New Roman"/>
          <w:sz w:val="28"/>
          <w:szCs w:val="28"/>
          <w:lang w:val="uk-UA"/>
        </w:rPr>
        <w:t>Проаналізовано</w:t>
      </w:r>
      <w:r>
        <w:rPr>
          <w:rFonts w:ascii="Times New Roman" w:hAnsi="Times New Roman"/>
          <w:sz w:val="28"/>
          <w:szCs w:val="28"/>
          <w:lang w:val="uk-UA"/>
        </w:rPr>
        <w:t xml:space="preserve"> його м</w:t>
      </w:r>
      <w:r w:rsidRPr="00162335">
        <w:rPr>
          <w:rFonts w:ascii="Times New Roman" w:hAnsi="Times New Roman"/>
          <w:sz w:val="28"/>
          <w:szCs w:val="28"/>
          <w:lang w:val="uk-UA"/>
        </w:rPr>
        <w:t>етодологічну основу та предметну сферу</w:t>
      </w:r>
      <w:r>
        <w:rPr>
          <w:rFonts w:ascii="Times New Roman" w:hAnsi="Times New Roman"/>
          <w:sz w:val="28"/>
          <w:szCs w:val="28"/>
          <w:lang w:val="uk-UA"/>
        </w:rPr>
        <w:t>.</w:t>
      </w:r>
    </w:p>
    <w:p w:rsidR="006A1FF0" w:rsidRPr="00D85637" w:rsidRDefault="006A1FF0" w:rsidP="006A1FF0">
      <w:pPr>
        <w:spacing w:after="0" w:line="360" w:lineRule="auto"/>
        <w:ind w:firstLine="709"/>
        <w:jc w:val="both"/>
        <w:rPr>
          <w:rFonts w:ascii="Times New Roman" w:hAnsi="Times New Roman"/>
          <w:sz w:val="28"/>
          <w:szCs w:val="28"/>
        </w:rPr>
      </w:pPr>
      <w:r>
        <w:rPr>
          <w:rFonts w:ascii="Times New Roman" w:hAnsi="Times New Roman"/>
          <w:sz w:val="28"/>
          <w:szCs w:val="28"/>
          <w:lang w:val="uk-UA"/>
        </w:rPr>
        <w:t>Досліджено к</w:t>
      </w:r>
      <w:r w:rsidRPr="00F75140">
        <w:rPr>
          <w:rFonts w:ascii="Times New Roman" w:hAnsi="Times New Roman"/>
          <w:sz w:val="28"/>
          <w:szCs w:val="28"/>
          <w:lang w:val="uk-UA"/>
        </w:rPr>
        <w:t>люч</w:t>
      </w:r>
      <w:r w:rsidRPr="00F75140">
        <w:rPr>
          <w:rFonts w:ascii="Times New Roman" w:hAnsi="Times New Roman"/>
          <w:sz w:val="28"/>
          <w:szCs w:val="28"/>
        </w:rPr>
        <w:t>o</w:t>
      </w:r>
      <w:r w:rsidRPr="00F75140">
        <w:rPr>
          <w:rFonts w:ascii="Times New Roman" w:hAnsi="Times New Roman"/>
          <w:sz w:val="28"/>
          <w:szCs w:val="28"/>
          <w:lang w:val="uk-UA"/>
        </w:rPr>
        <w:t xml:space="preserve">ві структурні елементи : </w:t>
      </w:r>
      <w:r w:rsidRPr="00F75140">
        <w:rPr>
          <w:rFonts w:ascii="Times New Roman" w:hAnsi="Times New Roman"/>
          <w:sz w:val="28"/>
          <w:szCs w:val="28"/>
        </w:rPr>
        <w:t>o</w:t>
      </w:r>
      <w:r w:rsidRPr="00F75140">
        <w:rPr>
          <w:rFonts w:ascii="Times New Roman" w:hAnsi="Times New Roman"/>
          <w:sz w:val="28"/>
          <w:szCs w:val="28"/>
          <w:lang w:val="uk-UA"/>
        </w:rPr>
        <w:t>ргани вик</w:t>
      </w:r>
      <w:r w:rsidRPr="00F75140">
        <w:rPr>
          <w:rFonts w:ascii="Times New Roman" w:hAnsi="Times New Roman"/>
          <w:sz w:val="28"/>
          <w:szCs w:val="28"/>
        </w:rPr>
        <w:t>o</w:t>
      </w:r>
      <w:r w:rsidRPr="00F75140">
        <w:rPr>
          <w:rFonts w:ascii="Times New Roman" w:hAnsi="Times New Roman"/>
          <w:sz w:val="28"/>
          <w:szCs w:val="28"/>
          <w:lang w:val="uk-UA"/>
        </w:rPr>
        <w:t>навч</w:t>
      </w:r>
      <w:r w:rsidRPr="00F75140">
        <w:rPr>
          <w:rFonts w:ascii="Times New Roman" w:hAnsi="Times New Roman"/>
          <w:sz w:val="28"/>
          <w:szCs w:val="28"/>
        </w:rPr>
        <w:t>o</w:t>
      </w:r>
      <w:r w:rsidRPr="00F75140">
        <w:rPr>
          <w:rFonts w:ascii="Times New Roman" w:hAnsi="Times New Roman"/>
          <w:sz w:val="28"/>
          <w:szCs w:val="28"/>
          <w:lang w:val="uk-UA"/>
        </w:rPr>
        <w:t>ї влади і вик</w:t>
      </w:r>
      <w:r w:rsidRPr="00F75140">
        <w:rPr>
          <w:rFonts w:ascii="Times New Roman" w:hAnsi="Times New Roman"/>
          <w:sz w:val="28"/>
          <w:szCs w:val="28"/>
        </w:rPr>
        <w:t>o</w:t>
      </w:r>
      <w:r w:rsidRPr="00F75140">
        <w:rPr>
          <w:rFonts w:ascii="Times New Roman" w:hAnsi="Times New Roman"/>
          <w:sz w:val="28"/>
          <w:szCs w:val="28"/>
          <w:lang w:val="uk-UA"/>
        </w:rPr>
        <w:t xml:space="preserve">навчі </w:t>
      </w:r>
      <w:r w:rsidRPr="00F75140">
        <w:rPr>
          <w:rFonts w:ascii="Times New Roman" w:hAnsi="Times New Roman"/>
          <w:sz w:val="28"/>
          <w:szCs w:val="28"/>
        </w:rPr>
        <w:t>o</w:t>
      </w:r>
      <w:r w:rsidRPr="00F75140">
        <w:rPr>
          <w:rFonts w:ascii="Times New Roman" w:hAnsi="Times New Roman"/>
          <w:sz w:val="28"/>
          <w:szCs w:val="28"/>
          <w:lang w:val="uk-UA"/>
        </w:rPr>
        <w:t>ргани місцев</w:t>
      </w:r>
      <w:r w:rsidRPr="00F75140">
        <w:rPr>
          <w:rFonts w:ascii="Times New Roman" w:hAnsi="Times New Roman"/>
          <w:sz w:val="28"/>
          <w:szCs w:val="28"/>
        </w:rPr>
        <w:t>o</w:t>
      </w:r>
      <w:r w:rsidRPr="00F75140">
        <w:rPr>
          <w:rFonts w:ascii="Times New Roman" w:hAnsi="Times New Roman"/>
          <w:sz w:val="28"/>
          <w:szCs w:val="28"/>
          <w:lang w:val="uk-UA"/>
        </w:rPr>
        <w:t>г</w:t>
      </w:r>
      <w:r w:rsidRPr="00F75140">
        <w:rPr>
          <w:rFonts w:ascii="Times New Roman" w:hAnsi="Times New Roman"/>
          <w:sz w:val="28"/>
          <w:szCs w:val="28"/>
        </w:rPr>
        <w:t>o</w:t>
      </w:r>
      <w:r w:rsidRPr="00F75140">
        <w:rPr>
          <w:rFonts w:ascii="Times New Roman" w:hAnsi="Times New Roman"/>
          <w:sz w:val="28"/>
          <w:szCs w:val="28"/>
          <w:lang w:val="uk-UA"/>
        </w:rPr>
        <w:t xml:space="preserve"> сам</w:t>
      </w:r>
      <w:r w:rsidRPr="00F75140">
        <w:rPr>
          <w:rFonts w:ascii="Times New Roman" w:hAnsi="Times New Roman"/>
          <w:sz w:val="28"/>
          <w:szCs w:val="28"/>
        </w:rPr>
        <w:t>o</w:t>
      </w:r>
      <w:r w:rsidRPr="00F75140">
        <w:rPr>
          <w:rFonts w:ascii="Times New Roman" w:hAnsi="Times New Roman"/>
          <w:sz w:val="28"/>
          <w:szCs w:val="28"/>
          <w:lang w:val="uk-UA"/>
        </w:rPr>
        <w:t>врядування</w:t>
      </w:r>
      <w:r>
        <w:rPr>
          <w:rFonts w:ascii="Times New Roman" w:hAnsi="Times New Roman"/>
          <w:sz w:val="28"/>
          <w:szCs w:val="28"/>
          <w:lang w:val="uk-UA"/>
        </w:rPr>
        <w:t xml:space="preserve">. </w:t>
      </w:r>
      <w:r w:rsidRPr="0066616A">
        <w:rPr>
          <w:rFonts w:ascii="Times New Roman" w:hAnsi="Times New Roman"/>
          <w:sz w:val="28"/>
          <w:szCs w:val="28"/>
          <w:lang w:val="uk-UA"/>
        </w:rPr>
        <w:t>Узагальнено</w:t>
      </w:r>
      <w:r w:rsidRPr="00F75140">
        <w:rPr>
          <w:rFonts w:ascii="Times New Roman" w:hAnsi="Times New Roman"/>
          <w:sz w:val="28"/>
          <w:szCs w:val="28"/>
          <w:lang w:val="uk-UA"/>
        </w:rPr>
        <w:t xml:space="preserve"> </w:t>
      </w:r>
      <w:r>
        <w:rPr>
          <w:rFonts w:ascii="Times New Roman" w:hAnsi="Times New Roman"/>
          <w:sz w:val="28"/>
          <w:szCs w:val="28"/>
          <w:lang w:val="uk-UA"/>
        </w:rPr>
        <w:t>р</w:t>
      </w:r>
      <w:r w:rsidRPr="00F75140">
        <w:rPr>
          <w:rFonts w:ascii="Times New Roman" w:hAnsi="Times New Roman"/>
          <w:sz w:val="28"/>
          <w:szCs w:val="28"/>
          <w:lang w:val="uk-UA"/>
        </w:rPr>
        <w:t xml:space="preserve">озподіл повноважень між </w:t>
      </w:r>
      <w:r>
        <w:rPr>
          <w:rFonts w:ascii="Times New Roman" w:hAnsi="Times New Roman"/>
          <w:sz w:val="28"/>
          <w:szCs w:val="28"/>
          <w:lang w:val="uk-UA"/>
        </w:rPr>
        <w:t xml:space="preserve">ними та описано </w:t>
      </w:r>
      <w:r w:rsidRPr="00162335">
        <w:rPr>
          <w:rFonts w:ascii="Times New Roman" w:hAnsi="Times New Roman"/>
          <w:sz w:val="28"/>
          <w:szCs w:val="28"/>
          <w:lang w:val="uk-UA"/>
        </w:rPr>
        <w:t>представницьку владу в Україні на центральному, регіональному, місцевому рівнях.</w:t>
      </w:r>
      <w:r w:rsidRPr="00D85637">
        <w:rPr>
          <w:rFonts w:ascii="Times New Roman" w:hAnsi="Times New Roman"/>
          <w:sz w:val="28"/>
          <w:szCs w:val="28"/>
        </w:rPr>
        <w:t xml:space="preserve"> </w:t>
      </w:r>
      <w:r>
        <w:rPr>
          <w:rFonts w:ascii="Times New Roman" w:hAnsi="Times New Roman"/>
          <w:sz w:val="28"/>
          <w:szCs w:val="28"/>
        </w:rPr>
        <w:t xml:space="preserve">Запропоновано </w:t>
      </w:r>
      <w:r w:rsidRPr="00D85637">
        <w:rPr>
          <w:rFonts w:ascii="Times New Roman" w:hAnsi="Times New Roman"/>
          <w:sz w:val="28"/>
          <w:szCs w:val="28"/>
        </w:rPr>
        <w:t>с</w:t>
      </w:r>
      <w:r w:rsidRPr="00D85637">
        <w:rPr>
          <w:rFonts w:ascii="Times New Roman" w:hAnsi="Times New Roman"/>
          <w:sz w:val="28"/>
          <w:szCs w:val="28"/>
          <w:lang w:val="uk-UA"/>
        </w:rPr>
        <w:t>тратегічні плани розвитку</w:t>
      </w:r>
      <w:r w:rsidRPr="00D85637">
        <w:rPr>
          <w:rFonts w:ascii="Times New Roman" w:hAnsi="Times New Roman"/>
          <w:sz w:val="28"/>
          <w:szCs w:val="28"/>
        </w:rPr>
        <w:t xml:space="preserve"> публічного врядування в Україні.</w:t>
      </w:r>
    </w:p>
    <w:p w:rsidR="006A1FF0" w:rsidRDefault="006A1FF0" w:rsidP="006A1FF0">
      <w:pPr>
        <w:spacing w:after="0" w:line="360" w:lineRule="auto"/>
        <w:ind w:firstLine="709"/>
        <w:jc w:val="both"/>
        <w:rPr>
          <w:rFonts w:ascii="Times New Roman" w:hAnsi="Times New Roman"/>
          <w:b/>
          <w:bCs/>
          <w:sz w:val="28"/>
          <w:szCs w:val="28"/>
          <w:lang w:val="uk-UA"/>
        </w:rPr>
      </w:pPr>
      <w:r w:rsidRPr="00936C92">
        <w:rPr>
          <w:rFonts w:ascii="Times New Roman" w:hAnsi="Times New Roman"/>
          <w:spacing w:val="-1"/>
          <w:sz w:val="28"/>
          <w:szCs w:val="28"/>
          <w:lang w:val="uk-UA"/>
        </w:rPr>
        <w:t>П</w:t>
      </w:r>
      <w:r w:rsidRPr="00936C92">
        <w:rPr>
          <w:rFonts w:ascii="Times New Roman" w:hAnsi="Times New Roman"/>
          <w:spacing w:val="1"/>
          <w:sz w:val="28"/>
          <w:szCs w:val="28"/>
          <w:lang w:val="uk-UA"/>
        </w:rPr>
        <w:t>р</w:t>
      </w:r>
      <w:r w:rsidRPr="00936C92">
        <w:rPr>
          <w:rFonts w:ascii="Times New Roman" w:hAnsi="Times New Roman"/>
          <w:sz w:val="28"/>
          <w:szCs w:val="28"/>
          <w:lang w:val="uk-UA"/>
        </w:rPr>
        <w:t>ак</w:t>
      </w:r>
      <w:r w:rsidRPr="00936C92">
        <w:rPr>
          <w:rFonts w:ascii="Times New Roman" w:hAnsi="Times New Roman"/>
          <w:spacing w:val="-2"/>
          <w:sz w:val="28"/>
          <w:szCs w:val="28"/>
          <w:lang w:val="uk-UA"/>
        </w:rPr>
        <w:t>т</w:t>
      </w:r>
      <w:r w:rsidRPr="00936C92">
        <w:rPr>
          <w:rFonts w:ascii="Times New Roman" w:hAnsi="Times New Roman"/>
          <w:spacing w:val="1"/>
          <w:sz w:val="28"/>
          <w:szCs w:val="28"/>
          <w:lang w:val="uk-UA"/>
        </w:rPr>
        <w:t>и</w:t>
      </w:r>
      <w:r w:rsidRPr="00936C92">
        <w:rPr>
          <w:rFonts w:ascii="Times New Roman" w:hAnsi="Times New Roman"/>
          <w:sz w:val="28"/>
          <w:szCs w:val="28"/>
          <w:lang w:val="uk-UA"/>
        </w:rPr>
        <w:t>ч</w:t>
      </w:r>
      <w:r w:rsidRPr="00936C92">
        <w:rPr>
          <w:rFonts w:ascii="Times New Roman" w:hAnsi="Times New Roman"/>
          <w:spacing w:val="-1"/>
          <w:sz w:val="28"/>
          <w:szCs w:val="28"/>
          <w:lang w:val="uk-UA"/>
        </w:rPr>
        <w:t>н</w:t>
      </w:r>
      <w:r w:rsidRPr="00936C92">
        <w:rPr>
          <w:rFonts w:ascii="Times New Roman" w:hAnsi="Times New Roman"/>
          <w:sz w:val="28"/>
          <w:szCs w:val="28"/>
          <w:lang w:val="uk-UA"/>
        </w:rPr>
        <w:t>е</w:t>
      </w:r>
      <w:r w:rsidRPr="00936C92">
        <w:rPr>
          <w:rFonts w:ascii="Times New Roman" w:hAnsi="Times New Roman"/>
          <w:spacing w:val="2"/>
          <w:sz w:val="28"/>
          <w:szCs w:val="28"/>
          <w:lang w:val="uk-UA"/>
        </w:rPr>
        <w:t xml:space="preserve"> </w:t>
      </w:r>
      <w:r w:rsidRPr="00936C92">
        <w:rPr>
          <w:rFonts w:ascii="Times New Roman" w:hAnsi="Times New Roman"/>
          <w:sz w:val="28"/>
          <w:szCs w:val="28"/>
          <w:lang w:val="uk-UA"/>
        </w:rPr>
        <w:t>зна</w:t>
      </w:r>
      <w:r w:rsidRPr="00936C92">
        <w:rPr>
          <w:rFonts w:ascii="Times New Roman" w:hAnsi="Times New Roman"/>
          <w:spacing w:val="1"/>
          <w:sz w:val="28"/>
          <w:szCs w:val="28"/>
          <w:lang w:val="uk-UA"/>
        </w:rPr>
        <w:t>ч</w:t>
      </w:r>
      <w:r w:rsidRPr="00936C92">
        <w:rPr>
          <w:rFonts w:ascii="Times New Roman" w:hAnsi="Times New Roman"/>
          <w:spacing w:val="-2"/>
          <w:sz w:val="28"/>
          <w:szCs w:val="28"/>
          <w:lang w:val="uk-UA"/>
        </w:rPr>
        <w:t>е</w:t>
      </w:r>
      <w:r w:rsidRPr="00936C92">
        <w:rPr>
          <w:rFonts w:ascii="Times New Roman" w:hAnsi="Times New Roman"/>
          <w:spacing w:val="-1"/>
          <w:sz w:val="28"/>
          <w:szCs w:val="28"/>
          <w:lang w:val="uk-UA"/>
        </w:rPr>
        <w:t>нн</w:t>
      </w:r>
      <w:r w:rsidRPr="00936C92">
        <w:rPr>
          <w:rFonts w:ascii="Times New Roman" w:hAnsi="Times New Roman"/>
          <w:sz w:val="28"/>
          <w:szCs w:val="28"/>
          <w:lang w:val="uk-UA"/>
        </w:rPr>
        <w:t>я</w:t>
      </w:r>
      <w:r w:rsidRPr="00936C92">
        <w:rPr>
          <w:rFonts w:ascii="Times New Roman" w:hAnsi="Times New Roman"/>
          <w:spacing w:val="2"/>
          <w:sz w:val="28"/>
          <w:szCs w:val="28"/>
          <w:lang w:val="uk-UA"/>
        </w:rPr>
        <w:t xml:space="preserve"> </w:t>
      </w:r>
      <w:r w:rsidRPr="00936C92">
        <w:rPr>
          <w:rFonts w:ascii="Times New Roman" w:hAnsi="Times New Roman"/>
          <w:spacing w:val="1"/>
          <w:sz w:val="28"/>
          <w:szCs w:val="28"/>
          <w:lang w:val="uk-UA"/>
        </w:rPr>
        <w:t>од</w:t>
      </w:r>
      <w:r w:rsidRPr="00936C92">
        <w:rPr>
          <w:rFonts w:ascii="Times New Roman" w:hAnsi="Times New Roman"/>
          <w:spacing w:val="-2"/>
          <w:sz w:val="28"/>
          <w:szCs w:val="28"/>
          <w:lang w:val="uk-UA"/>
        </w:rPr>
        <w:t>е</w:t>
      </w:r>
      <w:r w:rsidRPr="00936C92">
        <w:rPr>
          <w:rFonts w:ascii="Times New Roman" w:hAnsi="Times New Roman"/>
          <w:spacing w:val="-1"/>
          <w:sz w:val="28"/>
          <w:szCs w:val="28"/>
          <w:lang w:val="uk-UA"/>
        </w:rPr>
        <w:t>р</w:t>
      </w:r>
      <w:r w:rsidRPr="00936C92">
        <w:rPr>
          <w:rFonts w:ascii="Times New Roman" w:hAnsi="Times New Roman"/>
          <w:sz w:val="28"/>
          <w:szCs w:val="28"/>
          <w:lang w:val="uk-UA"/>
        </w:rPr>
        <w:t>жа</w:t>
      </w:r>
      <w:r w:rsidRPr="00936C92">
        <w:rPr>
          <w:rFonts w:ascii="Times New Roman" w:hAnsi="Times New Roman"/>
          <w:spacing w:val="-1"/>
          <w:sz w:val="28"/>
          <w:szCs w:val="28"/>
          <w:lang w:val="uk-UA"/>
        </w:rPr>
        <w:t>ни</w:t>
      </w:r>
      <w:r w:rsidRPr="00936C92">
        <w:rPr>
          <w:rFonts w:ascii="Times New Roman" w:hAnsi="Times New Roman"/>
          <w:sz w:val="28"/>
          <w:szCs w:val="28"/>
          <w:lang w:val="uk-UA"/>
        </w:rPr>
        <w:t>х</w:t>
      </w:r>
      <w:r w:rsidRPr="00936C92">
        <w:rPr>
          <w:rFonts w:ascii="Times New Roman" w:hAnsi="Times New Roman"/>
          <w:spacing w:val="2"/>
          <w:sz w:val="28"/>
          <w:szCs w:val="28"/>
          <w:lang w:val="uk-UA"/>
        </w:rPr>
        <w:t xml:space="preserve"> </w:t>
      </w:r>
      <w:r w:rsidRPr="00936C92">
        <w:rPr>
          <w:rFonts w:ascii="Times New Roman" w:hAnsi="Times New Roman"/>
          <w:spacing w:val="1"/>
          <w:sz w:val="28"/>
          <w:szCs w:val="28"/>
          <w:lang w:val="uk-UA"/>
        </w:rPr>
        <w:t>р</w:t>
      </w:r>
      <w:r w:rsidRPr="00936C92">
        <w:rPr>
          <w:rFonts w:ascii="Times New Roman" w:hAnsi="Times New Roman"/>
          <w:sz w:val="28"/>
          <w:szCs w:val="28"/>
          <w:lang w:val="uk-UA"/>
        </w:rPr>
        <w:t>ез</w:t>
      </w:r>
      <w:r w:rsidRPr="00936C92">
        <w:rPr>
          <w:rFonts w:ascii="Times New Roman" w:hAnsi="Times New Roman"/>
          <w:spacing w:val="-4"/>
          <w:sz w:val="28"/>
          <w:szCs w:val="28"/>
          <w:lang w:val="uk-UA"/>
        </w:rPr>
        <w:t>у</w:t>
      </w:r>
      <w:r w:rsidRPr="00936C92">
        <w:rPr>
          <w:rFonts w:ascii="Times New Roman" w:hAnsi="Times New Roman"/>
          <w:spacing w:val="-1"/>
          <w:sz w:val="28"/>
          <w:szCs w:val="28"/>
          <w:lang w:val="uk-UA"/>
        </w:rPr>
        <w:t>ль</w:t>
      </w:r>
      <w:r w:rsidRPr="00936C92">
        <w:rPr>
          <w:rFonts w:ascii="Times New Roman" w:hAnsi="Times New Roman"/>
          <w:sz w:val="28"/>
          <w:szCs w:val="28"/>
          <w:lang w:val="uk-UA"/>
        </w:rPr>
        <w:t>татів</w:t>
      </w:r>
      <w:r w:rsidRPr="00936C92">
        <w:rPr>
          <w:rFonts w:ascii="Times New Roman" w:hAnsi="Times New Roman"/>
          <w:spacing w:val="1"/>
          <w:sz w:val="28"/>
          <w:szCs w:val="28"/>
          <w:lang w:val="uk-UA"/>
        </w:rPr>
        <w:t xml:space="preserve"> по</w:t>
      </w:r>
      <w:r w:rsidRPr="00936C92">
        <w:rPr>
          <w:rFonts w:ascii="Times New Roman" w:hAnsi="Times New Roman"/>
          <w:spacing w:val="-1"/>
          <w:sz w:val="28"/>
          <w:szCs w:val="28"/>
          <w:lang w:val="uk-UA"/>
        </w:rPr>
        <w:t>л</w:t>
      </w:r>
      <w:r w:rsidRPr="00936C92">
        <w:rPr>
          <w:rFonts w:ascii="Times New Roman" w:hAnsi="Times New Roman"/>
          <w:sz w:val="28"/>
          <w:szCs w:val="28"/>
          <w:lang w:val="uk-UA"/>
        </w:rPr>
        <w:t>я</w:t>
      </w:r>
      <w:r w:rsidRPr="00936C92">
        <w:rPr>
          <w:rFonts w:ascii="Times New Roman" w:hAnsi="Times New Roman"/>
          <w:spacing w:val="-2"/>
          <w:sz w:val="28"/>
          <w:szCs w:val="28"/>
          <w:lang w:val="uk-UA"/>
        </w:rPr>
        <w:t>г</w:t>
      </w:r>
      <w:r w:rsidRPr="00936C92">
        <w:rPr>
          <w:rFonts w:ascii="Times New Roman" w:hAnsi="Times New Roman"/>
          <w:sz w:val="28"/>
          <w:szCs w:val="28"/>
          <w:lang w:val="uk-UA"/>
        </w:rPr>
        <w:t>ає</w:t>
      </w:r>
      <w:r w:rsidRPr="00936C92">
        <w:rPr>
          <w:rFonts w:ascii="Times New Roman" w:hAnsi="Times New Roman"/>
          <w:spacing w:val="1"/>
          <w:sz w:val="28"/>
          <w:szCs w:val="28"/>
          <w:lang w:val="uk-UA"/>
        </w:rPr>
        <w:t xml:space="preserve"> </w:t>
      </w:r>
      <w:r w:rsidRPr="00936C92">
        <w:rPr>
          <w:rFonts w:ascii="Times New Roman" w:hAnsi="Times New Roman"/>
          <w:sz w:val="28"/>
          <w:szCs w:val="28"/>
          <w:lang w:val="uk-UA"/>
        </w:rPr>
        <w:t>у т</w:t>
      </w:r>
      <w:r w:rsidRPr="00936C92">
        <w:rPr>
          <w:rFonts w:ascii="Times New Roman" w:hAnsi="Times New Roman"/>
          <w:spacing w:val="1"/>
          <w:sz w:val="28"/>
          <w:szCs w:val="28"/>
          <w:lang w:val="uk-UA"/>
        </w:rPr>
        <w:t>о</w:t>
      </w:r>
      <w:r w:rsidRPr="00936C92">
        <w:rPr>
          <w:rFonts w:ascii="Times New Roman" w:hAnsi="Times New Roman"/>
          <w:sz w:val="28"/>
          <w:szCs w:val="28"/>
          <w:lang w:val="uk-UA"/>
        </w:rPr>
        <w:t>м</w:t>
      </w:r>
      <w:r w:rsidRPr="00936C92">
        <w:rPr>
          <w:rFonts w:ascii="Times New Roman" w:hAnsi="Times New Roman"/>
          <w:spacing w:val="-4"/>
          <w:sz w:val="28"/>
          <w:szCs w:val="28"/>
          <w:lang w:val="uk-UA"/>
        </w:rPr>
        <w:t>у</w:t>
      </w:r>
      <w:r w:rsidRPr="00936C92">
        <w:rPr>
          <w:rFonts w:ascii="Times New Roman" w:hAnsi="Times New Roman"/>
          <w:sz w:val="28"/>
          <w:szCs w:val="28"/>
          <w:lang w:val="uk-UA"/>
        </w:rPr>
        <w:t>,</w:t>
      </w:r>
      <w:r w:rsidRPr="00936C92">
        <w:rPr>
          <w:rFonts w:ascii="Times New Roman" w:hAnsi="Times New Roman"/>
          <w:spacing w:val="1"/>
          <w:sz w:val="28"/>
          <w:szCs w:val="28"/>
          <w:lang w:val="uk-UA"/>
        </w:rPr>
        <w:t xml:space="preserve"> </w:t>
      </w:r>
      <w:r w:rsidRPr="00936C92">
        <w:rPr>
          <w:rFonts w:ascii="Times New Roman" w:hAnsi="Times New Roman"/>
          <w:sz w:val="28"/>
          <w:szCs w:val="28"/>
          <w:lang w:val="uk-UA"/>
        </w:rPr>
        <w:t>що</w:t>
      </w:r>
      <w:r w:rsidRPr="00936C92">
        <w:rPr>
          <w:rFonts w:ascii="Times New Roman" w:hAnsi="Times New Roman"/>
          <w:spacing w:val="2"/>
          <w:sz w:val="28"/>
          <w:szCs w:val="28"/>
          <w:lang w:val="uk-UA"/>
        </w:rPr>
        <w:t xml:space="preserve"> </w:t>
      </w:r>
      <w:r w:rsidRPr="00936C92">
        <w:rPr>
          <w:rFonts w:ascii="Times New Roman" w:hAnsi="Times New Roman"/>
          <w:spacing w:val="1"/>
          <w:sz w:val="28"/>
          <w:szCs w:val="28"/>
          <w:lang w:val="uk-UA"/>
        </w:rPr>
        <w:t>о</w:t>
      </w:r>
      <w:r w:rsidRPr="00936C92">
        <w:rPr>
          <w:rFonts w:ascii="Times New Roman" w:hAnsi="Times New Roman"/>
          <w:sz w:val="28"/>
          <w:szCs w:val="28"/>
          <w:lang w:val="uk-UA"/>
        </w:rPr>
        <w:t>с</w:t>
      </w:r>
      <w:r w:rsidRPr="00936C92">
        <w:rPr>
          <w:rFonts w:ascii="Times New Roman" w:hAnsi="Times New Roman"/>
          <w:spacing w:val="1"/>
          <w:sz w:val="28"/>
          <w:szCs w:val="28"/>
          <w:lang w:val="uk-UA"/>
        </w:rPr>
        <w:t>но</w:t>
      </w:r>
      <w:r w:rsidRPr="00936C92">
        <w:rPr>
          <w:rFonts w:ascii="Times New Roman" w:hAnsi="Times New Roman"/>
          <w:spacing w:val="-3"/>
          <w:sz w:val="28"/>
          <w:szCs w:val="28"/>
          <w:lang w:val="uk-UA"/>
        </w:rPr>
        <w:t>в</w:t>
      </w:r>
      <w:r w:rsidRPr="00936C92">
        <w:rPr>
          <w:rFonts w:ascii="Times New Roman" w:hAnsi="Times New Roman"/>
          <w:spacing w:val="-1"/>
          <w:sz w:val="28"/>
          <w:szCs w:val="28"/>
          <w:lang w:val="uk-UA"/>
        </w:rPr>
        <w:t>н</w:t>
      </w:r>
      <w:r w:rsidRPr="00936C92">
        <w:rPr>
          <w:rFonts w:ascii="Times New Roman" w:hAnsi="Times New Roman"/>
          <w:sz w:val="28"/>
          <w:szCs w:val="28"/>
          <w:lang w:val="uk-UA"/>
        </w:rPr>
        <w:t>і те</w:t>
      </w:r>
      <w:r w:rsidRPr="00936C92">
        <w:rPr>
          <w:rFonts w:ascii="Times New Roman" w:hAnsi="Times New Roman"/>
          <w:spacing w:val="-1"/>
          <w:sz w:val="28"/>
          <w:szCs w:val="28"/>
          <w:lang w:val="uk-UA"/>
        </w:rPr>
        <w:t>о</w:t>
      </w:r>
      <w:r w:rsidRPr="00936C92">
        <w:rPr>
          <w:rFonts w:ascii="Times New Roman" w:hAnsi="Times New Roman"/>
          <w:spacing w:val="1"/>
          <w:sz w:val="28"/>
          <w:szCs w:val="28"/>
          <w:lang w:val="uk-UA"/>
        </w:rPr>
        <w:t>р</w:t>
      </w:r>
      <w:r w:rsidRPr="00936C92">
        <w:rPr>
          <w:rFonts w:ascii="Times New Roman" w:hAnsi="Times New Roman"/>
          <w:sz w:val="28"/>
          <w:szCs w:val="28"/>
          <w:lang w:val="uk-UA"/>
        </w:rPr>
        <w:t>ет</w:t>
      </w:r>
      <w:r w:rsidRPr="00936C92">
        <w:rPr>
          <w:rFonts w:ascii="Times New Roman" w:hAnsi="Times New Roman"/>
          <w:spacing w:val="-2"/>
          <w:sz w:val="28"/>
          <w:szCs w:val="28"/>
          <w:lang w:val="uk-UA"/>
        </w:rPr>
        <w:t>и</w:t>
      </w:r>
      <w:r w:rsidRPr="00936C92">
        <w:rPr>
          <w:rFonts w:ascii="Times New Roman" w:hAnsi="Times New Roman"/>
          <w:sz w:val="28"/>
          <w:szCs w:val="28"/>
          <w:lang w:val="uk-UA"/>
        </w:rPr>
        <w:t>ч</w:t>
      </w:r>
      <w:r w:rsidRPr="00936C92">
        <w:rPr>
          <w:rFonts w:ascii="Times New Roman" w:hAnsi="Times New Roman"/>
          <w:spacing w:val="-1"/>
          <w:sz w:val="28"/>
          <w:szCs w:val="28"/>
          <w:lang w:val="uk-UA"/>
        </w:rPr>
        <w:t>н</w:t>
      </w:r>
      <w:r w:rsidRPr="00936C92">
        <w:rPr>
          <w:rFonts w:ascii="Times New Roman" w:hAnsi="Times New Roman"/>
          <w:sz w:val="28"/>
          <w:szCs w:val="28"/>
          <w:lang w:val="uk-UA"/>
        </w:rPr>
        <w:t xml:space="preserve">і  </w:t>
      </w:r>
      <w:r w:rsidRPr="00936C92">
        <w:rPr>
          <w:rFonts w:ascii="Times New Roman" w:hAnsi="Times New Roman"/>
          <w:spacing w:val="1"/>
          <w:sz w:val="28"/>
          <w:szCs w:val="28"/>
          <w:lang w:val="uk-UA"/>
        </w:rPr>
        <w:t xml:space="preserve"> по</w:t>
      </w:r>
      <w:r w:rsidRPr="00936C92">
        <w:rPr>
          <w:rFonts w:ascii="Times New Roman" w:hAnsi="Times New Roman"/>
          <w:spacing w:val="-3"/>
          <w:sz w:val="28"/>
          <w:szCs w:val="28"/>
          <w:lang w:val="uk-UA"/>
        </w:rPr>
        <w:t>л</w:t>
      </w:r>
      <w:r w:rsidRPr="00936C92">
        <w:rPr>
          <w:rFonts w:ascii="Times New Roman" w:hAnsi="Times New Roman"/>
          <w:spacing w:val="1"/>
          <w:sz w:val="28"/>
          <w:szCs w:val="28"/>
          <w:lang w:val="uk-UA"/>
        </w:rPr>
        <w:t>о</w:t>
      </w:r>
      <w:r w:rsidRPr="00936C92">
        <w:rPr>
          <w:rFonts w:ascii="Times New Roman" w:hAnsi="Times New Roman"/>
          <w:sz w:val="28"/>
          <w:szCs w:val="28"/>
          <w:lang w:val="uk-UA"/>
        </w:rPr>
        <w:t>ж</w:t>
      </w:r>
      <w:r w:rsidRPr="00936C92">
        <w:rPr>
          <w:rFonts w:ascii="Times New Roman" w:hAnsi="Times New Roman"/>
          <w:spacing w:val="-2"/>
          <w:sz w:val="28"/>
          <w:szCs w:val="28"/>
          <w:lang w:val="uk-UA"/>
        </w:rPr>
        <w:t>е</w:t>
      </w:r>
      <w:r w:rsidRPr="00936C92">
        <w:rPr>
          <w:rFonts w:ascii="Times New Roman" w:hAnsi="Times New Roman"/>
          <w:spacing w:val="1"/>
          <w:sz w:val="28"/>
          <w:szCs w:val="28"/>
          <w:lang w:val="uk-UA"/>
        </w:rPr>
        <w:t>нн</w:t>
      </w:r>
      <w:r w:rsidRPr="00936C92">
        <w:rPr>
          <w:rFonts w:ascii="Times New Roman" w:hAnsi="Times New Roman"/>
          <w:sz w:val="28"/>
          <w:szCs w:val="28"/>
          <w:lang w:val="uk-UA"/>
        </w:rPr>
        <w:t>я,   ви</w:t>
      </w:r>
      <w:r w:rsidRPr="00936C92">
        <w:rPr>
          <w:rFonts w:ascii="Times New Roman" w:hAnsi="Times New Roman"/>
          <w:spacing w:val="-2"/>
          <w:sz w:val="28"/>
          <w:szCs w:val="28"/>
          <w:lang w:val="uk-UA"/>
        </w:rPr>
        <w:t>с</w:t>
      </w:r>
      <w:r w:rsidRPr="00936C92">
        <w:rPr>
          <w:rFonts w:ascii="Times New Roman" w:hAnsi="Times New Roman"/>
          <w:spacing w:val="-1"/>
          <w:sz w:val="28"/>
          <w:szCs w:val="28"/>
          <w:lang w:val="uk-UA"/>
        </w:rPr>
        <w:t>н</w:t>
      </w:r>
      <w:r w:rsidRPr="00936C92">
        <w:rPr>
          <w:rFonts w:ascii="Times New Roman" w:hAnsi="Times New Roman"/>
          <w:spacing w:val="1"/>
          <w:sz w:val="28"/>
          <w:szCs w:val="28"/>
          <w:lang w:val="uk-UA"/>
        </w:rPr>
        <w:t>о</w:t>
      </w:r>
      <w:r w:rsidRPr="00936C92">
        <w:rPr>
          <w:rFonts w:ascii="Times New Roman" w:hAnsi="Times New Roman"/>
          <w:sz w:val="28"/>
          <w:szCs w:val="28"/>
          <w:lang w:val="uk-UA"/>
        </w:rPr>
        <w:t xml:space="preserve">вки  </w:t>
      </w:r>
      <w:r w:rsidRPr="00936C92">
        <w:rPr>
          <w:rFonts w:ascii="Times New Roman" w:hAnsi="Times New Roman"/>
          <w:spacing w:val="1"/>
          <w:sz w:val="28"/>
          <w:szCs w:val="28"/>
          <w:lang w:val="uk-UA"/>
        </w:rPr>
        <w:t xml:space="preserve"> </w:t>
      </w:r>
      <w:r w:rsidRPr="00936C92">
        <w:rPr>
          <w:rFonts w:ascii="Times New Roman" w:hAnsi="Times New Roman"/>
          <w:sz w:val="28"/>
          <w:szCs w:val="28"/>
          <w:lang w:val="uk-UA"/>
        </w:rPr>
        <w:t xml:space="preserve">і  </w:t>
      </w:r>
      <w:r w:rsidRPr="00936C92">
        <w:rPr>
          <w:rFonts w:ascii="Times New Roman" w:hAnsi="Times New Roman"/>
          <w:spacing w:val="2"/>
          <w:sz w:val="28"/>
          <w:szCs w:val="28"/>
          <w:lang w:val="uk-UA"/>
        </w:rPr>
        <w:t xml:space="preserve"> </w:t>
      </w:r>
      <w:r w:rsidRPr="00936C92">
        <w:rPr>
          <w:rFonts w:ascii="Times New Roman" w:hAnsi="Times New Roman"/>
          <w:spacing w:val="1"/>
          <w:sz w:val="28"/>
          <w:szCs w:val="28"/>
          <w:lang w:val="uk-UA"/>
        </w:rPr>
        <w:t>р</w:t>
      </w:r>
      <w:r w:rsidRPr="00936C92">
        <w:rPr>
          <w:rFonts w:ascii="Times New Roman" w:hAnsi="Times New Roman"/>
          <w:spacing w:val="-2"/>
          <w:sz w:val="28"/>
          <w:szCs w:val="28"/>
          <w:lang w:val="uk-UA"/>
        </w:rPr>
        <w:t>е</w:t>
      </w:r>
      <w:r w:rsidRPr="00936C92">
        <w:rPr>
          <w:rFonts w:ascii="Times New Roman" w:hAnsi="Times New Roman"/>
          <w:sz w:val="28"/>
          <w:szCs w:val="28"/>
          <w:lang w:val="uk-UA"/>
        </w:rPr>
        <w:t>к</w:t>
      </w:r>
      <w:r w:rsidRPr="00936C92">
        <w:rPr>
          <w:rFonts w:ascii="Times New Roman" w:hAnsi="Times New Roman"/>
          <w:spacing w:val="1"/>
          <w:sz w:val="28"/>
          <w:szCs w:val="28"/>
          <w:lang w:val="uk-UA"/>
        </w:rPr>
        <w:t>о</w:t>
      </w:r>
      <w:r w:rsidRPr="00936C92">
        <w:rPr>
          <w:rFonts w:ascii="Times New Roman" w:hAnsi="Times New Roman"/>
          <w:spacing w:val="-3"/>
          <w:sz w:val="28"/>
          <w:szCs w:val="28"/>
          <w:lang w:val="uk-UA"/>
        </w:rPr>
        <w:t>м</w:t>
      </w:r>
      <w:r w:rsidRPr="00936C92">
        <w:rPr>
          <w:rFonts w:ascii="Times New Roman" w:hAnsi="Times New Roman"/>
          <w:sz w:val="28"/>
          <w:szCs w:val="28"/>
          <w:lang w:val="uk-UA"/>
        </w:rPr>
        <w:t>е</w:t>
      </w:r>
      <w:r w:rsidRPr="00936C92">
        <w:rPr>
          <w:rFonts w:ascii="Times New Roman" w:hAnsi="Times New Roman"/>
          <w:spacing w:val="-1"/>
          <w:sz w:val="28"/>
          <w:szCs w:val="28"/>
          <w:lang w:val="uk-UA"/>
        </w:rPr>
        <w:t>н</w:t>
      </w:r>
      <w:r w:rsidRPr="00936C92">
        <w:rPr>
          <w:rFonts w:ascii="Times New Roman" w:hAnsi="Times New Roman"/>
          <w:spacing w:val="1"/>
          <w:sz w:val="28"/>
          <w:szCs w:val="28"/>
          <w:lang w:val="uk-UA"/>
        </w:rPr>
        <w:t>д</w:t>
      </w:r>
      <w:r w:rsidRPr="00936C92">
        <w:rPr>
          <w:rFonts w:ascii="Times New Roman" w:hAnsi="Times New Roman"/>
          <w:spacing w:val="-2"/>
          <w:sz w:val="28"/>
          <w:szCs w:val="28"/>
          <w:lang w:val="uk-UA"/>
        </w:rPr>
        <w:t>а</w:t>
      </w:r>
      <w:r w:rsidRPr="00936C92">
        <w:rPr>
          <w:rFonts w:ascii="Times New Roman" w:hAnsi="Times New Roman"/>
          <w:spacing w:val="1"/>
          <w:sz w:val="28"/>
          <w:szCs w:val="28"/>
          <w:lang w:val="uk-UA"/>
        </w:rPr>
        <w:t>ц</w:t>
      </w:r>
      <w:r w:rsidRPr="00936C92">
        <w:rPr>
          <w:rFonts w:ascii="Times New Roman" w:hAnsi="Times New Roman"/>
          <w:spacing w:val="-1"/>
          <w:sz w:val="28"/>
          <w:szCs w:val="28"/>
          <w:lang w:val="uk-UA"/>
        </w:rPr>
        <w:t>і</w:t>
      </w:r>
      <w:r w:rsidRPr="00936C92">
        <w:rPr>
          <w:rFonts w:ascii="Times New Roman" w:hAnsi="Times New Roman"/>
          <w:spacing w:val="1"/>
          <w:sz w:val="28"/>
          <w:szCs w:val="28"/>
          <w:lang w:val="uk-UA"/>
        </w:rPr>
        <w:t>ї</w:t>
      </w:r>
      <w:r w:rsidRPr="00936C92">
        <w:rPr>
          <w:rFonts w:ascii="Times New Roman" w:hAnsi="Times New Roman"/>
          <w:sz w:val="28"/>
          <w:szCs w:val="28"/>
          <w:lang w:val="uk-UA"/>
        </w:rPr>
        <w:t xml:space="preserve">,  </w:t>
      </w:r>
      <w:r w:rsidRPr="00936C92">
        <w:rPr>
          <w:rFonts w:ascii="Times New Roman" w:hAnsi="Times New Roman"/>
          <w:spacing w:val="2"/>
          <w:sz w:val="28"/>
          <w:szCs w:val="28"/>
          <w:lang w:val="uk-UA"/>
        </w:rPr>
        <w:t xml:space="preserve"> </w:t>
      </w:r>
      <w:r w:rsidRPr="00936C92">
        <w:rPr>
          <w:rFonts w:ascii="Times New Roman" w:hAnsi="Times New Roman"/>
          <w:spacing w:val="-2"/>
          <w:sz w:val="28"/>
          <w:szCs w:val="28"/>
          <w:lang w:val="uk-UA"/>
        </w:rPr>
        <w:t>сф</w:t>
      </w:r>
      <w:r w:rsidRPr="00936C92">
        <w:rPr>
          <w:rFonts w:ascii="Times New Roman" w:hAnsi="Times New Roman"/>
          <w:spacing w:val="1"/>
          <w:sz w:val="28"/>
          <w:szCs w:val="28"/>
          <w:lang w:val="uk-UA"/>
        </w:rPr>
        <w:t>ор</w:t>
      </w:r>
      <w:r w:rsidRPr="00936C92">
        <w:rPr>
          <w:rFonts w:ascii="Times New Roman" w:hAnsi="Times New Roman"/>
          <w:sz w:val="28"/>
          <w:szCs w:val="28"/>
          <w:lang w:val="uk-UA"/>
        </w:rPr>
        <w:t>м</w:t>
      </w:r>
      <w:r w:rsidRPr="00936C92">
        <w:rPr>
          <w:rFonts w:ascii="Times New Roman" w:hAnsi="Times New Roman"/>
          <w:spacing w:val="-4"/>
          <w:sz w:val="28"/>
          <w:szCs w:val="28"/>
          <w:lang w:val="uk-UA"/>
        </w:rPr>
        <w:t>у</w:t>
      </w:r>
      <w:r w:rsidRPr="00936C92">
        <w:rPr>
          <w:rFonts w:ascii="Times New Roman" w:hAnsi="Times New Roman"/>
          <w:spacing w:val="-1"/>
          <w:sz w:val="28"/>
          <w:szCs w:val="28"/>
          <w:lang w:val="uk-UA"/>
        </w:rPr>
        <w:t>ль</w:t>
      </w:r>
      <w:r w:rsidRPr="00936C92">
        <w:rPr>
          <w:rFonts w:ascii="Times New Roman" w:hAnsi="Times New Roman"/>
          <w:spacing w:val="1"/>
          <w:sz w:val="28"/>
          <w:szCs w:val="28"/>
          <w:lang w:val="uk-UA"/>
        </w:rPr>
        <w:t>о</w:t>
      </w:r>
      <w:r w:rsidRPr="00936C92">
        <w:rPr>
          <w:rFonts w:ascii="Times New Roman" w:hAnsi="Times New Roman"/>
          <w:sz w:val="28"/>
          <w:szCs w:val="28"/>
          <w:lang w:val="uk-UA"/>
        </w:rPr>
        <w:t>ва</w:t>
      </w:r>
      <w:r w:rsidRPr="00936C92">
        <w:rPr>
          <w:rFonts w:ascii="Times New Roman" w:hAnsi="Times New Roman"/>
          <w:spacing w:val="-2"/>
          <w:sz w:val="28"/>
          <w:szCs w:val="28"/>
          <w:lang w:val="uk-UA"/>
        </w:rPr>
        <w:t>н</w:t>
      </w:r>
      <w:r w:rsidRPr="00936C92">
        <w:rPr>
          <w:rFonts w:ascii="Times New Roman" w:hAnsi="Times New Roman"/>
          <w:sz w:val="28"/>
          <w:szCs w:val="28"/>
          <w:lang w:val="uk-UA"/>
        </w:rPr>
        <w:t xml:space="preserve">і  </w:t>
      </w:r>
      <w:r w:rsidRPr="00936C92">
        <w:rPr>
          <w:rFonts w:ascii="Times New Roman" w:hAnsi="Times New Roman"/>
          <w:spacing w:val="3"/>
          <w:sz w:val="28"/>
          <w:szCs w:val="28"/>
          <w:lang w:val="uk-UA"/>
        </w:rPr>
        <w:t xml:space="preserve"> </w:t>
      </w:r>
      <w:r w:rsidRPr="00936C92">
        <w:rPr>
          <w:rFonts w:ascii="Times New Roman" w:hAnsi="Times New Roman"/>
          <w:sz w:val="28"/>
          <w:szCs w:val="28"/>
          <w:lang w:val="uk-UA"/>
        </w:rPr>
        <w:t>ав</w:t>
      </w:r>
      <w:r w:rsidRPr="00936C92">
        <w:rPr>
          <w:rFonts w:ascii="Times New Roman" w:hAnsi="Times New Roman"/>
          <w:spacing w:val="-3"/>
          <w:sz w:val="28"/>
          <w:szCs w:val="28"/>
          <w:lang w:val="uk-UA"/>
        </w:rPr>
        <w:t>т</w:t>
      </w:r>
      <w:r w:rsidRPr="00936C92">
        <w:rPr>
          <w:rFonts w:ascii="Times New Roman" w:hAnsi="Times New Roman"/>
          <w:spacing w:val="1"/>
          <w:sz w:val="28"/>
          <w:szCs w:val="28"/>
          <w:lang w:val="uk-UA"/>
        </w:rPr>
        <w:t>о</w:t>
      </w:r>
      <w:r w:rsidRPr="00936C92">
        <w:rPr>
          <w:rFonts w:ascii="Times New Roman" w:hAnsi="Times New Roman"/>
          <w:spacing w:val="-1"/>
          <w:sz w:val="28"/>
          <w:szCs w:val="28"/>
          <w:lang w:val="uk-UA"/>
        </w:rPr>
        <w:t>р</w:t>
      </w:r>
      <w:r>
        <w:rPr>
          <w:rFonts w:ascii="Times New Roman" w:hAnsi="Times New Roman"/>
          <w:spacing w:val="-1"/>
          <w:sz w:val="28"/>
          <w:szCs w:val="28"/>
          <w:lang w:val="uk-UA"/>
        </w:rPr>
        <w:t>кою</w:t>
      </w:r>
      <w:r>
        <w:rPr>
          <w:rFonts w:ascii="Times New Roman" w:hAnsi="Times New Roman"/>
          <w:sz w:val="28"/>
          <w:szCs w:val="28"/>
          <w:lang w:val="uk-UA"/>
        </w:rPr>
        <w:t>,</w:t>
      </w:r>
      <w:r w:rsidRPr="00936C92">
        <w:rPr>
          <w:rFonts w:ascii="Times New Roman" w:hAnsi="Times New Roman"/>
          <w:sz w:val="28"/>
          <w:szCs w:val="28"/>
          <w:lang w:val="uk-UA"/>
        </w:rPr>
        <w:t xml:space="preserve"> </w:t>
      </w:r>
      <w:r w:rsidRPr="00F41BB9">
        <w:rPr>
          <w:rFonts w:ascii="Times New Roman" w:hAnsi="Times New Roman"/>
          <w:sz w:val="28"/>
          <w:szCs w:val="28"/>
          <w:lang w:val="uk-UA"/>
        </w:rPr>
        <w:t>м</w:t>
      </w:r>
      <w:r w:rsidRPr="00F41BB9">
        <w:rPr>
          <w:rFonts w:ascii="Times New Roman" w:hAnsi="Times New Roman"/>
          <w:spacing w:val="-1"/>
          <w:sz w:val="28"/>
          <w:szCs w:val="28"/>
          <w:lang w:val="uk-UA"/>
        </w:rPr>
        <w:t>о</w:t>
      </w:r>
      <w:r w:rsidRPr="00F41BB9">
        <w:rPr>
          <w:rFonts w:ascii="Times New Roman" w:hAnsi="Times New Roman"/>
          <w:sz w:val="28"/>
          <w:szCs w:val="28"/>
          <w:lang w:val="uk-UA"/>
        </w:rPr>
        <w:t>ж</w:t>
      </w:r>
      <w:r w:rsidRPr="00F41BB9">
        <w:rPr>
          <w:rFonts w:ascii="Times New Roman" w:hAnsi="Times New Roman"/>
          <w:spacing w:val="-3"/>
          <w:sz w:val="28"/>
          <w:szCs w:val="28"/>
          <w:lang w:val="uk-UA"/>
        </w:rPr>
        <w:t>у</w:t>
      </w:r>
      <w:r w:rsidRPr="00F41BB9">
        <w:rPr>
          <w:rFonts w:ascii="Times New Roman" w:hAnsi="Times New Roman"/>
          <w:spacing w:val="2"/>
          <w:sz w:val="28"/>
          <w:szCs w:val="28"/>
          <w:lang w:val="uk-UA"/>
        </w:rPr>
        <w:t>т</w:t>
      </w:r>
      <w:r w:rsidRPr="00F41BB9">
        <w:rPr>
          <w:rFonts w:ascii="Times New Roman" w:hAnsi="Times New Roman"/>
          <w:sz w:val="28"/>
          <w:szCs w:val="28"/>
          <w:lang w:val="uk-UA"/>
        </w:rPr>
        <w:t xml:space="preserve">ь </w:t>
      </w:r>
      <w:r w:rsidRPr="00F41BB9">
        <w:rPr>
          <w:rFonts w:ascii="Times New Roman" w:hAnsi="Times New Roman"/>
          <w:spacing w:val="1"/>
          <w:sz w:val="28"/>
          <w:szCs w:val="28"/>
          <w:lang w:val="uk-UA"/>
        </w:rPr>
        <w:t>б</w:t>
      </w:r>
      <w:r w:rsidRPr="00F41BB9">
        <w:rPr>
          <w:rFonts w:ascii="Times New Roman" w:hAnsi="Times New Roman"/>
          <w:spacing w:val="-4"/>
          <w:sz w:val="28"/>
          <w:szCs w:val="28"/>
          <w:lang w:val="uk-UA"/>
        </w:rPr>
        <w:t>у</w:t>
      </w:r>
      <w:r w:rsidRPr="00F41BB9">
        <w:rPr>
          <w:rFonts w:ascii="Times New Roman" w:hAnsi="Times New Roman"/>
          <w:sz w:val="28"/>
          <w:szCs w:val="28"/>
          <w:lang w:val="uk-UA"/>
        </w:rPr>
        <w:t>ти мет</w:t>
      </w:r>
      <w:r w:rsidRPr="00F41BB9">
        <w:rPr>
          <w:rFonts w:ascii="Times New Roman" w:hAnsi="Times New Roman"/>
          <w:spacing w:val="-1"/>
          <w:sz w:val="28"/>
          <w:szCs w:val="28"/>
          <w:lang w:val="uk-UA"/>
        </w:rPr>
        <w:t>оди</w:t>
      </w:r>
      <w:r w:rsidRPr="00F41BB9">
        <w:rPr>
          <w:rFonts w:ascii="Times New Roman" w:hAnsi="Times New Roman"/>
          <w:sz w:val="28"/>
          <w:szCs w:val="28"/>
          <w:lang w:val="uk-UA"/>
        </w:rPr>
        <w:t>ч</w:t>
      </w:r>
      <w:r w:rsidRPr="00F41BB9">
        <w:rPr>
          <w:rFonts w:ascii="Times New Roman" w:hAnsi="Times New Roman"/>
          <w:spacing w:val="-1"/>
          <w:sz w:val="28"/>
          <w:szCs w:val="28"/>
          <w:lang w:val="uk-UA"/>
        </w:rPr>
        <w:t>н</w:t>
      </w:r>
      <w:r w:rsidRPr="00F41BB9">
        <w:rPr>
          <w:rFonts w:ascii="Times New Roman" w:hAnsi="Times New Roman"/>
          <w:spacing w:val="1"/>
          <w:sz w:val="28"/>
          <w:szCs w:val="28"/>
          <w:lang w:val="uk-UA"/>
        </w:rPr>
        <w:t>о</w:t>
      </w:r>
      <w:r w:rsidRPr="00F41BB9">
        <w:rPr>
          <w:rFonts w:ascii="Times New Roman" w:hAnsi="Times New Roman"/>
          <w:sz w:val="28"/>
          <w:szCs w:val="28"/>
          <w:lang w:val="uk-UA"/>
        </w:rPr>
        <w:t>ю ба</w:t>
      </w:r>
      <w:r w:rsidRPr="00F41BB9">
        <w:rPr>
          <w:rFonts w:ascii="Times New Roman" w:hAnsi="Times New Roman"/>
          <w:spacing w:val="-3"/>
          <w:sz w:val="28"/>
          <w:szCs w:val="28"/>
          <w:lang w:val="uk-UA"/>
        </w:rPr>
        <w:t>з</w:t>
      </w:r>
      <w:r w:rsidRPr="00F41BB9">
        <w:rPr>
          <w:rFonts w:ascii="Times New Roman" w:hAnsi="Times New Roman"/>
          <w:spacing w:val="1"/>
          <w:sz w:val="28"/>
          <w:szCs w:val="28"/>
          <w:lang w:val="uk-UA"/>
        </w:rPr>
        <w:t>о</w:t>
      </w:r>
      <w:r w:rsidRPr="00F41BB9">
        <w:rPr>
          <w:rFonts w:ascii="Times New Roman" w:hAnsi="Times New Roman"/>
          <w:sz w:val="28"/>
          <w:szCs w:val="28"/>
          <w:lang w:val="uk-UA"/>
        </w:rPr>
        <w:t xml:space="preserve">ю </w:t>
      </w:r>
      <w:r w:rsidRPr="00F41BB9">
        <w:rPr>
          <w:rFonts w:ascii="Times New Roman" w:hAnsi="Times New Roman"/>
          <w:spacing w:val="1"/>
          <w:sz w:val="28"/>
          <w:szCs w:val="28"/>
          <w:lang w:val="uk-UA"/>
        </w:rPr>
        <w:t>д</w:t>
      </w:r>
      <w:r w:rsidRPr="00F41BB9">
        <w:rPr>
          <w:rFonts w:ascii="Times New Roman" w:hAnsi="Times New Roman"/>
          <w:spacing w:val="-1"/>
          <w:sz w:val="28"/>
          <w:szCs w:val="28"/>
          <w:lang w:val="uk-UA"/>
        </w:rPr>
        <w:t>л</w:t>
      </w:r>
      <w:r w:rsidRPr="00F41BB9">
        <w:rPr>
          <w:rFonts w:ascii="Times New Roman" w:hAnsi="Times New Roman"/>
          <w:sz w:val="28"/>
          <w:szCs w:val="28"/>
          <w:lang w:val="uk-UA"/>
        </w:rPr>
        <w:t>я подальшого дослідження питань, пов’язаних з питаннями</w:t>
      </w:r>
      <w:r>
        <w:rPr>
          <w:rFonts w:ascii="Times New Roman" w:hAnsi="Times New Roman"/>
          <w:sz w:val="28"/>
          <w:szCs w:val="28"/>
          <w:lang w:val="uk-UA"/>
        </w:rPr>
        <w:t xml:space="preserve">, які стосуються </w:t>
      </w:r>
      <w:r w:rsidRPr="00C1225B">
        <w:rPr>
          <w:rFonts w:ascii="Times New Roman" w:hAnsi="Times New Roman"/>
          <w:iCs/>
          <w:sz w:val="28"/>
          <w:szCs w:val="28"/>
          <w:lang w:val="uk-UA"/>
        </w:rPr>
        <w:t>с</w:t>
      </w:r>
      <w:r w:rsidRPr="00C1225B">
        <w:rPr>
          <w:rFonts w:ascii="Times New Roman" w:hAnsi="Times New Roman"/>
          <w:sz w:val="28"/>
          <w:szCs w:val="28"/>
          <w:lang w:val="uk-UA"/>
        </w:rPr>
        <w:t>труктурних ланок  публічного врядування.</w:t>
      </w:r>
    </w:p>
    <w:p w:rsidR="006A1FF0" w:rsidRDefault="006A1FF0" w:rsidP="006A1FF0">
      <w:pPr>
        <w:widowControl w:val="0"/>
        <w:autoSpaceDE w:val="0"/>
        <w:autoSpaceDN w:val="0"/>
        <w:adjustRightInd w:val="0"/>
        <w:spacing w:after="0" w:line="360" w:lineRule="auto"/>
        <w:ind w:firstLine="709"/>
        <w:jc w:val="both"/>
        <w:rPr>
          <w:rFonts w:ascii="Times New Roman" w:hAnsi="Times New Roman"/>
          <w:b/>
          <w:bCs/>
          <w:sz w:val="28"/>
          <w:szCs w:val="28"/>
        </w:rPr>
      </w:pPr>
    </w:p>
    <w:p w:rsidR="006A1FF0" w:rsidRPr="009945EC" w:rsidRDefault="006A1FF0" w:rsidP="006A1FF0">
      <w:pPr>
        <w:widowControl w:val="0"/>
        <w:autoSpaceDE w:val="0"/>
        <w:autoSpaceDN w:val="0"/>
        <w:adjustRightInd w:val="0"/>
        <w:spacing w:after="0" w:line="360" w:lineRule="auto"/>
        <w:ind w:firstLine="709"/>
        <w:jc w:val="both"/>
        <w:rPr>
          <w:rFonts w:ascii="Times New Roman" w:hAnsi="Times New Roman"/>
          <w:b/>
          <w:bCs/>
          <w:sz w:val="28"/>
          <w:szCs w:val="28"/>
        </w:rPr>
      </w:pPr>
    </w:p>
    <w:p w:rsidR="006A1FF0" w:rsidRPr="00936C92" w:rsidRDefault="006A1FF0" w:rsidP="006A1FF0">
      <w:pPr>
        <w:widowControl w:val="0"/>
        <w:autoSpaceDE w:val="0"/>
        <w:autoSpaceDN w:val="0"/>
        <w:adjustRightInd w:val="0"/>
        <w:spacing w:after="0" w:line="360" w:lineRule="auto"/>
        <w:ind w:firstLine="709"/>
        <w:jc w:val="both"/>
        <w:rPr>
          <w:rFonts w:ascii="Times New Roman" w:hAnsi="Times New Roman"/>
          <w:sz w:val="28"/>
          <w:szCs w:val="28"/>
          <w:lang w:val="uk-UA"/>
        </w:rPr>
      </w:pPr>
      <w:r w:rsidRPr="00936C92">
        <w:rPr>
          <w:rFonts w:ascii="Times New Roman" w:hAnsi="Times New Roman"/>
          <w:b/>
          <w:bCs/>
          <w:sz w:val="28"/>
          <w:szCs w:val="28"/>
          <w:lang w:val="uk-UA"/>
        </w:rPr>
        <w:t>К</w:t>
      </w:r>
      <w:r w:rsidRPr="00936C92">
        <w:rPr>
          <w:rFonts w:ascii="Times New Roman" w:hAnsi="Times New Roman"/>
          <w:b/>
          <w:bCs/>
          <w:spacing w:val="1"/>
          <w:sz w:val="28"/>
          <w:szCs w:val="28"/>
          <w:lang w:val="uk-UA"/>
        </w:rPr>
        <w:t>л</w:t>
      </w:r>
      <w:r w:rsidRPr="00936C92">
        <w:rPr>
          <w:rFonts w:ascii="Times New Roman" w:hAnsi="Times New Roman"/>
          <w:b/>
          <w:bCs/>
          <w:spacing w:val="-1"/>
          <w:sz w:val="28"/>
          <w:szCs w:val="28"/>
          <w:lang w:val="uk-UA"/>
        </w:rPr>
        <w:t>ю</w:t>
      </w:r>
      <w:r w:rsidRPr="00936C92">
        <w:rPr>
          <w:rFonts w:ascii="Times New Roman" w:hAnsi="Times New Roman"/>
          <w:b/>
          <w:bCs/>
          <w:spacing w:val="-2"/>
          <w:sz w:val="28"/>
          <w:szCs w:val="28"/>
          <w:lang w:val="uk-UA"/>
        </w:rPr>
        <w:t>ч</w:t>
      </w:r>
      <w:r w:rsidRPr="00936C92">
        <w:rPr>
          <w:rFonts w:ascii="Times New Roman" w:hAnsi="Times New Roman"/>
          <w:b/>
          <w:bCs/>
          <w:spacing w:val="1"/>
          <w:sz w:val="28"/>
          <w:szCs w:val="28"/>
          <w:lang w:val="uk-UA"/>
        </w:rPr>
        <w:t>о</w:t>
      </w:r>
      <w:r w:rsidRPr="00936C92">
        <w:rPr>
          <w:rFonts w:ascii="Times New Roman" w:hAnsi="Times New Roman"/>
          <w:b/>
          <w:bCs/>
          <w:sz w:val="28"/>
          <w:szCs w:val="28"/>
          <w:lang w:val="uk-UA"/>
        </w:rPr>
        <w:t>ві с</w:t>
      </w:r>
      <w:r w:rsidRPr="00936C92">
        <w:rPr>
          <w:rFonts w:ascii="Times New Roman" w:hAnsi="Times New Roman"/>
          <w:b/>
          <w:bCs/>
          <w:spacing w:val="-1"/>
          <w:sz w:val="28"/>
          <w:szCs w:val="28"/>
          <w:lang w:val="uk-UA"/>
        </w:rPr>
        <w:t>л</w:t>
      </w:r>
      <w:r w:rsidRPr="00936C92">
        <w:rPr>
          <w:rFonts w:ascii="Times New Roman" w:hAnsi="Times New Roman"/>
          <w:b/>
          <w:bCs/>
          <w:spacing w:val="1"/>
          <w:sz w:val="28"/>
          <w:szCs w:val="28"/>
          <w:lang w:val="uk-UA"/>
        </w:rPr>
        <w:t>о</w:t>
      </w:r>
      <w:r w:rsidRPr="00936C92">
        <w:rPr>
          <w:rFonts w:ascii="Times New Roman" w:hAnsi="Times New Roman"/>
          <w:b/>
          <w:bCs/>
          <w:spacing w:val="-3"/>
          <w:sz w:val="28"/>
          <w:szCs w:val="28"/>
          <w:lang w:val="uk-UA"/>
        </w:rPr>
        <w:t>в</w:t>
      </w:r>
      <w:r w:rsidRPr="00936C92">
        <w:rPr>
          <w:rFonts w:ascii="Times New Roman" w:hAnsi="Times New Roman"/>
          <w:b/>
          <w:bCs/>
          <w:spacing w:val="3"/>
          <w:sz w:val="28"/>
          <w:szCs w:val="28"/>
          <w:lang w:val="uk-UA"/>
        </w:rPr>
        <w:t>а</w:t>
      </w:r>
      <w:r w:rsidRPr="00936C92">
        <w:rPr>
          <w:rFonts w:ascii="Times New Roman" w:hAnsi="Times New Roman"/>
          <w:sz w:val="28"/>
          <w:szCs w:val="28"/>
          <w:lang w:val="uk-UA"/>
        </w:rPr>
        <w:t>:</w:t>
      </w:r>
      <w:r>
        <w:rPr>
          <w:rFonts w:ascii="Times New Roman" w:hAnsi="Times New Roman"/>
          <w:sz w:val="28"/>
          <w:szCs w:val="28"/>
          <w:lang w:val="uk-UA"/>
        </w:rPr>
        <w:t xml:space="preserve"> </w:t>
      </w:r>
      <w:r w:rsidRPr="00C1225B">
        <w:rPr>
          <w:rFonts w:ascii="Times New Roman" w:hAnsi="Times New Roman"/>
          <w:iCs/>
          <w:sz w:val="28"/>
          <w:szCs w:val="28"/>
          <w:lang w:val="uk-UA"/>
        </w:rPr>
        <w:t>с</w:t>
      </w:r>
      <w:r w:rsidRPr="00C1225B">
        <w:rPr>
          <w:rFonts w:ascii="Times New Roman" w:hAnsi="Times New Roman"/>
          <w:sz w:val="28"/>
          <w:szCs w:val="28"/>
          <w:lang w:val="uk-UA"/>
        </w:rPr>
        <w:t>труктурна ланка, врядування</w:t>
      </w:r>
      <w:r>
        <w:rPr>
          <w:rFonts w:ascii="Times New Roman" w:hAnsi="Times New Roman"/>
          <w:sz w:val="28"/>
          <w:szCs w:val="28"/>
        </w:rPr>
        <w:t>,</w:t>
      </w:r>
      <w:r w:rsidRPr="00C1225B">
        <w:rPr>
          <w:rFonts w:ascii="Times New Roman" w:hAnsi="Times New Roman"/>
          <w:sz w:val="28"/>
          <w:szCs w:val="28"/>
          <w:lang w:val="uk-UA"/>
        </w:rPr>
        <w:t xml:space="preserve"> публічне врядування, </w:t>
      </w:r>
      <w:r w:rsidRPr="009945EC">
        <w:rPr>
          <w:rFonts w:ascii="Times New Roman" w:hAnsi="Times New Roman"/>
          <w:sz w:val="28"/>
          <w:szCs w:val="28"/>
          <w:lang w:val="en-US"/>
        </w:rPr>
        <w:t>o</w:t>
      </w:r>
      <w:r w:rsidRPr="00F75140">
        <w:rPr>
          <w:rFonts w:ascii="Times New Roman" w:hAnsi="Times New Roman"/>
          <w:sz w:val="28"/>
          <w:szCs w:val="28"/>
          <w:lang w:val="uk-UA"/>
        </w:rPr>
        <w:t>ргани вик</w:t>
      </w:r>
      <w:r w:rsidRPr="009945EC">
        <w:rPr>
          <w:rFonts w:ascii="Times New Roman" w:hAnsi="Times New Roman"/>
          <w:sz w:val="28"/>
          <w:szCs w:val="28"/>
          <w:lang w:val="en-US"/>
        </w:rPr>
        <w:t>o</w:t>
      </w:r>
      <w:r w:rsidRPr="00F75140">
        <w:rPr>
          <w:rFonts w:ascii="Times New Roman" w:hAnsi="Times New Roman"/>
          <w:sz w:val="28"/>
          <w:szCs w:val="28"/>
          <w:lang w:val="uk-UA"/>
        </w:rPr>
        <w:t>навч</w:t>
      </w:r>
      <w:r w:rsidRPr="009945EC">
        <w:rPr>
          <w:rFonts w:ascii="Times New Roman" w:hAnsi="Times New Roman"/>
          <w:sz w:val="28"/>
          <w:szCs w:val="28"/>
          <w:lang w:val="en-US"/>
        </w:rPr>
        <w:t>o</w:t>
      </w:r>
      <w:r>
        <w:rPr>
          <w:rFonts w:ascii="Times New Roman" w:hAnsi="Times New Roman"/>
          <w:sz w:val="28"/>
          <w:szCs w:val="28"/>
          <w:lang w:val="uk-UA"/>
        </w:rPr>
        <w:t xml:space="preserve">ї влади, </w:t>
      </w:r>
      <w:r w:rsidRPr="00F75140">
        <w:rPr>
          <w:rFonts w:ascii="Times New Roman" w:hAnsi="Times New Roman"/>
          <w:sz w:val="28"/>
          <w:szCs w:val="28"/>
          <w:lang w:val="uk-UA"/>
        </w:rPr>
        <w:t>вик</w:t>
      </w:r>
      <w:r w:rsidRPr="009945EC">
        <w:rPr>
          <w:rFonts w:ascii="Times New Roman" w:hAnsi="Times New Roman"/>
          <w:sz w:val="28"/>
          <w:szCs w:val="28"/>
          <w:lang w:val="en-US"/>
        </w:rPr>
        <w:t>o</w:t>
      </w:r>
      <w:r w:rsidRPr="00F75140">
        <w:rPr>
          <w:rFonts w:ascii="Times New Roman" w:hAnsi="Times New Roman"/>
          <w:sz w:val="28"/>
          <w:szCs w:val="28"/>
          <w:lang w:val="uk-UA"/>
        </w:rPr>
        <w:t xml:space="preserve">навчі </w:t>
      </w:r>
      <w:r w:rsidRPr="009945EC">
        <w:rPr>
          <w:rFonts w:ascii="Times New Roman" w:hAnsi="Times New Roman"/>
          <w:sz w:val="28"/>
          <w:szCs w:val="28"/>
          <w:lang w:val="en-US"/>
        </w:rPr>
        <w:t>o</w:t>
      </w:r>
      <w:r w:rsidRPr="00F75140">
        <w:rPr>
          <w:rFonts w:ascii="Times New Roman" w:hAnsi="Times New Roman"/>
          <w:sz w:val="28"/>
          <w:szCs w:val="28"/>
          <w:lang w:val="uk-UA"/>
        </w:rPr>
        <w:t>ргани місцев</w:t>
      </w:r>
      <w:r w:rsidRPr="009945EC">
        <w:rPr>
          <w:rFonts w:ascii="Times New Roman" w:hAnsi="Times New Roman"/>
          <w:sz w:val="28"/>
          <w:szCs w:val="28"/>
          <w:lang w:val="en-US"/>
        </w:rPr>
        <w:t>o</w:t>
      </w:r>
      <w:r w:rsidRPr="00F75140">
        <w:rPr>
          <w:rFonts w:ascii="Times New Roman" w:hAnsi="Times New Roman"/>
          <w:sz w:val="28"/>
          <w:szCs w:val="28"/>
          <w:lang w:val="uk-UA"/>
        </w:rPr>
        <w:t>г</w:t>
      </w:r>
      <w:r w:rsidRPr="009945EC">
        <w:rPr>
          <w:rFonts w:ascii="Times New Roman" w:hAnsi="Times New Roman"/>
          <w:sz w:val="28"/>
          <w:szCs w:val="28"/>
          <w:lang w:val="en-US"/>
        </w:rPr>
        <w:t>o</w:t>
      </w:r>
      <w:r w:rsidRPr="00F75140">
        <w:rPr>
          <w:rFonts w:ascii="Times New Roman" w:hAnsi="Times New Roman"/>
          <w:sz w:val="28"/>
          <w:szCs w:val="28"/>
          <w:lang w:val="uk-UA"/>
        </w:rPr>
        <w:t xml:space="preserve"> сам</w:t>
      </w:r>
      <w:r w:rsidRPr="009945EC">
        <w:rPr>
          <w:rFonts w:ascii="Times New Roman" w:hAnsi="Times New Roman"/>
          <w:sz w:val="28"/>
          <w:szCs w:val="28"/>
          <w:lang w:val="en-US"/>
        </w:rPr>
        <w:t>o</w:t>
      </w:r>
      <w:r w:rsidRPr="00F75140">
        <w:rPr>
          <w:rFonts w:ascii="Times New Roman" w:hAnsi="Times New Roman"/>
          <w:sz w:val="28"/>
          <w:szCs w:val="28"/>
          <w:lang w:val="uk-UA"/>
        </w:rPr>
        <w:t>врядування</w:t>
      </w:r>
      <w:r>
        <w:rPr>
          <w:rFonts w:ascii="Times New Roman" w:hAnsi="Times New Roman"/>
          <w:sz w:val="28"/>
          <w:szCs w:val="28"/>
          <w:lang w:val="uk-UA"/>
        </w:rPr>
        <w:t xml:space="preserve">, </w:t>
      </w:r>
      <w:r w:rsidRPr="00162335">
        <w:rPr>
          <w:rFonts w:ascii="Times New Roman" w:hAnsi="Times New Roman"/>
          <w:sz w:val="28"/>
          <w:szCs w:val="28"/>
          <w:lang w:val="uk-UA"/>
        </w:rPr>
        <w:t>представницьк</w:t>
      </w:r>
      <w:r>
        <w:rPr>
          <w:rFonts w:ascii="Times New Roman" w:hAnsi="Times New Roman"/>
          <w:sz w:val="28"/>
          <w:szCs w:val="28"/>
          <w:lang w:val="uk-UA"/>
        </w:rPr>
        <w:t xml:space="preserve">а </w:t>
      </w:r>
      <w:r w:rsidRPr="00162335">
        <w:rPr>
          <w:rFonts w:ascii="Times New Roman" w:hAnsi="Times New Roman"/>
          <w:sz w:val="28"/>
          <w:szCs w:val="28"/>
          <w:lang w:val="uk-UA"/>
        </w:rPr>
        <w:t xml:space="preserve"> </w:t>
      </w:r>
      <w:r>
        <w:rPr>
          <w:rFonts w:ascii="Times New Roman" w:hAnsi="Times New Roman"/>
          <w:sz w:val="28"/>
          <w:szCs w:val="28"/>
          <w:lang w:val="uk-UA"/>
        </w:rPr>
        <w:t>влада.</w:t>
      </w:r>
    </w:p>
    <w:p w:rsidR="006A1FF0" w:rsidRDefault="006A1FF0" w:rsidP="006A1FF0">
      <w:pPr>
        <w:spacing w:after="0" w:line="360" w:lineRule="auto"/>
        <w:ind w:firstLine="709"/>
        <w:jc w:val="center"/>
        <w:rPr>
          <w:rFonts w:ascii="Times New Roman" w:hAnsi="Times New Roman"/>
          <w:b/>
          <w:sz w:val="28"/>
          <w:szCs w:val="28"/>
          <w:lang w:val="uk-UA"/>
        </w:rPr>
      </w:pPr>
    </w:p>
    <w:p w:rsidR="006A1FF0" w:rsidRDefault="006A1FF0" w:rsidP="006A1FF0">
      <w:pPr>
        <w:tabs>
          <w:tab w:val="left" w:pos="4140"/>
        </w:tabs>
        <w:spacing w:after="0" w:line="360" w:lineRule="auto"/>
        <w:ind w:left="709"/>
        <w:jc w:val="both"/>
        <w:rPr>
          <w:rFonts w:ascii="Arial" w:hAnsi="Arial" w:cs="Arial"/>
          <w:color w:val="333333"/>
          <w:sz w:val="31"/>
          <w:szCs w:val="31"/>
          <w:lang w:val="en-US"/>
        </w:rPr>
      </w:pPr>
      <w:r>
        <w:rPr>
          <w:rFonts w:ascii="Times New Roman" w:hAnsi="Times New Roman"/>
          <w:b/>
          <w:sz w:val="28"/>
          <w:szCs w:val="28"/>
          <w:lang w:val="uk-UA"/>
        </w:rPr>
        <w:lastRenderedPageBreak/>
        <w:tab/>
      </w:r>
      <w:r w:rsidRPr="00016FAA">
        <w:rPr>
          <w:rFonts w:ascii="Times New Roman" w:hAnsi="Times New Roman"/>
          <w:b/>
          <w:color w:val="333333"/>
          <w:sz w:val="28"/>
          <w:szCs w:val="28"/>
          <w:shd w:val="clear" w:color="auto" w:fill="FFFFFF"/>
          <w:lang w:val="en-US"/>
        </w:rPr>
        <w:t>ANNOTATION</w:t>
      </w:r>
      <w:r w:rsidRPr="00911B3E">
        <w:rPr>
          <w:rFonts w:ascii="Arial" w:hAnsi="Arial" w:cs="Arial"/>
          <w:color w:val="333333"/>
          <w:sz w:val="31"/>
          <w:szCs w:val="31"/>
          <w:lang w:val="en-US"/>
        </w:rPr>
        <w:br/>
      </w:r>
    </w:p>
    <w:p w:rsidR="006A1FF0" w:rsidRDefault="006A1FF0" w:rsidP="006A1FF0">
      <w:pPr>
        <w:tabs>
          <w:tab w:val="left" w:pos="4140"/>
        </w:tabs>
        <w:spacing w:after="0" w:line="360" w:lineRule="auto"/>
        <w:ind w:left="709"/>
        <w:jc w:val="both"/>
        <w:rPr>
          <w:rFonts w:ascii="Times New Roman" w:hAnsi="Times New Roman"/>
          <w:b/>
          <w:color w:val="333333"/>
          <w:sz w:val="28"/>
          <w:szCs w:val="28"/>
          <w:shd w:val="clear" w:color="auto" w:fill="FFFFFF"/>
          <w:lang w:val="en-US"/>
        </w:rPr>
      </w:pPr>
      <w:r w:rsidRPr="00911B3E">
        <w:rPr>
          <w:rFonts w:ascii="Arial" w:hAnsi="Arial" w:cs="Arial"/>
          <w:color w:val="333333"/>
          <w:sz w:val="31"/>
          <w:szCs w:val="31"/>
          <w:lang w:val="en-US"/>
        </w:rPr>
        <w:br/>
      </w:r>
      <w:r w:rsidRPr="00016FAA">
        <w:rPr>
          <w:rFonts w:ascii="Times New Roman" w:hAnsi="Times New Roman"/>
          <w:b/>
          <w:color w:val="333333"/>
          <w:sz w:val="28"/>
          <w:szCs w:val="28"/>
          <w:shd w:val="clear" w:color="auto" w:fill="FFFFFF"/>
          <w:lang w:val="en-US"/>
        </w:rPr>
        <w:t>Mizinyuk N.I</w:t>
      </w:r>
      <w:r>
        <w:rPr>
          <w:rFonts w:ascii="Times New Roman" w:hAnsi="Times New Roman"/>
          <w:b/>
          <w:color w:val="333333"/>
          <w:sz w:val="28"/>
          <w:szCs w:val="28"/>
          <w:shd w:val="clear" w:color="auto" w:fill="FFFFFF"/>
          <w:lang w:val="en-US"/>
        </w:rPr>
        <w:t>. Strukturelle v</w:t>
      </w:r>
      <w:r w:rsidRPr="00016FAA">
        <w:rPr>
          <w:rFonts w:ascii="Times New Roman" w:hAnsi="Times New Roman"/>
          <w:b/>
          <w:color w:val="333333"/>
          <w:sz w:val="28"/>
          <w:szCs w:val="28"/>
          <w:shd w:val="clear" w:color="auto" w:fill="FFFFFF"/>
          <w:lang w:val="en-US"/>
        </w:rPr>
        <w:t xml:space="preserve">erbindungen der öffentlichen Governance. </w:t>
      </w:r>
      <w:r w:rsidRPr="006A1FF0">
        <w:rPr>
          <w:rFonts w:ascii="Times New Roman" w:hAnsi="Times New Roman"/>
          <w:b/>
          <w:color w:val="333333"/>
          <w:sz w:val="28"/>
          <w:szCs w:val="28"/>
          <w:shd w:val="clear" w:color="auto" w:fill="FFFFFF"/>
          <w:lang w:val="en-US"/>
        </w:rPr>
        <w:t>–</w:t>
      </w:r>
    </w:p>
    <w:p w:rsidR="006A1FF0" w:rsidRPr="00016FAA" w:rsidRDefault="006A1FF0" w:rsidP="006A1FF0">
      <w:pPr>
        <w:tabs>
          <w:tab w:val="left" w:pos="4140"/>
        </w:tabs>
        <w:spacing w:after="0" w:line="360" w:lineRule="auto"/>
        <w:jc w:val="both"/>
        <w:rPr>
          <w:rFonts w:ascii="Times New Roman" w:hAnsi="Times New Roman"/>
          <w:b/>
          <w:color w:val="333333"/>
          <w:sz w:val="28"/>
          <w:szCs w:val="28"/>
          <w:shd w:val="clear" w:color="auto" w:fill="FFFFFF"/>
          <w:lang w:val="en-US"/>
        </w:rPr>
      </w:pPr>
      <w:r w:rsidRPr="00016FAA">
        <w:rPr>
          <w:rFonts w:ascii="Times New Roman" w:hAnsi="Times New Roman"/>
          <w:b/>
          <w:color w:val="333333"/>
          <w:sz w:val="28"/>
          <w:szCs w:val="28"/>
          <w:shd w:val="clear" w:color="auto" w:fill="FFFFFF"/>
          <w:lang w:val="en-US"/>
        </w:rPr>
        <w:t>Manuskript.</w:t>
      </w:r>
    </w:p>
    <w:p w:rsidR="006A1FF0" w:rsidRPr="00016FAA" w:rsidRDefault="006A1FF0" w:rsidP="006A1FF0">
      <w:pPr>
        <w:tabs>
          <w:tab w:val="left" w:pos="4140"/>
        </w:tabs>
        <w:spacing w:after="0" w:line="360" w:lineRule="auto"/>
        <w:ind w:firstLine="709"/>
        <w:jc w:val="both"/>
        <w:rPr>
          <w:rFonts w:ascii="Times New Roman" w:hAnsi="Times New Roman"/>
          <w:color w:val="333333"/>
          <w:sz w:val="28"/>
          <w:szCs w:val="28"/>
          <w:shd w:val="clear" w:color="auto" w:fill="FFFFFF"/>
          <w:lang w:val="en-US"/>
        </w:rPr>
      </w:pPr>
      <w:r w:rsidRPr="00016FAA">
        <w:rPr>
          <w:rFonts w:ascii="Times New Roman" w:hAnsi="Times New Roman"/>
          <w:color w:val="333333"/>
          <w:sz w:val="28"/>
          <w:szCs w:val="28"/>
          <w:shd w:val="clear" w:color="auto" w:fill="FFFFFF"/>
          <w:lang w:val="en-US"/>
        </w:rPr>
        <w:t>Masterarbeit in der Spezialität 281 "Public Administ</w:t>
      </w:r>
      <w:r>
        <w:rPr>
          <w:rFonts w:ascii="Times New Roman" w:hAnsi="Times New Roman"/>
          <w:color w:val="333333"/>
          <w:sz w:val="28"/>
          <w:szCs w:val="28"/>
          <w:shd w:val="clear" w:color="auto" w:fill="FFFFFF"/>
          <w:lang w:val="en-US"/>
        </w:rPr>
        <w:t>ration and Administration". - Iwano-Frankiw</w:t>
      </w:r>
      <w:r w:rsidRPr="00016FAA">
        <w:rPr>
          <w:rFonts w:ascii="Times New Roman" w:hAnsi="Times New Roman"/>
          <w:color w:val="333333"/>
          <w:sz w:val="28"/>
          <w:szCs w:val="28"/>
          <w:shd w:val="clear" w:color="auto" w:fill="FFFFFF"/>
          <w:lang w:val="en-US"/>
        </w:rPr>
        <w:t>sk National Technical University</w:t>
      </w:r>
      <w:r>
        <w:rPr>
          <w:rFonts w:ascii="Times New Roman" w:hAnsi="Times New Roman"/>
          <w:color w:val="333333"/>
          <w:sz w:val="28"/>
          <w:szCs w:val="28"/>
          <w:shd w:val="clear" w:color="auto" w:fill="FFFFFF"/>
          <w:lang w:val="en-US"/>
        </w:rPr>
        <w:t xml:space="preserve"> of Oil and Gas. - Iwano-Frankiw</w:t>
      </w:r>
      <w:r w:rsidRPr="00016FAA">
        <w:rPr>
          <w:rFonts w:ascii="Times New Roman" w:hAnsi="Times New Roman"/>
          <w:color w:val="333333"/>
          <w:sz w:val="28"/>
          <w:szCs w:val="28"/>
          <w:shd w:val="clear" w:color="auto" w:fill="FFFFFF"/>
          <w:lang w:val="en-US"/>
        </w:rPr>
        <w:t>sk, 2021.</w:t>
      </w:r>
    </w:p>
    <w:p w:rsidR="006A1FF0" w:rsidRDefault="006A1FF0" w:rsidP="006A1FF0">
      <w:pPr>
        <w:tabs>
          <w:tab w:val="left" w:pos="4140"/>
        </w:tabs>
        <w:spacing w:after="0" w:line="360" w:lineRule="auto"/>
        <w:ind w:firstLine="709"/>
        <w:jc w:val="both"/>
        <w:rPr>
          <w:rFonts w:ascii="Times New Roman" w:hAnsi="Times New Roman"/>
          <w:color w:val="333333"/>
          <w:sz w:val="28"/>
          <w:szCs w:val="28"/>
          <w:shd w:val="clear" w:color="auto" w:fill="FFFFFF"/>
          <w:lang w:val="en-US"/>
        </w:rPr>
      </w:pPr>
    </w:p>
    <w:p w:rsidR="006A1FF0" w:rsidRPr="00016FAA" w:rsidRDefault="006A1FF0" w:rsidP="006A1FF0">
      <w:pPr>
        <w:tabs>
          <w:tab w:val="left" w:pos="4140"/>
        </w:tabs>
        <w:spacing w:after="0" w:line="360" w:lineRule="auto"/>
        <w:ind w:firstLine="709"/>
        <w:jc w:val="both"/>
        <w:rPr>
          <w:rFonts w:ascii="Times New Roman" w:hAnsi="Times New Roman"/>
          <w:color w:val="333333"/>
          <w:sz w:val="28"/>
          <w:szCs w:val="28"/>
          <w:shd w:val="clear" w:color="auto" w:fill="FFFFFF"/>
          <w:lang w:val="en-US"/>
        </w:rPr>
      </w:pPr>
      <w:r w:rsidRPr="00016FAA">
        <w:rPr>
          <w:rFonts w:ascii="Times New Roman" w:hAnsi="Times New Roman"/>
          <w:color w:val="333333"/>
          <w:sz w:val="28"/>
          <w:szCs w:val="28"/>
          <w:shd w:val="clear" w:color="auto" w:fill="FFFFFF"/>
          <w:lang w:val="en-US"/>
        </w:rPr>
        <w:t>Die Arbeit des Meisters widmet sich der Untersuchung der Besonderheiten der Struktureinheiten der öffentlichen Governance. Die wesentlichen Merkmale der öffentlichen Governance in der Ukraine werden präsentiert. Das konzeptionelle Gerät der öffentlichen Governance ist charakterisiert. Seine methodische Basis und der objektive Kugel werden analysiert.</w:t>
      </w:r>
    </w:p>
    <w:p w:rsidR="006A1FF0" w:rsidRPr="00016FAA" w:rsidRDefault="006A1FF0" w:rsidP="006A1FF0">
      <w:pPr>
        <w:tabs>
          <w:tab w:val="left" w:pos="4140"/>
        </w:tabs>
        <w:spacing w:after="0" w:line="360" w:lineRule="auto"/>
        <w:ind w:firstLine="709"/>
        <w:jc w:val="both"/>
        <w:rPr>
          <w:rFonts w:ascii="Times New Roman" w:hAnsi="Times New Roman"/>
          <w:color w:val="333333"/>
          <w:sz w:val="28"/>
          <w:szCs w:val="28"/>
          <w:shd w:val="clear" w:color="auto" w:fill="FFFFFF"/>
          <w:lang w:val="en-US"/>
        </w:rPr>
      </w:pPr>
      <w:r w:rsidRPr="00016FAA">
        <w:rPr>
          <w:rFonts w:ascii="Times New Roman" w:hAnsi="Times New Roman"/>
          <w:color w:val="333333"/>
          <w:sz w:val="28"/>
          <w:szCs w:val="28"/>
          <w:shd w:val="clear" w:color="auto" w:fill="FFFFFF"/>
          <w:lang w:val="en-US"/>
        </w:rPr>
        <w:t>Die wichtigsten strukturellen Elemente werden untersucht: Ogans der Vikoonall Power- und Vikoonchi-Ogani-Standorte der Selbstadrasse. Die Verteilung von Befugnissen zwischen ihnen wird verallgemeinert und von repräsentativer Macht in der Ukraine in zentraler, regionaler, lokaler Ebene beschrieben. Strategische Pläne für die Entwicklung der öffentlichen Governance in der Ukraine werden angeboten.</w:t>
      </w:r>
    </w:p>
    <w:p w:rsidR="006A1FF0" w:rsidRPr="00016FAA" w:rsidRDefault="006A1FF0" w:rsidP="006A1FF0">
      <w:pPr>
        <w:tabs>
          <w:tab w:val="left" w:pos="4140"/>
        </w:tabs>
        <w:spacing w:after="0" w:line="360" w:lineRule="auto"/>
        <w:ind w:firstLine="709"/>
        <w:jc w:val="both"/>
        <w:rPr>
          <w:rFonts w:ascii="Times New Roman" w:hAnsi="Times New Roman"/>
          <w:b/>
          <w:sz w:val="28"/>
          <w:szCs w:val="28"/>
          <w:lang w:val="en-US"/>
        </w:rPr>
      </w:pPr>
      <w:r w:rsidRPr="00016FAA">
        <w:rPr>
          <w:rFonts w:ascii="Times New Roman" w:hAnsi="Times New Roman"/>
          <w:color w:val="333333"/>
          <w:sz w:val="28"/>
          <w:szCs w:val="28"/>
          <w:shd w:val="clear" w:color="auto" w:fill="FFFFFF"/>
          <w:lang w:val="en-US"/>
        </w:rPr>
        <w:t>Die praktische Bedeutung der erzielten Ergebnisse besteht darin, dass die wichtigsten theoretischen Bestimmungen, Schlussfolgerungen und Empfehlungen, die vom Autor formuliert werden, eine methodische Grundlage für weitere Forschungsfragen sein kann, die sich auf strukturelle Einheiten der öffentlichen Governance beziehen.</w:t>
      </w:r>
    </w:p>
    <w:p w:rsidR="006A1FF0" w:rsidRPr="00016FAA" w:rsidRDefault="006A1FF0" w:rsidP="006A1FF0">
      <w:pPr>
        <w:tabs>
          <w:tab w:val="left" w:pos="4140"/>
        </w:tabs>
        <w:spacing w:after="0" w:line="360" w:lineRule="auto"/>
        <w:ind w:firstLine="709"/>
        <w:jc w:val="both"/>
        <w:rPr>
          <w:rFonts w:ascii="Times New Roman" w:hAnsi="Times New Roman"/>
          <w:b/>
          <w:sz w:val="28"/>
          <w:szCs w:val="28"/>
          <w:lang w:val="en-US"/>
        </w:rPr>
      </w:pPr>
    </w:p>
    <w:p w:rsidR="006A1FF0" w:rsidRPr="00016FAA" w:rsidRDefault="006A1FF0" w:rsidP="006A1FF0">
      <w:pPr>
        <w:tabs>
          <w:tab w:val="left" w:pos="4140"/>
        </w:tabs>
        <w:spacing w:after="0" w:line="360" w:lineRule="auto"/>
        <w:ind w:firstLine="709"/>
        <w:jc w:val="both"/>
        <w:rPr>
          <w:rFonts w:ascii="Times New Roman" w:hAnsi="Times New Roman"/>
          <w:sz w:val="28"/>
          <w:szCs w:val="28"/>
          <w:lang w:val="uk-UA"/>
        </w:rPr>
      </w:pPr>
      <w:r w:rsidRPr="00016FAA">
        <w:rPr>
          <w:rFonts w:ascii="Times New Roman" w:hAnsi="Times New Roman"/>
          <w:b/>
          <w:sz w:val="28"/>
          <w:szCs w:val="28"/>
          <w:lang w:val="uk-UA"/>
        </w:rPr>
        <w:t xml:space="preserve">Schlüsselwörter: </w:t>
      </w:r>
      <w:r w:rsidRPr="00016FAA">
        <w:rPr>
          <w:rFonts w:ascii="Times New Roman" w:hAnsi="Times New Roman"/>
          <w:sz w:val="28"/>
          <w:szCs w:val="28"/>
          <w:lang w:val="uk-UA"/>
        </w:rPr>
        <w:t>Strukturlink, Governance, öffentliche Regierungsführung, Hypotheken von Vikoonavli-Behörden, Vikoonchi arrangiert lokale Governance, repräsentative Macht.</w:t>
      </w:r>
    </w:p>
    <w:p w:rsidR="003351FD" w:rsidRPr="006A1FF0" w:rsidRDefault="003351FD" w:rsidP="003351FD">
      <w:pPr>
        <w:spacing w:after="0" w:line="360" w:lineRule="auto"/>
        <w:ind w:firstLine="709"/>
        <w:jc w:val="center"/>
        <w:rPr>
          <w:rFonts w:ascii="Times New Roman" w:hAnsi="Times New Roman"/>
          <w:b/>
          <w:sz w:val="28"/>
          <w:szCs w:val="28"/>
          <w:lang w:val="uk-UA"/>
        </w:rPr>
      </w:pPr>
      <w:r w:rsidRPr="006A1FF0">
        <w:rPr>
          <w:rFonts w:ascii="Times New Roman" w:hAnsi="Times New Roman"/>
          <w:b/>
          <w:sz w:val="28"/>
          <w:szCs w:val="28"/>
          <w:lang w:val="uk-UA"/>
        </w:rPr>
        <w:lastRenderedPageBreak/>
        <w:t>ЗМІСТ</w:t>
      </w:r>
    </w:p>
    <w:p w:rsidR="00091D56" w:rsidRDefault="00091D56" w:rsidP="003351FD">
      <w:pPr>
        <w:spacing w:after="0" w:line="360" w:lineRule="auto"/>
        <w:ind w:firstLine="709"/>
        <w:jc w:val="center"/>
        <w:rPr>
          <w:rFonts w:ascii="Times New Roman" w:hAnsi="Times New Roman"/>
          <w:b/>
          <w:sz w:val="32"/>
          <w:szCs w:val="32"/>
          <w:lang w:val="uk-UA"/>
        </w:rPr>
      </w:pPr>
    </w:p>
    <w:p w:rsidR="00091D56" w:rsidRPr="00D16759" w:rsidRDefault="00091D56" w:rsidP="003351FD">
      <w:pPr>
        <w:spacing w:after="0" w:line="360" w:lineRule="auto"/>
        <w:ind w:firstLine="709"/>
        <w:jc w:val="center"/>
        <w:rPr>
          <w:rFonts w:ascii="Times New Roman" w:hAnsi="Times New Roman"/>
          <w:b/>
          <w:sz w:val="32"/>
          <w:szCs w:val="32"/>
          <w:lang w:val="uk-UA"/>
        </w:rPr>
      </w:pPr>
    </w:p>
    <w:tbl>
      <w:tblPr>
        <w:tblW w:w="10077" w:type="dxa"/>
        <w:tblLayout w:type="fixed"/>
        <w:tblLook w:val="04A0" w:firstRow="1" w:lastRow="0" w:firstColumn="1" w:lastColumn="0" w:noHBand="0" w:noVBand="1"/>
      </w:tblPr>
      <w:tblGrid>
        <w:gridCol w:w="851"/>
        <w:gridCol w:w="283"/>
        <w:gridCol w:w="8943"/>
      </w:tblGrid>
      <w:tr w:rsidR="003351FD" w:rsidRPr="00936C92" w:rsidTr="007126BC">
        <w:trPr>
          <w:trHeight w:val="437"/>
        </w:trPr>
        <w:tc>
          <w:tcPr>
            <w:tcW w:w="10077" w:type="dxa"/>
            <w:gridSpan w:val="3"/>
            <w:vAlign w:val="center"/>
          </w:tcPr>
          <w:p w:rsidR="003351FD" w:rsidRPr="00F75140" w:rsidRDefault="003351FD" w:rsidP="009B6635">
            <w:pPr>
              <w:spacing w:after="0" w:line="360" w:lineRule="auto"/>
              <w:ind w:firstLine="709"/>
              <w:rPr>
                <w:rFonts w:ascii="Times New Roman" w:hAnsi="Times New Roman"/>
                <w:b/>
                <w:sz w:val="28"/>
                <w:szCs w:val="28"/>
                <w:lang w:val="uk-UA"/>
              </w:rPr>
            </w:pPr>
            <w:r w:rsidRPr="00F75140">
              <w:rPr>
                <w:rFonts w:ascii="Times New Roman" w:hAnsi="Times New Roman"/>
                <w:b/>
                <w:sz w:val="28"/>
                <w:szCs w:val="28"/>
                <w:lang w:val="uk-UA"/>
              </w:rPr>
              <w:t>ВСТУП</w:t>
            </w:r>
            <w:r w:rsidR="00D21DD7">
              <w:rPr>
                <w:rFonts w:ascii="Times New Roman" w:hAnsi="Times New Roman"/>
                <w:b/>
                <w:sz w:val="28"/>
                <w:szCs w:val="28"/>
                <w:lang w:val="uk-UA"/>
              </w:rPr>
              <w:t xml:space="preserve">                                                                                                                5  </w:t>
            </w:r>
          </w:p>
        </w:tc>
      </w:tr>
      <w:tr w:rsidR="003351FD" w:rsidRPr="00936C92" w:rsidTr="007126BC">
        <w:trPr>
          <w:trHeight w:val="437"/>
        </w:trPr>
        <w:tc>
          <w:tcPr>
            <w:tcW w:w="10077" w:type="dxa"/>
            <w:gridSpan w:val="3"/>
            <w:vAlign w:val="center"/>
          </w:tcPr>
          <w:p w:rsidR="003351FD" w:rsidRPr="00F75140" w:rsidRDefault="003351FD" w:rsidP="009B6635">
            <w:pPr>
              <w:spacing w:after="0" w:line="360" w:lineRule="auto"/>
              <w:ind w:firstLine="709"/>
              <w:rPr>
                <w:rFonts w:ascii="Times New Roman" w:hAnsi="Times New Roman"/>
                <w:b/>
                <w:sz w:val="28"/>
                <w:szCs w:val="28"/>
                <w:lang w:val="uk-UA"/>
              </w:rPr>
            </w:pPr>
            <w:r w:rsidRPr="00F75140">
              <w:rPr>
                <w:rFonts w:ascii="Times New Roman" w:hAnsi="Times New Roman"/>
                <w:b/>
                <w:sz w:val="28"/>
                <w:szCs w:val="28"/>
                <w:lang w:val="uk-UA"/>
              </w:rPr>
              <w:t>РОЗДІЛ 1</w:t>
            </w:r>
          </w:p>
        </w:tc>
      </w:tr>
      <w:tr w:rsidR="003351FD" w:rsidRPr="00936C92" w:rsidTr="007126BC">
        <w:trPr>
          <w:trHeight w:val="68"/>
        </w:trPr>
        <w:tc>
          <w:tcPr>
            <w:tcW w:w="10077" w:type="dxa"/>
            <w:gridSpan w:val="3"/>
            <w:vAlign w:val="center"/>
          </w:tcPr>
          <w:p w:rsidR="003351FD" w:rsidRPr="00F75140" w:rsidRDefault="003351FD" w:rsidP="009B6635">
            <w:pPr>
              <w:tabs>
                <w:tab w:val="left" w:pos="1276"/>
              </w:tabs>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ТЕОРЕТИКО-МЕТОДОЛОГІ</w:t>
            </w:r>
            <w:r w:rsidRPr="00F75140">
              <w:rPr>
                <w:rFonts w:ascii="Times New Roman" w:hAnsi="Times New Roman"/>
                <w:b/>
                <w:sz w:val="28"/>
                <w:szCs w:val="28"/>
                <w:lang w:val="uk-UA"/>
              </w:rPr>
              <w:t xml:space="preserve">ЧНІ </w:t>
            </w:r>
            <w:r w:rsidRPr="00F75140">
              <w:rPr>
                <w:rFonts w:ascii="Times New Roman" w:hAnsi="Times New Roman"/>
                <w:b/>
                <w:sz w:val="28"/>
                <w:szCs w:val="28"/>
                <w:lang w:val="uk-UA" w:eastAsia="ru-RU"/>
              </w:rPr>
              <w:t>ОСНОВИ ДОСЛІДЖЕННЯ</w:t>
            </w:r>
          </w:p>
        </w:tc>
      </w:tr>
      <w:tr w:rsidR="003351FD" w:rsidRPr="00936C92" w:rsidTr="007126BC">
        <w:trPr>
          <w:trHeight w:val="377"/>
        </w:trPr>
        <w:tc>
          <w:tcPr>
            <w:tcW w:w="10077" w:type="dxa"/>
            <w:gridSpan w:val="3"/>
            <w:vAlign w:val="center"/>
          </w:tcPr>
          <w:p w:rsidR="003351FD" w:rsidRPr="00F75140" w:rsidRDefault="003351FD" w:rsidP="00D21DD7">
            <w:pPr>
              <w:tabs>
                <w:tab w:val="left" w:pos="1276"/>
              </w:tabs>
              <w:spacing w:after="0" w:line="360" w:lineRule="auto"/>
              <w:jc w:val="both"/>
              <w:rPr>
                <w:rFonts w:ascii="Times New Roman" w:hAnsi="Times New Roman"/>
                <w:b/>
                <w:sz w:val="28"/>
                <w:szCs w:val="28"/>
                <w:lang w:val="uk-UA"/>
              </w:rPr>
            </w:pPr>
            <w:r>
              <w:rPr>
                <w:rFonts w:ascii="Times New Roman" w:hAnsi="Times New Roman"/>
                <w:b/>
                <w:sz w:val="28"/>
                <w:szCs w:val="28"/>
                <w:lang w:val="uk-UA"/>
              </w:rPr>
              <w:t>П</w:t>
            </w:r>
            <w:r w:rsidRPr="00F75140">
              <w:rPr>
                <w:rFonts w:ascii="Times New Roman" w:hAnsi="Times New Roman"/>
                <w:b/>
                <w:sz w:val="28"/>
                <w:szCs w:val="28"/>
                <w:lang w:val="uk-UA"/>
              </w:rPr>
              <w:t>УБЛІЧНОГО ВРЯДУВАННЯ В УКРАЇНІ</w:t>
            </w:r>
            <w:r w:rsidR="00D21DD7">
              <w:rPr>
                <w:rFonts w:ascii="Times New Roman" w:hAnsi="Times New Roman"/>
                <w:b/>
                <w:sz w:val="28"/>
                <w:szCs w:val="28"/>
                <w:lang w:val="uk-UA"/>
              </w:rPr>
              <w:t xml:space="preserve">                                                         9</w:t>
            </w:r>
          </w:p>
        </w:tc>
      </w:tr>
      <w:tr w:rsidR="003351FD" w:rsidRPr="00936C92" w:rsidTr="00091D56">
        <w:trPr>
          <w:trHeight w:val="437"/>
        </w:trPr>
        <w:tc>
          <w:tcPr>
            <w:tcW w:w="851" w:type="dxa"/>
            <w:vAlign w:val="center"/>
          </w:tcPr>
          <w:p w:rsidR="003351FD" w:rsidRPr="00F75140" w:rsidRDefault="003351FD" w:rsidP="009B6635">
            <w:pPr>
              <w:spacing w:after="0" w:line="360" w:lineRule="auto"/>
              <w:rPr>
                <w:rFonts w:ascii="Times New Roman" w:hAnsi="Times New Roman"/>
                <w:sz w:val="28"/>
                <w:szCs w:val="28"/>
                <w:lang w:val="uk-UA"/>
              </w:rPr>
            </w:pPr>
          </w:p>
        </w:tc>
        <w:tc>
          <w:tcPr>
            <w:tcW w:w="283" w:type="dxa"/>
            <w:vAlign w:val="center"/>
          </w:tcPr>
          <w:p w:rsidR="003351FD" w:rsidRPr="00F75140" w:rsidRDefault="003351FD" w:rsidP="009B6635">
            <w:pPr>
              <w:spacing w:after="0" w:line="360" w:lineRule="auto"/>
              <w:ind w:firstLine="709"/>
              <w:rPr>
                <w:rFonts w:ascii="Times New Roman" w:hAnsi="Times New Roman"/>
                <w:sz w:val="28"/>
                <w:szCs w:val="28"/>
                <w:lang w:val="uk-UA"/>
              </w:rPr>
            </w:pPr>
          </w:p>
        </w:tc>
        <w:tc>
          <w:tcPr>
            <w:tcW w:w="8943" w:type="dxa"/>
          </w:tcPr>
          <w:p w:rsidR="003351FD" w:rsidRPr="00F75140" w:rsidRDefault="003351FD" w:rsidP="009B6635">
            <w:pPr>
              <w:spacing w:after="0" w:line="360" w:lineRule="auto"/>
              <w:rPr>
                <w:rFonts w:ascii="Times New Roman" w:hAnsi="Times New Roman"/>
                <w:sz w:val="28"/>
                <w:szCs w:val="28"/>
              </w:rPr>
            </w:pPr>
            <w:r>
              <w:rPr>
                <w:rFonts w:ascii="Times New Roman" w:hAnsi="Times New Roman"/>
                <w:sz w:val="28"/>
                <w:szCs w:val="28"/>
                <w:lang w:val="uk-UA"/>
              </w:rPr>
              <w:t xml:space="preserve">1.1 </w:t>
            </w:r>
            <w:r w:rsidRPr="00F75140">
              <w:rPr>
                <w:rFonts w:ascii="Times New Roman" w:hAnsi="Times New Roman"/>
                <w:sz w:val="28"/>
                <w:szCs w:val="28"/>
                <w:lang w:val="uk-UA"/>
              </w:rPr>
              <w:t xml:space="preserve">Сутнісні характеристики </w:t>
            </w:r>
            <w:r w:rsidRPr="00F75140">
              <w:rPr>
                <w:rFonts w:ascii="Times New Roman" w:hAnsi="Times New Roman"/>
                <w:sz w:val="28"/>
                <w:szCs w:val="28"/>
              </w:rPr>
              <w:t>публічного врядування в Україні</w:t>
            </w:r>
            <w:r w:rsidR="00D21DD7">
              <w:rPr>
                <w:rFonts w:ascii="Times New Roman" w:hAnsi="Times New Roman"/>
                <w:sz w:val="28"/>
                <w:szCs w:val="28"/>
              </w:rPr>
              <w:t xml:space="preserve">              </w:t>
            </w:r>
            <w:r w:rsidR="00D21DD7" w:rsidRPr="00D21DD7">
              <w:rPr>
                <w:rFonts w:ascii="Times New Roman" w:hAnsi="Times New Roman"/>
                <w:sz w:val="28"/>
                <w:szCs w:val="28"/>
                <w:lang w:val="uk-UA"/>
              </w:rPr>
              <w:t>9</w:t>
            </w:r>
          </w:p>
          <w:p w:rsidR="003351FD" w:rsidRPr="00F75140" w:rsidRDefault="003351FD" w:rsidP="009B6635">
            <w:pPr>
              <w:spacing w:after="0" w:line="360" w:lineRule="auto"/>
              <w:rPr>
                <w:rFonts w:ascii="Times New Roman" w:hAnsi="Times New Roman"/>
                <w:sz w:val="28"/>
                <w:szCs w:val="28"/>
              </w:rPr>
            </w:pPr>
            <w:r>
              <w:rPr>
                <w:rFonts w:ascii="Times New Roman" w:hAnsi="Times New Roman"/>
                <w:sz w:val="28"/>
                <w:szCs w:val="28"/>
                <w:lang w:val="uk-UA"/>
              </w:rPr>
              <w:t>1.2 П</w:t>
            </w:r>
            <w:r w:rsidRPr="00F75140">
              <w:rPr>
                <w:rFonts w:ascii="Times New Roman" w:hAnsi="Times New Roman"/>
                <w:sz w:val="28"/>
                <w:szCs w:val="28"/>
              </w:rPr>
              <w:t>онятійний апарат публічного врядування</w:t>
            </w:r>
            <w:r w:rsidR="00D21DD7">
              <w:rPr>
                <w:rFonts w:ascii="Times New Roman" w:hAnsi="Times New Roman"/>
                <w:sz w:val="28"/>
                <w:szCs w:val="28"/>
              </w:rPr>
              <w:t xml:space="preserve">                                       13</w:t>
            </w:r>
          </w:p>
          <w:p w:rsidR="003351FD" w:rsidRPr="00F75140" w:rsidRDefault="003351FD" w:rsidP="00D21DD7">
            <w:pPr>
              <w:widowControl w:val="0"/>
              <w:tabs>
                <w:tab w:val="left" w:pos="152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1.3 М</w:t>
            </w:r>
            <w:r w:rsidRPr="00F75140">
              <w:rPr>
                <w:rFonts w:ascii="Times New Roman" w:hAnsi="Times New Roman"/>
                <w:sz w:val="28"/>
                <w:szCs w:val="28"/>
              </w:rPr>
              <w:t>етодологічна основа публічного врядування</w:t>
            </w:r>
            <w:r w:rsidR="00D21DD7">
              <w:rPr>
                <w:rFonts w:ascii="Times New Roman" w:hAnsi="Times New Roman"/>
                <w:sz w:val="28"/>
                <w:szCs w:val="28"/>
              </w:rPr>
              <w:t xml:space="preserve">                                 22</w:t>
            </w:r>
          </w:p>
        </w:tc>
      </w:tr>
      <w:tr w:rsidR="003351FD" w:rsidRPr="00936C92" w:rsidTr="007126BC">
        <w:trPr>
          <w:trHeight w:val="482"/>
        </w:trPr>
        <w:tc>
          <w:tcPr>
            <w:tcW w:w="10077" w:type="dxa"/>
            <w:gridSpan w:val="3"/>
            <w:vAlign w:val="center"/>
          </w:tcPr>
          <w:p w:rsidR="003351FD" w:rsidRPr="00F75140" w:rsidRDefault="003351FD" w:rsidP="009B6635">
            <w:pPr>
              <w:pStyle w:val="Default"/>
              <w:spacing w:line="360" w:lineRule="auto"/>
              <w:ind w:firstLine="709"/>
              <w:jc w:val="both"/>
              <w:rPr>
                <w:sz w:val="28"/>
                <w:szCs w:val="28"/>
              </w:rPr>
            </w:pPr>
            <w:r w:rsidRPr="00F75140">
              <w:rPr>
                <w:b/>
                <w:sz w:val="28"/>
                <w:szCs w:val="28"/>
              </w:rPr>
              <w:t>РОЗДІЛ 2</w:t>
            </w:r>
          </w:p>
        </w:tc>
      </w:tr>
      <w:tr w:rsidR="003351FD" w:rsidRPr="004E0656" w:rsidTr="007126BC">
        <w:trPr>
          <w:trHeight w:val="482"/>
        </w:trPr>
        <w:tc>
          <w:tcPr>
            <w:tcW w:w="10077" w:type="dxa"/>
            <w:gridSpan w:val="3"/>
            <w:vAlign w:val="center"/>
          </w:tcPr>
          <w:p w:rsidR="003351FD" w:rsidRPr="00F75140" w:rsidRDefault="003351FD" w:rsidP="009B6635">
            <w:pPr>
              <w:spacing w:after="0" w:line="360" w:lineRule="auto"/>
              <w:ind w:firstLine="709"/>
              <w:rPr>
                <w:rFonts w:ascii="Times New Roman" w:hAnsi="Times New Roman"/>
                <w:b/>
                <w:caps/>
                <w:sz w:val="28"/>
                <w:szCs w:val="28"/>
                <w:lang w:val="uk-UA"/>
              </w:rPr>
            </w:pPr>
            <w:r w:rsidRPr="00F75140">
              <w:rPr>
                <w:rFonts w:ascii="Times New Roman" w:hAnsi="Times New Roman"/>
                <w:b/>
                <w:caps/>
                <w:sz w:val="28"/>
                <w:szCs w:val="28"/>
                <w:lang w:val="uk-UA"/>
              </w:rPr>
              <w:t>Особливості та характерні риси структурних ланок публічного врядування</w:t>
            </w:r>
            <w:r w:rsidR="00D21DD7">
              <w:rPr>
                <w:rFonts w:ascii="Times New Roman" w:hAnsi="Times New Roman"/>
                <w:b/>
                <w:caps/>
                <w:sz w:val="28"/>
                <w:szCs w:val="28"/>
                <w:lang w:val="uk-UA"/>
              </w:rPr>
              <w:t xml:space="preserve">                                                                             </w:t>
            </w:r>
            <w:r w:rsidR="00D21DD7" w:rsidRPr="00D21DD7">
              <w:rPr>
                <w:rFonts w:ascii="Times New Roman" w:hAnsi="Times New Roman"/>
                <w:b/>
                <w:sz w:val="28"/>
                <w:szCs w:val="28"/>
              </w:rPr>
              <w:t>27</w:t>
            </w:r>
          </w:p>
          <w:p w:rsidR="003351FD" w:rsidRPr="00F75140" w:rsidRDefault="003351FD" w:rsidP="009B6635">
            <w:pPr>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2.1 </w:t>
            </w:r>
            <w:r w:rsidRPr="00F75140">
              <w:rPr>
                <w:rFonts w:ascii="Times New Roman" w:hAnsi="Times New Roman"/>
                <w:sz w:val="28"/>
                <w:szCs w:val="28"/>
                <w:lang w:val="uk-UA"/>
              </w:rPr>
              <w:t>Ключ</w:t>
            </w:r>
            <w:r w:rsidRPr="00F75140">
              <w:rPr>
                <w:rFonts w:ascii="Times New Roman" w:hAnsi="Times New Roman"/>
                <w:sz w:val="28"/>
                <w:szCs w:val="28"/>
              </w:rPr>
              <w:t>o</w:t>
            </w:r>
            <w:r w:rsidRPr="00F75140">
              <w:rPr>
                <w:rFonts w:ascii="Times New Roman" w:hAnsi="Times New Roman"/>
                <w:sz w:val="28"/>
                <w:szCs w:val="28"/>
                <w:lang w:val="uk-UA"/>
              </w:rPr>
              <w:t xml:space="preserve">ві структурні елементи : </w:t>
            </w:r>
            <w:r w:rsidRPr="00F75140">
              <w:rPr>
                <w:rFonts w:ascii="Times New Roman" w:hAnsi="Times New Roman"/>
                <w:sz w:val="28"/>
                <w:szCs w:val="28"/>
              </w:rPr>
              <w:t>o</w:t>
            </w:r>
            <w:r w:rsidRPr="00F75140">
              <w:rPr>
                <w:rFonts w:ascii="Times New Roman" w:hAnsi="Times New Roman"/>
                <w:sz w:val="28"/>
                <w:szCs w:val="28"/>
                <w:lang w:val="uk-UA"/>
              </w:rPr>
              <w:t>ргани вик</w:t>
            </w:r>
            <w:r w:rsidRPr="00F75140">
              <w:rPr>
                <w:rFonts w:ascii="Times New Roman" w:hAnsi="Times New Roman"/>
                <w:sz w:val="28"/>
                <w:szCs w:val="28"/>
              </w:rPr>
              <w:t>o</w:t>
            </w:r>
            <w:r w:rsidRPr="00F75140">
              <w:rPr>
                <w:rFonts w:ascii="Times New Roman" w:hAnsi="Times New Roman"/>
                <w:sz w:val="28"/>
                <w:szCs w:val="28"/>
                <w:lang w:val="uk-UA"/>
              </w:rPr>
              <w:t>навч</w:t>
            </w:r>
            <w:r w:rsidRPr="00F75140">
              <w:rPr>
                <w:rFonts w:ascii="Times New Roman" w:hAnsi="Times New Roman"/>
                <w:sz w:val="28"/>
                <w:szCs w:val="28"/>
              </w:rPr>
              <w:t>o</w:t>
            </w:r>
            <w:r w:rsidRPr="00F75140">
              <w:rPr>
                <w:rFonts w:ascii="Times New Roman" w:hAnsi="Times New Roman"/>
                <w:sz w:val="28"/>
                <w:szCs w:val="28"/>
                <w:lang w:val="uk-UA"/>
              </w:rPr>
              <w:t>ї влади і вик</w:t>
            </w:r>
            <w:r w:rsidRPr="00F75140">
              <w:rPr>
                <w:rFonts w:ascii="Times New Roman" w:hAnsi="Times New Roman"/>
                <w:sz w:val="28"/>
                <w:szCs w:val="28"/>
              </w:rPr>
              <w:t>o</w:t>
            </w:r>
            <w:r w:rsidRPr="00F75140">
              <w:rPr>
                <w:rFonts w:ascii="Times New Roman" w:hAnsi="Times New Roman"/>
                <w:sz w:val="28"/>
                <w:szCs w:val="28"/>
                <w:lang w:val="uk-UA"/>
              </w:rPr>
              <w:t xml:space="preserve">навчі </w:t>
            </w:r>
            <w:r w:rsidRPr="00F75140">
              <w:rPr>
                <w:rFonts w:ascii="Times New Roman" w:hAnsi="Times New Roman"/>
                <w:sz w:val="28"/>
                <w:szCs w:val="28"/>
              </w:rPr>
              <w:t>o</w:t>
            </w:r>
            <w:r w:rsidRPr="00F75140">
              <w:rPr>
                <w:rFonts w:ascii="Times New Roman" w:hAnsi="Times New Roman"/>
                <w:sz w:val="28"/>
                <w:szCs w:val="28"/>
                <w:lang w:val="uk-UA"/>
              </w:rPr>
              <w:t>ргани місцев</w:t>
            </w:r>
            <w:r w:rsidRPr="00F75140">
              <w:rPr>
                <w:rFonts w:ascii="Times New Roman" w:hAnsi="Times New Roman"/>
                <w:sz w:val="28"/>
                <w:szCs w:val="28"/>
              </w:rPr>
              <w:t>o</w:t>
            </w:r>
            <w:r w:rsidRPr="00F75140">
              <w:rPr>
                <w:rFonts w:ascii="Times New Roman" w:hAnsi="Times New Roman"/>
                <w:sz w:val="28"/>
                <w:szCs w:val="28"/>
                <w:lang w:val="uk-UA"/>
              </w:rPr>
              <w:t>г</w:t>
            </w:r>
            <w:r w:rsidRPr="00F75140">
              <w:rPr>
                <w:rFonts w:ascii="Times New Roman" w:hAnsi="Times New Roman"/>
                <w:sz w:val="28"/>
                <w:szCs w:val="28"/>
              </w:rPr>
              <w:t>o</w:t>
            </w:r>
            <w:r w:rsidRPr="00F75140">
              <w:rPr>
                <w:rFonts w:ascii="Times New Roman" w:hAnsi="Times New Roman"/>
                <w:sz w:val="28"/>
                <w:szCs w:val="28"/>
                <w:lang w:val="uk-UA"/>
              </w:rPr>
              <w:t xml:space="preserve"> сам</w:t>
            </w:r>
            <w:r w:rsidRPr="00F75140">
              <w:rPr>
                <w:rFonts w:ascii="Times New Roman" w:hAnsi="Times New Roman"/>
                <w:sz w:val="28"/>
                <w:szCs w:val="28"/>
              </w:rPr>
              <w:t>o</w:t>
            </w:r>
            <w:r w:rsidRPr="00F75140">
              <w:rPr>
                <w:rFonts w:ascii="Times New Roman" w:hAnsi="Times New Roman"/>
                <w:sz w:val="28"/>
                <w:szCs w:val="28"/>
                <w:lang w:val="uk-UA"/>
              </w:rPr>
              <w:t>врядування</w:t>
            </w:r>
            <w:r w:rsidR="00D21DD7">
              <w:rPr>
                <w:rFonts w:ascii="Times New Roman" w:hAnsi="Times New Roman"/>
                <w:sz w:val="28"/>
                <w:szCs w:val="28"/>
                <w:lang w:val="uk-UA"/>
              </w:rPr>
              <w:t xml:space="preserve">                                                                            27</w:t>
            </w:r>
          </w:p>
          <w:p w:rsidR="003351FD" w:rsidRDefault="003351FD" w:rsidP="009B6635">
            <w:pPr>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2.2 </w:t>
            </w:r>
            <w:r w:rsidRPr="00F75140">
              <w:rPr>
                <w:rFonts w:ascii="Times New Roman" w:hAnsi="Times New Roman"/>
                <w:sz w:val="28"/>
                <w:szCs w:val="28"/>
                <w:lang w:val="uk-UA"/>
              </w:rPr>
              <w:t xml:space="preserve">Розподіл повноважень між </w:t>
            </w:r>
            <w:r w:rsidRPr="00F75140">
              <w:rPr>
                <w:rFonts w:ascii="Times New Roman" w:hAnsi="Times New Roman"/>
                <w:sz w:val="28"/>
                <w:szCs w:val="28"/>
              </w:rPr>
              <w:t>o</w:t>
            </w:r>
            <w:r w:rsidRPr="00F75140">
              <w:rPr>
                <w:rFonts w:ascii="Times New Roman" w:hAnsi="Times New Roman"/>
                <w:sz w:val="28"/>
                <w:szCs w:val="28"/>
                <w:lang w:val="uk-UA"/>
              </w:rPr>
              <w:t>рганами вик</w:t>
            </w:r>
            <w:r w:rsidRPr="00F75140">
              <w:rPr>
                <w:rFonts w:ascii="Times New Roman" w:hAnsi="Times New Roman"/>
                <w:sz w:val="28"/>
                <w:szCs w:val="28"/>
              </w:rPr>
              <w:t>o</w:t>
            </w:r>
            <w:r w:rsidRPr="00F75140">
              <w:rPr>
                <w:rFonts w:ascii="Times New Roman" w:hAnsi="Times New Roman"/>
                <w:sz w:val="28"/>
                <w:szCs w:val="28"/>
                <w:lang w:val="uk-UA"/>
              </w:rPr>
              <w:t>навч</w:t>
            </w:r>
            <w:r w:rsidRPr="00F75140">
              <w:rPr>
                <w:rFonts w:ascii="Times New Roman" w:hAnsi="Times New Roman"/>
                <w:sz w:val="28"/>
                <w:szCs w:val="28"/>
              </w:rPr>
              <w:t>o</w:t>
            </w:r>
            <w:r w:rsidRPr="00F75140">
              <w:rPr>
                <w:rFonts w:ascii="Times New Roman" w:hAnsi="Times New Roman"/>
                <w:sz w:val="28"/>
                <w:szCs w:val="28"/>
                <w:lang w:val="uk-UA"/>
              </w:rPr>
              <w:t>ї влади і вик</w:t>
            </w:r>
            <w:r w:rsidRPr="00F75140">
              <w:rPr>
                <w:rFonts w:ascii="Times New Roman" w:hAnsi="Times New Roman"/>
                <w:sz w:val="28"/>
                <w:szCs w:val="28"/>
              </w:rPr>
              <w:t>o</w:t>
            </w:r>
            <w:r w:rsidRPr="00F75140">
              <w:rPr>
                <w:rFonts w:ascii="Times New Roman" w:hAnsi="Times New Roman"/>
                <w:sz w:val="28"/>
                <w:szCs w:val="28"/>
                <w:lang w:val="uk-UA"/>
              </w:rPr>
              <w:t xml:space="preserve">навчими </w:t>
            </w:r>
            <w:r w:rsidRPr="00F75140">
              <w:rPr>
                <w:rFonts w:ascii="Times New Roman" w:hAnsi="Times New Roman"/>
                <w:sz w:val="28"/>
                <w:szCs w:val="28"/>
              </w:rPr>
              <w:t>o</w:t>
            </w:r>
            <w:r w:rsidRPr="00F75140">
              <w:rPr>
                <w:rFonts w:ascii="Times New Roman" w:hAnsi="Times New Roman"/>
                <w:sz w:val="28"/>
                <w:szCs w:val="28"/>
                <w:lang w:val="uk-UA"/>
              </w:rPr>
              <w:t>рганами місцев</w:t>
            </w:r>
            <w:r w:rsidRPr="00F75140">
              <w:rPr>
                <w:rFonts w:ascii="Times New Roman" w:hAnsi="Times New Roman"/>
                <w:sz w:val="28"/>
                <w:szCs w:val="28"/>
              </w:rPr>
              <w:t>o</w:t>
            </w:r>
            <w:r w:rsidRPr="00F75140">
              <w:rPr>
                <w:rFonts w:ascii="Times New Roman" w:hAnsi="Times New Roman"/>
                <w:sz w:val="28"/>
                <w:szCs w:val="28"/>
                <w:lang w:val="uk-UA"/>
              </w:rPr>
              <w:t>г</w:t>
            </w:r>
            <w:r w:rsidRPr="00F75140">
              <w:rPr>
                <w:rFonts w:ascii="Times New Roman" w:hAnsi="Times New Roman"/>
                <w:sz w:val="28"/>
                <w:szCs w:val="28"/>
              </w:rPr>
              <w:t>o</w:t>
            </w:r>
            <w:r w:rsidRPr="00F75140">
              <w:rPr>
                <w:rFonts w:ascii="Times New Roman" w:hAnsi="Times New Roman"/>
                <w:sz w:val="28"/>
                <w:szCs w:val="28"/>
                <w:lang w:val="uk-UA"/>
              </w:rPr>
              <w:t xml:space="preserve"> сам</w:t>
            </w:r>
            <w:r w:rsidRPr="00F75140">
              <w:rPr>
                <w:rFonts w:ascii="Times New Roman" w:hAnsi="Times New Roman"/>
                <w:sz w:val="28"/>
                <w:szCs w:val="28"/>
              </w:rPr>
              <w:t>o</w:t>
            </w:r>
            <w:r w:rsidRPr="00F75140">
              <w:rPr>
                <w:rFonts w:ascii="Times New Roman" w:hAnsi="Times New Roman"/>
                <w:sz w:val="28"/>
                <w:szCs w:val="28"/>
                <w:lang w:val="uk-UA"/>
              </w:rPr>
              <w:t>врядування</w:t>
            </w:r>
            <w:r w:rsidR="00D21DD7">
              <w:rPr>
                <w:rFonts w:ascii="Times New Roman" w:hAnsi="Times New Roman"/>
                <w:sz w:val="28"/>
                <w:szCs w:val="28"/>
                <w:lang w:val="uk-UA"/>
              </w:rPr>
              <w:t xml:space="preserve">                                                                        35</w:t>
            </w:r>
          </w:p>
          <w:p w:rsidR="003351FD" w:rsidRDefault="003351FD" w:rsidP="009B6635">
            <w:pPr>
              <w:pStyle w:val="tj"/>
              <w:shd w:val="clear" w:color="auto" w:fill="FFFFFF"/>
              <w:spacing w:before="0" w:beforeAutospacing="0" w:after="0" w:afterAutospacing="0" w:line="360" w:lineRule="auto"/>
              <w:ind w:firstLine="709"/>
              <w:rPr>
                <w:sz w:val="28"/>
                <w:szCs w:val="28"/>
                <w:lang w:val="uk-UA"/>
              </w:rPr>
            </w:pPr>
            <w:r>
              <w:rPr>
                <w:sz w:val="28"/>
                <w:szCs w:val="28"/>
                <w:lang w:val="uk-UA"/>
              </w:rPr>
              <w:t>2.3 Представницька влада в У</w:t>
            </w:r>
            <w:r w:rsidRPr="004E0656">
              <w:rPr>
                <w:sz w:val="28"/>
                <w:szCs w:val="28"/>
                <w:lang w:val="uk-UA"/>
              </w:rPr>
              <w:t>країні на центральному</w:t>
            </w:r>
            <w:r>
              <w:rPr>
                <w:sz w:val="28"/>
                <w:szCs w:val="28"/>
                <w:lang w:val="uk-UA"/>
              </w:rPr>
              <w:t>,</w:t>
            </w:r>
            <w:r w:rsidRPr="004E0656">
              <w:rPr>
                <w:sz w:val="28"/>
                <w:szCs w:val="28"/>
                <w:lang w:val="uk-UA"/>
              </w:rPr>
              <w:t xml:space="preserve"> регіональному</w:t>
            </w:r>
            <w:r>
              <w:rPr>
                <w:sz w:val="28"/>
                <w:szCs w:val="28"/>
                <w:lang w:val="uk-UA"/>
              </w:rPr>
              <w:t>, місцевому рівнях</w:t>
            </w:r>
            <w:r w:rsidR="00D21DD7">
              <w:rPr>
                <w:sz w:val="28"/>
                <w:szCs w:val="28"/>
                <w:lang w:val="uk-UA"/>
              </w:rPr>
              <w:t xml:space="preserve">                                                                                                         56</w:t>
            </w:r>
          </w:p>
          <w:p w:rsidR="003351FD" w:rsidRDefault="00CD2114" w:rsidP="00D21DD7">
            <w:pPr>
              <w:pStyle w:val="tj"/>
              <w:shd w:val="clear" w:color="auto" w:fill="FFFFFF"/>
              <w:spacing w:before="0" w:beforeAutospacing="0" w:after="0" w:afterAutospacing="0" w:line="360" w:lineRule="auto"/>
              <w:ind w:firstLine="709"/>
              <w:rPr>
                <w:sz w:val="28"/>
                <w:szCs w:val="28"/>
                <w:lang w:val="ru-RU"/>
              </w:rPr>
            </w:pPr>
            <w:r w:rsidRPr="00CD2114">
              <w:rPr>
                <w:sz w:val="28"/>
                <w:szCs w:val="28"/>
                <w:lang w:val="ru-RU"/>
              </w:rPr>
              <w:t xml:space="preserve">2.4 </w:t>
            </w:r>
            <w:r>
              <w:rPr>
                <w:sz w:val="28"/>
                <w:szCs w:val="28"/>
              </w:rPr>
              <w:t>C</w:t>
            </w:r>
            <w:r>
              <w:rPr>
                <w:sz w:val="28"/>
                <w:szCs w:val="28"/>
                <w:lang w:val="uk-UA"/>
              </w:rPr>
              <w:t>тратегічні плани розвитку</w:t>
            </w:r>
            <w:r w:rsidRPr="00CD2114">
              <w:rPr>
                <w:sz w:val="28"/>
                <w:szCs w:val="28"/>
                <w:lang w:val="ru-RU"/>
              </w:rPr>
              <w:t xml:space="preserve"> публічного врядування в Україні</w:t>
            </w:r>
            <w:r w:rsidR="00D21DD7">
              <w:rPr>
                <w:sz w:val="28"/>
                <w:szCs w:val="28"/>
                <w:lang w:val="ru-RU"/>
              </w:rPr>
              <w:t xml:space="preserve">              </w:t>
            </w:r>
            <w:r w:rsidR="00D21DD7">
              <w:rPr>
                <w:sz w:val="28"/>
                <w:szCs w:val="28"/>
                <w:lang w:val="uk-UA"/>
              </w:rPr>
              <w:t>62</w:t>
            </w:r>
          </w:p>
          <w:p w:rsidR="00091D56" w:rsidRPr="00D21DD7" w:rsidRDefault="00091D56" w:rsidP="00D21DD7">
            <w:pPr>
              <w:pStyle w:val="tj"/>
              <w:shd w:val="clear" w:color="auto" w:fill="FFFFFF"/>
              <w:spacing w:before="0" w:beforeAutospacing="0" w:after="0" w:afterAutospacing="0" w:line="360" w:lineRule="auto"/>
              <w:rPr>
                <w:b/>
                <w:sz w:val="28"/>
                <w:szCs w:val="28"/>
                <w:lang w:val="uk-UA"/>
              </w:rPr>
            </w:pPr>
            <w:r w:rsidRPr="00091D56">
              <w:rPr>
                <w:b/>
                <w:sz w:val="28"/>
                <w:szCs w:val="28"/>
              </w:rPr>
              <w:t>ВИСНОВКИ</w:t>
            </w:r>
            <w:r w:rsidR="00D21DD7">
              <w:rPr>
                <w:b/>
                <w:sz w:val="28"/>
                <w:szCs w:val="28"/>
                <w:lang w:val="ru-RU"/>
              </w:rPr>
              <w:t xml:space="preserve">                                                                                                               </w:t>
            </w:r>
            <w:r w:rsidR="00D21DD7" w:rsidRPr="00D21DD7">
              <w:rPr>
                <w:b/>
                <w:sz w:val="28"/>
                <w:szCs w:val="28"/>
                <w:lang w:val="uk-UA"/>
              </w:rPr>
              <w:t>67</w:t>
            </w:r>
          </w:p>
          <w:p w:rsidR="00D21DD7" w:rsidRPr="00D21DD7" w:rsidRDefault="00091D56" w:rsidP="00D21DD7">
            <w:pPr>
              <w:pStyle w:val="tj"/>
              <w:shd w:val="clear" w:color="auto" w:fill="FFFFFF"/>
              <w:spacing w:before="0" w:beforeAutospacing="0" w:after="0" w:afterAutospacing="0" w:line="360" w:lineRule="auto"/>
              <w:rPr>
                <w:b/>
                <w:sz w:val="28"/>
                <w:szCs w:val="28"/>
                <w:lang w:val="uk-UA"/>
              </w:rPr>
            </w:pPr>
            <w:r w:rsidRPr="00D21DD7">
              <w:rPr>
                <w:b/>
                <w:sz w:val="28"/>
                <w:szCs w:val="28"/>
                <w:lang w:val="ru-RU"/>
              </w:rPr>
              <w:t>СПИСОК ВИКОРИСТАНИХ ДЖЕРЕЛ</w:t>
            </w:r>
            <w:r w:rsidR="00D21DD7" w:rsidRPr="00D21DD7">
              <w:rPr>
                <w:b/>
                <w:sz w:val="28"/>
                <w:szCs w:val="28"/>
                <w:lang w:val="ru-RU"/>
              </w:rPr>
              <w:t xml:space="preserve">                                                              </w:t>
            </w:r>
            <w:r w:rsidR="00D21DD7" w:rsidRPr="00D21DD7">
              <w:rPr>
                <w:b/>
                <w:sz w:val="28"/>
                <w:szCs w:val="28"/>
                <w:lang w:val="uk-UA"/>
              </w:rPr>
              <w:t>71</w:t>
            </w:r>
          </w:p>
          <w:p w:rsidR="00D21DD7" w:rsidRDefault="00D21DD7" w:rsidP="00D21DD7">
            <w:pPr>
              <w:pStyle w:val="tj"/>
              <w:shd w:val="clear" w:color="auto" w:fill="FFFFFF"/>
              <w:spacing w:before="0" w:beforeAutospacing="0" w:after="0" w:afterAutospacing="0"/>
              <w:rPr>
                <w:sz w:val="28"/>
                <w:szCs w:val="28"/>
                <w:lang w:val="uk-UA"/>
              </w:rPr>
            </w:pPr>
          </w:p>
          <w:p w:rsidR="00091D56" w:rsidRPr="00091D56" w:rsidRDefault="00091D56" w:rsidP="006A1FF0">
            <w:pPr>
              <w:pStyle w:val="tj"/>
              <w:shd w:val="clear" w:color="auto" w:fill="FFFFFF"/>
              <w:spacing w:before="0" w:beforeAutospacing="0" w:after="0" w:afterAutospacing="0" w:line="360" w:lineRule="auto"/>
              <w:rPr>
                <w:b/>
                <w:sz w:val="28"/>
                <w:szCs w:val="28"/>
                <w:lang w:val="uk-UA"/>
              </w:rPr>
            </w:pPr>
          </w:p>
          <w:p w:rsidR="003351FD" w:rsidRDefault="003351FD" w:rsidP="009B6635">
            <w:pPr>
              <w:spacing w:after="0" w:line="360" w:lineRule="auto"/>
              <w:ind w:firstLine="709"/>
            </w:pPr>
          </w:p>
          <w:p w:rsidR="003351FD" w:rsidRDefault="003351FD" w:rsidP="009B6635">
            <w:pPr>
              <w:spacing w:after="0" w:line="360" w:lineRule="auto"/>
              <w:ind w:firstLine="709"/>
            </w:pPr>
          </w:p>
          <w:p w:rsidR="003351FD" w:rsidRDefault="003351FD" w:rsidP="009B6635">
            <w:pPr>
              <w:spacing w:after="0" w:line="360" w:lineRule="auto"/>
              <w:ind w:firstLine="709"/>
            </w:pPr>
          </w:p>
          <w:p w:rsidR="006A1FF0" w:rsidRPr="00F75140" w:rsidRDefault="006A1FF0" w:rsidP="009B6635">
            <w:pPr>
              <w:spacing w:after="0" w:line="360" w:lineRule="auto"/>
              <w:ind w:firstLine="709"/>
              <w:rPr>
                <w:rFonts w:ascii="Times New Roman" w:hAnsi="Times New Roman"/>
                <w:sz w:val="28"/>
                <w:szCs w:val="28"/>
                <w:lang w:val="uk-UA"/>
              </w:rPr>
            </w:pPr>
          </w:p>
        </w:tc>
      </w:tr>
    </w:tbl>
    <w:p w:rsidR="003351FD" w:rsidRDefault="003351FD" w:rsidP="003351FD">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2F1D9E" w:rsidRDefault="002F1D9E" w:rsidP="003351FD">
      <w:pPr>
        <w:spacing w:after="0" w:line="360" w:lineRule="auto"/>
        <w:ind w:firstLine="709"/>
        <w:jc w:val="center"/>
        <w:rPr>
          <w:rFonts w:ascii="Times New Roman" w:hAnsi="Times New Roman"/>
          <w:b/>
          <w:sz w:val="28"/>
          <w:szCs w:val="28"/>
          <w:lang w:val="uk-UA"/>
        </w:rPr>
      </w:pPr>
    </w:p>
    <w:p w:rsidR="002F1D9E" w:rsidRDefault="002F1D9E" w:rsidP="003351FD">
      <w:pPr>
        <w:spacing w:after="0" w:line="360" w:lineRule="auto"/>
        <w:ind w:firstLine="709"/>
        <w:jc w:val="center"/>
        <w:rPr>
          <w:rFonts w:ascii="Times New Roman" w:hAnsi="Times New Roman"/>
          <w:b/>
          <w:sz w:val="28"/>
          <w:szCs w:val="28"/>
          <w:lang w:val="uk-UA"/>
        </w:rPr>
      </w:pPr>
    </w:p>
    <w:p w:rsidR="003351FD" w:rsidRPr="00C123FB" w:rsidRDefault="003351FD" w:rsidP="003351FD">
      <w:pPr>
        <w:spacing w:after="0" w:line="360" w:lineRule="auto"/>
        <w:ind w:firstLine="709"/>
        <w:jc w:val="both"/>
        <w:rPr>
          <w:rFonts w:ascii="Times New Roman" w:hAnsi="Times New Roman"/>
          <w:sz w:val="28"/>
          <w:szCs w:val="28"/>
        </w:rPr>
      </w:pPr>
      <w:r w:rsidRPr="00C123FB">
        <w:rPr>
          <w:rFonts w:ascii="Times New Roman" w:hAnsi="Times New Roman"/>
          <w:b/>
          <w:sz w:val="28"/>
          <w:szCs w:val="28"/>
        </w:rPr>
        <w:t>Актуальність теми.</w:t>
      </w:r>
      <w:r w:rsidRPr="00C123FB">
        <w:rPr>
          <w:rFonts w:ascii="Times New Roman" w:hAnsi="Times New Roman"/>
          <w:sz w:val="28"/>
          <w:szCs w:val="28"/>
        </w:rPr>
        <w:t xml:space="preserve"> Сучасна епоха інформаційного суспільства ставить нові виклики для систем публічного врядування в державі.</w:t>
      </w:r>
    </w:p>
    <w:p w:rsidR="002F1D9E" w:rsidRDefault="003351FD" w:rsidP="003351FD">
      <w:pPr>
        <w:spacing w:after="0" w:line="360" w:lineRule="auto"/>
        <w:ind w:firstLine="709"/>
        <w:jc w:val="both"/>
        <w:rPr>
          <w:rFonts w:ascii="Times New Roman" w:hAnsi="Times New Roman"/>
          <w:sz w:val="28"/>
          <w:szCs w:val="28"/>
        </w:rPr>
      </w:pPr>
      <w:r w:rsidRPr="00C123FB">
        <w:rPr>
          <w:rFonts w:ascii="Times New Roman" w:hAnsi="Times New Roman"/>
          <w:sz w:val="28"/>
          <w:szCs w:val="28"/>
        </w:rPr>
        <w:t xml:space="preserve">Побудова публічного врядування в Україні передбачає кардинальну зміну ролі державного управління, викликану необхідністю переходу від системи, в якій воно є інструментом тільки влади та держави, до системи, в якій рішення приймаються і виконуються спільно органами державної влади, місцевого самоврядування, громадськими організаціями і бізнес-середовищами. Сучасні демократії розуміють публічне врядування передусім як службу громадянам та громадськості. </w:t>
      </w:r>
    </w:p>
    <w:p w:rsidR="003351FD" w:rsidRDefault="003351FD" w:rsidP="003351FD">
      <w:pPr>
        <w:spacing w:after="0" w:line="360" w:lineRule="auto"/>
        <w:ind w:firstLine="709"/>
        <w:jc w:val="both"/>
        <w:rPr>
          <w:rFonts w:ascii="Times New Roman" w:hAnsi="Times New Roman"/>
          <w:sz w:val="28"/>
          <w:szCs w:val="28"/>
        </w:rPr>
      </w:pPr>
      <w:r w:rsidRPr="00C123FB">
        <w:rPr>
          <w:rFonts w:ascii="Times New Roman" w:hAnsi="Times New Roman"/>
          <w:sz w:val="28"/>
          <w:szCs w:val="28"/>
        </w:rPr>
        <w:t xml:space="preserve">Очевидно, що шляхом до впровадження цінностей і принципів публічного врядування в Україні є фундаментальні за масштабом та змістом реформи системи державного управління та місцевого самоврядування, що останні чотири роки тривають в Україні. Вони відбуваються в надзвичайно складних умовах, спричинених не лише об’єктивними обставинами сучасних глобалізаційних процесів, а й війною з Російською Федерацією, втратою частини економічного потенціалу України внаслідок анексії Росією Криму, окупації нею окремих районів Донецької і Луганської областей, низькими темпами економічного розвитку, неефективною структурою економіки, бідністю населення, міграційними процесами тощо. Особливість нинішнього історичного періоду полягає в тому, що всі ці, по суті, випробувальні для українського суспільства виклики потрібно долати одночасно. Головним стримуючим фактором політичного та соціального й економічного розвитку держави, підвищення її конкурентоспроможності є стан системи державного управління, що часто проявляється в нездатності органів державного управління та органів місцевого самоврядування виробляти і реалізовувати ефективні політики, адекватні </w:t>
      </w:r>
      <w:r w:rsidRPr="00C123FB">
        <w:rPr>
          <w:rFonts w:ascii="Times New Roman" w:hAnsi="Times New Roman"/>
          <w:sz w:val="28"/>
          <w:szCs w:val="28"/>
        </w:rPr>
        <w:lastRenderedPageBreak/>
        <w:t xml:space="preserve">існуючій ситуації. Тому найважливішим завданням, реалізація якого може забезпечити трансформаційні перетворення в державі, є здійснення ефективної реформи системи державного управління та місцевого самоврядування. </w:t>
      </w:r>
    </w:p>
    <w:p w:rsidR="003351FD" w:rsidRPr="009C2050" w:rsidRDefault="003351FD" w:rsidP="003351FD">
      <w:pPr>
        <w:spacing w:after="0" w:line="360" w:lineRule="auto"/>
        <w:ind w:firstLine="709"/>
        <w:jc w:val="both"/>
        <w:rPr>
          <w:rFonts w:ascii="Times New Roman" w:hAnsi="Times New Roman"/>
          <w:sz w:val="28"/>
          <w:szCs w:val="28"/>
          <w:lang w:val="uk-UA"/>
        </w:rPr>
      </w:pPr>
      <w:r w:rsidRPr="00C123FB">
        <w:rPr>
          <w:rFonts w:ascii="Times New Roman" w:hAnsi="Times New Roman"/>
          <w:sz w:val="28"/>
          <w:szCs w:val="28"/>
        </w:rPr>
        <w:t>Варто зауважити, що серед дослідників проблем публічного вр</w:t>
      </w:r>
      <w:r>
        <w:rPr>
          <w:rFonts w:ascii="Times New Roman" w:hAnsi="Times New Roman"/>
          <w:sz w:val="28"/>
          <w:szCs w:val="28"/>
        </w:rPr>
        <w:t xml:space="preserve">ядування поширеною є думка, що </w:t>
      </w:r>
      <w:r>
        <w:rPr>
          <w:rFonts w:ascii="Times New Roman" w:hAnsi="Times New Roman"/>
          <w:sz w:val="28"/>
          <w:szCs w:val="28"/>
          <w:lang w:val="uk-UA"/>
        </w:rPr>
        <w:t>«</w:t>
      </w:r>
      <w:r w:rsidRPr="00C123FB">
        <w:rPr>
          <w:rFonts w:ascii="Times New Roman" w:hAnsi="Times New Roman"/>
          <w:sz w:val="28"/>
          <w:szCs w:val="28"/>
        </w:rPr>
        <w:t xml:space="preserve">будь-яку функцію в системі державного управління неможливо реалізувати без належного інформаційного забезпечення цього процесу, оскільки управлінський вплив здійснюється виключно інформацією відповідного характеру і змісту безпосередньо за допомогою інформаційної інфраструктури, а саме державне управління по суті є інформаційним управлінням, де рішення приймаються на основі </w:t>
      </w:r>
      <w:r>
        <w:rPr>
          <w:rFonts w:ascii="Times New Roman" w:hAnsi="Times New Roman"/>
          <w:sz w:val="28"/>
          <w:szCs w:val="28"/>
        </w:rPr>
        <w:t>наявних інформаційних ресурсів</w:t>
      </w:r>
      <w:r>
        <w:rPr>
          <w:rFonts w:ascii="Times New Roman" w:hAnsi="Times New Roman"/>
          <w:sz w:val="28"/>
          <w:szCs w:val="28"/>
          <w:lang w:val="uk-UA"/>
        </w:rPr>
        <w:t>».</w:t>
      </w:r>
    </w:p>
    <w:p w:rsidR="003351FD" w:rsidRPr="002B6DBB" w:rsidRDefault="003351FD" w:rsidP="003351FD">
      <w:pPr>
        <w:spacing w:after="0" w:line="360" w:lineRule="auto"/>
        <w:ind w:firstLine="709"/>
        <w:jc w:val="both"/>
        <w:rPr>
          <w:rFonts w:ascii="Times New Roman" w:hAnsi="Times New Roman"/>
          <w:sz w:val="28"/>
          <w:szCs w:val="28"/>
          <w:lang w:val="uk-UA"/>
        </w:rPr>
      </w:pPr>
      <w:r w:rsidRPr="009C2050">
        <w:rPr>
          <w:rFonts w:ascii="Times New Roman" w:hAnsi="Times New Roman"/>
          <w:sz w:val="28"/>
          <w:szCs w:val="28"/>
          <w:lang w:val="uk-UA"/>
        </w:rPr>
        <w:t xml:space="preserve">На фундаментальному рівні досліджено публічне врядування та його </w:t>
      </w:r>
      <w:r w:rsidRPr="00C123FB">
        <w:rPr>
          <w:rFonts w:ascii="Times New Roman" w:hAnsi="Times New Roman"/>
          <w:sz w:val="28"/>
          <w:szCs w:val="28"/>
          <w:lang w:val="uk-UA"/>
        </w:rPr>
        <w:t>характеристики</w:t>
      </w:r>
      <w:r w:rsidRPr="009C2050">
        <w:rPr>
          <w:rFonts w:ascii="Times New Roman" w:hAnsi="Times New Roman"/>
          <w:sz w:val="28"/>
          <w:szCs w:val="28"/>
          <w:lang w:val="uk-UA"/>
        </w:rPr>
        <w:t xml:space="preserve"> в контексті сучасних інституц</w:t>
      </w:r>
      <w:r>
        <w:rPr>
          <w:rFonts w:ascii="Times New Roman" w:hAnsi="Times New Roman"/>
          <w:sz w:val="28"/>
          <w:szCs w:val="28"/>
          <w:lang w:val="uk-UA"/>
        </w:rPr>
        <w:t xml:space="preserve">ійних змін: </w:t>
      </w:r>
      <w:r w:rsidRPr="009C2050">
        <w:rPr>
          <w:rFonts w:ascii="Times New Roman" w:hAnsi="Times New Roman"/>
          <w:sz w:val="28"/>
          <w:szCs w:val="28"/>
          <w:lang w:val="uk-UA"/>
        </w:rPr>
        <w:t xml:space="preserve">О. Батіщева, К. Ботанова, </w:t>
      </w:r>
      <w:r w:rsidRPr="002B6DBB">
        <w:rPr>
          <w:rFonts w:ascii="Times New Roman" w:hAnsi="Times New Roman"/>
          <w:sz w:val="28"/>
          <w:szCs w:val="28"/>
          <w:lang w:val="uk-UA"/>
        </w:rPr>
        <w:t>К. Козлов</w:t>
      </w:r>
      <w:r>
        <w:rPr>
          <w:rFonts w:ascii="Times New Roman" w:hAnsi="Times New Roman"/>
          <w:sz w:val="28"/>
          <w:szCs w:val="28"/>
          <w:lang w:val="uk-UA"/>
        </w:rPr>
        <w:t>,</w:t>
      </w:r>
      <w:r w:rsidRPr="002B6DBB">
        <w:rPr>
          <w:rFonts w:ascii="Times New Roman" w:hAnsi="Times New Roman"/>
          <w:sz w:val="28"/>
          <w:szCs w:val="28"/>
          <w:lang w:val="uk-UA"/>
        </w:rPr>
        <w:t xml:space="preserve"> </w:t>
      </w:r>
      <w:r w:rsidRPr="009C2050">
        <w:rPr>
          <w:rFonts w:ascii="Times New Roman" w:hAnsi="Times New Roman"/>
          <w:sz w:val="28"/>
          <w:szCs w:val="28"/>
          <w:lang w:val="uk-UA"/>
        </w:rPr>
        <w:t>А. Колодій</w:t>
      </w:r>
      <w:r>
        <w:rPr>
          <w:rFonts w:ascii="Times New Roman" w:hAnsi="Times New Roman"/>
          <w:sz w:val="28"/>
          <w:szCs w:val="28"/>
          <w:lang w:val="uk-UA"/>
        </w:rPr>
        <w:t>,</w:t>
      </w:r>
      <w:r w:rsidRPr="009C2050">
        <w:rPr>
          <w:rFonts w:ascii="Times New Roman" w:hAnsi="Times New Roman"/>
          <w:sz w:val="28"/>
          <w:szCs w:val="28"/>
          <w:lang w:val="uk-UA"/>
        </w:rPr>
        <w:t xml:space="preserve"> </w:t>
      </w:r>
      <w:r>
        <w:rPr>
          <w:rFonts w:ascii="Times New Roman" w:hAnsi="Times New Roman"/>
          <w:sz w:val="28"/>
          <w:szCs w:val="28"/>
          <w:lang w:val="uk-UA"/>
        </w:rPr>
        <w:t>В.</w:t>
      </w:r>
      <w:r w:rsidRPr="009C2050">
        <w:rPr>
          <w:rFonts w:ascii="Times New Roman" w:hAnsi="Times New Roman"/>
          <w:sz w:val="28"/>
          <w:szCs w:val="28"/>
          <w:lang w:val="uk-UA"/>
        </w:rPr>
        <w:t xml:space="preserve"> Куйбіда</w:t>
      </w:r>
      <w:r>
        <w:rPr>
          <w:rFonts w:ascii="Times New Roman" w:hAnsi="Times New Roman"/>
          <w:sz w:val="28"/>
          <w:szCs w:val="28"/>
          <w:lang w:val="uk-UA"/>
        </w:rPr>
        <w:t>,</w:t>
      </w:r>
      <w:r w:rsidR="00BC170E">
        <w:rPr>
          <w:rFonts w:ascii="Times New Roman" w:hAnsi="Times New Roman"/>
          <w:sz w:val="28"/>
          <w:szCs w:val="28"/>
          <w:lang w:val="uk-UA"/>
        </w:rPr>
        <w:t xml:space="preserve"> </w:t>
      </w:r>
      <w:r w:rsidR="00BC170E">
        <w:rPr>
          <w:rFonts w:ascii="Times New Roman" w:hAnsi="Times New Roman"/>
          <w:sz w:val="28"/>
          <w:szCs w:val="28"/>
        </w:rPr>
        <w:t>О.</w:t>
      </w:r>
      <w:r w:rsidR="00BC170E" w:rsidRPr="00BC170E">
        <w:rPr>
          <w:rFonts w:ascii="Times New Roman" w:hAnsi="Times New Roman"/>
          <w:sz w:val="28"/>
          <w:szCs w:val="28"/>
          <w:lang w:val="uk-UA"/>
        </w:rPr>
        <w:t xml:space="preserve"> </w:t>
      </w:r>
      <w:r w:rsidR="00BC170E" w:rsidRPr="00BC170E">
        <w:rPr>
          <w:rFonts w:ascii="Times New Roman" w:hAnsi="Times New Roman"/>
          <w:sz w:val="28"/>
          <w:szCs w:val="28"/>
        </w:rPr>
        <w:t xml:space="preserve">Семашко </w:t>
      </w:r>
      <w:r w:rsidRPr="00BC170E">
        <w:rPr>
          <w:rFonts w:ascii="Times New Roman" w:hAnsi="Times New Roman"/>
          <w:sz w:val="28"/>
          <w:szCs w:val="28"/>
          <w:lang w:val="uk-UA"/>
        </w:rPr>
        <w:t>та</w:t>
      </w:r>
      <w:r>
        <w:rPr>
          <w:rFonts w:ascii="Times New Roman" w:hAnsi="Times New Roman"/>
          <w:sz w:val="28"/>
          <w:szCs w:val="28"/>
          <w:lang w:val="uk-UA"/>
        </w:rPr>
        <w:t xml:space="preserve"> ін.</w:t>
      </w:r>
      <w:r w:rsidRPr="009C2050">
        <w:rPr>
          <w:rFonts w:ascii="Times New Roman" w:hAnsi="Times New Roman"/>
          <w:sz w:val="28"/>
          <w:szCs w:val="28"/>
          <w:lang w:val="uk-UA"/>
        </w:rPr>
        <w:t xml:space="preserve"> О</w:t>
      </w:r>
      <w:r w:rsidRPr="00C123FB">
        <w:rPr>
          <w:rFonts w:ascii="Times New Roman" w:hAnsi="Times New Roman"/>
          <w:sz w:val="28"/>
          <w:szCs w:val="28"/>
          <w:lang w:val="uk-UA"/>
        </w:rPr>
        <w:t>собливості та характерні риси структурних ланок публічного врядування</w:t>
      </w:r>
      <w:r w:rsidRPr="009C2050">
        <w:rPr>
          <w:rFonts w:ascii="Times New Roman" w:hAnsi="Times New Roman"/>
          <w:sz w:val="28"/>
          <w:szCs w:val="28"/>
          <w:lang w:val="uk-UA"/>
        </w:rPr>
        <w:t xml:space="preserve"> вивчали </w:t>
      </w:r>
      <w:r w:rsidRPr="002B6DBB">
        <w:rPr>
          <w:rFonts w:ascii="Times New Roman" w:hAnsi="Times New Roman"/>
          <w:sz w:val="28"/>
          <w:szCs w:val="28"/>
          <w:lang w:val="uk-UA"/>
        </w:rPr>
        <w:t>М. Дацишин</w:t>
      </w:r>
      <w:r>
        <w:rPr>
          <w:rFonts w:ascii="Times New Roman" w:hAnsi="Times New Roman"/>
          <w:sz w:val="28"/>
          <w:szCs w:val="28"/>
          <w:lang w:val="uk-UA"/>
        </w:rPr>
        <w:t xml:space="preserve">, </w:t>
      </w:r>
      <w:r w:rsidRPr="00D16C62">
        <w:rPr>
          <w:rFonts w:ascii="Times New Roman" w:hAnsi="Times New Roman"/>
          <w:sz w:val="28"/>
          <w:szCs w:val="28"/>
        </w:rPr>
        <w:t xml:space="preserve">М. </w:t>
      </w:r>
      <w:r w:rsidRPr="002B6DBB">
        <w:rPr>
          <w:rFonts w:ascii="Times New Roman" w:hAnsi="Times New Roman"/>
          <w:sz w:val="28"/>
          <w:szCs w:val="28"/>
          <w:lang w:val="uk-UA"/>
        </w:rPr>
        <w:t xml:space="preserve"> Мельник</w:t>
      </w:r>
      <w:r>
        <w:rPr>
          <w:rFonts w:ascii="Times New Roman" w:hAnsi="Times New Roman"/>
          <w:sz w:val="28"/>
          <w:szCs w:val="28"/>
          <w:lang w:val="uk-UA"/>
        </w:rPr>
        <w:t>,</w:t>
      </w:r>
      <w:r w:rsidRPr="002B6DBB">
        <w:rPr>
          <w:rFonts w:ascii="Times New Roman" w:hAnsi="Times New Roman"/>
          <w:sz w:val="28"/>
          <w:szCs w:val="28"/>
          <w:lang w:val="uk-UA"/>
        </w:rPr>
        <w:t xml:space="preserve"> Н.</w:t>
      </w:r>
      <w:r>
        <w:rPr>
          <w:rFonts w:ascii="Times New Roman" w:hAnsi="Times New Roman"/>
          <w:sz w:val="28"/>
          <w:szCs w:val="28"/>
          <w:lang w:val="uk-UA"/>
        </w:rPr>
        <w:t xml:space="preserve"> </w:t>
      </w:r>
      <w:r w:rsidRPr="00D16C62">
        <w:rPr>
          <w:rFonts w:ascii="Times New Roman" w:hAnsi="Times New Roman"/>
          <w:sz w:val="28"/>
          <w:szCs w:val="28"/>
          <w:lang w:val="uk-UA"/>
        </w:rPr>
        <w:t>Малиновський</w:t>
      </w:r>
      <w:r>
        <w:rPr>
          <w:rFonts w:ascii="Times New Roman" w:hAnsi="Times New Roman"/>
          <w:sz w:val="28"/>
          <w:szCs w:val="28"/>
          <w:lang w:val="uk-UA"/>
        </w:rPr>
        <w:t xml:space="preserve">, </w:t>
      </w:r>
      <w:r w:rsidRPr="00D16C62">
        <w:rPr>
          <w:rFonts w:ascii="Times New Roman" w:hAnsi="Times New Roman"/>
          <w:sz w:val="28"/>
          <w:szCs w:val="28"/>
          <w:lang w:val="uk-UA"/>
        </w:rPr>
        <w:t xml:space="preserve">В. </w:t>
      </w:r>
      <w:r w:rsidRPr="002B6DBB">
        <w:rPr>
          <w:rFonts w:ascii="Times New Roman" w:hAnsi="Times New Roman"/>
          <w:sz w:val="28"/>
          <w:szCs w:val="28"/>
          <w:lang w:val="uk-UA"/>
        </w:rPr>
        <w:t>Негода</w:t>
      </w:r>
      <w:r w:rsidRPr="00BC170E">
        <w:rPr>
          <w:rFonts w:ascii="Times New Roman" w:hAnsi="Times New Roman"/>
          <w:sz w:val="28"/>
          <w:szCs w:val="28"/>
          <w:lang w:val="uk-UA"/>
        </w:rPr>
        <w:t>, Н. Шульга.</w:t>
      </w:r>
    </w:p>
    <w:p w:rsidR="003351FD" w:rsidRPr="00C123FB" w:rsidRDefault="003351FD" w:rsidP="000B2D7C">
      <w:pPr>
        <w:spacing w:after="0" w:line="360" w:lineRule="auto"/>
        <w:ind w:firstLine="709"/>
        <w:jc w:val="both"/>
        <w:rPr>
          <w:rFonts w:ascii="Times New Roman" w:hAnsi="Times New Roman"/>
          <w:sz w:val="28"/>
          <w:szCs w:val="28"/>
        </w:rPr>
      </w:pPr>
      <w:r w:rsidRPr="002B6DBB">
        <w:rPr>
          <w:rFonts w:ascii="Times New Roman" w:hAnsi="Times New Roman"/>
          <w:sz w:val="28"/>
          <w:szCs w:val="28"/>
          <w:lang w:val="uk-UA"/>
        </w:rPr>
        <w:t>Структура управління – це сукупність ланок і рівнів управління, їх підпорядкованість і взаємозв’язок. Ланка управління – самост</w:t>
      </w:r>
      <w:r w:rsidRPr="00C123FB">
        <w:rPr>
          <w:rFonts w:ascii="Times New Roman" w:hAnsi="Times New Roman"/>
          <w:sz w:val="28"/>
          <w:szCs w:val="28"/>
        </w:rPr>
        <w:t xml:space="preserve">ійний елемент структури управління, який виконує одну чи кілька функцій управління. До ланки управління слід відносити також керівників, які здійснюють регулювання та координацію діяльності кількох структурних підрозділів, скажімо, керівника управління. Рівень управління – це послідовність підпорядкування одних ланок управління іншим знизу догори. В основі створення рівнів управління лежить властивість ієрархії, якою володіють складні динамічні системи, та відношення детермінації. Структури управління установ і підприємств будуються як багатоповерхові споруди з кількох послідовно розташованих рівнів ієрархії управління. При вирішенні питання про те, які ланки слід створювати на тому чи іншому щаблі управління, слід враховувати обсяг робіт з виконання відповідних </w:t>
      </w:r>
      <w:r w:rsidRPr="00C123FB">
        <w:rPr>
          <w:rFonts w:ascii="Times New Roman" w:hAnsi="Times New Roman"/>
          <w:sz w:val="28"/>
          <w:szCs w:val="28"/>
        </w:rPr>
        <w:lastRenderedPageBreak/>
        <w:t>функцій. Це означає, що необов’язково на кожному щаблі управління повинні бути створені структурні підрозділи або посади для виконання робіт з тієї чи іншої функції. Важливим елементом с</w:t>
      </w:r>
      <w:r w:rsidR="006A1FF0">
        <w:rPr>
          <w:rFonts w:ascii="Times New Roman" w:hAnsi="Times New Roman"/>
          <w:sz w:val="28"/>
          <w:szCs w:val="28"/>
        </w:rPr>
        <w:t>труктур управління є внутрішньо</w:t>
      </w:r>
      <w:r w:rsidRPr="00C123FB">
        <w:rPr>
          <w:rFonts w:ascii="Times New Roman" w:hAnsi="Times New Roman"/>
          <w:sz w:val="28"/>
          <w:szCs w:val="28"/>
        </w:rPr>
        <w:t>- структурні зв’язки. Вони становлять інформаційну основу управління.</w:t>
      </w:r>
    </w:p>
    <w:p w:rsidR="003351FD" w:rsidRPr="00C123FB" w:rsidRDefault="003351FD" w:rsidP="000B2D7C">
      <w:pPr>
        <w:spacing w:after="0" w:line="360" w:lineRule="auto"/>
        <w:ind w:firstLine="709"/>
        <w:jc w:val="both"/>
        <w:rPr>
          <w:rFonts w:ascii="Times New Roman" w:hAnsi="Times New Roman"/>
          <w:sz w:val="28"/>
          <w:szCs w:val="28"/>
        </w:rPr>
      </w:pPr>
      <w:r w:rsidRPr="00C123FB">
        <w:rPr>
          <w:rFonts w:ascii="Times New Roman" w:hAnsi="Times New Roman"/>
          <w:sz w:val="28"/>
          <w:szCs w:val="28"/>
        </w:rPr>
        <w:t xml:space="preserve">На сьогодні немає єдиного підходу до тлумачення поняття </w:t>
      </w:r>
      <w:r w:rsidR="000B2D7C">
        <w:rPr>
          <w:rFonts w:ascii="Times New Roman" w:hAnsi="Times New Roman"/>
          <w:sz w:val="28"/>
          <w:szCs w:val="28"/>
          <w:lang w:val="uk-UA"/>
        </w:rPr>
        <w:t xml:space="preserve">публічного </w:t>
      </w:r>
      <w:r w:rsidR="000B2D7C">
        <w:rPr>
          <w:rFonts w:ascii="Times New Roman" w:hAnsi="Times New Roman"/>
          <w:sz w:val="28"/>
          <w:szCs w:val="28"/>
        </w:rPr>
        <w:t>в</w:t>
      </w:r>
      <w:r w:rsidRPr="00C123FB">
        <w:rPr>
          <w:rFonts w:ascii="Times New Roman" w:hAnsi="Times New Roman"/>
          <w:sz w:val="28"/>
          <w:szCs w:val="28"/>
          <w:lang w:val="uk-UA"/>
        </w:rPr>
        <w:t>рядування</w:t>
      </w:r>
      <w:r w:rsidRPr="00C123FB">
        <w:rPr>
          <w:rFonts w:ascii="Times New Roman" w:hAnsi="Times New Roman"/>
          <w:sz w:val="28"/>
          <w:szCs w:val="28"/>
        </w:rPr>
        <w:t xml:space="preserve">, не чітко окреслено </w:t>
      </w:r>
      <w:r w:rsidRPr="00C123FB">
        <w:rPr>
          <w:rFonts w:ascii="Times New Roman" w:hAnsi="Times New Roman"/>
          <w:sz w:val="28"/>
          <w:szCs w:val="28"/>
          <w:lang w:val="uk-UA"/>
        </w:rPr>
        <w:t>особливості та характерні риси структурних ланок публічного врядування</w:t>
      </w:r>
      <w:r w:rsidRPr="00C123FB">
        <w:rPr>
          <w:rFonts w:ascii="Times New Roman" w:hAnsi="Times New Roman"/>
          <w:sz w:val="28"/>
          <w:szCs w:val="28"/>
        </w:rPr>
        <w:t xml:space="preserve">, не визначено </w:t>
      </w:r>
      <w:r w:rsidRPr="00C123FB">
        <w:rPr>
          <w:rFonts w:ascii="Times New Roman" w:hAnsi="Times New Roman"/>
          <w:sz w:val="28"/>
          <w:szCs w:val="28"/>
          <w:lang w:val="uk-UA"/>
        </w:rPr>
        <w:t xml:space="preserve">точний розподіл повноважень між </w:t>
      </w:r>
      <w:r w:rsidRPr="00C123FB">
        <w:rPr>
          <w:rFonts w:ascii="Times New Roman" w:hAnsi="Times New Roman"/>
          <w:sz w:val="28"/>
          <w:szCs w:val="28"/>
        </w:rPr>
        <w:t>o</w:t>
      </w:r>
      <w:r w:rsidRPr="00C123FB">
        <w:rPr>
          <w:rFonts w:ascii="Times New Roman" w:hAnsi="Times New Roman"/>
          <w:sz w:val="28"/>
          <w:szCs w:val="28"/>
          <w:lang w:val="uk-UA"/>
        </w:rPr>
        <w:t>рганами вик</w:t>
      </w:r>
      <w:r w:rsidRPr="00C123FB">
        <w:rPr>
          <w:rFonts w:ascii="Times New Roman" w:hAnsi="Times New Roman"/>
          <w:sz w:val="28"/>
          <w:szCs w:val="28"/>
        </w:rPr>
        <w:t>o</w:t>
      </w:r>
      <w:r w:rsidRPr="00C123FB">
        <w:rPr>
          <w:rFonts w:ascii="Times New Roman" w:hAnsi="Times New Roman"/>
          <w:sz w:val="28"/>
          <w:szCs w:val="28"/>
          <w:lang w:val="uk-UA"/>
        </w:rPr>
        <w:t>навч</w:t>
      </w:r>
      <w:r w:rsidRPr="00C123FB">
        <w:rPr>
          <w:rFonts w:ascii="Times New Roman" w:hAnsi="Times New Roman"/>
          <w:sz w:val="28"/>
          <w:szCs w:val="28"/>
        </w:rPr>
        <w:t>o</w:t>
      </w:r>
      <w:r w:rsidRPr="00C123FB">
        <w:rPr>
          <w:rFonts w:ascii="Times New Roman" w:hAnsi="Times New Roman"/>
          <w:sz w:val="28"/>
          <w:szCs w:val="28"/>
          <w:lang w:val="uk-UA"/>
        </w:rPr>
        <w:t>ї влади і вик</w:t>
      </w:r>
      <w:r w:rsidRPr="00C123FB">
        <w:rPr>
          <w:rFonts w:ascii="Times New Roman" w:hAnsi="Times New Roman"/>
          <w:sz w:val="28"/>
          <w:szCs w:val="28"/>
        </w:rPr>
        <w:t>o</w:t>
      </w:r>
      <w:r w:rsidRPr="00C123FB">
        <w:rPr>
          <w:rFonts w:ascii="Times New Roman" w:hAnsi="Times New Roman"/>
          <w:sz w:val="28"/>
          <w:szCs w:val="28"/>
          <w:lang w:val="uk-UA"/>
        </w:rPr>
        <w:t xml:space="preserve">навчими </w:t>
      </w:r>
      <w:r w:rsidRPr="00C123FB">
        <w:rPr>
          <w:rFonts w:ascii="Times New Roman" w:hAnsi="Times New Roman"/>
          <w:sz w:val="28"/>
          <w:szCs w:val="28"/>
        </w:rPr>
        <w:t>o</w:t>
      </w:r>
      <w:r w:rsidRPr="00C123FB">
        <w:rPr>
          <w:rFonts w:ascii="Times New Roman" w:hAnsi="Times New Roman"/>
          <w:sz w:val="28"/>
          <w:szCs w:val="28"/>
          <w:lang w:val="uk-UA"/>
        </w:rPr>
        <w:t>рганами місцев</w:t>
      </w:r>
      <w:r w:rsidRPr="00C123FB">
        <w:rPr>
          <w:rFonts w:ascii="Times New Roman" w:hAnsi="Times New Roman"/>
          <w:sz w:val="28"/>
          <w:szCs w:val="28"/>
        </w:rPr>
        <w:t>o</w:t>
      </w:r>
      <w:r w:rsidRPr="00C123FB">
        <w:rPr>
          <w:rFonts w:ascii="Times New Roman" w:hAnsi="Times New Roman"/>
          <w:sz w:val="28"/>
          <w:szCs w:val="28"/>
          <w:lang w:val="uk-UA"/>
        </w:rPr>
        <w:t>г</w:t>
      </w:r>
      <w:r w:rsidRPr="00C123FB">
        <w:rPr>
          <w:rFonts w:ascii="Times New Roman" w:hAnsi="Times New Roman"/>
          <w:sz w:val="28"/>
          <w:szCs w:val="28"/>
        </w:rPr>
        <w:t>o</w:t>
      </w:r>
      <w:r w:rsidRPr="00C123FB">
        <w:rPr>
          <w:rFonts w:ascii="Times New Roman" w:hAnsi="Times New Roman"/>
          <w:sz w:val="28"/>
          <w:szCs w:val="28"/>
          <w:lang w:val="uk-UA"/>
        </w:rPr>
        <w:t xml:space="preserve"> сам</w:t>
      </w:r>
      <w:r w:rsidRPr="00C123FB">
        <w:rPr>
          <w:rFonts w:ascii="Times New Roman" w:hAnsi="Times New Roman"/>
          <w:sz w:val="28"/>
          <w:szCs w:val="28"/>
        </w:rPr>
        <w:t>o</w:t>
      </w:r>
      <w:r w:rsidRPr="00C123FB">
        <w:rPr>
          <w:rFonts w:ascii="Times New Roman" w:hAnsi="Times New Roman"/>
          <w:sz w:val="28"/>
          <w:szCs w:val="28"/>
          <w:lang w:val="uk-UA"/>
        </w:rPr>
        <w:t>врядування, а також не достатньо проаналізована представницька влада в Україні</w:t>
      </w:r>
      <w:r w:rsidRPr="00C123FB">
        <w:rPr>
          <w:rFonts w:ascii="Times New Roman" w:hAnsi="Times New Roman"/>
          <w:sz w:val="28"/>
          <w:szCs w:val="28"/>
        </w:rPr>
        <w:t>. Актуальність окреслених питань зумовили вибір теми дослідження.</w:t>
      </w:r>
    </w:p>
    <w:p w:rsidR="003351FD" w:rsidRPr="00C123FB" w:rsidRDefault="003351FD" w:rsidP="000B2D7C">
      <w:pPr>
        <w:spacing w:after="0" w:line="360" w:lineRule="auto"/>
        <w:ind w:firstLine="709"/>
        <w:jc w:val="both"/>
        <w:rPr>
          <w:rFonts w:ascii="Times New Roman" w:hAnsi="Times New Roman"/>
          <w:sz w:val="28"/>
          <w:szCs w:val="28"/>
        </w:rPr>
      </w:pPr>
      <w:r w:rsidRPr="00C123FB">
        <w:rPr>
          <w:rFonts w:ascii="Times New Roman" w:hAnsi="Times New Roman"/>
          <w:i/>
          <w:sz w:val="28"/>
          <w:szCs w:val="28"/>
        </w:rPr>
        <w:t xml:space="preserve">Метою </w:t>
      </w:r>
      <w:r w:rsidR="007038DC">
        <w:rPr>
          <w:rFonts w:ascii="Times New Roman" w:hAnsi="Times New Roman"/>
          <w:sz w:val="28"/>
          <w:szCs w:val="28"/>
        </w:rPr>
        <w:t>магістерської</w:t>
      </w:r>
      <w:r w:rsidRPr="00C123FB">
        <w:rPr>
          <w:rFonts w:ascii="Times New Roman" w:hAnsi="Times New Roman"/>
          <w:sz w:val="28"/>
          <w:szCs w:val="28"/>
        </w:rPr>
        <w:t xml:space="preserve"> роботи є аналіз та узагальнення теоретичних і практичних проблем у </w:t>
      </w:r>
      <w:r w:rsidRPr="00C123FB">
        <w:rPr>
          <w:rFonts w:ascii="Times New Roman" w:hAnsi="Times New Roman"/>
          <w:sz w:val="28"/>
          <w:szCs w:val="28"/>
          <w:lang w:val="uk-UA"/>
        </w:rPr>
        <w:t>структурних ланках публічного врядування</w:t>
      </w:r>
      <w:r w:rsidRPr="00C123FB">
        <w:rPr>
          <w:rFonts w:ascii="Times New Roman" w:hAnsi="Times New Roman"/>
          <w:sz w:val="28"/>
          <w:szCs w:val="28"/>
        </w:rPr>
        <w:t>, а також критичний аналіз сучасн</w:t>
      </w:r>
      <w:r w:rsidRPr="00C123FB">
        <w:rPr>
          <w:rFonts w:ascii="Times New Roman" w:hAnsi="Times New Roman"/>
          <w:sz w:val="28"/>
          <w:szCs w:val="28"/>
          <w:lang w:val="uk-UA"/>
        </w:rPr>
        <w:t xml:space="preserve">ого стану </w:t>
      </w:r>
      <w:r w:rsidRPr="00C123FB">
        <w:rPr>
          <w:rFonts w:ascii="Times New Roman" w:hAnsi="Times New Roman"/>
          <w:sz w:val="28"/>
          <w:szCs w:val="28"/>
        </w:rPr>
        <w:t>публічного врядування України</w:t>
      </w:r>
      <w:r w:rsidRPr="00C123FB">
        <w:rPr>
          <w:rFonts w:ascii="Times New Roman" w:hAnsi="Times New Roman"/>
          <w:sz w:val="28"/>
          <w:szCs w:val="28"/>
          <w:lang w:val="uk-UA"/>
        </w:rPr>
        <w:t>.</w:t>
      </w:r>
      <w:r w:rsidRPr="00C123FB">
        <w:rPr>
          <w:rFonts w:ascii="Times New Roman" w:hAnsi="Times New Roman"/>
          <w:sz w:val="28"/>
          <w:szCs w:val="28"/>
        </w:rPr>
        <w:t xml:space="preserve"> </w:t>
      </w:r>
    </w:p>
    <w:p w:rsidR="003351FD" w:rsidRPr="00C123FB" w:rsidRDefault="003351FD" w:rsidP="000B2D7C">
      <w:pPr>
        <w:spacing w:after="0" w:line="360" w:lineRule="auto"/>
        <w:ind w:firstLine="709"/>
        <w:jc w:val="both"/>
        <w:rPr>
          <w:rFonts w:ascii="Times New Roman" w:hAnsi="Times New Roman"/>
          <w:sz w:val="28"/>
          <w:szCs w:val="28"/>
        </w:rPr>
      </w:pPr>
      <w:r w:rsidRPr="00C123FB">
        <w:rPr>
          <w:rFonts w:ascii="Times New Roman" w:hAnsi="Times New Roman"/>
          <w:sz w:val="28"/>
          <w:szCs w:val="28"/>
        </w:rPr>
        <w:t xml:space="preserve">Для досягнення цієї мети поставлено такі </w:t>
      </w:r>
      <w:r w:rsidRPr="00C123FB">
        <w:rPr>
          <w:rFonts w:ascii="Times New Roman" w:hAnsi="Times New Roman"/>
          <w:i/>
          <w:iCs/>
          <w:sz w:val="28"/>
          <w:szCs w:val="28"/>
        </w:rPr>
        <w:t>завдання</w:t>
      </w:r>
      <w:r w:rsidRPr="00C123FB">
        <w:rPr>
          <w:rFonts w:ascii="Times New Roman" w:hAnsi="Times New Roman"/>
          <w:sz w:val="28"/>
          <w:szCs w:val="28"/>
        </w:rPr>
        <w:t>:</w:t>
      </w:r>
    </w:p>
    <w:p w:rsidR="006A1FF0" w:rsidRDefault="003351FD" w:rsidP="000B2D7C">
      <w:pPr>
        <w:spacing w:after="0" w:line="360" w:lineRule="auto"/>
        <w:ind w:firstLine="709"/>
        <w:jc w:val="both"/>
        <w:rPr>
          <w:rFonts w:ascii="Times New Roman" w:hAnsi="Times New Roman"/>
          <w:sz w:val="28"/>
          <w:szCs w:val="28"/>
          <w:lang w:val="uk-UA"/>
        </w:rPr>
      </w:pPr>
      <w:r w:rsidRPr="00C123FB">
        <w:rPr>
          <w:rFonts w:ascii="Times New Roman" w:hAnsi="Times New Roman"/>
          <w:sz w:val="28"/>
          <w:szCs w:val="28"/>
        </w:rPr>
        <w:t xml:space="preserve">– дослідити </w:t>
      </w:r>
      <w:r w:rsidRPr="00C123FB">
        <w:rPr>
          <w:rFonts w:ascii="Times New Roman" w:hAnsi="Times New Roman"/>
          <w:sz w:val="28"/>
          <w:szCs w:val="28"/>
          <w:lang w:val="uk-UA"/>
        </w:rPr>
        <w:t xml:space="preserve">сутнісні характеристики </w:t>
      </w:r>
      <w:r w:rsidRPr="00C123FB">
        <w:rPr>
          <w:rFonts w:ascii="Times New Roman" w:hAnsi="Times New Roman"/>
          <w:sz w:val="28"/>
          <w:szCs w:val="28"/>
        </w:rPr>
        <w:t>публічного врядування в Україні</w:t>
      </w:r>
      <w:r w:rsidR="006A1FF0">
        <w:rPr>
          <w:rFonts w:ascii="Times New Roman" w:hAnsi="Times New Roman"/>
          <w:sz w:val="28"/>
          <w:szCs w:val="28"/>
          <w:lang w:val="uk-UA"/>
        </w:rPr>
        <w:t>;</w:t>
      </w:r>
    </w:p>
    <w:p w:rsidR="003351FD" w:rsidRPr="006A1FF0" w:rsidRDefault="006A1FF0" w:rsidP="000B2D7C">
      <w:pPr>
        <w:spacing w:after="0" w:line="360" w:lineRule="auto"/>
        <w:ind w:left="709"/>
        <w:jc w:val="both"/>
        <w:rPr>
          <w:rFonts w:ascii="Times New Roman" w:hAnsi="Times New Roman"/>
          <w:sz w:val="28"/>
          <w:szCs w:val="28"/>
          <w:lang w:val="uk-UA"/>
        </w:rPr>
      </w:pPr>
      <w:r w:rsidRPr="00C123FB">
        <w:rPr>
          <w:rFonts w:ascii="Times New Roman" w:hAnsi="Times New Roman"/>
          <w:sz w:val="28"/>
          <w:szCs w:val="28"/>
        </w:rPr>
        <w:t>–</w:t>
      </w:r>
      <w:r>
        <w:rPr>
          <w:rFonts w:ascii="Times New Roman" w:hAnsi="Times New Roman"/>
          <w:sz w:val="28"/>
          <w:szCs w:val="28"/>
          <w:lang w:val="uk-UA"/>
        </w:rPr>
        <w:t xml:space="preserve"> </w:t>
      </w:r>
      <w:r w:rsidRPr="006A1FF0">
        <w:rPr>
          <w:rFonts w:ascii="Times New Roman" w:hAnsi="Times New Roman"/>
          <w:sz w:val="28"/>
          <w:szCs w:val="28"/>
          <w:lang w:val="uk-UA"/>
        </w:rPr>
        <w:t xml:space="preserve">описати </w:t>
      </w:r>
      <w:r w:rsidR="003351FD" w:rsidRPr="006A1FF0">
        <w:rPr>
          <w:rFonts w:ascii="Times New Roman" w:hAnsi="Times New Roman"/>
          <w:sz w:val="28"/>
          <w:szCs w:val="28"/>
          <w:lang w:val="uk-UA"/>
        </w:rPr>
        <w:t>п</w:t>
      </w:r>
      <w:r w:rsidR="003351FD" w:rsidRPr="006A1FF0">
        <w:rPr>
          <w:rFonts w:ascii="Times New Roman" w:hAnsi="Times New Roman"/>
          <w:sz w:val="28"/>
          <w:szCs w:val="28"/>
        </w:rPr>
        <w:t>онятійний апарат</w:t>
      </w:r>
      <w:r>
        <w:rPr>
          <w:rFonts w:ascii="Times New Roman" w:hAnsi="Times New Roman"/>
          <w:sz w:val="28"/>
          <w:szCs w:val="28"/>
          <w:lang w:val="uk-UA"/>
        </w:rPr>
        <w:t xml:space="preserve"> </w:t>
      </w:r>
      <w:r w:rsidRPr="00C123FB">
        <w:rPr>
          <w:rFonts w:ascii="Times New Roman" w:hAnsi="Times New Roman"/>
          <w:sz w:val="28"/>
          <w:szCs w:val="28"/>
        </w:rPr>
        <w:t>публічного врядування</w:t>
      </w:r>
      <w:r>
        <w:rPr>
          <w:rFonts w:ascii="Times New Roman" w:hAnsi="Times New Roman"/>
          <w:sz w:val="28"/>
          <w:szCs w:val="28"/>
          <w:lang w:val="uk-UA"/>
        </w:rPr>
        <w:t>;</w:t>
      </w:r>
    </w:p>
    <w:p w:rsidR="003351FD" w:rsidRPr="00C123FB" w:rsidRDefault="003351FD" w:rsidP="000B2D7C">
      <w:pPr>
        <w:spacing w:after="0" w:line="360" w:lineRule="auto"/>
        <w:ind w:firstLine="709"/>
        <w:jc w:val="both"/>
        <w:rPr>
          <w:rFonts w:ascii="Times New Roman" w:hAnsi="Times New Roman"/>
          <w:sz w:val="28"/>
          <w:szCs w:val="28"/>
        </w:rPr>
      </w:pPr>
      <w:r w:rsidRPr="00C123FB">
        <w:rPr>
          <w:rFonts w:ascii="Times New Roman" w:hAnsi="Times New Roman"/>
          <w:sz w:val="28"/>
          <w:szCs w:val="28"/>
        </w:rPr>
        <w:t xml:space="preserve">– визначити </w:t>
      </w:r>
      <w:r w:rsidRPr="00C123FB">
        <w:rPr>
          <w:rFonts w:ascii="Times New Roman" w:hAnsi="Times New Roman"/>
          <w:sz w:val="28"/>
          <w:szCs w:val="28"/>
          <w:lang w:val="uk-UA"/>
        </w:rPr>
        <w:t>м</w:t>
      </w:r>
      <w:r w:rsidRPr="00C123FB">
        <w:rPr>
          <w:rFonts w:ascii="Times New Roman" w:hAnsi="Times New Roman"/>
          <w:sz w:val="28"/>
          <w:szCs w:val="28"/>
        </w:rPr>
        <w:t>етодологічну основу публічного врядування;</w:t>
      </w:r>
    </w:p>
    <w:p w:rsidR="003351FD" w:rsidRPr="00C123FB" w:rsidRDefault="003351FD" w:rsidP="000B2D7C">
      <w:pPr>
        <w:spacing w:after="0" w:line="360" w:lineRule="auto"/>
        <w:ind w:firstLine="709"/>
        <w:jc w:val="both"/>
        <w:rPr>
          <w:rFonts w:ascii="Times New Roman" w:hAnsi="Times New Roman"/>
          <w:sz w:val="28"/>
          <w:szCs w:val="28"/>
          <w:lang w:val="uk-UA"/>
        </w:rPr>
      </w:pPr>
      <w:r w:rsidRPr="00C123FB">
        <w:rPr>
          <w:rFonts w:ascii="Times New Roman" w:hAnsi="Times New Roman"/>
          <w:sz w:val="28"/>
          <w:szCs w:val="28"/>
        </w:rPr>
        <w:t xml:space="preserve">– здійснити аналіз </w:t>
      </w:r>
      <w:r w:rsidRPr="00C123FB">
        <w:rPr>
          <w:rFonts w:ascii="Times New Roman" w:hAnsi="Times New Roman"/>
          <w:sz w:val="28"/>
          <w:szCs w:val="28"/>
          <w:lang w:val="uk-UA"/>
        </w:rPr>
        <w:t>ключ</w:t>
      </w:r>
      <w:r w:rsidRPr="00C123FB">
        <w:rPr>
          <w:rFonts w:ascii="Times New Roman" w:hAnsi="Times New Roman"/>
          <w:sz w:val="28"/>
          <w:szCs w:val="28"/>
        </w:rPr>
        <w:t>o</w:t>
      </w:r>
      <w:r w:rsidRPr="00C123FB">
        <w:rPr>
          <w:rFonts w:ascii="Times New Roman" w:hAnsi="Times New Roman"/>
          <w:sz w:val="28"/>
          <w:szCs w:val="28"/>
          <w:lang w:val="uk-UA"/>
        </w:rPr>
        <w:t xml:space="preserve">вих структурних елементів, а саме </w:t>
      </w:r>
      <w:r w:rsidRPr="00C123FB">
        <w:rPr>
          <w:rFonts w:ascii="Times New Roman" w:hAnsi="Times New Roman"/>
          <w:sz w:val="28"/>
          <w:szCs w:val="28"/>
        </w:rPr>
        <w:t>o</w:t>
      </w:r>
      <w:r w:rsidR="000B2D7C">
        <w:rPr>
          <w:rFonts w:ascii="Times New Roman" w:hAnsi="Times New Roman"/>
          <w:sz w:val="28"/>
          <w:szCs w:val="28"/>
          <w:lang w:val="uk-UA"/>
        </w:rPr>
        <w:t>рганів</w:t>
      </w:r>
      <w:r w:rsidR="00E47E50" w:rsidRPr="00E47E50">
        <w:rPr>
          <w:rFonts w:ascii="Times New Roman" w:hAnsi="Times New Roman"/>
          <w:sz w:val="28"/>
          <w:szCs w:val="28"/>
        </w:rPr>
        <w:t xml:space="preserve"> </w:t>
      </w:r>
      <w:r w:rsidRPr="00C123FB">
        <w:rPr>
          <w:rFonts w:ascii="Times New Roman" w:hAnsi="Times New Roman"/>
          <w:sz w:val="28"/>
          <w:szCs w:val="28"/>
          <w:lang w:val="uk-UA"/>
        </w:rPr>
        <w:t>вик</w:t>
      </w:r>
      <w:r w:rsidRPr="00C123FB">
        <w:rPr>
          <w:rFonts w:ascii="Times New Roman" w:hAnsi="Times New Roman"/>
          <w:sz w:val="28"/>
          <w:szCs w:val="28"/>
        </w:rPr>
        <w:t>o</w:t>
      </w:r>
      <w:r w:rsidRPr="00C123FB">
        <w:rPr>
          <w:rFonts w:ascii="Times New Roman" w:hAnsi="Times New Roman"/>
          <w:sz w:val="28"/>
          <w:szCs w:val="28"/>
          <w:lang w:val="uk-UA"/>
        </w:rPr>
        <w:t>навч</w:t>
      </w:r>
      <w:r w:rsidRPr="00C123FB">
        <w:rPr>
          <w:rFonts w:ascii="Times New Roman" w:hAnsi="Times New Roman"/>
          <w:sz w:val="28"/>
          <w:szCs w:val="28"/>
        </w:rPr>
        <w:t>o</w:t>
      </w:r>
      <w:r w:rsidRPr="00C123FB">
        <w:rPr>
          <w:rFonts w:ascii="Times New Roman" w:hAnsi="Times New Roman"/>
          <w:sz w:val="28"/>
          <w:szCs w:val="28"/>
          <w:lang w:val="uk-UA"/>
        </w:rPr>
        <w:t>ї влади і вик</w:t>
      </w:r>
      <w:r w:rsidRPr="00C123FB">
        <w:rPr>
          <w:rFonts w:ascii="Times New Roman" w:hAnsi="Times New Roman"/>
          <w:sz w:val="28"/>
          <w:szCs w:val="28"/>
        </w:rPr>
        <w:t>o</w:t>
      </w:r>
      <w:r w:rsidRPr="00C123FB">
        <w:rPr>
          <w:rFonts w:ascii="Times New Roman" w:hAnsi="Times New Roman"/>
          <w:sz w:val="28"/>
          <w:szCs w:val="28"/>
          <w:lang w:val="uk-UA"/>
        </w:rPr>
        <w:t xml:space="preserve">навчих </w:t>
      </w:r>
      <w:r w:rsidRPr="00C123FB">
        <w:rPr>
          <w:rFonts w:ascii="Times New Roman" w:hAnsi="Times New Roman"/>
          <w:sz w:val="28"/>
          <w:szCs w:val="28"/>
        </w:rPr>
        <w:t>o</w:t>
      </w:r>
      <w:r w:rsidRPr="00C123FB">
        <w:rPr>
          <w:rFonts w:ascii="Times New Roman" w:hAnsi="Times New Roman"/>
          <w:sz w:val="28"/>
          <w:szCs w:val="28"/>
          <w:lang w:val="uk-UA"/>
        </w:rPr>
        <w:t>рганів місцев</w:t>
      </w:r>
      <w:r w:rsidRPr="00C123FB">
        <w:rPr>
          <w:rFonts w:ascii="Times New Roman" w:hAnsi="Times New Roman"/>
          <w:sz w:val="28"/>
          <w:szCs w:val="28"/>
        </w:rPr>
        <w:t>o</w:t>
      </w:r>
      <w:r w:rsidRPr="00C123FB">
        <w:rPr>
          <w:rFonts w:ascii="Times New Roman" w:hAnsi="Times New Roman"/>
          <w:sz w:val="28"/>
          <w:szCs w:val="28"/>
          <w:lang w:val="uk-UA"/>
        </w:rPr>
        <w:t>г</w:t>
      </w:r>
      <w:r w:rsidRPr="00C123FB">
        <w:rPr>
          <w:rFonts w:ascii="Times New Roman" w:hAnsi="Times New Roman"/>
          <w:sz w:val="28"/>
          <w:szCs w:val="28"/>
        </w:rPr>
        <w:t>o</w:t>
      </w:r>
      <w:r w:rsidRPr="00C123FB">
        <w:rPr>
          <w:rFonts w:ascii="Times New Roman" w:hAnsi="Times New Roman"/>
          <w:sz w:val="28"/>
          <w:szCs w:val="28"/>
          <w:lang w:val="uk-UA"/>
        </w:rPr>
        <w:t xml:space="preserve"> сам</w:t>
      </w:r>
      <w:r w:rsidRPr="00C123FB">
        <w:rPr>
          <w:rFonts w:ascii="Times New Roman" w:hAnsi="Times New Roman"/>
          <w:sz w:val="28"/>
          <w:szCs w:val="28"/>
        </w:rPr>
        <w:t>o</w:t>
      </w:r>
      <w:r w:rsidRPr="00C123FB">
        <w:rPr>
          <w:rFonts w:ascii="Times New Roman" w:hAnsi="Times New Roman"/>
          <w:sz w:val="28"/>
          <w:szCs w:val="28"/>
          <w:lang w:val="uk-UA"/>
        </w:rPr>
        <w:t>врядування</w:t>
      </w:r>
      <w:r w:rsidR="00535764">
        <w:rPr>
          <w:rFonts w:ascii="Times New Roman" w:hAnsi="Times New Roman"/>
          <w:sz w:val="28"/>
          <w:szCs w:val="28"/>
          <w:lang w:val="uk-UA"/>
        </w:rPr>
        <w:t>;</w:t>
      </w:r>
    </w:p>
    <w:p w:rsidR="003351FD" w:rsidRPr="00C123FB" w:rsidRDefault="003351FD" w:rsidP="000B2D7C">
      <w:pPr>
        <w:spacing w:after="0" w:line="360" w:lineRule="auto"/>
        <w:ind w:firstLine="709"/>
        <w:jc w:val="both"/>
        <w:rPr>
          <w:rFonts w:ascii="Times New Roman" w:hAnsi="Times New Roman"/>
          <w:sz w:val="28"/>
          <w:szCs w:val="28"/>
          <w:lang w:val="uk-UA"/>
        </w:rPr>
      </w:pPr>
      <w:r w:rsidRPr="00C123FB">
        <w:rPr>
          <w:rFonts w:ascii="Times New Roman" w:hAnsi="Times New Roman"/>
          <w:sz w:val="28"/>
          <w:szCs w:val="28"/>
          <w:lang w:val="uk-UA"/>
        </w:rPr>
        <w:t xml:space="preserve">– узагальнити розподіл повноважень між </w:t>
      </w:r>
      <w:r w:rsidRPr="00C123FB">
        <w:rPr>
          <w:rFonts w:ascii="Times New Roman" w:hAnsi="Times New Roman"/>
          <w:sz w:val="28"/>
          <w:szCs w:val="28"/>
        </w:rPr>
        <w:t>o</w:t>
      </w:r>
      <w:r w:rsidRPr="00C123FB">
        <w:rPr>
          <w:rFonts w:ascii="Times New Roman" w:hAnsi="Times New Roman"/>
          <w:sz w:val="28"/>
          <w:szCs w:val="28"/>
          <w:lang w:val="uk-UA"/>
        </w:rPr>
        <w:t>рганами вик</w:t>
      </w:r>
      <w:r w:rsidRPr="00C123FB">
        <w:rPr>
          <w:rFonts w:ascii="Times New Roman" w:hAnsi="Times New Roman"/>
          <w:sz w:val="28"/>
          <w:szCs w:val="28"/>
        </w:rPr>
        <w:t>o</w:t>
      </w:r>
      <w:r w:rsidRPr="00C123FB">
        <w:rPr>
          <w:rFonts w:ascii="Times New Roman" w:hAnsi="Times New Roman"/>
          <w:sz w:val="28"/>
          <w:szCs w:val="28"/>
          <w:lang w:val="uk-UA"/>
        </w:rPr>
        <w:t>навч</w:t>
      </w:r>
      <w:r w:rsidRPr="00C123FB">
        <w:rPr>
          <w:rFonts w:ascii="Times New Roman" w:hAnsi="Times New Roman"/>
          <w:sz w:val="28"/>
          <w:szCs w:val="28"/>
        </w:rPr>
        <w:t>o</w:t>
      </w:r>
      <w:r w:rsidRPr="00C123FB">
        <w:rPr>
          <w:rFonts w:ascii="Times New Roman" w:hAnsi="Times New Roman"/>
          <w:sz w:val="28"/>
          <w:szCs w:val="28"/>
          <w:lang w:val="uk-UA"/>
        </w:rPr>
        <w:t>ї влади і вик</w:t>
      </w:r>
      <w:r w:rsidRPr="00C123FB">
        <w:rPr>
          <w:rFonts w:ascii="Times New Roman" w:hAnsi="Times New Roman"/>
          <w:sz w:val="28"/>
          <w:szCs w:val="28"/>
        </w:rPr>
        <w:t>o</w:t>
      </w:r>
      <w:r w:rsidRPr="00C123FB">
        <w:rPr>
          <w:rFonts w:ascii="Times New Roman" w:hAnsi="Times New Roman"/>
          <w:sz w:val="28"/>
          <w:szCs w:val="28"/>
          <w:lang w:val="uk-UA"/>
        </w:rPr>
        <w:t xml:space="preserve">навчими </w:t>
      </w:r>
      <w:r w:rsidRPr="00C123FB">
        <w:rPr>
          <w:rFonts w:ascii="Times New Roman" w:hAnsi="Times New Roman"/>
          <w:sz w:val="28"/>
          <w:szCs w:val="28"/>
        </w:rPr>
        <w:t>o</w:t>
      </w:r>
      <w:r w:rsidRPr="00C123FB">
        <w:rPr>
          <w:rFonts w:ascii="Times New Roman" w:hAnsi="Times New Roman"/>
          <w:sz w:val="28"/>
          <w:szCs w:val="28"/>
          <w:lang w:val="uk-UA"/>
        </w:rPr>
        <w:t>рганами місцев</w:t>
      </w:r>
      <w:r w:rsidRPr="00C123FB">
        <w:rPr>
          <w:rFonts w:ascii="Times New Roman" w:hAnsi="Times New Roman"/>
          <w:sz w:val="28"/>
          <w:szCs w:val="28"/>
        </w:rPr>
        <w:t>o</w:t>
      </w:r>
      <w:r w:rsidRPr="00C123FB">
        <w:rPr>
          <w:rFonts w:ascii="Times New Roman" w:hAnsi="Times New Roman"/>
          <w:sz w:val="28"/>
          <w:szCs w:val="28"/>
          <w:lang w:val="uk-UA"/>
        </w:rPr>
        <w:t>г</w:t>
      </w:r>
      <w:r w:rsidRPr="00C123FB">
        <w:rPr>
          <w:rFonts w:ascii="Times New Roman" w:hAnsi="Times New Roman"/>
          <w:sz w:val="28"/>
          <w:szCs w:val="28"/>
        </w:rPr>
        <w:t>o</w:t>
      </w:r>
      <w:r w:rsidRPr="00C123FB">
        <w:rPr>
          <w:rFonts w:ascii="Times New Roman" w:hAnsi="Times New Roman"/>
          <w:sz w:val="28"/>
          <w:szCs w:val="28"/>
          <w:lang w:val="uk-UA"/>
        </w:rPr>
        <w:t xml:space="preserve"> сам</w:t>
      </w:r>
      <w:r w:rsidRPr="00C123FB">
        <w:rPr>
          <w:rFonts w:ascii="Times New Roman" w:hAnsi="Times New Roman"/>
          <w:sz w:val="28"/>
          <w:szCs w:val="28"/>
        </w:rPr>
        <w:t>o</w:t>
      </w:r>
      <w:r w:rsidRPr="00C123FB">
        <w:rPr>
          <w:rFonts w:ascii="Times New Roman" w:hAnsi="Times New Roman"/>
          <w:sz w:val="28"/>
          <w:szCs w:val="28"/>
          <w:lang w:val="uk-UA"/>
        </w:rPr>
        <w:t>врядування;</w:t>
      </w:r>
    </w:p>
    <w:p w:rsidR="007038DC" w:rsidRDefault="003351FD" w:rsidP="000B2D7C">
      <w:pPr>
        <w:spacing w:after="0" w:line="360" w:lineRule="auto"/>
        <w:ind w:firstLine="709"/>
        <w:jc w:val="both"/>
        <w:rPr>
          <w:rFonts w:ascii="Times New Roman" w:hAnsi="Times New Roman"/>
          <w:sz w:val="28"/>
          <w:szCs w:val="28"/>
          <w:lang w:val="uk-UA"/>
        </w:rPr>
      </w:pPr>
      <w:r w:rsidRPr="00C123FB">
        <w:rPr>
          <w:rFonts w:ascii="Times New Roman" w:hAnsi="Times New Roman"/>
          <w:sz w:val="28"/>
          <w:szCs w:val="28"/>
        </w:rPr>
        <w:t>– охарактеризувати</w:t>
      </w:r>
      <w:r w:rsidRPr="00C123FB">
        <w:rPr>
          <w:rFonts w:ascii="Times New Roman" w:hAnsi="Times New Roman"/>
          <w:sz w:val="28"/>
          <w:szCs w:val="28"/>
          <w:lang w:val="uk-UA"/>
        </w:rPr>
        <w:t xml:space="preserve"> представницьку вл</w:t>
      </w:r>
      <w:r w:rsidR="007038DC">
        <w:rPr>
          <w:rFonts w:ascii="Times New Roman" w:hAnsi="Times New Roman"/>
          <w:sz w:val="28"/>
          <w:szCs w:val="28"/>
          <w:lang w:val="uk-UA"/>
        </w:rPr>
        <w:t>аду в Україні;</w:t>
      </w:r>
    </w:p>
    <w:p w:rsidR="007038DC" w:rsidRPr="007038DC" w:rsidRDefault="007038DC" w:rsidP="000B2D7C">
      <w:pPr>
        <w:spacing w:after="0" w:line="360" w:lineRule="auto"/>
        <w:ind w:firstLine="709"/>
        <w:jc w:val="both"/>
        <w:rPr>
          <w:rFonts w:ascii="Times New Roman" w:hAnsi="Times New Roman"/>
          <w:sz w:val="28"/>
          <w:szCs w:val="28"/>
          <w:lang w:val="uk-UA"/>
        </w:rPr>
      </w:pPr>
      <w:r w:rsidRPr="00C123FB">
        <w:rPr>
          <w:rFonts w:ascii="Times New Roman" w:hAnsi="Times New Roman"/>
          <w:sz w:val="28"/>
          <w:szCs w:val="28"/>
        </w:rPr>
        <w:t>–</w:t>
      </w:r>
      <w:r>
        <w:rPr>
          <w:rFonts w:ascii="Times New Roman" w:hAnsi="Times New Roman"/>
          <w:sz w:val="28"/>
          <w:szCs w:val="28"/>
        </w:rPr>
        <w:t xml:space="preserve"> </w:t>
      </w:r>
      <w:r w:rsidRPr="007038DC">
        <w:rPr>
          <w:rFonts w:ascii="Times New Roman" w:hAnsi="Times New Roman"/>
          <w:sz w:val="28"/>
          <w:szCs w:val="28"/>
          <w:lang w:val="uk-UA"/>
        </w:rPr>
        <w:t xml:space="preserve">окреслити </w:t>
      </w:r>
      <w:r w:rsidRPr="007038DC">
        <w:rPr>
          <w:rFonts w:ascii="Times New Roman" w:hAnsi="Times New Roman"/>
          <w:sz w:val="28"/>
          <w:szCs w:val="28"/>
        </w:rPr>
        <w:t>с</w:t>
      </w:r>
      <w:r w:rsidRPr="007038DC">
        <w:rPr>
          <w:rFonts w:ascii="Times New Roman" w:hAnsi="Times New Roman"/>
          <w:sz w:val="28"/>
          <w:szCs w:val="28"/>
          <w:lang w:val="uk-UA"/>
        </w:rPr>
        <w:t>тратегічні плани розвитку</w:t>
      </w:r>
      <w:r w:rsidRPr="007038DC">
        <w:rPr>
          <w:rFonts w:ascii="Times New Roman" w:hAnsi="Times New Roman"/>
          <w:sz w:val="28"/>
          <w:szCs w:val="28"/>
        </w:rPr>
        <w:t xml:space="preserve"> публічного врядування в Україні.</w:t>
      </w:r>
    </w:p>
    <w:p w:rsidR="003351FD" w:rsidRPr="00C123FB" w:rsidRDefault="003351FD" w:rsidP="000B2D7C">
      <w:pPr>
        <w:pStyle w:val="Default"/>
        <w:spacing w:line="360" w:lineRule="auto"/>
        <w:ind w:firstLine="709"/>
        <w:jc w:val="both"/>
        <w:rPr>
          <w:sz w:val="28"/>
          <w:szCs w:val="28"/>
        </w:rPr>
      </w:pPr>
      <w:r w:rsidRPr="00C123FB">
        <w:rPr>
          <w:b/>
          <w:iCs/>
          <w:sz w:val="28"/>
          <w:szCs w:val="28"/>
        </w:rPr>
        <w:t>Об’єктом дослідження</w:t>
      </w:r>
      <w:r w:rsidRPr="00C123FB">
        <w:rPr>
          <w:iCs/>
          <w:sz w:val="28"/>
          <w:szCs w:val="28"/>
        </w:rPr>
        <w:t xml:space="preserve"> виступа</w:t>
      </w:r>
      <w:r w:rsidRPr="00C123FB">
        <w:rPr>
          <w:sz w:val="28"/>
          <w:szCs w:val="28"/>
        </w:rPr>
        <w:t xml:space="preserve">є публічне врядування.  </w:t>
      </w:r>
    </w:p>
    <w:p w:rsidR="003351FD" w:rsidRPr="00C123FB" w:rsidRDefault="003351FD" w:rsidP="000B2D7C">
      <w:pPr>
        <w:spacing w:after="0" w:line="360" w:lineRule="auto"/>
        <w:ind w:firstLine="709"/>
        <w:jc w:val="both"/>
        <w:rPr>
          <w:rFonts w:ascii="Times New Roman" w:hAnsi="Times New Roman"/>
          <w:sz w:val="28"/>
          <w:szCs w:val="28"/>
          <w:lang w:val="uk-UA"/>
        </w:rPr>
      </w:pPr>
      <w:r w:rsidRPr="00C123FB">
        <w:rPr>
          <w:rFonts w:ascii="Times New Roman" w:hAnsi="Times New Roman"/>
          <w:b/>
          <w:iCs/>
          <w:sz w:val="28"/>
          <w:szCs w:val="28"/>
          <w:lang w:val="uk-UA"/>
        </w:rPr>
        <w:t>Предметом дослідження</w:t>
      </w:r>
      <w:r w:rsidRPr="00C123FB">
        <w:rPr>
          <w:rFonts w:ascii="Times New Roman" w:hAnsi="Times New Roman"/>
          <w:iCs/>
          <w:sz w:val="28"/>
          <w:szCs w:val="28"/>
          <w:lang w:val="uk-UA"/>
        </w:rPr>
        <w:t xml:space="preserve"> </w:t>
      </w:r>
      <w:r w:rsidRPr="00C123FB">
        <w:rPr>
          <w:rFonts w:ascii="Times New Roman" w:hAnsi="Times New Roman"/>
          <w:sz w:val="28"/>
          <w:szCs w:val="28"/>
          <w:lang w:val="uk-UA"/>
        </w:rPr>
        <w:t>є особливості та характерні риси структурних ланок публічного врядування.</w:t>
      </w:r>
    </w:p>
    <w:p w:rsidR="003351FD" w:rsidRPr="00C123FB" w:rsidRDefault="003351FD" w:rsidP="003351FD">
      <w:pPr>
        <w:spacing w:after="0" w:line="360" w:lineRule="auto"/>
        <w:ind w:firstLine="709"/>
        <w:jc w:val="both"/>
        <w:rPr>
          <w:rFonts w:ascii="Times New Roman" w:hAnsi="Times New Roman"/>
          <w:i/>
          <w:iCs/>
          <w:sz w:val="28"/>
          <w:szCs w:val="28"/>
        </w:rPr>
      </w:pPr>
      <w:r w:rsidRPr="00C123FB">
        <w:rPr>
          <w:rFonts w:ascii="Times New Roman" w:hAnsi="Times New Roman"/>
          <w:b/>
          <w:bCs/>
          <w:sz w:val="28"/>
          <w:szCs w:val="28"/>
          <w:lang w:val="uk-UA"/>
        </w:rPr>
        <w:t xml:space="preserve">Методи дослідження. </w:t>
      </w:r>
      <w:r w:rsidRPr="00C123FB">
        <w:rPr>
          <w:rFonts w:ascii="Times New Roman" w:hAnsi="Times New Roman"/>
          <w:sz w:val="28"/>
          <w:szCs w:val="28"/>
          <w:lang w:val="uk-UA"/>
        </w:rPr>
        <w:t xml:space="preserve">Методологічну основу дослідження становлять принципи, методи та засоби наукового пізнання, застосування яких дозволяє </w:t>
      </w:r>
      <w:r w:rsidRPr="00C123FB">
        <w:rPr>
          <w:rFonts w:ascii="Times New Roman" w:hAnsi="Times New Roman"/>
          <w:sz w:val="28"/>
          <w:szCs w:val="28"/>
          <w:lang w:val="uk-UA"/>
        </w:rPr>
        <w:lastRenderedPageBreak/>
        <w:t xml:space="preserve">забезпечити достовірність результатів дослідження та досягнення його мети. Для вирішення поставлених завдань використано комплекс загальнонаукових та спеціальних методів дослідження: </w:t>
      </w:r>
      <w:r w:rsidRPr="00C123FB">
        <w:rPr>
          <w:rFonts w:ascii="Times New Roman" w:hAnsi="Times New Roman"/>
          <w:i/>
          <w:iCs/>
          <w:sz w:val="28"/>
          <w:szCs w:val="28"/>
          <w:lang w:val="uk-UA"/>
        </w:rPr>
        <w:t xml:space="preserve">абстрактно-логічний </w:t>
      </w:r>
      <w:r w:rsidRPr="00C123FB">
        <w:rPr>
          <w:rFonts w:ascii="Times New Roman" w:hAnsi="Times New Roman"/>
          <w:sz w:val="28"/>
          <w:szCs w:val="28"/>
          <w:lang w:val="uk-UA"/>
        </w:rPr>
        <w:t xml:space="preserve">– для аналізу й систематизації літературних джерел, виявлення сутнісних характеристик та особливостей публічного врядування в Україні; </w:t>
      </w:r>
      <w:r w:rsidRPr="00C123FB">
        <w:rPr>
          <w:rFonts w:ascii="Times New Roman" w:hAnsi="Times New Roman"/>
          <w:i/>
          <w:iCs/>
          <w:sz w:val="28"/>
          <w:szCs w:val="28"/>
          <w:lang w:val="uk-UA"/>
        </w:rPr>
        <w:t xml:space="preserve">декомпозиції </w:t>
      </w:r>
      <w:r w:rsidRPr="00C123FB">
        <w:rPr>
          <w:rFonts w:ascii="Times New Roman" w:hAnsi="Times New Roman"/>
          <w:sz w:val="28"/>
          <w:szCs w:val="28"/>
          <w:lang w:val="uk-UA"/>
        </w:rPr>
        <w:t xml:space="preserve">– для розкриття мети дослідження та постановки завдань; </w:t>
      </w:r>
      <w:r w:rsidRPr="00C123FB">
        <w:rPr>
          <w:rFonts w:ascii="Times New Roman" w:hAnsi="Times New Roman"/>
          <w:i/>
          <w:iCs/>
          <w:sz w:val="28"/>
          <w:szCs w:val="28"/>
          <w:lang w:val="uk-UA"/>
        </w:rPr>
        <w:t xml:space="preserve">ретроспективного аналізу </w:t>
      </w:r>
      <w:r w:rsidRPr="00C123FB">
        <w:rPr>
          <w:rFonts w:ascii="Times New Roman" w:hAnsi="Times New Roman"/>
          <w:sz w:val="28"/>
          <w:szCs w:val="28"/>
          <w:lang w:val="uk-UA"/>
        </w:rPr>
        <w:t xml:space="preserve">– для вивчення розподілу повноважень між </w:t>
      </w:r>
      <w:r w:rsidRPr="00C123FB">
        <w:rPr>
          <w:rFonts w:ascii="Times New Roman" w:hAnsi="Times New Roman"/>
          <w:sz w:val="28"/>
          <w:szCs w:val="28"/>
        </w:rPr>
        <w:t>o</w:t>
      </w:r>
      <w:r w:rsidRPr="00C123FB">
        <w:rPr>
          <w:rFonts w:ascii="Times New Roman" w:hAnsi="Times New Roman"/>
          <w:sz w:val="28"/>
          <w:szCs w:val="28"/>
          <w:lang w:val="uk-UA"/>
        </w:rPr>
        <w:t>рганами вик</w:t>
      </w:r>
      <w:r w:rsidRPr="00C123FB">
        <w:rPr>
          <w:rFonts w:ascii="Times New Roman" w:hAnsi="Times New Roman"/>
          <w:sz w:val="28"/>
          <w:szCs w:val="28"/>
        </w:rPr>
        <w:t>o</w:t>
      </w:r>
      <w:r w:rsidRPr="00C123FB">
        <w:rPr>
          <w:rFonts w:ascii="Times New Roman" w:hAnsi="Times New Roman"/>
          <w:sz w:val="28"/>
          <w:szCs w:val="28"/>
          <w:lang w:val="uk-UA"/>
        </w:rPr>
        <w:t>навч</w:t>
      </w:r>
      <w:r w:rsidRPr="00C123FB">
        <w:rPr>
          <w:rFonts w:ascii="Times New Roman" w:hAnsi="Times New Roman"/>
          <w:sz w:val="28"/>
          <w:szCs w:val="28"/>
        </w:rPr>
        <w:t>o</w:t>
      </w:r>
      <w:r w:rsidRPr="00C123FB">
        <w:rPr>
          <w:rFonts w:ascii="Times New Roman" w:hAnsi="Times New Roman"/>
          <w:sz w:val="28"/>
          <w:szCs w:val="28"/>
          <w:lang w:val="uk-UA"/>
        </w:rPr>
        <w:t>ї влади і вик</w:t>
      </w:r>
      <w:r w:rsidRPr="00C123FB">
        <w:rPr>
          <w:rFonts w:ascii="Times New Roman" w:hAnsi="Times New Roman"/>
          <w:sz w:val="28"/>
          <w:szCs w:val="28"/>
        </w:rPr>
        <w:t>o</w:t>
      </w:r>
      <w:r w:rsidRPr="00C123FB">
        <w:rPr>
          <w:rFonts w:ascii="Times New Roman" w:hAnsi="Times New Roman"/>
          <w:sz w:val="28"/>
          <w:szCs w:val="28"/>
          <w:lang w:val="uk-UA"/>
        </w:rPr>
        <w:t xml:space="preserve">навчими </w:t>
      </w:r>
      <w:r w:rsidRPr="00C123FB">
        <w:rPr>
          <w:rFonts w:ascii="Times New Roman" w:hAnsi="Times New Roman"/>
          <w:sz w:val="28"/>
          <w:szCs w:val="28"/>
        </w:rPr>
        <w:t>o</w:t>
      </w:r>
      <w:r w:rsidRPr="00C123FB">
        <w:rPr>
          <w:rFonts w:ascii="Times New Roman" w:hAnsi="Times New Roman"/>
          <w:sz w:val="28"/>
          <w:szCs w:val="28"/>
          <w:lang w:val="uk-UA"/>
        </w:rPr>
        <w:t>рганами місцев</w:t>
      </w:r>
      <w:r w:rsidRPr="00C123FB">
        <w:rPr>
          <w:rFonts w:ascii="Times New Roman" w:hAnsi="Times New Roman"/>
          <w:sz w:val="28"/>
          <w:szCs w:val="28"/>
        </w:rPr>
        <w:t>o</w:t>
      </w:r>
      <w:r w:rsidRPr="00C123FB">
        <w:rPr>
          <w:rFonts w:ascii="Times New Roman" w:hAnsi="Times New Roman"/>
          <w:sz w:val="28"/>
          <w:szCs w:val="28"/>
          <w:lang w:val="uk-UA"/>
        </w:rPr>
        <w:t>г</w:t>
      </w:r>
      <w:r w:rsidRPr="00C123FB">
        <w:rPr>
          <w:rFonts w:ascii="Times New Roman" w:hAnsi="Times New Roman"/>
          <w:sz w:val="28"/>
          <w:szCs w:val="28"/>
        </w:rPr>
        <w:t>o</w:t>
      </w:r>
      <w:r w:rsidRPr="00C123FB">
        <w:rPr>
          <w:rFonts w:ascii="Times New Roman" w:hAnsi="Times New Roman"/>
          <w:sz w:val="28"/>
          <w:szCs w:val="28"/>
          <w:lang w:val="uk-UA"/>
        </w:rPr>
        <w:t xml:space="preserve"> сам</w:t>
      </w:r>
      <w:r w:rsidRPr="00C123FB">
        <w:rPr>
          <w:rFonts w:ascii="Times New Roman" w:hAnsi="Times New Roman"/>
          <w:sz w:val="28"/>
          <w:szCs w:val="28"/>
        </w:rPr>
        <w:t>o</w:t>
      </w:r>
      <w:r w:rsidRPr="00C123FB">
        <w:rPr>
          <w:rFonts w:ascii="Times New Roman" w:hAnsi="Times New Roman"/>
          <w:sz w:val="28"/>
          <w:szCs w:val="28"/>
          <w:lang w:val="uk-UA"/>
        </w:rPr>
        <w:t xml:space="preserve">врядування. Ми використали </w:t>
      </w:r>
      <w:r w:rsidRPr="00651098">
        <w:rPr>
          <w:rFonts w:ascii="Times New Roman" w:hAnsi="Times New Roman"/>
          <w:i/>
          <w:sz w:val="28"/>
          <w:szCs w:val="28"/>
          <w:lang w:val="uk-UA"/>
        </w:rPr>
        <w:t>д</w:t>
      </w:r>
      <w:r w:rsidRPr="00C123FB">
        <w:rPr>
          <w:rFonts w:ascii="Times New Roman" w:hAnsi="Times New Roman"/>
          <w:i/>
          <w:sz w:val="28"/>
          <w:szCs w:val="28"/>
        </w:rPr>
        <w:t>іалектичний підхід і системний метод,</w:t>
      </w:r>
      <w:r w:rsidRPr="00C123FB">
        <w:rPr>
          <w:rFonts w:ascii="Times New Roman" w:hAnsi="Times New Roman"/>
          <w:spacing w:val="-6"/>
          <w:sz w:val="28"/>
          <w:szCs w:val="28"/>
        </w:rPr>
        <w:t xml:space="preserve"> на основі яких </w:t>
      </w:r>
      <w:r w:rsidRPr="00C123FB">
        <w:rPr>
          <w:rFonts w:ascii="Times New Roman" w:hAnsi="Times New Roman"/>
          <w:spacing w:val="-6"/>
          <w:sz w:val="28"/>
          <w:szCs w:val="28"/>
          <w:lang w:val="uk-UA"/>
        </w:rPr>
        <w:t xml:space="preserve">було </w:t>
      </w:r>
      <w:r w:rsidRPr="00C123FB">
        <w:rPr>
          <w:rFonts w:ascii="Times New Roman" w:hAnsi="Times New Roman"/>
          <w:spacing w:val="-6"/>
          <w:sz w:val="28"/>
          <w:szCs w:val="28"/>
        </w:rPr>
        <w:t xml:space="preserve">обґрунтовано і розкрито </w:t>
      </w:r>
      <w:r w:rsidRPr="00C123FB">
        <w:rPr>
          <w:rFonts w:ascii="Times New Roman" w:hAnsi="Times New Roman"/>
          <w:sz w:val="28"/>
          <w:szCs w:val="28"/>
          <w:lang w:val="uk-UA"/>
        </w:rPr>
        <w:t>особливості структурних ланок публічного врядування.</w:t>
      </w:r>
    </w:p>
    <w:p w:rsidR="003351FD" w:rsidRPr="00C123FB" w:rsidRDefault="003351FD" w:rsidP="003351FD">
      <w:pPr>
        <w:pStyle w:val="11"/>
        <w:spacing w:line="360" w:lineRule="auto"/>
        <w:ind w:firstLine="709"/>
        <w:jc w:val="both"/>
        <w:rPr>
          <w:rFonts w:ascii="Times New Roman" w:hAnsi="Times New Roman"/>
          <w:sz w:val="28"/>
          <w:szCs w:val="28"/>
          <w:lang w:val="uk-UA"/>
        </w:rPr>
      </w:pPr>
      <w:r w:rsidRPr="00C123FB">
        <w:rPr>
          <w:rFonts w:ascii="Times New Roman" w:hAnsi="Times New Roman"/>
          <w:i/>
          <w:iCs/>
          <w:sz w:val="28"/>
          <w:szCs w:val="28"/>
        </w:rPr>
        <w:t xml:space="preserve">Інформаційною базою дослідження </w:t>
      </w:r>
      <w:r w:rsidRPr="00C123FB">
        <w:rPr>
          <w:rFonts w:ascii="Times New Roman" w:hAnsi="Times New Roman"/>
          <w:sz w:val="28"/>
          <w:szCs w:val="28"/>
        </w:rPr>
        <w:t>стали закон</w:t>
      </w:r>
      <w:r w:rsidRPr="00C123FB">
        <w:rPr>
          <w:rFonts w:ascii="Times New Roman" w:hAnsi="Times New Roman"/>
          <w:sz w:val="28"/>
          <w:szCs w:val="28"/>
          <w:lang w:val="uk-UA"/>
        </w:rPr>
        <w:t>и</w:t>
      </w:r>
      <w:r w:rsidRPr="00C123FB">
        <w:rPr>
          <w:rFonts w:ascii="Times New Roman" w:hAnsi="Times New Roman"/>
          <w:sz w:val="28"/>
          <w:szCs w:val="28"/>
        </w:rPr>
        <w:t xml:space="preserve"> України</w:t>
      </w:r>
      <w:r w:rsidRPr="00C123FB">
        <w:rPr>
          <w:rFonts w:ascii="Times New Roman" w:hAnsi="Times New Roman"/>
          <w:sz w:val="28"/>
          <w:szCs w:val="28"/>
          <w:lang w:val="uk-UA"/>
        </w:rPr>
        <w:t>, зокрема «Про місцеве самоврядування в Україні»</w:t>
      </w:r>
      <w:r>
        <w:rPr>
          <w:rFonts w:ascii="Times New Roman" w:hAnsi="Times New Roman"/>
          <w:sz w:val="28"/>
          <w:szCs w:val="28"/>
          <w:lang w:val="uk-UA"/>
        </w:rPr>
        <w:t xml:space="preserve"> та «</w:t>
      </w:r>
      <w:r w:rsidRPr="00232F3A">
        <w:rPr>
          <w:rFonts w:ascii="Times New Roman" w:hAnsi="Times New Roman"/>
          <w:bCs/>
          <w:sz w:val="28"/>
          <w:szCs w:val="28"/>
          <w:shd w:val="clear" w:color="auto" w:fill="FFFFFF"/>
        </w:rPr>
        <w:t>Про центральні органи виконавчої влади</w:t>
      </w:r>
      <w:r>
        <w:rPr>
          <w:rFonts w:ascii="Times New Roman" w:hAnsi="Times New Roman"/>
          <w:bCs/>
          <w:sz w:val="28"/>
          <w:szCs w:val="28"/>
          <w:shd w:val="clear" w:color="auto" w:fill="FFFFFF"/>
          <w:lang w:val="uk-UA"/>
        </w:rPr>
        <w:t>»</w:t>
      </w:r>
      <w:r w:rsidRPr="00C123FB">
        <w:rPr>
          <w:rFonts w:ascii="Times New Roman" w:hAnsi="Times New Roman"/>
          <w:sz w:val="28"/>
          <w:szCs w:val="28"/>
          <w:lang w:val="uk-UA"/>
        </w:rPr>
        <w:t xml:space="preserve">, Конституція України, </w:t>
      </w:r>
      <w:r w:rsidRPr="00C123FB">
        <w:rPr>
          <w:rFonts w:ascii="Times New Roman" w:hAnsi="Times New Roman"/>
          <w:sz w:val="28"/>
          <w:szCs w:val="28"/>
        </w:rPr>
        <w:t>розпорядження</w:t>
      </w:r>
      <w:r w:rsidRPr="00C123FB">
        <w:rPr>
          <w:rFonts w:ascii="Times New Roman" w:hAnsi="Times New Roman"/>
          <w:sz w:val="28"/>
          <w:szCs w:val="28"/>
          <w:lang w:val="uk-UA"/>
        </w:rPr>
        <w:t xml:space="preserve"> Кабінету Міністрів України, постанови</w:t>
      </w:r>
      <w:r w:rsidRPr="00C123FB">
        <w:rPr>
          <w:rFonts w:ascii="Times New Roman" w:hAnsi="Times New Roman"/>
          <w:sz w:val="28"/>
          <w:szCs w:val="28"/>
        </w:rPr>
        <w:t xml:space="preserve"> Верховної Ради України</w:t>
      </w:r>
      <w:r w:rsidRPr="00C123FB">
        <w:rPr>
          <w:rFonts w:ascii="Times New Roman" w:hAnsi="Times New Roman"/>
          <w:sz w:val="28"/>
          <w:szCs w:val="28"/>
          <w:lang w:val="uk-UA"/>
        </w:rPr>
        <w:t xml:space="preserve"> та ряд інших нормативних документів. Була використана наукова та періодична література за темою дослідження, а також проаналізовано офіційні статистичні матеріали Державної служби статистики України та місцевих органів влади. </w:t>
      </w:r>
    </w:p>
    <w:p w:rsidR="003351FD" w:rsidRPr="00C123FB" w:rsidRDefault="003351FD" w:rsidP="003351FD">
      <w:pPr>
        <w:spacing w:after="0" w:line="360" w:lineRule="auto"/>
        <w:ind w:firstLine="709"/>
        <w:jc w:val="both"/>
        <w:rPr>
          <w:rFonts w:ascii="Times New Roman" w:hAnsi="Times New Roman"/>
          <w:sz w:val="28"/>
          <w:szCs w:val="28"/>
          <w:lang w:val="uk-UA"/>
        </w:rPr>
      </w:pPr>
      <w:r w:rsidRPr="00C123FB">
        <w:rPr>
          <w:rFonts w:ascii="Times New Roman" w:hAnsi="Times New Roman"/>
          <w:b/>
          <w:sz w:val="28"/>
          <w:szCs w:val="28"/>
          <w:lang w:val="uk-UA"/>
        </w:rPr>
        <w:t>Практичне значення</w:t>
      </w:r>
      <w:r w:rsidRPr="00C123FB">
        <w:rPr>
          <w:rFonts w:ascii="Times New Roman" w:hAnsi="Times New Roman"/>
          <w:sz w:val="28"/>
          <w:szCs w:val="28"/>
          <w:lang w:val="uk-UA"/>
        </w:rPr>
        <w:t xml:space="preserve"> одержаних результатів полягає у можливості використання матеріалів дослідження в </w:t>
      </w:r>
      <w:r w:rsidRPr="00C123FB">
        <w:rPr>
          <w:rFonts w:ascii="Times New Roman" w:hAnsi="Times New Roman"/>
          <w:color w:val="000000"/>
          <w:spacing w:val="-6"/>
          <w:sz w:val="28"/>
          <w:szCs w:val="28"/>
          <w:lang w:val="uk-UA"/>
        </w:rPr>
        <w:t>практичній</w:t>
      </w:r>
      <w:r w:rsidRPr="00C123FB">
        <w:rPr>
          <w:rFonts w:ascii="Times New Roman" w:hAnsi="Times New Roman"/>
          <w:sz w:val="28"/>
          <w:szCs w:val="28"/>
          <w:lang w:val="uk-UA"/>
        </w:rPr>
        <w:t xml:space="preserve"> діяльності органів публічної влади та </w:t>
      </w:r>
      <w:r w:rsidRPr="00C123FB">
        <w:rPr>
          <w:rFonts w:ascii="Times New Roman" w:hAnsi="Times New Roman"/>
          <w:color w:val="000000"/>
          <w:spacing w:val="-6"/>
          <w:sz w:val="28"/>
          <w:szCs w:val="28"/>
          <w:lang w:val="uk-UA"/>
        </w:rPr>
        <w:t>органів державного управління на загальнонаціональному та регіональному рівнях</w:t>
      </w:r>
      <w:r w:rsidRPr="00C123FB">
        <w:rPr>
          <w:rFonts w:ascii="Times New Roman" w:hAnsi="Times New Roman"/>
          <w:sz w:val="28"/>
          <w:szCs w:val="28"/>
          <w:lang w:val="uk-UA"/>
        </w:rPr>
        <w:t>, при підготовці методичних матеріалів, лекцій та практичних занять з публічного управління та адміністрування, на курсах підвищення кваліфікації керівників закладів освіти, а також в навчальній практиці публічних урядовців.</w:t>
      </w:r>
    </w:p>
    <w:p w:rsidR="003351FD" w:rsidRPr="00C123FB" w:rsidRDefault="003351FD" w:rsidP="003351FD">
      <w:pPr>
        <w:spacing w:after="0" w:line="360" w:lineRule="auto"/>
        <w:ind w:firstLine="709"/>
        <w:jc w:val="both"/>
        <w:rPr>
          <w:rFonts w:ascii="Times New Roman" w:hAnsi="Times New Roman"/>
          <w:sz w:val="28"/>
          <w:szCs w:val="28"/>
        </w:rPr>
      </w:pPr>
      <w:r w:rsidRPr="00C123FB">
        <w:rPr>
          <w:rFonts w:ascii="Times New Roman" w:hAnsi="Times New Roman"/>
          <w:sz w:val="28"/>
          <w:szCs w:val="28"/>
        </w:rPr>
        <w:t xml:space="preserve">Логіка проведеного дослідження зумовила </w:t>
      </w:r>
      <w:r w:rsidRPr="00C123FB">
        <w:rPr>
          <w:rFonts w:ascii="Times New Roman" w:hAnsi="Times New Roman"/>
          <w:b/>
          <w:sz w:val="28"/>
          <w:szCs w:val="28"/>
        </w:rPr>
        <w:t>структуру роботи</w:t>
      </w:r>
      <w:r w:rsidR="000B2D7C">
        <w:rPr>
          <w:rFonts w:ascii="Times New Roman" w:hAnsi="Times New Roman"/>
          <w:sz w:val="28"/>
          <w:szCs w:val="28"/>
        </w:rPr>
        <w:t xml:space="preserve">: вступ, два </w:t>
      </w:r>
      <w:r w:rsidRPr="00C123FB">
        <w:rPr>
          <w:rFonts w:ascii="Times New Roman" w:hAnsi="Times New Roman"/>
          <w:sz w:val="28"/>
          <w:szCs w:val="28"/>
        </w:rPr>
        <w:t>розділи, висновки, список використаних джерел. З</w:t>
      </w:r>
      <w:r w:rsidR="00D21DD7">
        <w:rPr>
          <w:rFonts w:ascii="Times New Roman" w:hAnsi="Times New Roman"/>
          <w:sz w:val="28"/>
          <w:szCs w:val="28"/>
        </w:rPr>
        <w:t>агальний обсяг роботи складає 77</w:t>
      </w:r>
      <w:r w:rsidRPr="00C123FB">
        <w:rPr>
          <w:rFonts w:ascii="Times New Roman" w:hAnsi="Times New Roman"/>
          <w:sz w:val="28"/>
          <w:szCs w:val="28"/>
        </w:rPr>
        <w:t xml:space="preserve"> сторінок. Списо</w:t>
      </w:r>
      <w:r w:rsidR="00BC170E">
        <w:rPr>
          <w:rFonts w:ascii="Times New Roman" w:hAnsi="Times New Roman"/>
          <w:sz w:val="28"/>
          <w:szCs w:val="28"/>
        </w:rPr>
        <w:t>к використаних джерел містить 64</w:t>
      </w:r>
      <w:r w:rsidRPr="00C123FB">
        <w:rPr>
          <w:rFonts w:ascii="Times New Roman" w:hAnsi="Times New Roman"/>
          <w:sz w:val="28"/>
          <w:szCs w:val="28"/>
        </w:rPr>
        <w:t xml:space="preserve"> найменувань.</w:t>
      </w:r>
    </w:p>
    <w:p w:rsidR="003351FD" w:rsidRPr="00C123FB" w:rsidRDefault="003351FD" w:rsidP="003351FD">
      <w:pPr>
        <w:spacing w:after="0" w:line="360" w:lineRule="auto"/>
        <w:ind w:firstLine="709"/>
        <w:jc w:val="both"/>
        <w:rPr>
          <w:rFonts w:ascii="Times New Roman" w:hAnsi="Times New Roman"/>
          <w:sz w:val="28"/>
          <w:szCs w:val="28"/>
        </w:rPr>
      </w:pPr>
    </w:p>
    <w:p w:rsidR="003351FD" w:rsidRDefault="003351FD"/>
    <w:tbl>
      <w:tblPr>
        <w:tblW w:w="10077" w:type="dxa"/>
        <w:tblLayout w:type="fixed"/>
        <w:tblLook w:val="04A0" w:firstRow="1" w:lastRow="0" w:firstColumn="1" w:lastColumn="0" w:noHBand="0" w:noVBand="1"/>
      </w:tblPr>
      <w:tblGrid>
        <w:gridCol w:w="10077"/>
      </w:tblGrid>
      <w:tr w:rsidR="007D6EA3" w:rsidRPr="007D6EA3" w:rsidTr="00012215">
        <w:trPr>
          <w:trHeight w:val="437"/>
        </w:trPr>
        <w:tc>
          <w:tcPr>
            <w:tcW w:w="10077" w:type="dxa"/>
            <w:vAlign w:val="center"/>
          </w:tcPr>
          <w:p w:rsidR="000216A2" w:rsidRPr="007D6EA3" w:rsidRDefault="000216A2" w:rsidP="007D6EA3">
            <w:pPr>
              <w:spacing w:after="0" w:line="360" w:lineRule="auto"/>
              <w:ind w:firstLine="709"/>
              <w:jc w:val="center"/>
              <w:rPr>
                <w:rFonts w:ascii="Times New Roman" w:hAnsi="Times New Roman"/>
                <w:b/>
                <w:sz w:val="28"/>
                <w:szCs w:val="28"/>
                <w:lang w:val="uk-UA"/>
              </w:rPr>
            </w:pPr>
            <w:r w:rsidRPr="007D6EA3">
              <w:rPr>
                <w:rFonts w:ascii="Times New Roman" w:hAnsi="Times New Roman"/>
                <w:b/>
                <w:sz w:val="28"/>
                <w:szCs w:val="28"/>
                <w:lang w:val="uk-UA"/>
              </w:rPr>
              <w:lastRenderedPageBreak/>
              <w:t>РОЗДІЛ 1</w:t>
            </w:r>
          </w:p>
        </w:tc>
      </w:tr>
      <w:tr w:rsidR="007D6EA3" w:rsidRPr="007D6EA3" w:rsidTr="00012215">
        <w:trPr>
          <w:trHeight w:val="68"/>
        </w:trPr>
        <w:tc>
          <w:tcPr>
            <w:tcW w:w="10077" w:type="dxa"/>
            <w:vAlign w:val="center"/>
          </w:tcPr>
          <w:p w:rsidR="000216A2" w:rsidRPr="007D6EA3" w:rsidRDefault="000216A2" w:rsidP="007D6EA3">
            <w:pPr>
              <w:tabs>
                <w:tab w:val="left" w:pos="1276"/>
              </w:tabs>
              <w:spacing w:after="0" w:line="360" w:lineRule="auto"/>
              <w:ind w:firstLine="709"/>
              <w:jc w:val="center"/>
              <w:rPr>
                <w:rFonts w:ascii="Times New Roman" w:hAnsi="Times New Roman"/>
                <w:b/>
                <w:sz w:val="28"/>
                <w:szCs w:val="28"/>
                <w:lang w:val="uk-UA"/>
              </w:rPr>
            </w:pPr>
            <w:r w:rsidRPr="007D6EA3">
              <w:rPr>
                <w:rFonts w:ascii="Times New Roman" w:hAnsi="Times New Roman"/>
                <w:b/>
                <w:sz w:val="28"/>
                <w:szCs w:val="28"/>
                <w:lang w:val="uk-UA"/>
              </w:rPr>
              <w:t xml:space="preserve">ТЕОРЕТИКО-МЕТОДОЛОГІЧНІ </w:t>
            </w:r>
            <w:r w:rsidRPr="007D6EA3">
              <w:rPr>
                <w:rFonts w:ascii="Times New Roman" w:hAnsi="Times New Roman"/>
                <w:b/>
                <w:sz w:val="28"/>
                <w:szCs w:val="28"/>
                <w:lang w:val="uk-UA" w:eastAsia="ru-RU"/>
              </w:rPr>
              <w:t>ОСНОВИ ДОСЛІДЖЕННЯ</w:t>
            </w:r>
          </w:p>
        </w:tc>
      </w:tr>
      <w:tr w:rsidR="007D6EA3" w:rsidRPr="007D6EA3" w:rsidTr="00012215">
        <w:trPr>
          <w:trHeight w:val="377"/>
        </w:trPr>
        <w:tc>
          <w:tcPr>
            <w:tcW w:w="10077" w:type="dxa"/>
            <w:vAlign w:val="center"/>
          </w:tcPr>
          <w:p w:rsidR="000216A2" w:rsidRPr="007D6EA3" w:rsidRDefault="000216A2" w:rsidP="007D6EA3">
            <w:pPr>
              <w:tabs>
                <w:tab w:val="left" w:pos="1276"/>
              </w:tabs>
              <w:spacing w:after="0" w:line="360" w:lineRule="auto"/>
              <w:ind w:firstLine="709"/>
              <w:jc w:val="center"/>
              <w:rPr>
                <w:rFonts w:ascii="Times New Roman" w:hAnsi="Times New Roman"/>
                <w:b/>
                <w:sz w:val="28"/>
                <w:szCs w:val="28"/>
                <w:lang w:val="uk-UA"/>
              </w:rPr>
            </w:pPr>
            <w:r w:rsidRPr="007D6EA3">
              <w:rPr>
                <w:rFonts w:ascii="Times New Roman" w:hAnsi="Times New Roman"/>
                <w:b/>
                <w:sz w:val="28"/>
                <w:szCs w:val="28"/>
                <w:lang w:val="uk-UA"/>
              </w:rPr>
              <w:t>ПУБЛІЧНОГО ВРЯДУВАННЯ В УКРАЇНІ</w:t>
            </w:r>
          </w:p>
        </w:tc>
      </w:tr>
    </w:tbl>
    <w:p w:rsidR="00BB3C0D" w:rsidRDefault="00BB3C0D" w:rsidP="003A1BB6">
      <w:pPr>
        <w:spacing w:after="0" w:line="360" w:lineRule="auto"/>
        <w:jc w:val="both"/>
        <w:rPr>
          <w:rFonts w:ascii="Times New Roman" w:hAnsi="Times New Roman"/>
          <w:sz w:val="28"/>
          <w:szCs w:val="28"/>
          <w:lang w:val="uk-UA"/>
        </w:rPr>
      </w:pPr>
    </w:p>
    <w:p w:rsidR="00110F26" w:rsidRPr="007D6EA3" w:rsidRDefault="00110F26" w:rsidP="007D6EA3">
      <w:pPr>
        <w:spacing w:after="0" w:line="360" w:lineRule="auto"/>
        <w:ind w:firstLine="709"/>
        <w:jc w:val="both"/>
        <w:rPr>
          <w:rFonts w:ascii="Times New Roman" w:hAnsi="Times New Roman"/>
          <w:sz w:val="28"/>
          <w:szCs w:val="28"/>
          <w:lang w:val="uk-UA"/>
        </w:rPr>
      </w:pPr>
    </w:p>
    <w:p w:rsidR="006A348E" w:rsidRPr="00CA566A" w:rsidRDefault="000216A2" w:rsidP="007D6EA3">
      <w:pPr>
        <w:spacing w:after="0" w:line="360" w:lineRule="auto"/>
        <w:ind w:firstLine="709"/>
        <w:jc w:val="both"/>
        <w:rPr>
          <w:rFonts w:ascii="Times New Roman" w:hAnsi="Times New Roman"/>
          <w:b/>
          <w:sz w:val="28"/>
          <w:szCs w:val="28"/>
        </w:rPr>
      </w:pPr>
      <w:r w:rsidRPr="00CA566A">
        <w:rPr>
          <w:rFonts w:ascii="Times New Roman" w:hAnsi="Times New Roman"/>
          <w:b/>
          <w:sz w:val="28"/>
          <w:szCs w:val="28"/>
          <w:lang w:val="uk-UA"/>
        </w:rPr>
        <w:t xml:space="preserve">1.1 </w:t>
      </w:r>
      <w:r w:rsidR="006A348E" w:rsidRPr="00CA566A">
        <w:rPr>
          <w:rFonts w:ascii="Times New Roman" w:hAnsi="Times New Roman"/>
          <w:b/>
          <w:sz w:val="28"/>
          <w:szCs w:val="28"/>
          <w:lang w:val="uk-UA"/>
        </w:rPr>
        <w:t xml:space="preserve">Сутнісні характеристики </w:t>
      </w:r>
      <w:r w:rsidR="006A348E" w:rsidRPr="00CA566A">
        <w:rPr>
          <w:rFonts w:ascii="Times New Roman" w:hAnsi="Times New Roman"/>
          <w:b/>
          <w:sz w:val="28"/>
          <w:szCs w:val="28"/>
        </w:rPr>
        <w:t>публічного врядування в Україні</w:t>
      </w:r>
    </w:p>
    <w:p w:rsidR="006A5DB2" w:rsidRPr="006A5DB2" w:rsidRDefault="006A5DB2" w:rsidP="006A5DB2">
      <w:pPr>
        <w:spacing w:after="0" w:line="360" w:lineRule="auto"/>
        <w:ind w:firstLine="709"/>
        <w:jc w:val="both"/>
        <w:rPr>
          <w:rFonts w:ascii="Times New Roman" w:hAnsi="Times New Roman"/>
          <w:sz w:val="28"/>
          <w:szCs w:val="28"/>
          <w:lang w:val="uk-UA"/>
        </w:rPr>
      </w:pPr>
      <w:r w:rsidRPr="006A5DB2">
        <w:rPr>
          <w:rFonts w:ascii="Times New Roman" w:hAnsi="Times New Roman"/>
          <w:sz w:val="28"/>
          <w:szCs w:val="28"/>
          <w:lang w:val="uk-UA"/>
        </w:rPr>
        <w:t>“Публічне врядування” та “публічне адміністрування” (</w:t>
      </w:r>
      <w:r w:rsidRPr="006A5DB2">
        <w:rPr>
          <w:rFonts w:ascii="Times New Roman" w:hAnsi="Times New Roman"/>
          <w:sz w:val="28"/>
          <w:szCs w:val="28"/>
        </w:rPr>
        <w:t>government</w:t>
      </w:r>
      <w:r w:rsidRPr="006A5DB2">
        <w:rPr>
          <w:rFonts w:ascii="Times New Roman" w:hAnsi="Times New Roman"/>
          <w:sz w:val="28"/>
          <w:szCs w:val="28"/>
          <w:lang w:val="uk-UA"/>
        </w:rPr>
        <w:t xml:space="preserve">, </w:t>
      </w:r>
      <w:r w:rsidRPr="006A5DB2">
        <w:rPr>
          <w:rFonts w:ascii="Times New Roman" w:hAnsi="Times New Roman"/>
          <w:sz w:val="28"/>
          <w:szCs w:val="28"/>
        </w:rPr>
        <w:t>governance</w:t>
      </w:r>
      <w:r w:rsidRPr="006A5DB2">
        <w:rPr>
          <w:rFonts w:ascii="Times New Roman" w:hAnsi="Times New Roman"/>
          <w:sz w:val="28"/>
          <w:szCs w:val="28"/>
          <w:lang w:val="uk-UA"/>
        </w:rPr>
        <w:t xml:space="preserve"> </w:t>
      </w:r>
      <w:r w:rsidRPr="006A5DB2">
        <w:rPr>
          <w:rFonts w:ascii="Times New Roman" w:hAnsi="Times New Roman"/>
          <w:sz w:val="28"/>
          <w:szCs w:val="28"/>
        </w:rPr>
        <w:t>and</w:t>
      </w:r>
      <w:r w:rsidRPr="006A5DB2">
        <w:rPr>
          <w:rFonts w:ascii="Times New Roman" w:hAnsi="Times New Roman"/>
          <w:sz w:val="28"/>
          <w:szCs w:val="28"/>
          <w:lang w:val="uk-UA"/>
        </w:rPr>
        <w:t xml:space="preserve"> </w:t>
      </w:r>
      <w:r w:rsidRPr="006A5DB2">
        <w:rPr>
          <w:rFonts w:ascii="Times New Roman" w:hAnsi="Times New Roman"/>
          <w:sz w:val="28"/>
          <w:szCs w:val="28"/>
        </w:rPr>
        <w:t>public</w:t>
      </w:r>
      <w:r w:rsidRPr="006A5DB2">
        <w:rPr>
          <w:rFonts w:ascii="Times New Roman" w:hAnsi="Times New Roman"/>
          <w:sz w:val="28"/>
          <w:szCs w:val="28"/>
          <w:lang w:val="uk-UA"/>
        </w:rPr>
        <w:t xml:space="preserve"> </w:t>
      </w:r>
      <w:r w:rsidRPr="006A5DB2">
        <w:rPr>
          <w:rFonts w:ascii="Times New Roman" w:hAnsi="Times New Roman"/>
          <w:sz w:val="28"/>
          <w:szCs w:val="28"/>
        </w:rPr>
        <w:t>administration</w:t>
      </w:r>
      <w:r w:rsidRPr="006A5DB2">
        <w:rPr>
          <w:rFonts w:ascii="Times New Roman" w:hAnsi="Times New Roman"/>
          <w:sz w:val="28"/>
          <w:szCs w:val="28"/>
          <w:lang w:val="uk-UA"/>
        </w:rPr>
        <w:t>) – це два різновиди управлінської діяльності інституцій публічної влади, завдяки якій держава та громадянське суспільство забезпечують</w:t>
      </w:r>
      <w:r>
        <w:rPr>
          <w:rFonts w:ascii="Times New Roman" w:hAnsi="Times New Roman"/>
          <w:sz w:val="28"/>
          <w:szCs w:val="28"/>
          <w:lang w:val="uk-UA"/>
        </w:rPr>
        <w:t xml:space="preserve"> самоврядність</w:t>
      </w:r>
      <w:r w:rsidRPr="006A5DB2">
        <w:rPr>
          <w:rFonts w:ascii="Times New Roman" w:hAnsi="Times New Roman"/>
          <w:sz w:val="28"/>
          <w:szCs w:val="28"/>
          <w:lang w:val="uk-UA"/>
        </w:rPr>
        <w:t xml:space="preserve"> усієї суспільної системи та її розвиток у певному, визначеному напрямку. Ці два поняття позначають два різні, хоча і взаємно доповнювані та щільно пов’язані між собою види управлінської діяльності. Називаючи їх, у посткомуністичних країнах переважно говорять про “державне управління”, тоді як у більшості демократичних країн вживають терміни “врядування”</w:t>
      </w:r>
      <w:r>
        <w:rPr>
          <w:rFonts w:ascii="Times New Roman" w:hAnsi="Times New Roman"/>
          <w:sz w:val="28"/>
          <w:szCs w:val="28"/>
          <w:lang w:val="uk-UA"/>
        </w:rPr>
        <w:t xml:space="preserve"> та “публічне адміністрування”</w:t>
      </w:r>
      <w:r w:rsidR="00462790">
        <w:rPr>
          <w:rStyle w:val="a7"/>
          <w:rFonts w:ascii="Times New Roman" w:hAnsi="Times New Roman"/>
          <w:sz w:val="28"/>
          <w:szCs w:val="28"/>
          <w:lang w:val="uk-UA"/>
        </w:rPr>
        <w:footnoteReference w:id="1"/>
      </w:r>
      <w:r w:rsidRPr="006A5DB2">
        <w:rPr>
          <w:rFonts w:ascii="Times New Roman" w:hAnsi="Times New Roman"/>
          <w:sz w:val="28"/>
          <w:szCs w:val="28"/>
          <w:lang w:val="uk-UA"/>
        </w:rPr>
        <w:t>.</w:t>
      </w:r>
    </w:p>
    <w:p w:rsidR="00CB54B3" w:rsidRPr="006A5DB2" w:rsidRDefault="006A5DB2" w:rsidP="003A1BB6">
      <w:pPr>
        <w:spacing w:after="0" w:line="360" w:lineRule="auto"/>
        <w:ind w:firstLine="709"/>
        <w:jc w:val="both"/>
        <w:rPr>
          <w:rFonts w:ascii="Times New Roman" w:hAnsi="Times New Roman"/>
          <w:sz w:val="28"/>
          <w:szCs w:val="28"/>
        </w:rPr>
      </w:pPr>
      <w:r w:rsidRPr="006A5DB2">
        <w:rPr>
          <w:rFonts w:ascii="Times New Roman" w:hAnsi="Times New Roman"/>
          <w:sz w:val="28"/>
          <w:szCs w:val="28"/>
          <w:lang w:val="uk-UA"/>
        </w:rPr>
        <w:t>К</w:t>
      </w:r>
      <w:r w:rsidR="00CB54B3" w:rsidRPr="006A5DB2">
        <w:rPr>
          <w:rFonts w:ascii="Times New Roman" w:hAnsi="Times New Roman"/>
          <w:sz w:val="28"/>
          <w:szCs w:val="28"/>
          <w:lang w:val="uk-UA"/>
        </w:rPr>
        <w:t>онцепція належного урядування включає в себе дванадцять фундаментальних принципів, до яких належать такі: чесне проведення виборів, представництво та участь; чуйність; ефективність та результативність; відкритість та прозорість; верховенство права; етична поведінка; компетентність та ємність; інновації та відкритість до змін; стійкість та довгострокова орієнтація; правильний фінансовий менеджмент; права людини, культурне різноманіття та соціальна згуртованість; підзвітність</w:t>
      </w:r>
      <w:r w:rsidR="00462790">
        <w:rPr>
          <w:rStyle w:val="a7"/>
          <w:rFonts w:ascii="Times New Roman" w:hAnsi="Times New Roman"/>
          <w:sz w:val="28"/>
          <w:szCs w:val="28"/>
          <w:lang w:val="uk-UA"/>
        </w:rPr>
        <w:footnoteReference w:id="2"/>
      </w:r>
      <w:r w:rsidR="00CB54B3" w:rsidRPr="006A5DB2">
        <w:rPr>
          <w:rFonts w:ascii="Times New Roman" w:hAnsi="Times New Roman"/>
          <w:sz w:val="28"/>
          <w:szCs w:val="28"/>
          <w:lang w:val="uk-UA"/>
        </w:rPr>
        <w:t xml:space="preserve">. </w:t>
      </w:r>
      <w:r w:rsidR="00E47E50" w:rsidRPr="00E47E50">
        <w:rPr>
          <w:rFonts w:ascii="Times New Roman" w:hAnsi="Times New Roman"/>
          <w:sz w:val="28"/>
          <w:szCs w:val="28"/>
          <w:lang w:val="uk-UA"/>
        </w:rPr>
        <w:t xml:space="preserve"> </w:t>
      </w:r>
      <w:r w:rsidR="00CB54B3" w:rsidRPr="006A5DB2">
        <w:rPr>
          <w:rFonts w:ascii="Times New Roman" w:hAnsi="Times New Roman"/>
          <w:sz w:val="28"/>
          <w:szCs w:val="28"/>
        </w:rPr>
        <w:t xml:space="preserve">Як показав аналіз вказаних принципів, їх сутність полягає в тому, що в межах Європейського Союзу вони реально та ефективно реалізуються не лише на місцевому рівні, а й на інших рівнях </w:t>
      </w:r>
      <w:r w:rsidR="00CB54B3" w:rsidRPr="006A5DB2">
        <w:rPr>
          <w:rFonts w:ascii="Times New Roman" w:hAnsi="Times New Roman"/>
          <w:sz w:val="28"/>
          <w:szCs w:val="28"/>
        </w:rPr>
        <w:lastRenderedPageBreak/>
        <w:t>(центральному та вищому) публічного адміністрування. На нашу думку, така результативність зумовлена наявністю, перш за все, якісного громадського контролю, а також контролю з боку органів судової та законодавчої влади.</w:t>
      </w:r>
    </w:p>
    <w:p w:rsidR="003A1BB6" w:rsidRPr="006A5DB2" w:rsidRDefault="003A1BB6" w:rsidP="003A1BB6">
      <w:pPr>
        <w:spacing w:after="0" w:line="360" w:lineRule="auto"/>
        <w:ind w:firstLine="709"/>
        <w:jc w:val="both"/>
        <w:rPr>
          <w:rFonts w:ascii="Times New Roman" w:hAnsi="Times New Roman"/>
          <w:sz w:val="28"/>
          <w:szCs w:val="28"/>
        </w:rPr>
      </w:pPr>
      <w:r w:rsidRPr="006A5DB2">
        <w:rPr>
          <w:rFonts w:ascii="Times New Roman" w:hAnsi="Times New Roman"/>
          <w:sz w:val="28"/>
          <w:szCs w:val="28"/>
        </w:rPr>
        <w:t>Відкритість (публічність) системи державного управління потрібно розглядати як якісну властивість демократичного конституційного ладу та один із критеріїв ефективності цієї системи, маючи на увазі, що публічний характер державної влади є однією з концептуальних ознак інституту держави.</w:t>
      </w:r>
    </w:p>
    <w:p w:rsidR="00076C41" w:rsidRPr="006A5DB2" w:rsidRDefault="00076C41" w:rsidP="006A5DB2">
      <w:pPr>
        <w:spacing w:after="0" w:line="360" w:lineRule="auto"/>
        <w:ind w:firstLine="709"/>
        <w:jc w:val="both"/>
        <w:rPr>
          <w:rFonts w:ascii="Times New Roman" w:hAnsi="Times New Roman"/>
          <w:sz w:val="28"/>
          <w:szCs w:val="28"/>
          <w:lang w:val="uk-UA"/>
        </w:rPr>
      </w:pPr>
      <w:r w:rsidRPr="006A5DB2">
        <w:rPr>
          <w:rFonts w:ascii="Times New Roman" w:hAnsi="Times New Roman"/>
          <w:sz w:val="28"/>
          <w:szCs w:val="28"/>
        </w:rPr>
        <w:t>Принципи відкритості та прозорості відіграють важливу роль у системі належного врядування</w:t>
      </w:r>
      <w:r w:rsidRPr="006A5DB2">
        <w:rPr>
          <w:rFonts w:ascii="Times New Roman" w:hAnsi="Times New Roman"/>
          <w:sz w:val="28"/>
          <w:szCs w:val="28"/>
          <w:lang w:val="uk-UA"/>
        </w:rPr>
        <w:t>.</w:t>
      </w:r>
    </w:p>
    <w:p w:rsidR="00462790" w:rsidRPr="00462790" w:rsidRDefault="00076C41" w:rsidP="00462790">
      <w:pPr>
        <w:spacing w:after="0" w:line="360" w:lineRule="auto"/>
        <w:ind w:firstLine="709"/>
        <w:jc w:val="both"/>
        <w:rPr>
          <w:rFonts w:ascii="Times New Roman" w:eastAsia="Times New Roman" w:hAnsi="Times New Roman"/>
          <w:sz w:val="28"/>
          <w:szCs w:val="28"/>
          <w:lang w:val="uk-UA"/>
        </w:rPr>
      </w:pPr>
      <w:r w:rsidRPr="00462790">
        <w:rPr>
          <w:rFonts w:ascii="Times New Roman" w:eastAsia="Times New Roman" w:hAnsi="Times New Roman"/>
          <w:bCs/>
          <w:sz w:val="28"/>
          <w:szCs w:val="28"/>
          <w:lang w:val="uk-UA"/>
        </w:rPr>
        <w:t>Держава</w:t>
      </w:r>
      <w:r w:rsidRPr="00462790">
        <w:rPr>
          <w:rFonts w:ascii="Times New Roman" w:eastAsia="Times New Roman" w:hAnsi="Times New Roman"/>
          <w:sz w:val="28"/>
          <w:szCs w:val="28"/>
          <w:lang w:val="en-US"/>
        </w:rPr>
        <w:t> </w:t>
      </w:r>
      <w:r w:rsidRPr="00462790">
        <w:rPr>
          <w:rFonts w:ascii="Times New Roman" w:eastAsia="Times New Roman" w:hAnsi="Times New Roman"/>
          <w:sz w:val="28"/>
          <w:szCs w:val="28"/>
          <w:lang w:val="uk-UA"/>
        </w:rPr>
        <w:t xml:space="preserve">- це особлива форма організації політичної влади в суспільстві, володіючої суверенітетом і здійснюючої управління суспільством на основі права за допомогою </w:t>
      </w:r>
      <w:r w:rsidR="00462790">
        <w:rPr>
          <w:rFonts w:ascii="Times New Roman" w:eastAsia="Times New Roman" w:hAnsi="Times New Roman"/>
          <w:sz w:val="28"/>
          <w:szCs w:val="28"/>
          <w:lang w:val="uk-UA"/>
        </w:rPr>
        <w:t>спеціального механізму</w:t>
      </w:r>
      <w:r w:rsidRPr="00462790">
        <w:rPr>
          <w:rFonts w:ascii="Times New Roman" w:eastAsia="Times New Roman" w:hAnsi="Times New Roman"/>
          <w:sz w:val="28"/>
          <w:szCs w:val="28"/>
          <w:lang w:val="uk-UA"/>
        </w:rPr>
        <w:t>.</w:t>
      </w:r>
      <w:r w:rsidR="00462790">
        <w:rPr>
          <w:rFonts w:ascii="Times New Roman" w:eastAsia="Times New Roman" w:hAnsi="Times New Roman"/>
          <w:sz w:val="28"/>
          <w:szCs w:val="28"/>
          <w:lang w:val="uk-UA"/>
        </w:rPr>
        <w:t xml:space="preserve"> </w:t>
      </w:r>
      <w:r w:rsidRPr="00462790">
        <w:rPr>
          <w:rFonts w:ascii="Times New Roman" w:eastAsia="Times New Roman" w:hAnsi="Times New Roman"/>
          <w:sz w:val="28"/>
          <w:szCs w:val="28"/>
          <w:lang w:val="uk-UA"/>
        </w:rPr>
        <w:t>Держава - продукт внутрішньої еволюції суспільства</w:t>
      </w:r>
      <w:r w:rsidR="00462790">
        <w:rPr>
          <w:rStyle w:val="a7"/>
          <w:rFonts w:ascii="Times New Roman" w:eastAsia="Times New Roman" w:hAnsi="Times New Roman"/>
          <w:sz w:val="28"/>
          <w:szCs w:val="28"/>
          <w:lang w:val="uk-UA"/>
        </w:rPr>
        <w:footnoteReference w:id="3"/>
      </w:r>
      <w:r w:rsidRPr="00462790">
        <w:rPr>
          <w:rFonts w:ascii="Times New Roman" w:eastAsia="Times New Roman" w:hAnsi="Times New Roman"/>
          <w:sz w:val="28"/>
          <w:szCs w:val="28"/>
          <w:lang w:val="uk-UA"/>
        </w:rPr>
        <w:t>. Утворення держави обумовлено необхідністю віддзеркалення загальних потреб і інтересів, які колишні інститути задовольнити не могли: до них відносяться потреби в безпеці, дотриманні прав і свобод індивідів, збереження цивільного миру і правопорядку і т.д. Держава відрізняється високою спе</w:t>
      </w:r>
      <w:r w:rsidR="00462790" w:rsidRPr="00462790">
        <w:rPr>
          <w:rFonts w:ascii="Times New Roman" w:eastAsia="Times New Roman" w:hAnsi="Times New Roman"/>
          <w:sz w:val="28"/>
          <w:szCs w:val="28"/>
          <w:lang w:val="uk-UA"/>
        </w:rPr>
        <w:t>ціалізацією і розподілом праці.</w:t>
      </w:r>
    </w:p>
    <w:p w:rsidR="00076C41" w:rsidRPr="00462790" w:rsidRDefault="00076C41" w:rsidP="00462790">
      <w:pPr>
        <w:spacing w:after="0" w:line="360" w:lineRule="auto"/>
        <w:ind w:firstLine="709"/>
        <w:jc w:val="both"/>
        <w:rPr>
          <w:rFonts w:ascii="Times New Roman" w:eastAsia="Times New Roman" w:hAnsi="Times New Roman"/>
          <w:sz w:val="28"/>
          <w:szCs w:val="28"/>
          <w:lang w:val="en-US"/>
        </w:rPr>
      </w:pPr>
      <w:r w:rsidRPr="00462790">
        <w:rPr>
          <w:rFonts w:ascii="Times New Roman" w:eastAsia="Times New Roman" w:hAnsi="Times New Roman"/>
          <w:sz w:val="28"/>
          <w:szCs w:val="28"/>
        </w:rPr>
        <w:t>Держава характеризується наступним</w:t>
      </w:r>
      <w:r w:rsidR="006A5DB2" w:rsidRPr="00462790">
        <w:rPr>
          <w:rFonts w:ascii="Times New Roman" w:eastAsia="Times New Roman" w:hAnsi="Times New Roman"/>
          <w:sz w:val="28"/>
          <w:szCs w:val="28"/>
          <w:lang w:val="uk-UA"/>
        </w:rPr>
        <w:t>и</w:t>
      </w:r>
      <w:r w:rsidRPr="00462790">
        <w:rPr>
          <w:rFonts w:ascii="Times New Roman" w:eastAsia="Times New Roman" w:hAnsi="Times New Roman"/>
          <w:sz w:val="28"/>
          <w:szCs w:val="28"/>
        </w:rPr>
        <w:t xml:space="preserve"> ознаками:</w:t>
      </w:r>
    </w:p>
    <w:p w:rsidR="00076C41" w:rsidRPr="00462790" w:rsidRDefault="00076C41" w:rsidP="006A5DB2">
      <w:pPr>
        <w:numPr>
          <w:ilvl w:val="0"/>
          <w:numId w:val="2"/>
        </w:numPr>
        <w:spacing w:after="0" w:line="360" w:lineRule="auto"/>
        <w:ind w:left="0" w:firstLine="709"/>
        <w:jc w:val="both"/>
        <w:rPr>
          <w:rFonts w:ascii="Times New Roman" w:eastAsia="Times New Roman" w:hAnsi="Times New Roman"/>
          <w:sz w:val="28"/>
          <w:szCs w:val="28"/>
        </w:rPr>
      </w:pPr>
      <w:r w:rsidRPr="00462790">
        <w:rPr>
          <w:rFonts w:ascii="Times New Roman" w:eastAsia="Times New Roman" w:hAnsi="Times New Roman"/>
          <w:sz w:val="28"/>
          <w:szCs w:val="28"/>
        </w:rPr>
        <w:t>Особлива організація політичної влади, яка, утілюючись в державних органах, виступає як державна влада. Її здійснює особливий прошарок людей, що виконують функції управління і примушення, складових апарат держави, який наділює державно-владними повноваженнями.</w:t>
      </w:r>
    </w:p>
    <w:p w:rsidR="00076C41" w:rsidRPr="00462790" w:rsidRDefault="00076C41" w:rsidP="006A5DB2">
      <w:pPr>
        <w:numPr>
          <w:ilvl w:val="0"/>
          <w:numId w:val="2"/>
        </w:numPr>
        <w:spacing w:after="0" w:line="360" w:lineRule="auto"/>
        <w:ind w:left="0" w:firstLine="709"/>
        <w:jc w:val="both"/>
        <w:rPr>
          <w:rFonts w:ascii="Times New Roman" w:eastAsia="Times New Roman" w:hAnsi="Times New Roman"/>
          <w:sz w:val="28"/>
          <w:szCs w:val="28"/>
        </w:rPr>
      </w:pPr>
      <w:r w:rsidRPr="00462790">
        <w:rPr>
          <w:rFonts w:ascii="Times New Roman" w:eastAsia="Times New Roman" w:hAnsi="Times New Roman"/>
          <w:sz w:val="28"/>
          <w:szCs w:val="28"/>
        </w:rPr>
        <w:t xml:space="preserve">Територіальна організація населення. Державна влада здійснюється в рамках певній території і розповсюджується на всіх людей, що проживають на </w:t>
      </w:r>
      <w:r w:rsidRPr="00462790">
        <w:rPr>
          <w:rFonts w:ascii="Times New Roman" w:eastAsia="Times New Roman" w:hAnsi="Times New Roman"/>
          <w:sz w:val="28"/>
          <w:szCs w:val="28"/>
        </w:rPr>
        <w:lastRenderedPageBreak/>
        <w:t>ній. Цілісність суспільства і взаємозв'язок його членів забезпечує інститут громадянства, або підданства.</w:t>
      </w:r>
    </w:p>
    <w:p w:rsidR="00076C41" w:rsidRPr="00462790" w:rsidRDefault="00076C41" w:rsidP="006A5DB2">
      <w:pPr>
        <w:numPr>
          <w:ilvl w:val="0"/>
          <w:numId w:val="2"/>
        </w:numPr>
        <w:spacing w:after="0" w:line="360" w:lineRule="auto"/>
        <w:ind w:left="0" w:firstLine="709"/>
        <w:jc w:val="both"/>
        <w:rPr>
          <w:rFonts w:ascii="Times New Roman" w:eastAsia="Times New Roman" w:hAnsi="Times New Roman"/>
          <w:sz w:val="28"/>
          <w:szCs w:val="28"/>
        </w:rPr>
      </w:pPr>
      <w:r w:rsidRPr="00462790">
        <w:rPr>
          <w:rFonts w:ascii="Times New Roman" w:eastAsia="Times New Roman" w:hAnsi="Times New Roman"/>
          <w:sz w:val="28"/>
          <w:szCs w:val="28"/>
        </w:rPr>
        <w:t>Держава організовує суспільне життя на основі права. Тільки держава займається законотворчістю, тобто видає закони і інші правові акти, обов'язкові для всього населення.</w:t>
      </w:r>
    </w:p>
    <w:p w:rsidR="00076C41" w:rsidRPr="00462790" w:rsidRDefault="00076C41" w:rsidP="006A5DB2">
      <w:pPr>
        <w:numPr>
          <w:ilvl w:val="0"/>
          <w:numId w:val="2"/>
        </w:numPr>
        <w:spacing w:after="0" w:line="360" w:lineRule="auto"/>
        <w:ind w:left="0" w:firstLine="709"/>
        <w:jc w:val="both"/>
        <w:rPr>
          <w:rFonts w:ascii="Times New Roman" w:eastAsia="Times New Roman" w:hAnsi="Times New Roman"/>
          <w:sz w:val="28"/>
          <w:szCs w:val="28"/>
        </w:rPr>
      </w:pPr>
      <w:r w:rsidRPr="00462790">
        <w:rPr>
          <w:rFonts w:ascii="Times New Roman" w:eastAsia="Times New Roman" w:hAnsi="Times New Roman"/>
          <w:sz w:val="28"/>
          <w:szCs w:val="28"/>
        </w:rPr>
        <w:t>Держава є суверенною організацією влади. Державний суверенітет виражається у верховенстві влади держави і незалежності її від будь-яких інших властей усередині країни або у взаємостосунках з іншими державами.</w:t>
      </w:r>
    </w:p>
    <w:p w:rsidR="00076C41" w:rsidRPr="00462790" w:rsidRDefault="00076C41" w:rsidP="006A5DB2">
      <w:pPr>
        <w:numPr>
          <w:ilvl w:val="0"/>
          <w:numId w:val="2"/>
        </w:numPr>
        <w:spacing w:after="0" w:line="360" w:lineRule="auto"/>
        <w:ind w:left="0" w:firstLine="709"/>
        <w:jc w:val="both"/>
        <w:rPr>
          <w:rFonts w:ascii="Times New Roman" w:eastAsia="Times New Roman" w:hAnsi="Times New Roman"/>
          <w:sz w:val="28"/>
          <w:szCs w:val="28"/>
        </w:rPr>
      </w:pPr>
      <w:r w:rsidRPr="00462790">
        <w:rPr>
          <w:rFonts w:ascii="Times New Roman" w:eastAsia="Times New Roman" w:hAnsi="Times New Roman"/>
          <w:sz w:val="28"/>
          <w:szCs w:val="28"/>
        </w:rPr>
        <w:t>Держава має свій в розпорядженні систему примусового стягування податків і інших обов'язкових платежів, які забезпечують його економічну самостійність</w:t>
      </w:r>
      <w:r w:rsidR="00462790">
        <w:rPr>
          <w:rStyle w:val="a7"/>
          <w:rFonts w:ascii="Times New Roman" w:eastAsia="Times New Roman" w:hAnsi="Times New Roman"/>
          <w:sz w:val="28"/>
          <w:szCs w:val="28"/>
        </w:rPr>
        <w:footnoteReference w:id="4"/>
      </w:r>
      <w:r w:rsidRPr="00462790">
        <w:rPr>
          <w:rFonts w:ascii="Times New Roman" w:eastAsia="Times New Roman" w:hAnsi="Times New Roman"/>
          <w:sz w:val="28"/>
          <w:szCs w:val="28"/>
        </w:rPr>
        <w:t>.</w:t>
      </w:r>
    </w:p>
    <w:p w:rsidR="00076C41" w:rsidRPr="00462790" w:rsidRDefault="00076C41" w:rsidP="006A5DB2">
      <w:pPr>
        <w:spacing w:after="0" w:line="360" w:lineRule="auto"/>
        <w:ind w:firstLine="709"/>
        <w:jc w:val="both"/>
        <w:rPr>
          <w:rFonts w:ascii="Times New Roman" w:eastAsia="Times New Roman" w:hAnsi="Times New Roman"/>
          <w:sz w:val="28"/>
          <w:szCs w:val="28"/>
        </w:rPr>
      </w:pPr>
      <w:r w:rsidRPr="00462790">
        <w:rPr>
          <w:rFonts w:ascii="Times New Roman" w:eastAsia="Times New Roman" w:hAnsi="Times New Roman"/>
          <w:bCs/>
          <w:sz w:val="28"/>
          <w:szCs w:val="28"/>
        </w:rPr>
        <w:t>Держава</w:t>
      </w:r>
      <w:r w:rsidRPr="00462790">
        <w:rPr>
          <w:rFonts w:ascii="Times New Roman" w:eastAsia="Times New Roman" w:hAnsi="Times New Roman"/>
          <w:sz w:val="28"/>
          <w:szCs w:val="28"/>
          <w:lang w:val="en-US"/>
        </w:rPr>
        <w:t> </w:t>
      </w:r>
      <w:r w:rsidR="00983D79">
        <w:rPr>
          <w:rFonts w:ascii="Times New Roman" w:eastAsia="Times New Roman" w:hAnsi="Times New Roman"/>
          <w:sz w:val="28"/>
          <w:szCs w:val="28"/>
        </w:rPr>
        <w:t>–</w:t>
      </w:r>
      <w:r w:rsidRPr="00462790">
        <w:rPr>
          <w:rFonts w:ascii="Times New Roman" w:eastAsia="Times New Roman" w:hAnsi="Times New Roman"/>
          <w:sz w:val="28"/>
          <w:szCs w:val="28"/>
        </w:rPr>
        <w:t xml:space="preserve"> це особлива організація політичної влади суспільства, що має у своєму розпорядженні спеціальний апарат примушення, що виражає волю та інтереси па</w:t>
      </w:r>
      <w:r w:rsidR="006A5DB2" w:rsidRPr="00462790">
        <w:rPr>
          <w:rFonts w:ascii="Times New Roman" w:eastAsia="Times New Roman" w:hAnsi="Times New Roman"/>
          <w:sz w:val="28"/>
          <w:szCs w:val="28"/>
        </w:rPr>
        <w:t xml:space="preserve">нуючого класу або всього народу. </w:t>
      </w:r>
      <w:r w:rsidRPr="00462790">
        <w:rPr>
          <w:rFonts w:ascii="Times New Roman" w:eastAsia="Times New Roman" w:hAnsi="Times New Roman"/>
          <w:sz w:val="28"/>
          <w:szCs w:val="28"/>
        </w:rPr>
        <w:t>Держава представляє все суспільство в сукупності. Воно є носієм влади, юрисдикція якої розповсюджується на всіх членів суспільства і на всю територію країни. Примусовий характер влади держави, його монополія на застосування насильства принципово відрізняють його від інших політичних інститутів, роблять його основою політичної системи.</w:t>
      </w:r>
    </w:p>
    <w:p w:rsidR="00076C41" w:rsidRPr="00462790" w:rsidRDefault="00CB54B3" w:rsidP="006A5DB2">
      <w:pPr>
        <w:spacing w:after="0" w:line="360" w:lineRule="auto"/>
        <w:ind w:firstLine="709"/>
        <w:jc w:val="both"/>
        <w:rPr>
          <w:rFonts w:ascii="Times New Roman" w:eastAsia="Times New Roman" w:hAnsi="Times New Roman"/>
          <w:sz w:val="28"/>
          <w:szCs w:val="28"/>
          <w:lang w:val="uk-UA"/>
        </w:rPr>
      </w:pPr>
      <w:r w:rsidRPr="00462790">
        <w:rPr>
          <w:rFonts w:ascii="Times New Roman" w:hAnsi="Times New Roman"/>
          <w:sz w:val="28"/>
          <w:szCs w:val="28"/>
          <w:lang w:val="uk-UA"/>
        </w:rPr>
        <w:t>У</w:t>
      </w:r>
      <w:r w:rsidRPr="00462790">
        <w:rPr>
          <w:rFonts w:ascii="Times New Roman" w:hAnsi="Times New Roman"/>
          <w:sz w:val="28"/>
          <w:szCs w:val="28"/>
        </w:rPr>
        <w:t xml:space="preserve">рядування – визначення здатності держави «служити» громадянам. Воно визначає правила (норми), процеси та моделі поведінки, за допомогою яких досягається забезпечення інтересів, управління (менеджмент) ресурсами, здійснюється реалізація державної влади у суспільстві. Спосіб, у який реалізуються публічні функції, здійснюється управління (менеджмент) ресурсами, а також реалізуються публічні (державні) регуляторні повноваження </w:t>
      </w:r>
      <w:r w:rsidRPr="00462790">
        <w:rPr>
          <w:rFonts w:ascii="Times New Roman" w:hAnsi="Times New Roman"/>
          <w:sz w:val="28"/>
          <w:szCs w:val="28"/>
        </w:rPr>
        <w:lastRenderedPageBreak/>
        <w:t>– найважливіші питання, що розглядаються в цьому контексті. З погляду практичного використання при оцінці функціонування певних соціальних, економічних та політичних систем, урядування розглядають як базовий показник (характеристику) та дотримання встановлених норм у суспільстві. Оскільки концепції дотримання прав людини, демократизації та демократії, верховенства права, громадянського суспільства, розподіл влади на засадах децентралізації, ефективна публічна адміністрація набувають усе важливішого значення із розвитком суспільства в напрямку створення більш передбачуваної політичної системи, урядування еволюціонує у належне урядування</w:t>
      </w:r>
      <w:r w:rsidRPr="00462790">
        <w:rPr>
          <w:rFonts w:ascii="Times New Roman" w:eastAsia="Times New Roman" w:hAnsi="Times New Roman"/>
          <w:sz w:val="28"/>
          <w:szCs w:val="28"/>
          <w:lang w:val="uk-UA"/>
        </w:rPr>
        <w:t>.</w:t>
      </w:r>
    </w:p>
    <w:p w:rsidR="006A5DB2" w:rsidRPr="00462790" w:rsidRDefault="006A5DB2" w:rsidP="006A5DB2">
      <w:pPr>
        <w:spacing w:after="0" w:line="360" w:lineRule="auto"/>
        <w:ind w:firstLine="709"/>
        <w:jc w:val="both"/>
        <w:rPr>
          <w:rFonts w:ascii="Times New Roman" w:eastAsia="Times New Roman" w:hAnsi="Times New Roman"/>
          <w:sz w:val="28"/>
          <w:szCs w:val="28"/>
          <w:lang w:val="uk-UA"/>
        </w:rPr>
      </w:pPr>
      <w:r w:rsidRPr="00462790">
        <w:rPr>
          <w:rFonts w:ascii="Times New Roman" w:hAnsi="Times New Roman"/>
          <w:sz w:val="28"/>
          <w:szCs w:val="28"/>
          <w:lang w:val="uk-UA"/>
        </w:rPr>
        <w:t>До стандартів належного урядування у працях європейських дослідників сьогодні відносять: належне законодавство; законність; участь; прозорість процесу прийняття рішень; доступ до інформації; належну адміністрацію; належний персонал; належний фінансовий та бюджетний менеджмент; ефективніст</w:t>
      </w:r>
      <w:r w:rsidR="00464B27">
        <w:rPr>
          <w:rFonts w:ascii="Times New Roman" w:hAnsi="Times New Roman"/>
          <w:sz w:val="28"/>
          <w:szCs w:val="28"/>
          <w:lang w:val="uk-UA"/>
        </w:rPr>
        <w:t>ь; відповідальність та нагляд. Н</w:t>
      </w:r>
      <w:r w:rsidRPr="00462790">
        <w:rPr>
          <w:rFonts w:ascii="Times New Roman" w:hAnsi="Times New Roman"/>
          <w:sz w:val="28"/>
          <w:szCs w:val="28"/>
          <w:lang w:val="uk-UA"/>
        </w:rPr>
        <w:t xml:space="preserve">еобхідність комплексного запровадження в Україні принципів належного урядування пояснюється, насамперед, тим, що на сучасному етапі розвитку європейської правової думки означену сукупність принципів визначають як один з найважливіших елементів (вимог) принципу верховенства права. </w:t>
      </w:r>
      <w:r w:rsidRPr="00462790">
        <w:rPr>
          <w:rFonts w:ascii="Times New Roman" w:hAnsi="Times New Roman"/>
          <w:sz w:val="28"/>
          <w:szCs w:val="28"/>
        </w:rPr>
        <w:t>Принципи належного урядування перебувають у прямому зв’язку з основоположними принципами діяльності публічних адміністрацій та визначають особливості їх застосування в демократичній державі</w:t>
      </w:r>
      <w:r w:rsidR="00462790">
        <w:rPr>
          <w:rStyle w:val="a7"/>
          <w:rFonts w:ascii="Times New Roman" w:hAnsi="Times New Roman"/>
          <w:sz w:val="28"/>
          <w:szCs w:val="28"/>
        </w:rPr>
        <w:footnoteReference w:id="5"/>
      </w:r>
      <w:r w:rsidRPr="00462790">
        <w:rPr>
          <w:rFonts w:ascii="Times New Roman" w:hAnsi="Times New Roman"/>
          <w:sz w:val="28"/>
          <w:szCs w:val="28"/>
        </w:rPr>
        <w:t>.</w:t>
      </w:r>
    </w:p>
    <w:p w:rsidR="000216A2" w:rsidRPr="006A5DB2" w:rsidRDefault="007D6EA3" w:rsidP="007D6EA3">
      <w:pPr>
        <w:spacing w:after="0" w:line="360" w:lineRule="auto"/>
        <w:ind w:firstLine="709"/>
        <w:jc w:val="both"/>
        <w:rPr>
          <w:rFonts w:ascii="Times New Roman" w:hAnsi="Times New Roman"/>
          <w:sz w:val="28"/>
          <w:szCs w:val="28"/>
          <w:lang w:val="uk-UA"/>
        </w:rPr>
      </w:pPr>
      <w:r w:rsidRPr="006A5DB2">
        <w:rPr>
          <w:rFonts w:ascii="Times New Roman" w:hAnsi="Times New Roman"/>
          <w:sz w:val="28"/>
          <w:szCs w:val="28"/>
          <w:lang w:val="uk-UA"/>
        </w:rPr>
        <w:t xml:space="preserve">Отже, сутність публічного врядування можна визначити як систему правил, процесів і поводження, що впливають на засоби партнерської взаємодії народу, державної влади, місцевого самоврядування, приватного сектору і </w:t>
      </w:r>
      <w:r w:rsidRPr="006A5DB2">
        <w:rPr>
          <w:rFonts w:ascii="Times New Roman" w:hAnsi="Times New Roman"/>
          <w:sz w:val="28"/>
          <w:szCs w:val="28"/>
          <w:lang w:val="uk-UA"/>
        </w:rPr>
        <w:lastRenderedPageBreak/>
        <w:t>громадянського суспільства, особливо такі, як відкритість, участь, підзвітність, ефективність і погодженість.</w:t>
      </w:r>
    </w:p>
    <w:p w:rsidR="00110F26" w:rsidRPr="006A5DB2" w:rsidRDefault="00110F26" w:rsidP="005C1C9D">
      <w:pPr>
        <w:spacing w:after="0" w:line="360" w:lineRule="auto"/>
        <w:jc w:val="both"/>
        <w:rPr>
          <w:rFonts w:ascii="Times New Roman" w:hAnsi="Times New Roman"/>
          <w:sz w:val="28"/>
          <w:szCs w:val="28"/>
          <w:lang w:val="uk-UA"/>
        </w:rPr>
      </w:pPr>
    </w:p>
    <w:p w:rsidR="00A02A0B" w:rsidRPr="007038DC" w:rsidRDefault="00A02A0B" w:rsidP="007D6EA3">
      <w:pPr>
        <w:spacing w:after="0" w:line="360" w:lineRule="auto"/>
        <w:ind w:firstLine="709"/>
        <w:jc w:val="both"/>
        <w:rPr>
          <w:rFonts w:ascii="Times New Roman" w:hAnsi="Times New Roman"/>
          <w:b/>
          <w:sz w:val="28"/>
          <w:szCs w:val="28"/>
          <w:lang w:val="uk-UA"/>
        </w:rPr>
      </w:pPr>
      <w:r w:rsidRPr="00110F26">
        <w:rPr>
          <w:rFonts w:ascii="Times New Roman" w:hAnsi="Times New Roman"/>
          <w:b/>
          <w:sz w:val="28"/>
          <w:szCs w:val="28"/>
          <w:lang w:val="uk-UA"/>
        </w:rPr>
        <w:t>1.2 П</w:t>
      </w:r>
      <w:r w:rsidRPr="007038DC">
        <w:rPr>
          <w:rFonts w:ascii="Times New Roman" w:hAnsi="Times New Roman"/>
          <w:b/>
          <w:sz w:val="28"/>
          <w:szCs w:val="28"/>
          <w:lang w:val="uk-UA"/>
        </w:rPr>
        <w:t>онятійний апарат публічного врядування</w:t>
      </w:r>
    </w:p>
    <w:p w:rsidR="007D6EA3" w:rsidRPr="006A5DB2" w:rsidRDefault="00A02A0B" w:rsidP="006A5DB2">
      <w:pPr>
        <w:spacing w:after="0" w:line="360" w:lineRule="auto"/>
        <w:ind w:firstLine="709"/>
        <w:jc w:val="both"/>
        <w:rPr>
          <w:rFonts w:ascii="Times New Roman" w:hAnsi="Times New Roman"/>
          <w:sz w:val="28"/>
          <w:szCs w:val="28"/>
          <w:lang w:val="uk-UA"/>
        </w:rPr>
      </w:pPr>
      <w:r w:rsidRPr="007038DC">
        <w:rPr>
          <w:rFonts w:ascii="Times New Roman" w:hAnsi="Times New Roman"/>
          <w:sz w:val="28"/>
          <w:szCs w:val="28"/>
          <w:lang w:val="uk-UA"/>
        </w:rPr>
        <w:t xml:space="preserve">Поняття є відображенням найбільш суттєвих і властивих предмету чи явищу ознак і його зміст – це сукупність об'єднаних ознак і властивостей. </w:t>
      </w:r>
      <w:r w:rsidRPr="007D6EA3">
        <w:rPr>
          <w:rFonts w:ascii="Times New Roman" w:hAnsi="Times New Roman"/>
          <w:sz w:val="28"/>
          <w:szCs w:val="28"/>
        </w:rPr>
        <w:t xml:space="preserve">Розкриття змісту поняття називається визначенням. У процесі розвитку наукових знань визначення можуть уточнюватись, доповнюватись у змісті новими ознаками. Визначенням, як правило, завершується процес дослідження. Найбільш узагальнені й фундаментальні поняття називаються категоріями. Ураховуючи, що вітчизняна наука публічного врядування робить перші кроки, то її понятійний апарат тільки формується. Певна частина понять упроваджується з практики зарубіжної науки public governance. У той же час, як було показано, вона використовує теоретичні досягнення споріднених наук, і більш за все науки «Публічне управління», а тому її понятійний апарат формується зі споріднених понять. </w:t>
      </w:r>
      <w:r w:rsidR="006A5DB2" w:rsidRPr="006A5DB2">
        <w:rPr>
          <w:rFonts w:ascii="Times New Roman" w:hAnsi="Times New Roman"/>
          <w:sz w:val="28"/>
          <w:szCs w:val="28"/>
          <w:lang w:val="uk-UA"/>
        </w:rPr>
        <w:t xml:space="preserve">Варто зазначити, що на сьогодні у науковій літературі немає єдиних, загально прийнятих визначень щодо понять “управління”, “державне управління”, “публічне управління”, “публічне врядування”, “публічне адміністрування” тощо. </w:t>
      </w:r>
      <w:r w:rsidR="006A5DB2" w:rsidRPr="006A5DB2">
        <w:rPr>
          <w:rFonts w:ascii="Times New Roman" w:hAnsi="Times New Roman"/>
          <w:sz w:val="28"/>
          <w:szCs w:val="28"/>
        </w:rPr>
        <w:t>Наявною є термінологічна плутанина. Тому, необхідним є уточнення наукових категорій, актуалізація теоретичного підґрунтя</w:t>
      </w:r>
      <w:r w:rsidR="006A5DB2" w:rsidRPr="006A5DB2">
        <w:rPr>
          <w:rFonts w:ascii="Times New Roman" w:hAnsi="Times New Roman"/>
          <w:sz w:val="28"/>
          <w:szCs w:val="28"/>
          <w:lang w:val="uk-UA"/>
        </w:rPr>
        <w:t>.</w:t>
      </w:r>
    </w:p>
    <w:p w:rsidR="007D6EA3" w:rsidRPr="006A5DB2" w:rsidRDefault="00A02A0B" w:rsidP="007D6EA3">
      <w:pPr>
        <w:spacing w:after="0" w:line="360" w:lineRule="auto"/>
        <w:ind w:firstLine="709"/>
        <w:jc w:val="both"/>
        <w:rPr>
          <w:rFonts w:ascii="Times New Roman" w:hAnsi="Times New Roman"/>
          <w:sz w:val="28"/>
          <w:szCs w:val="28"/>
          <w:lang w:val="uk-UA"/>
        </w:rPr>
      </w:pPr>
      <w:r w:rsidRPr="006A5DB2">
        <w:rPr>
          <w:rFonts w:ascii="Times New Roman" w:hAnsi="Times New Roman"/>
          <w:sz w:val="28"/>
          <w:szCs w:val="28"/>
          <w:lang w:val="uk-UA"/>
        </w:rPr>
        <w:t>У 2011 р. вийшла друком «Енциклопедія державного управління», у восьмому томі якої надано основні поняття публічного врядування, а найпоширений понятійний апарат публічного управління, тому в цьому пункті використано поняття з цих джерел, які є основою понятійного апарату вітчизняної науки «Публічне врядування»</w:t>
      </w:r>
      <w:r w:rsidR="00016915">
        <w:rPr>
          <w:rStyle w:val="a7"/>
          <w:rFonts w:ascii="Times New Roman" w:hAnsi="Times New Roman"/>
          <w:sz w:val="28"/>
          <w:szCs w:val="28"/>
        </w:rPr>
        <w:footnoteReference w:id="6"/>
      </w:r>
      <w:r w:rsidRPr="006A5DB2">
        <w:rPr>
          <w:rFonts w:ascii="Times New Roman" w:hAnsi="Times New Roman"/>
          <w:sz w:val="28"/>
          <w:szCs w:val="28"/>
          <w:lang w:val="uk-UA"/>
        </w:rPr>
        <w:t xml:space="preserve">. </w:t>
      </w:r>
    </w:p>
    <w:p w:rsidR="007D6EA3" w:rsidRDefault="00A02A0B" w:rsidP="007D6EA3">
      <w:pPr>
        <w:spacing w:after="0" w:line="360" w:lineRule="auto"/>
        <w:ind w:firstLine="709"/>
        <w:jc w:val="both"/>
        <w:rPr>
          <w:rFonts w:ascii="Times New Roman" w:hAnsi="Times New Roman"/>
          <w:sz w:val="28"/>
          <w:szCs w:val="28"/>
        </w:rPr>
      </w:pPr>
      <w:r w:rsidRPr="007D6EA3">
        <w:rPr>
          <w:rFonts w:ascii="Times New Roman" w:hAnsi="Times New Roman"/>
          <w:sz w:val="28"/>
          <w:szCs w:val="28"/>
        </w:rPr>
        <w:lastRenderedPageBreak/>
        <w:t>Врядування – це термін, що використовується в теорії державного управління для позначення кількох близьких за змістом, але не ідентичних понять</w:t>
      </w:r>
      <w:r w:rsidR="00264383">
        <w:rPr>
          <w:rStyle w:val="a7"/>
          <w:rFonts w:ascii="Times New Roman" w:hAnsi="Times New Roman"/>
          <w:sz w:val="28"/>
          <w:szCs w:val="28"/>
        </w:rPr>
        <w:footnoteReference w:id="7"/>
      </w:r>
      <w:r w:rsidRPr="007D6EA3">
        <w:rPr>
          <w:rFonts w:ascii="Times New Roman" w:hAnsi="Times New Roman"/>
          <w:sz w:val="28"/>
          <w:szCs w:val="28"/>
        </w:rPr>
        <w:t xml:space="preserve">. Врядування тлумачиться як вироблення і реалізація публічної політики на засадах партнерської взаємодії державної влади, місцевого самоврядування, які створюють сприятливі політико-правові і фінансові передумови, з приватним сектором, що генерує робочі місця і забезпечує доходи, і громадянським суспільством, яке мобілізує внутрішні ресурси задля досягнення пріоритетних цілей суспільного розвитку. Інше значення врядування постає як </w:t>
      </w:r>
      <w:r w:rsidR="00016915">
        <w:rPr>
          <w:rFonts w:ascii="Times New Roman" w:hAnsi="Times New Roman"/>
          <w:sz w:val="28"/>
          <w:szCs w:val="28"/>
        </w:rPr>
        <w:t>самостійне вирішення</w:t>
      </w:r>
      <w:r w:rsidRPr="007D6EA3">
        <w:rPr>
          <w:rFonts w:ascii="Times New Roman" w:hAnsi="Times New Roman"/>
          <w:sz w:val="28"/>
          <w:szCs w:val="28"/>
        </w:rPr>
        <w:t xml:space="preserve"> народом, окремими спільнотами (територіальними, етнонаціональними) питань своєї життєдіяльності відповідно до їхньої суверенної волі. Врядування може розглядатися як «правління» і як «спрямування». Використовується в понятті «електронне врядування» (е-уряд), що означає спосіб організації публічної влади за допомогою систем локальних інформаційних мереж і сегментів глобальної інформаційної мережі. Врядування – це суспільний інститут. Суспільний інститут – форма закріплення і спосіб здійснення спеціалізованої діяльності, яка забезпечує стабільне функціонування суспільних відносин. Соціальні відносини – відносини між людьми, які виникають у певних історичних умовах, у певному місті і часі. Це відносини відповідальної взаємозалежності між людьми. </w:t>
      </w:r>
    </w:p>
    <w:p w:rsidR="00A02A0B" w:rsidRPr="007D6EA3" w:rsidRDefault="00A02A0B" w:rsidP="007D6EA3">
      <w:pPr>
        <w:spacing w:after="0" w:line="360" w:lineRule="auto"/>
        <w:ind w:firstLine="709"/>
        <w:jc w:val="both"/>
        <w:rPr>
          <w:rFonts w:ascii="Times New Roman" w:hAnsi="Times New Roman"/>
          <w:sz w:val="28"/>
          <w:szCs w:val="28"/>
          <w:lang w:val="uk-UA"/>
        </w:rPr>
      </w:pPr>
      <w:r w:rsidRPr="007D6EA3">
        <w:rPr>
          <w:rFonts w:ascii="Times New Roman" w:hAnsi="Times New Roman"/>
          <w:sz w:val="28"/>
          <w:szCs w:val="28"/>
        </w:rPr>
        <w:t>Природа публічного врядування розкривається в основному через специфічні форми і методи реалізації представницької влади, які входять як складові до його механізму. Причому слід зазначити, що способи реалізації суб'єктами публічного врядування їхніх повноважень набувають найчастіше адміністративно-правової форми. Механізм врядування – складна політико-</w:t>
      </w:r>
      <w:r w:rsidRPr="007D6EA3">
        <w:rPr>
          <w:rFonts w:ascii="Times New Roman" w:hAnsi="Times New Roman"/>
          <w:sz w:val="28"/>
          <w:szCs w:val="28"/>
        </w:rPr>
        <w:lastRenderedPageBreak/>
        <w:t>управлінська категорія</w:t>
      </w:r>
      <w:r w:rsidR="00264383">
        <w:rPr>
          <w:rStyle w:val="a7"/>
          <w:rFonts w:ascii="Times New Roman" w:hAnsi="Times New Roman"/>
          <w:sz w:val="28"/>
          <w:szCs w:val="28"/>
        </w:rPr>
        <w:footnoteReference w:id="8"/>
      </w:r>
      <w:r w:rsidRPr="007D6EA3">
        <w:rPr>
          <w:rFonts w:ascii="Times New Roman" w:hAnsi="Times New Roman"/>
          <w:sz w:val="28"/>
          <w:szCs w:val="28"/>
        </w:rPr>
        <w:t>. Якщо скористатися визначенням, яке надають науковці м</w:t>
      </w:r>
      <w:r w:rsidR="00016915">
        <w:rPr>
          <w:rFonts w:ascii="Times New Roman" w:hAnsi="Times New Roman"/>
          <w:sz w:val="28"/>
          <w:szCs w:val="28"/>
        </w:rPr>
        <w:t>еханізму публічного</w:t>
      </w:r>
      <w:r w:rsidRPr="007D6EA3">
        <w:rPr>
          <w:rFonts w:ascii="Times New Roman" w:hAnsi="Times New Roman"/>
          <w:sz w:val="28"/>
          <w:szCs w:val="28"/>
        </w:rPr>
        <w:t xml:space="preserve"> управління</w:t>
      </w:r>
      <w:r w:rsidRPr="007D6EA3">
        <w:rPr>
          <w:rFonts w:ascii="Times New Roman" w:hAnsi="Times New Roman"/>
          <w:sz w:val="28"/>
          <w:szCs w:val="28"/>
          <w:lang w:val="uk-UA"/>
        </w:rPr>
        <w:t xml:space="preserve">, </w:t>
      </w:r>
      <w:r w:rsidRPr="007D6EA3">
        <w:rPr>
          <w:rFonts w:ascii="Times New Roman" w:hAnsi="Times New Roman"/>
          <w:sz w:val="28"/>
          <w:szCs w:val="28"/>
        </w:rPr>
        <w:t>базуючись на системному підході, до складових механізму публічного врядування також можна віднести цілі, ріше</w:t>
      </w:r>
      <w:r w:rsidR="007D6EA3">
        <w:rPr>
          <w:rFonts w:ascii="Times New Roman" w:hAnsi="Times New Roman"/>
          <w:sz w:val="28"/>
          <w:szCs w:val="28"/>
        </w:rPr>
        <w:t>ння, впливи, дії та результати</w:t>
      </w:r>
      <w:r w:rsidR="00F3344C">
        <w:rPr>
          <w:rStyle w:val="a7"/>
          <w:rFonts w:ascii="Times New Roman" w:hAnsi="Times New Roman"/>
          <w:sz w:val="28"/>
          <w:szCs w:val="28"/>
        </w:rPr>
        <w:footnoteReference w:id="9"/>
      </w:r>
      <w:r w:rsidR="007D6EA3">
        <w:rPr>
          <w:rFonts w:ascii="Times New Roman" w:hAnsi="Times New Roman"/>
          <w:sz w:val="28"/>
          <w:szCs w:val="28"/>
        </w:rPr>
        <w:t>.</w:t>
      </w:r>
      <w:r w:rsidR="007D6EA3">
        <w:rPr>
          <w:rFonts w:ascii="Times New Roman" w:hAnsi="Times New Roman"/>
          <w:sz w:val="28"/>
          <w:szCs w:val="28"/>
          <w:lang w:val="uk-UA"/>
        </w:rPr>
        <w:t xml:space="preserve"> </w:t>
      </w:r>
      <w:r w:rsidRPr="007D6EA3">
        <w:rPr>
          <w:rFonts w:ascii="Times New Roman" w:hAnsi="Times New Roman"/>
          <w:sz w:val="28"/>
          <w:szCs w:val="28"/>
          <w:lang w:val="uk-UA"/>
        </w:rPr>
        <w:t xml:space="preserve">Отже, механізм публічного врядування – система, яка забезпечує практичну реалізацію публічного врядування та досягнення зазначених цілей, що має свою структуру, методи, важелі, інструменти впливу на об'єкт урядування (наприклад громадянське суспільство або влада) з відповідним правовим та інформаційним забезпеченням. </w:t>
      </w:r>
      <w:r w:rsidRPr="007D6EA3">
        <w:rPr>
          <w:rFonts w:ascii="Times New Roman" w:hAnsi="Times New Roman"/>
          <w:sz w:val="28"/>
          <w:szCs w:val="28"/>
        </w:rPr>
        <w:t>Громадянське суспільство – це сукупність інституцій, члени яких переважно беруть участь у складній системі недержавної діяльності</w:t>
      </w:r>
      <w:r w:rsidRPr="007D6EA3">
        <w:rPr>
          <w:rFonts w:ascii="Times New Roman" w:hAnsi="Times New Roman"/>
          <w:sz w:val="28"/>
          <w:szCs w:val="28"/>
          <w:lang w:val="uk-UA"/>
        </w:rPr>
        <w:t>.</w:t>
      </w:r>
      <w:r w:rsidRPr="007D6EA3">
        <w:rPr>
          <w:rFonts w:ascii="Times New Roman" w:hAnsi="Times New Roman"/>
          <w:sz w:val="28"/>
          <w:szCs w:val="28"/>
        </w:rPr>
        <w:t xml:space="preserve"> Об'єднання громадян (ОГ) – найбільш загальний термін, що стосується громадських організацій, професійних спілок, політичних партій (ст. 36 Конституції України)</w:t>
      </w:r>
      <w:r w:rsidR="00016915">
        <w:rPr>
          <w:rStyle w:val="a7"/>
          <w:rFonts w:ascii="Times New Roman" w:hAnsi="Times New Roman"/>
          <w:sz w:val="28"/>
          <w:szCs w:val="28"/>
        </w:rPr>
        <w:footnoteReference w:id="10"/>
      </w:r>
      <w:r w:rsidRPr="007D6EA3">
        <w:rPr>
          <w:rFonts w:ascii="Times New Roman" w:hAnsi="Times New Roman"/>
          <w:sz w:val="28"/>
          <w:szCs w:val="28"/>
        </w:rPr>
        <w:t xml:space="preserve">. </w:t>
      </w:r>
    </w:p>
    <w:p w:rsidR="00A02A0B" w:rsidRDefault="00A02A0B" w:rsidP="007D6EA3">
      <w:pPr>
        <w:spacing w:after="0" w:line="360" w:lineRule="auto"/>
        <w:ind w:firstLine="709"/>
        <w:jc w:val="both"/>
        <w:rPr>
          <w:rFonts w:ascii="Times New Roman" w:hAnsi="Times New Roman"/>
          <w:sz w:val="28"/>
          <w:szCs w:val="28"/>
        </w:rPr>
      </w:pPr>
      <w:r w:rsidRPr="00264383">
        <w:rPr>
          <w:rFonts w:ascii="Times New Roman" w:hAnsi="Times New Roman"/>
          <w:sz w:val="28"/>
          <w:szCs w:val="28"/>
          <w:lang w:val="uk-UA"/>
        </w:rPr>
        <w:t>Впливи, що спостерігаються в системі публічного врядування, споріднені з методами управління, серед яких найчастіше виділяють адміністративні (організаційно-розпорядчі), еконо</w:t>
      </w:r>
      <w:r w:rsidR="00264383">
        <w:rPr>
          <w:rFonts w:ascii="Times New Roman" w:hAnsi="Times New Roman"/>
          <w:sz w:val="28"/>
          <w:szCs w:val="28"/>
          <w:lang w:val="uk-UA"/>
        </w:rPr>
        <w:t xml:space="preserve">мічні, соціально-психологічні. </w:t>
      </w:r>
      <w:r w:rsidRPr="00264383">
        <w:rPr>
          <w:rFonts w:ascii="Times New Roman" w:hAnsi="Times New Roman"/>
          <w:sz w:val="28"/>
          <w:szCs w:val="28"/>
          <w:lang w:val="uk-UA"/>
        </w:rPr>
        <w:t xml:space="preserve">Так, адміністративні методи публічного врядування слід розглядати як способи і засоби впливу органів державного управління чи посадових осіб на керовані об'єкти. </w:t>
      </w:r>
      <w:r w:rsidRPr="001136C5">
        <w:rPr>
          <w:rFonts w:ascii="Times New Roman" w:hAnsi="Times New Roman"/>
          <w:sz w:val="28"/>
          <w:szCs w:val="28"/>
          <w:lang w:val="uk-UA"/>
        </w:rPr>
        <w:t xml:space="preserve">Вони мають низку притаманних ознак: існує можливість визначити, як саме той чи інший суб'єкт здійснює свою повсякденну діяльність; виражають зміст управлінського впливу і завжди мають своїм адресатом конкретний об'єкт; репрезентують керівну роль держави; використовуються як засіб реалізації </w:t>
      </w:r>
      <w:r w:rsidRPr="001136C5">
        <w:rPr>
          <w:rFonts w:ascii="Times New Roman" w:hAnsi="Times New Roman"/>
          <w:sz w:val="28"/>
          <w:szCs w:val="28"/>
          <w:lang w:val="uk-UA"/>
        </w:rPr>
        <w:lastRenderedPageBreak/>
        <w:t>функцій і повноважень; мають свою форму, своє зовнішнє вираження</w:t>
      </w:r>
      <w:r w:rsidR="005C1C9D">
        <w:rPr>
          <w:rStyle w:val="a7"/>
          <w:rFonts w:ascii="Times New Roman" w:hAnsi="Times New Roman"/>
          <w:sz w:val="28"/>
          <w:szCs w:val="28"/>
        </w:rPr>
        <w:footnoteReference w:id="11"/>
      </w:r>
      <w:r w:rsidRPr="001136C5">
        <w:rPr>
          <w:rFonts w:ascii="Times New Roman" w:hAnsi="Times New Roman"/>
          <w:sz w:val="28"/>
          <w:szCs w:val="28"/>
          <w:lang w:val="uk-UA"/>
        </w:rPr>
        <w:t xml:space="preserve">. Слід підкреслити, що методи публічного врядування, особливо адміністративні та економічні, повинні містити в собі вимоги законодавчої влади. </w:t>
      </w:r>
      <w:r w:rsidRPr="007D6EA3">
        <w:rPr>
          <w:rFonts w:ascii="Times New Roman" w:hAnsi="Times New Roman"/>
          <w:sz w:val="28"/>
          <w:szCs w:val="28"/>
        </w:rPr>
        <w:t>Єдине джерело закладеної в них юридичної сили – норми законодавства; воно має рівнозначно розповсюджуватися на всіх учасників суспільних відносин, у тому числі й на органи виконавчої влади, місцевого самоврядування та громадянське суспільство. Функції публічного врядування можна визначити аналогічно функціям управління, тобто діям, що здійснюються для забезпечення цілеспрямованого впливу суб'єкта управління на об'єкт</w:t>
      </w:r>
      <w:r w:rsidR="00016915">
        <w:rPr>
          <w:rStyle w:val="a7"/>
          <w:rFonts w:ascii="Times New Roman" w:hAnsi="Times New Roman"/>
          <w:sz w:val="28"/>
          <w:szCs w:val="28"/>
        </w:rPr>
        <w:footnoteReference w:id="12"/>
      </w:r>
      <w:r w:rsidRPr="007D6EA3">
        <w:rPr>
          <w:rFonts w:ascii="Times New Roman" w:hAnsi="Times New Roman"/>
          <w:sz w:val="28"/>
          <w:szCs w:val="28"/>
        </w:rPr>
        <w:t>. Отже, функції публічного врядування можна класифікувати також за аналогією на дві групи: загальні та конкретні. Загальні функції відображують сутність процесу публічного врядування, а конкретні функції – його зміст залежно від об'єкта. Крім того, слід розрізняти функції публічного врядування від функцій публічного органу (наприклад, органу державної виконавчої влади, органу місцевого самоврядування тощо).</w:t>
      </w:r>
    </w:p>
    <w:p w:rsidR="007D6EA3" w:rsidRDefault="007D6EA3" w:rsidP="007D6EA3">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Поняття «врядування», вводиться в наукову лексику вітчизняними дослідниками державного управління в Україні починаючи з ІІ пол. 90-х рр. ХХ ст. як відображення необхідності внесення сутнісних змін у систему управління суспільним розвитком за умов розгортання в країні демократичних і самоорганізаційних процесів. Наразі в науці державного управління визначено кілька підходів до визначення змісту поняття «врядування». Перший зміст (З. Балабаєва) – «врядування» постає як вироблення і реалізація публічної політики на засадах партнерської взаємодії державної влади, місцевого самоврядування, </w:t>
      </w:r>
      <w:r w:rsidRPr="007D6EA3">
        <w:rPr>
          <w:rFonts w:ascii="Times New Roman" w:hAnsi="Times New Roman"/>
          <w:sz w:val="28"/>
          <w:szCs w:val="28"/>
        </w:rPr>
        <w:lastRenderedPageBreak/>
        <w:t>приватного сектора і громадянського суспільства і є важливим кроком на шляху демократизації системи публічного управління. Охоплює, з одного боку, практику публічного адміністрування на всіх рівнях, з іншого – інститути, механізми, процеси, через які організовані групи громадян виражають і узгоджують свої інтереси, регулюють суперечності, реалізують законні права і виконують громадянські обов'язки. Таке тлумачення «врядування» близьке за значенням до англійського поняття governance і не є ідентичним поняттю «урядування», зміст якого охоплює виконавчо-розпорядчу діяльність органів державної влади (від англ. government)</w:t>
      </w:r>
      <w:r w:rsidR="005C1C9D">
        <w:rPr>
          <w:rStyle w:val="a7"/>
          <w:rFonts w:ascii="Times New Roman" w:hAnsi="Times New Roman"/>
          <w:sz w:val="28"/>
          <w:szCs w:val="28"/>
        </w:rPr>
        <w:footnoteReference w:id="13"/>
      </w:r>
      <w:r w:rsidRPr="007D6EA3">
        <w:rPr>
          <w:rFonts w:ascii="Times New Roman" w:hAnsi="Times New Roman"/>
          <w:sz w:val="28"/>
          <w:szCs w:val="28"/>
        </w:rPr>
        <w:t>. Друге зна</w:t>
      </w:r>
      <w:r w:rsidR="00F3344C">
        <w:rPr>
          <w:rFonts w:ascii="Times New Roman" w:hAnsi="Times New Roman"/>
          <w:sz w:val="28"/>
          <w:szCs w:val="28"/>
        </w:rPr>
        <w:t>чення «врядування» (П. Надолішні</w:t>
      </w:r>
      <w:r w:rsidRPr="007D6EA3">
        <w:rPr>
          <w:rFonts w:ascii="Times New Roman" w:hAnsi="Times New Roman"/>
          <w:sz w:val="28"/>
          <w:szCs w:val="28"/>
        </w:rPr>
        <w:t>й) повністю включає зміст поняття «врядування – governance», але постає як самостійне вирішення народом, окремими спільнотами (територіальними – місцеве самоврядування; етнонаціональними – територіальна й екстериторіальна культурна автономія тощо) питань своєї життєдіяльності відповідно до їхньої суверенної волі і національної традиції</w:t>
      </w:r>
      <w:r w:rsidR="00F3344C">
        <w:rPr>
          <w:rStyle w:val="a7"/>
          <w:rFonts w:ascii="Times New Roman" w:hAnsi="Times New Roman"/>
          <w:sz w:val="28"/>
          <w:szCs w:val="28"/>
        </w:rPr>
        <w:footnoteReference w:id="14"/>
      </w:r>
      <w:r w:rsidRPr="007D6EA3">
        <w:rPr>
          <w:rFonts w:ascii="Times New Roman" w:hAnsi="Times New Roman"/>
          <w:sz w:val="28"/>
          <w:szCs w:val="28"/>
        </w:rPr>
        <w:t>. У 2001 р. Європейська Комісія прийняла Білу книгу «Врядування в Європі», у якій викладено основні принципи переходу до нової парадигми управління єдиною Європою на принципах governance. Поняття governance визначається як «правила, процеси і поводження, що впливають на засоби взаємодії країн на європейському рівні, особливо такі, як відкритість, участь, підзвітність, ефективність і погодженість»</w:t>
      </w:r>
      <w:r w:rsidR="00763465">
        <w:rPr>
          <w:rStyle w:val="a7"/>
          <w:rFonts w:ascii="Times New Roman" w:hAnsi="Times New Roman"/>
          <w:sz w:val="28"/>
          <w:szCs w:val="28"/>
        </w:rPr>
        <w:footnoteReference w:id="15"/>
      </w:r>
      <w:r w:rsidRPr="007D6EA3">
        <w:rPr>
          <w:rFonts w:ascii="Times New Roman" w:hAnsi="Times New Roman"/>
          <w:sz w:val="28"/>
          <w:szCs w:val="28"/>
        </w:rPr>
        <w:t xml:space="preserve">. </w:t>
      </w:r>
    </w:p>
    <w:p w:rsidR="005C1C9D" w:rsidRDefault="00D95988" w:rsidP="00D95988">
      <w:pPr>
        <w:spacing w:after="0" w:line="360" w:lineRule="auto"/>
        <w:ind w:firstLine="709"/>
        <w:jc w:val="both"/>
        <w:rPr>
          <w:rFonts w:ascii="Times New Roman" w:hAnsi="Times New Roman"/>
          <w:sz w:val="28"/>
          <w:szCs w:val="28"/>
        </w:rPr>
      </w:pPr>
      <w:r>
        <w:rPr>
          <w:rFonts w:ascii="Times New Roman" w:hAnsi="Times New Roman"/>
          <w:sz w:val="28"/>
          <w:szCs w:val="28"/>
        </w:rPr>
        <w:t>Врядув</w:t>
      </w:r>
      <w:r w:rsidRPr="00D95988">
        <w:rPr>
          <w:rFonts w:ascii="Times New Roman" w:hAnsi="Times New Roman"/>
          <w:sz w:val="28"/>
          <w:szCs w:val="28"/>
        </w:rPr>
        <w:t xml:space="preserve">ання </w:t>
      </w:r>
      <w:r w:rsidR="00983D79">
        <w:rPr>
          <w:rFonts w:ascii="Times New Roman" w:hAnsi="Times New Roman"/>
          <w:sz w:val="28"/>
          <w:szCs w:val="28"/>
        </w:rPr>
        <w:t>–</w:t>
      </w:r>
      <w:r w:rsidRPr="00D95988">
        <w:rPr>
          <w:rFonts w:ascii="Times New Roman" w:hAnsi="Times New Roman"/>
          <w:sz w:val="28"/>
          <w:szCs w:val="28"/>
        </w:rPr>
        <w:t xml:space="preserve"> термін, що використовується в теорії публічного управління для позначення кількох близьких за змістом, але неідентичних понять. </w:t>
      </w:r>
      <w:r w:rsidRPr="00D95988">
        <w:rPr>
          <w:rFonts w:ascii="Times New Roman" w:hAnsi="Times New Roman"/>
          <w:sz w:val="28"/>
          <w:szCs w:val="28"/>
        </w:rPr>
        <w:lastRenderedPageBreak/>
        <w:t>«Врядування» тлумачиться як вироблення і реалізація публічної політики на засадах партнерської взаємодії державної влади, місцевого самоврядування (які створюють сприятливі політико-правові і фінансові передумови) із приватним сектором (який генерує робочі місця і забезпечує доходи) та громадянським суспільством (яке мобілізовує внутрішні ресурси для досягнення пріоритетних цілей суспільного розвитку). Інше значення може розглядатися як «правління» і як «скеровування» тощо. Використовується воно й у складі поняття «електронне врядування» (Е-уряд), що означає спосіб організації публічної влади за допомогою систем локальних інформаційних мереж та сегментів глобальної інформаційної мережі. Поряд застосовується споріднений термін - урядування, що створює низку незручностей у трактуванні понять «урядування» та «врядування». Якщо підходити з позицій дослівного перекладу, то governance (від government - «уряд») - це урядування. Якби не було іншого тлумачення терміна врядування, то у визначенні понять «врядування» та «урядування» можна було б констатувати синонімізм, що й відбувається часто у вітчизняній науковій думці. Публічне управління є видом діяльності органів публічної влади, який передбачає здійснення управлінського організаційного впливу шляхом використання повноважень органів публічної влади через організац</w:t>
      </w:r>
      <w:r w:rsidR="00F44FBF">
        <w:rPr>
          <w:rFonts w:ascii="Times New Roman" w:hAnsi="Times New Roman"/>
          <w:sz w:val="28"/>
          <w:szCs w:val="28"/>
        </w:rPr>
        <w:t>ію виконання законів, здійсненн</w:t>
      </w:r>
      <w:r w:rsidR="00983D79">
        <w:rPr>
          <w:rFonts w:ascii="Times New Roman" w:hAnsi="Times New Roman"/>
          <w:sz w:val="28"/>
          <w:szCs w:val="28"/>
        </w:rPr>
        <w:t>я</w:t>
      </w:r>
      <w:r w:rsidRPr="00D95988">
        <w:rPr>
          <w:rFonts w:ascii="Times New Roman" w:hAnsi="Times New Roman"/>
          <w:sz w:val="28"/>
          <w:szCs w:val="28"/>
        </w:rPr>
        <w:t xml:space="preserve"> управлінських функцій з метою комплексного соціально</w:t>
      </w:r>
      <w:r w:rsidR="00983D79">
        <w:rPr>
          <w:rFonts w:ascii="Times New Roman" w:hAnsi="Times New Roman"/>
          <w:sz w:val="28"/>
          <w:szCs w:val="28"/>
        </w:rPr>
        <w:t>-</w:t>
      </w:r>
      <w:r w:rsidRPr="00D95988">
        <w:rPr>
          <w:rFonts w:ascii="Times New Roman" w:hAnsi="Times New Roman"/>
          <w:sz w:val="28"/>
          <w:szCs w:val="28"/>
        </w:rPr>
        <w:t xml:space="preserve">економічного та культурного розвитку суспільства, її окремих територій, а також забезпечення реалізації публічної політики у відповідних сферах суспільного життя, створення умов для реалізації громадянами їх прав і свобод. </w:t>
      </w:r>
    </w:p>
    <w:p w:rsidR="00110F26" w:rsidRDefault="00D95988" w:rsidP="00D95988">
      <w:pPr>
        <w:spacing w:after="0" w:line="360" w:lineRule="auto"/>
        <w:ind w:firstLine="709"/>
        <w:jc w:val="both"/>
        <w:rPr>
          <w:rFonts w:ascii="Times New Roman" w:hAnsi="Times New Roman"/>
          <w:sz w:val="28"/>
          <w:szCs w:val="28"/>
        </w:rPr>
      </w:pPr>
      <w:r w:rsidRPr="00D95988">
        <w:rPr>
          <w:rFonts w:ascii="Times New Roman" w:hAnsi="Times New Roman"/>
          <w:sz w:val="28"/>
          <w:szCs w:val="28"/>
        </w:rPr>
        <w:t xml:space="preserve">Публічне управління постає і багатогранним суспільним явищем, адже держава та місцеве самоврядування є універсальною політичною формою організації суспільства, що характеризується суверенною владою, реалізацією своїх повноважень на певній території через систему спеціально створених органів управління, за допомогою яких здійснюється політичне, економічне, ідеологічне керівництво суспільством, а також управління загальносуспільними </w:t>
      </w:r>
      <w:r w:rsidRPr="00D95988">
        <w:rPr>
          <w:rFonts w:ascii="Times New Roman" w:hAnsi="Times New Roman"/>
          <w:sz w:val="28"/>
          <w:szCs w:val="28"/>
        </w:rPr>
        <w:lastRenderedPageBreak/>
        <w:t>справами</w:t>
      </w:r>
      <w:r w:rsidR="00016915">
        <w:rPr>
          <w:rStyle w:val="a7"/>
          <w:rFonts w:ascii="Times New Roman" w:hAnsi="Times New Roman"/>
          <w:sz w:val="28"/>
          <w:szCs w:val="28"/>
        </w:rPr>
        <w:footnoteReference w:id="16"/>
      </w:r>
      <w:r w:rsidRPr="00D95988">
        <w:rPr>
          <w:rFonts w:ascii="Times New Roman" w:hAnsi="Times New Roman"/>
          <w:sz w:val="28"/>
          <w:szCs w:val="28"/>
        </w:rPr>
        <w:t>. Суспільство є первинним об’єктом здійснення публічного управління. На сьогодні суспільство диктує нові виклики перед публічним управлінням і спрямовує його на пошук нових форм та методів взаємодії публічних і суспільних інститутів. Якщо раніше держава була владним інструментом у руках окремих членів суспільства, а своєю суттю реалізовувалася в механізм суспільного примусу, то на сьогоднішньому етапі діяльність органів державної влади й управління потребує своєї реалізації як партнера суспільства. Вітчизняна наука державного управління, як і держава в цілому, перебуває в процесі свого становлення. Теорія публічного управління розглядає, вивчає та аналізує власний досвід практичного державотворення</w:t>
      </w:r>
      <w:r w:rsidR="002A08DA">
        <w:rPr>
          <w:rFonts w:ascii="Times New Roman" w:hAnsi="Times New Roman"/>
          <w:sz w:val="28"/>
          <w:szCs w:val="28"/>
        </w:rPr>
        <w:t>,</w:t>
      </w:r>
      <w:r w:rsidRPr="00D95988">
        <w:rPr>
          <w:rFonts w:ascii="Times New Roman" w:hAnsi="Times New Roman"/>
          <w:sz w:val="28"/>
          <w:szCs w:val="28"/>
        </w:rPr>
        <w:t xml:space="preserve"> а також досвід державного будівництва багатьох інших країн світу, насамперед Європейського Союзу та Сполучених Штатів Америки. </w:t>
      </w:r>
    </w:p>
    <w:p w:rsidR="00D95988" w:rsidRDefault="00D95988" w:rsidP="00D95988">
      <w:pPr>
        <w:spacing w:after="0" w:line="360" w:lineRule="auto"/>
        <w:ind w:firstLine="709"/>
        <w:jc w:val="both"/>
        <w:rPr>
          <w:rFonts w:ascii="Times New Roman" w:hAnsi="Times New Roman"/>
          <w:sz w:val="28"/>
          <w:szCs w:val="28"/>
        </w:rPr>
      </w:pPr>
      <w:r w:rsidRPr="00D95988">
        <w:rPr>
          <w:rFonts w:ascii="Times New Roman" w:hAnsi="Times New Roman"/>
          <w:sz w:val="28"/>
          <w:szCs w:val="28"/>
        </w:rPr>
        <w:t>В умовах усієї складності і масштабності проблем публічного управління розвиток теорії публічного управління, яка забезпечує виникнення нових і вдосконалення чинних наукових підходів до їх вирішення, набуває особливого значення. Однією з важливих тем теорії публічного управління є дослідження такого непересічного соціального та управлінського явища, як «врядування». Енциклопедії державного управління розглядає категорію «врядування» як термін для позначення кількох близьких за змістом, проте не ідентичних понять</w:t>
      </w:r>
      <w:r w:rsidR="00763465">
        <w:rPr>
          <w:rStyle w:val="a7"/>
          <w:rFonts w:ascii="Times New Roman" w:hAnsi="Times New Roman"/>
          <w:sz w:val="28"/>
          <w:szCs w:val="28"/>
        </w:rPr>
        <w:footnoteReference w:id="17"/>
      </w:r>
      <w:r w:rsidRPr="00D95988">
        <w:rPr>
          <w:rFonts w:ascii="Times New Roman" w:hAnsi="Times New Roman"/>
          <w:sz w:val="28"/>
          <w:szCs w:val="28"/>
        </w:rPr>
        <w:t xml:space="preserve">. Це поняття тлумачиться як вироблення та реалізація публічної політики на засадах партнерської взаємодії державної влади й місцевого самоврядування із суспільними інститутами, а також як самостійне вирішення (вряджання) народом та окремими спільнотами питань своєї життєдіяльності, відповідно до їх суверенної волі, що може розглядатися як «правління» і як «скерування». Власне, </w:t>
      </w:r>
      <w:r w:rsidRPr="00D95988">
        <w:rPr>
          <w:rFonts w:ascii="Times New Roman" w:hAnsi="Times New Roman"/>
          <w:sz w:val="28"/>
          <w:szCs w:val="28"/>
        </w:rPr>
        <w:lastRenderedPageBreak/>
        <w:t>«врядування» походить від спільнокореневого слова вряд. Поняття «уряд» має більш ширші варіанти тлумачення - «правління; як діяльність; дія; посада, що дає право керувати людьми; державна установа; вищий державний орган управління; орган державної влади який здійснює управління державою; місцеве правління»</w:t>
      </w:r>
      <w:r w:rsidR="00763465">
        <w:rPr>
          <w:rStyle w:val="a7"/>
          <w:rFonts w:ascii="Times New Roman" w:hAnsi="Times New Roman"/>
          <w:sz w:val="28"/>
          <w:szCs w:val="28"/>
        </w:rPr>
        <w:footnoteReference w:id="18"/>
      </w:r>
      <w:r w:rsidRPr="00D95988">
        <w:rPr>
          <w:rFonts w:ascii="Times New Roman" w:hAnsi="Times New Roman"/>
          <w:sz w:val="28"/>
          <w:szCs w:val="28"/>
        </w:rPr>
        <w:t>. Довести на основі поданих визначень принципову різницю між термінами вряд і уряд досить важко, тому що всі похідні чи однокореневі слова подаються як синоніми. Однак</w:t>
      </w:r>
      <w:r w:rsidR="002A08DA">
        <w:rPr>
          <w:rFonts w:ascii="Times New Roman" w:hAnsi="Times New Roman"/>
          <w:sz w:val="28"/>
          <w:szCs w:val="28"/>
        </w:rPr>
        <w:t>,</w:t>
      </w:r>
      <w:r w:rsidRPr="00D95988">
        <w:rPr>
          <w:rFonts w:ascii="Times New Roman" w:hAnsi="Times New Roman"/>
          <w:sz w:val="28"/>
          <w:szCs w:val="28"/>
        </w:rPr>
        <w:t xml:space="preserve"> це лише за умови, якщо ми дотримуємся однієї з версій тлумачення, а за іншою ж - вряд і уряд - це різні за значенням терміни. Вряд означає рівність у відносинах, зокрема суспільних. Уряд - це ознака підпорядкованості, впливу органів влади та управління на суспільні процеси. Отже врядувати, (звідси - рядувати, ряджати, радитися) - це означає ухвалювати рішення разом, а урядувати (уряджувати, урядити) - правити, керувати, виконувати службові обов’язки. За тією ж таки версією тлумачного словника, урядування і врядування є далеко не синонімами. Якщо порівнювати з іншими слов’янськими мовами (наприклад, з російською та білоруською), то термін врядування застосовується лише в українській. Проаналізувавши вищенаведену інформацію, ми дійшли висновку, що ці підходи для визначення змісту поняття «врядування» можна розмежувати двома термінами - врядування та урядування, де перше - це управління, друге - самос</w:t>
      </w:r>
      <w:r w:rsidR="005C1C9D">
        <w:rPr>
          <w:rFonts w:ascii="Times New Roman" w:hAnsi="Times New Roman"/>
          <w:sz w:val="28"/>
          <w:szCs w:val="28"/>
        </w:rPr>
        <w:t>тійне вирішення</w:t>
      </w:r>
      <w:r w:rsidRPr="00D95988">
        <w:rPr>
          <w:rFonts w:ascii="Times New Roman" w:hAnsi="Times New Roman"/>
          <w:sz w:val="28"/>
          <w:szCs w:val="28"/>
        </w:rPr>
        <w:t xml:space="preserve">. Спочатку теорія державного управління досліджувала врядування як відповідник англомовного поняття «governance», хоча в Енциклопедії державного управління зазначається, що це англомовне поняття не є ідентичним поняттю «урядування», зміст якого охоплює виконавчо-розпорядчу діяльність органів державної влади </w:t>
      </w:r>
      <w:r w:rsidRPr="00D95988">
        <w:rPr>
          <w:rFonts w:ascii="Times New Roman" w:hAnsi="Times New Roman"/>
          <w:sz w:val="28"/>
          <w:szCs w:val="28"/>
        </w:rPr>
        <w:lastRenderedPageBreak/>
        <w:t>«government»</w:t>
      </w:r>
      <w:r w:rsidR="00F3344C">
        <w:rPr>
          <w:rStyle w:val="a7"/>
          <w:rFonts w:ascii="Times New Roman" w:hAnsi="Times New Roman"/>
          <w:sz w:val="28"/>
          <w:szCs w:val="28"/>
        </w:rPr>
        <w:footnoteReference w:id="19"/>
      </w:r>
      <w:r w:rsidRPr="00D95988">
        <w:rPr>
          <w:rFonts w:ascii="Times New Roman" w:hAnsi="Times New Roman"/>
          <w:sz w:val="28"/>
          <w:szCs w:val="28"/>
        </w:rPr>
        <w:t>. Проте детальний аналіз матеріалу переконує нас у протилежному: дослівний переклад governance дає такі україномовні відповідники: «керівництво, підпорядкованість, управління» та один із російськомовних відповідників перекладу - «влада». Реалізація ж самостійного вирішення (вряджання), скеровування, на нашу думку, більше відповідає визначенню «врядування». Зміст понять «врядування» і «урядування» є близьким, але принциповою є різниця у засобах впливу на цю дію. «Урядування» відбувається під керівництвом та координацією органів державної влади й управління, тобто згори донизу. «Врядування» ж має протилежний напрямок дії - знизу догори, де рушійною силою постає народ (громадянське суспільство, суспільні інститути)</w:t>
      </w:r>
      <w:r w:rsidR="00016915">
        <w:rPr>
          <w:rStyle w:val="a7"/>
          <w:rFonts w:ascii="Times New Roman" w:hAnsi="Times New Roman"/>
          <w:sz w:val="28"/>
          <w:szCs w:val="28"/>
        </w:rPr>
        <w:footnoteReference w:id="20"/>
      </w:r>
      <w:r w:rsidRPr="00D95988">
        <w:rPr>
          <w:rFonts w:ascii="Times New Roman" w:hAnsi="Times New Roman"/>
          <w:sz w:val="28"/>
          <w:szCs w:val="28"/>
        </w:rPr>
        <w:t>. Термін governance увійшов в теорію державного управління «...як: особливий новий тип управління; новий тип співпраці громадян та органів влади; нові механізми та інститути для забезпечення реагування на нестатки простих громадян; співробітництво між державним і недержавним сектором; більш широке коло інститутів і відносин, залучених у процес управління, процес, який допоможе змінити ставлення громадян до політичних лідерів та інституцій, поступово впроваджуючи в практику управління, не відкидаючи повністю старих норм і «ст</w:t>
      </w:r>
      <w:r>
        <w:rPr>
          <w:rFonts w:ascii="Times New Roman" w:hAnsi="Times New Roman"/>
          <w:sz w:val="28"/>
          <w:szCs w:val="28"/>
        </w:rPr>
        <w:t>арих» управлінських технологій»</w:t>
      </w:r>
      <w:r w:rsidR="00F3344C">
        <w:rPr>
          <w:rStyle w:val="a7"/>
          <w:rFonts w:ascii="Times New Roman" w:hAnsi="Times New Roman"/>
          <w:sz w:val="28"/>
          <w:szCs w:val="28"/>
        </w:rPr>
        <w:footnoteReference w:id="21"/>
      </w:r>
      <w:r w:rsidRPr="00D95988">
        <w:rPr>
          <w:rFonts w:ascii="Times New Roman" w:hAnsi="Times New Roman"/>
          <w:sz w:val="28"/>
          <w:szCs w:val="28"/>
        </w:rPr>
        <w:t xml:space="preserve">. </w:t>
      </w:r>
    </w:p>
    <w:p w:rsidR="00D95988" w:rsidRPr="007D6EA3" w:rsidRDefault="00D95988" w:rsidP="00D95988">
      <w:pPr>
        <w:spacing w:after="0" w:line="360" w:lineRule="auto"/>
        <w:ind w:firstLine="709"/>
        <w:jc w:val="both"/>
        <w:rPr>
          <w:rFonts w:ascii="Times New Roman" w:hAnsi="Times New Roman"/>
          <w:sz w:val="28"/>
          <w:szCs w:val="28"/>
          <w:lang w:val="uk-UA"/>
        </w:rPr>
      </w:pPr>
      <w:r w:rsidRPr="00D95988">
        <w:rPr>
          <w:rFonts w:ascii="Times New Roman" w:hAnsi="Times New Roman"/>
          <w:sz w:val="28"/>
          <w:szCs w:val="28"/>
        </w:rPr>
        <w:t xml:space="preserve">Те, що governance - у найзагальнішому розумінні є «урядуванням» і визначається як процес здійснення урядом (чи ширше - органами влади) своїх функцій для регулювання суспільних процесів та здійснення публічної влади, </w:t>
      </w:r>
      <w:r w:rsidRPr="00D95988">
        <w:rPr>
          <w:rFonts w:ascii="Times New Roman" w:hAnsi="Times New Roman"/>
          <w:sz w:val="28"/>
          <w:szCs w:val="28"/>
        </w:rPr>
        <w:lastRenderedPageBreak/>
        <w:t>зазначає і відомий український дослідник А. Колодій</w:t>
      </w:r>
      <w:r w:rsidR="00016915">
        <w:rPr>
          <w:rStyle w:val="a7"/>
          <w:rFonts w:ascii="Times New Roman" w:hAnsi="Times New Roman"/>
          <w:sz w:val="28"/>
          <w:szCs w:val="28"/>
        </w:rPr>
        <w:footnoteReference w:id="22"/>
      </w:r>
      <w:r w:rsidRPr="00D95988">
        <w:rPr>
          <w:rFonts w:ascii="Times New Roman" w:hAnsi="Times New Roman"/>
          <w:sz w:val="28"/>
          <w:szCs w:val="28"/>
        </w:rPr>
        <w:t>. «Врядування», на відміну від «урядування», є природним процесом здійснення народовладдя, що є притаманним українській історії державотворення.</w:t>
      </w:r>
    </w:p>
    <w:p w:rsidR="00110F26" w:rsidRDefault="00110F26" w:rsidP="007D6EA3">
      <w:pPr>
        <w:spacing w:after="0" w:line="360" w:lineRule="auto"/>
        <w:ind w:firstLine="709"/>
        <w:jc w:val="both"/>
        <w:rPr>
          <w:rFonts w:ascii="Times New Roman" w:hAnsi="Times New Roman"/>
          <w:b/>
          <w:sz w:val="28"/>
          <w:szCs w:val="28"/>
          <w:lang w:val="uk-UA"/>
        </w:rPr>
      </w:pPr>
    </w:p>
    <w:p w:rsidR="000216A2" w:rsidRPr="00110F26" w:rsidRDefault="000216A2" w:rsidP="007D6EA3">
      <w:pPr>
        <w:spacing w:after="0" w:line="360" w:lineRule="auto"/>
        <w:ind w:firstLine="709"/>
        <w:jc w:val="both"/>
        <w:rPr>
          <w:rFonts w:ascii="Times New Roman" w:hAnsi="Times New Roman"/>
          <w:b/>
          <w:sz w:val="28"/>
          <w:szCs w:val="28"/>
        </w:rPr>
      </w:pPr>
      <w:r w:rsidRPr="00110F26">
        <w:rPr>
          <w:rFonts w:ascii="Times New Roman" w:hAnsi="Times New Roman"/>
          <w:b/>
          <w:sz w:val="28"/>
          <w:szCs w:val="28"/>
          <w:lang w:val="uk-UA"/>
        </w:rPr>
        <w:t>1.3 М</w:t>
      </w:r>
      <w:r w:rsidRPr="00110F26">
        <w:rPr>
          <w:rFonts w:ascii="Times New Roman" w:hAnsi="Times New Roman"/>
          <w:b/>
          <w:sz w:val="28"/>
          <w:szCs w:val="28"/>
        </w:rPr>
        <w:t>етодологічна основа</w:t>
      </w:r>
      <w:r w:rsidR="00A02A0B" w:rsidRPr="00110F26">
        <w:rPr>
          <w:rFonts w:ascii="Times New Roman" w:hAnsi="Times New Roman"/>
          <w:b/>
          <w:sz w:val="28"/>
          <w:szCs w:val="28"/>
          <w:lang w:val="uk-UA"/>
        </w:rPr>
        <w:t xml:space="preserve"> та предметна сфера</w:t>
      </w:r>
      <w:r w:rsidRPr="00110F26">
        <w:rPr>
          <w:rFonts w:ascii="Times New Roman" w:hAnsi="Times New Roman"/>
          <w:b/>
          <w:sz w:val="28"/>
          <w:szCs w:val="28"/>
        </w:rPr>
        <w:t xml:space="preserve"> публічного врядування</w:t>
      </w:r>
    </w:p>
    <w:p w:rsidR="000216A2" w:rsidRDefault="000216A2" w:rsidP="007D6EA3">
      <w:pPr>
        <w:spacing w:after="0" w:line="360" w:lineRule="auto"/>
        <w:ind w:firstLine="709"/>
        <w:jc w:val="both"/>
        <w:rPr>
          <w:rFonts w:ascii="Times New Roman" w:hAnsi="Times New Roman"/>
          <w:sz w:val="28"/>
          <w:szCs w:val="28"/>
        </w:rPr>
      </w:pPr>
      <w:r w:rsidRPr="007D6EA3">
        <w:rPr>
          <w:rFonts w:ascii="Times New Roman" w:hAnsi="Times New Roman"/>
          <w:sz w:val="28"/>
          <w:szCs w:val="28"/>
        </w:rPr>
        <w:t>Методологія (від грец. methodos – спосіб, метод і logos – наука, знання) – вчення про правила мислення під час створення теорії науки, вчення про науковий метод пізнання й перетворення світу; його філософська, теоретична основа, сукупність методів дослідження, що застосовуються в будь-якій науці відповідно до специфіки об'єкта її пізнання. Отже, методологією науки «Публічне врядування», яка в Україні тільки формується, можна вважати принципи її пробудови, методи, форми організації та способи наукового пізнання. Публічне врядування як об'єкт наукового пізнання слід розглядати як багатопланове утворення. Теорія, що його вивчає як предмет, має виділити проблеми сутності і специфіки публічного врядування, його закони, принципи, форми і методи, а також особливості суб'єкта й об'єкта публічного врядування</w:t>
      </w:r>
      <w:r w:rsidR="005C1C9D">
        <w:rPr>
          <w:rStyle w:val="a7"/>
          <w:rFonts w:ascii="Times New Roman" w:hAnsi="Times New Roman"/>
          <w:sz w:val="28"/>
          <w:szCs w:val="28"/>
        </w:rPr>
        <w:footnoteReference w:id="23"/>
      </w:r>
      <w:r w:rsidRPr="007D6EA3">
        <w:rPr>
          <w:rFonts w:ascii="Times New Roman" w:hAnsi="Times New Roman"/>
          <w:sz w:val="28"/>
          <w:szCs w:val="28"/>
        </w:rPr>
        <w:t>. Отже, враховуючи масштабність і складність проблем публічного врядування, особливого значення набувають наукові підходи і методи їх вирішення. Як багатопланове утворення, наука «Публічне врядування» у якості методологічної основи використовує теоретичні досягнення таких наук, як теорія держави і права, державне управління, теорія адміністративного права, політологія, соціологія, соціологі</w:t>
      </w:r>
      <w:r w:rsidR="00D95988">
        <w:rPr>
          <w:rFonts w:ascii="Times New Roman" w:hAnsi="Times New Roman"/>
          <w:sz w:val="28"/>
          <w:szCs w:val="28"/>
        </w:rPr>
        <w:t xml:space="preserve">я управління, </w:t>
      </w:r>
      <w:r w:rsidRPr="007D6EA3">
        <w:rPr>
          <w:rFonts w:ascii="Times New Roman" w:hAnsi="Times New Roman"/>
          <w:sz w:val="28"/>
          <w:szCs w:val="28"/>
        </w:rPr>
        <w:t>організаційно-управлінські науки, науковий менеджмент, конфліктологія, публічне управління, публічне адміністрування тощо.</w:t>
      </w:r>
    </w:p>
    <w:p w:rsidR="000030EF" w:rsidRDefault="00552B98" w:rsidP="007D6EA3">
      <w:pPr>
        <w:spacing w:after="0" w:line="360" w:lineRule="auto"/>
        <w:ind w:firstLine="709"/>
        <w:jc w:val="both"/>
        <w:rPr>
          <w:rFonts w:ascii="Times New Roman" w:hAnsi="Times New Roman"/>
          <w:sz w:val="28"/>
          <w:szCs w:val="28"/>
        </w:rPr>
      </w:pPr>
      <w:r w:rsidRPr="00552B98">
        <w:rPr>
          <w:rFonts w:ascii="Times New Roman" w:hAnsi="Times New Roman"/>
          <w:sz w:val="28"/>
          <w:szCs w:val="28"/>
        </w:rPr>
        <w:lastRenderedPageBreak/>
        <w:t>Метод (слово грецького походження - шлях до чого-небудь) - у найбільш загальному випадку означає спосіб досягнення мети, певним чином впорядкована діяльність. Науковий метод - це спосіб пізнання явищ дійсності, їх взаємозв'язку і розвитку. Метод як засіб пізнання є спосіб відтворення в мисленні досліджуваний предмет. Аналізом та вивченням наукових методів займається методологія науки. З одного боку, методологія розуміється як певна система методів, які застосовуються в процесі пізнання в межах тієї або іншої науки, тобто методологія розглядається як частина конкретної науки. З іншого боку, методологія виступає як сукупність основних філософських положень, які відображають первинні гносеологічні концепції формування й аналізу наукового знання. В цьому визначенні підкреслюється філософський характер розуміння методології. У загальному плані розрізняють філософську і сп</w:t>
      </w:r>
      <w:r>
        <w:rPr>
          <w:rFonts w:ascii="Times New Roman" w:hAnsi="Times New Roman"/>
          <w:sz w:val="28"/>
          <w:szCs w:val="28"/>
        </w:rPr>
        <w:t xml:space="preserve">еціально-наукову методологію. </w:t>
      </w:r>
      <w:r w:rsidRPr="00552B98">
        <w:rPr>
          <w:rFonts w:ascii="Times New Roman" w:hAnsi="Times New Roman"/>
          <w:sz w:val="28"/>
          <w:szCs w:val="28"/>
        </w:rPr>
        <w:t>Методологічна основа – це науковий фундамент, з позиції якого дається пояснення основних наукових явищ і розкриваються їх закономірності. Слово-термін «методологія» (від грец. Methodos - дослідження і logos - знання) позначає вчення про науковий метод пізнання, а також сукупність методів, що застосовуються у будь-якій науці. Методологія - це спосіб дослідження явищ, підхід до досліджуваних явищ, планомірний шлях наукового пізнання і встановлення істини. Методологія – це вчення про найбільш загальні принципи, структуру, логічну організацію, методи та засоби пізнання і перетворення навколишнього світу. Під методологією соціально-педагогічного дослідження мається на увазі вчення про принципи побудови, форми і способи науково-пізнавальної соціально-педагогічної діяльності</w:t>
      </w:r>
      <w:r w:rsidR="00012215">
        <w:rPr>
          <w:rStyle w:val="a7"/>
          <w:rFonts w:ascii="Times New Roman" w:hAnsi="Times New Roman"/>
          <w:sz w:val="28"/>
          <w:szCs w:val="28"/>
        </w:rPr>
        <w:footnoteReference w:id="24"/>
      </w:r>
      <w:r w:rsidRPr="00552B98">
        <w:rPr>
          <w:rFonts w:ascii="Times New Roman" w:hAnsi="Times New Roman"/>
          <w:sz w:val="28"/>
          <w:szCs w:val="28"/>
        </w:rPr>
        <w:t xml:space="preserve">. Спочатку методологія була неявно представлена у практичних формах взаємин людей з об'єктивним світом. Надалі вона виділяється у спеціальний предмет раціонального пізнання і </w:t>
      </w:r>
      <w:r w:rsidRPr="00552B98">
        <w:rPr>
          <w:rFonts w:ascii="Times New Roman" w:hAnsi="Times New Roman"/>
          <w:sz w:val="28"/>
          <w:szCs w:val="28"/>
        </w:rPr>
        <w:lastRenderedPageBreak/>
        <w:t xml:space="preserve">фіксується як система соціально апробованих правил і нормативів пізнання та дій, які співвідносяться з властивостями і законами дійсності. Завдання накопичення і передачі соціального досвіду зажадала спеціальної формалізації принципів і приписів, прийомів і операцій, що містяться в самій дійсності. </w:t>
      </w:r>
    </w:p>
    <w:p w:rsidR="00552B98" w:rsidRPr="00552B98" w:rsidRDefault="00552B98" w:rsidP="007D6EA3">
      <w:pPr>
        <w:spacing w:after="0" w:line="360" w:lineRule="auto"/>
        <w:ind w:firstLine="709"/>
        <w:jc w:val="both"/>
        <w:rPr>
          <w:rFonts w:ascii="Times New Roman" w:hAnsi="Times New Roman"/>
          <w:sz w:val="28"/>
          <w:szCs w:val="28"/>
        </w:rPr>
      </w:pPr>
      <w:r w:rsidRPr="00552B98">
        <w:rPr>
          <w:rFonts w:ascii="Times New Roman" w:hAnsi="Times New Roman"/>
          <w:sz w:val="28"/>
          <w:szCs w:val="28"/>
        </w:rPr>
        <w:t>У XX столітті відбувається швидке зростання методологічних досліджень і тут особливий вплив на розвиток методології накладають – процеси диференціації та інтеграції наукового знання, корінні перетворення класичних і появу безлічі нових дисциплін, перетворення науки в безпосередню продуктивну силу суспільства. Перед суспільством виникають глобальні проблеми екології, демографії, освоєння космосу та інші, для вирішення яких потрібні великомасштабні програми, що реалізуються завдяки взаємодії безлічі наук. Виникає необхідність не тільки пов'язати воєдино зусилля фахівців різного профілю, а й об'єднати різні уявлення і рішення в умовах принципової неповноти і невизначеності інформації про комплексні об'єкті. Ці завдання зумовили розробку таких методів і засобів, які могли б забезпечити ефективну взаємодію та синтез методів різних наук (технічна кібернетика, системний підхід, концепція В. І. Вернадського та ін.). Якщо раніше поняття методології охоплювало здебільшого сукупність уявлень про філософські основи науково-пізнавальної діяльності, то тепер йому відповідає внутрішньо диференційована і спеціалізована область знання. Від теорії пізнання методологію відрізняє акцент на методах, шляхах досягнення істинного і практично ефективного знання. Від соціології науки і науковедення методологія відмінна своєю спрямованістю на внутрішні механізми, логіку руху і організацію знання.</w:t>
      </w:r>
    </w:p>
    <w:p w:rsidR="00552B98" w:rsidRPr="000030EF" w:rsidRDefault="00552B98" w:rsidP="007D6EA3">
      <w:pPr>
        <w:spacing w:after="0" w:line="360" w:lineRule="auto"/>
        <w:ind w:firstLine="709"/>
        <w:jc w:val="both"/>
        <w:rPr>
          <w:rFonts w:ascii="Times New Roman" w:hAnsi="Times New Roman"/>
          <w:sz w:val="28"/>
          <w:szCs w:val="28"/>
        </w:rPr>
      </w:pPr>
      <w:r w:rsidRPr="000030EF">
        <w:rPr>
          <w:rFonts w:ascii="Times New Roman" w:hAnsi="Times New Roman"/>
          <w:iCs/>
          <w:color w:val="000000"/>
          <w:sz w:val="28"/>
          <w:szCs w:val="28"/>
          <w:shd w:val="clear" w:color="auto" w:fill="FFFFFF"/>
        </w:rPr>
        <w:t>Предметна сфера – множина всіх предметів, властивості яких і відносини між якими розглядаються в науковій теорії.</w:t>
      </w:r>
    </w:p>
    <w:p w:rsidR="00D95988" w:rsidRPr="00D95988" w:rsidRDefault="00D95988" w:rsidP="00D95988">
      <w:pPr>
        <w:spacing w:after="0" w:line="360" w:lineRule="auto"/>
        <w:ind w:firstLine="709"/>
        <w:jc w:val="both"/>
        <w:rPr>
          <w:rFonts w:ascii="Times New Roman" w:hAnsi="Times New Roman"/>
          <w:sz w:val="28"/>
          <w:szCs w:val="28"/>
        </w:rPr>
      </w:pPr>
      <w:r w:rsidRPr="00D95988">
        <w:rPr>
          <w:rFonts w:ascii="Times New Roman" w:hAnsi="Times New Roman"/>
          <w:sz w:val="28"/>
          <w:szCs w:val="28"/>
        </w:rPr>
        <w:t xml:space="preserve">Природність «врядування» полягає в безпосередній спрямованості суспільства на створення форм і засобів самоуправління, де контроль за </w:t>
      </w:r>
      <w:r w:rsidRPr="00D95988">
        <w:rPr>
          <w:rFonts w:ascii="Times New Roman" w:hAnsi="Times New Roman"/>
          <w:sz w:val="28"/>
          <w:szCs w:val="28"/>
        </w:rPr>
        <w:lastRenderedPageBreak/>
        <w:t>виконання управлінських функцій здійнюється безпосередньо народом</w:t>
      </w:r>
      <w:r w:rsidR="00763465">
        <w:rPr>
          <w:rStyle w:val="a7"/>
          <w:rFonts w:ascii="Times New Roman" w:hAnsi="Times New Roman"/>
          <w:sz w:val="28"/>
          <w:szCs w:val="28"/>
        </w:rPr>
        <w:footnoteReference w:id="25"/>
      </w:r>
      <w:r w:rsidRPr="00D95988">
        <w:rPr>
          <w:rFonts w:ascii="Times New Roman" w:hAnsi="Times New Roman"/>
          <w:sz w:val="28"/>
          <w:szCs w:val="28"/>
        </w:rPr>
        <w:t>. Сучасна концепція врядування наголошує на системі цінностей, політик та інституцій, завдяки яким суспільство управляє своєю економікою, соціальними та політичними справами завдяки взаємодії держави, громадянського суспільства та бізнесу (приватного сектора). Врядування має три дійові сили: державу, яка створює сприятливі політико-правові умови, приватний сектор, який генерує робочі місця й доходи, та громадянське суспільство, яке посилює політичну та соціальну взаємодію. Сутність врядування - сприяти розвитку взаємодії між цими трьома секторами для підтримки орієнтованого на людей розвитку. Врядування спирається на правила, інституції та практики, які визнають різноманітність, визначають межі та стимулюють осіб, підприємства та організації, грунтується на механізмах та процесах, через які громадяни, групи та об'єднання громадян можуть артикулювати свої інтереси та реалізовувати свої законні інтереси, права та обов'язки.</w:t>
      </w:r>
    </w:p>
    <w:p w:rsidR="00D95988" w:rsidRDefault="00A02A0B" w:rsidP="000030EF">
      <w:pPr>
        <w:spacing w:after="0" w:line="360" w:lineRule="auto"/>
        <w:ind w:firstLine="709"/>
        <w:jc w:val="both"/>
        <w:rPr>
          <w:rFonts w:ascii="Times New Roman" w:hAnsi="Times New Roman"/>
          <w:sz w:val="28"/>
          <w:szCs w:val="28"/>
        </w:rPr>
      </w:pPr>
      <w:r w:rsidRPr="007D6EA3">
        <w:rPr>
          <w:rFonts w:ascii="Times New Roman" w:hAnsi="Times New Roman"/>
          <w:sz w:val="28"/>
          <w:szCs w:val="28"/>
        </w:rPr>
        <w:t>Предметна сфера публічного врядування, вважаючи на те, що словосполучення «Публічне врядування» є новим терміном у вітчизняній науці, ще остаточно не визначена. Сьогодні можна знайти визначення предметної сфери адміністративної діяльності органів пу</w:t>
      </w:r>
      <w:r w:rsidR="007E6F38">
        <w:rPr>
          <w:rFonts w:ascii="Times New Roman" w:hAnsi="Times New Roman"/>
          <w:sz w:val="28"/>
          <w:szCs w:val="28"/>
        </w:rPr>
        <w:t>блічної влади. Так</w:t>
      </w:r>
      <w:r w:rsidR="007E6F38" w:rsidRPr="007E6F38">
        <w:rPr>
          <w:rFonts w:ascii="Times New Roman" w:hAnsi="Times New Roman"/>
          <w:sz w:val="28"/>
          <w:szCs w:val="28"/>
        </w:rPr>
        <w:t>, Дубенко</w:t>
      </w:r>
      <w:r w:rsidR="007E6F38">
        <w:rPr>
          <w:rFonts w:ascii="Times New Roman" w:hAnsi="Times New Roman"/>
          <w:sz w:val="28"/>
          <w:szCs w:val="28"/>
        </w:rPr>
        <w:t xml:space="preserve"> С. Д.</w:t>
      </w:r>
      <w:r w:rsidRPr="007E6F38">
        <w:rPr>
          <w:rFonts w:ascii="Times New Roman" w:hAnsi="Times New Roman"/>
          <w:sz w:val="28"/>
          <w:szCs w:val="28"/>
        </w:rPr>
        <w:t xml:space="preserve"> виділяє</w:t>
      </w:r>
      <w:r w:rsidRPr="007D6EA3">
        <w:rPr>
          <w:rFonts w:ascii="Times New Roman" w:hAnsi="Times New Roman"/>
          <w:sz w:val="28"/>
          <w:szCs w:val="28"/>
        </w:rPr>
        <w:t xml:space="preserve"> три складові суспільної реальності, у межах яких до предметної сфери відносить: - відносини між державою, суспільством і громадянами, на підставі і завдяки чому формуються управлінські впливи (управління суспільством з боку державного апарату), у цьому процесі першорядне значення набувають правові механізми об'єктивізації і об'єктивізації державного управління; - відносини в межах держави, між її інституціями з приводу розподілу предмета справ і державної влади, необхідної для здійснення управління</w:t>
      </w:r>
      <w:r w:rsidR="007E6F38">
        <w:rPr>
          <w:rStyle w:val="a7"/>
          <w:rFonts w:ascii="Times New Roman" w:hAnsi="Times New Roman"/>
          <w:sz w:val="28"/>
          <w:szCs w:val="28"/>
        </w:rPr>
        <w:footnoteReference w:id="26"/>
      </w:r>
      <w:r w:rsidRPr="007D6EA3">
        <w:rPr>
          <w:rFonts w:ascii="Times New Roman" w:hAnsi="Times New Roman"/>
          <w:sz w:val="28"/>
          <w:szCs w:val="28"/>
        </w:rPr>
        <w:t xml:space="preserve">. Провідним питанням </w:t>
      </w:r>
      <w:r w:rsidRPr="007D6EA3">
        <w:rPr>
          <w:rFonts w:ascii="Times New Roman" w:hAnsi="Times New Roman"/>
          <w:sz w:val="28"/>
          <w:szCs w:val="28"/>
        </w:rPr>
        <w:lastRenderedPageBreak/>
        <w:t>цих відносин виступає визначення правового статусу державних органів; - вольові відносини між людьми, які залучені до державноуправлінських процесів, причому як із причин своєї професійної діяльності, так і звернення до державних органів задля вирішення власних проблем. Якщо вважати, що предметна сфера публічного врядування відповідає предметній сфері публічного управління, то можна скористатися підходом, відповідно до якого предметна сфера цього виду діяльності формується з сукупності політико-правових і соціальних явищ і процесів, що характеризують сферу взаємодії держави і суспільства як суб'єкта та об'єкта управління і самоврядування</w:t>
      </w:r>
      <w:r w:rsidR="00012215">
        <w:rPr>
          <w:rStyle w:val="a7"/>
          <w:rFonts w:ascii="Times New Roman" w:hAnsi="Times New Roman"/>
          <w:sz w:val="28"/>
          <w:szCs w:val="28"/>
        </w:rPr>
        <w:footnoteReference w:id="27"/>
      </w:r>
      <w:r w:rsidRPr="007D6EA3">
        <w:rPr>
          <w:rFonts w:ascii="Times New Roman" w:hAnsi="Times New Roman"/>
          <w:sz w:val="28"/>
          <w:szCs w:val="28"/>
        </w:rPr>
        <w:t xml:space="preserve">. Отже, предметна сфера публічного врядування може бути окреслена такими основними поняттями, як держава, політика, публічне врядування, влада. Предметна сфера теорії публічного управління формується з сукупності політико-правових і соціальних явищ і процесів, що характеризують сферу взаємодії держави і суспільства як суб'єкта й об'єкта управління та самоврядування. </w:t>
      </w:r>
    </w:p>
    <w:p w:rsidR="00D95988" w:rsidRDefault="00D95988" w:rsidP="007D6EA3">
      <w:pPr>
        <w:spacing w:after="0" w:line="360" w:lineRule="auto"/>
        <w:ind w:firstLine="709"/>
        <w:jc w:val="both"/>
        <w:rPr>
          <w:rFonts w:ascii="Times New Roman" w:hAnsi="Times New Roman"/>
          <w:sz w:val="28"/>
          <w:szCs w:val="28"/>
        </w:rPr>
      </w:pPr>
    </w:p>
    <w:p w:rsidR="00D95988" w:rsidRDefault="00D95988" w:rsidP="007D6EA3">
      <w:pPr>
        <w:spacing w:after="0" w:line="360" w:lineRule="auto"/>
        <w:ind w:firstLine="709"/>
        <w:jc w:val="both"/>
        <w:rPr>
          <w:rFonts w:ascii="Times New Roman" w:hAnsi="Times New Roman"/>
          <w:sz w:val="28"/>
          <w:szCs w:val="28"/>
        </w:rPr>
      </w:pPr>
    </w:p>
    <w:p w:rsidR="00D95988" w:rsidRDefault="00D95988" w:rsidP="007D6EA3">
      <w:pPr>
        <w:spacing w:after="0" w:line="360" w:lineRule="auto"/>
        <w:ind w:firstLine="709"/>
        <w:jc w:val="both"/>
        <w:rPr>
          <w:rFonts w:ascii="Times New Roman" w:hAnsi="Times New Roman"/>
          <w:sz w:val="28"/>
          <w:szCs w:val="28"/>
        </w:rPr>
      </w:pPr>
    </w:p>
    <w:p w:rsidR="00D95988" w:rsidRDefault="00D95988" w:rsidP="007D6EA3">
      <w:pPr>
        <w:spacing w:after="0" w:line="360" w:lineRule="auto"/>
        <w:ind w:firstLine="709"/>
        <w:jc w:val="both"/>
        <w:rPr>
          <w:rFonts w:ascii="Times New Roman" w:hAnsi="Times New Roman"/>
          <w:sz w:val="28"/>
          <w:szCs w:val="28"/>
        </w:rPr>
      </w:pPr>
    </w:p>
    <w:p w:rsidR="00D95988" w:rsidRDefault="00D95988" w:rsidP="007D6EA3">
      <w:pPr>
        <w:spacing w:after="0" w:line="360" w:lineRule="auto"/>
        <w:ind w:firstLine="709"/>
        <w:jc w:val="both"/>
        <w:rPr>
          <w:rFonts w:ascii="Times New Roman" w:hAnsi="Times New Roman"/>
          <w:sz w:val="28"/>
          <w:szCs w:val="28"/>
        </w:rPr>
      </w:pPr>
    </w:p>
    <w:p w:rsidR="00D95988" w:rsidRDefault="00D95988" w:rsidP="007D6EA3">
      <w:pPr>
        <w:spacing w:after="0" w:line="360" w:lineRule="auto"/>
        <w:ind w:firstLine="709"/>
        <w:jc w:val="both"/>
        <w:rPr>
          <w:rFonts w:ascii="Times New Roman" w:hAnsi="Times New Roman"/>
          <w:sz w:val="28"/>
          <w:szCs w:val="28"/>
        </w:rPr>
      </w:pPr>
    </w:p>
    <w:p w:rsidR="00A23F59" w:rsidRDefault="00A23F59" w:rsidP="007D6EA3">
      <w:pPr>
        <w:spacing w:after="0" w:line="360" w:lineRule="auto"/>
        <w:ind w:firstLine="709"/>
        <w:jc w:val="both"/>
        <w:rPr>
          <w:rFonts w:ascii="Times New Roman" w:hAnsi="Times New Roman"/>
          <w:sz w:val="28"/>
          <w:szCs w:val="28"/>
        </w:rPr>
      </w:pPr>
    </w:p>
    <w:p w:rsidR="00A23F59" w:rsidRDefault="00A23F59" w:rsidP="007D6EA3">
      <w:pPr>
        <w:spacing w:after="0" w:line="360" w:lineRule="auto"/>
        <w:ind w:firstLine="709"/>
        <w:jc w:val="both"/>
        <w:rPr>
          <w:rFonts w:ascii="Times New Roman" w:hAnsi="Times New Roman"/>
          <w:sz w:val="28"/>
          <w:szCs w:val="28"/>
        </w:rPr>
      </w:pPr>
    </w:p>
    <w:p w:rsidR="00A23F59" w:rsidRDefault="00A23F59" w:rsidP="007D6EA3">
      <w:pPr>
        <w:spacing w:after="0" w:line="360" w:lineRule="auto"/>
        <w:ind w:firstLine="709"/>
        <w:jc w:val="both"/>
        <w:rPr>
          <w:rFonts w:ascii="Times New Roman" w:hAnsi="Times New Roman"/>
          <w:sz w:val="28"/>
          <w:szCs w:val="28"/>
        </w:rPr>
      </w:pPr>
    </w:p>
    <w:p w:rsidR="00A23F59" w:rsidRDefault="00A23F59" w:rsidP="007D6EA3">
      <w:pPr>
        <w:spacing w:after="0" w:line="360" w:lineRule="auto"/>
        <w:ind w:firstLine="709"/>
        <w:jc w:val="both"/>
        <w:rPr>
          <w:rFonts w:ascii="Times New Roman" w:hAnsi="Times New Roman"/>
          <w:sz w:val="28"/>
          <w:szCs w:val="28"/>
        </w:rPr>
      </w:pPr>
    </w:p>
    <w:p w:rsidR="00FE40C4" w:rsidRDefault="00FE40C4" w:rsidP="00A23F59">
      <w:pPr>
        <w:spacing w:after="0" w:line="360" w:lineRule="auto"/>
        <w:ind w:firstLine="709"/>
        <w:jc w:val="center"/>
        <w:rPr>
          <w:rFonts w:ascii="Times New Roman" w:hAnsi="Times New Roman"/>
          <w:b/>
          <w:sz w:val="28"/>
          <w:szCs w:val="28"/>
          <w:lang w:val="uk-UA"/>
        </w:rPr>
      </w:pPr>
    </w:p>
    <w:p w:rsidR="00A23F59" w:rsidRPr="00561FAC" w:rsidRDefault="00A23F59" w:rsidP="00A23F59">
      <w:pPr>
        <w:spacing w:after="0" w:line="360" w:lineRule="auto"/>
        <w:ind w:firstLine="709"/>
        <w:jc w:val="center"/>
        <w:rPr>
          <w:rFonts w:ascii="Times New Roman" w:hAnsi="Times New Roman"/>
          <w:b/>
          <w:caps/>
          <w:sz w:val="28"/>
          <w:szCs w:val="28"/>
          <w:lang w:val="uk-UA"/>
        </w:rPr>
      </w:pPr>
      <w:r w:rsidRPr="00561FAC">
        <w:rPr>
          <w:rFonts w:ascii="Times New Roman" w:hAnsi="Times New Roman"/>
          <w:b/>
          <w:sz w:val="28"/>
          <w:szCs w:val="28"/>
          <w:lang w:val="uk-UA"/>
        </w:rPr>
        <w:lastRenderedPageBreak/>
        <w:t>РОЗДІЛ 2</w:t>
      </w:r>
    </w:p>
    <w:p w:rsidR="00A23F59" w:rsidRDefault="00A23F59" w:rsidP="00A23F59">
      <w:pPr>
        <w:spacing w:after="0" w:line="360" w:lineRule="auto"/>
        <w:ind w:firstLine="709"/>
        <w:jc w:val="center"/>
        <w:rPr>
          <w:rFonts w:ascii="Times New Roman" w:hAnsi="Times New Roman"/>
          <w:b/>
          <w:caps/>
          <w:sz w:val="28"/>
          <w:szCs w:val="28"/>
          <w:lang w:val="uk-UA"/>
        </w:rPr>
      </w:pPr>
      <w:r w:rsidRPr="00561FAC">
        <w:rPr>
          <w:rFonts w:ascii="Times New Roman" w:hAnsi="Times New Roman"/>
          <w:b/>
          <w:caps/>
          <w:sz w:val="28"/>
          <w:szCs w:val="28"/>
          <w:lang w:val="uk-UA"/>
        </w:rPr>
        <w:t>Особливості та характерні риси структурних ланок публічного врядування</w:t>
      </w:r>
    </w:p>
    <w:p w:rsidR="00A23F59" w:rsidRDefault="00A23F59" w:rsidP="00A23F59">
      <w:pPr>
        <w:spacing w:after="0" w:line="360" w:lineRule="auto"/>
        <w:ind w:firstLine="709"/>
        <w:jc w:val="center"/>
        <w:rPr>
          <w:rFonts w:ascii="Times New Roman" w:hAnsi="Times New Roman"/>
          <w:b/>
          <w:caps/>
          <w:sz w:val="28"/>
          <w:szCs w:val="28"/>
          <w:lang w:val="uk-UA"/>
        </w:rPr>
      </w:pPr>
    </w:p>
    <w:p w:rsidR="008870A2" w:rsidRPr="00561FAC" w:rsidRDefault="008870A2" w:rsidP="00A23F59">
      <w:pPr>
        <w:spacing w:after="0" w:line="360" w:lineRule="auto"/>
        <w:ind w:firstLine="709"/>
        <w:jc w:val="center"/>
        <w:rPr>
          <w:rFonts w:ascii="Times New Roman" w:hAnsi="Times New Roman"/>
          <w:b/>
          <w:caps/>
          <w:sz w:val="28"/>
          <w:szCs w:val="28"/>
          <w:lang w:val="uk-UA"/>
        </w:rPr>
      </w:pPr>
    </w:p>
    <w:p w:rsidR="00A23F59" w:rsidRPr="00561FAC" w:rsidRDefault="00A23F59" w:rsidP="00A23F59">
      <w:pPr>
        <w:spacing w:after="0" w:line="360" w:lineRule="auto"/>
        <w:ind w:firstLine="709"/>
        <w:jc w:val="both"/>
        <w:rPr>
          <w:rFonts w:ascii="Times New Roman" w:hAnsi="Times New Roman"/>
          <w:b/>
          <w:sz w:val="28"/>
          <w:szCs w:val="28"/>
          <w:lang w:val="uk-UA"/>
        </w:rPr>
      </w:pPr>
      <w:r w:rsidRPr="00561FAC">
        <w:rPr>
          <w:rFonts w:ascii="Times New Roman" w:hAnsi="Times New Roman"/>
          <w:b/>
          <w:sz w:val="28"/>
          <w:szCs w:val="28"/>
          <w:lang w:val="uk-UA"/>
        </w:rPr>
        <w:t>2.1 Ключ</w:t>
      </w:r>
      <w:r w:rsidRPr="00561FAC">
        <w:rPr>
          <w:rFonts w:ascii="Times New Roman" w:hAnsi="Times New Roman"/>
          <w:b/>
          <w:sz w:val="28"/>
          <w:szCs w:val="28"/>
        </w:rPr>
        <w:t>o</w:t>
      </w:r>
      <w:r>
        <w:rPr>
          <w:rFonts w:ascii="Times New Roman" w:hAnsi="Times New Roman"/>
          <w:b/>
          <w:sz w:val="28"/>
          <w:szCs w:val="28"/>
          <w:lang w:val="uk-UA"/>
        </w:rPr>
        <w:t>ві структурні елементи</w:t>
      </w:r>
      <w:r w:rsidRPr="00561FAC">
        <w:rPr>
          <w:rFonts w:ascii="Times New Roman" w:hAnsi="Times New Roman"/>
          <w:b/>
          <w:sz w:val="28"/>
          <w:szCs w:val="28"/>
          <w:lang w:val="uk-UA"/>
        </w:rPr>
        <w:t xml:space="preserve">: </w:t>
      </w:r>
      <w:r w:rsidRPr="00561FAC">
        <w:rPr>
          <w:rFonts w:ascii="Times New Roman" w:hAnsi="Times New Roman"/>
          <w:b/>
          <w:sz w:val="28"/>
          <w:szCs w:val="28"/>
        </w:rPr>
        <w:t>o</w:t>
      </w:r>
      <w:r w:rsidRPr="00561FAC">
        <w:rPr>
          <w:rFonts w:ascii="Times New Roman" w:hAnsi="Times New Roman"/>
          <w:b/>
          <w:sz w:val="28"/>
          <w:szCs w:val="28"/>
          <w:lang w:val="uk-UA"/>
        </w:rPr>
        <w:t>ргани вик</w:t>
      </w:r>
      <w:r w:rsidRPr="00561FAC">
        <w:rPr>
          <w:rFonts w:ascii="Times New Roman" w:hAnsi="Times New Roman"/>
          <w:b/>
          <w:sz w:val="28"/>
          <w:szCs w:val="28"/>
        </w:rPr>
        <w:t>o</w:t>
      </w:r>
      <w:r w:rsidRPr="00561FAC">
        <w:rPr>
          <w:rFonts w:ascii="Times New Roman" w:hAnsi="Times New Roman"/>
          <w:b/>
          <w:sz w:val="28"/>
          <w:szCs w:val="28"/>
          <w:lang w:val="uk-UA"/>
        </w:rPr>
        <w:t>навч</w:t>
      </w:r>
      <w:r w:rsidRPr="00561FAC">
        <w:rPr>
          <w:rFonts w:ascii="Times New Roman" w:hAnsi="Times New Roman"/>
          <w:b/>
          <w:sz w:val="28"/>
          <w:szCs w:val="28"/>
        </w:rPr>
        <w:t>o</w:t>
      </w:r>
      <w:r w:rsidRPr="00561FAC">
        <w:rPr>
          <w:rFonts w:ascii="Times New Roman" w:hAnsi="Times New Roman"/>
          <w:b/>
          <w:sz w:val="28"/>
          <w:szCs w:val="28"/>
          <w:lang w:val="uk-UA"/>
        </w:rPr>
        <w:t>ї влади і вик</w:t>
      </w:r>
      <w:r w:rsidRPr="00561FAC">
        <w:rPr>
          <w:rFonts w:ascii="Times New Roman" w:hAnsi="Times New Roman"/>
          <w:b/>
          <w:sz w:val="28"/>
          <w:szCs w:val="28"/>
        </w:rPr>
        <w:t>o</w:t>
      </w:r>
      <w:r w:rsidRPr="00561FAC">
        <w:rPr>
          <w:rFonts w:ascii="Times New Roman" w:hAnsi="Times New Roman"/>
          <w:b/>
          <w:sz w:val="28"/>
          <w:szCs w:val="28"/>
          <w:lang w:val="uk-UA"/>
        </w:rPr>
        <w:t xml:space="preserve">навчі </w:t>
      </w:r>
      <w:r w:rsidRPr="00561FAC">
        <w:rPr>
          <w:rFonts w:ascii="Times New Roman" w:hAnsi="Times New Roman"/>
          <w:b/>
          <w:sz w:val="28"/>
          <w:szCs w:val="28"/>
        </w:rPr>
        <w:t>o</w:t>
      </w:r>
      <w:r w:rsidRPr="00561FAC">
        <w:rPr>
          <w:rFonts w:ascii="Times New Roman" w:hAnsi="Times New Roman"/>
          <w:b/>
          <w:sz w:val="28"/>
          <w:szCs w:val="28"/>
          <w:lang w:val="uk-UA"/>
        </w:rPr>
        <w:t>ргани місцев</w:t>
      </w:r>
      <w:r w:rsidRPr="00561FAC">
        <w:rPr>
          <w:rFonts w:ascii="Times New Roman" w:hAnsi="Times New Roman"/>
          <w:b/>
          <w:sz w:val="28"/>
          <w:szCs w:val="28"/>
        </w:rPr>
        <w:t>o</w:t>
      </w:r>
      <w:r w:rsidRPr="00561FAC">
        <w:rPr>
          <w:rFonts w:ascii="Times New Roman" w:hAnsi="Times New Roman"/>
          <w:b/>
          <w:sz w:val="28"/>
          <w:szCs w:val="28"/>
          <w:lang w:val="uk-UA"/>
        </w:rPr>
        <w:t>г</w:t>
      </w:r>
      <w:r w:rsidRPr="00561FAC">
        <w:rPr>
          <w:rFonts w:ascii="Times New Roman" w:hAnsi="Times New Roman"/>
          <w:b/>
          <w:sz w:val="28"/>
          <w:szCs w:val="28"/>
        </w:rPr>
        <w:t>o</w:t>
      </w:r>
      <w:r w:rsidRPr="00561FAC">
        <w:rPr>
          <w:rFonts w:ascii="Times New Roman" w:hAnsi="Times New Roman"/>
          <w:b/>
          <w:sz w:val="28"/>
          <w:szCs w:val="28"/>
          <w:lang w:val="uk-UA"/>
        </w:rPr>
        <w:t xml:space="preserve"> сам</w:t>
      </w:r>
      <w:r w:rsidRPr="00561FAC">
        <w:rPr>
          <w:rFonts w:ascii="Times New Roman" w:hAnsi="Times New Roman"/>
          <w:b/>
          <w:sz w:val="28"/>
          <w:szCs w:val="28"/>
        </w:rPr>
        <w:t>o</w:t>
      </w:r>
      <w:r w:rsidRPr="00561FAC">
        <w:rPr>
          <w:rFonts w:ascii="Times New Roman" w:hAnsi="Times New Roman"/>
          <w:b/>
          <w:sz w:val="28"/>
          <w:szCs w:val="28"/>
          <w:lang w:val="uk-UA"/>
        </w:rPr>
        <w:t>врядування</w:t>
      </w:r>
    </w:p>
    <w:p w:rsidR="00257D34"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Тип відносин між органами державної влади і місцевого самоврядування, їх статус визначається, насамперед, Конституцією України та чинними законами. Згідно із Конституцією України, на місцевому рівні діють місцеві державні адміністрації, які є місцевими органами державної виконавчої влади, та місцеве самоврядування як публічна</w:t>
      </w:r>
      <w:r>
        <w:rPr>
          <w:rFonts w:ascii="Times New Roman" w:hAnsi="Times New Roman"/>
          <w:sz w:val="28"/>
          <w:szCs w:val="28"/>
        </w:rPr>
        <w:t xml:space="preserve"> влада територіальних громад</w:t>
      </w:r>
      <w:r w:rsidRPr="00561FAC">
        <w:rPr>
          <w:rFonts w:ascii="Times New Roman" w:hAnsi="Times New Roman"/>
          <w:sz w:val="28"/>
          <w:szCs w:val="28"/>
        </w:rPr>
        <w:t>. Вони є різними за юрисдикцією і, найперше, за своїми функціями й повноваженнями системи місцевої влади</w:t>
      </w:r>
      <w:r w:rsidR="00257D34">
        <w:rPr>
          <w:rStyle w:val="a7"/>
          <w:rFonts w:ascii="Times New Roman" w:hAnsi="Times New Roman"/>
          <w:sz w:val="28"/>
          <w:szCs w:val="28"/>
        </w:rPr>
        <w:footnoteReference w:id="28"/>
      </w:r>
      <w:r w:rsidRPr="00561FAC">
        <w:rPr>
          <w:rFonts w:ascii="Times New Roman" w:hAnsi="Times New Roman"/>
          <w:sz w:val="28"/>
          <w:szCs w:val="28"/>
        </w:rPr>
        <w:t xml:space="preserve">. Хоча Конституція України не допускає підміну державними адміністраціями місцевого самоврядування, проте на практиці реалізація повноважень та функцій обох органів місцевої влади спричиняє спірні питання щодо розмежування їх функцій та повноважень, а також шляхів вирішення їх компетенційних спорів тощо. </w:t>
      </w:r>
    </w:p>
    <w:p w:rsidR="00A23F59" w:rsidRDefault="00A23F59" w:rsidP="00257D34">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Доцільно зазначити, що в системі органів місцевого самоврядування відбувається поєднання держав та самоврядних повноважень, громадських та державних інтересів. </w:t>
      </w:r>
      <w:r w:rsidR="00257D34">
        <w:rPr>
          <w:rFonts w:ascii="Times New Roman" w:hAnsi="Times New Roman"/>
          <w:sz w:val="28"/>
          <w:szCs w:val="28"/>
        </w:rPr>
        <w:t xml:space="preserve"> </w:t>
      </w:r>
      <w:r w:rsidRPr="00561FAC">
        <w:rPr>
          <w:rFonts w:ascii="Times New Roman" w:hAnsi="Times New Roman"/>
          <w:sz w:val="28"/>
          <w:szCs w:val="28"/>
        </w:rPr>
        <w:t>У ст. 5 Конституції України наголошено, що народ здійснює владу безпосередньо через органи державної влади та через органи місцевого самоврядування</w:t>
      </w:r>
      <w:r>
        <w:rPr>
          <w:rStyle w:val="a7"/>
          <w:rFonts w:ascii="Times New Roman" w:hAnsi="Times New Roman"/>
          <w:sz w:val="28"/>
          <w:szCs w:val="28"/>
        </w:rPr>
        <w:footnoteReference w:id="29"/>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lastRenderedPageBreak/>
        <w:t>На сьогодні питання взаємодії місцевих органів виконавчої влади і місцевого самоврядування законодавчо закріплені. Так, у Конституції України (п. 1, 2 ст. 143) визначено перелік повноважень територіальної громади та утворюваних нею органів</w:t>
      </w:r>
      <w:r>
        <w:rPr>
          <w:rStyle w:val="a7"/>
          <w:rFonts w:ascii="Times New Roman" w:hAnsi="Times New Roman"/>
          <w:sz w:val="28"/>
          <w:szCs w:val="28"/>
        </w:rPr>
        <w:footnoteReference w:id="30"/>
      </w:r>
      <w:r w:rsidRPr="00561FAC">
        <w:rPr>
          <w:rFonts w:ascii="Times New Roman" w:hAnsi="Times New Roman"/>
          <w:sz w:val="28"/>
          <w:szCs w:val="28"/>
        </w:rPr>
        <w:t>. У той час спільні інтереси територіальних громад сіл, селищ, міст представляють обласні та районні ради, які, своєю чергою, делегують велику кількість власних повноважень обласним та районним державним адміністраціям. У Законі України “Про місцеве самоврядування в Україні” визначено 17 груп повноважень районних і обласних рад, які делеговані місцевим державним адміністраціям. Окрім того, обласні ради делегують обласним адміністраціям ще шість повноважень. Оскільки місцеві державні адміністрації здійснюють повноваження, у яких відображено спільні інтереси територіальних громад сіл, селищ, міст, то законодавство містить певні гарантії виконання ними делегованих повноважень. Для контролю за їх виконанням голови місцевих державних адміністрацій щорічно повинні звітувати перед відповідними обласними і районними радами про виконання делегованих повноважень</w:t>
      </w:r>
      <w:r>
        <w:rPr>
          <w:rStyle w:val="a7"/>
          <w:rFonts w:ascii="Times New Roman" w:hAnsi="Times New Roman"/>
          <w:sz w:val="28"/>
          <w:szCs w:val="28"/>
        </w:rPr>
        <w:footnoteReference w:id="31"/>
      </w:r>
      <w:r w:rsidRPr="00561FAC">
        <w:rPr>
          <w:rFonts w:ascii="Times New Roman" w:hAnsi="Times New Roman"/>
          <w:sz w:val="28"/>
          <w:szCs w:val="28"/>
        </w:rPr>
        <w:t>. За результатами та підсумками звітів ради на сесіях приймають рішення, яким дають оцінку роботи місцевої державної адміністрації, її посадових осіб щодо здійснення делегованих їм радами повноважень, включаючи можливість ухвалення рішення про недовіру голові відповідної державної адміністрації або позбавлення відповідної державної адміністрації делегованих повноважень, а також звернення до суду щодо визнання незаконними актів місцевих органів виконавчої влади, які обмежують повноваження місцевих рад та їх органів</w:t>
      </w:r>
      <w:r>
        <w:rPr>
          <w:rFonts w:ascii="Times New Roman" w:hAnsi="Times New Roman"/>
          <w:sz w:val="28"/>
          <w:szCs w:val="28"/>
        </w:rPr>
        <w:t>.</w:t>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На думку науковців, існування двовладдя на обласному та районному рівні не сприяє якісному виконанню повноважень місцевими органами влади. Тому</w:t>
      </w:r>
      <w:r>
        <w:rPr>
          <w:rFonts w:ascii="Times New Roman" w:hAnsi="Times New Roman"/>
          <w:sz w:val="28"/>
          <w:szCs w:val="28"/>
          <w:lang w:val="uk-UA"/>
        </w:rPr>
        <w:t xml:space="preserve">, </w:t>
      </w:r>
      <w:r w:rsidRPr="00561FAC">
        <w:rPr>
          <w:rFonts w:ascii="Times New Roman" w:hAnsi="Times New Roman"/>
          <w:sz w:val="28"/>
          <w:szCs w:val="28"/>
        </w:rPr>
        <w:t xml:space="preserve">підтримують пропозицію при проведенні реформи ліквідувати місцеві державні </w:t>
      </w:r>
      <w:r w:rsidRPr="00561FAC">
        <w:rPr>
          <w:rFonts w:ascii="Times New Roman" w:hAnsi="Times New Roman"/>
          <w:sz w:val="28"/>
          <w:szCs w:val="28"/>
        </w:rPr>
        <w:lastRenderedPageBreak/>
        <w:t>адміністрації, а в органах місцевого самоврядування створити виконкоми. Хоча існування двовладдя на місцевому рівні й сприяє якісно виконувати завдання щодо подальшого розвитку економіки та культури, підвищення рівня життя громад, соціального захисту населення. Основним інструментом, що забезпечує ефективність взаємодії місцевого самоврядування, є узгодження спільних дій, що досягається координацією діяльності, узгодженістю позицій обидвох гілок влади. Досвід областей України дав змогу виділити основні організаційно-правові форми взаємодії місцевих органів влади: – утворення спеціальних органів на паритетних началах для реалізації спільних програм, здійснення конкретних дій в певних сферах життєдіяльності території; – проведення координаційних нарад (семінарів) за участю керівників і посадових осіб місцевих органів виконавчої влади і органів місцевого самоврядування; – проведення спільних дій із комплексних питань і планування з розподілом обов’язків між учасниками їх реалізації; – проведення спільних засідань колегій і президій та прийняття спільних розпоряджень головою відповідної місцевої державної адміністрації та головою обласної (районної) ради; – складання аналітичних оглядів спільної діяльності органів місцевого управління з метою виявлення позитивного досвіду і його впровадження;– існування спільних ЗМІ; – спільне проведення масово-культурних заходів</w:t>
      </w:r>
      <w:r>
        <w:rPr>
          <w:rStyle w:val="a7"/>
          <w:rFonts w:ascii="Times New Roman" w:hAnsi="Times New Roman"/>
          <w:sz w:val="28"/>
          <w:szCs w:val="28"/>
        </w:rPr>
        <w:footnoteReference w:id="32"/>
      </w:r>
      <w:r w:rsidRPr="00561FAC">
        <w:rPr>
          <w:rFonts w:ascii="Times New Roman" w:hAnsi="Times New Roman"/>
          <w:sz w:val="28"/>
          <w:szCs w:val="28"/>
        </w:rPr>
        <w:t xml:space="preserve">. Тісна співпраця місцевих органів влади і самоврядування здебільшого приносить позитивний результат, унаслідок чого органи державної влади забезпечують необхідні умови для нормальної діяльності органів місцевого самоврядування, а самоврядні органи здійснюють чимало функцій державного спрямування. Але в процесі співпраці місцевих державних та самоврядних органів влади виникають проблеми. Однією з особливостей є те, що, згідно з Конституцією, районні та обласні ради визначаються як органи місцевого </w:t>
      </w:r>
      <w:r w:rsidRPr="00561FAC">
        <w:rPr>
          <w:rFonts w:ascii="Times New Roman" w:hAnsi="Times New Roman"/>
          <w:sz w:val="28"/>
          <w:szCs w:val="28"/>
        </w:rPr>
        <w:lastRenderedPageBreak/>
        <w:t>самоврядування, які представляють спільні інтереси територіальних громад, проте без власних виконавчих органів. Свої функції відповідні ради вимушені делегувати місцевим державним адміністраціям. Це призводить до виникнення однієї з найскладніших проблем – проблеми розмежування функцій і повноважень між місцевими органами державної виконавчої влади та органами місцевого самоврядуванн</w:t>
      </w:r>
      <w:r>
        <w:rPr>
          <w:rFonts w:ascii="Times New Roman" w:hAnsi="Times New Roman"/>
          <w:sz w:val="28"/>
          <w:szCs w:val="28"/>
        </w:rPr>
        <w:t>я.</w:t>
      </w:r>
      <w:r w:rsidRPr="00561FAC">
        <w:rPr>
          <w:rFonts w:ascii="Times New Roman" w:hAnsi="Times New Roman"/>
          <w:sz w:val="28"/>
          <w:szCs w:val="28"/>
        </w:rPr>
        <w:t xml:space="preserve"> Проблема взаємовідносин між місцевими органами влади залежить від багатьох чинників, однак найсуттєвіший вплив на їх зміст і форму чинять конституційно-правові засади місцевої влади, спільність територіальної основи та об’єктів управлінської діяльності, функціональна близькість, соціальний тип держави, а також встановлена система місцевого управління.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Якщо розглядати законодавство України, яке стосується взаємовідносин місцевих органів державної влади та органів місцевого самоврядування, то можна зробити висновок про його недосконалість. Неважко помітити, що повноваження, які збігаються, через різне розуміння меж їх здійснення призводять до виникнення конфліктів між органами місцевої виконавчої влади та органами місцевого самоврядування.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Однак</w:t>
      </w:r>
      <w:r>
        <w:rPr>
          <w:rFonts w:ascii="Times New Roman" w:hAnsi="Times New Roman"/>
          <w:sz w:val="28"/>
          <w:szCs w:val="28"/>
          <w:lang w:val="uk-UA"/>
        </w:rPr>
        <w:t>,</w:t>
      </w:r>
      <w:r w:rsidRPr="00561FAC">
        <w:rPr>
          <w:rFonts w:ascii="Times New Roman" w:hAnsi="Times New Roman"/>
          <w:sz w:val="28"/>
          <w:szCs w:val="28"/>
        </w:rPr>
        <w:t xml:space="preserve"> доцільно зазначити, що навіть найдосконаліше законодавство не усуне компетенційних суперечок між місцевими органами державної влади і органами місцевого самоврядування. Шляхом їх вирішення є судовий розгляд справ з цього приводу. Органи влади на місцях можуть навіть направляти подання до Конституційного Суду щодо тлумачення компетенційних норм Конституції та законів. Як ми уже вказували, реалізація зазначених особливостей правого статусу та повноважень сільських, селищних і міських рад у Конституції України та законах України викликає чимало труднощів на практиці. Зокрема, йдеться про значну концентрацію повноважень на центральному та обласному рівнях, недостатньо чітке розмежування повноважень органів виконавчої влади і органів місцевого самоврядування на місцевому рівні та про посилений контроль </w:t>
      </w:r>
      <w:r w:rsidRPr="00561FAC">
        <w:rPr>
          <w:rFonts w:ascii="Times New Roman" w:hAnsi="Times New Roman"/>
          <w:sz w:val="28"/>
          <w:szCs w:val="28"/>
        </w:rPr>
        <w:lastRenderedPageBreak/>
        <w:t>за органами самоврядування. Так, Кабінет Міністрів України 9 березня 1999 р. своєю Постановою “Про затвердження Порядку контролю за здійсненням органами місцевого самоврядування делегованих повноважень органів виконавчої влади” № 339 встановив новий порядок контролю за відповідним здійсненням повноважень</w:t>
      </w:r>
      <w:r>
        <w:rPr>
          <w:rFonts w:ascii="Times New Roman" w:hAnsi="Times New Roman"/>
          <w:sz w:val="28"/>
          <w:szCs w:val="28"/>
        </w:rPr>
        <w:t>.</w:t>
      </w:r>
      <w:r w:rsidRPr="00561FAC">
        <w:rPr>
          <w:rFonts w:ascii="Times New Roman" w:hAnsi="Times New Roman"/>
          <w:sz w:val="28"/>
          <w:szCs w:val="28"/>
        </w:rPr>
        <w:t xml:space="preserve"> Згідно з постановою, контроль за здійсненням органами місцевого самоврядування делегованих повноважень органів виконавчої влади покладається на відповідні місцеві державні адміністрації, а у випадках, передбачених законодавством, – на міністерства та інші центральні органи виконавчої влади та їх територіальні органи</w:t>
      </w:r>
      <w:r w:rsidR="000E71A1">
        <w:rPr>
          <w:rStyle w:val="a7"/>
          <w:rFonts w:ascii="Times New Roman" w:hAnsi="Times New Roman"/>
          <w:sz w:val="28"/>
          <w:szCs w:val="28"/>
        </w:rPr>
        <w:footnoteReference w:id="33"/>
      </w:r>
      <w:r w:rsidRPr="00561FAC">
        <w:rPr>
          <w:rFonts w:ascii="Times New Roman" w:hAnsi="Times New Roman"/>
          <w:sz w:val="28"/>
          <w:szCs w:val="28"/>
        </w:rPr>
        <w:t>. Контроль здійснюється шляхом аналізу актів органів місцевого самоврядування, надання органами місцевого самоврядування інформації про виконання делегованих повноважень органів виконавчої влади, проведення перевірок діяльності виконавчих органів сільських, селищних і міських рад</w:t>
      </w:r>
      <w:r w:rsidR="008870A2">
        <w:rPr>
          <w:rStyle w:val="a7"/>
          <w:rFonts w:ascii="Times New Roman" w:hAnsi="Times New Roman"/>
          <w:sz w:val="28"/>
          <w:szCs w:val="28"/>
        </w:rPr>
        <w:footnoteReference w:id="34"/>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Райдержадміністрації контролюють здійснення виконавчими органами сільських, селищних і міських рад (міст районного значення), розташованих на території району, делегованих їм повноважень органів виконавчої влади. Обласні державні адміністрації, своєю чергою, мають право безпосереднього контролю виконавчих органів місцевих рад на території відповідної області. Окрім того, недостатньо чітко проводиться розмежування повноважень і між окремими рівнями місцевого самоврядування. Законодавство про місцеве самоврядування, адміністративно-територіальний устрій і виконавчу владу на місцях ще недостатньо відпрацьоване та не вирішує проблем практики. Недостатньо використовуються на місцях і передбачені законом демократичні форми </w:t>
      </w:r>
      <w:r w:rsidRPr="00561FAC">
        <w:rPr>
          <w:rFonts w:ascii="Times New Roman" w:hAnsi="Times New Roman"/>
          <w:sz w:val="28"/>
          <w:szCs w:val="28"/>
        </w:rPr>
        <w:lastRenderedPageBreak/>
        <w:t>вирішення місцевих справ (референдуми, органи самоорганізації населення, громадські слухання тощо)</w:t>
      </w:r>
      <w:r>
        <w:rPr>
          <w:rFonts w:ascii="Times New Roman" w:hAnsi="Times New Roman"/>
          <w:sz w:val="28"/>
          <w:szCs w:val="28"/>
        </w:rPr>
        <w:t>.</w:t>
      </w:r>
      <w:r w:rsidRPr="00561FAC">
        <w:rPr>
          <w:rFonts w:ascii="Times New Roman" w:hAnsi="Times New Roman"/>
          <w:sz w:val="28"/>
          <w:szCs w:val="28"/>
        </w:rPr>
        <w:t xml:space="preserve"> Потребує також вирішення проблема об’єднання територіальних громад (оптимізація кількості громад), досягнення їх реальної фінансової, матеріальної та організаційної незалежності</w:t>
      </w:r>
      <w:r>
        <w:rPr>
          <w:rFonts w:ascii="Times New Roman" w:hAnsi="Times New Roman"/>
          <w:sz w:val="28"/>
          <w:szCs w:val="28"/>
        </w:rPr>
        <w:t>.</w:t>
      </w:r>
      <w:r w:rsidRPr="00561FAC">
        <w:rPr>
          <w:rFonts w:ascii="Times New Roman" w:hAnsi="Times New Roman"/>
          <w:sz w:val="28"/>
          <w:szCs w:val="28"/>
        </w:rPr>
        <w:t xml:space="preserve"> </w:t>
      </w:r>
      <w:r>
        <w:rPr>
          <w:rFonts w:ascii="Times New Roman" w:hAnsi="Times New Roman"/>
          <w:sz w:val="28"/>
          <w:szCs w:val="28"/>
        </w:rPr>
        <w:t xml:space="preserve">Між </w:t>
      </w:r>
      <w:r w:rsidRPr="00561FAC">
        <w:rPr>
          <w:rFonts w:ascii="Times New Roman" w:hAnsi="Times New Roman"/>
          <w:sz w:val="28"/>
          <w:szCs w:val="28"/>
        </w:rPr>
        <w:t>д</w:t>
      </w:r>
      <w:r>
        <w:rPr>
          <w:rFonts w:ascii="Times New Roman" w:hAnsi="Times New Roman"/>
          <w:sz w:val="28"/>
          <w:szCs w:val="28"/>
          <w:lang w:val="uk-UA"/>
        </w:rPr>
        <w:t>в</w:t>
      </w:r>
      <w:r w:rsidRPr="00561FAC">
        <w:rPr>
          <w:rFonts w:ascii="Times New Roman" w:hAnsi="Times New Roman"/>
          <w:sz w:val="28"/>
          <w:szCs w:val="28"/>
        </w:rPr>
        <w:t xml:space="preserve">ома системами місцевої влади часто відбуваються компетенційні спори. Однак здебільшого вони вирішуються не в установленому законом порядку, а поза правовими способами, тобто через різні політичні та інші угоди між органами місцевої влади, звичаї і традиції, успадковані ними від радянської командно-адміністративної системи тощо.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Удосконалення взаємодії між органами державної влади та органами місцевого самоврядування вимагає забезпечення: – універсальності реалізації державної політики; – певного рівня самостійності цих органів у способах реалізації державної політики; – посилення співпраці між урядом та органами місцевого самоврядування; – впровадження дієвих механізмів узгодження рішень центральних і місцевих органів виконавчої влади, які зачіпають інтереси місцевого самоврядування; – вирішення проблеми делегування повноважень виконавчої влади місцевому самоврядуванню, законодавчого визначення принципів, умов та порядку їх делегування, форми контролю за виконанням делегованих повноважень, а також відповідальності органів виконавчої влади та місцевого самоврядування, їх посадових осіб за невиконання або неналежне виконання делегованих повноважень; – створення механізму ефективного контролю за законністю здійснення власних повноважень органами місцевого самоврядування</w:t>
      </w:r>
      <w:r w:rsidR="009A7348">
        <w:rPr>
          <w:rStyle w:val="a7"/>
          <w:rFonts w:ascii="Times New Roman" w:hAnsi="Times New Roman"/>
          <w:sz w:val="28"/>
          <w:szCs w:val="28"/>
        </w:rPr>
        <w:footnoteReference w:id="35"/>
      </w:r>
      <w:r>
        <w:rPr>
          <w:rFonts w:ascii="Times New Roman" w:hAnsi="Times New Roman"/>
          <w:sz w:val="28"/>
          <w:szCs w:val="28"/>
        </w:rPr>
        <w:t>.</w:t>
      </w:r>
      <w:r w:rsidRPr="00561FAC">
        <w:rPr>
          <w:rFonts w:ascii="Times New Roman" w:hAnsi="Times New Roman"/>
          <w:sz w:val="28"/>
          <w:szCs w:val="28"/>
        </w:rPr>
        <w:t xml:space="preserve"> Проте в країнах Європейського Союзу проблеми взаємовідносин між державами адміністраціями та органами місцевого самоврядування вирішені. Насамперед, законодавство Європейських країн передбачає максимальне розведення сфер компетенції держави (і її виконавчої </w:t>
      </w:r>
      <w:r w:rsidRPr="00561FAC">
        <w:rPr>
          <w:rFonts w:ascii="Times New Roman" w:hAnsi="Times New Roman"/>
          <w:sz w:val="28"/>
          <w:szCs w:val="28"/>
        </w:rPr>
        <w:lastRenderedPageBreak/>
        <w:t>влади) з одного боку, та місцевого самоврядування – з іншого</w:t>
      </w:r>
      <w:r w:rsidR="00B82153">
        <w:rPr>
          <w:rStyle w:val="a7"/>
          <w:rFonts w:ascii="Times New Roman" w:hAnsi="Times New Roman"/>
          <w:sz w:val="28"/>
          <w:szCs w:val="28"/>
        </w:rPr>
        <w:footnoteReference w:id="36"/>
      </w:r>
      <w:r w:rsidRPr="00561FAC">
        <w:rPr>
          <w:rFonts w:ascii="Times New Roman" w:hAnsi="Times New Roman"/>
          <w:sz w:val="28"/>
          <w:szCs w:val="28"/>
        </w:rPr>
        <w:t>. Місцеві адміністрації, назви яких можуть варіюватися залежно від країни, мають повноваження переважно в межах тих питань, які належать саме до сфери компетенції держави. І навпаки, найчастіше суміщення функцій органу держави та виконавчого органу місцевого самоврядування у країнах ЄС характерне саме для орга</w:t>
      </w:r>
      <w:r>
        <w:rPr>
          <w:rFonts w:ascii="Times New Roman" w:hAnsi="Times New Roman"/>
          <w:sz w:val="28"/>
          <w:szCs w:val="28"/>
        </w:rPr>
        <w:t>нів місцевого самоврядування</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Делегу</w:t>
      </w:r>
      <w:r w:rsidRPr="00561FAC">
        <w:rPr>
          <w:rFonts w:ascii="Times New Roman" w:hAnsi="Times New Roman"/>
          <w:sz w:val="28"/>
          <w:szCs w:val="28"/>
        </w:rPr>
        <w:t>вання повноважень в країнах ЄС відбувається, як правило, від державних адміністрацій до представницьких органів (а також між органами місцевого самоврядування), а не навпаки. Практика делегування повноважень (зокрема, пов’язаних із виконанням державних функцій) від державних адміністративних органів до органів місцевого самоврядування найбільш поширеною є в Естонії, Литві, Федеративній Республіці Німеччині, Чехії. Розмежування державного управління та місцевого самоврядування на різних рівнях адміністративного поділу залежить від конкретного типу системи місцевого самоврядування. У більшості держав-членів ЄС місцеві адміністрації у межах компетенції держави виконують такі функції: а) контроль за дотриманням органами місцевого самоврядування норм національного законодавства; б) виконання органами місцевого самоврядування повноважень, які були делеговані центральними органами виконавчої влади (держави Балтії, Німеччина тощо); в) координація діяльності центральних органів виконавчої влади (міністерства та відомств)</w:t>
      </w:r>
      <w:r w:rsidR="00B82153">
        <w:rPr>
          <w:rStyle w:val="a7"/>
          <w:rFonts w:ascii="Times New Roman" w:hAnsi="Times New Roman"/>
          <w:sz w:val="28"/>
          <w:szCs w:val="28"/>
        </w:rPr>
        <w:footnoteReference w:id="37"/>
      </w:r>
      <w:r w:rsidRPr="00561FAC">
        <w:rPr>
          <w:rFonts w:ascii="Times New Roman" w:hAnsi="Times New Roman"/>
          <w:sz w:val="28"/>
          <w:szCs w:val="28"/>
        </w:rPr>
        <w:t>. Водночас обмеження самоврядування на регіональних рівнях є характерним для унітарних держав, відносно централізованих. Може існувати у таких формах: – наділення представницького органу суто дорадчими функціями (наприклад, р</w:t>
      </w:r>
      <w:r w:rsidR="008870A2">
        <w:rPr>
          <w:rFonts w:ascii="Times New Roman" w:hAnsi="Times New Roman"/>
          <w:sz w:val="28"/>
          <w:szCs w:val="28"/>
        </w:rPr>
        <w:t xml:space="preserve">елігійний </w:t>
      </w:r>
      <w:r w:rsidR="008870A2">
        <w:rPr>
          <w:rFonts w:ascii="Times New Roman" w:hAnsi="Times New Roman"/>
          <w:sz w:val="28"/>
          <w:szCs w:val="28"/>
        </w:rPr>
        <w:lastRenderedPageBreak/>
        <w:t xml:space="preserve">рівень Польщі до 1998 </w:t>
      </w:r>
      <w:r w:rsidRPr="00561FAC">
        <w:rPr>
          <w:rFonts w:ascii="Times New Roman" w:hAnsi="Times New Roman"/>
          <w:sz w:val="28"/>
          <w:szCs w:val="28"/>
        </w:rPr>
        <w:t>р.); – представницькі органи отримують лише повноваження, делеговані муніципалітетами. Так, у Фінляндії на регіональному рівні можуть існувати об’єднання муніципалітетів (найчастіше добровільні), яким органи місцевого самоврядування можуть делегувати повноваження з медичного та соціального забезпечення, професійної освіти, водо- та електропостачання; – відсутність органів місцевого самоврядування на тих рівнях, де функціонують місцеві державні адміністрації (зокрема, у Болгарії). Спільна компетенція урядових представництв та органів місцевого самоврядування є скоріше винятком. На регіональному рівні вона встановлена у Латвії. Місцеві державні адміністрації та органи місцевого самоврядування мали узгоджувати між собою свої рішення у таких сферах: розробка проектів законодавчих актів і положень, що регулюють діяльність місцевих органів влади; визначення розміру загальних та цільових відрахувань на потреби місцевих органів управління на кожен фінансовий рік; визначення фінансових джерел адміністрування додаткових функцій, виконання яких очікується від місцевих органів влади; будь-які інші питання, що стосуються місцевих органів влади</w:t>
      </w:r>
      <w:r>
        <w:rPr>
          <w:rFonts w:ascii="Times New Roman" w:hAnsi="Times New Roman"/>
          <w:sz w:val="28"/>
          <w:szCs w:val="28"/>
        </w:rPr>
        <w:t>.</w:t>
      </w:r>
      <w:r w:rsidRPr="00561FAC">
        <w:rPr>
          <w:rFonts w:ascii="Times New Roman" w:hAnsi="Times New Roman"/>
          <w:sz w:val="28"/>
          <w:szCs w:val="28"/>
        </w:rPr>
        <w:t xml:space="preserve"> У країнах ЄС, оскільки адміністрація не виконує функцій виконавчого органу місцевого самоврядування та не отримує делегованих повноважень від представницьких органів, відсутній також інститут висловлення недовіри главі місцевої державної адміністрації з боку органу місцевого самоврядування. </w:t>
      </w:r>
    </w:p>
    <w:p w:rsidR="00A23F59" w:rsidRPr="00561FAC"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У Європейському Союзі проблема забезпечення реальної автономності місцевого самоврядування та матеріального забезпечення реалізації його повноважень вирішується через фінансову самостійність системи місцевого самоврядування, до того ж тут обсяг повноважень органів місцевого самоврядування залежить серед іншого від рівня бюджетного фінансування на одного мешканця відповідної територіальної громади. З огляду на аналіз проблем взаємодії між органами державної влади та органами місцевого самоврядування та вирішення проблеми у країнах Європейського Союзу, можна намітити шляхи </w:t>
      </w:r>
      <w:r w:rsidRPr="00561FAC">
        <w:rPr>
          <w:rFonts w:ascii="Times New Roman" w:hAnsi="Times New Roman"/>
          <w:sz w:val="28"/>
          <w:szCs w:val="28"/>
        </w:rPr>
        <w:lastRenderedPageBreak/>
        <w:t>подальшого вдосконалення взаємодії місцевих органів державної влади та самоврядування так:</w:t>
      </w:r>
      <w:r>
        <w:rPr>
          <w:rFonts w:ascii="Times New Roman" w:hAnsi="Times New Roman"/>
          <w:sz w:val="28"/>
          <w:szCs w:val="28"/>
          <w:lang w:val="uk-UA"/>
        </w:rPr>
        <w:t xml:space="preserve"> </w:t>
      </w:r>
      <w:r w:rsidRPr="00561FAC">
        <w:rPr>
          <w:rFonts w:ascii="Times New Roman" w:hAnsi="Times New Roman"/>
          <w:sz w:val="28"/>
          <w:szCs w:val="28"/>
        </w:rPr>
        <w:t>– внесення змін у Закони “Про місцеві державні адміністрації” і “Про місцеве самоврядування в Україні” з питань взаємодії цих органів, трансформації деяких делегованих повноважень органів місцевого самоврядування у власні (самоврядні); – розробка механізмів розмежування і співвідношення компетенції органів місцевої публічної влади; – вирішення проблеми територіальної організації країни, реформування адміністративно-територіального устрою; – судового урегулювання спорів і розбіжностей між місцевими управлінськими центрами; – зміни структури органів виконавчої влади з переходом від галузевого до функціонального принципу їх побудови, закріплення за ними, насамперед, контрольнонаглядових функцій; – створення на регіональному рівні координаційних рад із питань взаємодії місцевих державних адміністрацій і органів місцевого самоврядування. Ці та інші заходи будуть сприяти покращенню взаємодії органів державної влади та органів місцевого самоврядування в контексті здійснення реформ в Україні.</w:t>
      </w:r>
    </w:p>
    <w:p w:rsidR="00A23F59" w:rsidRPr="00561FAC" w:rsidRDefault="00A23F59" w:rsidP="00A23F59">
      <w:pPr>
        <w:spacing w:after="0" w:line="360" w:lineRule="auto"/>
        <w:ind w:firstLine="709"/>
        <w:jc w:val="both"/>
        <w:rPr>
          <w:rFonts w:ascii="Times New Roman" w:hAnsi="Times New Roman"/>
          <w:b/>
          <w:sz w:val="28"/>
          <w:szCs w:val="28"/>
          <w:lang w:val="uk-UA"/>
        </w:rPr>
      </w:pPr>
    </w:p>
    <w:p w:rsidR="00A23F59" w:rsidRPr="00561FAC" w:rsidRDefault="00A23F59" w:rsidP="00A23F59">
      <w:pPr>
        <w:spacing w:after="0" w:line="360" w:lineRule="auto"/>
        <w:ind w:firstLine="709"/>
        <w:jc w:val="both"/>
        <w:rPr>
          <w:rFonts w:ascii="Times New Roman" w:hAnsi="Times New Roman"/>
          <w:b/>
          <w:sz w:val="28"/>
          <w:szCs w:val="28"/>
          <w:lang w:val="uk-UA"/>
        </w:rPr>
      </w:pPr>
      <w:r w:rsidRPr="00561FAC">
        <w:rPr>
          <w:rFonts w:ascii="Times New Roman" w:hAnsi="Times New Roman"/>
          <w:b/>
          <w:sz w:val="28"/>
          <w:szCs w:val="28"/>
          <w:lang w:val="uk-UA"/>
        </w:rPr>
        <w:t xml:space="preserve">2.2 Розподіл повноважень між </w:t>
      </w:r>
      <w:r w:rsidRPr="00561FAC">
        <w:rPr>
          <w:rFonts w:ascii="Times New Roman" w:hAnsi="Times New Roman"/>
          <w:b/>
          <w:sz w:val="28"/>
          <w:szCs w:val="28"/>
        </w:rPr>
        <w:t>o</w:t>
      </w:r>
      <w:r w:rsidRPr="00561FAC">
        <w:rPr>
          <w:rFonts w:ascii="Times New Roman" w:hAnsi="Times New Roman"/>
          <w:b/>
          <w:sz w:val="28"/>
          <w:szCs w:val="28"/>
          <w:lang w:val="uk-UA"/>
        </w:rPr>
        <w:t>рганами вик</w:t>
      </w:r>
      <w:r w:rsidRPr="00561FAC">
        <w:rPr>
          <w:rFonts w:ascii="Times New Roman" w:hAnsi="Times New Roman"/>
          <w:b/>
          <w:sz w:val="28"/>
          <w:szCs w:val="28"/>
        </w:rPr>
        <w:t>o</w:t>
      </w:r>
      <w:r w:rsidRPr="00561FAC">
        <w:rPr>
          <w:rFonts w:ascii="Times New Roman" w:hAnsi="Times New Roman"/>
          <w:b/>
          <w:sz w:val="28"/>
          <w:szCs w:val="28"/>
          <w:lang w:val="uk-UA"/>
        </w:rPr>
        <w:t>навч</w:t>
      </w:r>
      <w:r w:rsidRPr="00561FAC">
        <w:rPr>
          <w:rFonts w:ascii="Times New Roman" w:hAnsi="Times New Roman"/>
          <w:b/>
          <w:sz w:val="28"/>
          <w:szCs w:val="28"/>
        </w:rPr>
        <w:t>o</w:t>
      </w:r>
      <w:r w:rsidRPr="00561FAC">
        <w:rPr>
          <w:rFonts w:ascii="Times New Roman" w:hAnsi="Times New Roman"/>
          <w:b/>
          <w:sz w:val="28"/>
          <w:szCs w:val="28"/>
          <w:lang w:val="uk-UA"/>
        </w:rPr>
        <w:t>ї влади і вик</w:t>
      </w:r>
      <w:r w:rsidRPr="00561FAC">
        <w:rPr>
          <w:rFonts w:ascii="Times New Roman" w:hAnsi="Times New Roman"/>
          <w:b/>
          <w:sz w:val="28"/>
          <w:szCs w:val="28"/>
        </w:rPr>
        <w:t>o</w:t>
      </w:r>
      <w:r w:rsidRPr="00561FAC">
        <w:rPr>
          <w:rFonts w:ascii="Times New Roman" w:hAnsi="Times New Roman"/>
          <w:b/>
          <w:sz w:val="28"/>
          <w:szCs w:val="28"/>
          <w:lang w:val="uk-UA"/>
        </w:rPr>
        <w:t xml:space="preserve">навчими </w:t>
      </w:r>
      <w:r w:rsidRPr="00561FAC">
        <w:rPr>
          <w:rFonts w:ascii="Times New Roman" w:hAnsi="Times New Roman"/>
          <w:b/>
          <w:sz w:val="28"/>
          <w:szCs w:val="28"/>
        </w:rPr>
        <w:t>o</w:t>
      </w:r>
      <w:r w:rsidRPr="00561FAC">
        <w:rPr>
          <w:rFonts w:ascii="Times New Roman" w:hAnsi="Times New Roman"/>
          <w:b/>
          <w:sz w:val="28"/>
          <w:szCs w:val="28"/>
          <w:lang w:val="uk-UA"/>
        </w:rPr>
        <w:t>рганами місцев</w:t>
      </w:r>
      <w:r w:rsidRPr="00561FAC">
        <w:rPr>
          <w:rFonts w:ascii="Times New Roman" w:hAnsi="Times New Roman"/>
          <w:b/>
          <w:sz w:val="28"/>
          <w:szCs w:val="28"/>
        </w:rPr>
        <w:t>o</w:t>
      </w:r>
      <w:r w:rsidRPr="00561FAC">
        <w:rPr>
          <w:rFonts w:ascii="Times New Roman" w:hAnsi="Times New Roman"/>
          <w:b/>
          <w:sz w:val="28"/>
          <w:szCs w:val="28"/>
          <w:lang w:val="uk-UA"/>
        </w:rPr>
        <w:t>г</w:t>
      </w:r>
      <w:r w:rsidRPr="00561FAC">
        <w:rPr>
          <w:rFonts w:ascii="Times New Roman" w:hAnsi="Times New Roman"/>
          <w:b/>
          <w:sz w:val="28"/>
          <w:szCs w:val="28"/>
        </w:rPr>
        <w:t>o</w:t>
      </w:r>
      <w:r w:rsidRPr="00561FAC">
        <w:rPr>
          <w:rFonts w:ascii="Times New Roman" w:hAnsi="Times New Roman"/>
          <w:b/>
          <w:sz w:val="28"/>
          <w:szCs w:val="28"/>
          <w:lang w:val="uk-UA"/>
        </w:rPr>
        <w:t xml:space="preserve"> сам</w:t>
      </w:r>
      <w:r w:rsidRPr="00561FAC">
        <w:rPr>
          <w:rFonts w:ascii="Times New Roman" w:hAnsi="Times New Roman"/>
          <w:b/>
          <w:sz w:val="28"/>
          <w:szCs w:val="28"/>
        </w:rPr>
        <w:t>o</w:t>
      </w:r>
      <w:r w:rsidRPr="00561FAC">
        <w:rPr>
          <w:rFonts w:ascii="Times New Roman" w:hAnsi="Times New Roman"/>
          <w:b/>
          <w:sz w:val="28"/>
          <w:szCs w:val="28"/>
          <w:lang w:val="uk-UA"/>
        </w:rPr>
        <w:t>врядування</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Термін "місцеве самоврядування" ми чуємо щодня. З екрану телевізора, від депутатів та політиків, він підморгує до нас зі шпальт газет та Інтернет</w:t>
      </w:r>
      <w:r>
        <w:rPr>
          <w:rFonts w:ascii="Times New Roman" w:hAnsi="Times New Roman"/>
          <w:sz w:val="28"/>
          <w:szCs w:val="28"/>
        </w:rPr>
        <w:t xml:space="preserve">- </w:t>
      </w:r>
      <w:r w:rsidRPr="00561FAC">
        <w:rPr>
          <w:rFonts w:ascii="Times New Roman" w:hAnsi="Times New Roman"/>
          <w:sz w:val="28"/>
          <w:szCs w:val="28"/>
        </w:rPr>
        <w:t xml:space="preserve">видань. Усі нібито розуміють, про що йдеться, але часто не можуть дійти згоди у запеклих суперечках про найпростіше. Зі своїм справжнім змістом місцеве самоврядування увійшло в наше життя не так уже й давно </w:t>
      </w:r>
      <w:r>
        <w:rPr>
          <w:rFonts w:ascii="Times New Roman" w:hAnsi="Times New Roman"/>
          <w:sz w:val="28"/>
          <w:szCs w:val="28"/>
        </w:rPr>
        <w:t xml:space="preserve">- </w:t>
      </w:r>
      <w:r w:rsidRPr="00561FAC">
        <w:rPr>
          <w:rFonts w:ascii="Times New Roman" w:hAnsi="Times New Roman"/>
          <w:sz w:val="28"/>
          <w:szCs w:val="28"/>
        </w:rPr>
        <w:t>з початку 1990</w:t>
      </w:r>
      <w:r>
        <w:rPr>
          <w:rFonts w:ascii="Times New Roman" w:hAnsi="Times New Roman"/>
          <w:sz w:val="28"/>
          <w:szCs w:val="28"/>
        </w:rPr>
        <w:t xml:space="preserve">- </w:t>
      </w:r>
      <w:r w:rsidRPr="00561FAC">
        <w:rPr>
          <w:rFonts w:ascii="Times New Roman" w:hAnsi="Times New Roman"/>
          <w:sz w:val="28"/>
          <w:szCs w:val="28"/>
        </w:rPr>
        <w:t xml:space="preserve">х років. Сьогодні це вже не просто термін з підручника чи закону. Це найближчий для кожного громадянина рівень влади, це освіта його дітей та лікарня, це міський транспорт і сільська дорога, це проведення локального газопроводу та будівництво (чи то б пак, недопущення руйнування) спортмайданчика, це, зрештою, і участь кожного в управлінні місцевими справами </w:t>
      </w:r>
      <w:r>
        <w:rPr>
          <w:rFonts w:ascii="Times New Roman" w:hAnsi="Times New Roman"/>
          <w:sz w:val="28"/>
          <w:szCs w:val="28"/>
        </w:rPr>
        <w:t xml:space="preserve">- </w:t>
      </w:r>
      <w:r w:rsidRPr="00561FAC">
        <w:rPr>
          <w:rFonts w:ascii="Times New Roman" w:hAnsi="Times New Roman"/>
          <w:sz w:val="28"/>
          <w:szCs w:val="28"/>
        </w:rPr>
        <w:t xml:space="preserve">через органи </w:t>
      </w:r>
      <w:r w:rsidRPr="00561FAC">
        <w:rPr>
          <w:rFonts w:ascii="Times New Roman" w:hAnsi="Times New Roman"/>
          <w:sz w:val="28"/>
          <w:szCs w:val="28"/>
        </w:rPr>
        <w:lastRenderedPageBreak/>
        <w:t xml:space="preserve">самоорганізації населення, громадські слухання, депутатів місцевої ради тощо. Важливо наголосити, що самоврядування як участь громадян в управлінні може успішно функціонувати лише в тому випадку, коли вже існують елементи громадянського суспільства і самоорганізації. Ці елементи в Україні поки лише формуються і є відносно слабкими. Спробуємо розібратися, що ж це </w:t>
      </w:r>
      <w:r>
        <w:rPr>
          <w:rFonts w:ascii="Times New Roman" w:hAnsi="Times New Roman"/>
          <w:sz w:val="28"/>
          <w:szCs w:val="28"/>
        </w:rPr>
        <w:t xml:space="preserve">- </w:t>
      </w:r>
      <w:r w:rsidRPr="00561FAC">
        <w:rPr>
          <w:rFonts w:ascii="Times New Roman" w:hAnsi="Times New Roman"/>
          <w:sz w:val="28"/>
          <w:szCs w:val="28"/>
        </w:rPr>
        <w:t xml:space="preserve">місцеве самоврядування, звідки і для чого воно з'явилося. Безперечно, кожен вже має певний погляд на це, але ніколи не завадить почути думку інших.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Місцеве самоврядування </w:t>
      </w:r>
      <w:r>
        <w:rPr>
          <w:rFonts w:ascii="Times New Roman" w:hAnsi="Times New Roman"/>
          <w:sz w:val="28"/>
          <w:szCs w:val="28"/>
        </w:rPr>
        <w:t xml:space="preserve">- </w:t>
      </w:r>
      <w:r w:rsidRPr="00561FAC">
        <w:rPr>
          <w:rFonts w:ascii="Times New Roman" w:hAnsi="Times New Roman"/>
          <w:sz w:val="28"/>
          <w:szCs w:val="28"/>
        </w:rPr>
        <w:t>багатогранне та комплексне політико</w:t>
      </w:r>
      <w:r>
        <w:rPr>
          <w:rFonts w:ascii="Times New Roman" w:hAnsi="Times New Roman"/>
          <w:sz w:val="28"/>
          <w:szCs w:val="28"/>
        </w:rPr>
        <w:t xml:space="preserve">- </w:t>
      </w:r>
      <w:r w:rsidRPr="00561FAC">
        <w:rPr>
          <w:rFonts w:ascii="Times New Roman" w:hAnsi="Times New Roman"/>
          <w:sz w:val="28"/>
          <w:szCs w:val="28"/>
        </w:rPr>
        <w:t>правове явище, яке може характеризуватися різнобічно.</w:t>
      </w:r>
      <w:r w:rsidR="004E5134">
        <w:rPr>
          <w:rFonts w:ascii="Times New Roman" w:hAnsi="Times New Roman"/>
          <w:sz w:val="28"/>
          <w:szCs w:val="28"/>
        </w:rPr>
        <w:t xml:space="preserve"> Аналіз Конституції України д</w:t>
      </w:r>
      <w:r w:rsidRPr="00561FAC">
        <w:rPr>
          <w:rFonts w:ascii="Times New Roman" w:hAnsi="Times New Roman"/>
          <w:sz w:val="28"/>
          <w:szCs w:val="28"/>
        </w:rPr>
        <w:t>озволяє зробити висновок, що місцеве самоврядування як об'єкт конституційно</w:t>
      </w:r>
      <w:r>
        <w:rPr>
          <w:rFonts w:ascii="Times New Roman" w:hAnsi="Times New Roman"/>
          <w:sz w:val="28"/>
          <w:szCs w:val="28"/>
        </w:rPr>
        <w:t xml:space="preserve">- </w:t>
      </w:r>
      <w:r w:rsidRPr="00561FAC">
        <w:rPr>
          <w:rFonts w:ascii="Times New Roman" w:hAnsi="Times New Roman"/>
          <w:sz w:val="28"/>
          <w:szCs w:val="28"/>
        </w:rPr>
        <w:t>правового</w:t>
      </w:r>
      <w:r w:rsidR="0005648F">
        <w:rPr>
          <w:rFonts w:ascii="Times New Roman" w:hAnsi="Times New Roman"/>
          <w:sz w:val="28"/>
          <w:szCs w:val="28"/>
        </w:rPr>
        <w:t xml:space="preserve"> регулювання виступає в якості:</w:t>
      </w:r>
      <w:r w:rsidRPr="00561FAC">
        <w:rPr>
          <w:rFonts w:ascii="Times New Roman" w:hAnsi="Times New Roman"/>
          <w:sz w:val="28"/>
          <w:szCs w:val="28"/>
        </w:rPr>
        <w:t xml:space="preserve"> по</w:t>
      </w:r>
      <w:r>
        <w:rPr>
          <w:rFonts w:ascii="Times New Roman" w:hAnsi="Times New Roman"/>
          <w:sz w:val="28"/>
          <w:szCs w:val="28"/>
        </w:rPr>
        <w:t xml:space="preserve">- </w:t>
      </w:r>
      <w:r w:rsidRPr="00561FAC">
        <w:rPr>
          <w:rFonts w:ascii="Times New Roman" w:hAnsi="Times New Roman"/>
          <w:sz w:val="28"/>
          <w:szCs w:val="28"/>
        </w:rPr>
        <w:t>перше, відповідної засади конституційного ладу України;  по</w:t>
      </w:r>
      <w:r>
        <w:rPr>
          <w:rFonts w:ascii="Times New Roman" w:hAnsi="Times New Roman"/>
          <w:sz w:val="28"/>
          <w:szCs w:val="28"/>
        </w:rPr>
        <w:t xml:space="preserve">- </w:t>
      </w:r>
      <w:r w:rsidRPr="00561FAC">
        <w:rPr>
          <w:rFonts w:ascii="Times New Roman" w:hAnsi="Times New Roman"/>
          <w:sz w:val="28"/>
          <w:szCs w:val="28"/>
        </w:rPr>
        <w:t>друге, специфічної форми народовладдя;  по</w:t>
      </w:r>
      <w:r>
        <w:rPr>
          <w:rFonts w:ascii="Times New Roman" w:hAnsi="Times New Roman"/>
          <w:sz w:val="28"/>
          <w:szCs w:val="28"/>
        </w:rPr>
        <w:t xml:space="preserve">- </w:t>
      </w:r>
      <w:r w:rsidRPr="00561FAC">
        <w:rPr>
          <w:rFonts w:ascii="Times New Roman" w:hAnsi="Times New Roman"/>
          <w:sz w:val="28"/>
          <w:szCs w:val="28"/>
        </w:rPr>
        <w:t>третє, права жителів відповідної територіальної одиниці (територіальної громади) на самостійне вирішення питань місцевого значення</w:t>
      </w:r>
      <w:r w:rsidR="004E5134">
        <w:rPr>
          <w:rStyle w:val="a7"/>
          <w:rFonts w:ascii="Times New Roman" w:hAnsi="Times New Roman"/>
          <w:sz w:val="28"/>
          <w:szCs w:val="28"/>
        </w:rPr>
        <w:footnoteReference w:id="38"/>
      </w:r>
      <w:r w:rsidRPr="00561FAC">
        <w:rPr>
          <w:rFonts w:ascii="Times New Roman" w:hAnsi="Times New Roman"/>
          <w:sz w:val="28"/>
          <w:szCs w:val="28"/>
        </w:rPr>
        <w:t>. Місцеве самоврядування як засада конституційного ладу виступає одним із найважливіших принципів організації і функціонування влади в суспільстві та державі та є необхідним атрибутом будь</w:t>
      </w:r>
      <w:r>
        <w:rPr>
          <w:rFonts w:ascii="Times New Roman" w:hAnsi="Times New Roman"/>
          <w:sz w:val="28"/>
          <w:szCs w:val="28"/>
        </w:rPr>
        <w:t xml:space="preserve">- </w:t>
      </w:r>
      <w:r w:rsidRPr="00561FAC">
        <w:rPr>
          <w:rFonts w:ascii="Times New Roman" w:hAnsi="Times New Roman"/>
          <w:sz w:val="28"/>
          <w:szCs w:val="28"/>
        </w:rPr>
        <w:t>якого демократичного ладу</w:t>
      </w:r>
      <w:r w:rsidR="0005648F">
        <w:rPr>
          <w:rStyle w:val="a7"/>
          <w:rFonts w:ascii="Times New Roman" w:hAnsi="Times New Roman"/>
          <w:sz w:val="28"/>
          <w:szCs w:val="28"/>
        </w:rPr>
        <w:footnoteReference w:id="39"/>
      </w:r>
      <w:r w:rsidRPr="00561FAC">
        <w:rPr>
          <w:rFonts w:ascii="Times New Roman" w:hAnsi="Times New Roman"/>
          <w:sz w:val="28"/>
          <w:szCs w:val="28"/>
        </w:rPr>
        <w:t>. У ст. 2 Європейської Хартії місцевого самоврядування проголошується: "Принцип місцевого самоврядування повинен бути визнаний у законодавстві країни і, по можливості, у конституції країни"</w:t>
      </w:r>
      <w:r w:rsidR="0005648F">
        <w:rPr>
          <w:rStyle w:val="a7"/>
          <w:rFonts w:ascii="Times New Roman" w:hAnsi="Times New Roman"/>
          <w:sz w:val="28"/>
          <w:szCs w:val="28"/>
        </w:rPr>
        <w:footnoteReference w:id="40"/>
      </w:r>
      <w:r w:rsidRPr="00561FAC">
        <w:rPr>
          <w:rFonts w:ascii="Times New Roman" w:hAnsi="Times New Roman"/>
          <w:sz w:val="28"/>
          <w:szCs w:val="28"/>
        </w:rPr>
        <w:t xml:space="preserve">. Вперше в Україні принцип визнання місцевого самоврядування на конституційному рівні було закріплено ще в Конституції гетьмана Пилипа Орлика 1710 року, а пізніше </w:t>
      </w:r>
      <w:r>
        <w:rPr>
          <w:rFonts w:ascii="Times New Roman" w:hAnsi="Times New Roman"/>
          <w:sz w:val="28"/>
          <w:szCs w:val="28"/>
        </w:rPr>
        <w:t xml:space="preserve">- </w:t>
      </w:r>
      <w:r w:rsidRPr="00561FAC">
        <w:rPr>
          <w:rFonts w:ascii="Times New Roman" w:hAnsi="Times New Roman"/>
          <w:sz w:val="28"/>
          <w:szCs w:val="28"/>
        </w:rPr>
        <w:t xml:space="preserve">в Конституції УНР </w:t>
      </w:r>
      <w:r w:rsidRPr="00561FAC">
        <w:rPr>
          <w:rFonts w:ascii="Times New Roman" w:hAnsi="Times New Roman"/>
          <w:sz w:val="28"/>
          <w:szCs w:val="28"/>
        </w:rPr>
        <w:lastRenderedPageBreak/>
        <w:t>1918 року, положення яких так і не були реалізовані. За радянських часів цей принцип рішуче заперечувався, він суперечив централізованому характеру радянської держав</w:t>
      </w:r>
      <w:r w:rsidR="00257D34">
        <w:rPr>
          <w:rFonts w:ascii="Times New Roman" w:hAnsi="Times New Roman"/>
          <w:sz w:val="28"/>
          <w:szCs w:val="28"/>
        </w:rPr>
        <w:t>и. Конституція України</w:t>
      </w:r>
      <w:r w:rsidRPr="00561FAC">
        <w:rPr>
          <w:rFonts w:ascii="Times New Roman" w:hAnsi="Times New Roman"/>
          <w:sz w:val="28"/>
          <w:szCs w:val="28"/>
        </w:rPr>
        <w:t>, у повній відповідності до вимог Європейської Хартії (поряд з такими фундаментальними принципами як народовладдя, суверенітет і незалежність України, поділу державної влади тощо), в окремій статті фіксує принцип визнання та гарантованості місцевого самоврядування. Визнання місцевого самоврядування однією із засад конституційного ладу означає встановлення демократичної децентралізованої системи управління, яка базується на самостійності територіальних громад, органів місцевого самоврядування у вирішенні всіх питань місцевого значення. Місцеве самоврядування як форма народовладдя Згідно ст. 5 Конституції України народ здійснює владу безпосередньо і через органи державної влади та органи місцевого самоврядування</w:t>
      </w:r>
      <w:r w:rsidR="00257D34">
        <w:rPr>
          <w:rStyle w:val="a7"/>
          <w:rFonts w:ascii="Times New Roman" w:hAnsi="Times New Roman"/>
          <w:sz w:val="28"/>
          <w:szCs w:val="28"/>
        </w:rPr>
        <w:footnoteReference w:id="41"/>
      </w:r>
      <w:r w:rsidRPr="00561FAC">
        <w:rPr>
          <w:rFonts w:ascii="Times New Roman" w:hAnsi="Times New Roman"/>
          <w:sz w:val="28"/>
          <w:szCs w:val="28"/>
        </w:rPr>
        <w:t xml:space="preserve">. З даного конституційного положення випливає, що органи місцевого самоврядування не входять до єдиного державного механізму. В силу цього, місцеве самоврядування можна розглядати як окрему форму реалізації народом належної йому влади.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Як специфічна форма реалізації належної народові влади місцеве самоврядування: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1) має особливого суб'єкта </w:t>
      </w:r>
      <w:r>
        <w:rPr>
          <w:rFonts w:ascii="Times New Roman" w:hAnsi="Times New Roman"/>
          <w:sz w:val="28"/>
          <w:szCs w:val="28"/>
        </w:rPr>
        <w:t xml:space="preserve">- </w:t>
      </w:r>
      <w:r w:rsidRPr="00561FAC">
        <w:rPr>
          <w:rFonts w:ascii="Times New Roman" w:hAnsi="Times New Roman"/>
          <w:sz w:val="28"/>
          <w:szCs w:val="28"/>
        </w:rPr>
        <w:t xml:space="preserve">територіальну громаду, тобто жителів села чи добровільного об'єднання у сільську громаду жителів кількох сіл, селища та міста. Територіальна громада здійснює місцеве самоврядування безпосередньо та через органи місцевого самоврядування;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2) займає окреме місце в політичній системі (в механізмі управління суспільством та державою)</w:t>
      </w:r>
      <w:r w:rsidR="004E5134">
        <w:rPr>
          <w:rStyle w:val="a7"/>
          <w:rFonts w:ascii="Times New Roman" w:hAnsi="Times New Roman"/>
          <w:sz w:val="28"/>
          <w:szCs w:val="28"/>
        </w:rPr>
        <w:footnoteReference w:id="42"/>
      </w:r>
      <w:r w:rsidRPr="00561FAC">
        <w:rPr>
          <w:rFonts w:ascii="Times New Roman" w:hAnsi="Times New Roman"/>
          <w:sz w:val="28"/>
          <w:szCs w:val="28"/>
        </w:rPr>
        <w:t xml:space="preserve">. Місцеве самоврядування, його органи, згідно </w:t>
      </w:r>
      <w:r w:rsidRPr="00561FAC">
        <w:rPr>
          <w:rFonts w:ascii="Times New Roman" w:hAnsi="Times New Roman"/>
          <w:sz w:val="28"/>
          <w:szCs w:val="28"/>
        </w:rPr>
        <w:lastRenderedPageBreak/>
        <w:t xml:space="preserve">Конституції України, не входять до механізму державної влади, хоча це й не означає його повної автономності від держави, державної влади.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Взаємозв'язок місцевого самоврядування з державою досить тісний і знаходить свій вияв у тому, що, по</w:t>
      </w:r>
      <w:r>
        <w:rPr>
          <w:rFonts w:ascii="Times New Roman" w:hAnsi="Times New Roman"/>
          <w:sz w:val="28"/>
          <w:szCs w:val="28"/>
          <w:lang w:val="uk-UA"/>
        </w:rPr>
        <w:t>-</w:t>
      </w:r>
      <w:r w:rsidRPr="00561FAC">
        <w:rPr>
          <w:rFonts w:ascii="Times New Roman" w:hAnsi="Times New Roman"/>
          <w:sz w:val="28"/>
          <w:szCs w:val="28"/>
        </w:rPr>
        <w:t>перше, і місцеве самоврядування, і держа</w:t>
      </w:r>
      <w:r>
        <w:rPr>
          <w:rFonts w:ascii="Times New Roman" w:hAnsi="Times New Roman"/>
          <w:sz w:val="28"/>
          <w:szCs w:val="28"/>
        </w:rPr>
        <w:t xml:space="preserve">вна влада мають єдине джерело </w:t>
      </w:r>
      <w:r w:rsidRPr="00561FAC">
        <w:rPr>
          <w:rFonts w:ascii="Times New Roman" w:hAnsi="Times New Roman"/>
          <w:sz w:val="28"/>
          <w:szCs w:val="28"/>
        </w:rPr>
        <w:t>народ (ч.1 ст. 5 Конституції України); по</w:t>
      </w:r>
      <w:r>
        <w:rPr>
          <w:rFonts w:ascii="Times New Roman" w:hAnsi="Times New Roman"/>
          <w:sz w:val="28"/>
          <w:szCs w:val="28"/>
        </w:rPr>
        <w:t>-</w:t>
      </w:r>
      <w:r w:rsidRPr="00561FAC">
        <w:rPr>
          <w:rFonts w:ascii="Times New Roman" w:hAnsi="Times New Roman"/>
          <w:sz w:val="28"/>
          <w:szCs w:val="28"/>
        </w:rPr>
        <w:t>друге, органам місцевого самоврядування законом можуть надаватися окремі повноваження органів виконавчої влади (ст. 143 Конституції України) і стан їх реалізації контролюється відповідними органами виконавчої влади</w:t>
      </w:r>
      <w:r w:rsidR="00257D34">
        <w:rPr>
          <w:rStyle w:val="a7"/>
          <w:rFonts w:ascii="Times New Roman" w:hAnsi="Times New Roman"/>
          <w:sz w:val="28"/>
          <w:szCs w:val="28"/>
        </w:rPr>
        <w:footnoteReference w:id="43"/>
      </w:r>
      <w:r w:rsidRPr="00561FAC">
        <w:rPr>
          <w:rFonts w:ascii="Times New Roman" w:hAnsi="Times New Roman"/>
          <w:sz w:val="28"/>
          <w:szCs w:val="28"/>
        </w:rPr>
        <w:t xml:space="preserve">. </w:t>
      </w:r>
    </w:p>
    <w:p w:rsidR="00A23F59" w:rsidRPr="00444D58" w:rsidRDefault="00A23F59" w:rsidP="00A23F59">
      <w:pPr>
        <w:spacing w:after="0" w:line="360" w:lineRule="auto"/>
        <w:ind w:firstLine="709"/>
        <w:jc w:val="both"/>
        <w:rPr>
          <w:rFonts w:ascii="Times New Roman" w:hAnsi="Times New Roman"/>
          <w:sz w:val="28"/>
          <w:szCs w:val="28"/>
          <w:lang w:val="uk-UA"/>
        </w:rPr>
      </w:pPr>
      <w:r w:rsidRPr="00561FAC">
        <w:rPr>
          <w:rFonts w:ascii="Times New Roman" w:hAnsi="Times New Roman"/>
          <w:sz w:val="28"/>
          <w:szCs w:val="28"/>
        </w:rPr>
        <w:t xml:space="preserve">3) має особливий об'єкт управління </w:t>
      </w:r>
      <w:r>
        <w:rPr>
          <w:rFonts w:ascii="Times New Roman" w:hAnsi="Times New Roman"/>
          <w:sz w:val="28"/>
          <w:szCs w:val="28"/>
        </w:rPr>
        <w:t xml:space="preserve">- </w:t>
      </w:r>
      <w:r w:rsidRPr="00561FAC">
        <w:rPr>
          <w:rFonts w:ascii="Times New Roman" w:hAnsi="Times New Roman"/>
          <w:sz w:val="28"/>
          <w:szCs w:val="28"/>
        </w:rPr>
        <w:t>питання місцевого значення, перелік яких у вигляді предметів відання органів та посадових осіб місцевого самоврядування визначено в Законі України від 21 травня 1997 р. "Про місцеве самоврядування в Україні"</w:t>
      </w:r>
      <w:r w:rsidR="001136C5">
        <w:rPr>
          <w:rStyle w:val="a7"/>
          <w:rFonts w:ascii="Times New Roman" w:hAnsi="Times New Roman"/>
          <w:sz w:val="28"/>
          <w:szCs w:val="28"/>
        </w:rPr>
        <w:footnoteReference w:id="44"/>
      </w:r>
      <w:r w:rsidRPr="00561FAC">
        <w:rPr>
          <w:rFonts w:ascii="Times New Roman" w:hAnsi="Times New Roman"/>
          <w:sz w:val="28"/>
          <w:szCs w:val="28"/>
        </w:rPr>
        <w:t xml:space="preserve">. Таке становище місцевого самоврядування в політичній системі дозволяє характеризувати його як самостійну (поряд з державною владою) форму публічної влади </w:t>
      </w:r>
      <w:r>
        <w:rPr>
          <w:rFonts w:ascii="Times New Roman" w:hAnsi="Times New Roman"/>
          <w:sz w:val="28"/>
          <w:szCs w:val="28"/>
        </w:rPr>
        <w:t xml:space="preserve">- </w:t>
      </w:r>
      <w:r w:rsidRPr="00561FAC">
        <w:rPr>
          <w:rFonts w:ascii="Times New Roman" w:hAnsi="Times New Roman"/>
          <w:sz w:val="28"/>
          <w:szCs w:val="28"/>
        </w:rPr>
        <w:t>публічну владу територіальної громади. Самостійність місцевого самоврядування гарантується Конституцією України, ст. 145 якої передбачає, що права місцев</w:t>
      </w:r>
      <w:r>
        <w:rPr>
          <w:rFonts w:ascii="Times New Roman" w:hAnsi="Times New Roman"/>
          <w:sz w:val="28"/>
          <w:szCs w:val="28"/>
        </w:rPr>
        <w:t>ого самоврядування захищаються у</w:t>
      </w:r>
      <w:r w:rsidRPr="00561FAC">
        <w:rPr>
          <w:rFonts w:ascii="Times New Roman" w:hAnsi="Times New Roman"/>
          <w:sz w:val="28"/>
          <w:szCs w:val="28"/>
        </w:rPr>
        <w:t xml:space="preserve"> судовому порядку, а ст. 142 визначає матеріальну і фінансову о</w:t>
      </w:r>
      <w:r>
        <w:rPr>
          <w:rFonts w:ascii="Times New Roman" w:hAnsi="Times New Roman"/>
          <w:sz w:val="28"/>
          <w:szCs w:val="28"/>
        </w:rPr>
        <w:t>снову місцевого самоврядування</w:t>
      </w:r>
      <w:r w:rsidR="00257D34">
        <w:rPr>
          <w:rStyle w:val="a7"/>
          <w:rFonts w:ascii="Times New Roman" w:hAnsi="Times New Roman"/>
          <w:sz w:val="28"/>
          <w:szCs w:val="28"/>
        </w:rPr>
        <w:footnoteReference w:id="45"/>
      </w:r>
      <w:r>
        <w:rPr>
          <w:rFonts w:ascii="Times New Roman" w:hAnsi="Times New Roman"/>
          <w:sz w:val="28"/>
          <w:szCs w:val="28"/>
          <w:lang w:val="uk-UA"/>
        </w:rPr>
        <w:t>.</w:t>
      </w:r>
    </w:p>
    <w:p w:rsidR="00A23F59" w:rsidRPr="00212642" w:rsidRDefault="00A23F59" w:rsidP="00A23F59">
      <w:pPr>
        <w:spacing w:after="0" w:line="360" w:lineRule="auto"/>
        <w:ind w:firstLine="709"/>
        <w:jc w:val="both"/>
        <w:rPr>
          <w:rFonts w:ascii="Times New Roman" w:hAnsi="Times New Roman"/>
          <w:sz w:val="28"/>
          <w:szCs w:val="28"/>
          <w:lang w:val="uk-UA"/>
        </w:rPr>
      </w:pPr>
      <w:r w:rsidRPr="00212642">
        <w:rPr>
          <w:rFonts w:ascii="Times New Roman" w:hAnsi="Times New Roman"/>
          <w:sz w:val="28"/>
          <w:szCs w:val="28"/>
          <w:lang w:val="uk-UA"/>
        </w:rPr>
        <w:t xml:space="preserve">Повноваження місцевого самоврядування - це визначені Конституцією і законами України, іншими правовими актами права і обов'язки територіальних </w:t>
      </w:r>
      <w:r w:rsidRPr="00212642">
        <w:rPr>
          <w:rFonts w:ascii="Times New Roman" w:hAnsi="Times New Roman"/>
          <w:sz w:val="28"/>
          <w:szCs w:val="28"/>
          <w:lang w:val="uk-UA"/>
        </w:rPr>
        <w:lastRenderedPageBreak/>
        <w:t>громад, органів місцевого самоврядування із здійснення завдань та функцій місцевого самоврядування</w:t>
      </w:r>
      <w:r w:rsidR="003351FD">
        <w:rPr>
          <w:rStyle w:val="a7"/>
          <w:rFonts w:ascii="Times New Roman" w:hAnsi="Times New Roman"/>
          <w:sz w:val="28"/>
          <w:szCs w:val="28"/>
          <w:lang w:val="uk-UA"/>
        </w:rPr>
        <w:footnoteReference w:id="46"/>
      </w:r>
      <w:r w:rsidRPr="00212642">
        <w:rPr>
          <w:rFonts w:ascii="Times New Roman" w:hAnsi="Times New Roman"/>
          <w:sz w:val="28"/>
          <w:szCs w:val="28"/>
          <w:lang w:val="uk-UA"/>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У загальному вигляді найважливіші питання, віднесені до відання місцевого самоврядування, визначені Конституцією України, ст. 143 якої передбачає, що територіальні громади села, селища, міста: </w:t>
      </w:r>
      <w:r>
        <w:rPr>
          <w:rFonts w:ascii="Times New Roman" w:hAnsi="Times New Roman"/>
          <w:sz w:val="28"/>
          <w:szCs w:val="28"/>
        </w:rPr>
        <w:t xml:space="preserve">- </w:t>
      </w:r>
      <w:r w:rsidRPr="00561FAC">
        <w:rPr>
          <w:rFonts w:ascii="Times New Roman" w:hAnsi="Times New Roman"/>
          <w:sz w:val="28"/>
          <w:szCs w:val="28"/>
        </w:rPr>
        <w:t xml:space="preserve">безпосередньо або через утворені ними органи місцевого самоврядування управляють майном, що є в комунальній власності; </w:t>
      </w:r>
      <w:r>
        <w:rPr>
          <w:rFonts w:ascii="Times New Roman" w:hAnsi="Times New Roman"/>
          <w:sz w:val="28"/>
          <w:szCs w:val="28"/>
        </w:rPr>
        <w:t xml:space="preserve">- </w:t>
      </w:r>
      <w:r w:rsidRPr="00561FAC">
        <w:rPr>
          <w:rFonts w:ascii="Times New Roman" w:hAnsi="Times New Roman"/>
          <w:sz w:val="28"/>
          <w:szCs w:val="28"/>
        </w:rPr>
        <w:t>затверджують програми соціально</w:t>
      </w:r>
      <w:r>
        <w:rPr>
          <w:rFonts w:ascii="Times New Roman" w:hAnsi="Times New Roman"/>
          <w:sz w:val="28"/>
          <w:szCs w:val="28"/>
        </w:rPr>
        <w:t xml:space="preserve">- </w:t>
      </w:r>
      <w:r w:rsidRPr="00561FAC">
        <w:rPr>
          <w:rFonts w:ascii="Times New Roman" w:hAnsi="Times New Roman"/>
          <w:sz w:val="28"/>
          <w:szCs w:val="28"/>
        </w:rPr>
        <w:t xml:space="preserve">економічного та культурного розвитку і контролюють їх виконання; </w:t>
      </w:r>
      <w:r>
        <w:rPr>
          <w:rFonts w:ascii="Times New Roman" w:hAnsi="Times New Roman"/>
          <w:sz w:val="28"/>
          <w:szCs w:val="28"/>
        </w:rPr>
        <w:t xml:space="preserve">- </w:t>
      </w:r>
      <w:r w:rsidRPr="00561FAC">
        <w:rPr>
          <w:rFonts w:ascii="Times New Roman" w:hAnsi="Times New Roman"/>
          <w:sz w:val="28"/>
          <w:szCs w:val="28"/>
        </w:rPr>
        <w:t>затверджують бюджети відповідних адміністративно</w:t>
      </w:r>
      <w:r w:rsidR="005217C6">
        <w:rPr>
          <w:rFonts w:ascii="Times New Roman" w:hAnsi="Times New Roman"/>
          <w:sz w:val="28"/>
          <w:szCs w:val="28"/>
        </w:rPr>
        <w:t>-</w:t>
      </w:r>
      <w:r w:rsidRPr="00561FAC">
        <w:rPr>
          <w:rFonts w:ascii="Times New Roman" w:hAnsi="Times New Roman"/>
          <w:sz w:val="28"/>
          <w:szCs w:val="28"/>
        </w:rPr>
        <w:t xml:space="preserve">територіальних одиниць і контролюють їх виконання; </w:t>
      </w:r>
      <w:r>
        <w:rPr>
          <w:rFonts w:ascii="Times New Roman" w:hAnsi="Times New Roman"/>
          <w:sz w:val="28"/>
          <w:szCs w:val="28"/>
        </w:rPr>
        <w:t xml:space="preserve">- </w:t>
      </w:r>
      <w:r w:rsidRPr="00561FAC">
        <w:rPr>
          <w:rFonts w:ascii="Times New Roman" w:hAnsi="Times New Roman"/>
          <w:sz w:val="28"/>
          <w:szCs w:val="28"/>
        </w:rPr>
        <w:t xml:space="preserve">встановлюють місцеві податки і збори відповідно до закону; забезпечують проведення місцевих референдумів та реалізацію їх результатів; </w:t>
      </w:r>
      <w:r>
        <w:rPr>
          <w:rFonts w:ascii="Times New Roman" w:hAnsi="Times New Roman"/>
          <w:sz w:val="28"/>
          <w:szCs w:val="28"/>
        </w:rPr>
        <w:t xml:space="preserve">- </w:t>
      </w:r>
      <w:r w:rsidRPr="00561FAC">
        <w:rPr>
          <w:rFonts w:ascii="Times New Roman" w:hAnsi="Times New Roman"/>
          <w:sz w:val="28"/>
          <w:szCs w:val="28"/>
        </w:rPr>
        <w:t xml:space="preserve">утворюють, реорганізовують та ліквідовують комунальні підприємства, організації і установи, а також здійснюють контроль за їх діяльністю; </w:t>
      </w:r>
      <w:r w:rsidR="00257D34">
        <w:rPr>
          <w:rFonts w:ascii="Times New Roman" w:hAnsi="Times New Roman"/>
          <w:sz w:val="28"/>
          <w:szCs w:val="28"/>
        </w:rPr>
        <w:t xml:space="preserve">- </w:t>
      </w:r>
      <w:r w:rsidRPr="00561FAC">
        <w:rPr>
          <w:rFonts w:ascii="Times New Roman" w:hAnsi="Times New Roman"/>
          <w:sz w:val="28"/>
          <w:szCs w:val="28"/>
        </w:rPr>
        <w:t>вирішують інші питання місцевого значення, віднесені законом до їхньої компетенції</w:t>
      </w:r>
      <w:r w:rsidR="00257D34">
        <w:rPr>
          <w:rStyle w:val="a7"/>
          <w:rFonts w:ascii="Times New Roman" w:hAnsi="Times New Roman"/>
          <w:sz w:val="28"/>
          <w:szCs w:val="28"/>
        </w:rPr>
        <w:footnoteReference w:id="47"/>
      </w:r>
      <w:r w:rsidRPr="00561FAC">
        <w:rPr>
          <w:rFonts w:ascii="Times New Roman" w:hAnsi="Times New Roman"/>
          <w:sz w:val="28"/>
          <w:szCs w:val="28"/>
        </w:rPr>
        <w:t>. Деталізуються та конкретизуються повноваження місцевого самоврядування в Законі "Про місцеве самоврядування в Україні", в галузевому законодавстві та в інших правових актах</w:t>
      </w:r>
      <w:r w:rsidR="00F44FBF">
        <w:rPr>
          <w:rStyle w:val="a7"/>
          <w:rFonts w:ascii="Times New Roman" w:hAnsi="Times New Roman"/>
          <w:sz w:val="28"/>
          <w:szCs w:val="28"/>
        </w:rPr>
        <w:footnoteReference w:id="48"/>
      </w:r>
      <w:r w:rsidRPr="00561FAC">
        <w:rPr>
          <w:rFonts w:ascii="Times New Roman" w:hAnsi="Times New Roman"/>
          <w:sz w:val="28"/>
          <w:szCs w:val="28"/>
        </w:rPr>
        <w:t xml:space="preserve">. Одночасно необхідно зазначити, що переважна більшість повноважень місцевого самоврядування здійснюється через представницькі органи місцевого самоврядування та їх виконавчі органи. При цьому Закон "Про місцеве самоврядування в Україні" згідно з принципом розподілу повноважень окремо визначає компетенцію представницьких органів </w:t>
      </w:r>
      <w:r w:rsidRPr="00561FAC">
        <w:rPr>
          <w:rFonts w:ascii="Times New Roman" w:hAnsi="Times New Roman"/>
          <w:sz w:val="28"/>
          <w:szCs w:val="28"/>
        </w:rPr>
        <w:lastRenderedPageBreak/>
        <w:t xml:space="preserve">місцевого самоврядування </w:t>
      </w:r>
      <w:r w:rsidR="003351FD">
        <w:rPr>
          <w:rFonts w:ascii="Times New Roman" w:hAnsi="Times New Roman"/>
          <w:sz w:val="28"/>
          <w:szCs w:val="28"/>
        </w:rPr>
        <w:t>–</w:t>
      </w:r>
      <w:r>
        <w:rPr>
          <w:rFonts w:ascii="Times New Roman" w:hAnsi="Times New Roman"/>
          <w:sz w:val="28"/>
          <w:szCs w:val="28"/>
        </w:rPr>
        <w:t xml:space="preserve"> </w:t>
      </w:r>
      <w:r w:rsidRPr="00561FAC">
        <w:rPr>
          <w:rFonts w:ascii="Times New Roman" w:hAnsi="Times New Roman"/>
          <w:sz w:val="28"/>
          <w:szCs w:val="28"/>
        </w:rPr>
        <w:t xml:space="preserve">сільських, селищних, міських рад, їх виконавчих органів та сільського, селищного, міського голови.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Сучасні політичні та економічні перетворення в Україні спрямовані на відновлення демократичних свобод, верховенства права і закону. Основою чинного законодавства України стає філософія пріоритету прав і свобод людини і громадянина, владні інституції реформуються з орієнтацією на забезпечення цих прав. І тут без ефективного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найближчого для кожного громадянина рівня влади </w:t>
      </w:r>
      <w:r>
        <w:rPr>
          <w:rFonts w:ascii="Times New Roman" w:hAnsi="Times New Roman"/>
          <w:sz w:val="28"/>
          <w:szCs w:val="28"/>
        </w:rPr>
        <w:t xml:space="preserve">- </w:t>
      </w:r>
      <w:r w:rsidRPr="00561FAC">
        <w:rPr>
          <w:rFonts w:ascii="Times New Roman" w:hAnsi="Times New Roman"/>
          <w:sz w:val="28"/>
          <w:szCs w:val="28"/>
        </w:rPr>
        <w:t xml:space="preserve">не обійтися. Саме ефективність діяльності органів місцевого самоврядування має суттєвий і оперативний вплив на суспільні відносини, насамперед на зростання добробуту населення, яке проживає на відповідній території, а це, власне, і є головною метою діяльності органів місцевого самоврядування.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Місцеве самоврядування за своєю природою виступає як специфічна форма реалізації публічної влади, відмінної як від державної влади, так і від об'єднань громадян, воно втілює місцеві інтереси територіальних громад, є формою залучення громадян України до участі в управлінні своїми справами</w:t>
      </w:r>
      <w:r w:rsidR="0005648F">
        <w:rPr>
          <w:rStyle w:val="a7"/>
          <w:rFonts w:ascii="Times New Roman" w:hAnsi="Times New Roman"/>
          <w:sz w:val="28"/>
          <w:szCs w:val="28"/>
        </w:rPr>
        <w:footnoteReference w:id="49"/>
      </w:r>
      <w:r w:rsidRPr="00561FAC">
        <w:rPr>
          <w:rFonts w:ascii="Times New Roman" w:hAnsi="Times New Roman"/>
          <w:sz w:val="28"/>
          <w:szCs w:val="28"/>
        </w:rPr>
        <w:t xml:space="preserve">. Відомо, що головним завданням та метою місцевого самоврядування є задоволення місцевих потреб і вирішення конкретних проблем, що виникають на певній території, власними силами. Починаючи з останнього десятиліття ХХ ст., функції та повноваження місцевого самоврядування у більшості розвинених країн світу (Велика Британія, Німеччина, Франція та ін.) суттєво переглядаються і сьогодні зачіпають майже усі сфери життєдіяльності територіальних громад. </w:t>
      </w:r>
    </w:p>
    <w:p w:rsidR="0005648F"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До найважливіших з них належать: </w:t>
      </w:r>
    </w:p>
    <w:p w:rsidR="0005648F" w:rsidRDefault="00A23F59" w:rsidP="00A23F5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561FAC">
        <w:rPr>
          <w:rFonts w:ascii="Times New Roman" w:hAnsi="Times New Roman"/>
          <w:sz w:val="28"/>
          <w:szCs w:val="28"/>
        </w:rPr>
        <w:t>формування та виконання місцевого бюджету, поточне та стратегічне планування функціонування і розвитку територіа</w:t>
      </w:r>
      <w:r w:rsidR="0005648F">
        <w:rPr>
          <w:rFonts w:ascii="Times New Roman" w:hAnsi="Times New Roman"/>
          <w:sz w:val="28"/>
          <w:szCs w:val="28"/>
        </w:rPr>
        <w:t>льної громади (муніципалітету);</w:t>
      </w:r>
    </w:p>
    <w:p w:rsidR="0005648F" w:rsidRDefault="00A23F59" w:rsidP="00A23F5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05648F">
        <w:rPr>
          <w:rFonts w:ascii="Times New Roman" w:hAnsi="Times New Roman"/>
          <w:sz w:val="28"/>
          <w:szCs w:val="28"/>
          <w:lang w:val="uk-UA"/>
        </w:rPr>
        <w:t xml:space="preserve"> </w:t>
      </w:r>
      <w:r w:rsidRPr="00561FAC">
        <w:rPr>
          <w:rFonts w:ascii="Times New Roman" w:hAnsi="Times New Roman"/>
          <w:sz w:val="28"/>
          <w:szCs w:val="28"/>
        </w:rPr>
        <w:t xml:space="preserve">організація роботи та розвиток комунального господарства; </w:t>
      </w:r>
    </w:p>
    <w:p w:rsidR="0005648F" w:rsidRDefault="00A23F59" w:rsidP="00A23F5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561FAC">
        <w:rPr>
          <w:rFonts w:ascii="Times New Roman" w:hAnsi="Times New Roman"/>
          <w:sz w:val="28"/>
          <w:szCs w:val="28"/>
        </w:rPr>
        <w:t xml:space="preserve">забезпечення якісного функціонування інженерної інфраструктури (дороги, транспорт тощо), громадського порядку, відповідного екологічного та санітарного стану територій; </w:t>
      </w:r>
    </w:p>
    <w:p w:rsidR="0005648F" w:rsidRDefault="00A23F59" w:rsidP="00A23F5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05648F">
        <w:rPr>
          <w:rFonts w:ascii="Times New Roman" w:hAnsi="Times New Roman"/>
          <w:sz w:val="28"/>
          <w:szCs w:val="28"/>
          <w:lang w:val="uk-UA"/>
        </w:rPr>
        <w:t xml:space="preserve"> </w:t>
      </w:r>
      <w:r w:rsidRPr="00561FAC">
        <w:rPr>
          <w:rFonts w:ascii="Times New Roman" w:hAnsi="Times New Roman"/>
          <w:sz w:val="28"/>
          <w:szCs w:val="28"/>
        </w:rPr>
        <w:t xml:space="preserve">вирішення соціальних питань (житло, освіта, культура); </w:t>
      </w:r>
    </w:p>
    <w:p w:rsidR="00A23F59" w:rsidRDefault="00A23F59" w:rsidP="00A23F5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561FAC">
        <w:rPr>
          <w:rFonts w:ascii="Times New Roman" w:hAnsi="Times New Roman"/>
          <w:sz w:val="28"/>
          <w:szCs w:val="28"/>
        </w:rPr>
        <w:t xml:space="preserve">надання якісних управлінських послуг тощо. Сучасна демократична держава має не тільки визнавати можливість існування у ній місцевого самоврядування, а й усіляко підтримувати його та сприяти подальшому розвитку, оскільки без нього сьогодні неможливо уявити громадянське суспільство взагалі.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Більшість функцій органів самоврядування мають недержавну природу, оскільки основним критерієм визначення функцій є муніципальна природа питань місцевого значення.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Функції органів місцевого самоврядування мають децентралізований характер, відбувається перенесення частини державної виконавчої влади на рівень територіальної громади. Відповідно до різних сфер необхідно розрі</w:t>
      </w:r>
      <w:r>
        <w:rPr>
          <w:rFonts w:ascii="Times New Roman" w:hAnsi="Times New Roman"/>
          <w:sz w:val="28"/>
          <w:szCs w:val="28"/>
        </w:rPr>
        <w:t>зняти наступні об'єктні функції</w:t>
      </w:r>
      <w:r>
        <w:rPr>
          <w:rFonts w:ascii="Times New Roman" w:hAnsi="Times New Roman"/>
          <w:sz w:val="28"/>
          <w:szCs w:val="28"/>
          <w:lang w:val="uk-UA"/>
        </w:rPr>
        <w:t>:</w:t>
      </w:r>
      <w:r w:rsidRPr="007D1A4C">
        <w:rPr>
          <w:rFonts w:ascii="Times New Roman" w:hAnsi="Times New Roman"/>
          <w:sz w:val="28"/>
          <w:szCs w:val="28"/>
          <w:lang w:val="uk-UA"/>
        </w:rPr>
        <w:t xml:space="preserve"> політичні, економічні, соціальні, культурні, екологічні. </w:t>
      </w:r>
      <w:r w:rsidRPr="00561FAC">
        <w:rPr>
          <w:rFonts w:ascii="Times New Roman" w:hAnsi="Times New Roman"/>
          <w:sz w:val="28"/>
          <w:szCs w:val="28"/>
        </w:rPr>
        <w:t>За суб'єктами, тобто органами, що здійснюють муніципальну діяльність, їх можна поділити на функції сільських, селищних рад, міських рад, районних та обласних рад</w:t>
      </w:r>
      <w:r w:rsidR="00F44FBF">
        <w:rPr>
          <w:rStyle w:val="a7"/>
          <w:rFonts w:ascii="Times New Roman" w:hAnsi="Times New Roman"/>
          <w:sz w:val="28"/>
          <w:szCs w:val="28"/>
        </w:rPr>
        <w:footnoteReference w:id="50"/>
      </w:r>
      <w:r w:rsidRPr="00561FAC">
        <w:rPr>
          <w:rFonts w:ascii="Times New Roman" w:hAnsi="Times New Roman"/>
          <w:sz w:val="28"/>
          <w:szCs w:val="28"/>
        </w:rPr>
        <w:t xml:space="preserve">. Така диференціація функцій залежно від рівня органів самоврядування є закономірною, оскільки кожен з цих органів має свою особливу природу, своєрідний механізм реалізації функцій. Останнім критерієм класифікації є сукупність способів, засобів, методів муніципальної діяльності. Технологічно функції поділяються на: </w:t>
      </w:r>
      <w:r>
        <w:rPr>
          <w:rFonts w:ascii="Times New Roman" w:hAnsi="Times New Roman"/>
          <w:sz w:val="28"/>
          <w:szCs w:val="28"/>
        </w:rPr>
        <w:t xml:space="preserve">- </w:t>
      </w:r>
      <w:r w:rsidRPr="00561FAC">
        <w:rPr>
          <w:rFonts w:ascii="Times New Roman" w:hAnsi="Times New Roman"/>
          <w:sz w:val="28"/>
          <w:szCs w:val="28"/>
        </w:rPr>
        <w:t>бюджетно</w:t>
      </w:r>
      <w:r>
        <w:rPr>
          <w:rFonts w:ascii="Times New Roman" w:hAnsi="Times New Roman"/>
          <w:sz w:val="28"/>
          <w:szCs w:val="28"/>
        </w:rPr>
        <w:t xml:space="preserve">- </w:t>
      </w:r>
      <w:r w:rsidRPr="00561FAC">
        <w:rPr>
          <w:rFonts w:ascii="Times New Roman" w:hAnsi="Times New Roman"/>
          <w:sz w:val="28"/>
          <w:szCs w:val="28"/>
        </w:rPr>
        <w:t xml:space="preserve">фінансові, </w:t>
      </w:r>
      <w:r>
        <w:rPr>
          <w:rFonts w:ascii="Times New Roman" w:hAnsi="Times New Roman"/>
          <w:sz w:val="28"/>
          <w:szCs w:val="28"/>
        </w:rPr>
        <w:t xml:space="preserve">- </w:t>
      </w:r>
      <w:r w:rsidRPr="00561FAC">
        <w:rPr>
          <w:rFonts w:ascii="Times New Roman" w:hAnsi="Times New Roman"/>
          <w:sz w:val="28"/>
          <w:szCs w:val="28"/>
        </w:rPr>
        <w:t>матеріально</w:t>
      </w:r>
      <w:r>
        <w:rPr>
          <w:rFonts w:ascii="Times New Roman" w:hAnsi="Times New Roman"/>
          <w:sz w:val="28"/>
          <w:szCs w:val="28"/>
        </w:rPr>
        <w:t xml:space="preserve">- </w:t>
      </w:r>
      <w:r w:rsidRPr="00561FAC">
        <w:rPr>
          <w:rFonts w:ascii="Times New Roman" w:hAnsi="Times New Roman"/>
          <w:sz w:val="28"/>
          <w:szCs w:val="28"/>
        </w:rPr>
        <w:t xml:space="preserve">технічні, </w:t>
      </w:r>
      <w:r>
        <w:rPr>
          <w:rFonts w:ascii="Times New Roman" w:hAnsi="Times New Roman"/>
          <w:sz w:val="28"/>
          <w:szCs w:val="28"/>
        </w:rPr>
        <w:t>-</w:t>
      </w:r>
      <w:r w:rsidRPr="00561FAC">
        <w:rPr>
          <w:rFonts w:ascii="Times New Roman" w:hAnsi="Times New Roman"/>
          <w:sz w:val="28"/>
          <w:szCs w:val="28"/>
        </w:rPr>
        <w:t xml:space="preserve">інформаційні, </w:t>
      </w:r>
      <w:r>
        <w:rPr>
          <w:rFonts w:ascii="Times New Roman" w:hAnsi="Times New Roman"/>
          <w:sz w:val="28"/>
          <w:szCs w:val="28"/>
        </w:rPr>
        <w:t>-</w:t>
      </w:r>
      <w:r w:rsidRPr="00561FAC">
        <w:rPr>
          <w:rFonts w:ascii="Times New Roman" w:hAnsi="Times New Roman"/>
          <w:sz w:val="28"/>
          <w:szCs w:val="28"/>
        </w:rPr>
        <w:t xml:space="preserve">планування та програмування розвитку відповідних територій, </w:t>
      </w:r>
      <w:r>
        <w:rPr>
          <w:rFonts w:ascii="Times New Roman" w:hAnsi="Times New Roman"/>
          <w:sz w:val="28"/>
          <w:szCs w:val="28"/>
        </w:rPr>
        <w:t>-</w:t>
      </w:r>
      <w:r w:rsidRPr="00561FAC">
        <w:rPr>
          <w:rFonts w:ascii="Times New Roman" w:hAnsi="Times New Roman"/>
          <w:sz w:val="28"/>
          <w:szCs w:val="28"/>
        </w:rPr>
        <w:t xml:space="preserve">нормотворчі, </w:t>
      </w:r>
      <w:r>
        <w:rPr>
          <w:rFonts w:ascii="Times New Roman" w:hAnsi="Times New Roman"/>
          <w:sz w:val="28"/>
          <w:szCs w:val="28"/>
        </w:rPr>
        <w:t>-</w:t>
      </w:r>
      <w:r w:rsidRPr="00561FAC">
        <w:rPr>
          <w:rFonts w:ascii="Times New Roman" w:hAnsi="Times New Roman"/>
          <w:sz w:val="28"/>
          <w:szCs w:val="28"/>
        </w:rPr>
        <w:t xml:space="preserve">функції соціального контролю. Зазначені функції є </w:t>
      </w:r>
      <w:r w:rsidRPr="00561FAC">
        <w:rPr>
          <w:rFonts w:ascii="Times New Roman" w:hAnsi="Times New Roman"/>
          <w:sz w:val="28"/>
          <w:szCs w:val="28"/>
        </w:rPr>
        <w:lastRenderedPageBreak/>
        <w:t xml:space="preserve">загальними для всіх сфер місцевого життя та спрямовані на вирішення питань місцевого значення. Відповідно, вирішення питань місцевого значення та в інтересах місцевого населення визначає такі основні функції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забезпечення участі населення у вирішенні питань місцевого значення; </w:t>
      </w:r>
      <w:r>
        <w:rPr>
          <w:rFonts w:ascii="Times New Roman" w:hAnsi="Times New Roman"/>
          <w:sz w:val="28"/>
          <w:szCs w:val="28"/>
        </w:rPr>
        <w:t xml:space="preserve">- </w:t>
      </w:r>
      <w:r w:rsidRPr="00561FAC">
        <w:rPr>
          <w:rFonts w:ascii="Times New Roman" w:hAnsi="Times New Roman"/>
          <w:sz w:val="28"/>
          <w:szCs w:val="28"/>
        </w:rPr>
        <w:t xml:space="preserve">управління комунальною власністю, фінансовими засобами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забезпечення комплексного розвитку територій; </w:t>
      </w:r>
      <w:r>
        <w:rPr>
          <w:rFonts w:ascii="Times New Roman" w:hAnsi="Times New Roman"/>
          <w:sz w:val="28"/>
          <w:szCs w:val="28"/>
        </w:rPr>
        <w:t xml:space="preserve">- </w:t>
      </w:r>
      <w:r w:rsidRPr="00561FAC">
        <w:rPr>
          <w:rFonts w:ascii="Times New Roman" w:hAnsi="Times New Roman"/>
          <w:sz w:val="28"/>
          <w:szCs w:val="28"/>
        </w:rPr>
        <w:t>забезпечення потреб населення в соціально</w:t>
      </w:r>
      <w:r>
        <w:rPr>
          <w:rFonts w:ascii="Times New Roman" w:hAnsi="Times New Roman"/>
          <w:sz w:val="28"/>
          <w:szCs w:val="28"/>
        </w:rPr>
        <w:t xml:space="preserve">- </w:t>
      </w:r>
      <w:r w:rsidRPr="00561FAC">
        <w:rPr>
          <w:rFonts w:ascii="Times New Roman" w:hAnsi="Times New Roman"/>
          <w:sz w:val="28"/>
          <w:szCs w:val="28"/>
        </w:rPr>
        <w:t>культурних, комунально</w:t>
      </w:r>
      <w:r>
        <w:rPr>
          <w:rFonts w:ascii="Times New Roman" w:hAnsi="Times New Roman"/>
          <w:sz w:val="28"/>
          <w:szCs w:val="28"/>
        </w:rPr>
        <w:t xml:space="preserve">- </w:t>
      </w:r>
      <w:r w:rsidRPr="00561FAC">
        <w:rPr>
          <w:rFonts w:ascii="Times New Roman" w:hAnsi="Times New Roman"/>
          <w:sz w:val="28"/>
          <w:szCs w:val="28"/>
        </w:rPr>
        <w:t xml:space="preserve">побутових та інших життєво необхідних послугах; </w:t>
      </w:r>
      <w:r>
        <w:rPr>
          <w:rFonts w:ascii="Times New Roman" w:hAnsi="Times New Roman"/>
          <w:sz w:val="28"/>
          <w:szCs w:val="28"/>
        </w:rPr>
        <w:t xml:space="preserve">- </w:t>
      </w:r>
      <w:r w:rsidRPr="00561FAC">
        <w:rPr>
          <w:rFonts w:ascii="Times New Roman" w:hAnsi="Times New Roman"/>
          <w:sz w:val="28"/>
          <w:szCs w:val="28"/>
        </w:rPr>
        <w:t xml:space="preserve">охорона громадського порядку; </w:t>
      </w:r>
      <w:r>
        <w:rPr>
          <w:rFonts w:ascii="Times New Roman" w:hAnsi="Times New Roman"/>
          <w:sz w:val="28"/>
          <w:szCs w:val="28"/>
        </w:rPr>
        <w:t xml:space="preserve">- </w:t>
      </w:r>
      <w:r w:rsidRPr="00561FAC">
        <w:rPr>
          <w:rFonts w:ascii="Times New Roman" w:hAnsi="Times New Roman"/>
          <w:sz w:val="28"/>
          <w:szCs w:val="28"/>
        </w:rPr>
        <w:t>захист інтересів і прав місцевого самоврядування, гарантованих Конст</w:t>
      </w:r>
      <w:r>
        <w:rPr>
          <w:rFonts w:ascii="Times New Roman" w:hAnsi="Times New Roman"/>
          <w:sz w:val="28"/>
          <w:szCs w:val="28"/>
        </w:rPr>
        <w:t>итуцією України</w:t>
      </w:r>
      <w:r w:rsidR="00257D34">
        <w:rPr>
          <w:rStyle w:val="a7"/>
          <w:rFonts w:ascii="Times New Roman" w:hAnsi="Times New Roman"/>
          <w:sz w:val="28"/>
          <w:szCs w:val="28"/>
        </w:rPr>
        <w:footnoteReference w:id="51"/>
      </w:r>
      <w:r>
        <w:rPr>
          <w:rFonts w:ascii="Times New Roman" w:hAnsi="Times New Roman"/>
          <w:sz w:val="28"/>
          <w:szCs w:val="28"/>
        </w:rPr>
        <w:t>.</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До основних принципів місцевого самоврядування в Україні, відповідно до ст. 4 Закону України "Про місцеве самоврядування в Україні", належать: </w:t>
      </w:r>
      <w:r>
        <w:rPr>
          <w:rFonts w:ascii="Times New Roman" w:hAnsi="Times New Roman"/>
          <w:sz w:val="28"/>
          <w:szCs w:val="28"/>
        </w:rPr>
        <w:t xml:space="preserve">- </w:t>
      </w:r>
      <w:r w:rsidRPr="00561FAC">
        <w:rPr>
          <w:rFonts w:ascii="Times New Roman" w:hAnsi="Times New Roman"/>
          <w:sz w:val="28"/>
          <w:szCs w:val="28"/>
        </w:rPr>
        <w:t xml:space="preserve">народовладдя, що означає, що носієм суверенітету і єдиним джерелом влади в Україні є народ, що здійснює її безпосередньо та через органи державної влади і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законність в організації та діяльності інституцій місцевого самоврядування, що підкріплена чинним законодавством України; </w:t>
      </w:r>
      <w:r>
        <w:rPr>
          <w:rFonts w:ascii="Times New Roman" w:hAnsi="Times New Roman"/>
          <w:sz w:val="28"/>
          <w:szCs w:val="28"/>
        </w:rPr>
        <w:t xml:space="preserve">- </w:t>
      </w:r>
      <w:r w:rsidRPr="00561FAC">
        <w:rPr>
          <w:rFonts w:ascii="Times New Roman" w:hAnsi="Times New Roman"/>
          <w:sz w:val="28"/>
          <w:szCs w:val="28"/>
        </w:rPr>
        <w:t xml:space="preserve">гласність, що забезпечує прозору діяльності органів місцевого самоврядування і систематичну інформацію населення про неї; колегіальність, що означає таку організацію та функціонування відповідного колективного органу, до складу якого входить певна кількість осіб, вибраних персонально у визначеному законом порядку, і питання, що належать до його компетенції, вирішуються більшістю голосів на засадах колективного обговорення; </w:t>
      </w:r>
      <w:r>
        <w:rPr>
          <w:rFonts w:ascii="Times New Roman" w:hAnsi="Times New Roman"/>
          <w:sz w:val="28"/>
          <w:szCs w:val="28"/>
        </w:rPr>
        <w:t xml:space="preserve">- </w:t>
      </w:r>
      <w:r w:rsidRPr="00561FAC">
        <w:rPr>
          <w:rFonts w:ascii="Times New Roman" w:hAnsi="Times New Roman"/>
          <w:sz w:val="28"/>
          <w:szCs w:val="28"/>
        </w:rPr>
        <w:t xml:space="preserve">поєднання місцевих і державних інтересів, яке відбувається внаслідок реалізації спільних зусиль органів місцевої влади; </w:t>
      </w:r>
      <w:r>
        <w:rPr>
          <w:rFonts w:ascii="Times New Roman" w:hAnsi="Times New Roman"/>
          <w:sz w:val="28"/>
          <w:szCs w:val="28"/>
        </w:rPr>
        <w:t xml:space="preserve">- </w:t>
      </w:r>
      <w:r w:rsidRPr="00561FAC">
        <w:rPr>
          <w:rFonts w:ascii="Times New Roman" w:hAnsi="Times New Roman"/>
          <w:sz w:val="28"/>
          <w:szCs w:val="28"/>
        </w:rPr>
        <w:t xml:space="preserve">виборність: органи місцевого самоврядування формуються шляхом вільних виборів, що здійснюються на основі загального, рівного і прямого </w:t>
      </w:r>
      <w:r w:rsidRPr="00561FAC">
        <w:rPr>
          <w:rFonts w:ascii="Times New Roman" w:hAnsi="Times New Roman"/>
          <w:sz w:val="28"/>
          <w:szCs w:val="28"/>
        </w:rPr>
        <w:lastRenderedPageBreak/>
        <w:t xml:space="preserve">виборчого права таємним голосуванням терміном на 5 років (сільські, селищні, міські голови </w:t>
      </w:r>
      <w:r>
        <w:rPr>
          <w:rFonts w:ascii="Times New Roman" w:hAnsi="Times New Roman"/>
          <w:sz w:val="28"/>
          <w:szCs w:val="28"/>
        </w:rPr>
        <w:t xml:space="preserve">- </w:t>
      </w:r>
      <w:r w:rsidRPr="00561FAC">
        <w:rPr>
          <w:rFonts w:ascii="Times New Roman" w:hAnsi="Times New Roman"/>
          <w:sz w:val="28"/>
          <w:szCs w:val="28"/>
        </w:rPr>
        <w:t xml:space="preserve">терміном на 4 роки); </w:t>
      </w:r>
      <w:r>
        <w:rPr>
          <w:rFonts w:ascii="Times New Roman" w:hAnsi="Times New Roman"/>
          <w:sz w:val="28"/>
          <w:szCs w:val="28"/>
        </w:rPr>
        <w:t xml:space="preserve">- </w:t>
      </w:r>
      <w:r w:rsidRPr="00561FAC">
        <w:rPr>
          <w:rFonts w:ascii="Times New Roman" w:hAnsi="Times New Roman"/>
          <w:sz w:val="28"/>
          <w:szCs w:val="28"/>
        </w:rPr>
        <w:t>правова, організаційна та матеріально</w:t>
      </w:r>
      <w:r>
        <w:rPr>
          <w:rFonts w:ascii="Times New Roman" w:hAnsi="Times New Roman"/>
          <w:sz w:val="28"/>
          <w:szCs w:val="28"/>
        </w:rPr>
        <w:t xml:space="preserve">- </w:t>
      </w:r>
      <w:r w:rsidRPr="00561FAC">
        <w:rPr>
          <w:rFonts w:ascii="Times New Roman" w:hAnsi="Times New Roman"/>
          <w:sz w:val="28"/>
          <w:szCs w:val="28"/>
        </w:rPr>
        <w:t xml:space="preserve">фінансова самостійність у межах повноважень, визначених чинним законодавством; </w:t>
      </w:r>
      <w:r>
        <w:rPr>
          <w:rFonts w:ascii="Times New Roman" w:hAnsi="Times New Roman"/>
          <w:sz w:val="28"/>
          <w:szCs w:val="28"/>
        </w:rPr>
        <w:t xml:space="preserve">- </w:t>
      </w:r>
      <w:r w:rsidRPr="00561FAC">
        <w:rPr>
          <w:rFonts w:ascii="Times New Roman" w:hAnsi="Times New Roman"/>
          <w:sz w:val="28"/>
          <w:szCs w:val="28"/>
        </w:rPr>
        <w:t xml:space="preserve">підзвітність та відповідальність органів та посадових осіб місцевого самоврядування перед територіальними громадами; </w:t>
      </w:r>
      <w:r>
        <w:rPr>
          <w:rFonts w:ascii="Times New Roman" w:hAnsi="Times New Roman"/>
          <w:sz w:val="28"/>
          <w:szCs w:val="28"/>
        </w:rPr>
        <w:t xml:space="preserve">- </w:t>
      </w:r>
      <w:r w:rsidRPr="00561FAC">
        <w:rPr>
          <w:rFonts w:ascii="Times New Roman" w:hAnsi="Times New Roman"/>
          <w:sz w:val="28"/>
          <w:szCs w:val="28"/>
        </w:rPr>
        <w:t>державна підтримка та гарантія місцевого самоврядування, що виявляється у наданні територіальним громадам та їхнім органам владно</w:t>
      </w:r>
      <w:r>
        <w:rPr>
          <w:rFonts w:ascii="Times New Roman" w:hAnsi="Times New Roman"/>
          <w:sz w:val="28"/>
          <w:szCs w:val="28"/>
        </w:rPr>
        <w:t xml:space="preserve">- </w:t>
      </w:r>
      <w:r w:rsidRPr="00561FAC">
        <w:rPr>
          <w:rFonts w:ascii="Times New Roman" w:hAnsi="Times New Roman"/>
          <w:sz w:val="28"/>
          <w:szCs w:val="28"/>
        </w:rPr>
        <w:t>управл</w:t>
      </w:r>
      <w:r>
        <w:rPr>
          <w:rFonts w:ascii="Times New Roman" w:hAnsi="Times New Roman"/>
          <w:sz w:val="28"/>
          <w:szCs w:val="28"/>
        </w:rPr>
        <w:t>інських повноважень, згідно із с</w:t>
      </w:r>
      <w:r w:rsidRPr="00561FAC">
        <w:rPr>
          <w:rFonts w:ascii="Times New Roman" w:hAnsi="Times New Roman"/>
          <w:sz w:val="28"/>
          <w:szCs w:val="28"/>
        </w:rPr>
        <w:t xml:space="preserve">т. 7 Основного Закону; </w:t>
      </w:r>
      <w:r>
        <w:rPr>
          <w:rFonts w:ascii="Times New Roman" w:hAnsi="Times New Roman"/>
          <w:sz w:val="28"/>
          <w:szCs w:val="28"/>
        </w:rPr>
        <w:t xml:space="preserve">- </w:t>
      </w:r>
      <w:r w:rsidRPr="00561FAC">
        <w:rPr>
          <w:rFonts w:ascii="Times New Roman" w:hAnsi="Times New Roman"/>
          <w:sz w:val="28"/>
          <w:szCs w:val="28"/>
        </w:rPr>
        <w:t>судовий захист прав місцевого самоврядування, відповідно до ст. 145 Основного Закону</w:t>
      </w:r>
      <w:r w:rsidR="00F44FBF">
        <w:rPr>
          <w:rStyle w:val="a7"/>
          <w:rFonts w:ascii="Times New Roman" w:hAnsi="Times New Roman"/>
          <w:sz w:val="28"/>
          <w:szCs w:val="28"/>
        </w:rPr>
        <w:footnoteReference w:id="52"/>
      </w:r>
      <w:r w:rsidRPr="00561FAC">
        <w:rPr>
          <w:rFonts w:ascii="Times New Roman" w:hAnsi="Times New Roman"/>
          <w:sz w:val="28"/>
          <w:szCs w:val="28"/>
        </w:rPr>
        <w:t xml:space="preserve">. </w:t>
      </w:r>
    </w:p>
    <w:p w:rsidR="00A23F59" w:rsidRDefault="00A20685" w:rsidP="00A23F59">
      <w:pPr>
        <w:spacing w:after="0" w:line="360" w:lineRule="auto"/>
        <w:ind w:firstLine="709"/>
        <w:jc w:val="both"/>
        <w:rPr>
          <w:rFonts w:ascii="Times New Roman" w:hAnsi="Times New Roman"/>
          <w:sz w:val="28"/>
          <w:szCs w:val="28"/>
        </w:rPr>
      </w:pPr>
      <w:r>
        <w:rPr>
          <w:rFonts w:ascii="Times New Roman" w:hAnsi="Times New Roman"/>
          <w:sz w:val="28"/>
          <w:szCs w:val="28"/>
          <w:lang w:val="uk-UA"/>
        </w:rPr>
        <w:t>Щодо н</w:t>
      </w:r>
      <w:r>
        <w:rPr>
          <w:rFonts w:ascii="Times New Roman" w:hAnsi="Times New Roman"/>
          <w:sz w:val="28"/>
          <w:szCs w:val="28"/>
        </w:rPr>
        <w:t>ормативних актів</w:t>
      </w:r>
      <w:r>
        <w:rPr>
          <w:rFonts w:ascii="Times New Roman" w:hAnsi="Times New Roman"/>
          <w:sz w:val="28"/>
          <w:szCs w:val="28"/>
          <w:lang w:val="uk-UA"/>
        </w:rPr>
        <w:t>, якими</w:t>
      </w:r>
      <w:r w:rsidR="00A23F59" w:rsidRPr="00561FAC">
        <w:rPr>
          <w:rFonts w:ascii="Times New Roman" w:hAnsi="Times New Roman"/>
          <w:sz w:val="28"/>
          <w:szCs w:val="28"/>
        </w:rPr>
        <w:t xml:space="preserve"> регулюється мі</w:t>
      </w:r>
      <w:r>
        <w:rPr>
          <w:rFonts w:ascii="Times New Roman" w:hAnsi="Times New Roman"/>
          <w:sz w:val="28"/>
          <w:szCs w:val="28"/>
        </w:rPr>
        <w:t>сцеве самоврядування в Україні</w:t>
      </w:r>
      <w:r>
        <w:rPr>
          <w:rFonts w:ascii="Times New Roman" w:hAnsi="Times New Roman"/>
          <w:sz w:val="28"/>
          <w:szCs w:val="28"/>
          <w:lang w:val="uk-UA"/>
        </w:rPr>
        <w:t xml:space="preserve">, то до них відносять насамперед </w:t>
      </w:r>
      <w:r>
        <w:rPr>
          <w:rFonts w:ascii="Times New Roman" w:hAnsi="Times New Roman"/>
          <w:sz w:val="28"/>
          <w:szCs w:val="28"/>
        </w:rPr>
        <w:t>Конституцію</w:t>
      </w:r>
      <w:r w:rsidR="00A23F59" w:rsidRPr="00561FAC">
        <w:rPr>
          <w:rFonts w:ascii="Times New Roman" w:hAnsi="Times New Roman"/>
          <w:sz w:val="28"/>
          <w:szCs w:val="28"/>
        </w:rPr>
        <w:t xml:space="preserve"> України, прийнята 28 червня 1996 року, </w:t>
      </w:r>
      <w:r>
        <w:rPr>
          <w:rFonts w:ascii="Times New Roman" w:hAnsi="Times New Roman"/>
          <w:sz w:val="28"/>
          <w:szCs w:val="28"/>
          <w:lang w:val="uk-UA"/>
        </w:rPr>
        <w:t xml:space="preserve">яка </w:t>
      </w:r>
      <w:r w:rsidR="00A23F59" w:rsidRPr="00561FAC">
        <w:rPr>
          <w:rFonts w:ascii="Times New Roman" w:hAnsi="Times New Roman"/>
          <w:sz w:val="28"/>
          <w:szCs w:val="28"/>
        </w:rPr>
        <w:t xml:space="preserve">містить понад 20 статей та окремий розділ, що визначають роль і місце місцевого самоврядування в Україні, статус територіальних громад як його первинного суб'єкта, основні принципи формування і діяльності органів місцевого самоврядування, відносини, які виникають у процесі організації та функціонування місцевого самоврядування, гарантії його здійснення. На конституційному рівні держава визнає і гарантує місцеве самоврядування (ст. 7) і закріплює його як право територіальної громади самостійно вирішувати питання місцевого значення (ст. 140). У Основному Законі визначено систему місцевого самоврядування, його функції i компетенцію (ст. 143). Стаття 13 Конституції України стверджує: "Земля, її надра, атмосферне повітря, водні та інші природні ресурси, які знаходяться в межах території України, природні ресурси її континентального шельфу, виключної (морської) економічної зони є об'єктами права власності </w:t>
      </w:r>
      <w:r w:rsidR="00A23F59">
        <w:rPr>
          <w:rFonts w:ascii="Times New Roman" w:hAnsi="Times New Roman"/>
          <w:sz w:val="28"/>
          <w:szCs w:val="28"/>
        </w:rPr>
        <w:t>Українського народу. Від імені у</w:t>
      </w:r>
      <w:r w:rsidR="00A23F59" w:rsidRPr="00561FAC">
        <w:rPr>
          <w:rFonts w:ascii="Times New Roman" w:hAnsi="Times New Roman"/>
          <w:sz w:val="28"/>
          <w:szCs w:val="28"/>
        </w:rPr>
        <w:t xml:space="preserve">країнського народу права власника здійснюють органи державної влади та органи місцевого </w:t>
      </w:r>
      <w:r w:rsidR="00A23F59" w:rsidRPr="00561FAC">
        <w:rPr>
          <w:rFonts w:ascii="Times New Roman" w:hAnsi="Times New Roman"/>
          <w:sz w:val="28"/>
          <w:szCs w:val="28"/>
        </w:rPr>
        <w:lastRenderedPageBreak/>
        <w:t>самоврядування в межах, визначених цією Конституцією</w:t>
      </w:r>
      <w:r w:rsidR="00F44FBF">
        <w:rPr>
          <w:rStyle w:val="a7"/>
          <w:rFonts w:ascii="Times New Roman" w:hAnsi="Times New Roman"/>
          <w:sz w:val="28"/>
          <w:szCs w:val="28"/>
        </w:rPr>
        <w:footnoteReference w:id="53"/>
      </w:r>
      <w:r w:rsidR="00A23F59" w:rsidRPr="00561FAC">
        <w:rPr>
          <w:rFonts w:ascii="Times New Roman" w:hAnsi="Times New Roman"/>
          <w:sz w:val="28"/>
          <w:szCs w:val="28"/>
        </w:rPr>
        <w:t>". Дуже важливим є пол</w:t>
      </w:r>
      <w:r w:rsidR="00A23F59">
        <w:rPr>
          <w:rFonts w:ascii="Times New Roman" w:hAnsi="Times New Roman"/>
          <w:sz w:val="28"/>
          <w:szCs w:val="28"/>
        </w:rPr>
        <w:t xml:space="preserve">оження частини другої статті </w:t>
      </w:r>
      <w:r w:rsidR="00A23F59" w:rsidRPr="00561FAC">
        <w:rPr>
          <w:rFonts w:ascii="Times New Roman" w:hAnsi="Times New Roman"/>
          <w:sz w:val="28"/>
          <w:szCs w:val="28"/>
        </w:rPr>
        <w:t>Конституції України, згідно з яким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w:t>
      </w:r>
      <w:r w:rsidR="00A23F59">
        <w:rPr>
          <w:rFonts w:ascii="Times New Roman" w:hAnsi="Times New Roman"/>
          <w:sz w:val="28"/>
          <w:szCs w:val="28"/>
        </w:rPr>
        <w:t>онституцією та законами України</w:t>
      </w:r>
      <w:r w:rsidR="00257D34">
        <w:rPr>
          <w:rStyle w:val="a7"/>
          <w:rFonts w:ascii="Times New Roman" w:hAnsi="Times New Roman"/>
          <w:sz w:val="28"/>
          <w:szCs w:val="28"/>
        </w:rPr>
        <w:footnoteReference w:id="54"/>
      </w:r>
      <w:r w:rsidR="00A23F59" w:rsidRPr="00561FAC">
        <w:rPr>
          <w:rFonts w:ascii="Times New Roman" w:hAnsi="Times New Roman"/>
          <w:sz w:val="28"/>
          <w:szCs w:val="28"/>
        </w:rPr>
        <w:t xml:space="preserve">". </w:t>
      </w:r>
    </w:p>
    <w:p w:rsidR="00A23F59" w:rsidRPr="00212642"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Сьогодні, крім Конституції України, місцеве самоврядування регулюється цілим р</w:t>
      </w:r>
      <w:r w:rsidR="00257D34">
        <w:rPr>
          <w:rFonts w:ascii="Times New Roman" w:hAnsi="Times New Roman"/>
          <w:sz w:val="28"/>
          <w:szCs w:val="28"/>
        </w:rPr>
        <w:t>ядом законів, головним</w:t>
      </w:r>
      <w:r w:rsidRPr="00561FAC">
        <w:rPr>
          <w:rFonts w:ascii="Times New Roman" w:hAnsi="Times New Roman"/>
          <w:sz w:val="28"/>
          <w:szCs w:val="28"/>
        </w:rPr>
        <w:t xml:space="preserve"> з яких є Закон "Про місцеве самоврядування в Україні", прийнятий Верховною Радою 21 травня 1997 року (далі Закон про місцеве самоврядування). Законом, який визначає права і повноваження, гарантії ді</w:t>
      </w:r>
      <w:r w:rsidR="00E47E50">
        <w:rPr>
          <w:rFonts w:ascii="Times New Roman" w:hAnsi="Times New Roman"/>
          <w:sz w:val="28"/>
          <w:szCs w:val="28"/>
        </w:rPr>
        <w:t xml:space="preserve">яльності депутата місцевої ради </w:t>
      </w:r>
      <w:r w:rsidRPr="00561FAC">
        <w:rPr>
          <w:rFonts w:ascii="Times New Roman" w:hAnsi="Times New Roman"/>
          <w:sz w:val="28"/>
          <w:szCs w:val="28"/>
        </w:rPr>
        <w:t xml:space="preserve">як однієї з центральних фігур місцевого самоврядування є Закон "Про статус депутатів місцевих рад". До переліку законодавчих актів, якими сьогодні регулюється діяльність місцевого самоврядування, також відносяться закони "Про службу в органах місцевого самоврядування", "Про органи самоорганізації населення" та деякі інші. Декрет Кабінету Міністрів України "Про місцеві податки і збори" регулює перелік підстав та граничні ставки для місцевих податків і зборів.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Бюджетний кодекс України визначає основні принципи формування та витрачання місцевих бюджетів, які є основою фінансової спроможності місцевого самоврядування. Окремі норми, які більшою чи меншою мірою торкаються місцевого самоврядування, містять практично усі так звані галузеві закони України. Говорячи про нормативно</w:t>
      </w:r>
      <w:r>
        <w:rPr>
          <w:rFonts w:ascii="Times New Roman" w:hAnsi="Times New Roman"/>
          <w:sz w:val="28"/>
          <w:szCs w:val="28"/>
        </w:rPr>
        <w:t>-</w:t>
      </w:r>
      <w:r w:rsidRPr="00561FAC">
        <w:rPr>
          <w:rFonts w:ascii="Times New Roman" w:hAnsi="Times New Roman"/>
          <w:sz w:val="28"/>
          <w:szCs w:val="28"/>
        </w:rPr>
        <w:t xml:space="preserve">правову базу місцевого самоврядування в Україні, до згаданих законів слід додати низку указів Президента України, постанов Кабінету Міністрів Україну, рішень Конституційного Суду України, відомчих нормативних актів. Їх наявність є </w:t>
      </w:r>
      <w:r w:rsidRPr="00561FAC">
        <w:rPr>
          <w:rFonts w:ascii="Times New Roman" w:hAnsi="Times New Roman"/>
          <w:sz w:val="28"/>
          <w:szCs w:val="28"/>
        </w:rPr>
        <w:lastRenderedPageBreak/>
        <w:t xml:space="preserve">свідченням значимості місцевого самоврядування, його визначальної ролі у житті суспільства і держави.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Важливим юридичним засобом реалізації конституційно</w:t>
      </w:r>
      <w:r>
        <w:rPr>
          <w:rFonts w:ascii="Times New Roman" w:hAnsi="Times New Roman"/>
          <w:sz w:val="28"/>
          <w:szCs w:val="28"/>
        </w:rPr>
        <w:t xml:space="preserve">- </w:t>
      </w:r>
      <w:r w:rsidRPr="00561FAC">
        <w:rPr>
          <w:rFonts w:ascii="Times New Roman" w:hAnsi="Times New Roman"/>
          <w:sz w:val="28"/>
          <w:szCs w:val="28"/>
        </w:rPr>
        <w:t xml:space="preserve">правової засади поєднання форм безпосередньої і представницької демократії у здійсненні місцевого самоврядування є статути територіальних громад. В них, зокрема, може бути передбачений додатковий перелік питань місцевого життя, що повинні вирішуватися референдумом, порядок проведення загальних зборів громадян, громадських слухань, місцевих ініціатив, можуть встановлюватись додаткові форми безпосереднього волевиявлення територіальної громади, порядок та періодичність їх проведення. Статути територіальних громад приймаються самими місцевими радами у межах, встановлених законодавством.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Як виглядає система місцевого самоврядування? Система місцевого самоврядування являє собою побудовану на нормах закону цілісну, структурно і функціонально впорядковану сукупність суб'єктів, в процесі функціонування і взаємодії яких реалізуються принципи місцевого самоврядування. У чинному конституційно</w:t>
      </w:r>
      <w:r>
        <w:rPr>
          <w:rFonts w:ascii="Times New Roman" w:hAnsi="Times New Roman"/>
          <w:sz w:val="28"/>
          <w:szCs w:val="28"/>
        </w:rPr>
        <w:t>-</w:t>
      </w:r>
      <w:r w:rsidRPr="00561FAC">
        <w:rPr>
          <w:rFonts w:ascii="Times New Roman" w:hAnsi="Times New Roman"/>
          <w:sz w:val="28"/>
          <w:szCs w:val="28"/>
        </w:rPr>
        <w:t xml:space="preserve">правовому законодавстві України втілена засада поєднання форм безпосередньої та представницької демократії у здійсненні місцевого самоврядування. Згідно із Законом про місцеве самоврядування його систему складають: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по</w:t>
      </w:r>
      <w:r>
        <w:rPr>
          <w:rFonts w:ascii="Times New Roman" w:hAnsi="Times New Roman"/>
          <w:sz w:val="28"/>
          <w:szCs w:val="28"/>
        </w:rPr>
        <w:t>-</w:t>
      </w:r>
      <w:r w:rsidRPr="00561FAC">
        <w:rPr>
          <w:rFonts w:ascii="Times New Roman" w:hAnsi="Times New Roman"/>
          <w:sz w:val="28"/>
          <w:szCs w:val="28"/>
        </w:rPr>
        <w:t xml:space="preserve">перше, органи місцевого самоврядування;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по</w:t>
      </w:r>
      <w:r>
        <w:rPr>
          <w:rFonts w:ascii="Times New Roman" w:hAnsi="Times New Roman"/>
          <w:sz w:val="28"/>
          <w:szCs w:val="28"/>
        </w:rPr>
        <w:t>-</w:t>
      </w:r>
      <w:r w:rsidRPr="00561FAC">
        <w:rPr>
          <w:rFonts w:ascii="Times New Roman" w:hAnsi="Times New Roman"/>
          <w:sz w:val="28"/>
          <w:szCs w:val="28"/>
        </w:rPr>
        <w:t xml:space="preserve">друге, форми безпосереднього волевиявлення жителів територіальних громад (місцеві референдуми (ст.7), загальні збори громадян (ст.8), місцеві ініціативи (ст.9), громадські слухання (ст.13), інші форми прямого народовладдя, які можуть бути передбачені статутами територіальних громад);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lastRenderedPageBreak/>
        <w:t>по</w:t>
      </w:r>
      <w:r>
        <w:rPr>
          <w:rFonts w:ascii="Times New Roman" w:hAnsi="Times New Roman"/>
          <w:sz w:val="28"/>
          <w:szCs w:val="28"/>
        </w:rPr>
        <w:t>-</w:t>
      </w:r>
      <w:r w:rsidRPr="00561FAC">
        <w:rPr>
          <w:rFonts w:ascii="Times New Roman" w:hAnsi="Times New Roman"/>
          <w:sz w:val="28"/>
          <w:szCs w:val="28"/>
        </w:rPr>
        <w:t>третє, органи самоорганізації населення (будинкові, вуличні, квартальні та ін.). У системі місцевого самоврядування безпосередня і представницька демократія доповнюють одна одну, взаємодіють</w:t>
      </w:r>
      <w:r w:rsidR="00F44FBF">
        <w:rPr>
          <w:rStyle w:val="a7"/>
          <w:rFonts w:ascii="Times New Roman" w:hAnsi="Times New Roman"/>
          <w:sz w:val="28"/>
          <w:szCs w:val="28"/>
        </w:rPr>
        <w:footnoteReference w:id="55"/>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Так, по</w:t>
      </w:r>
      <w:r>
        <w:rPr>
          <w:rFonts w:ascii="Times New Roman" w:hAnsi="Times New Roman"/>
          <w:sz w:val="28"/>
          <w:szCs w:val="28"/>
        </w:rPr>
        <w:t>-</w:t>
      </w:r>
      <w:r w:rsidRPr="00561FAC">
        <w:rPr>
          <w:rFonts w:ascii="Times New Roman" w:hAnsi="Times New Roman"/>
          <w:sz w:val="28"/>
          <w:szCs w:val="28"/>
        </w:rPr>
        <w:t xml:space="preserve">перше, єдиним способом формування місцевих рад є загальні і прямі вибори </w:t>
      </w:r>
      <w:r>
        <w:rPr>
          <w:rFonts w:ascii="Times New Roman" w:hAnsi="Times New Roman"/>
          <w:sz w:val="28"/>
          <w:szCs w:val="28"/>
        </w:rPr>
        <w:t xml:space="preserve">– </w:t>
      </w:r>
      <w:r w:rsidRPr="00561FAC">
        <w:rPr>
          <w:rFonts w:ascii="Times New Roman" w:hAnsi="Times New Roman"/>
          <w:sz w:val="28"/>
          <w:szCs w:val="28"/>
        </w:rPr>
        <w:t xml:space="preserve">одна з найпоширеніших форм безпосередньої участі населення у здійсненні місцевого самоврядування.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По</w:t>
      </w:r>
      <w:r>
        <w:rPr>
          <w:rFonts w:ascii="Times New Roman" w:hAnsi="Times New Roman"/>
          <w:sz w:val="28"/>
          <w:szCs w:val="28"/>
        </w:rPr>
        <w:t>-</w:t>
      </w:r>
      <w:r w:rsidRPr="00561FAC">
        <w:rPr>
          <w:rFonts w:ascii="Times New Roman" w:hAnsi="Times New Roman"/>
          <w:sz w:val="28"/>
          <w:szCs w:val="28"/>
        </w:rPr>
        <w:t xml:space="preserve">друге, форми безпосередньої демократії здійснюють вплив на прийняття рішень органами місцевого самоврядування, спрямованих на реалізацію інтересів територіальної громади. Це, зокрема, стосується громадських слухань, місцевих ініціатив, загальних зборів громадян.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І, по</w:t>
      </w:r>
      <w:r>
        <w:rPr>
          <w:rFonts w:ascii="Times New Roman" w:hAnsi="Times New Roman"/>
          <w:sz w:val="28"/>
          <w:szCs w:val="28"/>
        </w:rPr>
        <w:t>-</w:t>
      </w:r>
      <w:r w:rsidRPr="00561FAC">
        <w:rPr>
          <w:rFonts w:ascii="Times New Roman" w:hAnsi="Times New Roman"/>
          <w:sz w:val="28"/>
          <w:szCs w:val="28"/>
        </w:rPr>
        <w:t xml:space="preserve">третє, безпосередня демократія становить організаційну основу системи постійного зв'язку між органами місцевого самоврядування та населенням, що забезпечує гласність діяльності органів місцевого самоврядування, контроль населення територіальної громади за роботою органів місцевого самоврядування та відповідальність органів і посадових осіб місцевого самоврядування перед територіальною громадою.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Для самостійного вирішення органами місцевого самоврядування суспільних справ та проблем місцевих жителів їм необхідні відповідні матеріально</w:t>
      </w:r>
      <w:r>
        <w:rPr>
          <w:rFonts w:ascii="Times New Roman" w:hAnsi="Times New Roman"/>
          <w:sz w:val="28"/>
          <w:szCs w:val="28"/>
        </w:rPr>
        <w:t>-</w:t>
      </w:r>
      <w:r w:rsidRPr="00561FAC">
        <w:rPr>
          <w:rFonts w:ascii="Times New Roman" w:hAnsi="Times New Roman"/>
          <w:sz w:val="28"/>
          <w:szCs w:val="28"/>
        </w:rPr>
        <w:t>фінансові ресурси. Адже від ефективності функціонування місцевих органів виконавчої влади, місцевого самоврядування безпосередньо залежить задоволення життєвих інтересів, реалізація прав, насамперед щодо соціального захисту жителів села, селища, міста, регіону. Майнова самостійність забезпечується організаційно</w:t>
      </w:r>
      <w:r>
        <w:rPr>
          <w:rFonts w:ascii="Times New Roman" w:hAnsi="Times New Roman"/>
          <w:sz w:val="28"/>
          <w:szCs w:val="28"/>
        </w:rPr>
        <w:t>-</w:t>
      </w:r>
      <w:r w:rsidRPr="00561FAC">
        <w:rPr>
          <w:rFonts w:ascii="Times New Roman" w:hAnsi="Times New Roman"/>
          <w:sz w:val="28"/>
          <w:szCs w:val="28"/>
        </w:rPr>
        <w:t xml:space="preserve">правовими гарантіями і характеризується наявністю комунальної власності, до якої належить майно, передане безоплатно державою, іншими суб'єктами права власності, а також створюване і здобуте органами місцевого самоврядування за рахунок належних їм засобів. Фінансова </w:t>
      </w:r>
      <w:r w:rsidRPr="00561FAC">
        <w:rPr>
          <w:rFonts w:ascii="Times New Roman" w:hAnsi="Times New Roman"/>
          <w:sz w:val="28"/>
          <w:szCs w:val="28"/>
        </w:rPr>
        <w:lastRenderedPageBreak/>
        <w:t>самостійність місцевого самоврядування можлива завдяки організаційно</w:t>
      </w:r>
      <w:r>
        <w:rPr>
          <w:rFonts w:ascii="Times New Roman" w:hAnsi="Times New Roman"/>
          <w:sz w:val="28"/>
          <w:szCs w:val="28"/>
        </w:rPr>
        <w:t xml:space="preserve">- </w:t>
      </w:r>
      <w:r w:rsidRPr="00561FAC">
        <w:rPr>
          <w:rFonts w:ascii="Times New Roman" w:hAnsi="Times New Roman"/>
          <w:sz w:val="28"/>
          <w:szCs w:val="28"/>
        </w:rPr>
        <w:t>правовим гарантіям останнього. Вона включає самостійне формування й виконання місцевих бюджетів, використання місцевою владою позабюджетних цільових (у тому числі валютних) та інших коштів, що знаходяться в комунальній власності територіальн</w:t>
      </w:r>
      <w:r>
        <w:rPr>
          <w:rFonts w:ascii="Times New Roman" w:hAnsi="Times New Roman"/>
          <w:sz w:val="28"/>
          <w:szCs w:val="28"/>
        </w:rPr>
        <w:t xml:space="preserve">их громад. </w:t>
      </w:r>
    </w:p>
    <w:p w:rsidR="00A23F59" w:rsidRDefault="00A23F59" w:rsidP="00A23F59">
      <w:pPr>
        <w:spacing w:after="0" w:line="360" w:lineRule="auto"/>
        <w:ind w:firstLine="709"/>
        <w:jc w:val="both"/>
        <w:rPr>
          <w:rFonts w:ascii="Times New Roman" w:hAnsi="Times New Roman"/>
          <w:sz w:val="28"/>
          <w:szCs w:val="28"/>
        </w:rPr>
      </w:pPr>
      <w:r>
        <w:rPr>
          <w:rFonts w:ascii="Times New Roman" w:hAnsi="Times New Roman"/>
          <w:sz w:val="28"/>
          <w:szCs w:val="28"/>
        </w:rPr>
        <w:t>Гарантіями фінансово-</w:t>
      </w:r>
      <w:r w:rsidRPr="00561FAC">
        <w:rPr>
          <w:rFonts w:ascii="Times New Roman" w:hAnsi="Times New Roman"/>
          <w:sz w:val="28"/>
          <w:szCs w:val="28"/>
        </w:rPr>
        <w:t xml:space="preserve">економічної самостійності місцевого самоврядування є: </w:t>
      </w:r>
      <w:r>
        <w:rPr>
          <w:rFonts w:ascii="Times New Roman" w:hAnsi="Times New Roman"/>
          <w:sz w:val="28"/>
          <w:szCs w:val="28"/>
        </w:rPr>
        <w:t xml:space="preserve">- </w:t>
      </w:r>
      <w:r w:rsidRPr="00561FAC">
        <w:rPr>
          <w:rFonts w:ascii="Times New Roman" w:hAnsi="Times New Roman"/>
          <w:sz w:val="28"/>
          <w:szCs w:val="28"/>
        </w:rPr>
        <w:t xml:space="preserve">встановлення Конституцією України (ст. 142) матеріальної і фінансової основи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положення Конституції України щодо захисту законом права комунальної власності на рівних умовах з правами власності інших суб'єктів (ст. 13); </w:t>
      </w:r>
      <w:r>
        <w:rPr>
          <w:rFonts w:ascii="Times New Roman" w:hAnsi="Times New Roman"/>
          <w:sz w:val="28"/>
          <w:szCs w:val="28"/>
        </w:rPr>
        <w:t xml:space="preserve">- </w:t>
      </w:r>
      <w:r w:rsidRPr="00561FAC">
        <w:rPr>
          <w:rFonts w:ascii="Times New Roman" w:hAnsi="Times New Roman"/>
          <w:sz w:val="28"/>
          <w:szCs w:val="28"/>
        </w:rPr>
        <w:t xml:space="preserve">закріплення обов'язків держави фінансувати здійснення окремих повноважень органів виконавчої влади, наданих органам місцевого самоврядування (ст. 143 Конституції України) та компенсувати витрати органів місцевого самоврядування, що виникли внаслідок рішень органів державної влади і попередньо не забезпечені відповідними фінансовими ресурсами (ст. 67 Закону "Про місцеве самоврядування в Україні"); </w:t>
      </w:r>
      <w:r>
        <w:rPr>
          <w:rFonts w:ascii="Times New Roman" w:hAnsi="Times New Roman"/>
          <w:sz w:val="28"/>
          <w:szCs w:val="28"/>
        </w:rPr>
        <w:t xml:space="preserve">- </w:t>
      </w:r>
      <w:r w:rsidRPr="00561FAC">
        <w:rPr>
          <w:rFonts w:ascii="Times New Roman" w:hAnsi="Times New Roman"/>
          <w:sz w:val="28"/>
          <w:szCs w:val="28"/>
        </w:rPr>
        <w:t xml:space="preserve">передбачена Законом "Про місцеве самоврядування в Україні" (ст. 61) заборона втручання державних органів у процес складання, затвердження і виконання місцевих бюджетів, за винятком випадків, передбачених законом; </w:t>
      </w:r>
      <w:r>
        <w:rPr>
          <w:rFonts w:ascii="Times New Roman" w:hAnsi="Times New Roman"/>
          <w:sz w:val="28"/>
          <w:szCs w:val="28"/>
        </w:rPr>
        <w:t xml:space="preserve">- </w:t>
      </w:r>
      <w:r w:rsidRPr="00561FAC">
        <w:rPr>
          <w:rFonts w:ascii="Times New Roman" w:hAnsi="Times New Roman"/>
          <w:sz w:val="28"/>
          <w:szCs w:val="28"/>
        </w:rPr>
        <w:t xml:space="preserve">передбачений Законом "Про місцеве самоврядування в Україні" (ст. 62) обов'язок держави фінансово підтримувати місцеве самоврядування, брати участь у формуванні доходів місцевих бюджетів, здійснювати контроль за законним, доцільним, економним, ефективним витрачанням коштів та належним їх обліком, гарантувати органам місцевого самоврядування доходну базу, достатню для забезпечення населення послугами на рівні мінімальних соціальних потреб; </w:t>
      </w:r>
      <w:r>
        <w:rPr>
          <w:rFonts w:ascii="Times New Roman" w:hAnsi="Times New Roman"/>
          <w:sz w:val="28"/>
          <w:szCs w:val="28"/>
        </w:rPr>
        <w:t xml:space="preserve">- </w:t>
      </w:r>
      <w:r w:rsidRPr="00561FAC">
        <w:rPr>
          <w:rFonts w:ascii="Times New Roman" w:hAnsi="Times New Roman"/>
          <w:sz w:val="28"/>
          <w:szCs w:val="28"/>
        </w:rPr>
        <w:t>передбачене Законом "Про місцеве само</w:t>
      </w:r>
      <w:r>
        <w:rPr>
          <w:rFonts w:ascii="Times New Roman" w:hAnsi="Times New Roman"/>
          <w:sz w:val="28"/>
          <w:szCs w:val="28"/>
        </w:rPr>
        <w:t>врядування в Україні" (ст. 68</w:t>
      </w:r>
      <w:r w:rsidRPr="00561FAC">
        <w:rPr>
          <w:rFonts w:ascii="Times New Roman" w:hAnsi="Times New Roman"/>
          <w:sz w:val="28"/>
          <w:szCs w:val="28"/>
        </w:rPr>
        <w:t xml:space="preserve">) право органів місцевого </w:t>
      </w:r>
      <w:r w:rsidRPr="00561FAC">
        <w:rPr>
          <w:rFonts w:ascii="Times New Roman" w:hAnsi="Times New Roman"/>
          <w:sz w:val="28"/>
          <w:szCs w:val="28"/>
        </w:rPr>
        <w:lastRenderedPageBreak/>
        <w:t>самоврядування мати позабюджетні кошти, встановлювати місцеві податки і збори, випускати місцеві позики, лотереї та цінні папери тощо</w:t>
      </w:r>
      <w:r w:rsidR="00061FE6">
        <w:rPr>
          <w:rStyle w:val="a7"/>
          <w:rFonts w:ascii="Times New Roman" w:hAnsi="Times New Roman"/>
          <w:sz w:val="28"/>
          <w:szCs w:val="28"/>
        </w:rPr>
        <w:footnoteReference w:id="56"/>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Гарантіями організаційної самостійності місцевого самоврядування є: </w:t>
      </w:r>
      <w:r>
        <w:rPr>
          <w:rFonts w:ascii="Times New Roman" w:hAnsi="Times New Roman"/>
          <w:sz w:val="28"/>
          <w:szCs w:val="28"/>
        </w:rPr>
        <w:t xml:space="preserve">- </w:t>
      </w:r>
      <w:r w:rsidRPr="00561FAC">
        <w:rPr>
          <w:rFonts w:ascii="Times New Roman" w:hAnsi="Times New Roman"/>
          <w:sz w:val="28"/>
          <w:szCs w:val="28"/>
        </w:rPr>
        <w:t xml:space="preserve">положення Конституції України про те, що органи місцевого самоврядування не входять до єдиної системи органів державної влади (ст. 5), а служба в органах місцевого самоврядування виступає самостійним видом публічної влади (ст. 38); </w:t>
      </w:r>
      <w:r>
        <w:rPr>
          <w:rFonts w:ascii="Times New Roman" w:hAnsi="Times New Roman"/>
          <w:sz w:val="28"/>
          <w:szCs w:val="28"/>
        </w:rPr>
        <w:t xml:space="preserve">- </w:t>
      </w:r>
      <w:r w:rsidRPr="00561FAC">
        <w:rPr>
          <w:rFonts w:ascii="Times New Roman" w:hAnsi="Times New Roman"/>
          <w:sz w:val="28"/>
          <w:szCs w:val="28"/>
        </w:rPr>
        <w:t xml:space="preserve">віднесення питань обрання органів місцевого самоврядування, обрання чи призначення посадових осіб місцевого самоврядування до повноважень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встановлена Законом "Про місцеве самоврядування в Україні" (ст. 71) заборона органам виконавчої влади та їх посадовим особам втручатися в законну діяльність органів та посадових осіб місцевого самоврядування, а також вирішувати питання, віднесені Конституцією та законами України до повноважень органів та посадових осіб місцевого самоврядування, крім випадків виконання делегованих їм радами повноважень та в інших випадках, передбачених законом; </w:t>
      </w:r>
      <w:r>
        <w:rPr>
          <w:rFonts w:ascii="Times New Roman" w:hAnsi="Times New Roman"/>
          <w:sz w:val="28"/>
          <w:szCs w:val="28"/>
        </w:rPr>
        <w:t xml:space="preserve">- </w:t>
      </w:r>
      <w:r w:rsidRPr="00561FAC">
        <w:rPr>
          <w:rFonts w:ascii="Times New Roman" w:hAnsi="Times New Roman"/>
          <w:sz w:val="28"/>
          <w:szCs w:val="28"/>
        </w:rPr>
        <w:t>встановлена Законом "Про місцеве самоврядування в Україні" (ст. 21) заборона обмежувати права територіальних громад на місцеве самоврядування за винятком умов воєнного чи надзвичайного стану</w:t>
      </w:r>
      <w:r w:rsidR="00257D34">
        <w:rPr>
          <w:rStyle w:val="a7"/>
          <w:rFonts w:ascii="Times New Roman" w:hAnsi="Times New Roman"/>
          <w:sz w:val="28"/>
          <w:szCs w:val="28"/>
        </w:rPr>
        <w:footnoteReference w:id="57"/>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Гарантіями захисту прав місцевого самоврядування є: </w:t>
      </w:r>
      <w:r>
        <w:rPr>
          <w:rFonts w:ascii="Times New Roman" w:hAnsi="Times New Roman"/>
          <w:sz w:val="28"/>
          <w:szCs w:val="28"/>
        </w:rPr>
        <w:t xml:space="preserve">- </w:t>
      </w:r>
      <w:r w:rsidRPr="00561FAC">
        <w:rPr>
          <w:rFonts w:ascii="Times New Roman" w:hAnsi="Times New Roman"/>
          <w:sz w:val="28"/>
          <w:szCs w:val="28"/>
        </w:rPr>
        <w:t xml:space="preserve">передбачені Конституцією України обов'язковість до виконання на відповідній території актів органів місцевого самоврядування (ст. 144) та судовий порядок захисту права місцевого самоврядування (ст. 45); </w:t>
      </w:r>
      <w:r>
        <w:rPr>
          <w:rFonts w:ascii="Times New Roman" w:hAnsi="Times New Roman"/>
          <w:sz w:val="28"/>
          <w:szCs w:val="28"/>
        </w:rPr>
        <w:t xml:space="preserve">- </w:t>
      </w:r>
      <w:r w:rsidRPr="00561FAC">
        <w:rPr>
          <w:rFonts w:ascii="Times New Roman" w:hAnsi="Times New Roman"/>
          <w:sz w:val="28"/>
          <w:szCs w:val="28"/>
        </w:rPr>
        <w:t xml:space="preserve">передбачене Законом "Про місцеве самоврядування в Україні" (ст. 71) право органів та посадових осіб місцевого самоврядування звертатися до суду щодо визнання незаконними актів місцевих </w:t>
      </w:r>
      <w:r w:rsidRPr="00561FAC">
        <w:rPr>
          <w:rFonts w:ascii="Times New Roman" w:hAnsi="Times New Roman"/>
          <w:sz w:val="28"/>
          <w:szCs w:val="28"/>
        </w:rPr>
        <w:lastRenderedPageBreak/>
        <w:t xml:space="preserve">органів виконавчої влади, інших органів місцевого самоврядування, підприємств, установ та організацій, які обмежують права територіальних громад, повноваження органів та посадових осіб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встановлена Законом "Про місцеве самоврядування в Україні" (ст. 72) підзвітність і підконтрольність місцевих державних адміністрацій районним, обласним радам; </w:t>
      </w:r>
      <w:r>
        <w:rPr>
          <w:rFonts w:ascii="Times New Roman" w:hAnsi="Times New Roman"/>
          <w:sz w:val="28"/>
          <w:szCs w:val="28"/>
        </w:rPr>
        <w:t xml:space="preserve">- </w:t>
      </w:r>
      <w:r w:rsidRPr="00561FAC">
        <w:rPr>
          <w:rFonts w:ascii="Times New Roman" w:hAnsi="Times New Roman"/>
          <w:sz w:val="28"/>
          <w:szCs w:val="28"/>
        </w:rPr>
        <w:t>передбачена Законом "Про місцеве самоврядування в Україні" (ст. 75) відповідальність органів та посадових осіб місцевого самоврядування перед територіальними громадами</w:t>
      </w:r>
      <w:r w:rsidR="00061FE6">
        <w:rPr>
          <w:rStyle w:val="a7"/>
          <w:rFonts w:ascii="Times New Roman" w:hAnsi="Times New Roman"/>
          <w:sz w:val="28"/>
          <w:szCs w:val="28"/>
        </w:rPr>
        <w:footnoteReference w:id="58"/>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Державне управління на місцях в Україні представлене місцевими державними адміністраціями, які підпорядковані органам виконавчої влади вищого рівня, а також підзвітні та підконтрольні відповідн</w:t>
      </w:r>
      <w:bookmarkStart w:id="0" w:name="_GoBack"/>
      <w:bookmarkEnd w:id="0"/>
      <w:r w:rsidRPr="00561FAC">
        <w:rPr>
          <w:rFonts w:ascii="Times New Roman" w:hAnsi="Times New Roman"/>
          <w:sz w:val="28"/>
          <w:szCs w:val="28"/>
        </w:rPr>
        <w:t>им представницьким органам у сфері делегованих ними повноважень. Їх функції мають державний характер (відображають державний інтерес), насамперед зумовлені завданнями і проблемами державного значення. Місцева державна виконавча влада не має будь</w:t>
      </w:r>
      <w:r>
        <w:rPr>
          <w:rFonts w:ascii="Times New Roman" w:hAnsi="Times New Roman"/>
          <w:sz w:val="28"/>
          <w:szCs w:val="28"/>
        </w:rPr>
        <w:t xml:space="preserve">- </w:t>
      </w:r>
      <w:r w:rsidRPr="00561FAC">
        <w:rPr>
          <w:rFonts w:ascii="Times New Roman" w:hAnsi="Times New Roman"/>
          <w:sz w:val="28"/>
          <w:szCs w:val="28"/>
        </w:rPr>
        <w:t xml:space="preserve">яких самостійних прав і повноважень, відмінних та відокремлених від прав і повноважень органів центральної державної влади.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Слід звернути увагу, що органи місцевого самоврядування </w:t>
      </w:r>
      <w:r>
        <w:rPr>
          <w:rFonts w:ascii="Times New Roman" w:hAnsi="Times New Roman"/>
          <w:sz w:val="28"/>
          <w:szCs w:val="28"/>
        </w:rPr>
        <w:t xml:space="preserve">- </w:t>
      </w:r>
      <w:r w:rsidRPr="00561FAC">
        <w:rPr>
          <w:rFonts w:ascii="Times New Roman" w:hAnsi="Times New Roman"/>
          <w:sz w:val="28"/>
          <w:szCs w:val="28"/>
        </w:rPr>
        <w:t>виборні та інші</w:t>
      </w:r>
      <w:r>
        <w:rPr>
          <w:rFonts w:ascii="Times New Roman" w:hAnsi="Times New Roman"/>
          <w:sz w:val="28"/>
          <w:szCs w:val="28"/>
          <w:lang w:val="uk-UA"/>
        </w:rPr>
        <w:t>, що</w:t>
      </w:r>
      <w:r w:rsidRPr="00561FAC">
        <w:rPr>
          <w:rFonts w:ascii="Times New Roman" w:hAnsi="Times New Roman"/>
          <w:sz w:val="28"/>
          <w:szCs w:val="28"/>
        </w:rPr>
        <w:t xml:space="preserve"> не належать до системи органів державної влади і зобов'язані діяти лише на підставі і в межах повноважень та у спосіб, що передбачені Конституцією та законами України. Основним, фундаментальним принципом місцевого самоврядування є автономія. Цей принцип викладено в Європейській Хартії і ратифіковано Україною 15 липня 1997 року. Отже, автономія (з грец. </w:t>
      </w:r>
      <w:r>
        <w:rPr>
          <w:rFonts w:ascii="Times New Roman" w:hAnsi="Times New Roman"/>
          <w:sz w:val="28"/>
          <w:szCs w:val="28"/>
        </w:rPr>
        <w:t xml:space="preserve">- </w:t>
      </w:r>
      <w:r w:rsidRPr="00561FAC">
        <w:rPr>
          <w:rFonts w:ascii="Times New Roman" w:hAnsi="Times New Roman"/>
          <w:sz w:val="28"/>
          <w:szCs w:val="28"/>
        </w:rPr>
        <w:t xml:space="preserve">незалежність) </w:t>
      </w:r>
      <w:r>
        <w:rPr>
          <w:rFonts w:ascii="Times New Roman" w:hAnsi="Times New Roman"/>
          <w:sz w:val="28"/>
          <w:szCs w:val="28"/>
        </w:rPr>
        <w:t xml:space="preserve">- </w:t>
      </w:r>
      <w:r w:rsidRPr="00561FAC">
        <w:rPr>
          <w:rFonts w:ascii="Times New Roman" w:hAnsi="Times New Roman"/>
          <w:sz w:val="28"/>
          <w:szCs w:val="28"/>
        </w:rPr>
        <w:t xml:space="preserve">це право на самостійне вирішення проблем місцевого значення </w:t>
      </w:r>
      <w:r>
        <w:rPr>
          <w:rFonts w:ascii="Times New Roman" w:hAnsi="Times New Roman"/>
          <w:sz w:val="28"/>
          <w:szCs w:val="28"/>
        </w:rPr>
        <w:t xml:space="preserve">- </w:t>
      </w:r>
      <w:r w:rsidRPr="00561FAC">
        <w:rPr>
          <w:rFonts w:ascii="Times New Roman" w:hAnsi="Times New Roman"/>
          <w:sz w:val="28"/>
          <w:szCs w:val="28"/>
        </w:rPr>
        <w:t xml:space="preserve">здійснювати власний розвиток та управляти процесами суспільного життя, свобода на впровадження на відповідній території самоврядування в обсязі, визначеному державними структурами. Розкриємо зміст цього поняття у </w:t>
      </w:r>
      <w:r w:rsidRPr="00561FAC">
        <w:rPr>
          <w:rFonts w:ascii="Times New Roman" w:hAnsi="Times New Roman"/>
          <w:sz w:val="28"/>
          <w:szCs w:val="28"/>
        </w:rPr>
        <w:lastRenderedPageBreak/>
        <w:t xml:space="preserve">правовій, організаційній і фінансовій площинах. Правова автономія органу місцевого самоврядування полягає в тому, що він має власні повноваження, визначені законом і, де це можливо, </w:t>
      </w:r>
      <w:r>
        <w:rPr>
          <w:rFonts w:ascii="Times New Roman" w:hAnsi="Times New Roman"/>
          <w:sz w:val="28"/>
          <w:szCs w:val="28"/>
        </w:rPr>
        <w:t xml:space="preserve">- </w:t>
      </w:r>
      <w:r w:rsidRPr="00561FAC">
        <w:rPr>
          <w:rFonts w:ascii="Times New Roman" w:hAnsi="Times New Roman"/>
          <w:sz w:val="28"/>
          <w:szCs w:val="28"/>
        </w:rPr>
        <w:t>Конституцією (ст.2), а також має право на судовий захист для забезпечення своїх повноважень та дотримання конституційних принципів самоврядності</w:t>
      </w:r>
      <w:r w:rsidR="00257D34">
        <w:rPr>
          <w:rStyle w:val="a7"/>
          <w:rFonts w:ascii="Times New Roman" w:hAnsi="Times New Roman"/>
          <w:sz w:val="28"/>
          <w:szCs w:val="28"/>
        </w:rPr>
        <w:footnoteReference w:id="59"/>
      </w:r>
      <w:r w:rsidRPr="00561FAC">
        <w:rPr>
          <w:rFonts w:ascii="Times New Roman" w:hAnsi="Times New Roman"/>
          <w:sz w:val="28"/>
          <w:szCs w:val="28"/>
        </w:rPr>
        <w:t xml:space="preserve">. Ці повноваження мають бути виключними та повними, тобто такими, які б не належали одночасно іншим органам.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У межах своїх повноважень орган місцевого самоврядування має повну свободу для здійснення ініціатив. За реалізації делегованих повноважень, цей орган повинен мати свободу пристосувати їх здійснення до місцевих умов. Організаційна автономія полягає в тому, що орган місцевого самоврядування повинен мати можливість сам визначати свою власну внутрішню структуру, яка відповідала б місцевим запитам і одночасно забезпечувала б таким чином ефективне управління (ст. 6, 7, 10). Органи місцевого самоврядування не підпорядковані ієрархічно іншим суб'єктам влади і будь</w:t>
      </w:r>
      <w:r>
        <w:rPr>
          <w:rFonts w:ascii="Times New Roman" w:hAnsi="Times New Roman"/>
          <w:sz w:val="28"/>
          <w:szCs w:val="28"/>
        </w:rPr>
        <w:t xml:space="preserve">- </w:t>
      </w:r>
      <w:r w:rsidRPr="00561FAC">
        <w:rPr>
          <w:rFonts w:ascii="Times New Roman" w:hAnsi="Times New Roman"/>
          <w:sz w:val="28"/>
          <w:szCs w:val="28"/>
        </w:rPr>
        <w:t>який адміністративний контроль за його діями можливий тільки для забезпечення законності та конституційних принципів місцевого самоврядування. Державний контроль за діяльністю органів і посадових осіб місцевого самоврядування може здійснюватися лише на підставі й у межах повноважень і засобами, передбаченими Конституцією і законами України, без втручання органів державної влади чи їх посадових осіб у здійснення органами місцевого самоврядування наданих їм власних повноважень. Матеріально</w:t>
      </w:r>
      <w:r>
        <w:rPr>
          <w:rFonts w:ascii="Times New Roman" w:hAnsi="Times New Roman"/>
          <w:sz w:val="28"/>
          <w:szCs w:val="28"/>
        </w:rPr>
        <w:t xml:space="preserve">- </w:t>
      </w:r>
      <w:r w:rsidRPr="00561FAC">
        <w:rPr>
          <w:rFonts w:ascii="Times New Roman" w:hAnsi="Times New Roman"/>
          <w:sz w:val="28"/>
          <w:szCs w:val="28"/>
        </w:rPr>
        <w:t xml:space="preserve">фінансова автономія </w:t>
      </w:r>
      <w:r>
        <w:rPr>
          <w:rFonts w:ascii="Times New Roman" w:hAnsi="Times New Roman"/>
          <w:sz w:val="28"/>
          <w:szCs w:val="28"/>
        </w:rPr>
        <w:t xml:space="preserve">- </w:t>
      </w:r>
      <w:r w:rsidRPr="00561FAC">
        <w:rPr>
          <w:rFonts w:ascii="Times New Roman" w:hAnsi="Times New Roman"/>
          <w:sz w:val="28"/>
          <w:szCs w:val="28"/>
        </w:rPr>
        <w:t xml:space="preserve">це право територіальних громад та утворених ними органів місцевого самоврядування володіти, користуватися й розпоряджатися майном, що </w:t>
      </w:r>
      <w:r w:rsidRPr="00561FAC">
        <w:rPr>
          <w:rFonts w:ascii="Times New Roman" w:hAnsi="Times New Roman"/>
          <w:sz w:val="28"/>
          <w:szCs w:val="28"/>
        </w:rPr>
        <w:lastRenderedPageBreak/>
        <w:t xml:space="preserve">знаходиться в комунальній власності, власними фінансовими коштами, достатніми для здійснення своїх повноважень. </w:t>
      </w:r>
    </w:p>
    <w:p w:rsidR="00FE40C4" w:rsidRPr="00561FAC" w:rsidRDefault="00A23F59" w:rsidP="00FE40C4">
      <w:pPr>
        <w:spacing w:after="0" w:line="360" w:lineRule="auto"/>
        <w:ind w:firstLine="709"/>
        <w:jc w:val="both"/>
        <w:rPr>
          <w:rFonts w:ascii="Times New Roman" w:hAnsi="Times New Roman"/>
          <w:sz w:val="28"/>
          <w:szCs w:val="28"/>
        </w:rPr>
      </w:pPr>
      <w:r>
        <w:rPr>
          <w:rFonts w:ascii="Times New Roman" w:hAnsi="Times New Roman"/>
          <w:sz w:val="28"/>
          <w:szCs w:val="28"/>
        </w:rPr>
        <w:t>Щодо</w:t>
      </w:r>
      <w:r w:rsidRPr="00561FAC">
        <w:rPr>
          <w:rFonts w:ascii="Times New Roman" w:hAnsi="Times New Roman"/>
          <w:sz w:val="28"/>
          <w:szCs w:val="28"/>
        </w:rPr>
        <w:t xml:space="preserve"> поняття "власні" та "делеговані" повноваж</w:t>
      </w:r>
      <w:r>
        <w:rPr>
          <w:rFonts w:ascii="Times New Roman" w:hAnsi="Times New Roman"/>
          <w:sz w:val="28"/>
          <w:szCs w:val="28"/>
        </w:rPr>
        <w:t>ення місцевого самоврядування, то п</w:t>
      </w:r>
      <w:r w:rsidRPr="00561FAC">
        <w:rPr>
          <w:rFonts w:ascii="Times New Roman" w:hAnsi="Times New Roman"/>
          <w:sz w:val="28"/>
          <w:szCs w:val="28"/>
        </w:rPr>
        <w:t>оложення громадсько</w:t>
      </w:r>
      <w:r>
        <w:rPr>
          <w:rFonts w:ascii="Times New Roman" w:hAnsi="Times New Roman"/>
          <w:sz w:val="28"/>
          <w:szCs w:val="28"/>
        </w:rPr>
        <w:t xml:space="preserve">- </w:t>
      </w:r>
      <w:r w:rsidRPr="00561FAC">
        <w:rPr>
          <w:rFonts w:ascii="Times New Roman" w:hAnsi="Times New Roman"/>
          <w:sz w:val="28"/>
          <w:szCs w:val="28"/>
        </w:rPr>
        <w:t>державницької концепції місцевого самоврядування передбачає, що справи, які покликані вирішувати органи місцевого самоврядування, поділяються на "власні" та "делеговані"</w:t>
      </w:r>
      <w:r w:rsidR="00FE40C4">
        <w:rPr>
          <w:rFonts w:ascii="Times New Roman" w:hAnsi="Times New Roman"/>
          <w:sz w:val="28"/>
          <w:szCs w:val="28"/>
          <w:lang w:val="uk-UA"/>
        </w:rPr>
        <w:t xml:space="preserve"> </w:t>
      </w:r>
      <w:r w:rsidR="00FE40C4">
        <w:rPr>
          <w:rStyle w:val="a7"/>
          <w:rFonts w:ascii="Times New Roman" w:hAnsi="Times New Roman"/>
          <w:sz w:val="28"/>
          <w:szCs w:val="28"/>
        </w:rPr>
        <w:footnoteReference w:id="60"/>
      </w:r>
      <w:r w:rsidR="00FE40C4" w:rsidRPr="00561FAC">
        <w:rPr>
          <w:rFonts w:ascii="Times New Roman" w:hAnsi="Times New Roman"/>
          <w:sz w:val="28"/>
          <w:szCs w:val="28"/>
        </w:rPr>
        <w:t>.</w:t>
      </w:r>
      <w:r w:rsidR="00FE40C4">
        <w:rPr>
          <w:rFonts w:ascii="Times New Roman" w:hAnsi="Times New Roman"/>
          <w:sz w:val="28"/>
          <w:szCs w:val="28"/>
          <w:lang w:val="uk-UA"/>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Аналіз засад регіонального управління та місцевого самоврядування багатьох унітарних країн світу свідчить, що існують такі групи їхніх повноважень: власні повноваження (ті повноваження, які виконуються органами регіонального самоуправління та місцевого самоврядування самостійно і в інтересах місцевого населення) і делеговані повноваження (повноваження органів державної влади, які з метою їх більш ефективного виконання передаються для здійснення органам місцевого самоврядування на засадах, визначених законом чи договором органами іншого рівня). Якщо при вирішенні "власних" справ органи місцевого самоврядування мають діяти самостійно й незалежно від державних органів, підкоряючись тільки закону, то вирішення "делегованих" справ повинно здійснюватися під контролем та адміністративною опікою відповідних державних органів. Органи місцевого самоврядування з питань здійснення ними повноважень органів виконавчої влади підконтрольні відповідним органам виконавчої влади (ст. 143 Конституції України), а місцеві державні адміністрації в частині делегованих їм повноважень обласними та районними радами </w:t>
      </w:r>
      <w:r>
        <w:rPr>
          <w:rFonts w:ascii="Times New Roman" w:hAnsi="Times New Roman"/>
          <w:sz w:val="28"/>
          <w:szCs w:val="28"/>
        </w:rPr>
        <w:t xml:space="preserve">- </w:t>
      </w:r>
      <w:r w:rsidRPr="00561FAC">
        <w:rPr>
          <w:rFonts w:ascii="Times New Roman" w:hAnsi="Times New Roman"/>
          <w:sz w:val="28"/>
          <w:szCs w:val="28"/>
        </w:rPr>
        <w:t xml:space="preserve">відповідним радам (ст. 118 Конституції України). Конституційно закріплено обов'язок місцевих державних адміністрацій </w:t>
      </w:r>
      <w:r w:rsidRPr="00561FAC">
        <w:rPr>
          <w:rFonts w:ascii="Times New Roman" w:hAnsi="Times New Roman"/>
          <w:sz w:val="28"/>
          <w:szCs w:val="28"/>
        </w:rPr>
        <w:lastRenderedPageBreak/>
        <w:t>здійснювати "взаємодію з органами місцевого самоврядування" (ст. 119 Конституції України)</w:t>
      </w:r>
      <w:r w:rsidR="00F44FBF">
        <w:rPr>
          <w:rStyle w:val="a7"/>
          <w:rFonts w:ascii="Times New Roman" w:hAnsi="Times New Roman"/>
          <w:sz w:val="28"/>
          <w:szCs w:val="28"/>
        </w:rPr>
        <w:footnoteReference w:id="61"/>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Законодавчо закріплена система організаційно</w:t>
      </w:r>
      <w:r>
        <w:rPr>
          <w:rFonts w:ascii="Times New Roman" w:hAnsi="Times New Roman"/>
          <w:sz w:val="28"/>
          <w:szCs w:val="28"/>
        </w:rPr>
        <w:t>-</w:t>
      </w:r>
      <w:r w:rsidRPr="00561FAC">
        <w:rPr>
          <w:rFonts w:ascii="Times New Roman" w:hAnsi="Times New Roman"/>
          <w:sz w:val="28"/>
          <w:szCs w:val="28"/>
        </w:rPr>
        <w:t>правових форм взаємодії місцевих органів виконавчої влади і органів місцевого самоврядування є широкою, гнучкою і різноманітною. Організаційно</w:t>
      </w:r>
      <w:r>
        <w:rPr>
          <w:rFonts w:ascii="Times New Roman" w:hAnsi="Times New Roman"/>
          <w:sz w:val="28"/>
          <w:szCs w:val="28"/>
        </w:rPr>
        <w:t>-</w:t>
      </w:r>
      <w:r w:rsidRPr="00561FAC">
        <w:rPr>
          <w:rFonts w:ascii="Times New Roman" w:hAnsi="Times New Roman"/>
          <w:sz w:val="28"/>
          <w:szCs w:val="28"/>
        </w:rPr>
        <w:t xml:space="preserve">правовими формами координаційної взаємодії органів місцевого самоврядування і місцевих органів виконавчої влади є, наприклад: </w:t>
      </w:r>
      <w:r>
        <w:rPr>
          <w:rFonts w:ascii="Times New Roman" w:hAnsi="Times New Roman"/>
          <w:sz w:val="28"/>
          <w:szCs w:val="28"/>
        </w:rPr>
        <w:t xml:space="preserve">- </w:t>
      </w:r>
      <w:r w:rsidRPr="00561FAC">
        <w:rPr>
          <w:rFonts w:ascii="Times New Roman" w:hAnsi="Times New Roman"/>
          <w:sz w:val="28"/>
          <w:szCs w:val="28"/>
        </w:rPr>
        <w:t xml:space="preserve">утворення спеціальних органів на паритетних засадах для реалізації спільних програм; </w:t>
      </w:r>
      <w:r>
        <w:rPr>
          <w:rFonts w:ascii="Times New Roman" w:hAnsi="Times New Roman"/>
          <w:sz w:val="28"/>
          <w:szCs w:val="28"/>
        </w:rPr>
        <w:t xml:space="preserve">- </w:t>
      </w:r>
      <w:r w:rsidRPr="00561FAC">
        <w:rPr>
          <w:rFonts w:ascii="Times New Roman" w:hAnsi="Times New Roman"/>
          <w:sz w:val="28"/>
          <w:szCs w:val="28"/>
        </w:rPr>
        <w:t xml:space="preserve">здійснення конкретних дій в певних сферах життєдіяльності території; </w:t>
      </w:r>
      <w:r>
        <w:rPr>
          <w:rFonts w:ascii="Times New Roman" w:hAnsi="Times New Roman"/>
          <w:sz w:val="28"/>
          <w:szCs w:val="28"/>
        </w:rPr>
        <w:t xml:space="preserve">- </w:t>
      </w:r>
      <w:r w:rsidRPr="00561FAC">
        <w:rPr>
          <w:rFonts w:ascii="Times New Roman" w:hAnsi="Times New Roman"/>
          <w:sz w:val="28"/>
          <w:szCs w:val="28"/>
        </w:rPr>
        <w:t xml:space="preserve">проведення координаційних нарад за участю керівників і посадових осіб місцевих органів виконавчої влади та органів місцевого самоврядування; </w:t>
      </w:r>
      <w:r>
        <w:rPr>
          <w:rFonts w:ascii="Times New Roman" w:hAnsi="Times New Roman"/>
          <w:sz w:val="28"/>
          <w:szCs w:val="28"/>
        </w:rPr>
        <w:t xml:space="preserve">- </w:t>
      </w:r>
      <w:r w:rsidRPr="00561FAC">
        <w:rPr>
          <w:rFonts w:ascii="Times New Roman" w:hAnsi="Times New Roman"/>
          <w:sz w:val="28"/>
          <w:szCs w:val="28"/>
        </w:rPr>
        <w:t xml:space="preserve">проведення спільних дій з комплексних програм; </w:t>
      </w:r>
      <w:r>
        <w:rPr>
          <w:rFonts w:ascii="Times New Roman" w:hAnsi="Times New Roman"/>
          <w:sz w:val="28"/>
          <w:szCs w:val="28"/>
        </w:rPr>
        <w:t xml:space="preserve">- </w:t>
      </w:r>
      <w:r w:rsidRPr="00561FAC">
        <w:rPr>
          <w:rFonts w:ascii="Times New Roman" w:hAnsi="Times New Roman"/>
          <w:sz w:val="28"/>
          <w:szCs w:val="28"/>
        </w:rPr>
        <w:t xml:space="preserve">планування спільних дій з розподілом обов'язків між учасниками їх реалізації; </w:t>
      </w:r>
      <w:r>
        <w:rPr>
          <w:rFonts w:ascii="Times New Roman" w:hAnsi="Times New Roman"/>
          <w:sz w:val="28"/>
          <w:szCs w:val="28"/>
        </w:rPr>
        <w:t xml:space="preserve">- </w:t>
      </w:r>
      <w:r w:rsidRPr="00561FAC">
        <w:rPr>
          <w:rFonts w:ascii="Times New Roman" w:hAnsi="Times New Roman"/>
          <w:sz w:val="28"/>
          <w:szCs w:val="28"/>
        </w:rPr>
        <w:t>проведення науково</w:t>
      </w:r>
      <w:r>
        <w:rPr>
          <w:rFonts w:ascii="Times New Roman" w:hAnsi="Times New Roman"/>
          <w:sz w:val="28"/>
          <w:szCs w:val="28"/>
        </w:rPr>
        <w:t xml:space="preserve">- </w:t>
      </w:r>
      <w:r w:rsidRPr="00561FAC">
        <w:rPr>
          <w:rFonts w:ascii="Times New Roman" w:hAnsi="Times New Roman"/>
          <w:sz w:val="28"/>
          <w:szCs w:val="28"/>
        </w:rPr>
        <w:t xml:space="preserve">практичних семінарів, конференцій з питань удосконалення координаційної взаємодії; </w:t>
      </w:r>
      <w:r>
        <w:rPr>
          <w:rFonts w:ascii="Times New Roman" w:hAnsi="Times New Roman"/>
          <w:sz w:val="28"/>
          <w:szCs w:val="28"/>
        </w:rPr>
        <w:t xml:space="preserve">- </w:t>
      </w:r>
      <w:r w:rsidRPr="00561FAC">
        <w:rPr>
          <w:rFonts w:ascii="Times New Roman" w:hAnsi="Times New Roman"/>
          <w:sz w:val="28"/>
          <w:szCs w:val="28"/>
        </w:rPr>
        <w:t>прийняття спільних розпоряджень головою відповідної місцевої державної адміністрації і головою об</w:t>
      </w:r>
      <w:r>
        <w:rPr>
          <w:rFonts w:ascii="Times New Roman" w:hAnsi="Times New Roman"/>
          <w:sz w:val="28"/>
          <w:szCs w:val="28"/>
        </w:rPr>
        <w:t xml:space="preserve">ласної (районної) ради тощо. </w:t>
      </w:r>
    </w:p>
    <w:p w:rsidR="00FE40C4" w:rsidRDefault="00A23F59" w:rsidP="00FE40C4">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Територіальна громада </w:t>
      </w:r>
      <w:r>
        <w:rPr>
          <w:rFonts w:ascii="Times New Roman" w:hAnsi="Times New Roman"/>
          <w:sz w:val="28"/>
          <w:szCs w:val="28"/>
        </w:rPr>
        <w:t xml:space="preserve">- </w:t>
      </w:r>
      <w:r w:rsidRPr="00561FAC">
        <w:rPr>
          <w:rFonts w:ascii="Times New Roman" w:hAnsi="Times New Roman"/>
          <w:sz w:val="28"/>
          <w:szCs w:val="28"/>
        </w:rPr>
        <w:t>жителі, об'єднані постійним проживанням у межах села, селища, міста, що є самостійними адміністративно</w:t>
      </w:r>
      <w:r>
        <w:rPr>
          <w:rFonts w:ascii="Times New Roman" w:hAnsi="Times New Roman"/>
          <w:sz w:val="28"/>
          <w:szCs w:val="28"/>
        </w:rPr>
        <w:t xml:space="preserve">- </w:t>
      </w:r>
      <w:r w:rsidRPr="00561FAC">
        <w:rPr>
          <w:rFonts w:ascii="Times New Roman" w:hAnsi="Times New Roman"/>
          <w:sz w:val="28"/>
          <w:szCs w:val="28"/>
        </w:rPr>
        <w:t>територіальними одиницями, або добровільне об'єднання жителів кількох сіл, що мають єдиний адміністративний центр. Іншими словами, до територіальної громади можуть належати не лише громадяни України, а й іноземці та особи без громадянства, що постійно проживають у межах села, селища, міста і користуються, відповідно до ст. 2</w:t>
      </w:r>
      <w:r>
        <w:rPr>
          <w:rFonts w:ascii="Times New Roman" w:hAnsi="Times New Roman"/>
          <w:sz w:val="28"/>
          <w:szCs w:val="28"/>
          <w:lang w:val="uk-UA"/>
        </w:rPr>
        <w:t>6</w:t>
      </w:r>
      <w:r w:rsidR="00F44FBF">
        <w:rPr>
          <w:rFonts w:ascii="Times New Roman" w:hAnsi="Times New Roman"/>
          <w:sz w:val="28"/>
          <w:szCs w:val="28"/>
          <w:lang w:val="uk-UA"/>
        </w:rPr>
        <w:t xml:space="preserve"> </w:t>
      </w:r>
      <w:r>
        <w:rPr>
          <w:rFonts w:ascii="Times New Roman" w:hAnsi="Times New Roman"/>
          <w:sz w:val="28"/>
          <w:szCs w:val="28"/>
        </w:rPr>
        <w:t xml:space="preserve">- </w:t>
      </w:r>
      <w:r w:rsidRPr="00561FAC">
        <w:rPr>
          <w:rFonts w:ascii="Times New Roman" w:hAnsi="Times New Roman"/>
          <w:sz w:val="28"/>
          <w:szCs w:val="28"/>
        </w:rPr>
        <w:t xml:space="preserve"> Конституції України, такими ж правами і свободами, а також виконують такі ж обов'язки, як і громадяни України, за винятком, встановленим чинним </w:t>
      </w:r>
      <w:r w:rsidRPr="00561FAC">
        <w:rPr>
          <w:rFonts w:ascii="Times New Roman" w:hAnsi="Times New Roman"/>
          <w:sz w:val="28"/>
          <w:szCs w:val="28"/>
        </w:rPr>
        <w:lastRenderedPageBreak/>
        <w:t xml:space="preserve">законодавством, наприклад </w:t>
      </w:r>
      <w:r>
        <w:rPr>
          <w:rFonts w:ascii="Times New Roman" w:hAnsi="Times New Roman"/>
          <w:sz w:val="28"/>
          <w:szCs w:val="28"/>
        </w:rPr>
        <w:t xml:space="preserve">- </w:t>
      </w:r>
      <w:r w:rsidRPr="00561FAC">
        <w:rPr>
          <w:rFonts w:ascii="Times New Roman" w:hAnsi="Times New Roman"/>
          <w:sz w:val="28"/>
          <w:szCs w:val="28"/>
        </w:rPr>
        <w:t>обирати і бути обраним до органів місцевого самоврядування</w:t>
      </w:r>
      <w:r w:rsidR="00FE40C4">
        <w:rPr>
          <w:rFonts w:ascii="Times New Roman" w:hAnsi="Times New Roman"/>
          <w:sz w:val="28"/>
          <w:szCs w:val="28"/>
          <w:lang w:val="uk-UA"/>
        </w:rPr>
        <w:t xml:space="preserve"> </w:t>
      </w:r>
      <w:r w:rsidR="00FE40C4">
        <w:rPr>
          <w:rStyle w:val="a7"/>
          <w:rFonts w:ascii="Times New Roman" w:hAnsi="Times New Roman"/>
          <w:sz w:val="28"/>
          <w:szCs w:val="28"/>
        </w:rPr>
        <w:footnoteReference w:id="62"/>
      </w:r>
      <w:r w:rsidR="00FE40C4"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У пункті 1 ст. 6 Закону "Про місцеве самоврядування в Україні" чітко закріплено принципове положення про статус територіальної громади. Зокрема, зазначається, що "первинним суб'єктом місцевого самоврядування, основним носієм його функцій і повноважень є територіальна громада села, селища, міста</w:t>
      </w:r>
      <w:r w:rsidR="00061FE6">
        <w:rPr>
          <w:rStyle w:val="a7"/>
          <w:rFonts w:ascii="Times New Roman" w:hAnsi="Times New Roman"/>
          <w:sz w:val="28"/>
          <w:szCs w:val="28"/>
        </w:rPr>
        <w:footnoteReference w:id="63"/>
      </w:r>
      <w:r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Територіальна громада наділена конкретною правосуб'єктністю, а саме: </w:t>
      </w:r>
      <w:r>
        <w:rPr>
          <w:rFonts w:ascii="Times New Roman" w:hAnsi="Times New Roman"/>
          <w:sz w:val="28"/>
          <w:szCs w:val="28"/>
        </w:rPr>
        <w:t xml:space="preserve">- </w:t>
      </w:r>
      <w:r w:rsidRPr="00561FAC">
        <w:rPr>
          <w:rFonts w:ascii="Times New Roman" w:hAnsi="Times New Roman"/>
          <w:sz w:val="28"/>
          <w:szCs w:val="28"/>
        </w:rPr>
        <w:t xml:space="preserve">правом формування відповідних органів; </w:t>
      </w:r>
      <w:r>
        <w:rPr>
          <w:rFonts w:ascii="Times New Roman" w:hAnsi="Times New Roman"/>
          <w:sz w:val="28"/>
          <w:szCs w:val="28"/>
        </w:rPr>
        <w:t xml:space="preserve">- </w:t>
      </w:r>
      <w:r w:rsidRPr="00561FAC">
        <w:rPr>
          <w:rFonts w:ascii="Times New Roman" w:hAnsi="Times New Roman"/>
          <w:sz w:val="28"/>
          <w:szCs w:val="28"/>
        </w:rPr>
        <w:t xml:space="preserve">правом проведення місцевих референдумів; </w:t>
      </w:r>
      <w:r>
        <w:rPr>
          <w:rFonts w:ascii="Times New Roman" w:hAnsi="Times New Roman"/>
          <w:sz w:val="28"/>
          <w:szCs w:val="28"/>
        </w:rPr>
        <w:t xml:space="preserve">- </w:t>
      </w:r>
      <w:r w:rsidRPr="00561FAC">
        <w:rPr>
          <w:rFonts w:ascii="Times New Roman" w:hAnsi="Times New Roman"/>
          <w:sz w:val="28"/>
          <w:szCs w:val="28"/>
        </w:rPr>
        <w:t xml:space="preserve">правом управління місцевими бюджетами та комунальною власністю тощо. Члени місцевої громади </w:t>
      </w:r>
      <w:r>
        <w:rPr>
          <w:rFonts w:ascii="Times New Roman" w:hAnsi="Times New Roman"/>
          <w:sz w:val="28"/>
          <w:szCs w:val="28"/>
        </w:rPr>
        <w:t xml:space="preserve">- </w:t>
      </w:r>
      <w:r w:rsidRPr="00561FAC">
        <w:rPr>
          <w:rFonts w:ascii="Times New Roman" w:hAnsi="Times New Roman"/>
          <w:sz w:val="28"/>
          <w:szCs w:val="28"/>
        </w:rPr>
        <w:t>громадяни України, які досягли 18</w:t>
      </w:r>
      <w:r>
        <w:rPr>
          <w:rFonts w:ascii="Times New Roman" w:hAnsi="Times New Roman"/>
          <w:sz w:val="28"/>
          <w:szCs w:val="28"/>
        </w:rPr>
        <w:t xml:space="preserve">- </w:t>
      </w:r>
      <w:r w:rsidRPr="00561FAC">
        <w:rPr>
          <w:rFonts w:ascii="Times New Roman" w:hAnsi="Times New Roman"/>
          <w:sz w:val="28"/>
          <w:szCs w:val="28"/>
        </w:rPr>
        <w:t xml:space="preserve">річного віку та не визнані судом недієздатними </w:t>
      </w:r>
      <w:r>
        <w:rPr>
          <w:rFonts w:ascii="Times New Roman" w:hAnsi="Times New Roman"/>
          <w:sz w:val="28"/>
          <w:szCs w:val="28"/>
        </w:rPr>
        <w:t xml:space="preserve">- </w:t>
      </w:r>
      <w:r w:rsidRPr="00561FAC">
        <w:rPr>
          <w:rFonts w:ascii="Times New Roman" w:hAnsi="Times New Roman"/>
          <w:sz w:val="28"/>
          <w:szCs w:val="28"/>
        </w:rPr>
        <w:t>є активними суб'єктами міського самоврядування. Вони мають право обирати органи і посадових осіб місцевого самоврядування, бути обраними або призначеними до органів місцевого самоврядування або їх посадовими особами, брати участь у місцевих референдумах, зборах громадян за місцем проживання та користуватися іншими передбаченими Конституцією України, законами України та статутами територіальних громад правами на участь у здійсненні місцевого самоврядування. Чинне законодавство України не встановлює обов'язкових вимог щодо порядку формування територіальних громад, їх реєстрації, фіксованого членства і забороняє будь</w:t>
      </w:r>
      <w:r>
        <w:rPr>
          <w:rFonts w:ascii="Times New Roman" w:hAnsi="Times New Roman"/>
          <w:sz w:val="28"/>
          <w:szCs w:val="28"/>
        </w:rPr>
        <w:t>-</w:t>
      </w:r>
      <w:r w:rsidRPr="00561FAC">
        <w:rPr>
          <w:rFonts w:ascii="Times New Roman" w:hAnsi="Times New Roman"/>
          <w:sz w:val="28"/>
          <w:szCs w:val="28"/>
        </w:rPr>
        <w:t xml:space="preserve">які обмеження права громадян України на участь у місцевому самоврядуванні залежно від їх раси, кольору шкіри, політичних, релігійних та інших переконань, статі, етнічного та соціального </w:t>
      </w:r>
      <w:r w:rsidRPr="00561FAC">
        <w:rPr>
          <w:rFonts w:ascii="Times New Roman" w:hAnsi="Times New Roman"/>
          <w:sz w:val="28"/>
          <w:szCs w:val="28"/>
        </w:rPr>
        <w:lastRenderedPageBreak/>
        <w:t xml:space="preserve">походження, майнового стану, терміну проживання на відповідній території, за мовними чи іншими ознаками.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Формою вирішення територіальною громадою шляхом прямого волевиявлення питань місцевого значення є місцевий референдум, предметом якого може бути будь</w:t>
      </w:r>
      <w:r w:rsidR="00061FE6">
        <w:rPr>
          <w:rFonts w:ascii="Times New Roman" w:hAnsi="Times New Roman"/>
          <w:sz w:val="28"/>
          <w:szCs w:val="28"/>
        </w:rPr>
        <w:t>-</w:t>
      </w:r>
      <w:r w:rsidRPr="00561FAC">
        <w:rPr>
          <w:rFonts w:ascii="Times New Roman" w:hAnsi="Times New Roman"/>
          <w:sz w:val="28"/>
          <w:szCs w:val="28"/>
        </w:rPr>
        <w:t>яке питання, віднесене Конституцією та іншими законами України до відання місцевого самоврядування. У рамках територіальної громади, якій надано автономію, громадяни країни мають реальну можливість самостійно будувати собі життя, не сподіваючись на чиюсь допомогу і на доброго керівника держави. Західні фахівці справедливо зазначають, що межі місцевих влад є своєрідними фортечними мурами для захисту від соціально</w:t>
      </w:r>
      <w:r>
        <w:rPr>
          <w:rFonts w:ascii="Times New Roman" w:hAnsi="Times New Roman"/>
          <w:sz w:val="28"/>
          <w:szCs w:val="28"/>
        </w:rPr>
        <w:t xml:space="preserve">- </w:t>
      </w:r>
      <w:r w:rsidRPr="00561FAC">
        <w:rPr>
          <w:rFonts w:ascii="Times New Roman" w:hAnsi="Times New Roman"/>
          <w:sz w:val="28"/>
          <w:szCs w:val="28"/>
        </w:rPr>
        <w:t xml:space="preserve">економічних конфліктів у національному масштабі. </w:t>
      </w:r>
    </w:p>
    <w:p w:rsidR="0051466B" w:rsidRDefault="00A23F59" w:rsidP="0051466B">
      <w:pPr>
        <w:spacing w:after="0" w:line="360" w:lineRule="auto"/>
        <w:ind w:firstLine="709"/>
        <w:jc w:val="both"/>
        <w:rPr>
          <w:rFonts w:ascii="Times New Roman" w:hAnsi="Times New Roman"/>
          <w:sz w:val="28"/>
          <w:szCs w:val="28"/>
        </w:rPr>
      </w:pPr>
      <w:r>
        <w:rPr>
          <w:rFonts w:ascii="Times New Roman" w:hAnsi="Times New Roman"/>
          <w:sz w:val="28"/>
          <w:szCs w:val="28"/>
        </w:rPr>
        <w:t>Адміністративно-</w:t>
      </w:r>
      <w:r w:rsidRPr="00561FAC">
        <w:rPr>
          <w:rFonts w:ascii="Times New Roman" w:hAnsi="Times New Roman"/>
          <w:sz w:val="28"/>
          <w:szCs w:val="28"/>
        </w:rPr>
        <w:t xml:space="preserve">територіальна одиниця (утворення) </w:t>
      </w:r>
      <w:r>
        <w:rPr>
          <w:rFonts w:ascii="Times New Roman" w:hAnsi="Times New Roman"/>
          <w:sz w:val="28"/>
          <w:szCs w:val="28"/>
        </w:rPr>
        <w:t xml:space="preserve">- </w:t>
      </w:r>
      <w:r w:rsidRPr="00561FAC">
        <w:rPr>
          <w:rFonts w:ascii="Times New Roman" w:hAnsi="Times New Roman"/>
          <w:sz w:val="28"/>
          <w:szCs w:val="28"/>
        </w:rPr>
        <w:t>частина єдиної території держави (село, селище, район у місті, місто, район, область), що є просторовою основою для організації і діяльності місцевих органів державної влади та самоврядування</w:t>
      </w:r>
      <w:r>
        <w:rPr>
          <w:rFonts w:ascii="Times New Roman" w:hAnsi="Times New Roman"/>
          <w:sz w:val="28"/>
          <w:szCs w:val="28"/>
          <w:lang w:val="uk-UA"/>
        </w:rPr>
        <w:t>.</w:t>
      </w:r>
      <w:r w:rsidRPr="00561FAC">
        <w:rPr>
          <w:rFonts w:ascii="Times New Roman" w:hAnsi="Times New Roman"/>
          <w:sz w:val="28"/>
          <w:szCs w:val="28"/>
        </w:rPr>
        <w:t xml:space="preserve"> Організаційна складова механізму здійснення функцій сільськими, селищними, міськими радами є сукупністю способів та засобів, які визначають внутрішню структуру цих рад, організацію та основні форми роботи виконавчих комітетів, відділів, управлінь, форми та методи роботи постійних та тимчасових контрольних комісій, депутатів цих рад, а також сільських, селищних, міських голів. Обласні та районні ради можуть утворювати дорадчий орган </w:t>
      </w:r>
      <w:r>
        <w:rPr>
          <w:rFonts w:ascii="Times New Roman" w:hAnsi="Times New Roman"/>
          <w:sz w:val="28"/>
          <w:szCs w:val="28"/>
        </w:rPr>
        <w:t xml:space="preserve">- </w:t>
      </w:r>
      <w:r w:rsidRPr="00561FAC">
        <w:rPr>
          <w:rFonts w:ascii="Times New Roman" w:hAnsi="Times New Roman"/>
          <w:sz w:val="28"/>
          <w:szCs w:val="28"/>
        </w:rPr>
        <w:t>президію (колегію) ради, постійні комісії, тимчасові контрольні комісії тощо</w:t>
      </w:r>
      <w:r w:rsidR="0051466B">
        <w:rPr>
          <w:rFonts w:ascii="Times New Roman" w:hAnsi="Times New Roman"/>
          <w:sz w:val="28"/>
          <w:szCs w:val="28"/>
          <w:lang w:val="uk-UA"/>
        </w:rPr>
        <w:t xml:space="preserve"> </w:t>
      </w:r>
      <w:r w:rsidR="0051466B">
        <w:rPr>
          <w:rStyle w:val="a7"/>
          <w:rFonts w:ascii="Times New Roman" w:hAnsi="Times New Roman"/>
          <w:sz w:val="28"/>
          <w:szCs w:val="28"/>
        </w:rPr>
        <w:footnoteReference w:id="64"/>
      </w:r>
      <w:r w:rsidR="0051466B" w:rsidRPr="00561FAC">
        <w:rPr>
          <w:rFonts w:ascii="Times New Roman" w:hAnsi="Times New Roman"/>
          <w:sz w:val="28"/>
          <w:szCs w:val="28"/>
        </w:rPr>
        <w:t xml:space="preserve">.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Економічну основу механізму здійснення функцій ОМС складають муніципальна власність, місцеві бюджети та інші місцеві фінансові ресурси (під місцевими фінансовими ресурсами ми розуміємо сукупність всіх грошових </w:t>
      </w:r>
      <w:r w:rsidRPr="00561FAC">
        <w:rPr>
          <w:rFonts w:ascii="Times New Roman" w:hAnsi="Times New Roman"/>
          <w:sz w:val="28"/>
          <w:szCs w:val="28"/>
        </w:rPr>
        <w:lastRenderedPageBreak/>
        <w:t xml:space="preserve">засобів, які формуються і використовуються органами самоврядування для вирішення питань місцевого значення), майно, що перебуває в державній власності та передане в управління органам місцевого самоврядування, а також у відповідності з законом інша власність, яка служить задоволенню місцевих потреб.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 xml:space="preserve">Закон "Про місцеве самоврядування в Україні" (ст.5) до елементів системи місцевого самоврядування відносить: </w:t>
      </w:r>
      <w:r>
        <w:rPr>
          <w:rFonts w:ascii="Times New Roman" w:hAnsi="Times New Roman"/>
          <w:sz w:val="28"/>
          <w:szCs w:val="28"/>
        </w:rPr>
        <w:t xml:space="preserve">- </w:t>
      </w:r>
      <w:r w:rsidRPr="00561FAC">
        <w:rPr>
          <w:rFonts w:ascii="Times New Roman" w:hAnsi="Times New Roman"/>
          <w:sz w:val="28"/>
          <w:szCs w:val="28"/>
        </w:rPr>
        <w:t xml:space="preserve">територіальну громаду; </w:t>
      </w:r>
      <w:r>
        <w:rPr>
          <w:rFonts w:ascii="Times New Roman" w:hAnsi="Times New Roman"/>
          <w:sz w:val="28"/>
          <w:szCs w:val="28"/>
        </w:rPr>
        <w:t xml:space="preserve">- </w:t>
      </w:r>
      <w:r w:rsidRPr="00561FAC">
        <w:rPr>
          <w:rFonts w:ascii="Times New Roman" w:hAnsi="Times New Roman"/>
          <w:sz w:val="28"/>
          <w:szCs w:val="28"/>
        </w:rPr>
        <w:t xml:space="preserve">сільську, селищну, міську раду; </w:t>
      </w:r>
      <w:r>
        <w:rPr>
          <w:rFonts w:ascii="Times New Roman" w:hAnsi="Times New Roman"/>
          <w:sz w:val="28"/>
          <w:szCs w:val="28"/>
        </w:rPr>
        <w:t xml:space="preserve">- </w:t>
      </w:r>
      <w:r w:rsidRPr="00561FAC">
        <w:rPr>
          <w:rFonts w:ascii="Times New Roman" w:hAnsi="Times New Roman"/>
          <w:sz w:val="28"/>
          <w:szCs w:val="28"/>
        </w:rPr>
        <w:t xml:space="preserve">сільського, селищного, міського голову; </w:t>
      </w:r>
      <w:r>
        <w:rPr>
          <w:rFonts w:ascii="Times New Roman" w:hAnsi="Times New Roman"/>
          <w:sz w:val="28"/>
          <w:szCs w:val="28"/>
        </w:rPr>
        <w:t xml:space="preserve">- </w:t>
      </w:r>
      <w:r w:rsidRPr="00561FAC">
        <w:rPr>
          <w:rFonts w:ascii="Times New Roman" w:hAnsi="Times New Roman"/>
          <w:sz w:val="28"/>
          <w:szCs w:val="28"/>
        </w:rPr>
        <w:t xml:space="preserve">виконавчі органи сільської, селищної, міської ради; </w:t>
      </w:r>
      <w:r>
        <w:rPr>
          <w:rFonts w:ascii="Times New Roman" w:hAnsi="Times New Roman"/>
          <w:sz w:val="28"/>
          <w:szCs w:val="28"/>
        </w:rPr>
        <w:t xml:space="preserve">- </w:t>
      </w:r>
      <w:r w:rsidRPr="00561FAC">
        <w:rPr>
          <w:rFonts w:ascii="Times New Roman" w:hAnsi="Times New Roman"/>
          <w:sz w:val="28"/>
          <w:szCs w:val="28"/>
        </w:rPr>
        <w:t xml:space="preserve">районні в місті ради, які створюються у містах з районним поділом за рішенням територіальної громади міста або міської ради; </w:t>
      </w:r>
      <w:r>
        <w:rPr>
          <w:rFonts w:ascii="Times New Roman" w:hAnsi="Times New Roman"/>
          <w:sz w:val="28"/>
          <w:szCs w:val="28"/>
        </w:rPr>
        <w:t xml:space="preserve">- </w:t>
      </w:r>
      <w:r w:rsidRPr="00561FAC">
        <w:rPr>
          <w:rFonts w:ascii="Times New Roman" w:hAnsi="Times New Roman"/>
          <w:sz w:val="28"/>
          <w:szCs w:val="28"/>
        </w:rPr>
        <w:t xml:space="preserve">районні та обласні ради, що представляють спільні інтереси територіальних громад сіл, селищ, міст; </w:t>
      </w:r>
      <w:r>
        <w:rPr>
          <w:rFonts w:ascii="Times New Roman" w:hAnsi="Times New Roman"/>
          <w:sz w:val="28"/>
          <w:szCs w:val="28"/>
        </w:rPr>
        <w:t xml:space="preserve">- </w:t>
      </w:r>
      <w:r w:rsidRPr="00561FAC">
        <w:rPr>
          <w:rFonts w:ascii="Times New Roman" w:hAnsi="Times New Roman"/>
          <w:sz w:val="28"/>
          <w:szCs w:val="28"/>
        </w:rPr>
        <w:t xml:space="preserve">органи самоорганізації населення. </w:t>
      </w:r>
    </w:p>
    <w:p w:rsidR="00A23F59" w:rsidRDefault="00A23F59" w:rsidP="00A23F59">
      <w:pPr>
        <w:spacing w:after="0" w:line="360" w:lineRule="auto"/>
        <w:ind w:firstLine="709"/>
        <w:jc w:val="both"/>
        <w:rPr>
          <w:rFonts w:ascii="Times New Roman" w:hAnsi="Times New Roman"/>
          <w:sz w:val="28"/>
          <w:szCs w:val="28"/>
        </w:rPr>
      </w:pPr>
      <w:r w:rsidRPr="00561FAC">
        <w:rPr>
          <w:rFonts w:ascii="Times New Roman" w:hAnsi="Times New Roman"/>
          <w:sz w:val="28"/>
          <w:szCs w:val="28"/>
        </w:rPr>
        <w:t>Загальні засади формування органів місцевого самоврядування визначаються ст. 141 Конституції України, відповідно до якої жителі сіл, селищ, міст на основі загального, рівного, прямого виборчого права шляхом таємного голосування терміном на п'ять років обирають депутатів відповідної ради</w:t>
      </w:r>
      <w:r w:rsidR="00A20685">
        <w:rPr>
          <w:rStyle w:val="a7"/>
          <w:rFonts w:ascii="Times New Roman" w:hAnsi="Times New Roman"/>
          <w:sz w:val="28"/>
          <w:szCs w:val="28"/>
        </w:rPr>
        <w:footnoteReference w:id="65"/>
      </w:r>
      <w:r w:rsidRPr="00561FAC">
        <w:rPr>
          <w:rFonts w:ascii="Times New Roman" w:hAnsi="Times New Roman"/>
          <w:sz w:val="28"/>
          <w:szCs w:val="28"/>
        </w:rPr>
        <w:t xml:space="preserve">. На таких же засадах обираються сільський, селищний, міський голова. Після внесення змін до Конституції виник розрив між строком обрання депутатів і міського голови, строк повноважень якого не змінився </w:t>
      </w:r>
      <w:r>
        <w:rPr>
          <w:rFonts w:ascii="Times New Roman" w:hAnsi="Times New Roman"/>
          <w:sz w:val="28"/>
          <w:szCs w:val="28"/>
        </w:rPr>
        <w:t xml:space="preserve">- </w:t>
      </w:r>
      <w:r w:rsidRPr="00561FAC">
        <w:rPr>
          <w:rFonts w:ascii="Times New Roman" w:hAnsi="Times New Roman"/>
          <w:sz w:val="28"/>
          <w:szCs w:val="28"/>
        </w:rPr>
        <w:t>чотири роки</w:t>
      </w:r>
      <w:r w:rsidR="00F44FBF">
        <w:rPr>
          <w:rStyle w:val="a7"/>
          <w:rFonts w:ascii="Times New Roman" w:hAnsi="Times New Roman"/>
          <w:sz w:val="28"/>
          <w:szCs w:val="28"/>
        </w:rPr>
        <w:footnoteReference w:id="66"/>
      </w:r>
      <w:r w:rsidRPr="00561FAC">
        <w:rPr>
          <w:rFonts w:ascii="Times New Roman" w:hAnsi="Times New Roman"/>
          <w:sz w:val="28"/>
          <w:szCs w:val="28"/>
        </w:rPr>
        <w:t xml:space="preserve">. В найближчий час слід сподіватися змін до чинного законодавства, що врегулює цю різницю. </w:t>
      </w:r>
    </w:p>
    <w:p w:rsidR="00A23F59" w:rsidRPr="007D1A4C" w:rsidRDefault="00A23F59" w:rsidP="00A23F59">
      <w:pPr>
        <w:spacing w:after="0" w:line="360" w:lineRule="auto"/>
        <w:ind w:firstLine="709"/>
        <w:jc w:val="both"/>
        <w:rPr>
          <w:rFonts w:ascii="Times New Roman" w:hAnsi="Times New Roman"/>
          <w:sz w:val="28"/>
          <w:szCs w:val="28"/>
          <w:lang w:val="uk-UA"/>
        </w:rPr>
      </w:pPr>
      <w:r w:rsidRPr="00561FAC">
        <w:rPr>
          <w:rFonts w:ascii="Times New Roman" w:hAnsi="Times New Roman"/>
          <w:sz w:val="28"/>
          <w:szCs w:val="28"/>
        </w:rPr>
        <w:t xml:space="preserve">Порядок організації і проведення місцевих виборів визначається Законом України "Про місцеве самоврядування в Україні" і Законом України "Про вибори депутатів Верховної Ради Автономної Республіки Крим, місцевих рад і сільських, </w:t>
      </w:r>
      <w:r w:rsidRPr="00561FAC">
        <w:rPr>
          <w:rFonts w:ascii="Times New Roman" w:hAnsi="Times New Roman"/>
          <w:sz w:val="28"/>
          <w:szCs w:val="28"/>
        </w:rPr>
        <w:lastRenderedPageBreak/>
        <w:t>селищних, міських рад". Проведення періодичних вільних виборів на місцях становить основу безпосередньої демократії у сфері місцевого самоврядування. Участь громадян у виборах до органів місцевого самоврядування є одночасно однією з дійових форм реалізації ними права на участь у місцевому самоврядуванні. Місцеві вибори забезпечують легітимність органів та виборних посадових осіб місцевого самоврядування, наділяють їх мандатом народної довіри. Вони є методом формування відповідальної перед населенням публічної влади та забезпечують представництво інтересів різних соціальних груп населення, альтернативних точок зору, вирішення проблем місцевого значення. Крім того, місцеві вибори, поруч з виборами до парламенту, є способом формування й вираження суспільної думки на місцях та відіграють роль ефективного стимулу розвитку політичних партій, сприяють формуванню соціально</w:t>
      </w:r>
      <w:r>
        <w:rPr>
          <w:rFonts w:ascii="Times New Roman" w:hAnsi="Times New Roman"/>
          <w:sz w:val="28"/>
          <w:szCs w:val="28"/>
        </w:rPr>
        <w:t xml:space="preserve">- </w:t>
      </w:r>
      <w:r w:rsidRPr="00561FAC">
        <w:rPr>
          <w:rFonts w:ascii="Times New Roman" w:hAnsi="Times New Roman"/>
          <w:sz w:val="28"/>
          <w:szCs w:val="28"/>
        </w:rPr>
        <w:t xml:space="preserve">політичної активності і свідомості громадян, поважного ставлення їх до інституту місцевого самоврядування. Вибори до органів місцевого самоврядування </w:t>
      </w:r>
      <w:r>
        <w:rPr>
          <w:rFonts w:ascii="Times New Roman" w:hAnsi="Times New Roman"/>
          <w:sz w:val="28"/>
          <w:szCs w:val="28"/>
        </w:rPr>
        <w:t xml:space="preserve">- </w:t>
      </w:r>
      <w:r w:rsidRPr="00561FAC">
        <w:rPr>
          <w:rFonts w:ascii="Times New Roman" w:hAnsi="Times New Roman"/>
          <w:sz w:val="28"/>
          <w:szCs w:val="28"/>
        </w:rPr>
        <w:t>це одна з найбільш ефективних форм контролю громадян за діяльністю місцевих владних органів та посадових осіб, що підвищує відповідальність останніх перед населенням.</w:t>
      </w:r>
    </w:p>
    <w:p w:rsidR="00FE40C4" w:rsidRDefault="00FE40C4" w:rsidP="00A23F59">
      <w:pPr>
        <w:pStyle w:val="tj"/>
        <w:shd w:val="clear" w:color="auto" w:fill="FFFFFF"/>
        <w:spacing w:before="0" w:beforeAutospacing="0" w:after="0" w:afterAutospacing="0" w:line="360" w:lineRule="auto"/>
        <w:ind w:firstLine="709"/>
        <w:jc w:val="both"/>
        <w:rPr>
          <w:b/>
          <w:sz w:val="28"/>
          <w:szCs w:val="28"/>
          <w:lang w:val="uk-UA"/>
        </w:rPr>
      </w:pPr>
    </w:p>
    <w:p w:rsidR="00A23F59" w:rsidRDefault="00A23F59" w:rsidP="00A23F59">
      <w:pPr>
        <w:pStyle w:val="tj"/>
        <w:shd w:val="clear" w:color="auto" w:fill="FFFFFF"/>
        <w:spacing w:before="0" w:beforeAutospacing="0" w:after="0" w:afterAutospacing="0" w:line="360" w:lineRule="auto"/>
        <w:ind w:firstLine="709"/>
        <w:jc w:val="both"/>
        <w:rPr>
          <w:b/>
          <w:sz w:val="28"/>
          <w:szCs w:val="28"/>
          <w:lang w:val="uk-UA"/>
        </w:rPr>
      </w:pPr>
      <w:r w:rsidRPr="00561FAC">
        <w:rPr>
          <w:b/>
          <w:sz w:val="28"/>
          <w:szCs w:val="28"/>
          <w:lang w:val="uk-UA"/>
        </w:rPr>
        <w:t>2.3 Представницька влада в Україні на центральному, регіональному, місцевому рівнях</w:t>
      </w:r>
    </w:p>
    <w:p w:rsidR="007126BC" w:rsidRPr="00F57845" w:rsidRDefault="007126BC" w:rsidP="00F57845">
      <w:pPr>
        <w:pStyle w:val="tj"/>
        <w:shd w:val="clear" w:color="auto" w:fill="FFFFFF"/>
        <w:spacing w:before="0" w:beforeAutospacing="0" w:after="0" w:afterAutospacing="0" w:line="360" w:lineRule="auto"/>
        <w:ind w:firstLine="709"/>
        <w:jc w:val="both"/>
        <w:rPr>
          <w:sz w:val="28"/>
          <w:szCs w:val="28"/>
          <w:lang w:val="ru-RU"/>
        </w:rPr>
      </w:pPr>
      <w:r w:rsidRPr="00F57845">
        <w:rPr>
          <w:sz w:val="28"/>
          <w:szCs w:val="28"/>
          <w:lang w:val="ru-RU"/>
        </w:rPr>
        <w:t>Перспективи реформування системи місцевої представницької влади в Україні істотно ускладнюються через відсутність сучасного, такого, що відповідає потребам конституційно-правового розвитку держави, законодавства.</w:t>
      </w:r>
    </w:p>
    <w:p w:rsidR="007126BC" w:rsidRPr="00F57845" w:rsidRDefault="007126BC" w:rsidP="00F57845">
      <w:pPr>
        <w:pStyle w:val="tj"/>
        <w:shd w:val="clear" w:color="auto" w:fill="FFFFFF"/>
        <w:spacing w:before="0" w:beforeAutospacing="0" w:after="0" w:afterAutospacing="0" w:line="360" w:lineRule="auto"/>
        <w:ind w:firstLine="709"/>
        <w:jc w:val="both"/>
        <w:rPr>
          <w:sz w:val="28"/>
          <w:szCs w:val="28"/>
          <w:lang w:val="ru-RU"/>
        </w:rPr>
      </w:pPr>
      <w:r w:rsidRPr="00F57845">
        <w:rPr>
          <w:sz w:val="28"/>
          <w:szCs w:val="28"/>
          <w:lang w:val="ru-RU"/>
        </w:rPr>
        <w:t xml:space="preserve">Характер сприйняття представницької влади масовою свідомістю, ставлення громадян до її діяльності мають одне із засадничих значень для ефективного функціонування всієї політичної системи країни. Тому що відповідно до загальноприйнятої в політології концепції політичної підтримки, </w:t>
      </w:r>
      <w:r w:rsidRPr="00F57845">
        <w:rPr>
          <w:sz w:val="28"/>
          <w:szCs w:val="28"/>
          <w:lang w:val="ru-RU"/>
        </w:rPr>
        <w:lastRenderedPageBreak/>
        <w:t>політична система функціонує ефективно лише тоді, коли громадяни позитивно сприймають владу, ідентифікують себе з нею.</w:t>
      </w:r>
    </w:p>
    <w:p w:rsidR="00727C42" w:rsidRPr="00F57845" w:rsidRDefault="00727C42" w:rsidP="00F57845">
      <w:pPr>
        <w:pStyle w:val="tj"/>
        <w:shd w:val="clear" w:color="auto" w:fill="FFFFFF"/>
        <w:spacing w:before="0" w:beforeAutospacing="0" w:after="0" w:afterAutospacing="0" w:line="360" w:lineRule="auto"/>
        <w:ind w:firstLine="709"/>
        <w:jc w:val="both"/>
        <w:rPr>
          <w:sz w:val="28"/>
          <w:szCs w:val="28"/>
          <w:lang w:val="ru-RU"/>
        </w:rPr>
      </w:pPr>
      <w:r w:rsidRPr="00F57845">
        <w:rPr>
          <w:sz w:val="28"/>
          <w:szCs w:val="28"/>
          <w:lang w:val="ru-RU"/>
        </w:rPr>
        <w:t>Більшість учених схиляються до думки, що лише через проведення системних реформ представницької влади можна прискорити формува</w:t>
      </w:r>
      <w:r w:rsidR="00F57845">
        <w:rPr>
          <w:sz w:val="28"/>
          <w:szCs w:val="28"/>
          <w:lang w:val="ru-RU"/>
        </w:rPr>
        <w:t>ння громадянського суспільства,</w:t>
      </w:r>
      <w:r w:rsidRPr="00F57845">
        <w:rPr>
          <w:sz w:val="28"/>
          <w:szCs w:val="28"/>
          <w:lang w:val="ru-RU"/>
        </w:rPr>
        <w:t xml:space="preserve"> зокрема через децентралізацію державної влади та деконцентрацію владних п</w:t>
      </w:r>
      <w:r w:rsidR="00F57845">
        <w:rPr>
          <w:sz w:val="28"/>
          <w:szCs w:val="28"/>
          <w:lang w:val="ru-RU"/>
        </w:rPr>
        <w:t xml:space="preserve">овноважень, </w:t>
      </w:r>
      <w:r w:rsidRPr="00F57845">
        <w:rPr>
          <w:sz w:val="28"/>
          <w:szCs w:val="28"/>
          <w:lang w:val="ru-RU"/>
        </w:rPr>
        <w:t>що має зміцнити організаційну, матеріально-фінансову й правову самостійність місцевих влад, які є основною передумовою ефективного розвитку представницької влади в регіонах</w:t>
      </w:r>
      <w:r w:rsidR="0051466B">
        <w:rPr>
          <w:rStyle w:val="a7"/>
          <w:sz w:val="28"/>
          <w:szCs w:val="28"/>
        </w:rPr>
        <w:footnoteReference w:id="67"/>
      </w:r>
      <w:r w:rsidR="0051466B" w:rsidRPr="0051466B">
        <w:rPr>
          <w:sz w:val="28"/>
          <w:szCs w:val="28"/>
          <w:lang w:val="ru-RU"/>
        </w:rPr>
        <w:t>.</w:t>
      </w:r>
    </w:p>
    <w:p w:rsidR="007126BC" w:rsidRPr="00F57845" w:rsidRDefault="007126BC" w:rsidP="00F57845">
      <w:pPr>
        <w:pStyle w:val="tj"/>
        <w:shd w:val="clear" w:color="auto" w:fill="FFFFFF"/>
        <w:spacing w:before="0" w:beforeAutospacing="0" w:after="0" w:afterAutospacing="0" w:line="360" w:lineRule="auto"/>
        <w:ind w:firstLine="709"/>
        <w:jc w:val="both"/>
        <w:rPr>
          <w:b/>
          <w:sz w:val="28"/>
          <w:szCs w:val="28"/>
          <w:lang w:val="ru-RU"/>
        </w:rPr>
      </w:pPr>
      <w:r w:rsidRPr="00F57845">
        <w:rPr>
          <w:sz w:val="28"/>
          <w:szCs w:val="28"/>
          <w:lang w:val="ru-RU"/>
        </w:rPr>
        <w:t>На думку багатьох дослідників, становлення представницької влади можливе лише через розвиток самоврядування.</w:t>
      </w:r>
    </w:p>
    <w:p w:rsidR="007126BC" w:rsidRPr="00F57845" w:rsidRDefault="007126BC" w:rsidP="00F57845">
      <w:pPr>
        <w:pStyle w:val="tj"/>
        <w:shd w:val="clear" w:color="auto" w:fill="FFFFFF"/>
        <w:spacing w:before="0" w:beforeAutospacing="0" w:after="0" w:afterAutospacing="0" w:line="360" w:lineRule="auto"/>
        <w:ind w:firstLine="709"/>
        <w:jc w:val="both"/>
        <w:rPr>
          <w:sz w:val="28"/>
          <w:szCs w:val="28"/>
          <w:lang w:val="ru-RU"/>
        </w:rPr>
      </w:pPr>
      <w:r w:rsidRPr="00F57845">
        <w:rPr>
          <w:sz w:val="28"/>
          <w:szCs w:val="28"/>
          <w:lang w:val="ru-RU"/>
        </w:rPr>
        <w:t>Найбільш обґрунтованою і такою, що відповідає потребам сучасного динамічного політичного процесу, є концепція, яка більш враховує специфіку існуючого суспільства, яке перебуває в інформаційній, постіндустріальній фазі свого розвитку і в якому провідним ресурсом влади стає знання, здатність до аналітичного прогнозування, передбачення процесу розгортання політичних подій. Однак в умовах слабкого розвитку громадянського суспільства, панування патерналістської культури дана модель містить небезпеку деформації конструкції представництва, відкриваючи широкий простір для використання ресурсів представницької влади різними силами у вузькокорпоративних й особистих інтересах. Тому, на нашу думку, для вітчизняних реалій важливо розробити механізми поєднання двох моделей представництва: щоб депутати мали широкі можливості творчо проявляти свій досвід і знання (модель заміщення) та були зобов’язані бути відповідальними та поділяти погляди громадян (модель схожості).</w:t>
      </w:r>
    </w:p>
    <w:p w:rsidR="00F57845" w:rsidRPr="00FE40C4" w:rsidRDefault="007126BC" w:rsidP="00F57845">
      <w:pPr>
        <w:pStyle w:val="tj"/>
        <w:shd w:val="clear" w:color="auto" w:fill="FFFFFF"/>
        <w:spacing w:before="0" w:beforeAutospacing="0" w:after="0" w:afterAutospacing="0" w:line="360" w:lineRule="auto"/>
        <w:ind w:firstLine="709"/>
        <w:jc w:val="both"/>
        <w:rPr>
          <w:sz w:val="28"/>
          <w:szCs w:val="28"/>
          <w:lang w:val="ru-RU"/>
        </w:rPr>
      </w:pPr>
      <w:r w:rsidRPr="00F57845">
        <w:rPr>
          <w:sz w:val="28"/>
          <w:szCs w:val="28"/>
          <w:lang w:val="ru-RU"/>
        </w:rPr>
        <w:lastRenderedPageBreak/>
        <w:t>Концепція єдності системи представницької влади обумовлена цілісністю народного суверенітету, наявністю спільних інтересів громадян та необхідністю їх комплексної реалізаці</w:t>
      </w:r>
      <w:r w:rsidR="00F57845">
        <w:rPr>
          <w:sz w:val="28"/>
          <w:szCs w:val="28"/>
          <w:lang w:val="ru-RU"/>
        </w:rPr>
        <w:t xml:space="preserve">ї. </w:t>
      </w:r>
      <w:r w:rsidR="00526EA5" w:rsidRPr="00F57845">
        <w:rPr>
          <w:sz w:val="28"/>
          <w:szCs w:val="28"/>
          <w:lang w:val="ru-RU"/>
        </w:rPr>
        <w:t xml:space="preserve">Криза парламентаризму стала характерною ознакою сучасного політичного процесу доби глобалізації. </w:t>
      </w:r>
      <w:r w:rsidR="00526EA5" w:rsidRPr="00FE40C4">
        <w:rPr>
          <w:sz w:val="28"/>
          <w:szCs w:val="28"/>
          <w:lang w:val="ru-RU"/>
        </w:rPr>
        <w:t>Сучасний розвиток інститутів представницької влади в умовах занепаду ідеології лібералізму та представницької демократії характеризуються такими глобальними тенденціями: – домінантний розвиток інститутів виконавчої влади в сфері державного управління; – формалізація та спрощення процедури парламентського контролю за діяльність уряду; – зростання ролі політичних партій і партійних коаліцій в процесі формування уряду; – космополітизація в системі державного управління та зростання факторів зовнішнього управління; – збільшення кількості персоналізованих партій за умов зростання політичного популізму в діяльності парламенту та депутатів; – посилення політичної індиферентності та зростання недовіри громадян до традиційних демократичних інститутів – виборам, парламентам місцевому самоврядуванню, референдуму тощо. – зростання корупції у парламентських структурах, що потрапляють у сферу інтересів національних і транснаціональних корпорацій (ТНК); – олігархізація політичного життя шляхом створення електоральних картелів і встановлення нелегітимного контролю за виборчим процесом</w:t>
      </w:r>
      <w:r w:rsidR="00FE40C4">
        <w:rPr>
          <w:sz w:val="28"/>
          <w:szCs w:val="28"/>
          <w:lang w:val="ru-RU"/>
        </w:rPr>
        <w:t xml:space="preserve"> </w:t>
      </w:r>
      <w:r w:rsidR="00FE40C4">
        <w:rPr>
          <w:rStyle w:val="a7"/>
          <w:sz w:val="28"/>
          <w:szCs w:val="28"/>
        </w:rPr>
        <w:footnoteReference w:id="68"/>
      </w:r>
      <w:r w:rsidR="00FE40C4" w:rsidRPr="00FE40C4">
        <w:rPr>
          <w:sz w:val="28"/>
          <w:szCs w:val="28"/>
          <w:lang w:val="ru-RU"/>
        </w:rPr>
        <w:t>.</w:t>
      </w:r>
      <w:r w:rsidR="00526EA5" w:rsidRPr="00FE40C4">
        <w:rPr>
          <w:sz w:val="28"/>
          <w:szCs w:val="28"/>
          <w:lang w:val="ru-RU"/>
        </w:rPr>
        <w:t xml:space="preserve"> </w:t>
      </w:r>
    </w:p>
    <w:p w:rsidR="00F57845" w:rsidRPr="0051466B" w:rsidRDefault="00526EA5" w:rsidP="00F57845">
      <w:pPr>
        <w:pStyle w:val="tj"/>
        <w:shd w:val="clear" w:color="auto" w:fill="FFFFFF"/>
        <w:spacing w:before="0" w:beforeAutospacing="0" w:after="0" w:afterAutospacing="0" w:line="360" w:lineRule="auto"/>
        <w:ind w:firstLine="709"/>
        <w:jc w:val="both"/>
        <w:rPr>
          <w:sz w:val="28"/>
          <w:szCs w:val="28"/>
          <w:lang w:val="ru-RU"/>
        </w:rPr>
      </w:pPr>
      <w:r w:rsidRPr="007038DC">
        <w:rPr>
          <w:sz w:val="28"/>
          <w:szCs w:val="28"/>
          <w:lang w:val="ru-RU"/>
        </w:rPr>
        <w:t xml:space="preserve">В Україні, як у більшості країн пострадянського простору, послаблення функцій представницької влади відбувається в умовах зростання статусу президента, якій на рівні суспільної свідомості сприймається як “начальник держави”. Значною мірою цьому сприяють кланові фінансово-промислові (олігархічні) групи, які фактично контролюють діяльність парламенту за допомогою виконавчої влади. За цих обставин парламентська діяльність набуває </w:t>
      </w:r>
      <w:r w:rsidRPr="007038DC">
        <w:rPr>
          <w:sz w:val="28"/>
          <w:szCs w:val="28"/>
          <w:lang w:val="ru-RU"/>
        </w:rPr>
        <w:lastRenderedPageBreak/>
        <w:t>імітаційний характер і стає політичним компромісом між правлячою бюрократією та великим бізнесом. Характеризуючи ці тенденції, німецький вчений-конституціоналіст К.Шмітт зазначав, що “вузькі комітети, які фактично приймають рішення, навіть не завжди є комітетами самого парламенту, але зустрічами партійних вождів, довірчими міжфракційними обговореннями з тими, хто наймає партії”</w:t>
      </w:r>
      <w:r w:rsidRPr="00F57845">
        <w:rPr>
          <w:sz w:val="28"/>
          <w:szCs w:val="28"/>
          <w:lang w:val="uk-UA"/>
        </w:rPr>
        <w:t xml:space="preserve">. В умовах модернізації сучасного суспільства важливим завданням, вирішення якого потребує особливої уваги представницької влади, є створення цивілізованої моделі регулювання сфери реалізації прав і свобод людини та громадянина як важливої умови розвитку демократичної державності. </w:t>
      </w:r>
      <w:r w:rsidRPr="007038DC">
        <w:rPr>
          <w:sz w:val="28"/>
          <w:szCs w:val="28"/>
          <w:lang w:val="ru-RU"/>
        </w:rPr>
        <w:t xml:space="preserve">В сучасному демократичному світі важливу роль у цій сфері відіграє представницька влада. Цивілізована модель регулювання сфери реалізації прав і свобод людини та громадянина являє собою платформу суспільної життєдіяльності, яка максимально сприяє реалізації забезпечення верховенства права, його гарантій та захисту. </w:t>
      </w:r>
      <w:r w:rsidRPr="0051466B">
        <w:rPr>
          <w:sz w:val="28"/>
          <w:szCs w:val="28"/>
          <w:lang w:val="ru-RU"/>
        </w:rPr>
        <w:t>Інституалізація цієї сфери в системі публічного управління в умовах розвитку представницької влади відбув</w:t>
      </w:r>
      <w:r w:rsidR="00F57845" w:rsidRPr="0051466B">
        <w:rPr>
          <w:sz w:val="28"/>
          <w:szCs w:val="28"/>
          <w:lang w:val="ru-RU"/>
        </w:rPr>
        <w:t>ається через їх нормативно</w:t>
      </w:r>
      <w:r w:rsidR="0032648B">
        <w:rPr>
          <w:sz w:val="28"/>
          <w:szCs w:val="28"/>
          <w:lang w:val="ru-RU"/>
        </w:rPr>
        <w:t>-</w:t>
      </w:r>
      <w:r w:rsidRPr="0051466B">
        <w:rPr>
          <w:sz w:val="28"/>
          <w:szCs w:val="28"/>
          <w:lang w:val="ru-RU"/>
        </w:rPr>
        <w:t>правове регулювання</w:t>
      </w:r>
      <w:r w:rsidR="0051466B">
        <w:rPr>
          <w:sz w:val="28"/>
          <w:szCs w:val="28"/>
          <w:lang w:val="ru-RU"/>
        </w:rPr>
        <w:t xml:space="preserve"> </w:t>
      </w:r>
      <w:r w:rsidR="0051466B">
        <w:rPr>
          <w:rStyle w:val="a7"/>
          <w:sz w:val="28"/>
          <w:szCs w:val="28"/>
        </w:rPr>
        <w:footnoteReference w:id="69"/>
      </w:r>
      <w:r w:rsidR="0051466B" w:rsidRPr="0051466B">
        <w:rPr>
          <w:sz w:val="28"/>
          <w:szCs w:val="28"/>
          <w:lang w:val="ru-RU"/>
        </w:rPr>
        <w:t>.</w:t>
      </w:r>
    </w:p>
    <w:p w:rsidR="00526EA5" w:rsidRPr="007038DC" w:rsidRDefault="00526EA5" w:rsidP="00F57845">
      <w:pPr>
        <w:pStyle w:val="tj"/>
        <w:shd w:val="clear" w:color="auto" w:fill="FFFFFF"/>
        <w:spacing w:before="0" w:beforeAutospacing="0" w:after="0" w:afterAutospacing="0" w:line="360" w:lineRule="auto"/>
        <w:ind w:firstLine="709"/>
        <w:jc w:val="both"/>
        <w:rPr>
          <w:sz w:val="28"/>
          <w:szCs w:val="28"/>
          <w:lang w:val="ru-RU"/>
        </w:rPr>
      </w:pPr>
      <w:r w:rsidRPr="00F57845">
        <w:rPr>
          <w:sz w:val="28"/>
          <w:szCs w:val="28"/>
          <w:lang w:val="ru-RU"/>
        </w:rPr>
        <w:t xml:space="preserve">Основним нормативно-правових документом в регулюванні цієї сфери є Конституція України. </w:t>
      </w:r>
      <w:r w:rsidRPr="007038DC">
        <w:rPr>
          <w:sz w:val="28"/>
          <w:szCs w:val="28"/>
          <w:lang w:val="ru-RU"/>
        </w:rPr>
        <w:t xml:space="preserve">В системі конституційного регулювання сфери реалізації прав і свобод людини та громадянина визначені декілька напрямків, котрі забезпечує представницька влада. </w:t>
      </w:r>
      <w:r w:rsidRPr="00F57845">
        <w:rPr>
          <w:sz w:val="28"/>
          <w:szCs w:val="28"/>
          <w:lang w:val="ru-RU"/>
        </w:rPr>
        <w:t>Одним з таких напрямків є реалізація громадянських прав і свобод у вільному пересув</w:t>
      </w:r>
      <w:r w:rsidR="00F57845" w:rsidRPr="00F57845">
        <w:rPr>
          <w:sz w:val="28"/>
          <w:szCs w:val="28"/>
          <w:lang w:val="ru-RU"/>
        </w:rPr>
        <w:t>анні та вибору місця проживання (ст.33 Конституції України)</w:t>
      </w:r>
      <w:r w:rsidR="00F57845">
        <w:rPr>
          <w:rStyle w:val="a7"/>
          <w:sz w:val="28"/>
          <w:szCs w:val="28"/>
          <w:lang w:val="ru-RU"/>
        </w:rPr>
        <w:footnoteReference w:id="70"/>
      </w:r>
      <w:r w:rsidRPr="00F57845">
        <w:rPr>
          <w:sz w:val="28"/>
          <w:szCs w:val="28"/>
          <w:lang w:val="ru-RU"/>
        </w:rPr>
        <w:t xml:space="preserve">. </w:t>
      </w:r>
      <w:r w:rsidRPr="007038DC">
        <w:rPr>
          <w:sz w:val="28"/>
          <w:szCs w:val="28"/>
          <w:lang w:val="ru-RU"/>
        </w:rPr>
        <w:t xml:space="preserve">Тут мова йде про права громадянина, а також іноземця та особи без громадянства, які дозволяють кожному з них на законних підставах перебувати на території України та вибрати згідно власної волі </w:t>
      </w:r>
      <w:r w:rsidRPr="007038DC">
        <w:rPr>
          <w:sz w:val="28"/>
          <w:szCs w:val="28"/>
          <w:lang w:val="ru-RU"/>
        </w:rPr>
        <w:lastRenderedPageBreak/>
        <w:t>адміністративно-територіальну одиницю, на території якої вони можуть чи хочуть проживати чи перебувати.</w:t>
      </w:r>
    </w:p>
    <w:p w:rsidR="00526EA5" w:rsidRPr="00F57845" w:rsidRDefault="00526EA5" w:rsidP="00F57845">
      <w:pPr>
        <w:spacing w:after="0" w:line="360" w:lineRule="auto"/>
        <w:ind w:firstLine="709"/>
        <w:jc w:val="both"/>
        <w:rPr>
          <w:rFonts w:ascii="Times New Roman" w:hAnsi="Times New Roman"/>
          <w:sz w:val="28"/>
          <w:szCs w:val="28"/>
          <w:lang w:val="uk-UA"/>
        </w:rPr>
      </w:pPr>
      <w:r w:rsidRPr="00F57845">
        <w:rPr>
          <w:rFonts w:ascii="Times New Roman" w:hAnsi="Times New Roman"/>
          <w:sz w:val="28"/>
          <w:szCs w:val="28"/>
        </w:rPr>
        <w:t>Важливий напрямок участі представницької влади у реалізації прав і свобод людини та громадянина стосується реалізації політичних прав. Мова йде про гарантування права людини на включення у політичне життя країни, управління її політичними справами через можливість залучення кожного до сфери публічного управління</w:t>
      </w:r>
      <w:r w:rsidR="0051466B">
        <w:rPr>
          <w:rFonts w:ascii="Times New Roman" w:hAnsi="Times New Roman"/>
          <w:sz w:val="28"/>
          <w:szCs w:val="28"/>
          <w:lang w:val="uk-UA"/>
        </w:rPr>
        <w:t xml:space="preserve"> </w:t>
      </w:r>
      <w:r w:rsidR="0051466B">
        <w:rPr>
          <w:rStyle w:val="a7"/>
          <w:rFonts w:ascii="Times New Roman" w:hAnsi="Times New Roman"/>
          <w:sz w:val="28"/>
          <w:szCs w:val="28"/>
        </w:rPr>
        <w:footnoteReference w:id="71"/>
      </w:r>
      <w:r w:rsidR="0051466B" w:rsidRPr="00561FAC">
        <w:rPr>
          <w:rFonts w:ascii="Times New Roman" w:hAnsi="Times New Roman"/>
          <w:sz w:val="28"/>
          <w:szCs w:val="28"/>
        </w:rPr>
        <w:t>.</w:t>
      </w:r>
    </w:p>
    <w:p w:rsidR="00F57845" w:rsidRPr="0051466B" w:rsidRDefault="00526EA5" w:rsidP="0051466B">
      <w:pPr>
        <w:spacing w:after="0" w:line="360" w:lineRule="auto"/>
        <w:ind w:firstLine="709"/>
        <w:jc w:val="both"/>
      </w:pPr>
      <w:r w:rsidRPr="00F57845">
        <w:rPr>
          <w:rFonts w:ascii="Times New Roman" w:hAnsi="Times New Roman"/>
          <w:sz w:val="28"/>
          <w:szCs w:val="28"/>
        </w:rPr>
        <w:t>Місцева представницька влада, зокрема територіальні громади, які формуються на основі реалізації конституційного права кожного громадянина на участь у місцевому самоврядуванні, виявляючи цим корпоративну самоврядну волю. Інструментом в забезпеченні цього процесу є місцеві референдуми, вибори, сходи, збори, конференції тощо. Представницька влада також відіграє суттєву роль у реалізації економічних прав та свобод людини і громадянина. Адже в її основі, зокрема в основі місцевого самоврядування, закладене джерело для реалізації прав шляхом здійснення підприємницької та іншої не забороненої законом економічної діяльності, володіння приватною власністю, участі у користуванні об’єктами загальнонародної, державної та комунальної власності, соціальними та культурними благами, які необхідні для нормального існування людської особи. Місцеве самоврядування, як складова представницької влади, будується на основі таких економічних складників як приватна власність, вільне підприємництво, стабільне конкурентне середовище</w:t>
      </w:r>
      <w:r w:rsidR="009B6635">
        <w:rPr>
          <w:rFonts w:ascii="Times New Roman" w:hAnsi="Times New Roman"/>
          <w:sz w:val="28"/>
          <w:szCs w:val="28"/>
          <w:lang w:val="uk-UA"/>
        </w:rPr>
        <w:t xml:space="preserve"> </w:t>
      </w:r>
      <w:r w:rsidR="0051466B">
        <w:rPr>
          <w:rStyle w:val="a7"/>
          <w:rFonts w:ascii="Times New Roman" w:hAnsi="Times New Roman"/>
          <w:sz w:val="28"/>
          <w:szCs w:val="28"/>
        </w:rPr>
        <w:footnoteReference w:id="72"/>
      </w:r>
      <w:r w:rsidR="0051466B" w:rsidRPr="00561FAC">
        <w:rPr>
          <w:rFonts w:ascii="Times New Roman" w:hAnsi="Times New Roman"/>
          <w:sz w:val="28"/>
          <w:szCs w:val="28"/>
        </w:rPr>
        <w:t>.</w:t>
      </w:r>
      <w:r w:rsidR="0051466B">
        <w:rPr>
          <w:lang w:val="uk-UA"/>
        </w:rPr>
        <w:t xml:space="preserve"> </w:t>
      </w:r>
      <w:r w:rsidRPr="00F57845">
        <w:rPr>
          <w:rFonts w:ascii="Times New Roman" w:hAnsi="Times New Roman"/>
          <w:sz w:val="28"/>
          <w:szCs w:val="28"/>
        </w:rPr>
        <w:t>Це нова концепція реалізації економічних прав г</w:t>
      </w:r>
      <w:r w:rsidR="00F57845">
        <w:rPr>
          <w:rFonts w:ascii="Times New Roman" w:hAnsi="Times New Roman"/>
          <w:sz w:val="28"/>
          <w:szCs w:val="28"/>
        </w:rPr>
        <w:t>ромадян</w:t>
      </w:r>
      <w:r w:rsidRPr="00F57845">
        <w:rPr>
          <w:rFonts w:ascii="Times New Roman" w:hAnsi="Times New Roman"/>
          <w:sz w:val="28"/>
          <w:szCs w:val="28"/>
        </w:rPr>
        <w:t xml:space="preserve">. Відповідно, це конструювало новий </w:t>
      </w:r>
      <w:r w:rsidRPr="00F57845">
        <w:rPr>
          <w:rFonts w:ascii="Times New Roman" w:hAnsi="Times New Roman"/>
          <w:sz w:val="28"/>
          <w:szCs w:val="28"/>
        </w:rPr>
        <w:lastRenderedPageBreak/>
        <w:t xml:space="preserve">конституційний зміст інституту економічних прав та свобод у ринковому варіанті його прояву. </w:t>
      </w:r>
    </w:p>
    <w:p w:rsidR="00526EA5" w:rsidRPr="00F57845" w:rsidRDefault="00526EA5" w:rsidP="00F57845">
      <w:pPr>
        <w:spacing w:after="0" w:line="360" w:lineRule="auto"/>
        <w:ind w:firstLine="709"/>
        <w:jc w:val="both"/>
        <w:rPr>
          <w:rFonts w:ascii="Times New Roman" w:hAnsi="Times New Roman"/>
          <w:sz w:val="28"/>
          <w:szCs w:val="28"/>
          <w:lang w:val="uk-UA"/>
        </w:rPr>
      </w:pPr>
      <w:r w:rsidRPr="00F57845">
        <w:rPr>
          <w:rFonts w:ascii="Times New Roman" w:hAnsi="Times New Roman"/>
          <w:sz w:val="28"/>
          <w:szCs w:val="28"/>
        </w:rPr>
        <w:t>Найфундаментальнішим економічним правом людини є право власності. Саме через реалізацію економічного права на власність (виражається у праві на володіння, користування та розпорядження нею) кожна людина як житель певної територіальної одиниці відчуває себе повноправним членом своєї територіальної громади, чим утверджуючи цінність місцевого самоврядування. Таким чином, реалізація громадянських, політичних та економічних прав і свобод людини та громадянина прямо залежить від розвитку демократичних цінностей в суспільстві, де велику роль відіграє представницька влада, зокрема місцеве самоврядування.</w:t>
      </w:r>
    </w:p>
    <w:p w:rsidR="00A23F59" w:rsidRDefault="00A23F59" w:rsidP="00A23F59">
      <w:pPr>
        <w:spacing w:after="0" w:line="360" w:lineRule="auto"/>
        <w:ind w:firstLine="709"/>
        <w:jc w:val="both"/>
        <w:rPr>
          <w:rFonts w:ascii="Times New Roman" w:hAnsi="Times New Roman"/>
          <w:sz w:val="28"/>
          <w:szCs w:val="28"/>
        </w:rPr>
      </w:pPr>
      <w:r w:rsidRPr="003B33B1">
        <w:rPr>
          <w:rFonts w:ascii="Times New Roman" w:hAnsi="Times New Roman"/>
          <w:sz w:val="28"/>
          <w:szCs w:val="28"/>
          <w:lang w:val="uk-UA"/>
        </w:rPr>
        <w:t xml:space="preserve">Із розвитком і зміцненням держав, ускладненням їхніх політичних систем стало неможливо вирішувати всі питання загальнодержавного значення шляхом залучення до цього всього населення, кількість якого постійно збільшувалась. </w:t>
      </w:r>
      <w:r w:rsidRPr="00561FAC">
        <w:rPr>
          <w:rFonts w:ascii="Times New Roman" w:hAnsi="Times New Roman"/>
          <w:sz w:val="28"/>
          <w:szCs w:val="28"/>
        </w:rPr>
        <w:t>У ст. 5 Конституції України зазначається, що носієм суверенітету і єдиним джерелом влади в Україні є народ</w:t>
      </w:r>
      <w:r w:rsidR="00061FE6">
        <w:rPr>
          <w:rStyle w:val="a7"/>
          <w:rFonts w:ascii="Times New Roman" w:hAnsi="Times New Roman"/>
          <w:sz w:val="28"/>
          <w:szCs w:val="28"/>
        </w:rPr>
        <w:footnoteReference w:id="73"/>
      </w:r>
      <w:r w:rsidRPr="00561FAC">
        <w:rPr>
          <w:rFonts w:ascii="Times New Roman" w:hAnsi="Times New Roman"/>
          <w:sz w:val="28"/>
          <w:szCs w:val="28"/>
        </w:rPr>
        <w:t xml:space="preserve">. Він здійснює владу безпосередньо і через органи державної влади та місцевого самоврядування. </w:t>
      </w:r>
    </w:p>
    <w:p w:rsidR="00F57845" w:rsidRPr="00561FAC" w:rsidRDefault="00F57845" w:rsidP="00F57845">
      <w:pPr>
        <w:spacing w:after="0" w:line="360" w:lineRule="auto"/>
        <w:ind w:firstLine="709"/>
        <w:jc w:val="both"/>
        <w:rPr>
          <w:rFonts w:ascii="Times New Roman" w:hAnsi="Times New Roman"/>
          <w:sz w:val="28"/>
          <w:szCs w:val="28"/>
          <w:lang w:val="uk-UA"/>
        </w:rPr>
      </w:pPr>
      <w:r w:rsidRPr="00561FAC">
        <w:rPr>
          <w:rFonts w:ascii="Times New Roman" w:hAnsi="Times New Roman"/>
          <w:sz w:val="28"/>
          <w:szCs w:val="28"/>
        </w:rPr>
        <w:t>Розвиток виборчого законодавства України протягом останніх кількох років відбувався в напрямі уніфікації, зближення правового регулювання різних виборів, передбачених Конституцією України</w:t>
      </w:r>
      <w:r>
        <w:rPr>
          <w:rStyle w:val="a7"/>
          <w:rFonts w:ascii="Times New Roman" w:hAnsi="Times New Roman"/>
          <w:sz w:val="28"/>
          <w:szCs w:val="28"/>
        </w:rPr>
        <w:footnoteReference w:id="74"/>
      </w:r>
      <w:r w:rsidRPr="00561FAC">
        <w:rPr>
          <w:rFonts w:ascii="Times New Roman" w:hAnsi="Times New Roman"/>
          <w:sz w:val="28"/>
          <w:szCs w:val="28"/>
        </w:rPr>
        <w:t>.</w:t>
      </w:r>
      <w:r>
        <w:rPr>
          <w:rFonts w:ascii="Times New Roman" w:hAnsi="Times New Roman"/>
          <w:sz w:val="28"/>
          <w:szCs w:val="28"/>
          <w:lang w:val="uk-UA"/>
        </w:rPr>
        <w:t xml:space="preserve"> </w:t>
      </w:r>
    </w:p>
    <w:p w:rsidR="00F57845" w:rsidRDefault="00F57845" w:rsidP="00F57845">
      <w:pPr>
        <w:pStyle w:val="tj"/>
        <w:shd w:val="clear" w:color="auto" w:fill="FFFFFF"/>
        <w:spacing w:before="0" w:beforeAutospacing="0" w:after="0" w:afterAutospacing="0" w:line="360" w:lineRule="auto"/>
        <w:ind w:firstLine="709"/>
        <w:jc w:val="both"/>
        <w:rPr>
          <w:b/>
          <w:sz w:val="28"/>
          <w:szCs w:val="28"/>
          <w:lang w:val="uk-UA"/>
        </w:rPr>
      </w:pPr>
      <w:r>
        <w:rPr>
          <w:sz w:val="28"/>
          <w:szCs w:val="28"/>
          <w:lang w:val="ru-RU"/>
        </w:rPr>
        <w:t>Таким чином, п</w:t>
      </w:r>
      <w:r>
        <w:rPr>
          <w:sz w:val="28"/>
          <w:szCs w:val="28"/>
          <w:lang w:val="uk-UA"/>
        </w:rPr>
        <w:t xml:space="preserve">ід </w:t>
      </w:r>
      <w:r w:rsidRPr="00907A18">
        <w:rPr>
          <w:sz w:val="28"/>
          <w:szCs w:val="28"/>
          <w:lang w:val="ru-RU"/>
        </w:rPr>
        <w:t>п</w:t>
      </w:r>
      <w:r>
        <w:rPr>
          <w:sz w:val="28"/>
          <w:szCs w:val="28"/>
          <w:lang w:val="uk-UA"/>
        </w:rPr>
        <w:t>редставницькою владою</w:t>
      </w:r>
      <w:r w:rsidRPr="00907A18">
        <w:rPr>
          <w:sz w:val="28"/>
          <w:szCs w:val="28"/>
          <w:lang w:val="uk-UA"/>
        </w:rPr>
        <w:t xml:space="preserve"> в Україні</w:t>
      </w:r>
      <w:r w:rsidRPr="00561FAC">
        <w:rPr>
          <w:b/>
          <w:sz w:val="28"/>
          <w:szCs w:val="28"/>
          <w:lang w:val="uk-UA"/>
        </w:rPr>
        <w:t xml:space="preserve"> </w:t>
      </w:r>
      <w:r>
        <w:rPr>
          <w:sz w:val="28"/>
          <w:szCs w:val="28"/>
          <w:lang w:val="uk-UA"/>
        </w:rPr>
        <w:t>розуміють:</w:t>
      </w:r>
    </w:p>
    <w:p w:rsidR="00F57845" w:rsidRPr="003B33B1" w:rsidRDefault="00F57845" w:rsidP="00F57845">
      <w:pPr>
        <w:pStyle w:val="tj"/>
        <w:shd w:val="clear" w:color="auto" w:fill="FFFFFF"/>
        <w:spacing w:before="0" w:beforeAutospacing="0" w:after="0" w:afterAutospacing="0" w:line="360" w:lineRule="auto"/>
        <w:ind w:firstLine="709"/>
        <w:jc w:val="both"/>
        <w:rPr>
          <w:sz w:val="28"/>
          <w:szCs w:val="28"/>
          <w:lang w:val="ru-RU"/>
        </w:rPr>
      </w:pPr>
      <w:r w:rsidRPr="003B33B1">
        <w:rPr>
          <w:sz w:val="28"/>
          <w:szCs w:val="28"/>
          <w:lang w:val="ru-RU"/>
        </w:rPr>
        <w:t>1) сукупність повноважень, делегованих народом (його частиною) своїм обраним представникам, які об'єдналися в спеціальній колегіальній установі (парламент, муніципальна рада, Верховна Рада) на певний, визначений в законодавстві термін;</w:t>
      </w:r>
    </w:p>
    <w:p w:rsidR="00F57845" w:rsidRPr="003B33B1" w:rsidRDefault="00F57845" w:rsidP="00F57845">
      <w:pPr>
        <w:pStyle w:val="tj"/>
        <w:shd w:val="clear" w:color="auto" w:fill="FFFFFF"/>
        <w:spacing w:before="0" w:beforeAutospacing="0" w:after="0" w:afterAutospacing="0" w:line="360" w:lineRule="auto"/>
        <w:ind w:firstLine="709"/>
        <w:jc w:val="both"/>
        <w:rPr>
          <w:sz w:val="28"/>
          <w:szCs w:val="28"/>
          <w:lang w:val="ru-RU"/>
        </w:rPr>
      </w:pPr>
      <w:r w:rsidRPr="003B33B1">
        <w:rPr>
          <w:sz w:val="28"/>
          <w:szCs w:val="28"/>
          <w:lang w:val="ru-RU"/>
        </w:rPr>
        <w:lastRenderedPageBreak/>
        <w:t xml:space="preserve">2) сукупність представницьких органів влади. Характерною ознакою представницьких органів є їх виборність у формуванні і колегіальність у здійсненні повноважень (форми та методи). </w:t>
      </w:r>
    </w:p>
    <w:p w:rsidR="003351FD" w:rsidRDefault="003351FD" w:rsidP="0032648B">
      <w:pPr>
        <w:spacing w:after="0" w:line="360" w:lineRule="auto"/>
        <w:jc w:val="both"/>
        <w:rPr>
          <w:rFonts w:ascii="Times New Roman" w:hAnsi="Times New Roman"/>
          <w:sz w:val="28"/>
          <w:szCs w:val="28"/>
          <w:lang w:val="uk-UA"/>
        </w:rPr>
      </w:pPr>
    </w:p>
    <w:p w:rsidR="0032648B" w:rsidRPr="0032648B" w:rsidRDefault="00462790" w:rsidP="0032648B">
      <w:pPr>
        <w:pStyle w:val="tj"/>
        <w:shd w:val="clear" w:color="auto" w:fill="FFFFFF"/>
        <w:spacing w:before="0" w:beforeAutospacing="0" w:after="0" w:afterAutospacing="0" w:line="360" w:lineRule="auto"/>
        <w:ind w:firstLine="709"/>
        <w:rPr>
          <w:b/>
          <w:sz w:val="28"/>
          <w:szCs w:val="28"/>
          <w:lang w:val="ru-RU"/>
        </w:rPr>
      </w:pPr>
      <w:r w:rsidRPr="00FD2437">
        <w:rPr>
          <w:b/>
          <w:sz w:val="28"/>
          <w:szCs w:val="28"/>
          <w:lang w:val="ru-RU"/>
        </w:rPr>
        <w:t xml:space="preserve">2.4 </w:t>
      </w:r>
      <w:r w:rsidRPr="00FD2437">
        <w:rPr>
          <w:b/>
          <w:sz w:val="28"/>
          <w:szCs w:val="28"/>
        </w:rPr>
        <w:t>C</w:t>
      </w:r>
      <w:r w:rsidRPr="00FD2437">
        <w:rPr>
          <w:b/>
          <w:sz w:val="28"/>
          <w:szCs w:val="28"/>
          <w:lang w:val="uk-UA"/>
        </w:rPr>
        <w:t>тратегічні плани розвитку</w:t>
      </w:r>
      <w:r w:rsidRPr="00FD2437">
        <w:rPr>
          <w:b/>
          <w:sz w:val="28"/>
          <w:szCs w:val="28"/>
          <w:lang w:val="ru-RU"/>
        </w:rPr>
        <w:t xml:space="preserve"> публічного врядування в Україні</w:t>
      </w:r>
    </w:p>
    <w:p w:rsidR="003A1BB6" w:rsidRPr="00CA566A" w:rsidRDefault="003A1BB6" w:rsidP="0032648B">
      <w:pPr>
        <w:pStyle w:val="a3"/>
        <w:shd w:val="clear" w:color="auto" w:fill="FFFFFF"/>
        <w:spacing w:before="0" w:beforeAutospacing="0" w:after="0" w:afterAutospacing="0" w:line="360" w:lineRule="auto"/>
        <w:ind w:firstLine="709"/>
        <w:jc w:val="both"/>
        <w:textAlignment w:val="baseline"/>
        <w:rPr>
          <w:sz w:val="28"/>
          <w:szCs w:val="28"/>
          <w:lang w:val="ru-RU"/>
        </w:rPr>
      </w:pPr>
      <w:r w:rsidRPr="003A1BB6">
        <w:rPr>
          <w:sz w:val="28"/>
          <w:szCs w:val="28"/>
          <w:lang w:val="uk-UA"/>
        </w:rPr>
        <w:t xml:space="preserve">Побудова публічного врядування в Україні передбачає кардинальну зміну ролі державного управління, викликану необхідністю переходу від системи, в якій воно є інструментом тільки влади та держави, до системи, в якій рішення приймаються і виконуються спільно органами державної влади, місцевого самоврядування, громадськими організаціями і бізнес-середовищами. </w:t>
      </w:r>
      <w:r w:rsidRPr="00CA566A">
        <w:rPr>
          <w:sz w:val="28"/>
          <w:szCs w:val="28"/>
          <w:lang w:val="ru-RU"/>
        </w:rPr>
        <w:t>Сучасні демократії розуміють публічне врядування передусім як службу громадянам та громадськості</w:t>
      </w:r>
      <w:r>
        <w:rPr>
          <w:rStyle w:val="a7"/>
          <w:sz w:val="28"/>
          <w:szCs w:val="28"/>
          <w:lang w:val="ru-RU"/>
        </w:rPr>
        <w:footnoteReference w:id="75"/>
      </w:r>
      <w:r w:rsidRPr="00CA566A">
        <w:rPr>
          <w:sz w:val="28"/>
          <w:szCs w:val="28"/>
          <w:lang w:val="ru-RU"/>
        </w:rPr>
        <w:t>. Відповідно до розуміння ключової ролі публічного врядування формулюються його принципи</w:t>
      </w:r>
      <w:r>
        <w:rPr>
          <w:sz w:val="28"/>
          <w:szCs w:val="28"/>
          <w:lang w:val="ru-RU"/>
        </w:rPr>
        <w:t>, так</w:t>
      </w:r>
      <w:r>
        <w:rPr>
          <w:sz w:val="28"/>
          <w:szCs w:val="28"/>
          <w:lang w:val="uk-UA"/>
        </w:rPr>
        <w:t>і як</w:t>
      </w:r>
      <w:r w:rsidRPr="00CA566A">
        <w:rPr>
          <w:sz w:val="28"/>
          <w:szCs w:val="28"/>
          <w:lang w:val="ru-RU"/>
        </w:rPr>
        <w:t xml:space="preserve"> прозорість, публічність, підзвітність, громадсь</w:t>
      </w:r>
      <w:r>
        <w:rPr>
          <w:sz w:val="28"/>
          <w:szCs w:val="28"/>
          <w:lang w:val="ru-RU"/>
        </w:rPr>
        <w:t>кий контроль над адміністрацією</w:t>
      </w:r>
      <w:r w:rsidRPr="00CA566A">
        <w:rPr>
          <w:sz w:val="28"/>
          <w:szCs w:val="28"/>
          <w:lang w:val="ru-RU"/>
        </w:rPr>
        <w:t xml:space="preserve">, форми та методи діяльності, вимоги до професійності та неупередженості тощо. </w:t>
      </w:r>
    </w:p>
    <w:p w:rsidR="003A1BB6" w:rsidRPr="00CA566A" w:rsidRDefault="003A1BB6" w:rsidP="003A1BB6">
      <w:pPr>
        <w:pStyle w:val="a3"/>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 xml:space="preserve">Очевидно, що шляхом до впровадження цінностей і принципів публічного врядування в Україні є фундаментальні за масштабом та змістом реформи системи державного управління та місцевого самоврядування, що останні чотири роки тривають в Україні. </w:t>
      </w:r>
      <w:r w:rsidRPr="00CA566A">
        <w:rPr>
          <w:sz w:val="28"/>
          <w:szCs w:val="28"/>
          <w:lang w:val="ru-RU"/>
        </w:rPr>
        <w:t xml:space="preserve">Вони відбуваються в надзвичайно складних умовах, спричинених не лише об’єктивними обставинами сучасних глобалізаційних процесів, а й війною з Російською Федерацією, втратою частини економічного потенціалу України внаслідок анексії Росією Криму, окупації нею окремих районів Донецької і Луганської областей, низькими темпами економічного розвитку, неефективною структурою економіки, бідністю населення, </w:t>
      </w:r>
      <w:r w:rsidRPr="00CA566A">
        <w:rPr>
          <w:sz w:val="28"/>
          <w:szCs w:val="28"/>
          <w:lang w:val="ru-RU"/>
        </w:rPr>
        <w:lastRenderedPageBreak/>
        <w:t>міграційними процесами тощо</w:t>
      </w:r>
      <w:r>
        <w:rPr>
          <w:rStyle w:val="a7"/>
          <w:sz w:val="28"/>
          <w:szCs w:val="28"/>
          <w:lang w:val="ru-RU"/>
        </w:rPr>
        <w:footnoteReference w:id="76"/>
      </w:r>
      <w:r w:rsidRPr="00CA566A">
        <w:rPr>
          <w:sz w:val="28"/>
          <w:szCs w:val="28"/>
          <w:lang w:val="ru-RU"/>
        </w:rPr>
        <w:t>. Особливість нинішнього історичного періоду полягає в тому, що всі ці, по суті, випробувальні для українського суспільства виклики потрібно долати одночасно. Головним стримуючим фактором політичного та соціального й економічного розвитку держави, підвищення її конкурентоспроможності є стан системи державного управління, що часто проявляється в нездатності органів державного управління та органів місцевого самоврядування виробляти і реалізовувати ефективні політики, адекватні існуючій ситуації</w:t>
      </w:r>
      <w:r>
        <w:rPr>
          <w:rStyle w:val="a7"/>
          <w:sz w:val="28"/>
          <w:szCs w:val="28"/>
          <w:lang w:val="ru-RU"/>
        </w:rPr>
        <w:footnoteReference w:id="77"/>
      </w:r>
      <w:r w:rsidRPr="00CA566A">
        <w:rPr>
          <w:sz w:val="28"/>
          <w:szCs w:val="28"/>
          <w:lang w:val="ru-RU"/>
        </w:rPr>
        <w:t xml:space="preserve">. При цьому слід враховувати, що Україна займає унікальне геополітичне положення на Євразійському континенті і об’єктивно перебуває під впливом глобалізаційних процесів, що висуває нагальну потребу в посиленні її геополітичної суб’єктності. </w:t>
      </w:r>
    </w:p>
    <w:p w:rsidR="003A1BB6" w:rsidRPr="007D6EA3" w:rsidRDefault="003A1BB6" w:rsidP="003A1BB6">
      <w:pPr>
        <w:pStyle w:val="a3"/>
        <w:shd w:val="clear" w:color="auto" w:fill="FFFFFF"/>
        <w:spacing w:before="0" w:beforeAutospacing="0" w:after="0" w:afterAutospacing="0" w:line="360" w:lineRule="auto"/>
        <w:ind w:firstLine="709"/>
        <w:jc w:val="both"/>
        <w:textAlignment w:val="baseline"/>
        <w:rPr>
          <w:sz w:val="28"/>
          <w:szCs w:val="28"/>
          <w:bdr w:val="none" w:sz="0" w:space="0" w:color="auto" w:frame="1"/>
          <w:lang w:val="ru-RU"/>
        </w:rPr>
      </w:pPr>
      <w:r w:rsidRPr="007D6EA3">
        <w:rPr>
          <w:sz w:val="28"/>
          <w:szCs w:val="28"/>
          <w:lang w:val="ru-RU"/>
        </w:rPr>
        <w:t xml:space="preserve">Тому найважливішим завданням, реалізація якого може забезпечити трансформаційні перетворення в державі, є здійснення ефективної реформи системи державного управління та місцевого самоврядування. </w:t>
      </w:r>
      <w:r w:rsidRPr="00CA566A">
        <w:rPr>
          <w:sz w:val="28"/>
          <w:szCs w:val="28"/>
          <w:lang w:val="ru-RU"/>
        </w:rPr>
        <w:t xml:space="preserve">Ці реформи покликані сформувати управлінські інструменти для реалізації економічної, соціальної, політичної та духовно-культурної модернізації України, досягнення належного рівня її національної безпеки, прискорення євроінтеграційного процесу, розкриття інтелектуальнотворчого потенціалу української нації, і, зрештою, утвердження європейських стандартів життя. </w:t>
      </w:r>
      <w:r w:rsidRPr="007D6EA3">
        <w:rPr>
          <w:sz w:val="28"/>
          <w:szCs w:val="28"/>
          <w:lang w:val="ru-RU"/>
        </w:rPr>
        <w:t>Так, 30 вересня 2019 року Президент України видав</w:t>
      </w:r>
      <w:r w:rsidRPr="007D6EA3">
        <w:rPr>
          <w:sz w:val="28"/>
          <w:szCs w:val="28"/>
        </w:rPr>
        <w:t> </w:t>
      </w:r>
      <w:r w:rsidRPr="001B337C">
        <w:rPr>
          <w:sz w:val="28"/>
          <w:szCs w:val="28"/>
        </w:rPr>
        <w:fldChar w:fldCharType="begin"/>
      </w:r>
      <w:r w:rsidRPr="007D6EA3">
        <w:rPr>
          <w:sz w:val="28"/>
          <w:szCs w:val="28"/>
          <w:lang w:val="ru-RU"/>
        </w:rPr>
        <w:instrText xml:space="preserve"> </w:instrText>
      </w:r>
      <w:r w:rsidRPr="007D6EA3">
        <w:rPr>
          <w:sz w:val="28"/>
          <w:szCs w:val="28"/>
        </w:rPr>
        <w:instrText>HYPERLINK</w:instrText>
      </w:r>
      <w:r w:rsidRPr="007D6EA3">
        <w:rPr>
          <w:sz w:val="28"/>
          <w:szCs w:val="28"/>
          <w:lang w:val="ru-RU"/>
        </w:rPr>
        <w:instrText xml:space="preserve"> "</w:instrText>
      </w:r>
      <w:r w:rsidRPr="007D6EA3">
        <w:rPr>
          <w:sz w:val="28"/>
          <w:szCs w:val="28"/>
        </w:rPr>
        <w:instrText>https</w:instrText>
      </w:r>
      <w:r w:rsidRPr="007D6EA3">
        <w:rPr>
          <w:sz w:val="28"/>
          <w:szCs w:val="28"/>
          <w:lang w:val="ru-RU"/>
        </w:rPr>
        <w:instrText>://</w:instrText>
      </w:r>
      <w:r w:rsidRPr="007D6EA3">
        <w:rPr>
          <w:sz w:val="28"/>
          <w:szCs w:val="28"/>
        </w:rPr>
        <w:instrText>zakon</w:instrText>
      </w:r>
      <w:r w:rsidRPr="007D6EA3">
        <w:rPr>
          <w:sz w:val="28"/>
          <w:szCs w:val="28"/>
          <w:lang w:val="ru-RU"/>
        </w:rPr>
        <w:instrText>.</w:instrText>
      </w:r>
      <w:r w:rsidRPr="007D6EA3">
        <w:rPr>
          <w:sz w:val="28"/>
          <w:szCs w:val="28"/>
        </w:rPr>
        <w:instrText>rada</w:instrText>
      </w:r>
      <w:r w:rsidRPr="007D6EA3">
        <w:rPr>
          <w:sz w:val="28"/>
          <w:szCs w:val="28"/>
          <w:lang w:val="ru-RU"/>
        </w:rPr>
        <w:instrText>.</w:instrText>
      </w:r>
      <w:r w:rsidRPr="007D6EA3">
        <w:rPr>
          <w:sz w:val="28"/>
          <w:szCs w:val="28"/>
        </w:rPr>
        <w:instrText>gov</w:instrText>
      </w:r>
      <w:r w:rsidRPr="007D6EA3">
        <w:rPr>
          <w:sz w:val="28"/>
          <w:szCs w:val="28"/>
          <w:lang w:val="ru-RU"/>
        </w:rPr>
        <w:instrText>.</w:instrText>
      </w:r>
      <w:r w:rsidRPr="007D6EA3">
        <w:rPr>
          <w:sz w:val="28"/>
          <w:szCs w:val="28"/>
        </w:rPr>
        <w:instrText>ua</w:instrText>
      </w:r>
      <w:r w:rsidRPr="007D6EA3">
        <w:rPr>
          <w:sz w:val="28"/>
          <w:szCs w:val="28"/>
          <w:lang w:val="ru-RU"/>
        </w:rPr>
        <w:instrText>/</w:instrText>
      </w:r>
      <w:r w:rsidRPr="007D6EA3">
        <w:rPr>
          <w:sz w:val="28"/>
          <w:szCs w:val="28"/>
        </w:rPr>
        <w:instrText>laws</w:instrText>
      </w:r>
      <w:r w:rsidRPr="007D6EA3">
        <w:rPr>
          <w:sz w:val="28"/>
          <w:szCs w:val="28"/>
          <w:lang w:val="ru-RU"/>
        </w:rPr>
        <w:instrText>/</w:instrText>
      </w:r>
      <w:r w:rsidRPr="007D6EA3">
        <w:rPr>
          <w:sz w:val="28"/>
          <w:szCs w:val="28"/>
        </w:rPr>
        <w:instrText>show</w:instrText>
      </w:r>
      <w:r w:rsidRPr="007D6EA3">
        <w:rPr>
          <w:sz w:val="28"/>
          <w:szCs w:val="28"/>
          <w:lang w:val="ru-RU"/>
        </w:rPr>
        <w:instrText>/722/2019" \</w:instrText>
      </w:r>
      <w:r w:rsidRPr="007D6EA3">
        <w:rPr>
          <w:sz w:val="28"/>
          <w:szCs w:val="28"/>
        </w:rPr>
        <w:instrText>t</w:instrText>
      </w:r>
      <w:r w:rsidRPr="007D6EA3">
        <w:rPr>
          <w:sz w:val="28"/>
          <w:szCs w:val="28"/>
          <w:lang w:val="ru-RU"/>
        </w:rPr>
        <w:instrText xml:space="preserve"> "_</w:instrText>
      </w:r>
      <w:r w:rsidRPr="007D6EA3">
        <w:rPr>
          <w:sz w:val="28"/>
          <w:szCs w:val="28"/>
        </w:rPr>
        <w:instrText>blank</w:instrText>
      </w:r>
      <w:r w:rsidRPr="007D6EA3">
        <w:rPr>
          <w:sz w:val="28"/>
          <w:szCs w:val="28"/>
          <w:lang w:val="ru-RU"/>
        </w:rPr>
        <w:instrText xml:space="preserve">" </w:instrText>
      </w:r>
      <w:r w:rsidRPr="001B337C">
        <w:rPr>
          <w:sz w:val="28"/>
          <w:szCs w:val="28"/>
        </w:rPr>
        <w:fldChar w:fldCharType="separate"/>
      </w:r>
      <w:r w:rsidRPr="007D6EA3">
        <w:rPr>
          <w:sz w:val="28"/>
          <w:szCs w:val="28"/>
          <w:bdr w:val="none" w:sz="0" w:space="0" w:color="auto" w:frame="1"/>
          <w:lang w:val="ru-RU"/>
        </w:rPr>
        <w:t>Указ “Про Цілі сталого розвитку України на період до 2030 року”</w:t>
      </w:r>
      <w:r>
        <w:rPr>
          <w:sz w:val="28"/>
          <w:szCs w:val="28"/>
          <w:bdr w:val="none" w:sz="0" w:space="0" w:color="auto" w:frame="1"/>
          <w:lang w:val="ru-RU"/>
        </w:rPr>
        <w:t>.</w:t>
      </w:r>
    </w:p>
    <w:p w:rsidR="003A1BB6" w:rsidRPr="001B337C" w:rsidRDefault="003A1BB6" w:rsidP="003A1BB6">
      <w:pPr>
        <w:spacing w:after="0" w:line="360" w:lineRule="auto"/>
        <w:ind w:firstLine="709"/>
        <w:jc w:val="both"/>
        <w:rPr>
          <w:rFonts w:ascii="Times New Roman" w:eastAsia="Times New Roman" w:hAnsi="Times New Roman"/>
          <w:sz w:val="28"/>
          <w:szCs w:val="28"/>
        </w:rPr>
      </w:pPr>
      <w:r w:rsidRPr="001B337C">
        <w:rPr>
          <w:rFonts w:ascii="Times New Roman" w:eastAsia="Times New Roman" w:hAnsi="Times New Roman"/>
          <w:sz w:val="28"/>
          <w:szCs w:val="28"/>
          <w:lang w:val="en-US"/>
        </w:rPr>
        <w:lastRenderedPageBreak/>
        <w:fldChar w:fldCharType="end"/>
      </w:r>
      <w:r>
        <w:rPr>
          <w:rFonts w:ascii="Times New Roman" w:eastAsia="Times New Roman" w:hAnsi="Times New Roman"/>
          <w:sz w:val="28"/>
          <w:szCs w:val="28"/>
          <w:lang w:val="uk-UA"/>
        </w:rPr>
        <w:t xml:space="preserve">В Указі він </w:t>
      </w:r>
      <w:r w:rsidRPr="001B337C">
        <w:rPr>
          <w:rFonts w:ascii="Times New Roman" w:eastAsia="Times New Roman" w:hAnsi="Times New Roman"/>
          <w:sz w:val="28"/>
          <w:szCs w:val="28"/>
          <w:bdr w:val="none" w:sz="0" w:space="0" w:color="auto" w:frame="1"/>
        </w:rPr>
        <w:t>підтримав забезпечення досягнення глобальних цілей сталого розвитку та результатів їх адаптації з урахуванням специфіки розвитку України, викладених у Національній доповіді "Цілі сталого розвитку: Україна”.</w:t>
      </w:r>
      <w:r w:rsidRPr="001B337C">
        <w:rPr>
          <w:rFonts w:ascii="Times New Roman" w:eastAsia="Times New Roman" w:hAnsi="Times New Roman"/>
          <w:sz w:val="28"/>
          <w:szCs w:val="28"/>
          <w:bdr w:val="none" w:sz="0" w:space="0" w:color="auto" w:frame="1"/>
          <w:lang w:val="en-US"/>
        </w:rPr>
        <w:t> </w:t>
      </w:r>
    </w:p>
    <w:p w:rsidR="003A1BB6" w:rsidRPr="001B337C" w:rsidRDefault="003A1BB6" w:rsidP="003A1BB6">
      <w:pPr>
        <w:shd w:val="clear" w:color="auto" w:fill="FFFFFF"/>
        <w:spacing w:after="0" w:line="360" w:lineRule="auto"/>
        <w:ind w:firstLine="709"/>
        <w:jc w:val="both"/>
        <w:textAlignment w:val="baseline"/>
        <w:rPr>
          <w:rFonts w:ascii="Times New Roman" w:eastAsia="Times New Roman" w:hAnsi="Times New Roman"/>
          <w:sz w:val="28"/>
          <w:szCs w:val="28"/>
          <w:bdr w:val="none" w:sz="0" w:space="0" w:color="auto" w:frame="1"/>
        </w:rPr>
      </w:pPr>
      <w:r w:rsidRPr="001B337C">
        <w:rPr>
          <w:rFonts w:ascii="Times New Roman" w:eastAsia="Times New Roman" w:hAnsi="Times New Roman"/>
          <w:sz w:val="28"/>
          <w:szCs w:val="28"/>
          <w:bdr w:val="none" w:sz="0" w:space="0" w:color="auto" w:frame="1"/>
        </w:rPr>
        <w:t>На урядовому рівні зараз відбувається процес формування Міжвідомчої робочої групи з питань забезпечення досягнення Цілей сталого розвитку, тимчасового консультативно-дорадчого органу Кабінету Міністрів України, для забезпечення узгодження дій органів виконавчої влади щодо досягнення глобальних цілей в Україні.</w:t>
      </w:r>
      <w:r w:rsidRPr="001B337C">
        <w:rPr>
          <w:rFonts w:ascii="Times New Roman" w:eastAsia="Times New Roman" w:hAnsi="Times New Roman"/>
          <w:sz w:val="28"/>
          <w:szCs w:val="28"/>
          <w:bdr w:val="none" w:sz="0" w:space="0" w:color="auto" w:frame="1"/>
          <w:lang w:val="en-US"/>
        </w:rPr>
        <w:t> </w:t>
      </w:r>
    </w:p>
    <w:p w:rsidR="003A1BB6" w:rsidRPr="001B337C" w:rsidRDefault="003A1BB6" w:rsidP="003A1BB6">
      <w:pPr>
        <w:shd w:val="clear" w:color="auto" w:fill="FFFFFF"/>
        <w:spacing w:after="0" w:line="360" w:lineRule="auto"/>
        <w:ind w:firstLine="709"/>
        <w:jc w:val="both"/>
        <w:textAlignment w:val="baseline"/>
        <w:rPr>
          <w:rFonts w:ascii="Times New Roman" w:eastAsia="Times New Roman" w:hAnsi="Times New Roman"/>
          <w:sz w:val="28"/>
          <w:szCs w:val="28"/>
          <w:bdr w:val="none" w:sz="0" w:space="0" w:color="auto" w:frame="1"/>
        </w:rPr>
      </w:pPr>
      <w:r w:rsidRPr="001B337C">
        <w:rPr>
          <w:rFonts w:ascii="Times New Roman" w:eastAsia="Times New Roman" w:hAnsi="Times New Roman"/>
          <w:sz w:val="28"/>
          <w:szCs w:val="28"/>
          <w:bdr w:val="none" w:sz="0" w:space="0" w:color="auto" w:frame="1"/>
        </w:rPr>
        <w:t>У</w:t>
      </w:r>
      <w:r>
        <w:rPr>
          <w:rFonts w:ascii="Times New Roman" w:eastAsia="Times New Roman" w:hAnsi="Times New Roman"/>
          <w:sz w:val="28"/>
          <w:szCs w:val="28"/>
          <w:bdr w:val="none" w:sz="0" w:space="0" w:color="auto" w:frame="1"/>
        </w:rPr>
        <w:t>країна зобов’язалась здійснити д</w:t>
      </w:r>
      <w:r w:rsidRPr="001B337C">
        <w:rPr>
          <w:rFonts w:ascii="Times New Roman" w:eastAsia="Times New Roman" w:hAnsi="Times New Roman"/>
          <w:sz w:val="28"/>
          <w:szCs w:val="28"/>
          <w:bdr w:val="none" w:sz="0" w:space="0" w:color="auto" w:frame="1"/>
        </w:rPr>
        <w:t>обровільний національний огляд щодо досягнення Цілей сталого розвитку</w:t>
      </w:r>
      <w:r>
        <w:rPr>
          <w:rStyle w:val="a7"/>
          <w:rFonts w:ascii="Times New Roman" w:eastAsia="Times New Roman" w:hAnsi="Times New Roman"/>
          <w:sz w:val="28"/>
          <w:szCs w:val="28"/>
          <w:bdr w:val="none" w:sz="0" w:space="0" w:color="auto" w:frame="1"/>
        </w:rPr>
        <w:footnoteReference w:id="78"/>
      </w:r>
      <w:r>
        <w:rPr>
          <w:rFonts w:ascii="Times New Roman" w:eastAsia="Times New Roman" w:hAnsi="Times New Roman"/>
          <w:sz w:val="28"/>
          <w:szCs w:val="28"/>
          <w:bdr w:val="none" w:sz="0" w:space="0" w:color="auto" w:frame="1"/>
          <w:lang w:val="uk-UA"/>
        </w:rPr>
        <w:t>.</w:t>
      </w:r>
      <w:r w:rsidRPr="001B337C">
        <w:rPr>
          <w:rFonts w:ascii="Times New Roman" w:eastAsia="Times New Roman" w:hAnsi="Times New Roman"/>
          <w:sz w:val="28"/>
          <w:szCs w:val="28"/>
          <w:bdr w:val="none" w:sz="0" w:space="0" w:color="auto" w:frame="1"/>
        </w:rPr>
        <w:t xml:space="preserve"> Наразі під егідою Міністерства розвитку економіки, торгівлі та сільського господарства України сформована робоча група, що розпочала підготовку огляду.</w:t>
      </w:r>
      <w:r w:rsidRPr="001B337C">
        <w:rPr>
          <w:rFonts w:ascii="Times New Roman" w:eastAsia="Times New Roman" w:hAnsi="Times New Roman"/>
          <w:sz w:val="28"/>
          <w:szCs w:val="28"/>
          <w:bdr w:val="none" w:sz="0" w:space="0" w:color="auto" w:frame="1"/>
          <w:lang w:val="en-US"/>
        </w:rPr>
        <w:t> </w:t>
      </w:r>
    </w:p>
    <w:p w:rsidR="003A1BB6" w:rsidRPr="007D6EA3" w:rsidRDefault="003A1BB6" w:rsidP="003A1BB6">
      <w:pPr>
        <w:pStyle w:val="capitalletter"/>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21 липня 2021 року, на черговому засіданні Кабінету Міністрів України було прийнято розпорядження Кабінету Міністрів України “Деякі питання реформування державного управління України”, яким схвалено Стратегію реформування державного управління України на 2022–2025 роки та затверджено план заходів з її реалізації.</w:t>
      </w:r>
    </w:p>
    <w:p w:rsidR="003A1BB6" w:rsidRPr="007D6EA3" w:rsidRDefault="003A1BB6" w:rsidP="003A1BB6">
      <w:pPr>
        <w:pStyle w:val="a3"/>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Нова Стратегія є продовженням попереднього етапу впровадження реформи державного управління та базується на результатах оцінки стану державного управління України, проведеної експертами Програми підтримки вдосконалення врядування та менеджменту (</w:t>
      </w:r>
      <w:r w:rsidRPr="007D6EA3">
        <w:rPr>
          <w:sz w:val="28"/>
          <w:szCs w:val="28"/>
        </w:rPr>
        <w:t>SIGMA</w:t>
      </w:r>
      <w:r w:rsidRPr="007D6EA3">
        <w:rPr>
          <w:sz w:val="28"/>
          <w:szCs w:val="28"/>
          <w:lang w:val="ru-RU"/>
        </w:rPr>
        <w:t>).</w:t>
      </w:r>
      <w:r>
        <w:rPr>
          <w:sz w:val="28"/>
          <w:szCs w:val="28"/>
          <w:lang w:val="ru-RU"/>
        </w:rPr>
        <w:t xml:space="preserve"> </w:t>
      </w:r>
      <w:r w:rsidRPr="007D6EA3">
        <w:rPr>
          <w:sz w:val="28"/>
          <w:szCs w:val="28"/>
          <w:lang w:val="ru-RU"/>
        </w:rPr>
        <w:t xml:space="preserve">82 відсотки опитаних громадян вважають реформу державного управління важливою. 65 відсотків громадян задоволені обслуговуванням в центрах надання адміністративних </w:t>
      </w:r>
      <w:r w:rsidRPr="007D6EA3">
        <w:rPr>
          <w:sz w:val="28"/>
          <w:szCs w:val="28"/>
          <w:lang w:val="ru-RU"/>
        </w:rPr>
        <w:lastRenderedPageBreak/>
        <w:t>послуг</w:t>
      </w:r>
      <w:r>
        <w:rPr>
          <w:rStyle w:val="a7"/>
          <w:sz w:val="28"/>
          <w:szCs w:val="28"/>
          <w:lang w:val="ru-RU"/>
        </w:rPr>
        <w:footnoteReference w:id="79"/>
      </w:r>
      <w:r w:rsidRPr="007D6EA3">
        <w:rPr>
          <w:sz w:val="28"/>
          <w:szCs w:val="28"/>
          <w:lang w:val="ru-RU"/>
        </w:rPr>
        <w:t>. Водночас потребує впровадження загальна адміністративна процедура, реформа оплати праці на державній службі та ряд інших аспектів.</w:t>
      </w:r>
    </w:p>
    <w:p w:rsidR="003A1BB6" w:rsidRPr="007D6EA3" w:rsidRDefault="003A1BB6" w:rsidP="003A1BB6">
      <w:pPr>
        <w:pStyle w:val="a3"/>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Очікуваними результатами проведення реформи державного управління до 2025 року є:</w:t>
      </w:r>
    </w:p>
    <w:p w:rsidR="003A1BB6" w:rsidRPr="007D6EA3" w:rsidRDefault="003A1BB6" w:rsidP="003A1BB6">
      <w:pPr>
        <w:pStyle w:val="a3"/>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 забезпечення надання послуг високої якості та формування зручної адміністративної процедури для громадян і бізнесу;</w:t>
      </w:r>
    </w:p>
    <w:p w:rsidR="003A1BB6" w:rsidRPr="007D6EA3" w:rsidRDefault="003A1BB6" w:rsidP="003A1BB6">
      <w:pPr>
        <w:pStyle w:val="a3"/>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 формування системи професійної та політично нейтральної публічної служби, орієнтованої на захист інтересів громадян;</w:t>
      </w:r>
    </w:p>
    <w:p w:rsidR="003A1BB6" w:rsidRPr="007D6EA3" w:rsidRDefault="003A1BB6" w:rsidP="003A1BB6">
      <w:pPr>
        <w:pStyle w:val="a3"/>
        <w:shd w:val="clear" w:color="auto" w:fill="FFFFFF"/>
        <w:spacing w:before="0" w:beforeAutospacing="0" w:after="0" w:afterAutospacing="0" w:line="360" w:lineRule="auto"/>
        <w:ind w:firstLine="709"/>
        <w:jc w:val="both"/>
        <w:textAlignment w:val="baseline"/>
        <w:rPr>
          <w:sz w:val="28"/>
          <w:szCs w:val="28"/>
          <w:lang w:val="ru-RU"/>
        </w:rPr>
      </w:pPr>
      <w:r w:rsidRPr="007D6EA3">
        <w:rPr>
          <w:sz w:val="28"/>
          <w:szCs w:val="28"/>
          <w:lang w:val="ru-RU"/>
        </w:rPr>
        <w:t>- розбудова ефективних і підзвітних громадянам державних інституцій, які формують державну політику та успішно її реалізують для сталого розвитку держави</w:t>
      </w:r>
      <w:r>
        <w:rPr>
          <w:rStyle w:val="a7"/>
          <w:sz w:val="28"/>
          <w:szCs w:val="28"/>
          <w:lang w:val="ru-RU"/>
        </w:rPr>
        <w:footnoteReference w:id="80"/>
      </w:r>
      <w:r w:rsidRPr="007D6EA3">
        <w:rPr>
          <w:sz w:val="28"/>
          <w:szCs w:val="28"/>
          <w:lang w:val="ru-RU"/>
        </w:rPr>
        <w:t>.</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Цю Стратегію було розроблено в тісній співпраці з центральними органами виконавчої влади (ЦОВВ), представниками громадянського суспільства, експертами Програми підтримки вдосконалення врядування та менеджменту (SIGMA), іншими експертами Європейського Союзу, у тому числі і спеціально створеною Дорадчою групою Європейського Союзу, яка була створена за сприяння Представництва ЄС в Україні та Європейської Комісії для підтримки КМУ в розробленні Стратегії</w:t>
      </w:r>
      <w:r>
        <w:rPr>
          <w:rStyle w:val="a7"/>
          <w:rFonts w:ascii="Times New Roman" w:hAnsi="Times New Roman"/>
          <w:sz w:val="28"/>
          <w:szCs w:val="28"/>
        </w:rPr>
        <w:footnoteReference w:id="81"/>
      </w:r>
      <w:r w:rsidRPr="007D6EA3">
        <w:rPr>
          <w:rFonts w:ascii="Times New Roman" w:hAnsi="Times New Roman"/>
          <w:sz w:val="28"/>
          <w:szCs w:val="28"/>
        </w:rPr>
        <w:t xml:space="preserve">. Нагадаю, що Стратегія визначає такі напрями реформування державного управління: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формування і координація державної політики;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модернізація державної служби та управління людськими ресурсами;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lastRenderedPageBreak/>
        <w:t xml:space="preserve">– забезпечення підзвітності органів державного управління; </w:t>
      </w:r>
    </w:p>
    <w:p w:rsidR="00AC688E"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надання адміністративних послуг; </w:t>
      </w:r>
    </w:p>
    <w:p w:rsidR="003A1BB6" w:rsidRPr="007D6EA3"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управління державними фінансами.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Слід зауважити, що дія цієї Стратегії не поширюється: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1) на місцеве самоврядування;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2) на питання судового нагляду та перегляду рішень органів державного управління.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Стратегія покликана забезпечити розв’язання низки проблем, що стоять перед системою державного управління щодо: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стратегічних засад реформування державного управління;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формування і координації державної політики;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державної служби та управління людськими ресурсами;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xml:space="preserve">– підзвітності центральних органів виконавчої влади; </w:t>
      </w:r>
    </w:p>
    <w:p w:rsidR="003A1BB6" w:rsidRDefault="003A1BB6" w:rsidP="003A1BB6">
      <w:pPr>
        <w:spacing w:after="0" w:line="360" w:lineRule="auto"/>
        <w:ind w:firstLine="709"/>
        <w:jc w:val="both"/>
        <w:rPr>
          <w:rFonts w:ascii="Times New Roman" w:hAnsi="Times New Roman"/>
          <w:sz w:val="28"/>
          <w:szCs w:val="28"/>
        </w:rPr>
      </w:pPr>
      <w:r w:rsidRPr="007D6EA3">
        <w:rPr>
          <w:rFonts w:ascii="Times New Roman" w:hAnsi="Times New Roman"/>
          <w:sz w:val="28"/>
          <w:szCs w:val="28"/>
        </w:rPr>
        <w:t>– надання адміністративних послуг</w:t>
      </w:r>
      <w:r>
        <w:rPr>
          <w:rStyle w:val="a7"/>
          <w:rFonts w:ascii="Times New Roman" w:hAnsi="Times New Roman"/>
          <w:sz w:val="28"/>
          <w:szCs w:val="28"/>
        </w:rPr>
        <w:footnoteReference w:id="82"/>
      </w:r>
      <w:r w:rsidRPr="007D6EA3">
        <w:rPr>
          <w:rFonts w:ascii="Times New Roman" w:hAnsi="Times New Roman"/>
          <w:sz w:val="28"/>
          <w:szCs w:val="28"/>
        </w:rPr>
        <w:t xml:space="preserve">. </w:t>
      </w:r>
    </w:p>
    <w:p w:rsidR="00535764" w:rsidRPr="007D6EA3" w:rsidRDefault="00535764" w:rsidP="00535764">
      <w:pPr>
        <w:pStyle w:val="a3"/>
        <w:shd w:val="clear" w:color="auto" w:fill="FFFFFF"/>
        <w:spacing w:before="0" w:beforeAutospacing="0" w:after="0" w:afterAutospacing="0" w:line="360" w:lineRule="auto"/>
        <w:ind w:firstLine="709"/>
        <w:jc w:val="both"/>
        <w:textAlignment w:val="baseline"/>
        <w:rPr>
          <w:sz w:val="28"/>
          <w:szCs w:val="28"/>
          <w:lang w:val="ru-RU"/>
        </w:rPr>
      </w:pPr>
      <w:r>
        <w:rPr>
          <w:sz w:val="28"/>
          <w:szCs w:val="28"/>
          <w:lang w:val="ru-RU"/>
        </w:rPr>
        <w:t>Таким чином, о</w:t>
      </w:r>
      <w:r w:rsidRPr="007D6EA3">
        <w:rPr>
          <w:sz w:val="28"/>
          <w:szCs w:val="28"/>
          <w:lang w:val="ru-RU"/>
        </w:rPr>
        <w:t>сновна мета Стратегії полягає у побудові в Україні спроможної сервісної та цифрової держави, яка забезпечує захист інтересів громадян на основі європейських стандартів та досвіду.</w:t>
      </w:r>
    </w:p>
    <w:p w:rsidR="00D21DD7" w:rsidRDefault="00D21DD7" w:rsidP="009B6635">
      <w:pPr>
        <w:spacing w:after="0" w:line="360" w:lineRule="auto"/>
        <w:jc w:val="center"/>
        <w:rPr>
          <w:rFonts w:ascii="Times New Roman" w:hAnsi="Times New Roman"/>
          <w:b/>
          <w:sz w:val="28"/>
          <w:szCs w:val="28"/>
        </w:rPr>
      </w:pPr>
    </w:p>
    <w:p w:rsidR="00D21DD7" w:rsidRDefault="00D21DD7" w:rsidP="009B6635">
      <w:pPr>
        <w:spacing w:after="0" w:line="360" w:lineRule="auto"/>
        <w:jc w:val="center"/>
        <w:rPr>
          <w:rFonts w:ascii="Times New Roman" w:hAnsi="Times New Roman"/>
          <w:b/>
          <w:sz w:val="28"/>
          <w:szCs w:val="28"/>
        </w:rPr>
      </w:pPr>
    </w:p>
    <w:p w:rsidR="00D21DD7" w:rsidRDefault="00D21DD7" w:rsidP="009B6635">
      <w:pPr>
        <w:spacing w:after="0" w:line="360" w:lineRule="auto"/>
        <w:jc w:val="center"/>
        <w:rPr>
          <w:rFonts w:ascii="Times New Roman" w:hAnsi="Times New Roman"/>
          <w:b/>
          <w:sz w:val="28"/>
          <w:szCs w:val="28"/>
        </w:rPr>
      </w:pPr>
    </w:p>
    <w:p w:rsidR="00D21DD7" w:rsidRDefault="00D21DD7" w:rsidP="009B6635">
      <w:pPr>
        <w:spacing w:after="0" w:line="360" w:lineRule="auto"/>
        <w:jc w:val="center"/>
        <w:rPr>
          <w:rFonts w:ascii="Times New Roman" w:hAnsi="Times New Roman"/>
          <w:b/>
          <w:sz w:val="28"/>
          <w:szCs w:val="28"/>
        </w:rPr>
      </w:pPr>
    </w:p>
    <w:p w:rsidR="00D21DD7" w:rsidRDefault="00D21DD7" w:rsidP="009B6635">
      <w:pPr>
        <w:spacing w:after="0" w:line="360" w:lineRule="auto"/>
        <w:jc w:val="center"/>
        <w:rPr>
          <w:rFonts w:ascii="Times New Roman" w:hAnsi="Times New Roman"/>
          <w:b/>
          <w:sz w:val="28"/>
          <w:szCs w:val="28"/>
        </w:rPr>
      </w:pPr>
    </w:p>
    <w:p w:rsidR="00D21DD7" w:rsidRDefault="00D21DD7" w:rsidP="009B6635">
      <w:pPr>
        <w:spacing w:after="0" w:line="360" w:lineRule="auto"/>
        <w:jc w:val="center"/>
        <w:rPr>
          <w:rFonts w:ascii="Times New Roman" w:hAnsi="Times New Roman"/>
          <w:b/>
          <w:sz w:val="28"/>
          <w:szCs w:val="28"/>
        </w:rPr>
      </w:pPr>
    </w:p>
    <w:p w:rsidR="00D21DD7" w:rsidRDefault="00D21DD7" w:rsidP="009B6635">
      <w:pPr>
        <w:spacing w:after="0" w:line="360" w:lineRule="auto"/>
        <w:jc w:val="center"/>
        <w:rPr>
          <w:rFonts w:ascii="Times New Roman" w:hAnsi="Times New Roman"/>
          <w:b/>
          <w:sz w:val="28"/>
          <w:szCs w:val="28"/>
        </w:rPr>
      </w:pPr>
    </w:p>
    <w:p w:rsidR="009B6635" w:rsidRPr="00180B43" w:rsidRDefault="009B6635" w:rsidP="009B6635">
      <w:pPr>
        <w:spacing w:after="0" w:line="360" w:lineRule="auto"/>
        <w:jc w:val="center"/>
        <w:rPr>
          <w:rFonts w:ascii="Times New Roman" w:hAnsi="Times New Roman"/>
          <w:b/>
          <w:sz w:val="28"/>
          <w:szCs w:val="28"/>
        </w:rPr>
      </w:pPr>
      <w:r w:rsidRPr="00180B43">
        <w:rPr>
          <w:rFonts w:ascii="Times New Roman" w:hAnsi="Times New Roman"/>
          <w:b/>
          <w:sz w:val="28"/>
          <w:szCs w:val="28"/>
        </w:rPr>
        <w:lastRenderedPageBreak/>
        <w:t>ВИСНОВКИ</w:t>
      </w:r>
    </w:p>
    <w:p w:rsidR="009B6635" w:rsidRPr="00656E77" w:rsidRDefault="009B6635" w:rsidP="009B6635">
      <w:pPr>
        <w:spacing w:after="0" w:line="360" w:lineRule="auto"/>
        <w:jc w:val="both"/>
        <w:rPr>
          <w:rFonts w:ascii="Times New Roman" w:hAnsi="Times New Roman"/>
          <w:sz w:val="28"/>
          <w:szCs w:val="28"/>
        </w:rPr>
      </w:pPr>
    </w:p>
    <w:p w:rsidR="009B6635" w:rsidRPr="00656E77" w:rsidRDefault="009B6635" w:rsidP="009B6635">
      <w:pPr>
        <w:spacing w:after="0" w:line="360" w:lineRule="auto"/>
        <w:jc w:val="both"/>
        <w:rPr>
          <w:rFonts w:ascii="Times New Roman" w:hAnsi="Times New Roman"/>
          <w:sz w:val="28"/>
          <w:szCs w:val="28"/>
        </w:rPr>
      </w:pPr>
    </w:p>
    <w:p w:rsidR="009B6635" w:rsidRPr="000F569C" w:rsidRDefault="009B6635" w:rsidP="009B6635">
      <w:pPr>
        <w:spacing w:after="0" w:line="360" w:lineRule="auto"/>
        <w:ind w:firstLine="709"/>
        <w:jc w:val="both"/>
        <w:rPr>
          <w:rFonts w:ascii="Times New Roman" w:hAnsi="Times New Roman"/>
          <w:sz w:val="28"/>
          <w:szCs w:val="28"/>
        </w:rPr>
      </w:pPr>
      <w:r w:rsidRPr="00214ED6">
        <w:rPr>
          <w:rFonts w:ascii="Times New Roman" w:hAnsi="Times New Roman"/>
          <w:sz w:val="28"/>
          <w:szCs w:val="28"/>
        </w:rPr>
        <w:t xml:space="preserve">Отримані в ході магістерського дослідження результати в сукупності </w:t>
      </w:r>
      <w:r w:rsidRPr="000F569C">
        <w:rPr>
          <w:rFonts w:ascii="Times New Roman" w:hAnsi="Times New Roman"/>
          <w:sz w:val="28"/>
          <w:szCs w:val="28"/>
        </w:rPr>
        <w:t xml:space="preserve">розв’язують важливе науково-практичне завдання розвитку </w:t>
      </w:r>
      <w:r w:rsidRPr="000F569C">
        <w:rPr>
          <w:rFonts w:ascii="Times New Roman" w:hAnsi="Times New Roman"/>
          <w:sz w:val="28"/>
          <w:szCs w:val="28"/>
          <w:lang w:val="uk-UA"/>
        </w:rPr>
        <w:t>структурних ланок публічного врядування.</w:t>
      </w:r>
      <w:r w:rsidRPr="000F569C">
        <w:rPr>
          <w:rFonts w:ascii="Times New Roman" w:hAnsi="Times New Roman"/>
          <w:sz w:val="28"/>
          <w:szCs w:val="28"/>
        </w:rPr>
        <w:t xml:space="preserve"> Основними результатами даної роботи є наступні:</w:t>
      </w:r>
    </w:p>
    <w:p w:rsidR="009B6635" w:rsidRPr="000F569C" w:rsidRDefault="009B6635" w:rsidP="009B6635">
      <w:pPr>
        <w:shd w:val="clear" w:color="auto" w:fill="FFFFFF"/>
        <w:spacing w:after="0" w:line="360" w:lineRule="auto"/>
        <w:ind w:firstLine="709"/>
        <w:jc w:val="both"/>
        <w:rPr>
          <w:rFonts w:ascii="Times New Roman" w:hAnsi="Times New Roman"/>
          <w:sz w:val="28"/>
          <w:szCs w:val="28"/>
        </w:rPr>
      </w:pPr>
      <w:r w:rsidRPr="000F569C">
        <w:rPr>
          <w:rFonts w:ascii="Times New Roman" w:hAnsi="Times New Roman"/>
          <w:sz w:val="28"/>
          <w:szCs w:val="28"/>
          <w:lang w:val="uk-UA"/>
        </w:rPr>
        <w:t xml:space="preserve">1. Публічне врядування як сучасний тип горизонтальної, мережевої організації управління суспільством – це управління, яке відповідає вимогам демократичного, відкритого, і справедливого суспільства й регулює взаємовідносини між офіційними інституціями (державна влада) та недержавними колами (бізнес, громадськість). </w:t>
      </w:r>
      <w:r w:rsidRPr="00DB6CB0">
        <w:rPr>
          <w:rFonts w:ascii="Times New Roman" w:hAnsi="Times New Roman"/>
          <w:sz w:val="28"/>
          <w:szCs w:val="28"/>
          <w:lang w:val="uk-UA"/>
        </w:rPr>
        <w:t>Слід звернути увагу, що</w:t>
      </w:r>
      <w:r w:rsidRPr="000F569C">
        <w:rPr>
          <w:rFonts w:ascii="Times New Roman" w:hAnsi="Times New Roman"/>
          <w:sz w:val="28"/>
          <w:szCs w:val="28"/>
          <w:lang w:val="uk-UA"/>
        </w:rPr>
        <w:t xml:space="preserve"> </w:t>
      </w:r>
      <w:r>
        <w:rPr>
          <w:rFonts w:ascii="Times New Roman" w:hAnsi="Times New Roman"/>
          <w:sz w:val="28"/>
          <w:szCs w:val="28"/>
          <w:lang w:val="uk-UA"/>
        </w:rPr>
        <w:t>в</w:t>
      </w:r>
      <w:r w:rsidRPr="000F569C">
        <w:rPr>
          <w:rFonts w:ascii="Times New Roman" w:hAnsi="Times New Roman"/>
          <w:sz w:val="28"/>
          <w:szCs w:val="28"/>
          <w:lang w:val="uk-UA"/>
        </w:rPr>
        <w:t xml:space="preserve">рядування має три дійові сили: державу, яка створює сприятливі політико-правові умови, приватний сектор, який генерує робочі місця й доходи, та громадянське суспільство, яке посилює політичну та соціальну взаємодію. </w:t>
      </w:r>
      <w:r w:rsidRPr="000F569C">
        <w:rPr>
          <w:rFonts w:ascii="Times New Roman" w:hAnsi="Times New Roman"/>
          <w:sz w:val="28"/>
          <w:szCs w:val="28"/>
        </w:rPr>
        <w:t>Існування держави без державного управління неможливе, адже, держава, як владно-політична організація суспільства, забезпечена спеціальним апаратом управління і примусу, встановлює особливий правовий порядок на певній території та виступає гарантом державного суверенітету.</w:t>
      </w:r>
    </w:p>
    <w:p w:rsidR="009B6635" w:rsidRDefault="009B6635" w:rsidP="009B6635">
      <w:pPr>
        <w:spacing w:after="0" w:line="360" w:lineRule="auto"/>
        <w:ind w:firstLine="709"/>
        <w:jc w:val="both"/>
        <w:rPr>
          <w:rFonts w:ascii="Times New Roman" w:hAnsi="Times New Roman"/>
          <w:sz w:val="28"/>
          <w:szCs w:val="28"/>
          <w:lang w:val="uk-UA"/>
        </w:rPr>
      </w:pPr>
      <w:r w:rsidRPr="000F569C">
        <w:rPr>
          <w:rFonts w:ascii="Times New Roman" w:hAnsi="Times New Roman"/>
          <w:sz w:val="28"/>
          <w:szCs w:val="28"/>
        </w:rPr>
        <w:t>2. Ураховуючи, що вітчизняна наука публічного врядування робить перші кроки, то її понятійний апарат тільки формується. Врядування тлумачиться як вироблення і реалізація публічної політики на засадах партнерської взаємодії державної влади, місцевого самоврядування, які створюють сприятливі політико-правові і фінансові передумови, з приватним сектором, що генерує робочі місця і забезпечує доходи, і громадянським суспільством, яке мобілізує внутрішні ресурси задля досягнення пріоритетних цілей суспільного розвитку. П</w:t>
      </w:r>
      <w:r w:rsidRPr="000F569C">
        <w:rPr>
          <w:rFonts w:ascii="Times New Roman" w:hAnsi="Times New Roman"/>
          <w:sz w:val="28"/>
          <w:szCs w:val="28"/>
          <w:lang w:val="uk-UA"/>
        </w:rPr>
        <w:t xml:space="preserve">ублічне врядування – це система правил, процесів і поводження, що впливають на засоби партнерської взаємодії народу, державної влади, місцевого самоврядування, </w:t>
      </w:r>
      <w:r w:rsidRPr="000F569C">
        <w:rPr>
          <w:rFonts w:ascii="Times New Roman" w:hAnsi="Times New Roman"/>
          <w:sz w:val="28"/>
          <w:szCs w:val="28"/>
          <w:lang w:val="uk-UA"/>
        </w:rPr>
        <w:lastRenderedPageBreak/>
        <w:t>приватного сектору і громадянського суспільства, особливо такі, як відкритість, участь, підзвітність, ефективність і погодженість.</w:t>
      </w:r>
    </w:p>
    <w:p w:rsidR="00AC688E" w:rsidRPr="00AC688E" w:rsidRDefault="00AC688E" w:rsidP="00AC688E">
      <w:pPr>
        <w:spacing w:after="0" w:line="360" w:lineRule="auto"/>
        <w:ind w:firstLine="709"/>
        <w:jc w:val="both"/>
        <w:rPr>
          <w:rFonts w:ascii="Times New Roman" w:hAnsi="Times New Roman"/>
          <w:sz w:val="28"/>
          <w:szCs w:val="28"/>
        </w:rPr>
      </w:pPr>
      <w:r w:rsidRPr="000F569C">
        <w:rPr>
          <w:rFonts w:ascii="Times New Roman" w:hAnsi="Times New Roman"/>
          <w:sz w:val="28"/>
          <w:szCs w:val="28"/>
        </w:rPr>
        <w:t xml:space="preserve">Концепцію “належного врядування” розглядаємо як прикладний інструмент для забезпечення сервісної держави. Особливого значення в концепції “належного врядування” набуває роль громадянського суспільства </w:t>
      </w:r>
      <w:r w:rsidRPr="002225F1">
        <w:rPr>
          <w:rFonts w:ascii="Times New Roman" w:hAnsi="Times New Roman"/>
          <w:sz w:val="28"/>
          <w:szCs w:val="28"/>
        </w:rPr>
        <w:t xml:space="preserve">в управлінні органами державної влади. Безпосередня участь громадян, їхня постійно підтримувана комунікація з органами державної влади в концепції “належного врядування” набуває особливого статусу. </w:t>
      </w:r>
      <w:r w:rsidRPr="000F569C">
        <w:rPr>
          <w:rFonts w:ascii="Times New Roman" w:hAnsi="Times New Roman"/>
          <w:sz w:val="28"/>
          <w:szCs w:val="28"/>
        </w:rPr>
        <w:t>Належне врядування, насамперед, розглядається через демократію, дотримання громадянських прав, прозорість та законність в органах влади та суспільних інституціях, також з надання ефективних громадських послуг. Належне врядування, визначається як втілення та вироблення відкритої, розумної та передбачуваної політики; професійна, проникнута моральними принципами бюрократія; відповідальний за свої дії уряд; сильне громадянське суспільство, що бере участь у державних справах; все здійснюється в межах законності.</w:t>
      </w:r>
    </w:p>
    <w:p w:rsidR="009B6635" w:rsidRPr="000F569C" w:rsidRDefault="009B6635" w:rsidP="009B6635">
      <w:pPr>
        <w:spacing w:after="0" w:line="360" w:lineRule="auto"/>
        <w:ind w:firstLine="709"/>
        <w:jc w:val="both"/>
        <w:rPr>
          <w:rFonts w:ascii="Times New Roman" w:hAnsi="Times New Roman"/>
          <w:sz w:val="28"/>
          <w:szCs w:val="28"/>
        </w:rPr>
      </w:pPr>
      <w:r w:rsidRPr="000F569C">
        <w:rPr>
          <w:rFonts w:ascii="Times New Roman" w:hAnsi="Times New Roman"/>
          <w:sz w:val="28"/>
          <w:szCs w:val="28"/>
        </w:rPr>
        <w:t>3. Методологічна основа – це науковий фундамент, з позиції якого дається пояснення основних наукових явищ і розкриваються їх закономірності. Публічне врядування як об'єкт наукового пізнання слід розглядати як багатопланове утворення. Предметна сфера теорії публічного управління формується з сукупності політико-правових і соціальних явищ і процесів, що характеризують сферу взаємодії держави і суспільства як суб'єкта й об'єкта управління та самоврядування.</w:t>
      </w:r>
      <w:r>
        <w:rPr>
          <w:rFonts w:ascii="Times New Roman" w:hAnsi="Times New Roman"/>
          <w:sz w:val="28"/>
          <w:szCs w:val="28"/>
          <w:lang w:val="uk-UA"/>
        </w:rPr>
        <w:t xml:space="preserve"> </w:t>
      </w:r>
      <w:r w:rsidRPr="000F569C">
        <w:rPr>
          <w:rFonts w:ascii="Times New Roman" w:hAnsi="Times New Roman"/>
          <w:sz w:val="28"/>
          <w:szCs w:val="28"/>
        </w:rPr>
        <w:t>І все ж, аналізуючи феномен сучасного державного управління в Україні варто відмітити, що воно знаходиться на стадії публічного адміністрування з елементами публічного управління. Тому, на нашу думку, в умовах поглиблення політичної кризи об’єктивна оцінка, врахування та дотримання історичних традицій українського врядування є доцільним в процесі формування державної політики.</w:t>
      </w:r>
    </w:p>
    <w:p w:rsidR="009B6635" w:rsidRPr="00535764" w:rsidRDefault="009B6635" w:rsidP="00535764">
      <w:pPr>
        <w:spacing w:after="0" w:line="360" w:lineRule="auto"/>
        <w:ind w:firstLine="709"/>
        <w:jc w:val="both"/>
        <w:rPr>
          <w:rFonts w:ascii="Times New Roman" w:hAnsi="Times New Roman"/>
          <w:sz w:val="28"/>
          <w:szCs w:val="28"/>
          <w:lang w:val="uk-UA"/>
        </w:rPr>
      </w:pPr>
      <w:r w:rsidRPr="000F569C">
        <w:rPr>
          <w:rFonts w:ascii="Times New Roman" w:hAnsi="Times New Roman"/>
          <w:sz w:val="28"/>
          <w:szCs w:val="28"/>
        </w:rPr>
        <w:lastRenderedPageBreak/>
        <w:t>4. Публічна адміністрація – система публічних інституцій та їх діяльнoсті, є сукупністю державних і недержавних суб’єктів публічнoї влади, ключoвими структурними елементами кoтрoї є, пo – перше, oргани викoнавчoї влади і , пo – друге, викoнавчі oргани місцевoгo самoврядування.</w:t>
      </w:r>
      <w:r w:rsidR="00535764">
        <w:rPr>
          <w:rFonts w:ascii="Times New Roman" w:hAnsi="Times New Roman"/>
          <w:sz w:val="28"/>
          <w:szCs w:val="28"/>
          <w:lang w:val="uk-UA"/>
        </w:rPr>
        <w:t xml:space="preserve"> </w:t>
      </w:r>
      <w:r w:rsidRPr="00535764">
        <w:rPr>
          <w:rFonts w:ascii="Times New Roman" w:hAnsi="Times New Roman"/>
          <w:sz w:val="28"/>
          <w:szCs w:val="28"/>
          <w:lang w:val="uk-UA"/>
        </w:rPr>
        <w:t>Місцеве самоврядування в Україні – це гарантоване державою право та реальна здатність територіальної громади – жителів села чи добровільного об'єднання у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w:t>
      </w:r>
    </w:p>
    <w:p w:rsidR="009B6635" w:rsidRPr="000F569C" w:rsidRDefault="009B6635" w:rsidP="00AC688E">
      <w:pPr>
        <w:spacing w:after="0" w:line="360" w:lineRule="auto"/>
        <w:ind w:firstLine="709"/>
        <w:jc w:val="both"/>
        <w:rPr>
          <w:rFonts w:ascii="Times New Roman" w:hAnsi="Times New Roman"/>
          <w:sz w:val="28"/>
          <w:szCs w:val="28"/>
        </w:rPr>
      </w:pPr>
      <w:r w:rsidRPr="000B2D7C">
        <w:rPr>
          <w:rFonts w:ascii="Times New Roman" w:hAnsi="Times New Roman"/>
          <w:sz w:val="28"/>
          <w:szCs w:val="28"/>
          <w:lang w:val="uk-UA"/>
        </w:rPr>
        <w:t xml:space="preserve">5. Проблема взаємовідносин між місцевими органами влади залежить від багатьох чинників, однак найсуттєвіший вплив на їх зміст і форму чинять конституційно-правові засади місцевої влади, спільність територіальної основи та об’єктів управлінської діяльності, функціональна близькість, соціальний тип держави, а також встановлена система місцевого управління. </w:t>
      </w:r>
      <w:r w:rsidRPr="000F569C">
        <w:rPr>
          <w:rFonts w:ascii="Times New Roman" w:hAnsi="Times New Roman"/>
          <w:sz w:val="28"/>
          <w:szCs w:val="28"/>
        </w:rPr>
        <w:t>Якщо розглядати законодавство України, яке стосується взаємовідносин місцевих органів державної влади та органів місцевого самоврядування, то можна зробити висновок про його недосконалість. Неважко помітити, що повноваження, які збігаються, через різне розуміння меж їх здійснення призводять до виникнення конфліктів між органами місцевої виконавчої влади та органами місцевого самоврядування. Однак доцільно зазначити, що навіть найдосконаліше законодавство не усуне компетенційних суперечок між місцевими органами державної влади і орг</w:t>
      </w:r>
      <w:r w:rsidR="00AC688E">
        <w:rPr>
          <w:rFonts w:ascii="Times New Roman" w:hAnsi="Times New Roman"/>
          <w:sz w:val="28"/>
          <w:szCs w:val="28"/>
        </w:rPr>
        <w:t>анами місцевого самоврядування.</w:t>
      </w:r>
    </w:p>
    <w:p w:rsidR="009B6635" w:rsidRPr="000F569C" w:rsidRDefault="00535764" w:rsidP="009B6635">
      <w:pPr>
        <w:spacing w:after="0" w:line="360" w:lineRule="auto"/>
        <w:ind w:firstLine="709"/>
        <w:jc w:val="both"/>
        <w:rPr>
          <w:rFonts w:ascii="Times New Roman" w:hAnsi="Times New Roman"/>
          <w:sz w:val="28"/>
          <w:szCs w:val="28"/>
        </w:rPr>
      </w:pPr>
      <w:r>
        <w:rPr>
          <w:rFonts w:ascii="Times New Roman" w:hAnsi="Times New Roman"/>
          <w:sz w:val="28"/>
          <w:szCs w:val="28"/>
        </w:rPr>
        <w:t>6</w:t>
      </w:r>
      <w:r w:rsidR="009B6635" w:rsidRPr="000F569C">
        <w:rPr>
          <w:rFonts w:ascii="Times New Roman" w:hAnsi="Times New Roman"/>
          <w:sz w:val="28"/>
          <w:szCs w:val="28"/>
        </w:rPr>
        <w:t xml:space="preserve">. В сучасному демократичному світі важливу роль у цій сфері відіграє представницька влада. Цивілізована модель регулювання сфери реалізації прав і свобод людини та громадянина являє собою платформу суспільної життєдіяльності, яка максимально сприяє реалізації забезпечення верховенства права, його гарантій та захисту. Інституалізація цієї сфери в системі публічного </w:t>
      </w:r>
      <w:r w:rsidR="009B6635" w:rsidRPr="000F569C">
        <w:rPr>
          <w:rFonts w:ascii="Times New Roman" w:hAnsi="Times New Roman"/>
          <w:sz w:val="28"/>
          <w:szCs w:val="28"/>
        </w:rPr>
        <w:lastRenderedPageBreak/>
        <w:t>управління в умовах розвитку представницької влади відбувається через їх нормативно-правове регулювання.</w:t>
      </w:r>
    </w:p>
    <w:p w:rsidR="009B6635" w:rsidRPr="002225F1" w:rsidRDefault="00535764" w:rsidP="009B6635">
      <w:pPr>
        <w:spacing w:after="0" w:line="360" w:lineRule="auto"/>
        <w:ind w:firstLine="709"/>
        <w:jc w:val="both"/>
        <w:rPr>
          <w:rFonts w:ascii="Times New Roman" w:hAnsi="Times New Roman"/>
          <w:sz w:val="28"/>
          <w:szCs w:val="28"/>
        </w:rPr>
      </w:pPr>
      <w:r>
        <w:rPr>
          <w:rFonts w:ascii="Times New Roman" w:hAnsi="Times New Roman"/>
          <w:sz w:val="28"/>
          <w:szCs w:val="28"/>
        </w:rPr>
        <w:t>7</w:t>
      </w:r>
      <w:r w:rsidR="009B6635" w:rsidRPr="000F569C">
        <w:rPr>
          <w:rFonts w:ascii="Times New Roman" w:hAnsi="Times New Roman"/>
          <w:sz w:val="28"/>
          <w:szCs w:val="28"/>
        </w:rPr>
        <w:t xml:space="preserve">. </w:t>
      </w:r>
      <w:r w:rsidR="009B6635" w:rsidRPr="002225F1">
        <w:rPr>
          <w:rFonts w:ascii="Times New Roman" w:hAnsi="Times New Roman"/>
          <w:sz w:val="28"/>
          <w:szCs w:val="28"/>
        </w:rPr>
        <w:t xml:space="preserve">З огляду на аналіз проблем взаємодії між органами державної влади та органами місцевого самоврядування та вирішення проблеми у країнах Європейського Союзу, можна намітити шляхи подальшого вдосконалення взаємодії місцевих органів державної влади та самоврядування так: </w:t>
      </w:r>
    </w:p>
    <w:p w:rsidR="009B6635" w:rsidRPr="002225F1"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внесення змін у Закони “Про місцеві державні адміністрації” і “Про місцеве самоврядування в Україні” з питань взаємодії цих органів, трансформації деяких делегованих повноважень органів місцевого самоврядування у власні; </w:t>
      </w:r>
    </w:p>
    <w:p w:rsidR="009B6635" w:rsidRPr="002225F1"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розробка механізмів розмежування і співвідношення компетенції органів місцевої публічної влади; </w:t>
      </w:r>
    </w:p>
    <w:p w:rsidR="009B6635" w:rsidRPr="002225F1"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вирішення проблеми територіальної організації країни, реформування адміністративно-територіального устрою; </w:t>
      </w:r>
    </w:p>
    <w:p w:rsidR="009B6635" w:rsidRPr="002225F1"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судового урегулювання спорів і розбіжностей між місцевими управлінськими центрами; </w:t>
      </w:r>
    </w:p>
    <w:p w:rsidR="009B6635" w:rsidRPr="002225F1"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зміни структури органів виконавчої влади з переходом від галузевого до функціонального принципу їх побудови, закріплення за ними, насамперед, контрольнонаглядових функцій; </w:t>
      </w:r>
    </w:p>
    <w:p w:rsidR="00AC688E"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створення на регіональному рівні координаційних рад із питань взаємодії місцевих державних адміністрацій і органів місцевого самоврядування. </w:t>
      </w:r>
    </w:p>
    <w:p w:rsidR="009B6635" w:rsidRPr="00AC688E" w:rsidRDefault="00AC688E" w:rsidP="00AC688E">
      <w:pPr>
        <w:pStyle w:val="capitalletter"/>
        <w:shd w:val="clear" w:color="auto" w:fill="FFFFFF"/>
        <w:spacing w:before="0" w:beforeAutospacing="0" w:after="0" w:afterAutospacing="0" w:line="360" w:lineRule="auto"/>
        <w:ind w:firstLine="709"/>
        <w:jc w:val="both"/>
        <w:textAlignment w:val="baseline"/>
        <w:rPr>
          <w:sz w:val="28"/>
          <w:szCs w:val="28"/>
          <w:lang w:val="ru-RU"/>
        </w:rPr>
      </w:pPr>
      <w:r>
        <w:rPr>
          <w:sz w:val="28"/>
          <w:szCs w:val="28"/>
          <w:lang w:val="ru-RU"/>
        </w:rPr>
        <w:t>У Стратегії</w:t>
      </w:r>
      <w:r w:rsidRPr="007D6EA3">
        <w:rPr>
          <w:sz w:val="28"/>
          <w:szCs w:val="28"/>
          <w:lang w:val="ru-RU"/>
        </w:rPr>
        <w:t xml:space="preserve"> реформування державного управлін</w:t>
      </w:r>
      <w:r>
        <w:rPr>
          <w:sz w:val="28"/>
          <w:szCs w:val="28"/>
          <w:lang w:val="ru-RU"/>
        </w:rPr>
        <w:t xml:space="preserve">ня України на 2022–2025 роки </w:t>
      </w:r>
      <w:r w:rsidRPr="007D6EA3">
        <w:rPr>
          <w:sz w:val="28"/>
          <w:szCs w:val="28"/>
          <w:lang w:val="ru-RU"/>
        </w:rPr>
        <w:t>затвердже</w:t>
      </w:r>
      <w:r>
        <w:rPr>
          <w:sz w:val="28"/>
          <w:szCs w:val="28"/>
          <w:lang w:val="ru-RU"/>
        </w:rPr>
        <w:t>но план заходів з її реалізації, тому зазначені вище</w:t>
      </w:r>
      <w:r w:rsidR="009B6635" w:rsidRPr="00AC688E">
        <w:rPr>
          <w:sz w:val="28"/>
          <w:szCs w:val="28"/>
          <w:lang w:val="ru-RU"/>
        </w:rPr>
        <w:t xml:space="preserve"> заходи</w:t>
      </w:r>
      <w:r>
        <w:rPr>
          <w:sz w:val="28"/>
          <w:szCs w:val="28"/>
          <w:lang w:val="uk-UA"/>
        </w:rPr>
        <w:t xml:space="preserve"> та інші </w:t>
      </w:r>
      <w:r w:rsidR="009B6635" w:rsidRPr="00AC688E">
        <w:rPr>
          <w:sz w:val="28"/>
          <w:szCs w:val="28"/>
          <w:lang w:val="ru-RU"/>
        </w:rPr>
        <w:t xml:space="preserve"> будуть сприяти покращенню взаємодії органів державної влади та органів місцевого самоврядування в контексті здійснення реформ в Україні.</w:t>
      </w:r>
    </w:p>
    <w:p w:rsidR="009B6635" w:rsidRDefault="009B6635" w:rsidP="009B6635">
      <w:pPr>
        <w:spacing w:after="0" w:line="360" w:lineRule="auto"/>
        <w:ind w:firstLine="709"/>
        <w:jc w:val="both"/>
        <w:rPr>
          <w:rFonts w:ascii="Times New Roman" w:hAnsi="Times New Roman"/>
          <w:sz w:val="28"/>
          <w:szCs w:val="28"/>
        </w:rPr>
      </w:pPr>
      <w:r w:rsidRPr="002225F1">
        <w:rPr>
          <w:rFonts w:ascii="Times New Roman" w:hAnsi="Times New Roman"/>
          <w:sz w:val="28"/>
          <w:szCs w:val="28"/>
        </w:rPr>
        <w:t xml:space="preserve"> </w:t>
      </w:r>
    </w:p>
    <w:p w:rsidR="00AC688E" w:rsidRDefault="00AC688E" w:rsidP="009B6635">
      <w:pPr>
        <w:spacing w:after="0" w:line="360" w:lineRule="auto"/>
        <w:ind w:firstLine="709"/>
        <w:jc w:val="both"/>
        <w:rPr>
          <w:rFonts w:ascii="Times New Roman" w:hAnsi="Times New Roman"/>
          <w:sz w:val="28"/>
          <w:szCs w:val="28"/>
        </w:rPr>
      </w:pPr>
    </w:p>
    <w:p w:rsidR="00AC688E" w:rsidRDefault="00AC688E" w:rsidP="009B6635">
      <w:pPr>
        <w:spacing w:after="0" w:line="360" w:lineRule="auto"/>
        <w:ind w:firstLine="709"/>
        <w:jc w:val="both"/>
        <w:rPr>
          <w:rFonts w:ascii="Times New Roman" w:hAnsi="Times New Roman"/>
          <w:sz w:val="28"/>
          <w:szCs w:val="28"/>
        </w:rPr>
      </w:pPr>
    </w:p>
    <w:p w:rsidR="00D21DD7" w:rsidRDefault="00D21DD7" w:rsidP="009B6635">
      <w:pPr>
        <w:spacing w:after="0" w:line="360" w:lineRule="auto"/>
        <w:ind w:firstLine="709"/>
        <w:jc w:val="both"/>
        <w:rPr>
          <w:rFonts w:ascii="Times New Roman" w:hAnsi="Times New Roman"/>
          <w:sz w:val="28"/>
          <w:szCs w:val="28"/>
        </w:rPr>
      </w:pPr>
    </w:p>
    <w:p w:rsidR="003351FD" w:rsidRDefault="00BC170E" w:rsidP="00BC170E">
      <w:pPr>
        <w:spacing w:after="0" w:line="360" w:lineRule="auto"/>
        <w:jc w:val="center"/>
        <w:rPr>
          <w:rFonts w:ascii="Times New Roman" w:hAnsi="Times New Roman"/>
          <w:b/>
          <w:sz w:val="28"/>
          <w:szCs w:val="28"/>
        </w:rPr>
      </w:pPr>
      <w:r w:rsidRPr="001772AB">
        <w:rPr>
          <w:rFonts w:ascii="Times New Roman" w:hAnsi="Times New Roman"/>
          <w:b/>
          <w:sz w:val="28"/>
          <w:szCs w:val="28"/>
        </w:rPr>
        <w:lastRenderedPageBreak/>
        <w:t>СПИСОК ВИКОРИСТАНИХ ДЖЕРЕЛ</w:t>
      </w:r>
    </w:p>
    <w:p w:rsidR="009B6635" w:rsidRDefault="009B6635" w:rsidP="00BC170E">
      <w:pPr>
        <w:spacing w:after="0" w:line="360" w:lineRule="auto"/>
        <w:jc w:val="center"/>
        <w:rPr>
          <w:rFonts w:ascii="Times New Roman" w:hAnsi="Times New Roman"/>
          <w:b/>
          <w:sz w:val="28"/>
          <w:szCs w:val="28"/>
        </w:rPr>
      </w:pPr>
    </w:p>
    <w:p w:rsidR="009B6635" w:rsidRPr="00D16C62" w:rsidRDefault="009B6635" w:rsidP="00BC170E">
      <w:pPr>
        <w:spacing w:after="0" w:line="360" w:lineRule="auto"/>
        <w:jc w:val="center"/>
        <w:rPr>
          <w:rFonts w:ascii="Times New Roman" w:hAnsi="Times New Roman"/>
          <w:sz w:val="28"/>
          <w:szCs w:val="28"/>
        </w:rPr>
      </w:pPr>
    </w:p>
    <w:p w:rsidR="003351FD" w:rsidRPr="00D16C62" w:rsidRDefault="003351FD" w:rsidP="003351FD">
      <w:pPr>
        <w:pStyle w:val="Default"/>
        <w:numPr>
          <w:ilvl w:val="0"/>
          <w:numId w:val="1"/>
        </w:numPr>
        <w:spacing w:line="360" w:lineRule="auto"/>
        <w:ind w:left="0" w:firstLine="709"/>
        <w:jc w:val="both"/>
        <w:rPr>
          <w:noProof/>
          <w:sz w:val="28"/>
          <w:szCs w:val="28"/>
        </w:rPr>
      </w:pPr>
      <w:r w:rsidRPr="00D16C62">
        <w:rPr>
          <w:bCs/>
          <w:noProof/>
          <w:sz w:val="28"/>
          <w:szCs w:val="28"/>
        </w:rPr>
        <w:t>Батіщева О. С. Державне управління розвитком національної культури в умовах глобалізації</w:t>
      </w:r>
      <w:r w:rsidRPr="00D16C62">
        <w:rPr>
          <w:noProof/>
          <w:sz w:val="28"/>
          <w:szCs w:val="28"/>
        </w:rPr>
        <w:t>.</w:t>
      </w:r>
      <w:r w:rsidRPr="00D16C62">
        <w:rPr>
          <w:bCs/>
          <w:noProof/>
          <w:sz w:val="28"/>
          <w:szCs w:val="28"/>
        </w:rPr>
        <w:t xml:space="preserve"> Автореферат д</w:t>
      </w:r>
      <w:r w:rsidRPr="00D16C62">
        <w:rPr>
          <w:noProof/>
          <w:sz w:val="28"/>
          <w:szCs w:val="28"/>
        </w:rPr>
        <w:t>исертації на здобуття наукового ступеня кандидата наук з державного управління. Львів, 2007.</w:t>
      </w:r>
      <w:r w:rsidRPr="00D16C62">
        <w:rPr>
          <w:noProof/>
          <w:sz w:val="28"/>
          <w:szCs w:val="28"/>
          <w:lang w:val="ru-RU"/>
        </w:rPr>
        <w:t xml:space="preserve"> –</w:t>
      </w:r>
      <w:r w:rsidRPr="00D16C62">
        <w:rPr>
          <w:noProof/>
          <w:sz w:val="28"/>
          <w:szCs w:val="28"/>
        </w:rPr>
        <w:t xml:space="preserve"> 20 с.</w:t>
      </w:r>
    </w:p>
    <w:p w:rsidR="003351FD" w:rsidRPr="00D16C62" w:rsidRDefault="003351FD" w:rsidP="003351FD">
      <w:pPr>
        <w:pStyle w:val="Default"/>
        <w:numPr>
          <w:ilvl w:val="0"/>
          <w:numId w:val="1"/>
        </w:numPr>
        <w:spacing w:line="360" w:lineRule="auto"/>
        <w:ind w:left="0" w:firstLine="709"/>
        <w:jc w:val="both"/>
        <w:rPr>
          <w:noProof/>
          <w:sz w:val="28"/>
          <w:szCs w:val="28"/>
          <w:lang w:val="ru-RU"/>
        </w:rPr>
      </w:pPr>
      <w:r w:rsidRPr="00D16C62">
        <w:rPr>
          <w:bCs/>
          <w:sz w:val="28"/>
          <w:szCs w:val="28"/>
        </w:rPr>
        <w:t xml:space="preserve">Ботанова К. </w:t>
      </w:r>
      <w:r w:rsidRPr="00D16C62">
        <w:rPr>
          <w:bCs/>
          <w:spacing w:val="-5"/>
          <w:kern w:val="36"/>
          <w:sz w:val="28"/>
          <w:szCs w:val="28"/>
        </w:rPr>
        <w:t>Культурна політика останньої декади</w:t>
      </w:r>
      <w:r w:rsidRPr="00D16C62">
        <w:rPr>
          <w:bCs/>
          <w:spacing w:val="-5"/>
          <w:kern w:val="36"/>
          <w:sz w:val="28"/>
          <w:szCs w:val="28"/>
          <w:lang w:val="ru-RU"/>
        </w:rPr>
        <w:t xml:space="preserve"> </w:t>
      </w:r>
      <w:r w:rsidRPr="00D16C62">
        <w:rPr>
          <w:bCs/>
          <w:spacing w:val="-5"/>
          <w:kern w:val="36"/>
          <w:sz w:val="28"/>
          <w:szCs w:val="28"/>
        </w:rPr>
        <w:t>: як жити з постійно відкритим вікном можливостей</w:t>
      </w:r>
      <w:r w:rsidRPr="00D16C62">
        <w:rPr>
          <w:bCs/>
          <w:spacing w:val="-5"/>
          <w:kern w:val="36"/>
          <w:sz w:val="28"/>
          <w:szCs w:val="28"/>
          <w:lang w:val="ru-RU"/>
        </w:rPr>
        <w:t xml:space="preserve"> </w:t>
      </w:r>
      <w:r w:rsidRPr="00D16C62">
        <w:rPr>
          <w:sz w:val="28"/>
          <w:szCs w:val="28"/>
          <w:lang w:val="ru-RU"/>
        </w:rPr>
        <w:t xml:space="preserve">[Електронний ресурс] / </w:t>
      </w:r>
      <w:r w:rsidRPr="00D16C62">
        <w:rPr>
          <w:bCs/>
          <w:sz w:val="28"/>
          <w:szCs w:val="28"/>
        </w:rPr>
        <w:t>К.</w:t>
      </w:r>
      <w:r w:rsidRPr="00D16C62">
        <w:rPr>
          <w:noProof/>
          <w:sz w:val="28"/>
          <w:szCs w:val="28"/>
        </w:rPr>
        <w:t xml:space="preserve"> </w:t>
      </w:r>
      <w:r w:rsidRPr="00D16C62">
        <w:rPr>
          <w:bCs/>
          <w:sz w:val="28"/>
          <w:szCs w:val="28"/>
        </w:rPr>
        <w:t>Ботанова</w:t>
      </w:r>
      <w:r w:rsidRPr="00D16C62">
        <w:rPr>
          <w:bCs/>
          <w:sz w:val="28"/>
          <w:szCs w:val="28"/>
          <w:lang w:val="ru-RU"/>
        </w:rPr>
        <w:t>.</w:t>
      </w:r>
      <w:r w:rsidRPr="00D16C62">
        <w:rPr>
          <w:bCs/>
          <w:sz w:val="28"/>
          <w:szCs w:val="28"/>
        </w:rPr>
        <w:t xml:space="preserve"> </w:t>
      </w:r>
      <w:r w:rsidRPr="00D16C62">
        <w:rPr>
          <w:sz w:val="28"/>
          <w:szCs w:val="28"/>
          <w:lang w:val="ru-RU"/>
        </w:rPr>
        <w:t xml:space="preserve">– Режим доступу : </w:t>
      </w:r>
      <w:r w:rsidRPr="00D16C62">
        <w:rPr>
          <w:sz w:val="28"/>
          <w:szCs w:val="28"/>
        </w:rPr>
        <w:t>https://lb.ua/culture/2019/12/23/445542_kulturna_politika_ostannoi.html</w:t>
      </w:r>
      <w:r w:rsidRPr="00D16C62">
        <w:rPr>
          <w:noProof/>
          <w:sz w:val="28"/>
          <w:szCs w:val="28"/>
          <w:lang w:val="ru-RU"/>
        </w:rPr>
        <w:t>.</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Державне управління в Україні [Текст] : навч. посібник / за заг. ред. В. Б. Авер'янова. − К.: Вид-во ТОВ «СОМИ», 1999. − 299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Длугопольський О. В. Теорія економіки державного сектора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навч. посібник / О. В. Длугопольський. – Тернопіль : Економічна думка, 2007. – 488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Дубенко С. Д. Державна служба і державні службовці в Україні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навч.-метод. посібник / С. Д. Дубенко ; [за заг. ред. Н. Р. Нижник]. – К. : ІнЮре, 2009. – 244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Дутко Н. Г. Європейський досвід державно-приватного партнерства [Електронний ресурс] / Н. Г. Дутко. – Режим доступу : </w:t>
      </w:r>
      <w:r w:rsidRPr="00D16C62">
        <w:rPr>
          <w:rFonts w:ascii="Times New Roman" w:hAnsi="Times New Roman" w:cs="Times New Roman"/>
          <w:sz w:val="28"/>
          <w:szCs w:val="28"/>
        </w:rPr>
        <w:t>www</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academy</w:t>
      </w:r>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gov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ej</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ej</w:t>
      </w:r>
      <w:r w:rsidRPr="00D16C62">
        <w:rPr>
          <w:rFonts w:ascii="Times New Roman" w:hAnsi="Times New Roman" w:cs="Times New Roman"/>
          <w:sz w:val="28"/>
          <w:szCs w:val="28"/>
          <w:lang w:val="ru-RU"/>
        </w:rPr>
        <w:t>11/</w:t>
      </w:r>
      <w:r w:rsidRPr="00D16C62">
        <w:rPr>
          <w:rFonts w:ascii="Times New Roman" w:hAnsi="Times New Roman" w:cs="Times New Roman"/>
          <w:sz w:val="28"/>
          <w:szCs w:val="28"/>
        </w:rPr>
        <w:t>txts</w:t>
      </w:r>
      <w:r w:rsidRPr="00D16C62">
        <w:rPr>
          <w:rFonts w:ascii="Times New Roman" w:hAnsi="Times New Roman" w:cs="Times New Roman"/>
          <w:sz w:val="28"/>
          <w:szCs w:val="28"/>
          <w:lang w:val="ru-RU"/>
        </w:rPr>
        <w:t>/10</w:t>
      </w:r>
      <w:r w:rsidRPr="00D16C62">
        <w:rPr>
          <w:rFonts w:ascii="Times New Roman" w:hAnsi="Times New Roman" w:cs="Times New Roman"/>
          <w:sz w:val="28"/>
          <w:szCs w:val="28"/>
        </w:rPr>
        <w:t>dngdpv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pdf</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Енциклопедія державного управління : у 8 т. / наук.-ред. кол. : Ю. В. Ковбасюк [та ін.]. – К. : НАДУ; Львів : ЛРІДУ НАДУ, 2011. − Т. 8. – 630 с.</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Інституційне забезпечення регіональної політики та практика взаємодії органів влади в Україні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М. Дацишин, В. Керецман. – К. : Вид. «К.І.С.», 2007. – 102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История европейской интеграции 1945-1994 гг.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под ред. А. С. Намазовой и Б. Эмерсон. – М., 1995. – 113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lastRenderedPageBreak/>
        <w:t xml:space="preserve">Інструменти регіонального розвитку в Україні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навч. посібник / О. В. Берданова [та ін.]; за ред. В. М. Вакуленка, О. В. Берданової. – К., 2013. – 286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Кадровая работа в органах государственной власти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метод. пособие / СибАГС; под общ. ред. В. Е. Черноскутова. – Новосибирск, 2001. – С. 44-49.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Кашкин В. Б. Введение в теорию комуникации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учеб. пособие / В. Б. Кашкин. – Воронеж : Изд-во ВДТУ, 2010. – 175 с.</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Кілієвич О. Англо-український глосарій термінів і понять з аналізу державної політики та економіки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О. Кілієвич. – К. : Вид-во Соломії Павличко «Основи», 2003. – 510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Класифікація інституційних секторів економіки (КІСЕ). Державна служба статистики України. - [Електронний ресурс]. – Режим доступу: </w:t>
      </w:r>
      <w:r w:rsidRPr="00D16C62">
        <w:rPr>
          <w:rFonts w:ascii="Times New Roman" w:hAnsi="Times New Roman" w:cs="Times New Roman"/>
          <w:sz w:val="28"/>
          <w:szCs w:val="28"/>
        </w:rPr>
        <w:t>http</w:t>
      </w:r>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ukrstat</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org</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uk</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konsult</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centr</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kc</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htm</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Кнорринг В. И. Основы государственного и муниципального управления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учебник / В. И. Кнорринг. – М. : Экзамен, 2004. – 416 с.</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Козлов К. І. Політична модернізація: імплементація принципів </w:t>
      </w:r>
      <w:r w:rsidRPr="00D16C62">
        <w:rPr>
          <w:rFonts w:ascii="Times New Roman" w:hAnsi="Times New Roman" w:cs="Times New Roman"/>
          <w:sz w:val="28"/>
          <w:szCs w:val="28"/>
        </w:rPr>
        <w:t>Good</w:t>
      </w:r>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Governance</w:t>
      </w:r>
      <w:r w:rsidRPr="00D16C62">
        <w:rPr>
          <w:rFonts w:ascii="Times New Roman" w:hAnsi="Times New Roman" w:cs="Times New Roman"/>
          <w:sz w:val="28"/>
          <w:szCs w:val="28"/>
          <w:lang w:val="ru-RU"/>
        </w:rPr>
        <w:t xml:space="preserve"> [Електронний ресурс] / К. І. Козлов. – Режим доступу : </w:t>
      </w:r>
      <w:r w:rsidRPr="00D16C62">
        <w:rPr>
          <w:rFonts w:ascii="Times New Roman" w:hAnsi="Times New Roman" w:cs="Times New Roman"/>
          <w:sz w:val="28"/>
          <w:szCs w:val="28"/>
        </w:rPr>
        <w:t>www</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nbuv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gov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Колодій А. Ф. Визначення критеріїв та вимірювання демократичності врядування в Україні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А. Ф. Колодій // Реформування системи державного управління та державної служби: теорія і практика: матеріали наук.-практ. конф. за міжнар. участю (22 жовтня 2010 р.): пленарне засідання. – Львів : ЛРІДУ НАДУ, 2010. – С. 29-55.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Колодій А. Ф. Концепція публічного (нового) врядування в її застосуванні до демократичних і перехідних систем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Електронний ресурс</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А. Ф. </w:t>
      </w:r>
      <w:r w:rsidRPr="00D16C62">
        <w:rPr>
          <w:rFonts w:ascii="Times New Roman" w:hAnsi="Times New Roman" w:cs="Times New Roman"/>
          <w:sz w:val="28"/>
          <w:szCs w:val="28"/>
          <w:lang w:val="ru-RU"/>
        </w:rPr>
        <w:lastRenderedPageBreak/>
        <w:t xml:space="preserve">Колодій // Демократичне врядування: наук. вісник. – 2012. – Вип. 10. – Режим доступу : </w:t>
      </w:r>
      <w:r w:rsidRPr="00D16C62">
        <w:rPr>
          <w:rFonts w:ascii="Times New Roman" w:hAnsi="Times New Roman" w:cs="Times New Roman"/>
          <w:sz w:val="28"/>
          <w:szCs w:val="28"/>
        </w:rPr>
        <w:t>www</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lvivacademy</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com</w:t>
      </w:r>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visnik</w:t>
      </w:r>
      <w:r w:rsidRPr="00D16C62">
        <w:rPr>
          <w:rFonts w:ascii="Times New Roman" w:hAnsi="Times New Roman" w:cs="Times New Roman"/>
          <w:sz w:val="28"/>
          <w:szCs w:val="28"/>
          <w:lang w:val="ru-RU"/>
        </w:rPr>
        <w:t xml:space="preserve">10/ </w:t>
      </w:r>
      <w:r w:rsidRPr="00D16C62">
        <w:rPr>
          <w:rFonts w:ascii="Times New Roman" w:hAnsi="Times New Roman" w:cs="Times New Roman"/>
          <w:sz w:val="28"/>
          <w:szCs w:val="28"/>
        </w:rPr>
        <w:t>fail</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Kolodij</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pdf</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Конгрес місцевих і регіональних влад України : сучасний стан, проблеми регіональної політики України. Стан місцевого самоврядування та правова практика Конгресу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Зб. доп. і матеріалів (груд. 2003); [упоряд. : В. А. Негода, В. М. Тихонов]. – К., 2004. – 176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Конституція України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К. : Преса України, 1995. – 80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rPr>
      </w:pPr>
      <w:r w:rsidRPr="00D16C62">
        <w:rPr>
          <w:rFonts w:ascii="Times New Roman" w:hAnsi="Times New Roman" w:cs="Times New Roman"/>
          <w:sz w:val="28"/>
          <w:szCs w:val="28"/>
          <w:lang w:val="ru-RU"/>
        </w:rPr>
        <w:t>Конституція України зі змінами, внесеними згідно із Законом № 2222-І</w:t>
      </w:r>
      <w:r w:rsidRPr="00D16C62">
        <w:rPr>
          <w:rFonts w:ascii="Times New Roman" w:hAnsi="Times New Roman" w:cs="Times New Roman"/>
          <w:sz w:val="28"/>
          <w:szCs w:val="28"/>
        </w:rPr>
        <w:t>V</w:t>
      </w:r>
      <w:r w:rsidRPr="00D16C62">
        <w:rPr>
          <w:rFonts w:ascii="Times New Roman" w:hAnsi="Times New Roman" w:cs="Times New Roman"/>
          <w:sz w:val="28"/>
          <w:szCs w:val="28"/>
          <w:lang w:val="ru-RU"/>
        </w:rPr>
        <w:t xml:space="preserve"> від 08.12.2004 р.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rPr>
        <w:t xml:space="preserve">. – Харків : Фоліо, 2006. – 48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rPr>
      </w:pPr>
      <w:r w:rsidRPr="00D16C62">
        <w:rPr>
          <w:rFonts w:ascii="Times New Roman" w:hAnsi="Times New Roman" w:cs="Times New Roman"/>
          <w:sz w:val="28"/>
          <w:szCs w:val="28"/>
        </w:rPr>
        <w:t xml:space="preserve">Концепція взаємодії держави і громадянського суспільства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rPr>
        <w:t xml:space="preserve">. – К. : Ін-т громадян. сусп-ва, 2005. – 107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rPr>
      </w:pPr>
      <w:r w:rsidRPr="00D16C62">
        <w:rPr>
          <w:rFonts w:ascii="Times New Roman" w:hAnsi="Times New Roman" w:cs="Times New Roman"/>
          <w:sz w:val="28"/>
          <w:szCs w:val="28"/>
        </w:rPr>
        <w:t xml:space="preserve">Корженко В. В. Методологічні та евристичні інтенції сучасної концепції governance [Електронний ресурс] / В. В. Корженко, В. В. Нікітін. – Режим доступу : www. Kbuapa.kharkov.ua.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Демократія участі: чому Україна може навчити світ? [Электронный ресурс]. – Режим доступу: </w:t>
      </w:r>
      <w:hyperlink r:id="rId8" w:history="1">
        <w:r w:rsidRPr="00D16C62">
          <w:rPr>
            <w:rStyle w:val="a4"/>
            <w:rFonts w:ascii="Times New Roman" w:hAnsi="Times New Roman"/>
            <w:sz w:val="28"/>
            <w:szCs w:val="28"/>
          </w:rPr>
          <w:t>https</w:t>
        </w:r>
        <w:r w:rsidRPr="003351FD">
          <w:rPr>
            <w:rStyle w:val="a4"/>
            <w:rFonts w:ascii="Times New Roman" w:hAnsi="Times New Roman"/>
            <w:sz w:val="28"/>
            <w:szCs w:val="28"/>
            <w:lang w:val="ru-RU"/>
          </w:rPr>
          <w:t>://</w:t>
        </w:r>
        <w:r w:rsidRPr="00D16C62">
          <w:rPr>
            <w:rStyle w:val="a4"/>
            <w:rFonts w:ascii="Times New Roman" w:hAnsi="Times New Roman"/>
            <w:sz w:val="28"/>
            <w:szCs w:val="28"/>
          </w:rPr>
          <w:t>www</w:t>
        </w:r>
        <w:r w:rsidRPr="003351FD">
          <w:rPr>
            <w:rStyle w:val="a4"/>
            <w:rFonts w:ascii="Times New Roman" w:hAnsi="Times New Roman"/>
            <w:sz w:val="28"/>
            <w:szCs w:val="28"/>
            <w:lang w:val="ru-RU"/>
          </w:rPr>
          <w:t>.</w:t>
        </w:r>
        <w:r w:rsidRPr="00D16C62">
          <w:rPr>
            <w:rStyle w:val="a4"/>
            <w:rFonts w:ascii="Times New Roman" w:hAnsi="Times New Roman"/>
            <w:sz w:val="28"/>
            <w:szCs w:val="28"/>
          </w:rPr>
          <w:t>eurointegration</w:t>
        </w:r>
      </w:hyperlink>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com</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experts</w:t>
      </w:r>
      <w:r w:rsidRPr="00D16C62">
        <w:rPr>
          <w:rFonts w:ascii="Times New Roman" w:hAnsi="Times New Roman" w:cs="Times New Roman"/>
          <w:sz w:val="28"/>
          <w:szCs w:val="28"/>
          <w:lang w:val="ru-RU"/>
        </w:rPr>
        <w:t xml:space="preserve">/2017/03/31/7063821.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Красин Ю. А. Публичная сфера и государственная публичная политика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Ю. А. Красин, Ю. М. Розанова // Социс. – 2000. – №10. – С.84-91.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Куйбіда В. С. Досвід впровадження стандартів доброго врядування на місцевому рівні в Україні та інших європейських країнах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В. С. Куйбіда, В. В. Толкованов // Зб. наук.-аналіт. та навч.- метод. матеріалів, нормат.-прав. актів з питань впровадження стандартів доброго врядування на місцевому рівні. – К. : ТОВ «Поліграфічний Центр «Крамар», 2010. – 258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Купряшин Г. Л. Государственный менеджмент: возможности и ограничения [Электронный ресурс] / Г. Л. Купряшин // Государственное </w:t>
      </w:r>
      <w:r w:rsidRPr="00D16C62">
        <w:rPr>
          <w:rFonts w:ascii="Times New Roman" w:hAnsi="Times New Roman" w:cs="Times New Roman"/>
          <w:sz w:val="28"/>
          <w:szCs w:val="28"/>
          <w:lang w:val="ru-RU"/>
        </w:rPr>
        <w:lastRenderedPageBreak/>
        <w:t xml:space="preserve">управление: электронный вестник. − 2003. − № 1. – Режим доступа : </w:t>
      </w:r>
      <w:r w:rsidRPr="00D16C62">
        <w:rPr>
          <w:rFonts w:ascii="Times New Roman" w:hAnsi="Times New Roman" w:cs="Times New Roman"/>
          <w:sz w:val="28"/>
          <w:szCs w:val="28"/>
        </w:rPr>
        <w:t>http</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www</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spa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msu</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ru</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Куценко Т. Ф. Бюджетно-податкова політика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навч. посібник / Т. Ф. Куценко. – К. : КНЕУ, 2006. – 508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Лагутин И. Б. Система организации бюджетного контроля в Российской Федерации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монография / И. Б. Лагутин. – Курск : Юго-Зап. гос. ун-т, 2012. – 180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Лангинен А. В. О соотношении понятий «местное управление», «местное самоуправление», «муниципальное управление»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А. В. Лангинен // </w:t>
      </w:r>
      <w:r w:rsidRPr="00D16C62">
        <w:rPr>
          <w:rFonts w:ascii="Times New Roman" w:hAnsi="Times New Roman" w:cs="Times New Roman"/>
          <w:sz w:val="28"/>
          <w:szCs w:val="28"/>
        </w:rPr>
        <w:t>ARSADMINISTRAND</w:t>
      </w:r>
      <w:r w:rsidRPr="00D16C62">
        <w:rPr>
          <w:rFonts w:ascii="Times New Roman" w:hAnsi="Times New Roman" w:cs="Times New Roman"/>
          <w:sz w:val="28"/>
          <w:szCs w:val="28"/>
          <w:lang w:val="ru-RU"/>
        </w:rPr>
        <w:t xml:space="preserve">. – 2009. – № 1. – С. 112–117.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Лапач С. Н. Статистика в науке и бизнесе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С. Н. Лапач, А. В. Чубенко, П. Н. Бабич. – К. : МОРИОН, 2002. – 640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Левина С. Ш. Управленческие решения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практикум / С. Ш. Левина, Р. Ю. Турчаева. – Ростов-на-Дону : Феникс, 2007. – 223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Левицька В. В. Інтеграція України до ЄС: проблеми та перспективи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Електронний ресурс</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В. В. Левицькі, О. В. Смагло // Науково-популярний правничий журнал. – 2015. – Режим доступу : </w:t>
      </w:r>
      <w:r w:rsidRPr="00D16C62">
        <w:rPr>
          <w:rFonts w:ascii="Times New Roman" w:hAnsi="Times New Roman" w:cs="Times New Roman"/>
          <w:sz w:val="28"/>
          <w:szCs w:val="28"/>
        </w:rPr>
        <w:t>http</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sophus</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at</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publ</w:t>
      </w:r>
      <w:r w:rsidRPr="00D16C62">
        <w:rPr>
          <w:rFonts w:ascii="Times New Roman" w:hAnsi="Times New Roman" w:cs="Times New Roman"/>
          <w:sz w:val="28"/>
          <w:szCs w:val="28"/>
          <w:lang w:val="ru-RU"/>
        </w:rPr>
        <w:t>/2015_10_30_</w:t>
      </w:r>
      <w:r w:rsidRPr="00D16C62">
        <w:rPr>
          <w:rFonts w:ascii="Times New Roman" w:hAnsi="Times New Roman" w:cs="Times New Roman"/>
          <w:sz w:val="28"/>
          <w:szCs w:val="28"/>
        </w:rPr>
        <w:t>kampodilsk</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sekcija</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section</w:t>
      </w:r>
      <w:r w:rsidRPr="00D16C62">
        <w:rPr>
          <w:rFonts w:ascii="Times New Roman" w:hAnsi="Times New Roman" w:cs="Times New Roman"/>
          <w:sz w:val="28"/>
          <w:szCs w:val="28"/>
          <w:lang w:val="ru-RU"/>
        </w:rPr>
        <w:t>_3_2015_10_30/</w:t>
      </w:r>
      <w:r w:rsidRPr="00D16C62">
        <w:rPr>
          <w:rFonts w:ascii="Times New Roman" w:hAnsi="Times New Roman" w:cs="Times New Roman"/>
          <w:sz w:val="28"/>
          <w:szCs w:val="28"/>
        </w:rPr>
        <w:t>integracija</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ukrajini</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do</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es</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problemi</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ta</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perspektivi</w:t>
      </w:r>
      <w:r w:rsidRPr="00D16C62">
        <w:rPr>
          <w:rFonts w:ascii="Times New Roman" w:hAnsi="Times New Roman" w:cs="Times New Roman"/>
          <w:sz w:val="28"/>
          <w:szCs w:val="28"/>
          <w:lang w:val="ru-RU"/>
        </w:rPr>
        <w:t xml:space="preserve">/104-1-0-1577.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Леонтьева Л. С. Теория менеджмента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учеб. для бакалавров / Л. С. Леонтьева ; под ред. Л. С. Леонтьевой. – М. : Изд-во Юрайт, 2014. – 287 с.</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Лідерство в державному управлінні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зб. доп. щоріч. Рішельєв. академ. читань, 21-23 вер. 2011 р., Одеса; редкол. : В. В. Толкованов (голов. ред.), К. М. Вітман (заст. голов. ред.), М. М. Білинська [та ін.] ; Нац. агентство України з питань держ. служби, Одес. облдержадмін., Одес. облрада, Нац. ун-т «Одес. юрид. акад.», Нац. акад. наук України, Нац. акад. держ. упр. при Президентові України. – Одеса : Юрид. л-ра, 2012. – 270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lastRenderedPageBreak/>
        <w:t xml:space="preserve">Лімська декларація керівних принципів аудиту державних фінансів [Електронний ресурс] / Рахункова палата України. – Режим доступу : </w:t>
      </w:r>
      <w:r w:rsidRPr="00D16C62">
        <w:rPr>
          <w:rFonts w:ascii="Times New Roman" w:hAnsi="Times New Roman" w:cs="Times New Roman"/>
          <w:sz w:val="28"/>
          <w:szCs w:val="28"/>
        </w:rPr>
        <w:t>http</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www</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ac</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rada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gov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Лукашевич М. П. Гуманітарна політика в Україні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навч.-метод. розробка / М. П. Лукашевич. – К. : ІПК ДСЗУ, 2010. – 30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Лучик В. Є. Політика регіонального розвитку: рівні, види та методи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В. Є Лучик; наук. ред. В. М. Василенко. – Кам’янець-Подільський: Видавець ПП Зволейко Д. Г., 2012. – 400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Максімова В. Ф. Сутність державного аудиту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В. Ф. Максімова, Ю. Б. Слободяник // Бізнесінформ. – 2013. – № 11.– С. 319–323. </w:t>
      </w:r>
    </w:p>
    <w:p w:rsidR="003351FD" w:rsidRPr="00D16C62" w:rsidRDefault="003351FD" w:rsidP="003351FD">
      <w:pPr>
        <w:pStyle w:val="a5"/>
        <w:numPr>
          <w:ilvl w:val="0"/>
          <w:numId w:val="1"/>
        </w:numPr>
        <w:spacing w:line="360" w:lineRule="auto"/>
        <w:ind w:left="0" w:firstLine="709"/>
        <w:jc w:val="both"/>
        <w:rPr>
          <w:rFonts w:ascii="Times New Roman" w:hAnsi="Times New Roman"/>
          <w:color w:val="000000"/>
          <w:sz w:val="28"/>
          <w:szCs w:val="28"/>
        </w:rPr>
      </w:pPr>
      <w:r w:rsidRPr="00D16C62">
        <w:rPr>
          <w:rFonts w:ascii="Times New Roman" w:hAnsi="Times New Roman"/>
          <w:bCs/>
          <w:noProof/>
          <w:color w:val="000000"/>
          <w:sz w:val="28"/>
          <w:szCs w:val="28"/>
        </w:rPr>
        <w:t xml:space="preserve">Малімон В. І. </w:t>
      </w:r>
      <w:r w:rsidRPr="00D16C62">
        <w:rPr>
          <w:rFonts w:ascii="Times New Roman" w:hAnsi="Times New Roman"/>
          <w:noProof/>
          <w:color w:val="000000"/>
          <w:sz w:val="28"/>
          <w:szCs w:val="28"/>
          <w:lang w:val="uk-UA" w:eastAsia="uk-UA"/>
        </w:rPr>
        <mc:AlternateContent>
          <mc:Choice Requires="wps">
            <w:drawing>
              <wp:anchor distT="0" distB="0" distL="114300" distR="114300" simplePos="0" relativeHeight="251659264" behindDoc="0" locked="0" layoutInCell="1" allowOverlap="1" wp14:anchorId="3CA86E48" wp14:editId="249B9A12">
                <wp:simplePos x="0" y="0"/>
                <wp:positionH relativeFrom="column">
                  <wp:posOffset>1080770</wp:posOffset>
                </wp:positionH>
                <wp:positionV relativeFrom="paragraph">
                  <wp:posOffset>-10795</wp:posOffset>
                </wp:positionV>
                <wp:extent cx="23495" cy="0"/>
                <wp:effectExtent l="8890" t="12700" r="5715" b="63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CFF8E95" id="_x0000_t32" coordsize="21600,21600" o:spt="32" o:oned="t" path="m,l21600,21600e" filled="f">
                <v:path arrowok="t" fillok="f" o:connecttype="none"/>
                <o:lock v:ext="edit" shapetype="t"/>
              </v:shapetype>
              <v:shape id="Прямая со стрелкой 1" o:spid="_x0000_s1026" type="#_x0000_t32" style="position:absolute;margin-left:85.1pt;margin-top:-.85pt;width:1.8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"/>
            </w:pict>
          </mc:Fallback>
        </mc:AlternateContent>
      </w:r>
      <w:r w:rsidRPr="00D16C62">
        <w:rPr>
          <w:rFonts w:ascii="Times New Roman" w:hAnsi="Times New Roman"/>
          <w:noProof/>
          <w:color w:val="000000"/>
          <w:sz w:val="28"/>
          <w:szCs w:val="28"/>
        </w:rPr>
        <w:t>Проблеми державної культурної політики в Україні на сучасному етапі розвитку суспільства</w:t>
      </w:r>
      <w:r w:rsidRPr="00D16C62">
        <w:rPr>
          <w:rFonts w:ascii="Times New Roman" w:hAnsi="Times New Roman"/>
          <w:i/>
          <w:noProof/>
          <w:color w:val="000000"/>
          <w:sz w:val="28"/>
          <w:szCs w:val="28"/>
        </w:rPr>
        <w:t xml:space="preserve">. </w:t>
      </w:r>
      <w:r w:rsidRPr="00D16C62">
        <w:rPr>
          <w:rFonts w:ascii="Times New Roman" w:hAnsi="Times New Roman"/>
          <w:noProof/>
          <w:color w:val="000000"/>
          <w:sz w:val="28"/>
          <w:szCs w:val="28"/>
        </w:rPr>
        <w:t>Університетські наукові записки. Часопис Хмельницького університету управління та права. 2008. – Вип. 4. – С. 355–360.</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uk-UA"/>
        </w:rPr>
      </w:pPr>
      <w:r w:rsidRPr="00D16C62">
        <w:rPr>
          <w:rFonts w:ascii="Times New Roman" w:hAnsi="Times New Roman" w:cs="Times New Roman"/>
          <w:sz w:val="28"/>
          <w:szCs w:val="28"/>
          <w:lang w:val="uk-UA"/>
        </w:rPr>
        <w:t xml:space="preserve">Малиновський В. Регіональне самоврядування в Україні: підходи до запровадження [Електронний ресурс] / В. Малиновський // Регіональне управління та місцеве самоврядування. – Режим доступу : </w:t>
      </w:r>
      <w:r w:rsidRPr="00D16C62">
        <w:rPr>
          <w:rFonts w:ascii="Times New Roman" w:hAnsi="Times New Roman" w:cs="Times New Roman"/>
          <w:sz w:val="28"/>
          <w:szCs w:val="28"/>
        </w:rPr>
        <w:t>irbis</w:t>
      </w:r>
      <w:r w:rsidRPr="00D16C62">
        <w:rPr>
          <w:rFonts w:ascii="Times New Roman" w:hAnsi="Times New Roman" w:cs="Times New Roman"/>
          <w:sz w:val="28"/>
          <w:szCs w:val="28"/>
          <w:lang w:val="uk-UA"/>
        </w:rPr>
        <w:t xml:space="preserve">- </w:t>
      </w:r>
      <w:r w:rsidRPr="00D16C62">
        <w:rPr>
          <w:rFonts w:ascii="Times New Roman" w:hAnsi="Times New Roman" w:cs="Times New Roman"/>
          <w:sz w:val="28"/>
          <w:szCs w:val="28"/>
        </w:rPr>
        <w:t>nbuv</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gov</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ua</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cgi</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bin</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irbis</w:t>
      </w:r>
      <w:r w:rsidRPr="00D16C62">
        <w:rPr>
          <w:rFonts w:ascii="Times New Roman" w:hAnsi="Times New Roman" w:cs="Times New Roman"/>
          <w:sz w:val="28"/>
          <w:szCs w:val="28"/>
          <w:lang w:val="uk-UA"/>
        </w:rPr>
        <w:t>_</w:t>
      </w:r>
      <w:r w:rsidRPr="00D16C62">
        <w:rPr>
          <w:rFonts w:ascii="Times New Roman" w:hAnsi="Times New Roman" w:cs="Times New Roman"/>
          <w:sz w:val="28"/>
          <w:szCs w:val="28"/>
        </w:rPr>
        <w:t>nbuv</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cgiirbis</w:t>
      </w:r>
      <w:r w:rsidRPr="00D16C62">
        <w:rPr>
          <w:rFonts w:ascii="Times New Roman" w:hAnsi="Times New Roman" w:cs="Times New Roman"/>
          <w:sz w:val="28"/>
          <w:szCs w:val="28"/>
          <w:lang w:val="uk-UA"/>
        </w:rPr>
        <w:t>_64.</w:t>
      </w:r>
      <w:r w:rsidRPr="00D16C62">
        <w:rPr>
          <w:rFonts w:ascii="Times New Roman" w:hAnsi="Times New Roman" w:cs="Times New Roman"/>
          <w:sz w:val="28"/>
          <w:szCs w:val="28"/>
        </w:rPr>
        <w:t>exe</w:t>
      </w:r>
      <w:r w:rsidRPr="00D16C62">
        <w:rPr>
          <w:rFonts w:ascii="Times New Roman" w:hAnsi="Times New Roman" w:cs="Times New Roman"/>
          <w:sz w:val="28"/>
          <w:szCs w:val="28"/>
          <w:lang w:val="uk-UA"/>
        </w:rPr>
        <w:t>?</w:t>
      </w:r>
      <w:r w:rsidRPr="00D16C62">
        <w:rPr>
          <w:rFonts w:ascii="Times New Roman" w:hAnsi="Times New Roman" w:cs="Times New Roman"/>
          <w:sz w:val="28"/>
          <w:szCs w:val="28"/>
        </w:rPr>
        <w:t>C</w:t>
      </w:r>
      <w:r w:rsidRPr="00D16C62">
        <w:rPr>
          <w:rFonts w:ascii="Times New Roman" w:hAnsi="Times New Roman" w:cs="Times New Roman"/>
          <w:sz w:val="28"/>
          <w:szCs w:val="28"/>
          <w:lang w:val="uk-UA"/>
        </w:rPr>
        <w:t>21</w:t>
      </w:r>
      <w:r w:rsidRPr="00D16C62">
        <w:rPr>
          <w:rFonts w:ascii="Times New Roman" w:hAnsi="Times New Roman" w:cs="Times New Roman"/>
          <w:sz w:val="28"/>
          <w:szCs w:val="28"/>
        </w:rPr>
        <w:t>CO</w:t>
      </w:r>
      <w:r w:rsidRPr="00D16C62">
        <w:rPr>
          <w:rFonts w:ascii="Times New Roman" w:hAnsi="Times New Roman" w:cs="Times New Roman"/>
          <w:sz w:val="28"/>
          <w:szCs w:val="28"/>
          <w:lang w:val="uk-UA"/>
        </w:rPr>
        <w:t>.</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Маркетингові соціологічні та політичні дослідження. Політична аналітика</w:t>
      </w:r>
      <w:r w:rsidRPr="00D16C62">
        <w:rPr>
          <w:sz w:val="28"/>
          <w:szCs w:val="28"/>
          <w:lang w:val="ru-RU"/>
        </w:rPr>
        <w:t xml:space="preserve">. – Режим доступу </w:t>
      </w:r>
      <w:r w:rsidRPr="00D16C62">
        <w:rPr>
          <w:sz w:val="28"/>
          <w:szCs w:val="28"/>
        </w:rPr>
        <w:t xml:space="preserve">: </w:t>
      </w:r>
      <w:hyperlink r:id="rId9" w:history="1">
        <w:r w:rsidRPr="00D16C62">
          <w:rPr>
            <w:rStyle w:val="a4"/>
            <w:sz w:val="28"/>
            <w:szCs w:val="28"/>
          </w:rPr>
          <w:t>http://sociology.znu.edu.ua</w:t>
        </w:r>
      </w:hyperlink>
      <w:r w:rsidRPr="00D16C62">
        <w:rPr>
          <w:sz w:val="28"/>
          <w:szCs w:val="28"/>
        </w:rPr>
        <w:t>.</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Международные акты о правах человека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М. : Изд. группа Норма-Инфра, 1998. – 723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Мельник М. І. Про боротьбу з корупцією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науковопрактичний коментар Закону України / М. І. Мельник, А. І. Редька, М. І. Хавронюк; за заг. ред. М. І. Мельника. – К. : Атіка, 2003. – 320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Мельник М. Фактори корупції в Україні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М. Мельник // Право України. – 2002. – № 5. – С. 13. Місцеве самоврядування в Україні: сучасний стан та основні напрями модернізації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наукова доповідь / </w:t>
      </w:r>
      <w:r w:rsidRPr="00D16C62">
        <w:rPr>
          <w:rFonts w:ascii="Times New Roman" w:hAnsi="Times New Roman" w:cs="Times New Roman"/>
          <w:sz w:val="28"/>
          <w:szCs w:val="28"/>
          <w:lang w:val="ru-RU"/>
        </w:rPr>
        <w:lastRenderedPageBreak/>
        <w:t xml:space="preserve">редкол. : Ю. В. Ковбасюк, К. О. Ващенко, В. В. Толкованов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 xml:space="preserve">та ін. </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за заг. ред. Ю. В. Ковбасюка. – К. : НАДУ, 2014. – 128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Надолішній П. І. Теоретико-методологічні засади та історичний контекст інституційної спроможності держави у сфері управління [Електронний ресурс] / П. І. Надолішній. – Режим доступу : </w:t>
      </w:r>
      <w:r w:rsidRPr="00D16C62">
        <w:rPr>
          <w:rFonts w:ascii="Times New Roman" w:hAnsi="Times New Roman" w:cs="Times New Roman"/>
          <w:sz w:val="28"/>
          <w:szCs w:val="28"/>
        </w:rPr>
        <w:t>www</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nbuv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gov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portal</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soc</w:t>
      </w:r>
      <w:r w:rsidRPr="00D16C62">
        <w:rPr>
          <w:rFonts w:ascii="Times New Roman" w:hAnsi="Times New Roman" w:cs="Times New Roman"/>
          <w:sz w:val="28"/>
          <w:szCs w:val="28"/>
          <w:lang w:val="ru-RU"/>
        </w:rPr>
        <w:t>_</w:t>
      </w:r>
      <w:r w:rsidRPr="00D16C62">
        <w:rPr>
          <w:rFonts w:ascii="Times New Roman" w:hAnsi="Times New Roman" w:cs="Times New Roman"/>
          <w:sz w:val="28"/>
          <w:szCs w:val="28"/>
        </w:rPr>
        <w:t>gum</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Kyuv</w:t>
      </w:r>
      <w:r w:rsidRPr="00D16C62">
        <w:rPr>
          <w:rFonts w:ascii="Times New Roman" w:hAnsi="Times New Roman" w:cs="Times New Roman"/>
          <w:sz w:val="28"/>
          <w:szCs w:val="28"/>
          <w:lang w:val="ru-RU"/>
        </w:rPr>
        <w:t>/2010_3_2/14.</w:t>
      </w:r>
      <w:r w:rsidRPr="00D16C62">
        <w:rPr>
          <w:rFonts w:ascii="Times New Roman" w:hAnsi="Times New Roman" w:cs="Times New Roman"/>
          <w:sz w:val="28"/>
          <w:szCs w:val="28"/>
        </w:rPr>
        <w:t>pdf</w:t>
      </w:r>
      <w:r w:rsidRPr="00D16C62">
        <w:rPr>
          <w:rFonts w:ascii="Times New Roman" w:hAnsi="Times New Roman" w:cs="Times New Roman"/>
          <w:sz w:val="28"/>
          <w:szCs w:val="28"/>
          <w:lang w:val="ru-RU"/>
        </w:rPr>
        <w:t xml:space="preserve">.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Національна стандартизація </w:t>
      </w:r>
      <w:r w:rsidRPr="00D16C62">
        <w:rPr>
          <w:rFonts w:ascii="Times New Roman" w:hAnsi="Times New Roman" w:cs="Times New Roman"/>
          <w:sz w:val="28"/>
          <w:szCs w:val="28"/>
        </w:rPr>
        <w:sym w:font="Symbol" w:char="F05B"/>
      </w:r>
      <w:r w:rsidRPr="00D16C62">
        <w:rPr>
          <w:rFonts w:ascii="Times New Roman" w:hAnsi="Times New Roman" w:cs="Times New Roman"/>
          <w:sz w:val="28"/>
          <w:szCs w:val="28"/>
          <w:lang w:val="ru-RU"/>
        </w:rPr>
        <w:t>Текст</w:t>
      </w:r>
      <w:r w:rsidRPr="00D16C62">
        <w:rPr>
          <w:rFonts w:ascii="Times New Roman" w:hAnsi="Times New Roman" w:cs="Times New Roman"/>
          <w:sz w:val="28"/>
          <w:szCs w:val="28"/>
        </w:rPr>
        <w:sym w:font="Symbol" w:char="F05D"/>
      </w:r>
      <w:r w:rsidRPr="00D16C62">
        <w:rPr>
          <w:rFonts w:ascii="Times New Roman" w:hAnsi="Times New Roman" w:cs="Times New Roman"/>
          <w:sz w:val="28"/>
          <w:szCs w:val="28"/>
          <w:lang w:val="ru-RU"/>
        </w:rPr>
        <w:t xml:space="preserve"> : ДСТУ 1.0:2003, ДСТУ 1.1:2001, ДСТУ 1.2:2003, ДСТУ 1.5:2003, ДСТУ 1.7:2001, ДСТУ 1.13:2001, ДСТУ </w:t>
      </w:r>
      <w:r w:rsidRPr="00D16C62">
        <w:rPr>
          <w:rFonts w:ascii="Times New Roman" w:hAnsi="Times New Roman" w:cs="Times New Roman"/>
          <w:sz w:val="28"/>
          <w:szCs w:val="28"/>
        </w:rPr>
        <w:t>ISO</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IEC</w:t>
      </w:r>
      <w:r w:rsidRPr="00D16C62">
        <w:rPr>
          <w:rFonts w:ascii="Times New Roman" w:hAnsi="Times New Roman" w:cs="Times New Roman"/>
          <w:sz w:val="28"/>
          <w:szCs w:val="28"/>
          <w:lang w:val="ru-RU"/>
        </w:rPr>
        <w:t xml:space="preserve"> </w:t>
      </w:r>
      <w:r w:rsidRPr="00D16C62">
        <w:rPr>
          <w:rFonts w:ascii="Times New Roman" w:hAnsi="Times New Roman" w:cs="Times New Roman"/>
          <w:sz w:val="28"/>
          <w:szCs w:val="28"/>
        </w:rPr>
        <w:t>Guide</w:t>
      </w:r>
      <w:r w:rsidRPr="00D16C62">
        <w:rPr>
          <w:rFonts w:ascii="Times New Roman" w:hAnsi="Times New Roman" w:cs="Times New Roman"/>
          <w:sz w:val="28"/>
          <w:szCs w:val="28"/>
          <w:lang w:val="ru-RU"/>
        </w:rPr>
        <w:t xml:space="preserve"> 59:2000: збірник. – К. : Держспоживстандарт України, 2003. – 200 с.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Оболенський О. Ю. Публічний аудит: цілі та економічний зміст [Текст] / О. Ю. Оболенський, Н. І. Обушна // Теорія та практика державного управління. – 2015. – Вип. 1 (48). – С. 84-91. </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Оболенський О. Ю. Опорний конпект лекцій з навчальної дисципліни «Публічне управління» [Текст]: наук. розробка / О. Ю. Оболенський, С. О. Борисевич, С. М. Коник. – К.: НАДУ, 2011. – 56 с.</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hAnsi="Times New Roman" w:cs="Times New Roman"/>
          <w:sz w:val="28"/>
          <w:szCs w:val="28"/>
          <w:lang w:val="ru-RU"/>
        </w:rPr>
        <w:t xml:space="preserve">Програма діяльності Кабінету Міністрів України «Назустріч людям» : Постанова Кабінету Міністрів України </w:t>
      </w:r>
      <w:r w:rsidRPr="00D16C62">
        <w:rPr>
          <w:rFonts w:ascii="Times New Roman" w:hAnsi="Times New Roman" w:cs="Times New Roman"/>
          <w:sz w:val="28"/>
          <w:szCs w:val="28"/>
        </w:rPr>
        <w:t>N</w:t>
      </w:r>
      <w:r w:rsidRPr="00D16C62">
        <w:rPr>
          <w:rFonts w:ascii="Times New Roman" w:hAnsi="Times New Roman" w:cs="Times New Roman"/>
          <w:sz w:val="28"/>
          <w:szCs w:val="28"/>
          <w:lang w:val="ru-RU"/>
        </w:rPr>
        <w:t xml:space="preserve"> 115 від 04.02.2005. – Режим доступу: </w:t>
      </w:r>
      <w:r w:rsidRPr="00D16C62">
        <w:rPr>
          <w:rFonts w:ascii="Times New Roman" w:hAnsi="Times New Roman" w:cs="Times New Roman"/>
          <w:sz w:val="28"/>
          <w:szCs w:val="28"/>
        </w:rPr>
        <w:t>https</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zakon</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rada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gov</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ua</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laws</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main</w:t>
      </w:r>
      <w:r w:rsidRPr="00D16C62">
        <w:rPr>
          <w:rFonts w:ascii="Times New Roman" w:hAnsi="Times New Roman" w:cs="Times New Roman"/>
          <w:sz w:val="28"/>
          <w:szCs w:val="28"/>
          <w:lang w:val="ru-RU"/>
        </w:rPr>
        <w:t>/</w:t>
      </w:r>
      <w:r w:rsidRPr="00D16C62">
        <w:rPr>
          <w:rFonts w:ascii="Times New Roman" w:hAnsi="Times New Roman" w:cs="Times New Roman"/>
          <w:sz w:val="28"/>
          <w:szCs w:val="28"/>
        </w:rPr>
        <w:t>n</w:t>
      </w:r>
      <w:r w:rsidRPr="00D16C62">
        <w:rPr>
          <w:rFonts w:ascii="Times New Roman" w:hAnsi="Times New Roman" w:cs="Times New Roman"/>
          <w:sz w:val="28"/>
          <w:szCs w:val="28"/>
          <w:lang w:val="ru-RU"/>
        </w:rPr>
        <w:t>0001120-05.</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Про Державний бюджет України на 2019 рік : закон України від</w:t>
      </w:r>
      <w:r w:rsidRPr="00D16C62">
        <w:rPr>
          <w:sz w:val="28"/>
          <w:szCs w:val="28"/>
          <w:lang w:val="ru-RU"/>
        </w:rPr>
        <w:t xml:space="preserve"> </w:t>
      </w:r>
      <w:r w:rsidRPr="00D16C62">
        <w:rPr>
          <w:sz w:val="28"/>
          <w:szCs w:val="28"/>
        </w:rPr>
        <w:t>23 листопада 2018 року № 2629-VIІІ. Відомості Верховної Ради. 2018. № 50. Ст. 400.</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Про Державний бюджет України на 2020 рік : закон, бюджет, перелік вiд 14 листопада 2019 року. № 294-ХI. Відомості Верховної Ради. 2019. № 48. Ст. 442.</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noProof/>
          <w:sz w:val="28"/>
          <w:szCs w:val="28"/>
        </w:rPr>
        <w:t xml:space="preserve">Про Концепцію державної політики в галузі культури на 2005–2007 роки : закон України від 3 березня 2005 р. Урядовий кур’єр. 2005. 19 квіт. (№ 72). </w:t>
      </w:r>
      <w:r w:rsidRPr="00D16C62">
        <w:rPr>
          <w:noProof/>
          <w:sz w:val="28"/>
          <w:szCs w:val="28"/>
          <w:lang w:val="ru-RU"/>
        </w:rPr>
        <w:t xml:space="preserve">– </w:t>
      </w:r>
      <w:r w:rsidRPr="00D16C62">
        <w:rPr>
          <w:noProof/>
          <w:sz w:val="28"/>
          <w:szCs w:val="28"/>
        </w:rPr>
        <w:t>С. 13.</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Про місцеве самоврядування в Україні : закон України від 21 травня 1997 року № 280/97. Відомості Верховної Ради. 1997. № 24. Ст. 170.</w:t>
      </w:r>
    </w:p>
    <w:p w:rsidR="003351FD" w:rsidRPr="00D16C62" w:rsidRDefault="003351FD" w:rsidP="003351FD">
      <w:pPr>
        <w:pStyle w:val="Default"/>
        <w:numPr>
          <w:ilvl w:val="0"/>
          <w:numId w:val="1"/>
        </w:numPr>
        <w:spacing w:line="360" w:lineRule="auto"/>
        <w:ind w:left="0" w:firstLine="709"/>
        <w:jc w:val="both"/>
        <w:rPr>
          <w:sz w:val="28"/>
          <w:szCs w:val="28"/>
          <w:lang w:val="ru-RU"/>
        </w:rPr>
      </w:pPr>
      <w:r w:rsidRPr="00D16C62">
        <w:rPr>
          <w:bCs/>
          <w:sz w:val="28"/>
          <w:szCs w:val="28"/>
        </w:rPr>
        <w:lastRenderedPageBreak/>
        <w:t>Про ратифікацію Конвенції про заходи, спрямовані на заборону і запобігання незаконному ввезенню, вивезенню та передачі права власності на культурні цінності</w:t>
      </w:r>
      <w:r w:rsidRPr="00D16C62">
        <w:rPr>
          <w:sz w:val="28"/>
          <w:szCs w:val="28"/>
        </w:rPr>
        <w:t>.</w:t>
      </w:r>
      <w:r w:rsidRPr="00D16C62">
        <w:rPr>
          <w:sz w:val="28"/>
          <w:szCs w:val="28"/>
          <w:lang w:val="ru-RU"/>
        </w:rPr>
        <w:t xml:space="preserve"> </w:t>
      </w:r>
      <w:r w:rsidRPr="00D16C62">
        <w:rPr>
          <w:sz w:val="28"/>
          <w:szCs w:val="28"/>
        </w:rPr>
        <w:t>– Режим доступу : http://zakon.rada.gov.ua/laws/show/5396-11</w:t>
      </w:r>
      <w:r w:rsidRPr="00D16C62">
        <w:rPr>
          <w:sz w:val="28"/>
          <w:szCs w:val="28"/>
          <w:lang w:val="ru-RU"/>
        </w:rPr>
        <w:t>.</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Про Рекомендації парламентських слухань «Українська культура</w:t>
      </w:r>
      <w:r w:rsidRPr="00D16C62">
        <w:rPr>
          <w:sz w:val="28"/>
          <w:szCs w:val="28"/>
          <w:lang w:val="ru-RU"/>
        </w:rPr>
        <w:t xml:space="preserve"> </w:t>
      </w:r>
      <w:r w:rsidRPr="00D16C62">
        <w:rPr>
          <w:sz w:val="28"/>
          <w:szCs w:val="28"/>
        </w:rPr>
        <w:t>: стан та перспективи розвитку»</w:t>
      </w:r>
      <w:r w:rsidRPr="00D16C62">
        <w:rPr>
          <w:sz w:val="28"/>
          <w:szCs w:val="28"/>
          <w:lang w:val="ru-RU"/>
        </w:rPr>
        <w:t xml:space="preserve"> </w:t>
      </w:r>
      <w:r w:rsidRPr="00D16C62">
        <w:rPr>
          <w:sz w:val="28"/>
          <w:szCs w:val="28"/>
        </w:rPr>
        <w:t xml:space="preserve">: </w:t>
      </w:r>
      <w:r w:rsidRPr="00D16C62">
        <w:rPr>
          <w:sz w:val="28"/>
          <w:szCs w:val="28"/>
          <w:lang w:val="ru-RU"/>
        </w:rPr>
        <w:t>п</w:t>
      </w:r>
      <w:r w:rsidRPr="00D16C62">
        <w:rPr>
          <w:sz w:val="28"/>
          <w:szCs w:val="28"/>
        </w:rPr>
        <w:t>останова Верховної Ради України від</w:t>
      </w:r>
      <w:r w:rsidRPr="00D16C62">
        <w:rPr>
          <w:sz w:val="28"/>
          <w:szCs w:val="28"/>
          <w:lang w:val="ru-RU"/>
        </w:rPr>
        <w:t xml:space="preserve"> </w:t>
      </w:r>
      <w:r w:rsidRPr="00D16C62">
        <w:rPr>
          <w:sz w:val="28"/>
          <w:szCs w:val="28"/>
        </w:rPr>
        <w:t>26 грудня 2002 року № 405-IV. Голос України. 2003. 14 січня. С. 5.</w:t>
      </w:r>
    </w:p>
    <w:p w:rsidR="003351FD" w:rsidRDefault="003351FD" w:rsidP="003351FD">
      <w:pPr>
        <w:pStyle w:val="Default"/>
        <w:numPr>
          <w:ilvl w:val="0"/>
          <w:numId w:val="1"/>
        </w:numPr>
        <w:spacing w:line="360" w:lineRule="auto"/>
        <w:ind w:left="0" w:firstLine="709"/>
        <w:jc w:val="both"/>
        <w:rPr>
          <w:sz w:val="28"/>
          <w:szCs w:val="28"/>
        </w:rPr>
      </w:pPr>
      <w:r w:rsidRPr="00D16C62">
        <w:rPr>
          <w:sz w:val="28"/>
          <w:szCs w:val="28"/>
        </w:rPr>
        <w:t xml:space="preserve">Про схвалення Стратегії розвитку сфери інноваційної діяльності на період до 2030 р. : розпорядження Кабінету Міністрів України від 10 липня 2019 року № 526. – Режим доступу: </w:t>
      </w:r>
      <w:hyperlink r:id="rId10" w:history="1">
        <w:r w:rsidRPr="00D16C62">
          <w:rPr>
            <w:rStyle w:val="a4"/>
            <w:sz w:val="28"/>
            <w:szCs w:val="28"/>
          </w:rPr>
          <w:t>https://zakon.rada.gov.ua/laws/show/526-2019-р</w:t>
        </w:r>
      </w:hyperlink>
      <w:r w:rsidRPr="00D16C62">
        <w:rPr>
          <w:sz w:val="28"/>
          <w:szCs w:val="28"/>
        </w:rPr>
        <w:t>.</w:t>
      </w:r>
    </w:p>
    <w:p w:rsidR="003351FD" w:rsidRPr="00232F3A" w:rsidRDefault="003351FD" w:rsidP="003351FD">
      <w:pPr>
        <w:pStyle w:val="Default"/>
        <w:numPr>
          <w:ilvl w:val="0"/>
          <w:numId w:val="1"/>
        </w:numPr>
        <w:spacing w:line="360" w:lineRule="auto"/>
        <w:ind w:left="0" w:firstLine="709"/>
        <w:jc w:val="both"/>
        <w:rPr>
          <w:color w:val="auto"/>
          <w:sz w:val="28"/>
          <w:szCs w:val="28"/>
        </w:rPr>
      </w:pPr>
      <w:r w:rsidRPr="00232F3A">
        <w:rPr>
          <w:bCs/>
          <w:color w:val="auto"/>
          <w:sz w:val="28"/>
          <w:szCs w:val="28"/>
          <w:shd w:val="clear" w:color="auto" w:fill="FFFFFF"/>
        </w:rPr>
        <w:t>Про центральні органи виконавчої влади</w:t>
      </w:r>
      <w:r w:rsidRPr="00232F3A">
        <w:rPr>
          <w:color w:val="auto"/>
          <w:sz w:val="28"/>
          <w:szCs w:val="28"/>
        </w:rPr>
        <w:t xml:space="preserve">: закон України від </w:t>
      </w:r>
      <w:r w:rsidRPr="00232F3A">
        <w:rPr>
          <w:color w:val="auto"/>
          <w:sz w:val="28"/>
          <w:szCs w:val="28"/>
          <w:shd w:val="clear" w:color="auto" w:fill="FFFFFF"/>
        </w:rPr>
        <w:t>17.03.2011 № 3166-VI</w:t>
      </w:r>
      <w:r w:rsidRPr="00232F3A">
        <w:rPr>
          <w:color w:val="auto"/>
          <w:sz w:val="28"/>
          <w:szCs w:val="28"/>
        </w:rPr>
        <w:t xml:space="preserve">. Відомості Верховної Ради. </w:t>
      </w:r>
      <w:r w:rsidRPr="00232F3A">
        <w:rPr>
          <w:bCs/>
          <w:color w:val="auto"/>
          <w:sz w:val="28"/>
          <w:szCs w:val="28"/>
          <w:shd w:val="clear" w:color="auto" w:fill="FFFFFF"/>
        </w:rPr>
        <w:t>2011, № 38, ст.385.</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Семашко О. М. Нова соціокультурна реальність в Україні. Соціологія культури : навчальний посібник. / За редакцією О. М. Семашка, В. М. Пічі. К. : Каравела</w:t>
      </w:r>
      <w:r w:rsidRPr="00D16C62">
        <w:rPr>
          <w:sz w:val="28"/>
          <w:szCs w:val="28"/>
          <w:lang w:val="ru-RU"/>
        </w:rPr>
        <w:t>,</w:t>
      </w:r>
      <w:r w:rsidRPr="00D16C62">
        <w:rPr>
          <w:sz w:val="28"/>
          <w:szCs w:val="28"/>
        </w:rPr>
        <w:t xml:space="preserve"> Львів</w:t>
      </w:r>
      <w:r w:rsidRPr="00D16C62">
        <w:rPr>
          <w:sz w:val="28"/>
          <w:szCs w:val="28"/>
          <w:lang w:val="ru-RU"/>
        </w:rPr>
        <w:t xml:space="preserve"> </w:t>
      </w:r>
      <w:r w:rsidRPr="00D16C62">
        <w:rPr>
          <w:sz w:val="28"/>
          <w:szCs w:val="28"/>
        </w:rPr>
        <w:t>: Новий світ, 2002. С. 75</w:t>
      </w:r>
      <w:r w:rsidRPr="00D16C62">
        <w:rPr>
          <w:noProof/>
          <w:sz w:val="28"/>
          <w:szCs w:val="28"/>
        </w:rPr>
        <w:t>–</w:t>
      </w:r>
      <w:r w:rsidRPr="00D16C62">
        <w:rPr>
          <w:sz w:val="28"/>
          <w:szCs w:val="28"/>
        </w:rPr>
        <w:t>81.</w:t>
      </w:r>
    </w:p>
    <w:p w:rsidR="003351FD" w:rsidRPr="00CD2114" w:rsidRDefault="003351FD" w:rsidP="003351FD">
      <w:pPr>
        <w:pStyle w:val="a8"/>
        <w:numPr>
          <w:ilvl w:val="0"/>
          <w:numId w:val="1"/>
        </w:numPr>
        <w:spacing w:after="0" w:line="360" w:lineRule="auto"/>
        <w:ind w:left="0" w:firstLine="709"/>
        <w:jc w:val="both"/>
        <w:rPr>
          <w:rFonts w:ascii="Times New Roman" w:eastAsia="Times New Roman" w:hAnsi="Times New Roman" w:cs="Times New Roman"/>
          <w:sz w:val="28"/>
          <w:szCs w:val="28"/>
          <w:lang w:val="ru-RU" w:eastAsia="uk-UA"/>
        </w:rPr>
      </w:pPr>
      <w:r w:rsidRPr="00D16C62">
        <w:rPr>
          <w:rFonts w:ascii="Times New Roman" w:eastAsia="Times New Roman" w:hAnsi="Times New Roman" w:cs="Times New Roman"/>
          <w:sz w:val="28"/>
          <w:szCs w:val="28"/>
          <w:lang w:val="ru-RU" w:eastAsia="uk-UA"/>
        </w:rPr>
        <w:t xml:space="preserve">Соціологія : Підручник / За заг. ред. проф. В. П. Андрущенка, </w:t>
      </w:r>
      <w:r w:rsidRPr="00D16C62">
        <w:rPr>
          <w:rFonts w:ascii="Times New Roman" w:eastAsia="Times New Roman" w:hAnsi="Times New Roman" w:cs="Times New Roman"/>
          <w:sz w:val="28"/>
          <w:szCs w:val="28"/>
          <w:lang w:val="ru-RU" w:eastAsia="uk-UA"/>
        </w:rPr>
        <w:br/>
        <w:t xml:space="preserve">проф. М. І. Горлача. </w:t>
      </w:r>
      <w:r w:rsidRPr="00CD2114">
        <w:rPr>
          <w:rFonts w:ascii="Times New Roman" w:eastAsia="Times New Roman" w:hAnsi="Times New Roman" w:cs="Times New Roman"/>
          <w:sz w:val="28"/>
          <w:szCs w:val="28"/>
          <w:lang w:val="ru-RU" w:eastAsia="uk-UA"/>
        </w:rPr>
        <w:t>Харків; Київ, 1998.</w:t>
      </w:r>
      <w:r w:rsidRPr="00D16C62">
        <w:rPr>
          <w:rFonts w:ascii="Times New Roman" w:eastAsia="Times New Roman" w:hAnsi="Times New Roman" w:cs="Times New Roman"/>
          <w:sz w:val="28"/>
          <w:szCs w:val="28"/>
          <w:lang w:val="ru-RU" w:eastAsia="uk-UA"/>
        </w:rPr>
        <w:t xml:space="preserve"> – 142 с.</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sz w:val="28"/>
          <w:szCs w:val="28"/>
        </w:rPr>
        <w:t>Стратегия за децентрализацию 2016-2025.</w:t>
      </w:r>
      <w:r w:rsidRPr="00D16C62">
        <w:rPr>
          <w:sz w:val="28"/>
          <w:szCs w:val="28"/>
          <w:lang w:val="ru-RU"/>
        </w:rPr>
        <w:t xml:space="preserve"> – Режим доступу: </w:t>
      </w:r>
      <w:r w:rsidRPr="00D16C62">
        <w:rPr>
          <w:sz w:val="28"/>
          <w:szCs w:val="28"/>
        </w:rPr>
        <w:t>http://self.government.bg/download.php?p=313672683733357072312e706466&amp;r=313437333439323330 302e706466.</w:t>
      </w:r>
    </w:p>
    <w:p w:rsidR="003351FD" w:rsidRPr="00D16C62" w:rsidRDefault="003351FD" w:rsidP="003351FD">
      <w:pPr>
        <w:pStyle w:val="a8"/>
        <w:numPr>
          <w:ilvl w:val="0"/>
          <w:numId w:val="1"/>
        </w:numPr>
        <w:spacing w:after="0" w:line="360" w:lineRule="auto"/>
        <w:ind w:left="0" w:firstLine="709"/>
        <w:jc w:val="both"/>
        <w:rPr>
          <w:rFonts w:ascii="Times New Roman" w:hAnsi="Times New Roman" w:cs="Times New Roman"/>
          <w:sz w:val="28"/>
          <w:szCs w:val="28"/>
          <w:lang w:val="ru-RU"/>
        </w:rPr>
      </w:pPr>
      <w:r w:rsidRPr="00D16C62">
        <w:rPr>
          <w:rFonts w:ascii="Times New Roman" w:eastAsia="Times New Roman" w:hAnsi="Times New Roman" w:cs="Times New Roman"/>
          <w:kern w:val="36"/>
          <w:sz w:val="28"/>
          <w:szCs w:val="28"/>
          <w:lang w:val="ru-RU" w:eastAsia="uk-UA"/>
        </w:rPr>
        <w:t>Тимошенко Саша. З чого починається децентралізація?</w:t>
      </w:r>
      <w:r w:rsidRPr="00D16C62">
        <w:rPr>
          <w:rFonts w:ascii="Times New Roman" w:hAnsi="Times New Roman" w:cs="Times New Roman"/>
          <w:sz w:val="28"/>
          <w:szCs w:val="28"/>
          <w:lang w:val="ru-RU"/>
        </w:rPr>
        <w:t xml:space="preserve"> – Режим доступу</w:t>
      </w:r>
      <w:r w:rsidRPr="00D16C62">
        <w:rPr>
          <w:rFonts w:ascii="Times New Roman" w:hAnsi="Times New Roman" w:cs="Times New Roman"/>
          <w:spacing w:val="6"/>
          <w:sz w:val="28"/>
          <w:szCs w:val="28"/>
          <w:lang w:val="ru-RU"/>
        </w:rPr>
        <w:t xml:space="preserve">: </w:t>
      </w:r>
      <w:hyperlink r:id="rId11" w:history="1">
        <w:r w:rsidRPr="00D16C62">
          <w:rPr>
            <w:rStyle w:val="a4"/>
            <w:rFonts w:ascii="Times New Roman" w:hAnsi="Times New Roman"/>
            <w:sz w:val="28"/>
            <w:szCs w:val="28"/>
          </w:rPr>
          <w:t>https</w:t>
        </w:r>
        <w:r w:rsidRPr="003351FD">
          <w:rPr>
            <w:rStyle w:val="a4"/>
            <w:rFonts w:ascii="Times New Roman" w:hAnsi="Times New Roman"/>
            <w:sz w:val="28"/>
            <w:szCs w:val="28"/>
            <w:lang w:val="ru-RU"/>
          </w:rPr>
          <w:t>://</w:t>
        </w:r>
        <w:r w:rsidRPr="00D16C62">
          <w:rPr>
            <w:rStyle w:val="a4"/>
            <w:rFonts w:ascii="Times New Roman" w:hAnsi="Times New Roman"/>
            <w:sz w:val="28"/>
            <w:szCs w:val="28"/>
          </w:rPr>
          <w:t>reforms</w:t>
        </w:r>
        <w:r w:rsidRPr="003351FD">
          <w:rPr>
            <w:rStyle w:val="a4"/>
            <w:rFonts w:ascii="Times New Roman" w:hAnsi="Times New Roman"/>
            <w:sz w:val="28"/>
            <w:szCs w:val="28"/>
            <w:lang w:val="ru-RU"/>
          </w:rPr>
          <w:t>.</w:t>
        </w:r>
        <w:r w:rsidRPr="00D16C62">
          <w:rPr>
            <w:rStyle w:val="a4"/>
            <w:rFonts w:ascii="Times New Roman" w:hAnsi="Times New Roman"/>
            <w:sz w:val="28"/>
            <w:szCs w:val="28"/>
          </w:rPr>
          <w:t>in</w:t>
        </w:r>
        <w:r w:rsidRPr="003351FD">
          <w:rPr>
            <w:rStyle w:val="a4"/>
            <w:rFonts w:ascii="Times New Roman" w:hAnsi="Times New Roman"/>
            <w:sz w:val="28"/>
            <w:szCs w:val="28"/>
            <w:lang w:val="ru-RU"/>
          </w:rPr>
          <w:t>.</w:t>
        </w:r>
        <w:r w:rsidRPr="00D16C62">
          <w:rPr>
            <w:rStyle w:val="a4"/>
            <w:rFonts w:ascii="Times New Roman" w:hAnsi="Times New Roman"/>
            <w:sz w:val="28"/>
            <w:szCs w:val="28"/>
          </w:rPr>
          <w:t>ua</w:t>
        </w:r>
        <w:r w:rsidRPr="003351FD">
          <w:rPr>
            <w:rStyle w:val="a4"/>
            <w:rFonts w:ascii="Times New Roman" w:hAnsi="Times New Roman"/>
            <w:sz w:val="28"/>
            <w:szCs w:val="28"/>
            <w:lang w:val="ru-RU"/>
          </w:rPr>
          <w:t>/</w:t>
        </w:r>
        <w:r w:rsidRPr="00D16C62">
          <w:rPr>
            <w:rStyle w:val="a4"/>
            <w:rFonts w:ascii="Times New Roman" w:hAnsi="Times New Roman"/>
            <w:sz w:val="28"/>
            <w:szCs w:val="28"/>
          </w:rPr>
          <w:t>ua</w:t>
        </w:r>
        <w:r w:rsidRPr="003351FD">
          <w:rPr>
            <w:rStyle w:val="a4"/>
            <w:rFonts w:ascii="Times New Roman" w:hAnsi="Times New Roman"/>
            <w:sz w:val="28"/>
            <w:szCs w:val="28"/>
            <w:lang w:val="ru-RU"/>
          </w:rPr>
          <w:t>/</w:t>
        </w:r>
        <w:r w:rsidRPr="00D16C62">
          <w:rPr>
            <w:rStyle w:val="a4"/>
            <w:rFonts w:ascii="Times New Roman" w:hAnsi="Times New Roman"/>
            <w:sz w:val="28"/>
            <w:szCs w:val="28"/>
          </w:rPr>
          <w:t>news</w:t>
        </w:r>
        <w:r w:rsidRPr="003351FD">
          <w:rPr>
            <w:rStyle w:val="a4"/>
            <w:rFonts w:ascii="Times New Roman" w:hAnsi="Times New Roman"/>
            <w:sz w:val="28"/>
            <w:szCs w:val="28"/>
            <w:lang w:val="ru-RU"/>
          </w:rPr>
          <w:t>/</w:t>
        </w:r>
        <w:r w:rsidRPr="00D16C62">
          <w:rPr>
            <w:rStyle w:val="a4"/>
            <w:rFonts w:ascii="Times New Roman" w:hAnsi="Times New Roman"/>
            <w:sz w:val="28"/>
            <w:szCs w:val="28"/>
          </w:rPr>
          <w:t>z</w:t>
        </w:r>
        <w:r w:rsidRPr="003351FD">
          <w:rPr>
            <w:rStyle w:val="a4"/>
            <w:rFonts w:ascii="Times New Roman" w:hAnsi="Times New Roman"/>
            <w:sz w:val="28"/>
            <w:szCs w:val="28"/>
            <w:lang w:val="ru-RU"/>
          </w:rPr>
          <w:t>-</w:t>
        </w:r>
        <w:r w:rsidRPr="00D16C62">
          <w:rPr>
            <w:rStyle w:val="a4"/>
            <w:rFonts w:ascii="Times New Roman" w:hAnsi="Times New Roman"/>
            <w:sz w:val="28"/>
            <w:szCs w:val="28"/>
          </w:rPr>
          <w:t>chogo</w:t>
        </w:r>
        <w:r w:rsidRPr="003351FD">
          <w:rPr>
            <w:rStyle w:val="a4"/>
            <w:rFonts w:ascii="Times New Roman" w:hAnsi="Times New Roman"/>
            <w:sz w:val="28"/>
            <w:szCs w:val="28"/>
            <w:lang w:val="ru-RU"/>
          </w:rPr>
          <w:t>-</w:t>
        </w:r>
        <w:r w:rsidRPr="00D16C62">
          <w:rPr>
            <w:rStyle w:val="a4"/>
            <w:rFonts w:ascii="Times New Roman" w:hAnsi="Times New Roman"/>
            <w:sz w:val="28"/>
            <w:szCs w:val="28"/>
          </w:rPr>
          <w:t>pochynayetsya</w:t>
        </w:r>
        <w:r w:rsidRPr="003351FD">
          <w:rPr>
            <w:rStyle w:val="a4"/>
            <w:rFonts w:ascii="Times New Roman" w:hAnsi="Times New Roman"/>
            <w:sz w:val="28"/>
            <w:szCs w:val="28"/>
            <w:lang w:val="ru-RU"/>
          </w:rPr>
          <w:t>-</w:t>
        </w:r>
        <w:r w:rsidRPr="00D16C62">
          <w:rPr>
            <w:rStyle w:val="a4"/>
            <w:rFonts w:ascii="Times New Roman" w:hAnsi="Times New Roman"/>
            <w:sz w:val="28"/>
            <w:szCs w:val="28"/>
          </w:rPr>
          <w:t>decentralizaciya</w:t>
        </w:r>
      </w:hyperlink>
      <w:r w:rsidRPr="00D16C62">
        <w:rPr>
          <w:rFonts w:ascii="Times New Roman" w:hAnsi="Times New Roman" w:cs="Times New Roman"/>
          <w:spacing w:val="6"/>
          <w:sz w:val="28"/>
          <w:szCs w:val="28"/>
          <w:lang w:val="ru-RU"/>
        </w:rPr>
        <w:t>.</w:t>
      </w:r>
    </w:p>
    <w:p w:rsidR="003351FD" w:rsidRPr="00D16C62" w:rsidRDefault="003351FD" w:rsidP="003351FD">
      <w:pPr>
        <w:pStyle w:val="Default"/>
        <w:numPr>
          <w:ilvl w:val="0"/>
          <w:numId w:val="1"/>
        </w:numPr>
        <w:spacing w:line="360" w:lineRule="auto"/>
        <w:ind w:left="0" w:firstLine="709"/>
        <w:jc w:val="both"/>
        <w:rPr>
          <w:sz w:val="28"/>
          <w:szCs w:val="28"/>
        </w:rPr>
      </w:pPr>
      <w:r w:rsidRPr="00D16C62">
        <w:rPr>
          <w:bCs/>
          <w:noProof/>
          <w:sz w:val="28"/>
          <w:szCs w:val="28"/>
        </w:rPr>
        <w:t xml:space="preserve">Фесенко Н. С. Державне регулювання розвитку культури на регіональному рівні. </w:t>
      </w:r>
      <w:r w:rsidRPr="00D16C62">
        <w:rPr>
          <w:noProof/>
          <w:sz w:val="28"/>
          <w:szCs w:val="28"/>
        </w:rPr>
        <w:t>Автореферат д</w:t>
      </w:r>
      <w:r w:rsidRPr="00D16C62">
        <w:rPr>
          <w:iCs/>
          <w:noProof/>
          <w:sz w:val="28"/>
          <w:szCs w:val="28"/>
        </w:rPr>
        <w:t xml:space="preserve">исертації на здобуття наукового ступеня кандидата наук з державного управління. Харків, 2006. </w:t>
      </w:r>
      <w:r w:rsidRPr="00D16C62">
        <w:rPr>
          <w:iCs/>
          <w:noProof/>
          <w:sz w:val="28"/>
          <w:szCs w:val="28"/>
          <w:lang w:val="ru-RU"/>
        </w:rPr>
        <w:t xml:space="preserve">– </w:t>
      </w:r>
      <w:r w:rsidRPr="00D16C62">
        <w:rPr>
          <w:iCs/>
          <w:noProof/>
          <w:sz w:val="28"/>
          <w:szCs w:val="28"/>
        </w:rPr>
        <w:t>17 с.</w:t>
      </w:r>
    </w:p>
    <w:p w:rsidR="003351FD" w:rsidRPr="00BC170E" w:rsidRDefault="003351FD" w:rsidP="001411DD">
      <w:pPr>
        <w:pStyle w:val="Default"/>
        <w:numPr>
          <w:ilvl w:val="0"/>
          <w:numId w:val="1"/>
        </w:numPr>
        <w:spacing w:line="360" w:lineRule="auto"/>
        <w:ind w:left="0" w:firstLine="709"/>
        <w:jc w:val="both"/>
        <w:rPr>
          <w:color w:val="auto"/>
          <w:sz w:val="28"/>
          <w:szCs w:val="28"/>
        </w:rPr>
      </w:pPr>
      <w:r w:rsidRPr="00D16C62">
        <w:rPr>
          <w:color w:val="auto"/>
          <w:sz w:val="28"/>
          <w:szCs w:val="28"/>
        </w:rPr>
        <w:t xml:space="preserve">Шульга Н. Д. Чинники формування та реалізації державної освітньої політики [Електронний ресурс] / Шульга Наталія Дмитрівна // Теорія та методика професійної освіти. – 2018. – № 14. – Режим доступу: </w:t>
      </w:r>
      <w:hyperlink r:id="rId12" w:history="1">
        <w:r w:rsidRPr="00D16C62">
          <w:rPr>
            <w:rStyle w:val="a4"/>
            <w:color w:val="auto"/>
            <w:sz w:val="28"/>
            <w:szCs w:val="28"/>
          </w:rPr>
          <w:t>https://docs.wixstatic.com/ugd/2f377b_8d5b870562f24702819542607ced06a3.pdf</w:t>
        </w:r>
      </w:hyperlink>
      <w:r w:rsidRPr="00D16C62">
        <w:rPr>
          <w:color w:val="auto"/>
          <w:sz w:val="28"/>
          <w:szCs w:val="28"/>
        </w:rPr>
        <w:t xml:space="preserve">. </w:t>
      </w:r>
    </w:p>
    <w:sectPr w:rsidR="003351FD" w:rsidRPr="00BC170E" w:rsidSect="000B2D7C">
      <w:headerReference w:type="default" r:id="rId13"/>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01F" w:rsidRDefault="0030101F" w:rsidP="00BB3C0D">
      <w:pPr>
        <w:spacing w:after="0" w:line="240" w:lineRule="auto"/>
      </w:pPr>
      <w:r>
        <w:separator/>
      </w:r>
    </w:p>
  </w:endnote>
  <w:endnote w:type="continuationSeparator" w:id="0">
    <w:p w:rsidR="0030101F" w:rsidRDefault="0030101F" w:rsidP="00BB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01F" w:rsidRDefault="0030101F" w:rsidP="00BB3C0D">
      <w:pPr>
        <w:spacing w:after="0" w:line="240" w:lineRule="auto"/>
      </w:pPr>
      <w:r>
        <w:separator/>
      </w:r>
    </w:p>
  </w:footnote>
  <w:footnote w:type="continuationSeparator" w:id="0">
    <w:p w:rsidR="0030101F" w:rsidRDefault="0030101F" w:rsidP="00BB3C0D">
      <w:pPr>
        <w:spacing w:after="0" w:line="240" w:lineRule="auto"/>
      </w:pPr>
      <w:r>
        <w:continuationSeparator/>
      </w:r>
    </w:p>
  </w:footnote>
  <w:footnote w:id="1">
    <w:p w:rsidR="000B2D7C" w:rsidRPr="00462790" w:rsidRDefault="000B2D7C" w:rsidP="00462790">
      <w:pPr>
        <w:spacing w:after="0" w:line="360" w:lineRule="auto"/>
        <w:jc w:val="both"/>
        <w:rPr>
          <w:rFonts w:ascii="Times New Roman" w:hAnsi="Times New Roman"/>
          <w:sz w:val="20"/>
          <w:szCs w:val="20"/>
        </w:rPr>
      </w:pPr>
      <w:r>
        <w:rPr>
          <w:rStyle w:val="a7"/>
        </w:rPr>
        <w:footnoteRef/>
      </w:r>
      <w:r w:rsidRPr="00462790">
        <w:t xml:space="preserve"> </w:t>
      </w:r>
      <w:r w:rsidRPr="00462790">
        <w:rPr>
          <w:rFonts w:ascii="Times New Roman" w:hAnsi="Times New Roman"/>
          <w:sz w:val="20"/>
          <w:szCs w:val="20"/>
        </w:rPr>
        <w:t xml:space="preserve">Дубенко С. Д. Державна служба і державні службовці в Україні </w:t>
      </w:r>
      <w:r w:rsidRPr="00462790">
        <w:rPr>
          <w:sz w:val="20"/>
          <w:szCs w:val="20"/>
        </w:rPr>
        <w:sym w:font="Symbol" w:char="F05B"/>
      </w:r>
      <w:r w:rsidRPr="00462790">
        <w:rPr>
          <w:rFonts w:ascii="Times New Roman" w:hAnsi="Times New Roman"/>
          <w:sz w:val="20"/>
          <w:szCs w:val="20"/>
        </w:rPr>
        <w:t>Текст</w:t>
      </w:r>
      <w:r w:rsidRPr="00462790">
        <w:rPr>
          <w:sz w:val="20"/>
          <w:szCs w:val="20"/>
        </w:rPr>
        <w:sym w:font="Symbol" w:char="F05D"/>
      </w:r>
      <w:r w:rsidRPr="00462790">
        <w:rPr>
          <w:rFonts w:ascii="Times New Roman" w:hAnsi="Times New Roman"/>
          <w:sz w:val="20"/>
          <w:szCs w:val="20"/>
        </w:rPr>
        <w:t xml:space="preserve"> : навч.-метод. посібник / С. Д. Дубенко ; [за заг. ред. Н. Р. </w:t>
      </w:r>
      <w:r>
        <w:rPr>
          <w:rFonts w:ascii="Times New Roman" w:hAnsi="Times New Roman"/>
          <w:sz w:val="20"/>
          <w:szCs w:val="20"/>
        </w:rPr>
        <w:t xml:space="preserve">Нижник]. – К. : ІнЮре, 2009. – </w:t>
      </w:r>
      <w:r>
        <w:rPr>
          <w:rFonts w:ascii="Times New Roman" w:hAnsi="Times New Roman"/>
          <w:sz w:val="20"/>
          <w:szCs w:val="20"/>
          <w:lang w:val="uk-UA"/>
        </w:rPr>
        <w:t>С. 148</w:t>
      </w:r>
      <w:r w:rsidRPr="00462790">
        <w:rPr>
          <w:rFonts w:ascii="Times New Roman" w:hAnsi="Times New Roman"/>
          <w:sz w:val="20"/>
          <w:szCs w:val="20"/>
        </w:rPr>
        <w:t xml:space="preserve">. </w:t>
      </w:r>
    </w:p>
  </w:footnote>
  <w:footnote w:id="2">
    <w:p w:rsidR="000B2D7C" w:rsidRPr="00462790" w:rsidRDefault="000B2D7C" w:rsidP="00462790">
      <w:pPr>
        <w:spacing w:after="0" w:line="360" w:lineRule="auto"/>
        <w:jc w:val="both"/>
        <w:rPr>
          <w:rFonts w:ascii="Times New Roman" w:hAnsi="Times New Roman"/>
          <w:sz w:val="20"/>
          <w:szCs w:val="20"/>
        </w:rPr>
      </w:pPr>
      <w:r>
        <w:rPr>
          <w:rStyle w:val="a7"/>
        </w:rPr>
        <w:footnoteRef/>
      </w:r>
      <w:r w:rsidRPr="00462790">
        <w:t xml:space="preserve"> </w:t>
      </w:r>
      <w:r w:rsidRPr="00462790">
        <w:rPr>
          <w:rFonts w:ascii="Times New Roman" w:hAnsi="Times New Roman"/>
          <w:sz w:val="20"/>
          <w:szCs w:val="20"/>
        </w:rPr>
        <w:t>Дутко Н. Г. Європейський досвід державно-приватного партнерства [Електронний ресурс] / Н. Г. Дутко. – Режим доступу : www.academy. gov.ua/ej/ej11/txts/10dngdpv.pdf.</w:t>
      </w:r>
    </w:p>
  </w:footnote>
  <w:footnote w:id="3">
    <w:p w:rsidR="000B2D7C" w:rsidRPr="00462790" w:rsidRDefault="000B2D7C" w:rsidP="00462790">
      <w:pPr>
        <w:spacing w:after="0" w:line="360" w:lineRule="auto"/>
        <w:jc w:val="both"/>
        <w:rPr>
          <w:rFonts w:ascii="Times New Roman" w:hAnsi="Times New Roman"/>
          <w:sz w:val="20"/>
          <w:szCs w:val="20"/>
        </w:rPr>
      </w:pPr>
      <w:r>
        <w:rPr>
          <w:rStyle w:val="a7"/>
        </w:rPr>
        <w:footnoteRef/>
      </w:r>
      <w:r w:rsidRPr="00462790">
        <w:t xml:space="preserve"> </w:t>
      </w:r>
      <w:r w:rsidRPr="00462790">
        <w:rPr>
          <w:rFonts w:ascii="Times New Roman" w:hAnsi="Times New Roman"/>
          <w:sz w:val="20"/>
          <w:szCs w:val="20"/>
        </w:rPr>
        <w:t xml:space="preserve">Колодій А. Ф. Концепція публічного (нового) врядування в її застосуванні до демократичних і перехідних систем </w:t>
      </w:r>
      <w:r w:rsidRPr="00590A9E">
        <w:sym w:font="Symbol" w:char="F05B"/>
      </w:r>
      <w:r w:rsidRPr="00462790">
        <w:rPr>
          <w:rFonts w:ascii="Times New Roman" w:hAnsi="Times New Roman"/>
          <w:sz w:val="20"/>
          <w:szCs w:val="20"/>
        </w:rPr>
        <w:t>Електронний ресурс</w:t>
      </w:r>
      <w:r w:rsidRPr="00590A9E">
        <w:sym w:font="Symbol" w:char="F05D"/>
      </w:r>
      <w:r w:rsidRPr="00462790">
        <w:rPr>
          <w:rFonts w:ascii="Times New Roman" w:hAnsi="Times New Roman"/>
          <w:sz w:val="20"/>
          <w:szCs w:val="20"/>
        </w:rPr>
        <w:t xml:space="preserve"> / А. Ф. Колодій // Демократичне врядування: наук. вісник. – 2012. – Вип. 10. – Режим доступу : www.lvivacademy.com/ visnik10/ fail/Kolodij.pdf. </w:t>
      </w:r>
    </w:p>
  </w:footnote>
  <w:footnote w:id="4">
    <w:p w:rsidR="000B2D7C" w:rsidRPr="00462790" w:rsidRDefault="000B2D7C" w:rsidP="00462790">
      <w:pPr>
        <w:spacing w:after="0" w:line="360" w:lineRule="auto"/>
        <w:jc w:val="both"/>
        <w:rPr>
          <w:rFonts w:ascii="Times New Roman" w:hAnsi="Times New Roman"/>
          <w:sz w:val="20"/>
          <w:szCs w:val="20"/>
        </w:rPr>
      </w:pPr>
      <w:r>
        <w:rPr>
          <w:rStyle w:val="a7"/>
        </w:rPr>
        <w:footnoteRef/>
      </w:r>
      <w:r w:rsidRPr="00462790">
        <w:t xml:space="preserve"> </w:t>
      </w:r>
      <w:r w:rsidRPr="00462790">
        <w:rPr>
          <w:rFonts w:ascii="Times New Roman" w:hAnsi="Times New Roman"/>
          <w:sz w:val="20"/>
          <w:szCs w:val="20"/>
        </w:rPr>
        <w:t xml:space="preserve">Інституційне забезпечення регіональної політики та практика взаємодії органів влади в Україні </w:t>
      </w:r>
      <w:r w:rsidRPr="00590A9E">
        <w:sym w:font="Symbol" w:char="F05B"/>
      </w:r>
      <w:r w:rsidRPr="00462790">
        <w:rPr>
          <w:rFonts w:ascii="Times New Roman" w:hAnsi="Times New Roman"/>
          <w:sz w:val="20"/>
          <w:szCs w:val="20"/>
        </w:rPr>
        <w:t>Текст</w:t>
      </w:r>
      <w:r w:rsidRPr="00590A9E">
        <w:sym w:font="Symbol" w:char="F05D"/>
      </w:r>
      <w:r w:rsidRPr="00462790">
        <w:rPr>
          <w:rFonts w:ascii="Times New Roman" w:hAnsi="Times New Roman"/>
          <w:sz w:val="20"/>
          <w:szCs w:val="20"/>
        </w:rPr>
        <w:t xml:space="preserve"> / М. Дацишин, В. Керецман. – К. : В</w:t>
      </w:r>
      <w:r>
        <w:rPr>
          <w:rFonts w:ascii="Times New Roman" w:hAnsi="Times New Roman"/>
          <w:sz w:val="20"/>
          <w:szCs w:val="20"/>
        </w:rPr>
        <w:t xml:space="preserve">ид. «К.І.С.», 2007. – </w:t>
      </w:r>
      <w:r>
        <w:rPr>
          <w:rFonts w:ascii="Times New Roman" w:hAnsi="Times New Roman"/>
          <w:sz w:val="20"/>
          <w:szCs w:val="20"/>
          <w:lang w:val="uk-UA"/>
        </w:rPr>
        <w:t>С</w:t>
      </w:r>
      <w:r w:rsidRPr="00462790">
        <w:rPr>
          <w:rFonts w:ascii="Times New Roman" w:hAnsi="Times New Roman"/>
          <w:sz w:val="20"/>
          <w:szCs w:val="20"/>
        </w:rPr>
        <w:t>.</w:t>
      </w:r>
      <w:r>
        <w:rPr>
          <w:rFonts w:ascii="Times New Roman" w:hAnsi="Times New Roman"/>
          <w:sz w:val="20"/>
          <w:szCs w:val="20"/>
          <w:lang w:val="uk-UA"/>
        </w:rPr>
        <w:t>58.</w:t>
      </w:r>
      <w:r w:rsidRPr="00462790">
        <w:rPr>
          <w:rFonts w:ascii="Times New Roman" w:hAnsi="Times New Roman"/>
          <w:sz w:val="20"/>
          <w:szCs w:val="20"/>
        </w:rPr>
        <w:t xml:space="preserve"> </w:t>
      </w:r>
    </w:p>
  </w:footnote>
  <w:footnote w:id="5">
    <w:p w:rsidR="000B2D7C" w:rsidRPr="00462790" w:rsidRDefault="000B2D7C" w:rsidP="00462790">
      <w:pPr>
        <w:spacing w:after="0" w:line="360" w:lineRule="auto"/>
        <w:jc w:val="both"/>
        <w:rPr>
          <w:rFonts w:ascii="Times New Roman" w:hAnsi="Times New Roman"/>
          <w:sz w:val="20"/>
          <w:szCs w:val="20"/>
        </w:rPr>
      </w:pPr>
      <w:r>
        <w:rPr>
          <w:rStyle w:val="a7"/>
        </w:rPr>
        <w:footnoteRef/>
      </w:r>
      <w:r w:rsidRPr="00462790">
        <w:t xml:space="preserve"> </w:t>
      </w:r>
      <w:r w:rsidRPr="00462790">
        <w:rPr>
          <w:rFonts w:ascii="Times New Roman" w:hAnsi="Times New Roman"/>
          <w:sz w:val="20"/>
          <w:szCs w:val="20"/>
        </w:rPr>
        <w:t xml:space="preserve">Колодій А. Ф. Концепція публічного (нового) врядування в її застосуванні до демократичних і перехідних систем </w:t>
      </w:r>
      <w:r w:rsidRPr="00590A9E">
        <w:sym w:font="Symbol" w:char="F05B"/>
      </w:r>
      <w:r w:rsidRPr="00462790">
        <w:rPr>
          <w:rFonts w:ascii="Times New Roman" w:hAnsi="Times New Roman"/>
          <w:sz w:val="20"/>
          <w:szCs w:val="20"/>
        </w:rPr>
        <w:t>Електронний ресурс</w:t>
      </w:r>
      <w:r w:rsidRPr="00590A9E">
        <w:sym w:font="Symbol" w:char="F05D"/>
      </w:r>
      <w:r w:rsidRPr="00462790">
        <w:rPr>
          <w:rFonts w:ascii="Times New Roman" w:hAnsi="Times New Roman"/>
          <w:sz w:val="20"/>
          <w:szCs w:val="20"/>
        </w:rPr>
        <w:t xml:space="preserve"> / А. Ф. Колодій // Демократичне врядування: наук. вісник. – 2012. – Вип. 10. – Режим доступу : www.lvivacademy.com/ visnik10/ fail/Kolodij.pdf. </w:t>
      </w:r>
    </w:p>
  </w:footnote>
  <w:footnote w:id="6">
    <w:p w:rsidR="000B2D7C" w:rsidRPr="00264383" w:rsidRDefault="000B2D7C" w:rsidP="00264383">
      <w:pPr>
        <w:spacing w:after="0" w:line="360" w:lineRule="auto"/>
        <w:jc w:val="both"/>
        <w:rPr>
          <w:rFonts w:ascii="Times New Roman" w:hAnsi="Times New Roman"/>
          <w:sz w:val="20"/>
          <w:szCs w:val="20"/>
        </w:rPr>
      </w:pPr>
      <w:r>
        <w:rPr>
          <w:rStyle w:val="a7"/>
        </w:rPr>
        <w:footnoteRef/>
      </w:r>
      <w:r w:rsidRPr="00F3344C">
        <w:rPr>
          <w:lang w:val="uk-UA"/>
        </w:rPr>
        <w:t xml:space="preserve"> </w:t>
      </w:r>
      <w:r w:rsidRPr="00F3344C">
        <w:rPr>
          <w:rFonts w:ascii="Times New Roman" w:hAnsi="Times New Roman"/>
          <w:sz w:val="20"/>
          <w:szCs w:val="20"/>
        </w:rPr>
        <w:t>Енциклопедія державного управлінн</w:t>
      </w:r>
      <w:r>
        <w:rPr>
          <w:rFonts w:ascii="Times New Roman" w:hAnsi="Times New Roman"/>
          <w:sz w:val="20"/>
          <w:szCs w:val="20"/>
          <w:lang w:val="uk-UA"/>
        </w:rPr>
        <w:t>я</w:t>
      </w:r>
      <w:r w:rsidRPr="00F3344C">
        <w:rPr>
          <w:rFonts w:ascii="Times New Roman" w:hAnsi="Times New Roman"/>
          <w:sz w:val="20"/>
          <w:szCs w:val="20"/>
        </w:rPr>
        <w:t xml:space="preserve"> : у 8 т. / наук.-ред. кол. : Ю. В. Ковбасюк [та ін.]. – К. : НАДУ; Львів : Л</w:t>
      </w:r>
      <w:r>
        <w:rPr>
          <w:rFonts w:ascii="Times New Roman" w:hAnsi="Times New Roman"/>
          <w:sz w:val="20"/>
          <w:szCs w:val="20"/>
        </w:rPr>
        <w:t xml:space="preserve">РІДУ НАДУ, 2011. − Т. 8. – </w:t>
      </w:r>
      <w:r>
        <w:rPr>
          <w:rFonts w:ascii="Times New Roman" w:hAnsi="Times New Roman"/>
          <w:sz w:val="20"/>
          <w:szCs w:val="20"/>
          <w:lang w:val="uk-UA"/>
        </w:rPr>
        <w:t>С.119</w:t>
      </w:r>
      <w:r w:rsidRPr="00F3344C">
        <w:rPr>
          <w:rFonts w:ascii="Times New Roman" w:hAnsi="Times New Roman"/>
          <w:sz w:val="20"/>
          <w:szCs w:val="20"/>
        </w:rPr>
        <w:t>.</w:t>
      </w:r>
    </w:p>
  </w:footnote>
  <w:footnote w:id="7">
    <w:p w:rsidR="000B2D7C" w:rsidRPr="00264383" w:rsidRDefault="000B2D7C" w:rsidP="00264383">
      <w:pPr>
        <w:spacing w:after="0" w:line="360" w:lineRule="auto"/>
        <w:jc w:val="both"/>
        <w:rPr>
          <w:rFonts w:ascii="Times New Roman" w:hAnsi="Times New Roman"/>
          <w:sz w:val="20"/>
          <w:szCs w:val="20"/>
        </w:rPr>
      </w:pPr>
      <w:r>
        <w:rPr>
          <w:rStyle w:val="a7"/>
        </w:rPr>
        <w:footnoteRef/>
      </w:r>
      <w:r>
        <w:t xml:space="preserve"> </w:t>
      </w:r>
      <w:r w:rsidRPr="00FD0136">
        <w:rPr>
          <w:rFonts w:ascii="Times New Roman" w:hAnsi="Times New Roman"/>
          <w:sz w:val="20"/>
          <w:szCs w:val="20"/>
        </w:rPr>
        <w:t xml:space="preserve">Дубенко С. Д. Державна служба і державні службовці в Україні </w:t>
      </w:r>
      <w:r w:rsidRPr="00BB23C4">
        <w:sym w:font="Symbol" w:char="F05B"/>
      </w:r>
      <w:r w:rsidRPr="00FD0136">
        <w:rPr>
          <w:rFonts w:ascii="Times New Roman" w:hAnsi="Times New Roman"/>
          <w:sz w:val="20"/>
          <w:szCs w:val="20"/>
        </w:rPr>
        <w:t>Текст</w:t>
      </w:r>
      <w:r w:rsidRPr="00BB23C4">
        <w:sym w:font="Symbol" w:char="F05D"/>
      </w:r>
      <w:r w:rsidRPr="00FD0136">
        <w:rPr>
          <w:rFonts w:ascii="Times New Roman" w:hAnsi="Times New Roman"/>
          <w:sz w:val="20"/>
          <w:szCs w:val="20"/>
        </w:rPr>
        <w:t xml:space="preserve"> : навч.-метод. посібник / С. Д. Дубенко ; [за заг. ред. Н. Р. Нижник]. – К. : ІнЮре, 2009. – 244 с. </w:t>
      </w:r>
    </w:p>
  </w:footnote>
  <w:footnote w:id="8">
    <w:p w:rsidR="000B2D7C" w:rsidRPr="00264383" w:rsidRDefault="000B2D7C" w:rsidP="00264383">
      <w:pPr>
        <w:pStyle w:val="a5"/>
        <w:spacing w:line="360" w:lineRule="auto"/>
      </w:pPr>
      <w:r>
        <w:rPr>
          <w:rStyle w:val="a7"/>
        </w:rPr>
        <w:footnoteRef/>
      </w:r>
      <w:r>
        <w:t xml:space="preserve"> </w:t>
      </w:r>
      <w:r w:rsidRPr="00FD0136">
        <w:rPr>
          <w:rFonts w:ascii="Times New Roman" w:hAnsi="Times New Roman"/>
        </w:rPr>
        <w:t>Дутко Н. Г. Європейський досвід державно-приватного партнерства [Електронний ресурс] / Н. Г. Дутко. – Режим доступу : www.academy. gov.ua/ej/ej11/txts/10dngdpv.pdf.</w:t>
      </w:r>
    </w:p>
  </w:footnote>
  <w:footnote w:id="9">
    <w:p w:rsidR="000B2D7C" w:rsidRPr="00F3344C" w:rsidRDefault="000B2D7C" w:rsidP="00F3344C">
      <w:pPr>
        <w:spacing w:after="0" w:line="360" w:lineRule="auto"/>
        <w:jc w:val="both"/>
        <w:rPr>
          <w:rFonts w:ascii="Times New Roman" w:hAnsi="Times New Roman"/>
          <w:sz w:val="20"/>
          <w:szCs w:val="20"/>
        </w:rPr>
      </w:pPr>
      <w:r>
        <w:rPr>
          <w:rStyle w:val="a7"/>
        </w:rPr>
        <w:footnoteRef/>
      </w:r>
      <w:r w:rsidRPr="00F3344C">
        <w:t xml:space="preserve"> </w:t>
      </w:r>
      <w:r w:rsidRPr="00F3344C">
        <w:rPr>
          <w:rFonts w:ascii="Times New Roman" w:hAnsi="Times New Roman"/>
          <w:sz w:val="20"/>
          <w:szCs w:val="20"/>
        </w:rPr>
        <w:t xml:space="preserve">Класифікація інституційних секторів економіки (КІСЕ). Державна служба статистики України. - [Електронний ресурс]. – Режим доступу: http:// ukrstat.org/uk/konsult_centr/kc.htm. </w:t>
      </w:r>
    </w:p>
  </w:footnote>
  <w:footnote w:id="10">
    <w:p w:rsidR="000B2D7C" w:rsidRPr="00016915" w:rsidRDefault="000B2D7C" w:rsidP="00016915">
      <w:pPr>
        <w:spacing w:after="0" w:line="360" w:lineRule="auto"/>
        <w:jc w:val="both"/>
        <w:rPr>
          <w:rFonts w:ascii="Times New Roman" w:hAnsi="Times New Roman"/>
          <w:sz w:val="20"/>
          <w:szCs w:val="20"/>
        </w:rPr>
      </w:pPr>
      <w:r>
        <w:rPr>
          <w:rStyle w:val="a7"/>
        </w:rPr>
        <w:footnoteRef/>
      </w:r>
      <w:r w:rsidRPr="00016915">
        <w:rPr>
          <w:lang w:val="uk-UA"/>
        </w:rPr>
        <w:t xml:space="preserve"> </w:t>
      </w:r>
      <w:r w:rsidRPr="00016915">
        <w:rPr>
          <w:rFonts w:ascii="Times New Roman" w:hAnsi="Times New Roman"/>
          <w:sz w:val="20"/>
          <w:szCs w:val="20"/>
        </w:rPr>
        <w:t xml:space="preserve">Конституція України </w:t>
      </w:r>
      <w:r w:rsidRPr="00BB23C4">
        <w:sym w:font="Symbol" w:char="F05B"/>
      </w:r>
      <w:r w:rsidRPr="00016915">
        <w:rPr>
          <w:rFonts w:ascii="Times New Roman" w:hAnsi="Times New Roman"/>
          <w:sz w:val="20"/>
          <w:szCs w:val="20"/>
        </w:rPr>
        <w:t>Текст</w:t>
      </w:r>
      <w:r w:rsidRPr="00BB23C4">
        <w:sym w:font="Symbol" w:char="F05D"/>
      </w:r>
      <w:r w:rsidRPr="00016915">
        <w:rPr>
          <w:rFonts w:ascii="Times New Roman" w:hAnsi="Times New Roman"/>
          <w:sz w:val="20"/>
          <w:szCs w:val="20"/>
        </w:rPr>
        <w:t xml:space="preserve">. – К. : Преса України, 1995. – 80 с. </w:t>
      </w:r>
    </w:p>
  </w:footnote>
  <w:footnote w:id="11">
    <w:p w:rsidR="000B2D7C" w:rsidRPr="005C1C9D" w:rsidRDefault="000B2D7C" w:rsidP="005C1C9D">
      <w:pPr>
        <w:spacing w:after="0" w:line="360" w:lineRule="auto"/>
        <w:jc w:val="both"/>
        <w:rPr>
          <w:rFonts w:ascii="Times New Roman" w:hAnsi="Times New Roman"/>
          <w:sz w:val="20"/>
          <w:szCs w:val="20"/>
        </w:rPr>
      </w:pPr>
      <w:r>
        <w:rPr>
          <w:rStyle w:val="a7"/>
        </w:rPr>
        <w:footnoteRef/>
      </w:r>
      <w:r w:rsidRPr="005C1C9D">
        <w:t xml:space="preserve"> </w:t>
      </w:r>
      <w:r w:rsidRPr="005C1C9D">
        <w:rPr>
          <w:rFonts w:ascii="Times New Roman" w:hAnsi="Times New Roman"/>
          <w:sz w:val="20"/>
          <w:szCs w:val="20"/>
        </w:rPr>
        <w:t xml:space="preserve">Куйбіда В. С. Досвід впровадження стандартів доброго врядування на місцевому рівні в Україні та інших європейських країнах </w:t>
      </w:r>
      <w:r w:rsidRPr="00BB23C4">
        <w:sym w:font="Symbol" w:char="F05B"/>
      </w:r>
      <w:r w:rsidRPr="005C1C9D">
        <w:rPr>
          <w:rFonts w:ascii="Times New Roman" w:hAnsi="Times New Roman"/>
          <w:sz w:val="20"/>
          <w:szCs w:val="20"/>
        </w:rPr>
        <w:t>Текст</w:t>
      </w:r>
      <w:r w:rsidRPr="00BB23C4">
        <w:sym w:font="Symbol" w:char="F05D"/>
      </w:r>
      <w:r w:rsidRPr="005C1C9D">
        <w:rPr>
          <w:rFonts w:ascii="Times New Roman" w:hAnsi="Times New Roman"/>
          <w:sz w:val="20"/>
          <w:szCs w:val="20"/>
        </w:rPr>
        <w:t xml:space="preserve"> / В. С. Куйбіда, В. В. Толкованов // Зб. наук.-аналіт. та навч.- метод. матеріалів, нормат.-прав. актів з питань впровадження стандартів доброго врядування на місцевому рівні. – К. : ТОВ «Поліграфічний Центр «Крамар», 2010. – 258 с. </w:t>
      </w:r>
    </w:p>
  </w:footnote>
  <w:footnote w:id="12">
    <w:p w:rsidR="000B2D7C" w:rsidRPr="00016915" w:rsidRDefault="000B2D7C" w:rsidP="00016915">
      <w:pPr>
        <w:spacing w:after="0" w:line="360" w:lineRule="auto"/>
        <w:jc w:val="both"/>
        <w:rPr>
          <w:rFonts w:ascii="Times New Roman" w:hAnsi="Times New Roman"/>
          <w:sz w:val="20"/>
          <w:szCs w:val="20"/>
          <w:lang w:val="uk-UA"/>
        </w:rPr>
      </w:pPr>
      <w:r>
        <w:rPr>
          <w:rStyle w:val="a7"/>
        </w:rPr>
        <w:footnoteRef/>
      </w:r>
      <w:r w:rsidRPr="00016915">
        <w:rPr>
          <w:lang w:val="uk-UA"/>
        </w:rPr>
        <w:t xml:space="preserve"> </w:t>
      </w:r>
      <w:r w:rsidRPr="00016915">
        <w:rPr>
          <w:rFonts w:ascii="Times New Roman" w:hAnsi="Times New Roman"/>
          <w:sz w:val="20"/>
          <w:szCs w:val="20"/>
          <w:lang w:val="uk-UA"/>
        </w:rPr>
        <w:t xml:space="preserve">Концепція взаємодії держави і громадянського суспільства </w:t>
      </w:r>
      <w:r w:rsidRPr="00BB23C4">
        <w:sym w:font="Symbol" w:char="F05B"/>
      </w:r>
      <w:r w:rsidRPr="00016915">
        <w:rPr>
          <w:rFonts w:ascii="Times New Roman" w:hAnsi="Times New Roman"/>
          <w:sz w:val="20"/>
          <w:szCs w:val="20"/>
          <w:lang w:val="uk-UA"/>
        </w:rPr>
        <w:t>Текст</w:t>
      </w:r>
      <w:r w:rsidRPr="00BB23C4">
        <w:sym w:font="Symbol" w:char="F05D"/>
      </w:r>
      <w:r w:rsidRPr="00016915">
        <w:rPr>
          <w:rFonts w:ascii="Times New Roman" w:hAnsi="Times New Roman"/>
          <w:sz w:val="20"/>
          <w:szCs w:val="20"/>
          <w:lang w:val="uk-UA"/>
        </w:rPr>
        <w:t xml:space="preserve">. – К. : Ін-т громадян. сусп-ва, 2005. – 107 с. </w:t>
      </w:r>
    </w:p>
  </w:footnote>
  <w:footnote w:id="13">
    <w:p w:rsidR="000B2D7C" w:rsidRPr="005C1C9D" w:rsidRDefault="000B2D7C" w:rsidP="005C1C9D">
      <w:pPr>
        <w:spacing w:after="0" w:line="360" w:lineRule="auto"/>
        <w:jc w:val="both"/>
        <w:rPr>
          <w:rFonts w:ascii="Times New Roman" w:hAnsi="Times New Roman"/>
          <w:sz w:val="20"/>
          <w:szCs w:val="20"/>
        </w:rPr>
      </w:pPr>
      <w:r>
        <w:rPr>
          <w:rStyle w:val="a7"/>
        </w:rPr>
        <w:footnoteRef/>
      </w:r>
      <w:r w:rsidRPr="005C1C9D">
        <w:rPr>
          <w:lang w:val="uk-UA"/>
        </w:rPr>
        <w:t xml:space="preserve"> </w:t>
      </w:r>
      <w:r w:rsidRPr="005C1C9D">
        <w:rPr>
          <w:rFonts w:ascii="Times New Roman" w:hAnsi="Times New Roman"/>
          <w:sz w:val="20"/>
          <w:szCs w:val="20"/>
        </w:rPr>
        <w:t xml:space="preserve">Максімова В. Ф. Сутність державного аудиту </w:t>
      </w:r>
      <w:r w:rsidRPr="00BB23C4">
        <w:sym w:font="Symbol" w:char="F05B"/>
      </w:r>
      <w:r w:rsidRPr="005C1C9D">
        <w:rPr>
          <w:rFonts w:ascii="Times New Roman" w:hAnsi="Times New Roman"/>
          <w:sz w:val="20"/>
          <w:szCs w:val="20"/>
        </w:rPr>
        <w:t>Текст</w:t>
      </w:r>
      <w:r w:rsidRPr="00BB23C4">
        <w:sym w:font="Symbol" w:char="F05D"/>
      </w:r>
      <w:r w:rsidRPr="005C1C9D">
        <w:rPr>
          <w:rFonts w:ascii="Times New Roman" w:hAnsi="Times New Roman"/>
          <w:sz w:val="20"/>
          <w:szCs w:val="20"/>
        </w:rPr>
        <w:t xml:space="preserve"> / В. Ф. Максімова, Ю. Б. Слободяник // Бізнесінформ. – 2013. – № 11.– С. 319–323. </w:t>
      </w:r>
    </w:p>
  </w:footnote>
  <w:footnote w:id="14">
    <w:p w:rsidR="000B2D7C" w:rsidRPr="00763465" w:rsidRDefault="000B2D7C" w:rsidP="00763465">
      <w:pPr>
        <w:spacing w:after="0" w:line="360" w:lineRule="auto"/>
        <w:jc w:val="both"/>
        <w:rPr>
          <w:rFonts w:ascii="Times New Roman" w:hAnsi="Times New Roman"/>
          <w:sz w:val="20"/>
          <w:szCs w:val="20"/>
          <w:lang w:val="uk-UA"/>
        </w:rPr>
      </w:pPr>
      <w:r>
        <w:rPr>
          <w:rStyle w:val="a7"/>
        </w:rPr>
        <w:footnoteRef/>
      </w:r>
      <w:r w:rsidRPr="00F3344C">
        <w:rPr>
          <w:lang w:val="uk-UA"/>
        </w:rPr>
        <w:t xml:space="preserve"> </w:t>
      </w:r>
      <w:r w:rsidRPr="00F3344C">
        <w:rPr>
          <w:rFonts w:ascii="Times New Roman" w:hAnsi="Times New Roman"/>
          <w:sz w:val="20"/>
          <w:szCs w:val="20"/>
          <w:lang w:val="uk-UA"/>
        </w:rPr>
        <w:t xml:space="preserve">Надолішній П. І. Теоретико-методологічні засади та історичний контекст інституційної спроможності держави у сфері управління [Електронний ресурс] / П. І. Надолішній. – Режим доступу : </w:t>
      </w:r>
      <w:r w:rsidRPr="00F3344C">
        <w:rPr>
          <w:rFonts w:ascii="Times New Roman" w:hAnsi="Times New Roman"/>
          <w:sz w:val="20"/>
          <w:szCs w:val="20"/>
        </w:rPr>
        <w:t>www</w:t>
      </w:r>
      <w:r w:rsidRPr="00F3344C">
        <w:rPr>
          <w:rFonts w:ascii="Times New Roman" w:hAnsi="Times New Roman"/>
          <w:sz w:val="20"/>
          <w:szCs w:val="20"/>
          <w:lang w:val="uk-UA"/>
        </w:rPr>
        <w:t>.</w:t>
      </w:r>
      <w:r w:rsidRPr="00F3344C">
        <w:rPr>
          <w:rFonts w:ascii="Times New Roman" w:hAnsi="Times New Roman"/>
          <w:sz w:val="20"/>
          <w:szCs w:val="20"/>
        </w:rPr>
        <w:t>nbuv</w:t>
      </w:r>
      <w:r w:rsidRPr="00F3344C">
        <w:rPr>
          <w:rFonts w:ascii="Times New Roman" w:hAnsi="Times New Roman"/>
          <w:sz w:val="20"/>
          <w:szCs w:val="20"/>
          <w:lang w:val="uk-UA"/>
        </w:rPr>
        <w:t>.</w:t>
      </w:r>
      <w:r w:rsidRPr="00F3344C">
        <w:rPr>
          <w:rFonts w:ascii="Times New Roman" w:hAnsi="Times New Roman"/>
          <w:sz w:val="20"/>
          <w:szCs w:val="20"/>
        </w:rPr>
        <w:t>gov</w:t>
      </w:r>
      <w:r w:rsidRPr="00F3344C">
        <w:rPr>
          <w:rFonts w:ascii="Times New Roman" w:hAnsi="Times New Roman"/>
          <w:sz w:val="20"/>
          <w:szCs w:val="20"/>
          <w:lang w:val="uk-UA"/>
        </w:rPr>
        <w:t>.</w:t>
      </w:r>
      <w:r w:rsidRPr="00F3344C">
        <w:rPr>
          <w:rFonts w:ascii="Times New Roman" w:hAnsi="Times New Roman"/>
          <w:sz w:val="20"/>
          <w:szCs w:val="20"/>
        </w:rPr>
        <w:t>ua</w:t>
      </w:r>
      <w:r w:rsidRPr="00F3344C">
        <w:rPr>
          <w:rFonts w:ascii="Times New Roman" w:hAnsi="Times New Roman"/>
          <w:sz w:val="20"/>
          <w:szCs w:val="20"/>
          <w:lang w:val="uk-UA"/>
        </w:rPr>
        <w:t xml:space="preserve"> /</w:t>
      </w:r>
      <w:r w:rsidRPr="00F3344C">
        <w:rPr>
          <w:rFonts w:ascii="Times New Roman" w:hAnsi="Times New Roman"/>
          <w:sz w:val="20"/>
          <w:szCs w:val="20"/>
        </w:rPr>
        <w:t>portal</w:t>
      </w:r>
      <w:r w:rsidRPr="00F3344C">
        <w:rPr>
          <w:rFonts w:ascii="Times New Roman" w:hAnsi="Times New Roman"/>
          <w:sz w:val="20"/>
          <w:szCs w:val="20"/>
          <w:lang w:val="uk-UA"/>
        </w:rPr>
        <w:t>/</w:t>
      </w:r>
      <w:r w:rsidRPr="00F3344C">
        <w:rPr>
          <w:rFonts w:ascii="Times New Roman" w:hAnsi="Times New Roman"/>
          <w:sz w:val="20"/>
          <w:szCs w:val="20"/>
        </w:rPr>
        <w:t>soc</w:t>
      </w:r>
      <w:r w:rsidRPr="00F3344C">
        <w:rPr>
          <w:rFonts w:ascii="Times New Roman" w:hAnsi="Times New Roman"/>
          <w:sz w:val="20"/>
          <w:szCs w:val="20"/>
          <w:lang w:val="uk-UA"/>
        </w:rPr>
        <w:t>_</w:t>
      </w:r>
      <w:r w:rsidRPr="00F3344C">
        <w:rPr>
          <w:rFonts w:ascii="Times New Roman" w:hAnsi="Times New Roman"/>
          <w:sz w:val="20"/>
          <w:szCs w:val="20"/>
        </w:rPr>
        <w:t>gum</w:t>
      </w:r>
      <w:r w:rsidRPr="00F3344C">
        <w:rPr>
          <w:rFonts w:ascii="Times New Roman" w:hAnsi="Times New Roman"/>
          <w:sz w:val="20"/>
          <w:szCs w:val="20"/>
          <w:lang w:val="uk-UA"/>
        </w:rPr>
        <w:t>/</w:t>
      </w:r>
      <w:r w:rsidRPr="00F3344C">
        <w:rPr>
          <w:rFonts w:ascii="Times New Roman" w:hAnsi="Times New Roman"/>
          <w:sz w:val="20"/>
          <w:szCs w:val="20"/>
        </w:rPr>
        <w:t>Kyuv</w:t>
      </w:r>
      <w:r w:rsidRPr="00F3344C">
        <w:rPr>
          <w:rFonts w:ascii="Times New Roman" w:hAnsi="Times New Roman"/>
          <w:sz w:val="20"/>
          <w:szCs w:val="20"/>
          <w:lang w:val="uk-UA"/>
        </w:rPr>
        <w:t>/2010_3_2/14.</w:t>
      </w:r>
      <w:r w:rsidRPr="00F3344C">
        <w:rPr>
          <w:rFonts w:ascii="Times New Roman" w:hAnsi="Times New Roman"/>
          <w:sz w:val="20"/>
          <w:szCs w:val="20"/>
        </w:rPr>
        <w:t>pdf</w:t>
      </w:r>
      <w:r w:rsidRPr="00F3344C">
        <w:rPr>
          <w:rFonts w:ascii="Times New Roman" w:hAnsi="Times New Roman"/>
          <w:sz w:val="20"/>
          <w:szCs w:val="20"/>
          <w:lang w:val="uk-UA"/>
        </w:rPr>
        <w:t xml:space="preserve">. </w:t>
      </w:r>
    </w:p>
  </w:footnote>
  <w:footnote w:id="15">
    <w:p w:rsidR="000B2D7C" w:rsidRPr="00763465" w:rsidRDefault="000B2D7C" w:rsidP="00763465">
      <w:pPr>
        <w:spacing w:after="0" w:line="360" w:lineRule="auto"/>
        <w:jc w:val="both"/>
        <w:rPr>
          <w:rFonts w:ascii="Times New Roman" w:hAnsi="Times New Roman"/>
          <w:sz w:val="20"/>
          <w:szCs w:val="20"/>
        </w:rPr>
      </w:pPr>
      <w:r>
        <w:rPr>
          <w:rStyle w:val="a7"/>
        </w:rPr>
        <w:footnoteRef/>
      </w:r>
      <w:r w:rsidRPr="00763465">
        <w:rPr>
          <w:lang w:val="uk-UA"/>
        </w:rPr>
        <w:t xml:space="preserve"> </w:t>
      </w:r>
      <w:r w:rsidRPr="00763465">
        <w:rPr>
          <w:rFonts w:ascii="Times New Roman" w:hAnsi="Times New Roman"/>
          <w:sz w:val="20"/>
          <w:szCs w:val="20"/>
        </w:rPr>
        <w:t xml:space="preserve">Козлов К. І. Політична модернізація: імплементація принципів Good Governance [Електронний ресурс] / К. І. Козлов. – Режим доступу : www.nbuv.gov.ua. </w:t>
      </w:r>
    </w:p>
  </w:footnote>
  <w:footnote w:id="16">
    <w:p w:rsidR="000B2D7C" w:rsidRPr="00016915" w:rsidRDefault="000B2D7C" w:rsidP="00016915">
      <w:pPr>
        <w:spacing w:after="0" w:line="360" w:lineRule="auto"/>
        <w:jc w:val="both"/>
        <w:rPr>
          <w:rFonts w:ascii="Times New Roman" w:hAnsi="Times New Roman"/>
          <w:sz w:val="20"/>
          <w:szCs w:val="20"/>
          <w:lang w:val="uk-UA"/>
        </w:rPr>
      </w:pPr>
      <w:r>
        <w:rPr>
          <w:rStyle w:val="a7"/>
        </w:rPr>
        <w:footnoteRef/>
      </w:r>
      <w:r w:rsidRPr="00016915">
        <w:rPr>
          <w:lang w:val="uk-UA"/>
        </w:rPr>
        <w:t xml:space="preserve"> </w:t>
      </w:r>
      <w:r w:rsidRPr="00016915">
        <w:rPr>
          <w:rFonts w:ascii="Times New Roman" w:hAnsi="Times New Roman"/>
          <w:sz w:val="20"/>
          <w:szCs w:val="20"/>
          <w:lang w:val="uk-UA"/>
        </w:rPr>
        <w:t xml:space="preserve">Корженко В. В. Методологічні та евристичні інтенції сучасної концепції </w:t>
      </w:r>
      <w:r w:rsidRPr="00016915">
        <w:rPr>
          <w:rFonts w:ascii="Times New Roman" w:hAnsi="Times New Roman"/>
          <w:sz w:val="20"/>
          <w:szCs w:val="20"/>
        </w:rPr>
        <w:t>governance</w:t>
      </w:r>
      <w:r w:rsidRPr="00016915">
        <w:rPr>
          <w:rFonts w:ascii="Times New Roman" w:hAnsi="Times New Roman"/>
          <w:sz w:val="20"/>
          <w:szCs w:val="20"/>
          <w:lang w:val="uk-UA"/>
        </w:rPr>
        <w:t xml:space="preserve"> [Електронний ресурс] / В. В. Корженко, В. В. Нікітін. – Режим доступу : </w:t>
      </w:r>
      <w:r w:rsidRPr="00016915">
        <w:rPr>
          <w:rFonts w:ascii="Times New Roman" w:hAnsi="Times New Roman"/>
          <w:sz w:val="20"/>
          <w:szCs w:val="20"/>
        </w:rPr>
        <w:t>www</w:t>
      </w:r>
      <w:r w:rsidRPr="00016915">
        <w:rPr>
          <w:rFonts w:ascii="Times New Roman" w:hAnsi="Times New Roman"/>
          <w:sz w:val="20"/>
          <w:szCs w:val="20"/>
          <w:lang w:val="uk-UA"/>
        </w:rPr>
        <w:t xml:space="preserve">. </w:t>
      </w:r>
      <w:r w:rsidRPr="00016915">
        <w:rPr>
          <w:rFonts w:ascii="Times New Roman" w:hAnsi="Times New Roman"/>
          <w:sz w:val="20"/>
          <w:szCs w:val="20"/>
        </w:rPr>
        <w:t>Kbuapa</w:t>
      </w:r>
      <w:r w:rsidRPr="00016915">
        <w:rPr>
          <w:rFonts w:ascii="Times New Roman" w:hAnsi="Times New Roman"/>
          <w:sz w:val="20"/>
          <w:szCs w:val="20"/>
          <w:lang w:val="uk-UA"/>
        </w:rPr>
        <w:t>.</w:t>
      </w:r>
      <w:r w:rsidRPr="00016915">
        <w:rPr>
          <w:rFonts w:ascii="Times New Roman" w:hAnsi="Times New Roman"/>
          <w:sz w:val="20"/>
          <w:szCs w:val="20"/>
        </w:rPr>
        <w:t>kharkov</w:t>
      </w:r>
      <w:r w:rsidRPr="00016915">
        <w:rPr>
          <w:rFonts w:ascii="Times New Roman" w:hAnsi="Times New Roman"/>
          <w:sz w:val="20"/>
          <w:szCs w:val="20"/>
          <w:lang w:val="uk-UA"/>
        </w:rPr>
        <w:t>.</w:t>
      </w:r>
      <w:r w:rsidRPr="00016915">
        <w:rPr>
          <w:rFonts w:ascii="Times New Roman" w:hAnsi="Times New Roman"/>
          <w:sz w:val="20"/>
          <w:szCs w:val="20"/>
        </w:rPr>
        <w:t>ua</w:t>
      </w:r>
      <w:r w:rsidRPr="00016915">
        <w:rPr>
          <w:rFonts w:ascii="Times New Roman" w:hAnsi="Times New Roman"/>
          <w:sz w:val="20"/>
          <w:szCs w:val="20"/>
          <w:lang w:val="uk-UA"/>
        </w:rPr>
        <w:t xml:space="preserve">. </w:t>
      </w:r>
    </w:p>
  </w:footnote>
  <w:footnote w:id="17">
    <w:p w:rsidR="000B2D7C" w:rsidRPr="00763465" w:rsidRDefault="000B2D7C" w:rsidP="00763465">
      <w:pPr>
        <w:spacing w:after="0" w:line="360" w:lineRule="auto"/>
        <w:jc w:val="both"/>
        <w:rPr>
          <w:rFonts w:ascii="Times New Roman" w:hAnsi="Times New Roman"/>
          <w:sz w:val="20"/>
          <w:szCs w:val="20"/>
        </w:rPr>
      </w:pPr>
      <w:r>
        <w:rPr>
          <w:rStyle w:val="a7"/>
        </w:rPr>
        <w:footnoteRef/>
      </w:r>
      <w:r w:rsidRPr="002F1D9E">
        <w:rPr>
          <w:lang w:val="uk-UA"/>
        </w:rPr>
        <w:t xml:space="preserve"> </w:t>
      </w:r>
      <w:r w:rsidRPr="002F1D9E">
        <w:rPr>
          <w:rFonts w:ascii="Times New Roman" w:hAnsi="Times New Roman"/>
          <w:sz w:val="20"/>
          <w:szCs w:val="20"/>
          <w:lang w:val="uk-UA"/>
        </w:rPr>
        <w:t>Енциклопедія державного управлінн</w:t>
      </w:r>
      <w:r>
        <w:rPr>
          <w:rFonts w:ascii="Times New Roman" w:hAnsi="Times New Roman"/>
          <w:sz w:val="20"/>
          <w:szCs w:val="20"/>
          <w:lang w:val="uk-UA"/>
        </w:rPr>
        <w:t>я</w:t>
      </w:r>
      <w:r w:rsidRPr="002F1D9E">
        <w:rPr>
          <w:rFonts w:ascii="Times New Roman" w:hAnsi="Times New Roman"/>
          <w:sz w:val="20"/>
          <w:szCs w:val="20"/>
          <w:lang w:val="uk-UA"/>
        </w:rPr>
        <w:t xml:space="preserve"> : у 8 т. / наук.-ред. кол. : Ю. В. Ковбасюк [та ін.]. – К. : НАДУ; Львів : ЛРІДУ НАДУ, 2011. </w:t>
      </w:r>
      <w:r w:rsidRPr="00F3344C">
        <w:rPr>
          <w:rFonts w:ascii="Times New Roman" w:hAnsi="Times New Roman"/>
          <w:sz w:val="20"/>
          <w:szCs w:val="20"/>
        </w:rPr>
        <w:t>− Т. 8. – 630 с.</w:t>
      </w:r>
    </w:p>
  </w:footnote>
  <w:footnote w:id="18">
    <w:p w:rsidR="000B2D7C" w:rsidRPr="00763465" w:rsidRDefault="000B2D7C" w:rsidP="00763465">
      <w:pPr>
        <w:spacing w:after="0" w:line="360" w:lineRule="auto"/>
        <w:jc w:val="both"/>
        <w:rPr>
          <w:rFonts w:ascii="Times New Roman" w:hAnsi="Times New Roman"/>
          <w:sz w:val="20"/>
          <w:szCs w:val="20"/>
        </w:rPr>
      </w:pPr>
      <w:r>
        <w:rPr>
          <w:rStyle w:val="a7"/>
        </w:rPr>
        <w:footnoteRef/>
      </w:r>
      <w:r w:rsidRPr="00763465">
        <w:t xml:space="preserve"> </w:t>
      </w:r>
      <w:r w:rsidRPr="00763465">
        <w:rPr>
          <w:rFonts w:ascii="Times New Roman" w:hAnsi="Times New Roman"/>
          <w:sz w:val="20"/>
          <w:szCs w:val="20"/>
        </w:rPr>
        <w:t xml:space="preserve">Колодій А. Ф. Визначення критеріїв та вимірювання демократичності врядування в Україні </w:t>
      </w:r>
      <w:r w:rsidRPr="00BB23C4">
        <w:sym w:font="Symbol" w:char="F05B"/>
      </w:r>
      <w:r w:rsidRPr="00763465">
        <w:rPr>
          <w:rFonts w:ascii="Times New Roman" w:hAnsi="Times New Roman"/>
          <w:sz w:val="20"/>
          <w:szCs w:val="20"/>
        </w:rPr>
        <w:t>Текст</w:t>
      </w:r>
      <w:r w:rsidRPr="00BB23C4">
        <w:sym w:font="Symbol" w:char="F05D"/>
      </w:r>
      <w:r w:rsidRPr="00763465">
        <w:rPr>
          <w:rFonts w:ascii="Times New Roman" w:hAnsi="Times New Roman"/>
          <w:sz w:val="20"/>
          <w:szCs w:val="20"/>
        </w:rPr>
        <w:t xml:space="preserve"> / А. Ф. Колодій // Реформування системи державного управління та державної служби: теорія і практика: матеріали наук.-практ. конф. за міжнар. участю (22 жовтня 2010 р.): пленарне засідання. – Львів : ЛРІДУ НАДУ, 2010. – С. 29-55. </w:t>
      </w:r>
    </w:p>
  </w:footnote>
  <w:footnote w:id="19">
    <w:p w:rsidR="000B2D7C" w:rsidRPr="00763465" w:rsidRDefault="000B2D7C" w:rsidP="00763465">
      <w:pPr>
        <w:spacing w:after="0" w:line="360" w:lineRule="auto"/>
        <w:jc w:val="both"/>
        <w:rPr>
          <w:rFonts w:ascii="Times New Roman" w:hAnsi="Times New Roman"/>
          <w:sz w:val="20"/>
          <w:szCs w:val="20"/>
        </w:rPr>
      </w:pPr>
      <w:r>
        <w:rPr>
          <w:rStyle w:val="a7"/>
        </w:rPr>
        <w:footnoteRef/>
      </w:r>
      <w:r>
        <w:t xml:space="preserve"> </w:t>
      </w:r>
      <w:r w:rsidRPr="00F3344C">
        <w:rPr>
          <w:rFonts w:ascii="Times New Roman" w:hAnsi="Times New Roman"/>
          <w:sz w:val="20"/>
          <w:szCs w:val="20"/>
        </w:rPr>
        <w:t>Енциклопедія державного управлінн</w:t>
      </w:r>
      <w:r>
        <w:rPr>
          <w:rFonts w:ascii="Times New Roman" w:hAnsi="Times New Roman"/>
          <w:sz w:val="20"/>
          <w:szCs w:val="20"/>
          <w:lang w:val="uk-UA"/>
        </w:rPr>
        <w:t>я</w:t>
      </w:r>
      <w:r w:rsidRPr="00F3344C">
        <w:rPr>
          <w:rFonts w:ascii="Times New Roman" w:hAnsi="Times New Roman"/>
          <w:sz w:val="20"/>
          <w:szCs w:val="20"/>
        </w:rPr>
        <w:t xml:space="preserve"> : у 8 т. / наук.-ред. кол. : Ю. В. Ковбасюк [та ін.]. – К. : НАДУ; Львів : ЛРІДУ НАДУ, 2011. − Т. 8. – 630 с.</w:t>
      </w:r>
    </w:p>
  </w:footnote>
  <w:footnote w:id="20">
    <w:p w:rsidR="000B2D7C" w:rsidRPr="00016915" w:rsidRDefault="000B2D7C" w:rsidP="00016915">
      <w:pPr>
        <w:spacing w:after="0" w:line="360" w:lineRule="auto"/>
        <w:jc w:val="both"/>
        <w:rPr>
          <w:rFonts w:ascii="Times New Roman" w:hAnsi="Times New Roman"/>
          <w:sz w:val="20"/>
          <w:szCs w:val="20"/>
        </w:rPr>
      </w:pPr>
      <w:r>
        <w:rPr>
          <w:rStyle w:val="a7"/>
        </w:rPr>
        <w:footnoteRef/>
      </w:r>
      <w:r w:rsidRPr="00016915">
        <w:rPr>
          <w:lang w:val="uk-UA"/>
        </w:rPr>
        <w:t xml:space="preserve"> </w:t>
      </w:r>
      <w:r w:rsidRPr="00016915">
        <w:rPr>
          <w:rFonts w:ascii="Times New Roman" w:hAnsi="Times New Roman"/>
          <w:sz w:val="20"/>
          <w:szCs w:val="20"/>
        </w:rPr>
        <w:t xml:space="preserve">Демократія участі: чому Україна може навчити світ? [Электронный ресурс]. – Режим доступу: </w:t>
      </w:r>
      <w:hyperlink r:id="rId1" w:history="1">
        <w:r w:rsidRPr="00016915">
          <w:rPr>
            <w:rStyle w:val="a4"/>
            <w:rFonts w:ascii="Times New Roman" w:hAnsi="Times New Roman"/>
            <w:sz w:val="20"/>
            <w:szCs w:val="20"/>
          </w:rPr>
          <w:t>https://www.eurointegration</w:t>
        </w:r>
      </w:hyperlink>
      <w:r w:rsidRPr="00016915">
        <w:rPr>
          <w:rFonts w:ascii="Times New Roman" w:hAnsi="Times New Roman"/>
          <w:sz w:val="20"/>
          <w:szCs w:val="20"/>
        </w:rPr>
        <w:t xml:space="preserve">. com.ua/experts/2017/03/31/7063821. </w:t>
      </w:r>
    </w:p>
  </w:footnote>
  <w:footnote w:id="21">
    <w:p w:rsidR="000B2D7C" w:rsidRPr="00F3344C" w:rsidRDefault="000B2D7C" w:rsidP="00F3344C">
      <w:pPr>
        <w:spacing w:after="0" w:line="360" w:lineRule="auto"/>
        <w:jc w:val="both"/>
        <w:rPr>
          <w:rFonts w:ascii="Times New Roman" w:hAnsi="Times New Roman"/>
          <w:sz w:val="20"/>
          <w:szCs w:val="20"/>
        </w:rPr>
      </w:pPr>
      <w:r>
        <w:rPr>
          <w:rStyle w:val="a7"/>
        </w:rPr>
        <w:footnoteRef/>
      </w:r>
      <w:r w:rsidRPr="00F3344C">
        <w:t xml:space="preserve"> </w:t>
      </w:r>
      <w:r w:rsidRPr="00F3344C">
        <w:rPr>
          <w:rFonts w:ascii="Times New Roman" w:hAnsi="Times New Roman"/>
          <w:sz w:val="20"/>
          <w:szCs w:val="20"/>
        </w:rPr>
        <w:t xml:space="preserve">Кілієвич О. Англо-український глосарій термінів і понять з аналізу державної політики та економіки </w:t>
      </w:r>
      <w:r w:rsidRPr="00BB23C4">
        <w:sym w:font="Symbol" w:char="F05B"/>
      </w:r>
      <w:r w:rsidRPr="00F3344C">
        <w:rPr>
          <w:rFonts w:ascii="Times New Roman" w:hAnsi="Times New Roman"/>
          <w:sz w:val="20"/>
          <w:szCs w:val="20"/>
        </w:rPr>
        <w:t>Текст</w:t>
      </w:r>
      <w:r w:rsidRPr="00BB23C4">
        <w:sym w:font="Symbol" w:char="F05D"/>
      </w:r>
      <w:r w:rsidRPr="00F3344C">
        <w:rPr>
          <w:rFonts w:ascii="Times New Roman" w:hAnsi="Times New Roman"/>
          <w:sz w:val="20"/>
          <w:szCs w:val="20"/>
        </w:rPr>
        <w:t xml:space="preserve"> / О. Кілієвич. – К. : Вид-во Соломії Павличко «Основи», 2003. – 510 с. </w:t>
      </w:r>
    </w:p>
  </w:footnote>
  <w:footnote w:id="22">
    <w:p w:rsidR="000B2D7C" w:rsidRPr="00016915" w:rsidRDefault="000B2D7C" w:rsidP="00016915">
      <w:pPr>
        <w:spacing w:after="0" w:line="360" w:lineRule="auto"/>
        <w:jc w:val="both"/>
        <w:rPr>
          <w:rFonts w:ascii="Times New Roman" w:hAnsi="Times New Roman"/>
          <w:sz w:val="20"/>
          <w:szCs w:val="20"/>
          <w:lang w:val="uk-UA"/>
        </w:rPr>
      </w:pPr>
      <w:r>
        <w:rPr>
          <w:rStyle w:val="a7"/>
        </w:rPr>
        <w:footnoteRef/>
      </w:r>
      <w:r w:rsidRPr="00016915">
        <w:rPr>
          <w:lang w:val="uk-UA"/>
        </w:rPr>
        <w:t xml:space="preserve"> </w:t>
      </w:r>
      <w:r w:rsidRPr="00016915">
        <w:rPr>
          <w:rFonts w:ascii="Times New Roman" w:hAnsi="Times New Roman"/>
          <w:sz w:val="20"/>
          <w:szCs w:val="20"/>
          <w:lang w:val="uk-UA"/>
        </w:rPr>
        <w:t xml:space="preserve">Колодій А. Ф. Концепція публічного (нового) врядування в її застосуванні до демократичних і перехідних систем </w:t>
      </w:r>
      <w:r w:rsidRPr="00BB23C4">
        <w:sym w:font="Symbol" w:char="F05B"/>
      </w:r>
      <w:r w:rsidRPr="00016915">
        <w:rPr>
          <w:rFonts w:ascii="Times New Roman" w:hAnsi="Times New Roman"/>
          <w:sz w:val="20"/>
          <w:szCs w:val="20"/>
          <w:lang w:val="uk-UA"/>
        </w:rPr>
        <w:t>Електронний ресурс</w:t>
      </w:r>
      <w:r w:rsidRPr="00BB23C4">
        <w:sym w:font="Symbol" w:char="F05D"/>
      </w:r>
      <w:r w:rsidRPr="00016915">
        <w:rPr>
          <w:rFonts w:ascii="Times New Roman" w:hAnsi="Times New Roman"/>
          <w:sz w:val="20"/>
          <w:szCs w:val="20"/>
          <w:lang w:val="uk-UA"/>
        </w:rPr>
        <w:t xml:space="preserve"> / А. Ф. Колодій // Демократичне врядування: наук. вісник. – 2012. – Вип. 10. – Режим доступу : </w:t>
      </w:r>
      <w:r w:rsidRPr="00016915">
        <w:rPr>
          <w:rFonts w:ascii="Times New Roman" w:hAnsi="Times New Roman"/>
          <w:sz w:val="20"/>
          <w:szCs w:val="20"/>
        </w:rPr>
        <w:t>www</w:t>
      </w:r>
      <w:r w:rsidRPr="00016915">
        <w:rPr>
          <w:rFonts w:ascii="Times New Roman" w:hAnsi="Times New Roman"/>
          <w:sz w:val="20"/>
          <w:szCs w:val="20"/>
          <w:lang w:val="uk-UA"/>
        </w:rPr>
        <w:t>.</w:t>
      </w:r>
      <w:r w:rsidRPr="00016915">
        <w:rPr>
          <w:rFonts w:ascii="Times New Roman" w:hAnsi="Times New Roman"/>
          <w:sz w:val="20"/>
          <w:szCs w:val="20"/>
        </w:rPr>
        <w:t>lvivacademy</w:t>
      </w:r>
      <w:r w:rsidRPr="00016915">
        <w:rPr>
          <w:rFonts w:ascii="Times New Roman" w:hAnsi="Times New Roman"/>
          <w:sz w:val="20"/>
          <w:szCs w:val="20"/>
          <w:lang w:val="uk-UA"/>
        </w:rPr>
        <w:t>.</w:t>
      </w:r>
      <w:r w:rsidRPr="00016915">
        <w:rPr>
          <w:rFonts w:ascii="Times New Roman" w:hAnsi="Times New Roman"/>
          <w:sz w:val="20"/>
          <w:szCs w:val="20"/>
        </w:rPr>
        <w:t>com</w:t>
      </w:r>
      <w:r w:rsidRPr="00016915">
        <w:rPr>
          <w:rFonts w:ascii="Times New Roman" w:hAnsi="Times New Roman"/>
          <w:sz w:val="20"/>
          <w:szCs w:val="20"/>
          <w:lang w:val="uk-UA"/>
        </w:rPr>
        <w:t xml:space="preserve">/ </w:t>
      </w:r>
      <w:r w:rsidRPr="00016915">
        <w:rPr>
          <w:rFonts w:ascii="Times New Roman" w:hAnsi="Times New Roman"/>
          <w:sz w:val="20"/>
          <w:szCs w:val="20"/>
        </w:rPr>
        <w:t>visnik</w:t>
      </w:r>
      <w:r w:rsidRPr="00016915">
        <w:rPr>
          <w:rFonts w:ascii="Times New Roman" w:hAnsi="Times New Roman"/>
          <w:sz w:val="20"/>
          <w:szCs w:val="20"/>
          <w:lang w:val="uk-UA"/>
        </w:rPr>
        <w:t xml:space="preserve">10/ </w:t>
      </w:r>
      <w:r w:rsidRPr="00016915">
        <w:rPr>
          <w:rFonts w:ascii="Times New Roman" w:hAnsi="Times New Roman"/>
          <w:sz w:val="20"/>
          <w:szCs w:val="20"/>
        </w:rPr>
        <w:t>fail</w:t>
      </w:r>
      <w:r w:rsidRPr="00016915">
        <w:rPr>
          <w:rFonts w:ascii="Times New Roman" w:hAnsi="Times New Roman"/>
          <w:sz w:val="20"/>
          <w:szCs w:val="20"/>
          <w:lang w:val="uk-UA"/>
        </w:rPr>
        <w:t>/</w:t>
      </w:r>
      <w:r w:rsidRPr="00016915">
        <w:rPr>
          <w:rFonts w:ascii="Times New Roman" w:hAnsi="Times New Roman"/>
          <w:sz w:val="20"/>
          <w:szCs w:val="20"/>
        </w:rPr>
        <w:t>Kolodij</w:t>
      </w:r>
      <w:r w:rsidRPr="00016915">
        <w:rPr>
          <w:rFonts w:ascii="Times New Roman" w:hAnsi="Times New Roman"/>
          <w:sz w:val="20"/>
          <w:szCs w:val="20"/>
          <w:lang w:val="uk-UA"/>
        </w:rPr>
        <w:t>.</w:t>
      </w:r>
      <w:r w:rsidRPr="00016915">
        <w:rPr>
          <w:rFonts w:ascii="Times New Roman" w:hAnsi="Times New Roman"/>
          <w:sz w:val="20"/>
          <w:szCs w:val="20"/>
        </w:rPr>
        <w:t>pdf</w:t>
      </w:r>
      <w:r w:rsidRPr="00016915">
        <w:rPr>
          <w:rFonts w:ascii="Times New Roman" w:hAnsi="Times New Roman"/>
          <w:sz w:val="20"/>
          <w:szCs w:val="20"/>
          <w:lang w:val="uk-UA"/>
        </w:rPr>
        <w:t xml:space="preserve">. </w:t>
      </w:r>
    </w:p>
  </w:footnote>
  <w:footnote w:id="23">
    <w:p w:rsidR="000B2D7C" w:rsidRPr="005C1C9D" w:rsidRDefault="000B2D7C" w:rsidP="005C1C9D">
      <w:pPr>
        <w:pStyle w:val="a5"/>
        <w:rPr>
          <w:lang w:val="uk-UA"/>
        </w:rPr>
      </w:pPr>
      <w:r>
        <w:rPr>
          <w:rStyle w:val="a7"/>
        </w:rPr>
        <w:footnoteRef/>
      </w:r>
      <w:r w:rsidRPr="005C1C9D">
        <w:rPr>
          <w:lang w:val="uk-UA"/>
        </w:rPr>
        <w:t xml:space="preserve"> </w:t>
      </w:r>
      <w:r w:rsidRPr="00BB23C4">
        <w:rPr>
          <w:rFonts w:ascii="Times New Roman" w:hAnsi="Times New Roman"/>
        </w:rPr>
        <w:t xml:space="preserve">Дубенко С. Д. Державна служба і державні службовці в Україні </w:t>
      </w:r>
      <w:r w:rsidRPr="00BB23C4">
        <w:rPr>
          <w:rFonts w:ascii="Times New Roman" w:hAnsi="Times New Roman"/>
        </w:rPr>
        <w:sym w:font="Symbol" w:char="F05B"/>
      </w:r>
      <w:r w:rsidRPr="00BB23C4">
        <w:rPr>
          <w:rFonts w:ascii="Times New Roman" w:hAnsi="Times New Roman"/>
        </w:rPr>
        <w:t>Текст</w:t>
      </w:r>
      <w:r w:rsidRPr="00BB23C4">
        <w:rPr>
          <w:rFonts w:ascii="Times New Roman" w:hAnsi="Times New Roman"/>
        </w:rPr>
        <w:sym w:font="Symbol" w:char="F05D"/>
      </w:r>
      <w:r w:rsidRPr="00BB23C4">
        <w:rPr>
          <w:rFonts w:ascii="Times New Roman" w:hAnsi="Times New Roman"/>
        </w:rPr>
        <w:t xml:space="preserve"> : навч.-метод. посібник / С. Д. Дубенко ; [за заг. ред. Н. Р. Нижник]. – К. : ІнЮре, 2009. – 244 с.</w:t>
      </w:r>
    </w:p>
  </w:footnote>
  <w:footnote w:id="24">
    <w:p w:rsidR="000B2D7C" w:rsidRPr="005C1C9D" w:rsidRDefault="000B2D7C" w:rsidP="005C1C9D">
      <w:pPr>
        <w:spacing w:after="0" w:line="360" w:lineRule="auto"/>
        <w:jc w:val="both"/>
        <w:rPr>
          <w:rFonts w:ascii="Times New Roman" w:hAnsi="Times New Roman"/>
          <w:sz w:val="20"/>
          <w:szCs w:val="20"/>
          <w:lang w:val="uk-UA"/>
        </w:rPr>
      </w:pPr>
      <w:r>
        <w:rPr>
          <w:rStyle w:val="a7"/>
        </w:rPr>
        <w:footnoteRef/>
      </w:r>
      <w:r w:rsidRPr="00012215">
        <w:rPr>
          <w:lang w:val="uk-UA"/>
        </w:rPr>
        <w:t xml:space="preserve"> </w:t>
      </w:r>
      <w:r w:rsidRPr="00012215">
        <w:rPr>
          <w:rFonts w:ascii="Times New Roman" w:hAnsi="Times New Roman"/>
          <w:sz w:val="20"/>
          <w:szCs w:val="20"/>
          <w:lang w:val="uk-UA"/>
        </w:rPr>
        <w:t xml:space="preserve">Корженко В. В. Методологічні та евристичні інтенції сучасної концепції </w:t>
      </w:r>
      <w:r w:rsidRPr="00012215">
        <w:rPr>
          <w:rFonts w:ascii="Times New Roman" w:hAnsi="Times New Roman"/>
          <w:sz w:val="20"/>
          <w:szCs w:val="20"/>
        </w:rPr>
        <w:t>governance</w:t>
      </w:r>
      <w:r w:rsidRPr="00012215">
        <w:rPr>
          <w:rFonts w:ascii="Times New Roman" w:hAnsi="Times New Roman"/>
          <w:sz w:val="20"/>
          <w:szCs w:val="20"/>
          <w:lang w:val="uk-UA"/>
        </w:rPr>
        <w:t xml:space="preserve"> [Електронний ресурс] / В. В. Корженко, В. В. Нікітін. – Режим доступу : </w:t>
      </w:r>
      <w:r w:rsidRPr="00012215">
        <w:rPr>
          <w:rFonts w:ascii="Times New Roman" w:hAnsi="Times New Roman"/>
          <w:sz w:val="20"/>
          <w:szCs w:val="20"/>
        </w:rPr>
        <w:t>www</w:t>
      </w:r>
      <w:r w:rsidRPr="00012215">
        <w:rPr>
          <w:rFonts w:ascii="Times New Roman" w:hAnsi="Times New Roman"/>
          <w:sz w:val="20"/>
          <w:szCs w:val="20"/>
          <w:lang w:val="uk-UA"/>
        </w:rPr>
        <w:t xml:space="preserve">. </w:t>
      </w:r>
      <w:r w:rsidRPr="00012215">
        <w:rPr>
          <w:rFonts w:ascii="Times New Roman" w:hAnsi="Times New Roman"/>
          <w:sz w:val="20"/>
          <w:szCs w:val="20"/>
        </w:rPr>
        <w:t>Kbuapa</w:t>
      </w:r>
      <w:r w:rsidRPr="00012215">
        <w:rPr>
          <w:rFonts w:ascii="Times New Roman" w:hAnsi="Times New Roman"/>
          <w:sz w:val="20"/>
          <w:szCs w:val="20"/>
          <w:lang w:val="uk-UA"/>
        </w:rPr>
        <w:t>.</w:t>
      </w:r>
      <w:r w:rsidRPr="00012215">
        <w:rPr>
          <w:rFonts w:ascii="Times New Roman" w:hAnsi="Times New Roman"/>
          <w:sz w:val="20"/>
          <w:szCs w:val="20"/>
        </w:rPr>
        <w:t>kharkov</w:t>
      </w:r>
      <w:r w:rsidRPr="00012215">
        <w:rPr>
          <w:rFonts w:ascii="Times New Roman" w:hAnsi="Times New Roman"/>
          <w:sz w:val="20"/>
          <w:szCs w:val="20"/>
          <w:lang w:val="uk-UA"/>
        </w:rPr>
        <w:t>.</w:t>
      </w:r>
      <w:r w:rsidRPr="00012215">
        <w:rPr>
          <w:rFonts w:ascii="Times New Roman" w:hAnsi="Times New Roman"/>
          <w:sz w:val="20"/>
          <w:szCs w:val="20"/>
        </w:rPr>
        <w:t>ua</w:t>
      </w:r>
      <w:r>
        <w:rPr>
          <w:rFonts w:ascii="Times New Roman" w:hAnsi="Times New Roman"/>
          <w:sz w:val="20"/>
          <w:szCs w:val="20"/>
          <w:lang w:val="uk-UA"/>
        </w:rPr>
        <w:t xml:space="preserve">. </w:t>
      </w:r>
    </w:p>
  </w:footnote>
  <w:footnote w:id="25">
    <w:p w:rsidR="000B2D7C" w:rsidRPr="00763465" w:rsidRDefault="000B2D7C" w:rsidP="00763465">
      <w:pPr>
        <w:spacing w:after="0" w:line="360" w:lineRule="auto"/>
        <w:jc w:val="both"/>
        <w:rPr>
          <w:rFonts w:ascii="Times New Roman" w:hAnsi="Times New Roman"/>
          <w:sz w:val="20"/>
          <w:szCs w:val="20"/>
          <w:lang w:val="uk-UA"/>
        </w:rPr>
      </w:pPr>
      <w:r>
        <w:rPr>
          <w:rStyle w:val="a7"/>
        </w:rPr>
        <w:footnoteRef/>
      </w:r>
      <w:r w:rsidRPr="00763465">
        <w:rPr>
          <w:lang w:val="uk-UA"/>
        </w:rPr>
        <w:t xml:space="preserve"> </w:t>
      </w:r>
      <w:r w:rsidRPr="00763465">
        <w:rPr>
          <w:rFonts w:ascii="Times New Roman" w:hAnsi="Times New Roman"/>
          <w:sz w:val="20"/>
          <w:szCs w:val="20"/>
          <w:lang w:val="uk-UA"/>
        </w:rPr>
        <w:t xml:space="preserve">Концепція взаємодії держави і громадянського суспільства </w:t>
      </w:r>
      <w:r w:rsidRPr="00BB23C4">
        <w:sym w:font="Symbol" w:char="F05B"/>
      </w:r>
      <w:r w:rsidRPr="00763465">
        <w:rPr>
          <w:rFonts w:ascii="Times New Roman" w:hAnsi="Times New Roman"/>
          <w:sz w:val="20"/>
          <w:szCs w:val="20"/>
          <w:lang w:val="uk-UA"/>
        </w:rPr>
        <w:t>Текст</w:t>
      </w:r>
      <w:r w:rsidRPr="00BB23C4">
        <w:sym w:font="Symbol" w:char="F05D"/>
      </w:r>
      <w:r w:rsidRPr="00763465">
        <w:rPr>
          <w:rFonts w:ascii="Times New Roman" w:hAnsi="Times New Roman"/>
          <w:sz w:val="20"/>
          <w:szCs w:val="20"/>
          <w:lang w:val="uk-UA"/>
        </w:rPr>
        <w:t xml:space="preserve">. – К. : Ін-т громадян. сусп-ва, 2005. – 107 с. </w:t>
      </w:r>
    </w:p>
  </w:footnote>
  <w:footnote w:id="26">
    <w:p w:rsidR="000B2D7C" w:rsidRPr="007E6F38" w:rsidRDefault="000B2D7C" w:rsidP="007E6F38">
      <w:pPr>
        <w:spacing w:after="0" w:line="360" w:lineRule="auto"/>
        <w:jc w:val="both"/>
        <w:rPr>
          <w:rFonts w:ascii="Times New Roman" w:hAnsi="Times New Roman"/>
          <w:sz w:val="20"/>
          <w:szCs w:val="20"/>
        </w:rPr>
      </w:pPr>
      <w:r>
        <w:rPr>
          <w:rStyle w:val="a7"/>
        </w:rPr>
        <w:footnoteRef/>
      </w:r>
      <w:r w:rsidRPr="007E6F38">
        <w:rPr>
          <w:lang w:val="uk-UA"/>
        </w:rPr>
        <w:t xml:space="preserve"> </w:t>
      </w:r>
      <w:r w:rsidRPr="007E6F38">
        <w:rPr>
          <w:rFonts w:ascii="Times New Roman" w:hAnsi="Times New Roman"/>
          <w:sz w:val="20"/>
          <w:szCs w:val="20"/>
        </w:rPr>
        <w:t xml:space="preserve">Дубенко С. Д. Державна служба і державні службовці в Україні </w:t>
      </w:r>
      <w:r w:rsidRPr="00BB23C4">
        <w:sym w:font="Symbol" w:char="F05B"/>
      </w:r>
      <w:r w:rsidRPr="007E6F38">
        <w:rPr>
          <w:rFonts w:ascii="Times New Roman" w:hAnsi="Times New Roman"/>
          <w:sz w:val="20"/>
          <w:szCs w:val="20"/>
        </w:rPr>
        <w:t>Текст</w:t>
      </w:r>
      <w:r w:rsidRPr="00BB23C4">
        <w:sym w:font="Symbol" w:char="F05D"/>
      </w:r>
      <w:r w:rsidRPr="007E6F38">
        <w:rPr>
          <w:rFonts w:ascii="Times New Roman" w:hAnsi="Times New Roman"/>
          <w:sz w:val="20"/>
          <w:szCs w:val="20"/>
        </w:rPr>
        <w:t xml:space="preserve"> : навч.-метод. посібник / С. Д. Дубенко ; [за заг. ред. Н. Р. Нижник]. – К. : ІнЮре, 2009. – 244 с. </w:t>
      </w:r>
    </w:p>
  </w:footnote>
  <w:footnote w:id="27">
    <w:p w:rsidR="000B2D7C" w:rsidRPr="005C1C9D" w:rsidRDefault="000B2D7C" w:rsidP="005C1C9D">
      <w:pPr>
        <w:spacing w:after="0" w:line="360" w:lineRule="auto"/>
        <w:jc w:val="both"/>
        <w:rPr>
          <w:rFonts w:ascii="Times New Roman" w:hAnsi="Times New Roman"/>
          <w:sz w:val="20"/>
          <w:szCs w:val="20"/>
          <w:lang w:val="uk-UA"/>
        </w:rPr>
      </w:pPr>
      <w:r>
        <w:rPr>
          <w:rStyle w:val="a7"/>
        </w:rPr>
        <w:footnoteRef/>
      </w:r>
      <w:r w:rsidRPr="00012215">
        <w:rPr>
          <w:lang w:val="uk-UA"/>
        </w:rPr>
        <w:t xml:space="preserve"> </w:t>
      </w:r>
      <w:r w:rsidRPr="00012215">
        <w:rPr>
          <w:rFonts w:ascii="Times New Roman" w:hAnsi="Times New Roman"/>
          <w:sz w:val="20"/>
          <w:szCs w:val="20"/>
          <w:lang w:val="uk-UA"/>
        </w:rPr>
        <w:t xml:space="preserve">Корженко В. В. Методологічні та евристичні інтенції сучасної концепції </w:t>
      </w:r>
      <w:r w:rsidRPr="00012215">
        <w:rPr>
          <w:rFonts w:ascii="Times New Roman" w:hAnsi="Times New Roman"/>
          <w:sz w:val="20"/>
          <w:szCs w:val="20"/>
        </w:rPr>
        <w:t>governance</w:t>
      </w:r>
      <w:r w:rsidRPr="00012215">
        <w:rPr>
          <w:rFonts w:ascii="Times New Roman" w:hAnsi="Times New Roman"/>
          <w:sz w:val="20"/>
          <w:szCs w:val="20"/>
          <w:lang w:val="uk-UA"/>
        </w:rPr>
        <w:t xml:space="preserve"> [Електронний ресурс] / В. В. Корженко, В. В. Нікітін. – Режим доступу : </w:t>
      </w:r>
      <w:r w:rsidRPr="00012215">
        <w:rPr>
          <w:rFonts w:ascii="Times New Roman" w:hAnsi="Times New Roman"/>
          <w:sz w:val="20"/>
          <w:szCs w:val="20"/>
        </w:rPr>
        <w:t>www</w:t>
      </w:r>
      <w:r w:rsidRPr="00012215">
        <w:rPr>
          <w:rFonts w:ascii="Times New Roman" w:hAnsi="Times New Roman"/>
          <w:sz w:val="20"/>
          <w:szCs w:val="20"/>
          <w:lang w:val="uk-UA"/>
        </w:rPr>
        <w:t xml:space="preserve">. </w:t>
      </w:r>
      <w:r w:rsidRPr="00012215">
        <w:rPr>
          <w:rFonts w:ascii="Times New Roman" w:hAnsi="Times New Roman"/>
          <w:sz w:val="20"/>
          <w:szCs w:val="20"/>
        </w:rPr>
        <w:t>Kbuapa</w:t>
      </w:r>
      <w:r w:rsidRPr="00012215">
        <w:rPr>
          <w:rFonts w:ascii="Times New Roman" w:hAnsi="Times New Roman"/>
          <w:sz w:val="20"/>
          <w:szCs w:val="20"/>
          <w:lang w:val="uk-UA"/>
        </w:rPr>
        <w:t>.</w:t>
      </w:r>
      <w:r w:rsidRPr="00012215">
        <w:rPr>
          <w:rFonts w:ascii="Times New Roman" w:hAnsi="Times New Roman"/>
          <w:sz w:val="20"/>
          <w:szCs w:val="20"/>
        </w:rPr>
        <w:t>kharkov</w:t>
      </w:r>
      <w:r w:rsidRPr="00012215">
        <w:rPr>
          <w:rFonts w:ascii="Times New Roman" w:hAnsi="Times New Roman"/>
          <w:sz w:val="20"/>
          <w:szCs w:val="20"/>
          <w:lang w:val="uk-UA"/>
        </w:rPr>
        <w:t>.</w:t>
      </w:r>
      <w:r w:rsidRPr="00012215">
        <w:rPr>
          <w:rFonts w:ascii="Times New Roman" w:hAnsi="Times New Roman"/>
          <w:sz w:val="20"/>
          <w:szCs w:val="20"/>
        </w:rPr>
        <w:t>ua</w:t>
      </w:r>
      <w:r>
        <w:rPr>
          <w:rFonts w:ascii="Times New Roman" w:hAnsi="Times New Roman"/>
          <w:sz w:val="20"/>
          <w:szCs w:val="20"/>
          <w:lang w:val="uk-UA"/>
        </w:rPr>
        <w:t xml:space="preserve">. </w:t>
      </w:r>
    </w:p>
  </w:footnote>
  <w:footnote w:id="28">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29">
    <w:p w:rsidR="000B2D7C" w:rsidRPr="00A23F59" w:rsidRDefault="000B2D7C" w:rsidP="00A23F59">
      <w:pPr>
        <w:spacing w:after="0" w:line="360" w:lineRule="auto"/>
        <w:jc w:val="both"/>
        <w:rPr>
          <w:rFonts w:ascii="Times New Roman" w:hAnsi="Times New Roman"/>
          <w:sz w:val="20"/>
          <w:szCs w:val="20"/>
          <w:lang w:val="uk-UA"/>
        </w:rPr>
      </w:pPr>
      <w:r>
        <w:rPr>
          <w:rStyle w:val="a7"/>
        </w:rPr>
        <w:footnoteRef/>
      </w:r>
      <w:r w:rsidRPr="00A23F59">
        <w:rPr>
          <w:lang w:val="uk-UA"/>
        </w:rPr>
        <w:t xml:space="preserve"> </w:t>
      </w:r>
      <w:r w:rsidRPr="00A23F59">
        <w:rPr>
          <w:rFonts w:ascii="Times New Roman" w:hAnsi="Times New Roman"/>
          <w:sz w:val="20"/>
          <w:szCs w:val="20"/>
          <w:lang w:val="uk-UA"/>
        </w:rPr>
        <w:t>Конституція України зі змінами, внесеними згідно із Законом № 2222-І</w:t>
      </w:r>
      <w:r w:rsidRPr="00A23F59">
        <w:rPr>
          <w:rFonts w:ascii="Times New Roman" w:hAnsi="Times New Roman"/>
          <w:sz w:val="20"/>
          <w:szCs w:val="20"/>
        </w:rPr>
        <w:t>V</w:t>
      </w:r>
      <w:r w:rsidRPr="00A23F59">
        <w:rPr>
          <w:rFonts w:ascii="Times New Roman" w:hAnsi="Times New Roman"/>
          <w:sz w:val="20"/>
          <w:szCs w:val="20"/>
          <w:lang w:val="uk-UA"/>
        </w:rPr>
        <w:t xml:space="preserve"> від 08.12.2004 р. </w:t>
      </w:r>
      <w:r w:rsidRPr="00BB23C4">
        <w:sym w:font="Symbol" w:char="F05B"/>
      </w:r>
      <w:r w:rsidRPr="00A23F59">
        <w:rPr>
          <w:rFonts w:ascii="Times New Roman" w:hAnsi="Times New Roman"/>
          <w:sz w:val="20"/>
          <w:szCs w:val="20"/>
          <w:lang w:val="uk-UA"/>
        </w:rPr>
        <w:t>Текст</w:t>
      </w:r>
      <w:r w:rsidRPr="00BB23C4">
        <w:sym w:font="Symbol" w:char="F05D"/>
      </w:r>
      <w:r w:rsidRPr="00A23F59">
        <w:rPr>
          <w:rFonts w:ascii="Times New Roman" w:hAnsi="Times New Roman"/>
          <w:sz w:val="20"/>
          <w:szCs w:val="20"/>
          <w:lang w:val="uk-UA"/>
        </w:rPr>
        <w:t xml:space="preserve">. – Харків : Фоліо, 2006. – 48 с. </w:t>
      </w:r>
    </w:p>
  </w:footnote>
  <w:footnote w:id="30">
    <w:p w:rsidR="000B2D7C" w:rsidRPr="00A23F59" w:rsidRDefault="000B2D7C" w:rsidP="00A23F59">
      <w:pPr>
        <w:pStyle w:val="a5"/>
        <w:rPr>
          <w:lang w:val="uk-UA"/>
        </w:rPr>
      </w:pPr>
      <w:r>
        <w:rPr>
          <w:rStyle w:val="a7"/>
        </w:rPr>
        <w:footnoteRef/>
      </w:r>
      <w:r w:rsidRPr="00A23F59">
        <w:rPr>
          <w:lang w:val="uk-UA"/>
        </w:rPr>
        <w:t xml:space="preserve"> </w:t>
      </w:r>
      <w:r w:rsidRPr="00A23F59">
        <w:rPr>
          <w:rFonts w:ascii="Times New Roman" w:hAnsi="Times New Roman"/>
          <w:lang w:val="uk-UA"/>
        </w:rPr>
        <w:t>Конституція України зі змінами, внесеними згідно із Законом № 2222-І</w:t>
      </w:r>
      <w:r w:rsidRPr="00A23F59">
        <w:rPr>
          <w:rFonts w:ascii="Times New Roman" w:hAnsi="Times New Roman"/>
        </w:rPr>
        <w:t>V</w:t>
      </w:r>
      <w:r w:rsidRPr="00A23F59">
        <w:rPr>
          <w:rFonts w:ascii="Times New Roman" w:hAnsi="Times New Roman"/>
          <w:lang w:val="uk-UA"/>
        </w:rPr>
        <w:t xml:space="preserve"> від 08.12.2004 р. </w:t>
      </w:r>
      <w:r w:rsidRPr="00BB23C4">
        <w:sym w:font="Symbol" w:char="F05B"/>
      </w:r>
      <w:r w:rsidRPr="00A23F59">
        <w:rPr>
          <w:rFonts w:ascii="Times New Roman" w:hAnsi="Times New Roman"/>
          <w:lang w:val="uk-UA"/>
        </w:rPr>
        <w:t>Текст</w:t>
      </w:r>
      <w:r w:rsidRPr="00BB23C4">
        <w:sym w:font="Symbol" w:char="F05D"/>
      </w:r>
      <w:r w:rsidRPr="00A23F59">
        <w:rPr>
          <w:rFonts w:ascii="Times New Roman" w:hAnsi="Times New Roman"/>
          <w:lang w:val="uk-UA"/>
        </w:rPr>
        <w:t>. – Харків : Фоліо, 2006. – 48 с.</w:t>
      </w:r>
    </w:p>
  </w:footnote>
  <w:footnote w:id="31">
    <w:p w:rsidR="000B2D7C" w:rsidRPr="00A23F59" w:rsidRDefault="000B2D7C" w:rsidP="00A23F59">
      <w:pPr>
        <w:spacing w:after="0" w:line="360" w:lineRule="auto"/>
        <w:jc w:val="both"/>
        <w:rPr>
          <w:rFonts w:ascii="Times New Roman" w:hAnsi="Times New Roman"/>
          <w:sz w:val="20"/>
          <w:szCs w:val="20"/>
          <w:lang w:val="uk-UA"/>
        </w:rPr>
      </w:pPr>
      <w:r>
        <w:rPr>
          <w:rStyle w:val="a7"/>
        </w:rPr>
        <w:footnoteRef/>
      </w:r>
      <w:r w:rsidRPr="00A23F59">
        <w:rPr>
          <w:lang w:val="uk-UA"/>
        </w:rPr>
        <w:t xml:space="preserve"> </w:t>
      </w:r>
      <w:r w:rsidRPr="00A23F59">
        <w:rPr>
          <w:rFonts w:ascii="Times New Roman" w:hAnsi="Times New Roman"/>
          <w:sz w:val="20"/>
          <w:szCs w:val="20"/>
          <w:lang w:val="uk-UA"/>
        </w:rPr>
        <w:t xml:space="preserve">Концепція взаємодії держави і громадянського суспільства </w:t>
      </w:r>
      <w:r w:rsidRPr="00BB23C4">
        <w:sym w:font="Symbol" w:char="F05B"/>
      </w:r>
      <w:r w:rsidRPr="00A23F59">
        <w:rPr>
          <w:rFonts w:ascii="Times New Roman" w:hAnsi="Times New Roman"/>
          <w:sz w:val="20"/>
          <w:szCs w:val="20"/>
          <w:lang w:val="uk-UA"/>
        </w:rPr>
        <w:t>Текст</w:t>
      </w:r>
      <w:r w:rsidRPr="00BB23C4">
        <w:sym w:font="Symbol" w:char="F05D"/>
      </w:r>
      <w:r w:rsidRPr="00A23F59">
        <w:rPr>
          <w:rFonts w:ascii="Times New Roman" w:hAnsi="Times New Roman"/>
          <w:sz w:val="20"/>
          <w:szCs w:val="20"/>
          <w:lang w:val="uk-UA"/>
        </w:rPr>
        <w:t xml:space="preserve">. – К. : Ін-т громадян. сусп-ва, 2005. – 107 с. </w:t>
      </w:r>
    </w:p>
  </w:footnote>
  <w:footnote w:id="32">
    <w:p w:rsidR="000B2D7C" w:rsidRPr="00264383" w:rsidRDefault="000B2D7C" w:rsidP="00A23F59">
      <w:pPr>
        <w:pStyle w:val="Default"/>
        <w:spacing w:line="360" w:lineRule="auto"/>
        <w:jc w:val="both"/>
        <w:rPr>
          <w:sz w:val="20"/>
          <w:szCs w:val="20"/>
        </w:rPr>
      </w:pPr>
      <w:r>
        <w:rPr>
          <w:rStyle w:val="a7"/>
        </w:rPr>
        <w:footnoteRef/>
      </w:r>
      <w:r>
        <w:rPr>
          <w:bCs/>
          <w:noProof/>
          <w:sz w:val="20"/>
          <w:szCs w:val="20"/>
          <w:lang w:val="ru-RU"/>
        </w:rPr>
        <w:t xml:space="preserve"> </w:t>
      </w:r>
      <w:r w:rsidRPr="00BB23C4">
        <w:rPr>
          <w:bCs/>
          <w:noProof/>
          <w:sz w:val="20"/>
          <w:szCs w:val="20"/>
        </w:rPr>
        <w:t xml:space="preserve">Фесенко Н. С. Державне регулювання розвитку культури на регіональному рівні. </w:t>
      </w:r>
      <w:r w:rsidRPr="00BB23C4">
        <w:rPr>
          <w:noProof/>
          <w:sz w:val="20"/>
          <w:szCs w:val="20"/>
        </w:rPr>
        <w:t>Автореферат д</w:t>
      </w:r>
      <w:r w:rsidRPr="00BB23C4">
        <w:rPr>
          <w:iCs/>
          <w:noProof/>
          <w:sz w:val="20"/>
          <w:szCs w:val="20"/>
        </w:rPr>
        <w:t xml:space="preserve">исертації на здобуття наукового ступеня кандидата наук з державного управління. Харків, 2006. </w:t>
      </w:r>
      <w:r w:rsidRPr="00264383">
        <w:rPr>
          <w:iCs/>
          <w:noProof/>
          <w:sz w:val="20"/>
          <w:szCs w:val="20"/>
        </w:rPr>
        <w:t xml:space="preserve">– </w:t>
      </w:r>
      <w:r w:rsidRPr="00BB23C4">
        <w:rPr>
          <w:iCs/>
          <w:noProof/>
          <w:sz w:val="20"/>
          <w:szCs w:val="20"/>
        </w:rPr>
        <w:t>17 с.</w:t>
      </w:r>
    </w:p>
  </w:footnote>
  <w:footnote w:id="33">
    <w:p w:rsidR="000B2D7C" w:rsidRPr="000E71A1" w:rsidRDefault="000B2D7C" w:rsidP="000E71A1">
      <w:pPr>
        <w:pStyle w:val="Default"/>
        <w:spacing w:line="360" w:lineRule="auto"/>
        <w:jc w:val="both"/>
        <w:rPr>
          <w:color w:val="auto"/>
          <w:sz w:val="20"/>
          <w:szCs w:val="20"/>
        </w:rPr>
      </w:pPr>
      <w:r>
        <w:rPr>
          <w:rStyle w:val="a7"/>
        </w:rPr>
        <w:footnoteRef/>
      </w:r>
      <w:r>
        <w:t xml:space="preserve"> </w:t>
      </w:r>
      <w:r w:rsidRPr="00BB23C4">
        <w:rPr>
          <w:color w:val="auto"/>
          <w:sz w:val="20"/>
          <w:szCs w:val="20"/>
        </w:rPr>
        <w:t xml:space="preserve">Шульга Н. Д. Стратегія розвитку освіти як інструмент державної освітньої політики в Україні / Наталія Шульга // Державне управління та місцеве самоврядування : зб. наук. пр. – Дніпропетровськ, 2015. – Вип. 4 (27). – С. 89–96. </w:t>
      </w:r>
    </w:p>
  </w:footnote>
  <w:footnote w:id="34">
    <w:p w:rsidR="000B2D7C" w:rsidRDefault="000B2D7C" w:rsidP="008870A2">
      <w:pPr>
        <w:pStyle w:val="a5"/>
        <w:spacing w:line="360" w:lineRule="auto"/>
      </w:pPr>
      <w:r>
        <w:rPr>
          <w:rStyle w:val="a7"/>
        </w:rPr>
        <w:footnoteRef/>
      </w:r>
      <w:r>
        <w:t xml:space="preserve"> </w:t>
      </w:r>
      <w:r w:rsidRPr="008870A2">
        <w:rPr>
          <w:rFonts w:ascii="Times New Roman" w:hAnsi="Times New Roman"/>
          <w:bCs/>
          <w:noProof/>
        </w:rPr>
        <w:t xml:space="preserve">Фесенко Н. С. Державне регулювання розвитку культури на регіональному рівні. </w:t>
      </w:r>
      <w:r w:rsidRPr="008870A2">
        <w:rPr>
          <w:rFonts w:ascii="Times New Roman" w:hAnsi="Times New Roman"/>
          <w:noProof/>
        </w:rPr>
        <w:t>Автореферат д</w:t>
      </w:r>
      <w:r w:rsidRPr="008870A2">
        <w:rPr>
          <w:rFonts w:ascii="Times New Roman" w:hAnsi="Times New Roman"/>
          <w:iCs/>
          <w:noProof/>
        </w:rPr>
        <w:t xml:space="preserve">исертації на здобуття наукового ступеня кандидата наук з державного управління. Харків, 2006. – 17 с. </w:t>
      </w:r>
    </w:p>
  </w:footnote>
  <w:footnote w:id="35">
    <w:p w:rsidR="000B2D7C" w:rsidRPr="00B82153" w:rsidRDefault="000B2D7C" w:rsidP="00B82153">
      <w:pPr>
        <w:spacing w:after="0" w:line="360" w:lineRule="auto"/>
        <w:jc w:val="both"/>
        <w:rPr>
          <w:rFonts w:ascii="Times New Roman" w:hAnsi="Times New Roman"/>
          <w:sz w:val="20"/>
          <w:szCs w:val="20"/>
        </w:rPr>
      </w:pPr>
      <w:r>
        <w:rPr>
          <w:rStyle w:val="a7"/>
        </w:rPr>
        <w:footnoteRef/>
      </w:r>
      <w:r w:rsidRPr="00B82153">
        <w:t xml:space="preserve"> </w:t>
      </w:r>
      <w:r w:rsidRPr="00B82153">
        <w:rPr>
          <w:rFonts w:ascii="Times New Roman" w:hAnsi="Times New Roman"/>
          <w:sz w:val="20"/>
          <w:szCs w:val="20"/>
        </w:rPr>
        <w:t xml:space="preserve">Концепція взаємодії держави і громадянського суспільства </w:t>
      </w:r>
      <w:r w:rsidRPr="00BB23C4">
        <w:sym w:font="Symbol" w:char="F05B"/>
      </w:r>
      <w:r w:rsidRPr="00B82153">
        <w:rPr>
          <w:rFonts w:ascii="Times New Roman" w:hAnsi="Times New Roman"/>
          <w:sz w:val="20"/>
          <w:szCs w:val="20"/>
        </w:rPr>
        <w:t>Текст</w:t>
      </w:r>
      <w:r w:rsidRPr="00BB23C4">
        <w:sym w:font="Symbol" w:char="F05D"/>
      </w:r>
      <w:r w:rsidRPr="00B82153">
        <w:rPr>
          <w:rFonts w:ascii="Times New Roman" w:hAnsi="Times New Roman"/>
          <w:sz w:val="20"/>
          <w:szCs w:val="20"/>
        </w:rPr>
        <w:t xml:space="preserve">. – К. : Ін-т громадян. сусп-ва, 2005. – 107 с. </w:t>
      </w:r>
    </w:p>
  </w:footnote>
  <w:footnote w:id="36">
    <w:p w:rsidR="000B2D7C" w:rsidRPr="00B82153" w:rsidRDefault="000B2D7C" w:rsidP="00B82153">
      <w:pPr>
        <w:spacing w:after="0" w:line="360" w:lineRule="auto"/>
        <w:jc w:val="both"/>
        <w:rPr>
          <w:rFonts w:ascii="Times New Roman" w:hAnsi="Times New Roman"/>
          <w:sz w:val="20"/>
          <w:szCs w:val="20"/>
        </w:rPr>
      </w:pPr>
      <w:r>
        <w:rPr>
          <w:rStyle w:val="a7"/>
        </w:rPr>
        <w:footnoteRef/>
      </w:r>
      <w:r w:rsidRPr="00B82153">
        <w:t xml:space="preserve"> </w:t>
      </w:r>
      <w:r w:rsidRPr="00B82153">
        <w:rPr>
          <w:rFonts w:ascii="Times New Roman" w:hAnsi="Times New Roman"/>
          <w:sz w:val="20"/>
          <w:szCs w:val="20"/>
        </w:rPr>
        <w:t xml:space="preserve">Корженко В. В. Методологічні та евристичні інтенції сучасної концепції governance [Електронний ресурс] / В. В. Корженко, В. В. Нікітін. – Режим доступу : www. Kbuapa.kharkov.ua. </w:t>
      </w:r>
    </w:p>
    <w:p w:rsidR="000B2D7C" w:rsidRPr="00B82153" w:rsidRDefault="000B2D7C">
      <w:pPr>
        <w:pStyle w:val="a5"/>
      </w:pPr>
    </w:p>
  </w:footnote>
  <w:footnote w:id="37">
    <w:p w:rsidR="000B2D7C" w:rsidRPr="00B82153" w:rsidRDefault="000B2D7C" w:rsidP="00B82153">
      <w:pPr>
        <w:spacing w:after="0" w:line="360" w:lineRule="auto"/>
        <w:jc w:val="both"/>
        <w:rPr>
          <w:rFonts w:ascii="Times New Roman" w:hAnsi="Times New Roman"/>
          <w:sz w:val="20"/>
          <w:szCs w:val="20"/>
        </w:rPr>
      </w:pPr>
      <w:r>
        <w:rPr>
          <w:rStyle w:val="a7"/>
        </w:rPr>
        <w:footnoteRef/>
      </w:r>
      <w:r>
        <w:t xml:space="preserve"> </w:t>
      </w:r>
      <w:r w:rsidRPr="00B82153">
        <w:rPr>
          <w:rFonts w:ascii="Times New Roman" w:hAnsi="Times New Roman"/>
          <w:sz w:val="20"/>
          <w:szCs w:val="20"/>
        </w:rPr>
        <w:t xml:space="preserve">Красин Ю. А. Публичная сфера и государственная публичная политика </w:t>
      </w:r>
      <w:r w:rsidRPr="00BB23C4">
        <w:sym w:font="Symbol" w:char="F05B"/>
      </w:r>
      <w:r w:rsidRPr="00B82153">
        <w:rPr>
          <w:rFonts w:ascii="Times New Roman" w:hAnsi="Times New Roman"/>
          <w:sz w:val="20"/>
          <w:szCs w:val="20"/>
        </w:rPr>
        <w:t>Текст</w:t>
      </w:r>
      <w:r w:rsidRPr="00BB23C4">
        <w:sym w:font="Symbol" w:char="F05D"/>
      </w:r>
      <w:r w:rsidRPr="00B82153">
        <w:rPr>
          <w:rFonts w:ascii="Times New Roman" w:hAnsi="Times New Roman"/>
          <w:sz w:val="20"/>
          <w:szCs w:val="20"/>
        </w:rPr>
        <w:t xml:space="preserve"> / Ю. А. Красин, Ю. М. Розанова // Социс. – 2000. – №10. – С.84-91. </w:t>
      </w:r>
    </w:p>
  </w:footnote>
  <w:footnote w:id="38">
    <w:p w:rsidR="000B2D7C" w:rsidRPr="004E5134" w:rsidRDefault="000B2D7C" w:rsidP="004E5134">
      <w:pPr>
        <w:spacing w:after="0" w:line="360" w:lineRule="auto"/>
        <w:jc w:val="both"/>
        <w:rPr>
          <w:rFonts w:ascii="Times New Roman" w:hAnsi="Times New Roman"/>
          <w:sz w:val="20"/>
          <w:szCs w:val="20"/>
        </w:rPr>
      </w:pPr>
      <w:r>
        <w:rPr>
          <w:rStyle w:val="a7"/>
        </w:rPr>
        <w:footnoteRef/>
      </w:r>
      <w:r>
        <w:rPr>
          <w:rFonts w:ascii="Times New Roman" w:hAnsi="Times New Roman"/>
          <w:sz w:val="20"/>
          <w:szCs w:val="20"/>
        </w:rPr>
        <w:t xml:space="preserve"> </w:t>
      </w:r>
      <w:r w:rsidRPr="004E5134">
        <w:rPr>
          <w:rFonts w:ascii="Times New Roman" w:hAnsi="Times New Roman"/>
          <w:sz w:val="20"/>
          <w:szCs w:val="20"/>
        </w:rPr>
        <w:t xml:space="preserve">Конституція України зі змінами, внесеними згідно із Законом № 2222-ІV від 08.12.2004 р. </w:t>
      </w:r>
      <w:r w:rsidRPr="00BB23C4">
        <w:sym w:font="Symbol" w:char="F05B"/>
      </w:r>
      <w:r w:rsidRPr="004E5134">
        <w:rPr>
          <w:rFonts w:ascii="Times New Roman" w:hAnsi="Times New Roman"/>
          <w:sz w:val="20"/>
          <w:szCs w:val="20"/>
        </w:rPr>
        <w:t>Текст</w:t>
      </w:r>
      <w:r w:rsidRPr="00BB23C4">
        <w:sym w:font="Symbol" w:char="F05D"/>
      </w:r>
      <w:r w:rsidRPr="004E5134">
        <w:rPr>
          <w:rFonts w:ascii="Times New Roman" w:hAnsi="Times New Roman"/>
          <w:sz w:val="20"/>
          <w:szCs w:val="20"/>
        </w:rPr>
        <w:t xml:space="preserve">. – Харків : Фоліо, 2006. – 48 с. </w:t>
      </w:r>
      <w:r>
        <w:t xml:space="preserve"> </w:t>
      </w:r>
    </w:p>
  </w:footnote>
  <w:footnote w:id="39">
    <w:p w:rsidR="000B2D7C" w:rsidRPr="0005648F" w:rsidRDefault="000B2D7C" w:rsidP="0005648F">
      <w:pPr>
        <w:spacing w:after="0" w:line="360" w:lineRule="auto"/>
        <w:jc w:val="both"/>
        <w:rPr>
          <w:rFonts w:ascii="Times New Roman" w:hAnsi="Times New Roman"/>
          <w:sz w:val="20"/>
          <w:szCs w:val="20"/>
          <w:lang w:val="uk-UA"/>
        </w:rPr>
      </w:pPr>
      <w:r>
        <w:rPr>
          <w:rStyle w:val="a7"/>
        </w:rPr>
        <w:footnoteRef/>
      </w:r>
      <w:r w:rsidRPr="0005648F">
        <w:t xml:space="preserve"> </w:t>
      </w:r>
      <w:r w:rsidRPr="0005648F">
        <w:rPr>
          <w:rFonts w:ascii="Times New Roman" w:hAnsi="Times New Roman"/>
          <w:sz w:val="20"/>
          <w:szCs w:val="20"/>
          <w:lang w:val="uk-UA"/>
        </w:rPr>
        <w:t xml:space="preserve">Малиновський В. Регіональне самоврядування в Україні: підходи до запровадження [Електронний ресурс] / В. Малиновський // Регіональне управління та місцеве самоврядування. – Режим доступу : </w:t>
      </w:r>
      <w:r w:rsidRPr="0005648F">
        <w:rPr>
          <w:rFonts w:ascii="Times New Roman" w:hAnsi="Times New Roman"/>
          <w:sz w:val="20"/>
          <w:szCs w:val="20"/>
        </w:rPr>
        <w:t>irbis</w:t>
      </w:r>
      <w:r w:rsidRPr="0005648F">
        <w:rPr>
          <w:rFonts w:ascii="Times New Roman" w:hAnsi="Times New Roman"/>
          <w:sz w:val="20"/>
          <w:szCs w:val="20"/>
          <w:lang w:val="uk-UA"/>
        </w:rPr>
        <w:t xml:space="preserve">- </w:t>
      </w:r>
      <w:r w:rsidRPr="0005648F">
        <w:rPr>
          <w:rFonts w:ascii="Times New Roman" w:hAnsi="Times New Roman"/>
          <w:sz w:val="20"/>
          <w:szCs w:val="20"/>
        </w:rPr>
        <w:t>nbuv</w:t>
      </w:r>
      <w:r w:rsidRPr="0005648F">
        <w:rPr>
          <w:rFonts w:ascii="Times New Roman" w:hAnsi="Times New Roman"/>
          <w:sz w:val="20"/>
          <w:szCs w:val="20"/>
          <w:lang w:val="uk-UA"/>
        </w:rPr>
        <w:t>.</w:t>
      </w:r>
      <w:r w:rsidRPr="0005648F">
        <w:rPr>
          <w:rFonts w:ascii="Times New Roman" w:hAnsi="Times New Roman"/>
          <w:sz w:val="20"/>
          <w:szCs w:val="20"/>
        </w:rPr>
        <w:t>gov</w:t>
      </w:r>
      <w:r w:rsidRPr="0005648F">
        <w:rPr>
          <w:rFonts w:ascii="Times New Roman" w:hAnsi="Times New Roman"/>
          <w:sz w:val="20"/>
          <w:szCs w:val="20"/>
          <w:lang w:val="uk-UA"/>
        </w:rPr>
        <w:t>.</w:t>
      </w:r>
      <w:r w:rsidRPr="0005648F">
        <w:rPr>
          <w:rFonts w:ascii="Times New Roman" w:hAnsi="Times New Roman"/>
          <w:sz w:val="20"/>
          <w:szCs w:val="20"/>
        </w:rPr>
        <w:t>ua</w:t>
      </w:r>
      <w:r w:rsidRPr="0005648F">
        <w:rPr>
          <w:rFonts w:ascii="Times New Roman" w:hAnsi="Times New Roman"/>
          <w:sz w:val="20"/>
          <w:szCs w:val="20"/>
          <w:lang w:val="uk-UA"/>
        </w:rPr>
        <w:t>/</w:t>
      </w:r>
      <w:r w:rsidRPr="0005648F">
        <w:rPr>
          <w:rFonts w:ascii="Times New Roman" w:hAnsi="Times New Roman"/>
          <w:sz w:val="20"/>
          <w:szCs w:val="20"/>
        </w:rPr>
        <w:t>cgi</w:t>
      </w:r>
      <w:r w:rsidRPr="0005648F">
        <w:rPr>
          <w:rFonts w:ascii="Times New Roman" w:hAnsi="Times New Roman"/>
          <w:sz w:val="20"/>
          <w:szCs w:val="20"/>
          <w:lang w:val="uk-UA"/>
        </w:rPr>
        <w:t>-</w:t>
      </w:r>
      <w:r w:rsidRPr="0005648F">
        <w:rPr>
          <w:rFonts w:ascii="Times New Roman" w:hAnsi="Times New Roman"/>
          <w:sz w:val="20"/>
          <w:szCs w:val="20"/>
        </w:rPr>
        <w:t>bin</w:t>
      </w:r>
      <w:r w:rsidRPr="0005648F">
        <w:rPr>
          <w:rFonts w:ascii="Times New Roman" w:hAnsi="Times New Roman"/>
          <w:sz w:val="20"/>
          <w:szCs w:val="20"/>
          <w:lang w:val="uk-UA"/>
        </w:rPr>
        <w:t>/</w:t>
      </w:r>
      <w:r w:rsidRPr="0005648F">
        <w:rPr>
          <w:rFonts w:ascii="Times New Roman" w:hAnsi="Times New Roman"/>
          <w:sz w:val="20"/>
          <w:szCs w:val="20"/>
        </w:rPr>
        <w:t>irbis</w:t>
      </w:r>
      <w:r w:rsidRPr="0005648F">
        <w:rPr>
          <w:rFonts w:ascii="Times New Roman" w:hAnsi="Times New Roman"/>
          <w:sz w:val="20"/>
          <w:szCs w:val="20"/>
          <w:lang w:val="uk-UA"/>
        </w:rPr>
        <w:t>_</w:t>
      </w:r>
      <w:r w:rsidRPr="0005648F">
        <w:rPr>
          <w:rFonts w:ascii="Times New Roman" w:hAnsi="Times New Roman"/>
          <w:sz w:val="20"/>
          <w:szCs w:val="20"/>
        </w:rPr>
        <w:t>nbuv</w:t>
      </w:r>
      <w:r w:rsidRPr="0005648F">
        <w:rPr>
          <w:rFonts w:ascii="Times New Roman" w:hAnsi="Times New Roman"/>
          <w:sz w:val="20"/>
          <w:szCs w:val="20"/>
          <w:lang w:val="uk-UA"/>
        </w:rPr>
        <w:t>/</w:t>
      </w:r>
      <w:r w:rsidRPr="0005648F">
        <w:rPr>
          <w:rFonts w:ascii="Times New Roman" w:hAnsi="Times New Roman"/>
          <w:sz w:val="20"/>
          <w:szCs w:val="20"/>
        </w:rPr>
        <w:t>cgiirbis</w:t>
      </w:r>
      <w:r w:rsidRPr="0005648F">
        <w:rPr>
          <w:rFonts w:ascii="Times New Roman" w:hAnsi="Times New Roman"/>
          <w:sz w:val="20"/>
          <w:szCs w:val="20"/>
          <w:lang w:val="uk-UA"/>
        </w:rPr>
        <w:t>_64.</w:t>
      </w:r>
      <w:r w:rsidRPr="0005648F">
        <w:rPr>
          <w:rFonts w:ascii="Times New Roman" w:hAnsi="Times New Roman"/>
          <w:sz w:val="20"/>
          <w:szCs w:val="20"/>
        </w:rPr>
        <w:t>exe</w:t>
      </w:r>
      <w:r w:rsidRPr="0005648F">
        <w:rPr>
          <w:rFonts w:ascii="Times New Roman" w:hAnsi="Times New Roman"/>
          <w:sz w:val="20"/>
          <w:szCs w:val="20"/>
          <w:lang w:val="uk-UA"/>
        </w:rPr>
        <w:t>?</w:t>
      </w:r>
      <w:r w:rsidRPr="0005648F">
        <w:rPr>
          <w:rFonts w:ascii="Times New Roman" w:hAnsi="Times New Roman"/>
          <w:sz w:val="20"/>
          <w:szCs w:val="20"/>
        </w:rPr>
        <w:t>C</w:t>
      </w:r>
      <w:r w:rsidRPr="0005648F">
        <w:rPr>
          <w:rFonts w:ascii="Times New Roman" w:hAnsi="Times New Roman"/>
          <w:sz w:val="20"/>
          <w:szCs w:val="20"/>
          <w:lang w:val="uk-UA"/>
        </w:rPr>
        <w:t>21</w:t>
      </w:r>
      <w:r w:rsidRPr="0005648F">
        <w:rPr>
          <w:rFonts w:ascii="Times New Roman" w:hAnsi="Times New Roman"/>
          <w:sz w:val="20"/>
          <w:szCs w:val="20"/>
        </w:rPr>
        <w:t>CO</w:t>
      </w:r>
      <w:r w:rsidRPr="0005648F">
        <w:rPr>
          <w:rFonts w:ascii="Times New Roman" w:hAnsi="Times New Roman"/>
          <w:sz w:val="20"/>
          <w:szCs w:val="20"/>
          <w:lang w:val="uk-UA"/>
        </w:rPr>
        <w:t>.</w:t>
      </w:r>
    </w:p>
  </w:footnote>
  <w:footnote w:id="40">
    <w:p w:rsidR="000B2D7C" w:rsidRPr="0005648F" w:rsidRDefault="000B2D7C" w:rsidP="0005648F">
      <w:pPr>
        <w:spacing w:after="0" w:line="360" w:lineRule="auto"/>
        <w:jc w:val="both"/>
        <w:rPr>
          <w:rFonts w:ascii="Times New Roman" w:hAnsi="Times New Roman"/>
          <w:sz w:val="20"/>
          <w:szCs w:val="20"/>
        </w:rPr>
      </w:pPr>
      <w:r>
        <w:rPr>
          <w:rStyle w:val="a7"/>
        </w:rPr>
        <w:footnoteRef/>
      </w:r>
      <w:r>
        <w:t xml:space="preserve"> </w:t>
      </w:r>
      <w:r w:rsidRPr="00B82153">
        <w:rPr>
          <w:rFonts w:ascii="Times New Roman" w:hAnsi="Times New Roman"/>
          <w:sz w:val="20"/>
          <w:szCs w:val="20"/>
        </w:rPr>
        <w:t xml:space="preserve">Демократія участі: чому Україна може навчити світ? [Электронный ресурс]. – Режим доступу: </w:t>
      </w:r>
      <w:hyperlink r:id="rId2" w:history="1">
        <w:r w:rsidRPr="00B82153">
          <w:rPr>
            <w:rStyle w:val="a4"/>
            <w:rFonts w:ascii="Times New Roman" w:hAnsi="Times New Roman"/>
          </w:rPr>
          <w:t>https://www.eurointegration</w:t>
        </w:r>
      </w:hyperlink>
      <w:r w:rsidRPr="00B82153">
        <w:rPr>
          <w:rFonts w:ascii="Times New Roman" w:hAnsi="Times New Roman"/>
          <w:sz w:val="20"/>
          <w:szCs w:val="20"/>
        </w:rPr>
        <w:t xml:space="preserve">. com.ua/experts/2017/03/31/7063821. </w:t>
      </w:r>
    </w:p>
  </w:footnote>
  <w:footnote w:id="41">
    <w:p w:rsidR="000B2D7C" w:rsidRPr="00257D34" w:rsidRDefault="000B2D7C" w:rsidP="00257D34">
      <w:pPr>
        <w:spacing w:after="0" w:line="360" w:lineRule="auto"/>
        <w:jc w:val="both"/>
        <w:rPr>
          <w:rFonts w:ascii="Times New Roman" w:hAnsi="Times New Roman"/>
          <w:sz w:val="20"/>
          <w:szCs w:val="20"/>
        </w:rPr>
      </w:pPr>
      <w:r>
        <w:rPr>
          <w:rStyle w:val="a7"/>
        </w:rPr>
        <w:footnoteRef/>
      </w:r>
      <w:r w:rsidRPr="00257D34">
        <w:t xml:space="preserve"> </w:t>
      </w:r>
      <w:r w:rsidRPr="00257D34">
        <w:rPr>
          <w:rFonts w:ascii="Times New Roman" w:hAnsi="Times New Roman"/>
          <w:sz w:val="20"/>
          <w:szCs w:val="20"/>
        </w:rPr>
        <w:t xml:space="preserve">Конституція України зі змінами, внесеними згідно із Законом № 2222-ІV від 08.12.2004 р. </w:t>
      </w:r>
      <w:r w:rsidRPr="00BB23C4">
        <w:sym w:font="Symbol" w:char="F05B"/>
      </w:r>
      <w:r w:rsidRPr="00257D34">
        <w:rPr>
          <w:rFonts w:ascii="Times New Roman" w:hAnsi="Times New Roman"/>
          <w:sz w:val="20"/>
          <w:szCs w:val="20"/>
        </w:rPr>
        <w:t>Текст</w:t>
      </w:r>
      <w:r w:rsidRPr="00BB23C4">
        <w:sym w:font="Symbol" w:char="F05D"/>
      </w:r>
      <w:r w:rsidRPr="00257D34">
        <w:rPr>
          <w:rFonts w:ascii="Times New Roman" w:hAnsi="Times New Roman"/>
          <w:sz w:val="20"/>
          <w:szCs w:val="20"/>
        </w:rPr>
        <w:t xml:space="preserve">. – Харків : Фоліо, 2006. – 48 с. </w:t>
      </w:r>
    </w:p>
  </w:footnote>
  <w:footnote w:id="42">
    <w:p w:rsidR="000B2D7C" w:rsidRPr="004E5134" w:rsidRDefault="000B2D7C" w:rsidP="004E5134">
      <w:pPr>
        <w:pStyle w:val="Default"/>
        <w:spacing w:line="360" w:lineRule="auto"/>
        <w:jc w:val="both"/>
        <w:rPr>
          <w:sz w:val="20"/>
          <w:szCs w:val="20"/>
        </w:rPr>
      </w:pPr>
      <w:r>
        <w:rPr>
          <w:rStyle w:val="a7"/>
        </w:rPr>
        <w:footnoteRef/>
      </w:r>
      <w:r>
        <w:t xml:space="preserve"> </w:t>
      </w:r>
      <w:r w:rsidRPr="00207C01">
        <w:rPr>
          <w:sz w:val="20"/>
          <w:szCs w:val="20"/>
        </w:rPr>
        <w:t>Про місцеве самоврядування в Україні : закон України від 21 травня 1997 року № 280/97. Відомості Верховної Ради. 1997. № 24. Ст. 170.</w:t>
      </w:r>
    </w:p>
  </w:footnote>
  <w:footnote w:id="43">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44">
    <w:p w:rsidR="000B2D7C" w:rsidRPr="001136C5" w:rsidRDefault="000B2D7C" w:rsidP="001136C5">
      <w:pPr>
        <w:pStyle w:val="Default"/>
        <w:spacing w:line="360" w:lineRule="auto"/>
        <w:jc w:val="both"/>
        <w:rPr>
          <w:sz w:val="20"/>
          <w:szCs w:val="20"/>
        </w:rPr>
      </w:pPr>
      <w:r>
        <w:rPr>
          <w:rStyle w:val="a7"/>
        </w:rPr>
        <w:footnoteRef/>
      </w:r>
      <w:r>
        <w:t xml:space="preserve"> </w:t>
      </w:r>
      <w:r w:rsidRPr="00207C01">
        <w:rPr>
          <w:sz w:val="20"/>
          <w:szCs w:val="20"/>
        </w:rPr>
        <w:t>Про місцеве самоврядування в Україні : закон України від 21 травня 1997 року № 280/97. Відомості Верховної Ради. 1997. № 24. Ст. 170.</w:t>
      </w:r>
    </w:p>
  </w:footnote>
  <w:footnote w:id="45">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46">
    <w:p w:rsidR="000B2D7C" w:rsidRPr="003351FD" w:rsidRDefault="000B2D7C" w:rsidP="003351FD">
      <w:pPr>
        <w:pStyle w:val="Default"/>
        <w:spacing w:line="360" w:lineRule="auto"/>
        <w:jc w:val="both"/>
        <w:rPr>
          <w:color w:val="auto"/>
          <w:sz w:val="20"/>
          <w:szCs w:val="20"/>
        </w:rPr>
      </w:pPr>
      <w:r w:rsidRPr="003351FD">
        <w:rPr>
          <w:rStyle w:val="a7"/>
          <w:sz w:val="20"/>
          <w:szCs w:val="20"/>
        </w:rPr>
        <w:footnoteRef/>
      </w:r>
      <w:r w:rsidRPr="003351FD">
        <w:rPr>
          <w:sz w:val="20"/>
          <w:szCs w:val="20"/>
        </w:rPr>
        <w:t xml:space="preserve"> </w:t>
      </w:r>
      <w:r w:rsidRPr="003351FD">
        <w:rPr>
          <w:bCs/>
          <w:color w:val="auto"/>
          <w:sz w:val="20"/>
          <w:szCs w:val="20"/>
          <w:shd w:val="clear" w:color="auto" w:fill="FFFFFF"/>
        </w:rPr>
        <w:t>Про центральні органи виконавчої влади</w:t>
      </w:r>
      <w:r w:rsidRPr="003351FD">
        <w:rPr>
          <w:color w:val="auto"/>
          <w:sz w:val="20"/>
          <w:szCs w:val="20"/>
        </w:rPr>
        <w:t xml:space="preserve">: закон України від </w:t>
      </w:r>
      <w:r w:rsidRPr="003351FD">
        <w:rPr>
          <w:color w:val="auto"/>
          <w:sz w:val="20"/>
          <w:szCs w:val="20"/>
          <w:shd w:val="clear" w:color="auto" w:fill="FFFFFF"/>
        </w:rPr>
        <w:t>17.03.2011 № 3166-VI</w:t>
      </w:r>
      <w:r w:rsidRPr="003351FD">
        <w:rPr>
          <w:color w:val="auto"/>
          <w:sz w:val="20"/>
          <w:szCs w:val="20"/>
        </w:rPr>
        <w:t xml:space="preserve">. Відомості Верховної Ради. </w:t>
      </w:r>
      <w:r w:rsidRPr="003351FD">
        <w:rPr>
          <w:bCs/>
          <w:color w:val="auto"/>
          <w:sz w:val="20"/>
          <w:szCs w:val="20"/>
          <w:shd w:val="clear" w:color="auto" w:fill="FFFFFF"/>
        </w:rPr>
        <w:t>2011, № 38, ст.385.</w:t>
      </w:r>
    </w:p>
  </w:footnote>
  <w:footnote w:id="47">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48">
    <w:p w:rsidR="000B2D7C" w:rsidRPr="00F44FBF" w:rsidRDefault="000B2D7C" w:rsidP="00F44FBF">
      <w:pPr>
        <w:pStyle w:val="Default"/>
        <w:spacing w:line="360" w:lineRule="auto"/>
        <w:jc w:val="both"/>
        <w:rPr>
          <w:sz w:val="20"/>
          <w:szCs w:val="20"/>
        </w:rPr>
      </w:pPr>
      <w:r>
        <w:rPr>
          <w:rStyle w:val="a7"/>
        </w:rPr>
        <w:footnoteRef/>
      </w:r>
      <w:r w:rsidRPr="00F44FBF">
        <w:t xml:space="preserve"> </w:t>
      </w:r>
      <w:r w:rsidRPr="00207C01">
        <w:rPr>
          <w:sz w:val="20"/>
          <w:szCs w:val="20"/>
        </w:rPr>
        <w:t>Про місцеве самоврядування в Україні : закон України від 21 травня 1997 року № 280/97. Відомості Верховної Ради. 1997. № 24. Ст. 170.</w:t>
      </w:r>
    </w:p>
  </w:footnote>
  <w:footnote w:id="49">
    <w:p w:rsidR="000B2D7C" w:rsidRPr="0005648F" w:rsidRDefault="000B2D7C" w:rsidP="0005648F">
      <w:pPr>
        <w:pStyle w:val="Default"/>
        <w:spacing w:line="360" w:lineRule="auto"/>
        <w:jc w:val="both"/>
        <w:rPr>
          <w:sz w:val="20"/>
          <w:szCs w:val="20"/>
        </w:rPr>
      </w:pPr>
      <w:r>
        <w:rPr>
          <w:rStyle w:val="a7"/>
        </w:rPr>
        <w:footnoteRef/>
      </w:r>
      <w:r>
        <w:t xml:space="preserve"> </w:t>
      </w:r>
      <w:r w:rsidRPr="00BB23C4">
        <w:rPr>
          <w:sz w:val="20"/>
          <w:szCs w:val="20"/>
        </w:rPr>
        <w:t>Маркетингові соціологічні та політичні дослідження. Політична аналітика</w:t>
      </w:r>
      <w:r w:rsidRPr="003351FD">
        <w:rPr>
          <w:sz w:val="20"/>
          <w:szCs w:val="20"/>
        </w:rPr>
        <w:t xml:space="preserve">. – Режим доступу </w:t>
      </w:r>
      <w:r w:rsidRPr="00BB23C4">
        <w:rPr>
          <w:sz w:val="20"/>
          <w:szCs w:val="20"/>
        </w:rPr>
        <w:t xml:space="preserve">: </w:t>
      </w:r>
      <w:hyperlink r:id="rId3" w:history="1">
        <w:r w:rsidRPr="00BB23C4">
          <w:rPr>
            <w:rStyle w:val="a4"/>
          </w:rPr>
          <w:t>http://sociology.znu.edu.ua</w:t>
        </w:r>
      </w:hyperlink>
      <w:r w:rsidRPr="00BB23C4">
        <w:rPr>
          <w:sz w:val="20"/>
          <w:szCs w:val="20"/>
        </w:rPr>
        <w:t>.</w:t>
      </w:r>
    </w:p>
  </w:footnote>
  <w:footnote w:id="50">
    <w:p w:rsidR="000B2D7C" w:rsidRPr="00F44FBF" w:rsidRDefault="000B2D7C" w:rsidP="00F44FBF">
      <w:pPr>
        <w:pStyle w:val="Default"/>
        <w:spacing w:line="360" w:lineRule="auto"/>
        <w:jc w:val="both"/>
        <w:rPr>
          <w:sz w:val="20"/>
          <w:szCs w:val="20"/>
        </w:rPr>
      </w:pPr>
      <w:r>
        <w:rPr>
          <w:rStyle w:val="a7"/>
        </w:rPr>
        <w:footnoteRef/>
      </w:r>
      <w:r>
        <w:t xml:space="preserve"> </w:t>
      </w:r>
      <w:r w:rsidRPr="00207C01">
        <w:rPr>
          <w:sz w:val="20"/>
          <w:szCs w:val="20"/>
        </w:rPr>
        <w:t>Про місцеве самоврядування в Україні : закон України від 21 травня 1997 року № 280/97. Відомості Верховної Ради. 1997. № 24. Ст. 170.</w:t>
      </w:r>
    </w:p>
  </w:footnote>
  <w:footnote w:id="51">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52">
    <w:p w:rsidR="000B2D7C" w:rsidRPr="00F44FBF" w:rsidRDefault="000B2D7C" w:rsidP="00F44FBF">
      <w:pPr>
        <w:pStyle w:val="Default"/>
        <w:spacing w:line="360" w:lineRule="auto"/>
        <w:jc w:val="both"/>
        <w:rPr>
          <w:sz w:val="20"/>
          <w:szCs w:val="20"/>
        </w:rPr>
      </w:pPr>
      <w:r>
        <w:rPr>
          <w:rStyle w:val="a7"/>
        </w:rPr>
        <w:footnoteRef/>
      </w:r>
      <w:r>
        <w:t xml:space="preserve"> </w:t>
      </w:r>
      <w:r w:rsidRPr="00207C01">
        <w:rPr>
          <w:sz w:val="20"/>
          <w:szCs w:val="20"/>
        </w:rPr>
        <w:t>Про місцеве самоврядування в Україні : закон України від 21 травня 1997 року № 280/97. Відомості Верховної Ради. 1997. № 24. Ст. 170.</w:t>
      </w:r>
    </w:p>
  </w:footnote>
  <w:footnote w:id="53">
    <w:p w:rsidR="000B2D7C" w:rsidRDefault="000B2D7C" w:rsidP="00F44FBF">
      <w:pPr>
        <w:pStyle w:val="a5"/>
      </w:pPr>
      <w:r>
        <w:rPr>
          <w:rStyle w:val="a7"/>
        </w:rPr>
        <w:footnoteRef/>
      </w:r>
      <w:r w:rsidRPr="003351FD">
        <w:rPr>
          <w:lang w:val="uk-UA"/>
        </w:rPr>
        <w:t xml:space="preserve"> </w:t>
      </w:r>
      <w:r w:rsidRPr="00257D34">
        <w:rPr>
          <w:rFonts w:ascii="Times New Roman" w:hAnsi="Times New Roman"/>
          <w:lang w:val="uk-UA"/>
        </w:rPr>
        <w:t>Конституція України зі змінами, внесеними згідно із Законом № 2222-І</w:t>
      </w:r>
      <w:r w:rsidRPr="00257D34">
        <w:rPr>
          <w:rFonts w:ascii="Times New Roman" w:hAnsi="Times New Roman"/>
        </w:rPr>
        <w:t>V</w:t>
      </w:r>
      <w:r w:rsidRPr="00257D34">
        <w:rPr>
          <w:rFonts w:ascii="Times New Roman" w:hAnsi="Times New Roman"/>
          <w:lang w:val="uk-UA"/>
        </w:rPr>
        <w:t xml:space="preserve"> від 08.12.2004 р. </w:t>
      </w:r>
      <w:r w:rsidRPr="00BB23C4">
        <w:sym w:font="Symbol" w:char="F05B"/>
      </w:r>
      <w:r w:rsidRPr="00257D34">
        <w:rPr>
          <w:rFonts w:ascii="Times New Roman" w:hAnsi="Times New Roman"/>
          <w:lang w:val="uk-UA"/>
        </w:rPr>
        <w:t>Текст</w:t>
      </w:r>
      <w:r w:rsidRPr="00BB23C4">
        <w:sym w:font="Symbol" w:char="F05D"/>
      </w:r>
      <w:r w:rsidRPr="00257D34">
        <w:rPr>
          <w:rFonts w:ascii="Times New Roman" w:hAnsi="Times New Roman"/>
          <w:lang w:val="uk-UA"/>
        </w:rPr>
        <w:t>. – Харків : Фоліо, 2006. – 48 с.</w:t>
      </w:r>
    </w:p>
  </w:footnote>
  <w:footnote w:id="54">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55">
    <w:p w:rsidR="000B2D7C" w:rsidRDefault="000B2D7C">
      <w:pPr>
        <w:pStyle w:val="a5"/>
      </w:pPr>
      <w:r>
        <w:rPr>
          <w:rStyle w:val="a7"/>
        </w:rPr>
        <w:footnoteRef/>
      </w:r>
      <w:r>
        <w:t xml:space="preserve"> </w:t>
      </w:r>
      <w:r w:rsidRPr="00207C01">
        <w:t>Про місцеве самоврядування в Україні : закон України від 21 травня 1997 року № 280/97. Відомості Верх</w:t>
      </w:r>
      <w:r>
        <w:t xml:space="preserve">овної Ради. 1997. № 24. </w:t>
      </w:r>
    </w:p>
  </w:footnote>
  <w:footnote w:id="56">
    <w:p w:rsidR="000B2D7C" w:rsidRDefault="000B2D7C">
      <w:pPr>
        <w:pStyle w:val="a5"/>
      </w:pPr>
      <w:r>
        <w:rPr>
          <w:rStyle w:val="a7"/>
        </w:rPr>
        <w:footnoteRef/>
      </w:r>
      <w:r>
        <w:t xml:space="preserve"> </w:t>
      </w:r>
      <w:r w:rsidRPr="00207C01">
        <w:t>Про місцеве самоврядування в Україні : закон України від 21 травня 1997 року № 280/97. Відомості Верховної Ради. 1997. № 24. Ст. 170.</w:t>
      </w:r>
    </w:p>
  </w:footnote>
  <w:footnote w:id="57">
    <w:p w:rsidR="000B2D7C" w:rsidRPr="00257D34" w:rsidRDefault="000B2D7C" w:rsidP="00061FE6">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58">
    <w:p w:rsidR="000B2D7C" w:rsidRDefault="000B2D7C" w:rsidP="00061FE6">
      <w:pPr>
        <w:pStyle w:val="a5"/>
        <w:spacing w:line="360" w:lineRule="auto"/>
      </w:pPr>
      <w:r>
        <w:rPr>
          <w:rStyle w:val="a7"/>
        </w:rPr>
        <w:footnoteRef/>
      </w:r>
      <w:r>
        <w:t xml:space="preserve"> </w:t>
      </w:r>
      <w:r w:rsidRPr="00061FE6">
        <w:rPr>
          <w:rFonts w:ascii="Times New Roman" w:hAnsi="Times New Roman"/>
        </w:rPr>
        <w:t>Про місцеве самоврядування в Україні : закон України від 21 травня 1997 року № 280/97. Відомості Верховної Ради. 1997. № 24. Ст. 170.</w:t>
      </w:r>
    </w:p>
  </w:footnote>
  <w:footnote w:id="59">
    <w:p w:rsidR="000B2D7C" w:rsidRPr="00257D34" w:rsidRDefault="000B2D7C" w:rsidP="00257D34">
      <w:pPr>
        <w:spacing w:after="0" w:line="360" w:lineRule="auto"/>
        <w:jc w:val="both"/>
        <w:rPr>
          <w:rFonts w:ascii="Times New Roman" w:hAnsi="Times New Roman"/>
          <w:sz w:val="20"/>
          <w:szCs w:val="20"/>
          <w:lang w:val="uk-UA"/>
        </w:rPr>
      </w:pPr>
      <w:r>
        <w:rPr>
          <w:rStyle w:val="a7"/>
        </w:rPr>
        <w:footnoteRef/>
      </w:r>
      <w:r w:rsidRPr="00257D34">
        <w:rPr>
          <w:lang w:val="uk-UA"/>
        </w:rPr>
        <w:t xml:space="preserve"> </w:t>
      </w:r>
      <w:r w:rsidRPr="00257D34">
        <w:rPr>
          <w:rFonts w:ascii="Times New Roman" w:hAnsi="Times New Roman"/>
          <w:sz w:val="20"/>
          <w:szCs w:val="20"/>
          <w:lang w:val="uk-UA"/>
        </w:rPr>
        <w:t>Конституція України зі змінами, внесеними згідно із Законом № 2222-І</w:t>
      </w:r>
      <w:r w:rsidRPr="00257D34">
        <w:rPr>
          <w:rFonts w:ascii="Times New Roman" w:hAnsi="Times New Roman"/>
          <w:sz w:val="20"/>
          <w:szCs w:val="20"/>
        </w:rPr>
        <w:t>V</w:t>
      </w:r>
      <w:r w:rsidRPr="00257D34">
        <w:rPr>
          <w:rFonts w:ascii="Times New Roman" w:hAnsi="Times New Roman"/>
          <w:sz w:val="20"/>
          <w:szCs w:val="20"/>
          <w:lang w:val="uk-UA"/>
        </w:rPr>
        <w:t xml:space="preserve"> від 08.12.2004 р. </w:t>
      </w:r>
      <w:r w:rsidRPr="00BB23C4">
        <w:sym w:font="Symbol" w:char="F05B"/>
      </w:r>
      <w:r w:rsidRPr="00257D34">
        <w:rPr>
          <w:rFonts w:ascii="Times New Roman" w:hAnsi="Times New Roman"/>
          <w:sz w:val="20"/>
          <w:szCs w:val="20"/>
          <w:lang w:val="uk-UA"/>
        </w:rPr>
        <w:t>Текст</w:t>
      </w:r>
      <w:r w:rsidRPr="00BB23C4">
        <w:sym w:font="Symbol" w:char="F05D"/>
      </w:r>
      <w:r w:rsidRPr="00257D34">
        <w:rPr>
          <w:rFonts w:ascii="Times New Roman" w:hAnsi="Times New Roman"/>
          <w:sz w:val="20"/>
          <w:szCs w:val="20"/>
          <w:lang w:val="uk-UA"/>
        </w:rPr>
        <w:t xml:space="preserve">. – Харків : Фоліо, 2006. – 48 с. </w:t>
      </w:r>
    </w:p>
  </w:footnote>
  <w:footnote w:id="60">
    <w:p w:rsidR="000B2D7C" w:rsidRPr="004B2527" w:rsidRDefault="000B2D7C" w:rsidP="00FE40C4">
      <w:pPr>
        <w:pStyle w:val="Default"/>
        <w:spacing w:line="360" w:lineRule="auto"/>
        <w:jc w:val="both"/>
        <w:rPr>
          <w:noProof/>
          <w:sz w:val="20"/>
          <w:szCs w:val="20"/>
        </w:rPr>
      </w:pPr>
      <w:r>
        <w:rPr>
          <w:rStyle w:val="a7"/>
        </w:rPr>
        <w:footnoteRef/>
      </w:r>
      <w:r>
        <w:t xml:space="preserve"> </w:t>
      </w:r>
      <w:r w:rsidRPr="00BB23C4">
        <w:rPr>
          <w:bCs/>
          <w:noProof/>
          <w:sz w:val="20"/>
          <w:szCs w:val="20"/>
        </w:rPr>
        <w:t>Батіщева О. С. Державне управління розвитком національної культури в умовах глобалізації</w:t>
      </w:r>
      <w:r w:rsidRPr="00BB23C4">
        <w:rPr>
          <w:noProof/>
          <w:sz w:val="20"/>
          <w:szCs w:val="20"/>
        </w:rPr>
        <w:t>.</w:t>
      </w:r>
      <w:r w:rsidRPr="00BB23C4">
        <w:rPr>
          <w:bCs/>
          <w:noProof/>
          <w:sz w:val="20"/>
          <w:szCs w:val="20"/>
        </w:rPr>
        <w:t xml:space="preserve"> Автореферат д</w:t>
      </w:r>
      <w:r w:rsidRPr="00BB23C4">
        <w:rPr>
          <w:noProof/>
          <w:sz w:val="20"/>
          <w:szCs w:val="20"/>
        </w:rPr>
        <w:t>исертації на здобуття наукового ступеня кандидата наук з державного управління. Львів, 2007.</w:t>
      </w:r>
      <w:r w:rsidRPr="003351FD">
        <w:rPr>
          <w:noProof/>
          <w:sz w:val="20"/>
          <w:szCs w:val="20"/>
        </w:rPr>
        <w:t xml:space="preserve"> –</w:t>
      </w:r>
      <w:r w:rsidRPr="00BB23C4">
        <w:rPr>
          <w:noProof/>
          <w:sz w:val="20"/>
          <w:szCs w:val="20"/>
        </w:rPr>
        <w:t xml:space="preserve"> 20 с.</w:t>
      </w:r>
    </w:p>
  </w:footnote>
  <w:footnote w:id="61">
    <w:p w:rsidR="000B2D7C" w:rsidRPr="00F44FBF" w:rsidRDefault="000B2D7C" w:rsidP="00F44FBF">
      <w:pPr>
        <w:spacing w:after="0" w:line="360" w:lineRule="auto"/>
        <w:jc w:val="both"/>
        <w:rPr>
          <w:rFonts w:ascii="Times New Roman" w:hAnsi="Times New Roman"/>
          <w:sz w:val="20"/>
          <w:szCs w:val="20"/>
          <w:lang w:val="uk-UA"/>
        </w:rPr>
      </w:pPr>
      <w:r>
        <w:rPr>
          <w:rStyle w:val="a7"/>
        </w:rPr>
        <w:footnoteRef/>
      </w:r>
      <w:r w:rsidRPr="00F44FBF">
        <w:rPr>
          <w:lang w:val="uk-UA"/>
        </w:rPr>
        <w:t xml:space="preserve"> </w:t>
      </w:r>
      <w:r w:rsidRPr="00F44FBF">
        <w:rPr>
          <w:rFonts w:ascii="Times New Roman" w:hAnsi="Times New Roman"/>
          <w:sz w:val="20"/>
          <w:szCs w:val="20"/>
          <w:lang w:val="uk-UA"/>
        </w:rPr>
        <w:t>Конституція України зі змінами, внесеними згідно із Законом № 2222-І</w:t>
      </w:r>
      <w:r w:rsidRPr="00F44FBF">
        <w:rPr>
          <w:rFonts w:ascii="Times New Roman" w:hAnsi="Times New Roman"/>
          <w:sz w:val="20"/>
          <w:szCs w:val="20"/>
        </w:rPr>
        <w:t>V</w:t>
      </w:r>
      <w:r w:rsidRPr="00F44FBF">
        <w:rPr>
          <w:rFonts w:ascii="Times New Roman" w:hAnsi="Times New Roman"/>
          <w:sz w:val="20"/>
          <w:szCs w:val="20"/>
          <w:lang w:val="uk-UA"/>
        </w:rPr>
        <w:t xml:space="preserve"> від 08.12.2004 р. </w:t>
      </w:r>
      <w:r w:rsidRPr="00BB23C4">
        <w:sym w:font="Symbol" w:char="F05B"/>
      </w:r>
      <w:r w:rsidRPr="00F44FBF">
        <w:rPr>
          <w:rFonts w:ascii="Times New Roman" w:hAnsi="Times New Roman"/>
          <w:sz w:val="20"/>
          <w:szCs w:val="20"/>
          <w:lang w:val="uk-UA"/>
        </w:rPr>
        <w:t>Текст</w:t>
      </w:r>
      <w:r w:rsidRPr="00BB23C4">
        <w:sym w:font="Symbol" w:char="F05D"/>
      </w:r>
      <w:r w:rsidRPr="00F44FBF">
        <w:rPr>
          <w:rFonts w:ascii="Times New Roman" w:hAnsi="Times New Roman"/>
          <w:sz w:val="20"/>
          <w:szCs w:val="20"/>
          <w:lang w:val="uk-UA"/>
        </w:rPr>
        <w:t xml:space="preserve">. – Харків : Фоліо, 2006. – 48 с. </w:t>
      </w:r>
    </w:p>
  </w:footnote>
  <w:footnote w:id="62">
    <w:p w:rsidR="000B2D7C" w:rsidRPr="00A20685" w:rsidRDefault="000B2D7C" w:rsidP="00FE40C4">
      <w:pPr>
        <w:spacing w:after="0" w:line="360" w:lineRule="auto"/>
        <w:jc w:val="both"/>
        <w:rPr>
          <w:rFonts w:ascii="Times New Roman" w:hAnsi="Times New Roman"/>
          <w:sz w:val="20"/>
          <w:szCs w:val="20"/>
          <w:lang w:val="uk-UA"/>
        </w:rPr>
      </w:pPr>
      <w:r>
        <w:rPr>
          <w:rStyle w:val="a7"/>
        </w:rPr>
        <w:footnoteRef/>
      </w:r>
      <w:r w:rsidRPr="00A20685">
        <w:rPr>
          <w:lang w:val="uk-UA"/>
        </w:rPr>
        <w:t xml:space="preserve"> </w:t>
      </w:r>
      <w:r w:rsidRPr="00A20685">
        <w:rPr>
          <w:rFonts w:ascii="Times New Roman" w:hAnsi="Times New Roman"/>
          <w:sz w:val="20"/>
          <w:szCs w:val="20"/>
          <w:lang w:val="uk-UA"/>
        </w:rPr>
        <w:t>Конституція України зі змінами, внесеними згідно із Законом № 2222-І</w:t>
      </w:r>
      <w:r w:rsidRPr="00A20685">
        <w:rPr>
          <w:rFonts w:ascii="Times New Roman" w:hAnsi="Times New Roman"/>
          <w:sz w:val="20"/>
          <w:szCs w:val="20"/>
        </w:rPr>
        <w:t>V</w:t>
      </w:r>
      <w:r w:rsidRPr="00A20685">
        <w:rPr>
          <w:rFonts w:ascii="Times New Roman" w:hAnsi="Times New Roman"/>
          <w:sz w:val="20"/>
          <w:szCs w:val="20"/>
          <w:lang w:val="uk-UA"/>
        </w:rPr>
        <w:t xml:space="preserve"> від 08.12.2004 р. </w:t>
      </w:r>
      <w:r w:rsidRPr="00BB23C4">
        <w:sym w:font="Symbol" w:char="F05B"/>
      </w:r>
      <w:r w:rsidRPr="00A20685">
        <w:rPr>
          <w:rFonts w:ascii="Times New Roman" w:hAnsi="Times New Roman"/>
          <w:sz w:val="20"/>
          <w:szCs w:val="20"/>
          <w:lang w:val="uk-UA"/>
        </w:rPr>
        <w:t>Текст</w:t>
      </w:r>
      <w:r w:rsidRPr="00BB23C4">
        <w:sym w:font="Symbol" w:char="F05D"/>
      </w:r>
      <w:r w:rsidRPr="00A20685">
        <w:rPr>
          <w:rFonts w:ascii="Times New Roman" w:hAnsi="Times New Roman"/>
          <w:sz w:val="20"/>
          <w:szCs w:val="20"/>
          <w:lang w:val="uk-UA"/>
        </w:rPr>
        <w:t xml:space="preserve">. – Харків : Фоліо, 2006. – 48 с. </w:t>
      </w:r>
    </w:p>
  </w:footnote>
  <w:footnote w:id="63">
    <w:p w:rsidR="000B2D7C" w:rsidRPr="00061FE6" w:rsidRDefault="000B2D7C" w:rsidP="00061FE6">
      <w:pPr>
        <w:pStyle w:val="a5"/>
        <w:spacing w:line="360" w:lineRule="auto"/>
        <w:rPr>
          <w:rFonts w:ascii="Times New Roman" w:hAnsi="Times New Roman"/>
        </w:rPr>
      </w:pPr>
      <w:r w:rsidRPr="00061FE6">
        <w:rPr>
          <w:rStyle w:val="a7"/>
          <w:rFonts w:ascii="Times New Roman" w:hAnsi="Times New Roman"/>
        </w:rPr>
        <w:footnoteRef/>
      </w:r>
      <w:r w:rsidRPr="00061FE6">
        <w:rPr>
          <w:rFonts w:ascii="Times New Roman" w:hAnsi="Times New Roman"/>
        </w:rPr>
        <w:t xml:space="preserve"> Про місцеве самоврядування в Україні : закон України від 21 травня 1997 року № 280/97. Відомості Верховної Ради. 1997. № 24. Ст. 170.</w:t>
      </w:r>
    </w:p>
  </w:footnote>
  <w:footnote w:id="64">
    <w:p w:rsidR="000B2D7C" w:rsidRPr="00A20685" w:rsidRDefault="000B2D7C" w:rsidP="0051466B">
      <w:pPr>
        <w:spacing w:after="0" w:line="360" w:lineRule="auto"/>
        <w:jc w:val="both"/>
        <w:rPr>
          <w:rFonts w:ascii="Times New Roman" w:hAnsi="Times New Roman"/>
          <w:sz w:val="20"/>
          <w:szCs w:val="20"/>
        </w:rPr>
      </w:pPr>
      <w:r>
        <w:rPr>
          <w:rStyle w:val="a7"/>
        </w:rPr>
        <w:footnoteRef/>
      </w:r>
      <w:r w:rsidRPr="00A20685">
        <w:t xml:space="preserve"> </w:t>
      </w:r>
      <w:r w:rsidRPr="00A20685">
        <w:rPr>
          <w:rFonts w:ascii="Times New Roman" w:hAnsi="Times New Roman"/>
          <w:sz w:val="20"/>
          <w:szCs w:val="20"/>
        </w:rPr>
        <w:t xml:space="preserve">Конгрес місцевих і регіональних влад України : сучасний стан, проблеми регіональної політики України. Стан місцевого самоврядування та правова практика Конгресу </w:t>
      </w:r>
      <w:r w:rsidRPr="00BB23C4">
        <w:sym w:font="Symbol" w:char="F05B"/>
      </w:r>
      <w:r w:rsidRPr="00A20685">
        <w:rPr>
          <w:rFonts w:ascii="Times New Roman" w:hAnsi="Times New Roman"/>
          <w:sz w:val="20"/>
          <w:szCs w:val="20"/>
        </w:rPr>
        <w:t>Текст</w:t>
      </w:r>
      <w:r w:rsidRPr="00BB23C4">
        <w:sym w:font="Symbol" w:char="F05D"/>
      </w:r>
      <w:r w:rsidRPr="00A20685">
        <w:rPr>
          <w:rFonts w:ascii="Times New Roman" w:hAnsi="Times New Roman"/>
          <w:sz w:val="20"/>
          <w:szCs w:val="20"/>
        </w:rPr>
        <w:t xml:space="preserve"> // Зб. доп. і матеріалів (груд. 2003); [упоряд. : В. А. Негода, В. М. Тихонов]. – К., 2004. – 176 с. </w:t>
      </w:r>
    </w:p>
  </w:footnote>
  <w:footnote w:id="65">
    <w:p w:rsidR="000B2D7C" w:rsidRPr="00A20685" w:rsidRDefault="000B2D7C" w:rsidP="00A20685">
      <w:pPr>
        <w:spacing w:after="0" w:line="360" w:lineRule="auto"/>
        <w:jc w:val="both"/>
        <w:rPr>
          <w:rFonts w:ascii="Times New Roman" w:hAnsi="Times New Roman"/>
          <w:sz w:val="20"/>
          <w:szCs w:val="20"/>
        </w:rPr>
      </w:pPr>
      <w:r>
        <w:rPr>
          <w:rStyle w:val="a7"/>
        </w:rPr>
        <w:footnoteRef/>
      </w:r>
      <w:r w:rsidRPr="00A20685">
        <w:t xml:space="preserve"> </w:t>
      </w:r>
      <w:r w:rsidRPr="00A20685">
        <w:rPr>
          <w:rFonts w:ascii="Times New Roman" w:hAnsi="Times New Roman"/>
          <w:sz w:val="20"/>
          <w:szCs w:val="20"/>
        </w:rPr>
        <w:t xml:space="preserve">Конституція України зі змінами, внесеними згідно із Законом № 2222-ІV від 08.12.2004 р. </w:t>
      </w:r>
      <w:r w:rsidRPr="00BB23C4">
        <w:sym w:font="Symbol" w:char="F05B"/>
      </w:r>
      <w:r w:rsidRPr="00A20685">
        <w:rPr>
          <w:rFonts w:ascii="Times New Roman" w:hAnsi="Times New Roman"/>
          <w:sz w:val="20"/>
          <w:szCs w:val="20"/>
        </w:rPr>
        <w:t>Текст</w:t>
      </w:r>
      <w:r w:rsidRPr="00BB23C4">
        <w:sym w:font="Symbol" w:char="F05D"/>
      </w:r>
      <w:r w:rsidRPr="00A20685">
        <w:rPr>
          <w:rFonts w:ascii="Times New Roman" w:hAnsi="Times New Roman"/>
          <w:sz w:val="20"/>
          <w:szCs w:val="20"/>
        </w:rPr>
        <w:t xml:space="preserve">. – Харків : Фоліо, 2006. – 48 с. </w:t>
      </w:r>
    </w:p>
  </w:footnote>
  <w:footnote w:id="66">
    <w:p w:rsidR="000B2D7C" w:rsidRPr="00F44FBF" w:rsidRDefault="000B2D7C" w:rsidP="00F44FBF">
      <w:pPr>
        <w:spacing w:after="0" w:line="360" w:lineRule="auto"/>
        <w:jc w:val="both"/>
        <w:rPr>
          <w:rFonts w:ascii="Times New Roman" w:hAnsi="Times New Roman"/>
          <w:sz w:val="20"/>
          <w:szCs w:val="20"/>
          <w:lang w:val="uk-UA"/>
        </w:rPr>
      </w:pPr>
      <w:r>
        <w:rPr>
          <w:rStyle w:val="a7"/>
        </w:rPr>
        <w:footnoteRef/>
      </w:r>
      <w:r w:rsidRPr="00F44FBF">
        <w:rPr>
          <w:lang w:val="uk-UA"/>
        </w:rPr>
        <w:t xml:space="preserve"> </w:t>
      </w:r>
      <w:r w:rsidRPr="00F44FBF">
        <w:rPr>
          <w:rFonts w:ascii="Times New Roman" w:hAnsi="Times New Roman"/>
          <w:sz w:val="20"/>
          <w:szCs w:val="20"/>
          <w:lang w:val="uk-UA"/>
        </w:rPr>
        <w:t>Конституція України зі змінами, внесеними згідно із Законом № 2222-І</w:t>
      </w:r>
      <w:r w:rsidRPr="00F44FBF">
        <w:rPr>
          <w:rFonts w:ascii="Times New Roman" w:hAnsi="Times New Roman"/>
          <w:sz w:val="20"/>
          <w:szCs w:val="20"/>
        </w:rPr>
        <w:t>V</w:t>
      </w:r>
      <w:r w:rsidRPr="00F44FBF">
        <w:rPr>
          <w:rFonts w:ascii="Times New Roman" w:hAnsi="Times New Roman"/>
          <w:sz w:val="20"/>
          <w:szCs w:val="20"/>
          <w:lang w:val="uk-UA"/>
        </w:rPr>
        <w:t xml:space="preserve"> від 08.12.2004 р. </w:t>
      </w:r>
      <w:r w:rsidRPr="00BB23C4">
        <w:sym w:font="Symbol" w:char="F05B"/>
      </w:r>
      <w:r w:rsidRPr="00F44FBF">
        <w:rPr>
          <w:rFonts w:ascii="Times New Roman" w:hAnsi="Times New Roman"/>
          <w:sz w:val="20"/>
          <w:szCs w:val="20"/>
          <w:lang w:val="uk-UA"/>
        </w:rPr>
        <w:t>Текст</w:t>
      </w:r>
      <w:r w:rsidRPr="00BB23C4">
        <w:sym w:font="Symbol" w:char="F05D"/>
      </w:r>
      <w:r w:rsidRPr="00F44FBF">
        <w:rPr>
          <w:rFonts w:ascii="Times New Roman" w:hAnsi="Times New Roman"/>
          <w:sz w:val="20"/>
          <w:szCs w:val="20"/>
          <w:lang w:val="uk-UA"/>
        </w:rPr>
        <w:t xml:space="preserve">. – Харків : Фоліо, 2006. – 48 с. </w:t>
      </w:r>
    </w:p>
  </w:footnote>
  <w:footnote w:id="67">
    <w:p w:rsidR="000B2D7C" w:rsidRPr="004B2527" w:rsidRDefault="000B2D7C" w:rsidP="0051466B">
      <w:pPr>
        <w:spacing w:after="0" w:line="360" w:lineRule="auto"/>
        <w:jc w:val="both"/>
        <w:rPr>
          <w:rFonts w:ascii="Times New Roman" w:hAnsi="Times New Roman"/>
          <w:sz w:val="20"/>
          <w:szCs w:val="20"/>
        </w:rPr>
      </w:pPr>
      <w:r>
        <w:rPr>
          <w:rStyle w:val="a7"/>
        </w:rPr>
        <w:footnoteRef/>
      </w:r>
      <w:r w:rsidRPr="004B2527">
        <w:t xml:space="preserve"> </w:t>
      </w:r>
      <w:r w:rsidRPr="004B2527">
        <w:rPr>
          <w:rFonts w:ascii="Times New Roman" w:hAnsi="Times New Roman"/>
          <w:sz w:val="20"/>
          <w:szCs w:val="20"/>
        </w:rPr>
        <w:t xml:space="preserve">Лідерство в державному управлінні </w:t>
      </w:r>
      <w:r w:rsidRPr="00BB23C4">
        <w:sym w:font="Symbol" w:char="F05B"/>
      </w:r>
      <w:r w:rsidRPr="004B2527">
        <w:rPr>
          <w:rFonts w:ascii="Times New Roman" w:hAnsi="Times New Roman"/>
          <w:sz w:val="20"/>
          <w:szCs w:val="20"/>
        </w:rPr>
        <w:t>Текст</w:t>
      </w:r>
      <w:r w:rsidRPr="00BB23C4">
        <w:sym w:font="Symbol" w:char="F05D"/>
      </w:r>
      <w:r w:rsidRPr="004B2527">
        <w:rPr>
          <w:rFonts w:ascii="Times New Roman" w:hAnsi="Times New Roman"/>
          <w:sz w:val="20"/>
          <w:szCs w:val="20"/>
        </w:rPr>
        <w:t xml:space="preserve"> // зб. доп. щоріч. Рішельєв. академ. читань, 21-23 вер. 2011 р., Одеса; редкол. : В. В. Толкованов (голов. ред.), К. М. Вітман (заст. голов. ред.), М. М. Білинська [та ін.] ; Нац. агентство України з питань держ. служби, Одес. облдержадмін., Одес. облрада, Нац. ун-т «Одес. юрид. акад.», Нац. акад. наук України, Нац. акад. держ. упр. при Президентові України. – Одеса : Юрид. л-ра, 2012. – 270 с. </w:t>
      </w:r>
    </w:p>
  </w:footnote>
  <w:footnote w:id="68">
    <w:p w:rsidR="000B2D7C" w:rsidRPr="0051466B" w:rsidRDefault="000B2D7C" w:rsidP="00FE40C4">
      <w:pPr>
        <w:spacing w:after="0" w:line="360" w:lineRule="auto"/>
        <w:jc w:val="both"/>
        <w:rPr>
          <w:rFonts w:ascii="Times New Roman" w:hAnsi="Times New Roman"/>
          <w:sz w:val="20"/>
          <w:szCs w:val="20"/>
          <w:lang w:val="uk-UA"/>
        </w:rPr>
      </w:pPr>
      <w:r>
        <w:rPr>
          <w:rStyle w:val="a7"/>
        </w:rPr>
        <w:footnoteRef/>
      </w:r>
      <w:r w:rsidRPr="0051466B">
        <w:rPr>
          <w:lang w:val="uk-UA"/>
        </w:rPr>
        <w:t xml:space="preserve"> </w:t>
      </w:r>
      <w:r w:rsidRPr="0051466B">
        <w:rPr>
          <w:rFonts w:ascii="Times New Roman" w:hAnsi="Times New Roman"/>
          <w:sz w:val="20"/>
          <w:szCs w:val="20"/>
          <w:lang w:val="uk-UA"/>
        </w:rPr>
        <w:t xml:space="preserve">Надолішній П. І. Теоретико-методологічні засади та історичний контекст інституційної спроможності держави у сфері управління [Електронний ресурс] / П. І. Надолішній. – Режим доступу : </w:t>
      </w:r>
      <w:r w:rsidRPr="004B2527">
        <w:rPr>
          <w:rFonts w:ascii="Times New Roman" w:hAnsi="Times New Roman"/>
          <w:sz w:val="20"/>
          <w:szCs w:val="20"/>
        </w:rPr>
        <w:t>www</w:t>
      </w:r>
      <w:r w:rsidRPr="0051466B">
        <w:rPr>
          <w:rFonts w:ascii="Times New Roman" w:hAnsi="Times New Roman"/>
          <w:sz w:val="20"/>
          <w:szCs w:val="20"/>
          <w:lang w:val="uk-UA"/>
        </w:rPr>
        <w:t>.</w:t>
      </w:r>
      <w:r w:rsidRPr="004B2527">
        <w:rPr>
          <w:rFonts w:ascii="Times New Roman" w:hAnsi="Times New Roman"/>
          <w:sz w:val="20"/>
          <w:szCs w:val="20"/>
        </w:rPr>
        <w:t>nbuv</w:t>
      </w:r>
      <w:r w:rsidRPr="0051466B">
        <w:rPr>
          <w:rFonts w:ascii="Times New Roman" w:hAnsi="Times New Roman"/>
          <w:sz w:val="20"/>
          <w:szCs w:val="20"/>
          <w:lang w:val="uk-UA"/>
        </w:rPr>
        <w:t>.</w:t>
      </w:r>
      <w:r w:rsidRPr="004B2527">
        <w:rPr>
          <w:rFonts w:ascii="Times New Roman" w:hAnsi="Times New Roman"/>
          <w:sz w:val="20"/>
          <w:szCs w:val="20"/>
        </w:rPr>
        <w:t>gov</w:t>
      </w:r>
      <w:r w:rsidRPr="0051466B">
        <w:rPr>
          <w:rFonts w:ascii="Times New Roman" w:hAnsi="Times New Roman"/>
          <w:sz w:val="20"/>
          <w:szCs w:val="20"/>
          <w:lang w:val="uk-UA"/>
        </w:rPr>
        <w:t>.</w:t>
      </w:r>
      <w:r w:rsidRPr="004B2527">
        <w:rPr>
          <w:rFonts w:ascii="Times New Roman" w:hAnsi="Times New Roman"/>
          <w:sz w:val="20"/>
          <w:szCs w:val="20"/>
        </w:rPr>
        <w:t>ua</w:t>
      </w:r>
      <w:r w:rsidRPr="0051466B">
        <w:rPr>
          <w:rFonts w:ascii="Times New Roman" w:hAnsi="Times New Roman"/>
          <w:sz w:val="20"/>
          <w:szCs w:val="20"/>
          <w:lang w:val="uk-UA"/>
        </w:rPr>
        <w:t xml:space="preserve"> /</w:t>
      </w:r>
      <w:r w:rsidRPr="004B2527">
        <w:rPr>
          <w:rFonts w:ascii="Times New Roman" w:hAnsi="Times New Roman"/>
          <w:sz w:val="20"/>
          <w:szCs w:val="20"/>
        </w:rPr>
        <w:t>portal</w:t>
      </w:r>
      <w:r w:rsidRPr="0051466B">
        <w:rPr>
          <w:rFonts w:ascii="Times New Roman" w:hAnsi="Times New Roman"/>
          <w:sz w:val="20"/>
          <w:szCs w:val="20"/>
          <w:lang w:val="uk-UA"/>
        </w:rPr>
        <w:t>/</w:t>
      </w:r>
      <w:r w:rsidRPr="004B2527">
        <w:rPr>
          <w:rFonts w:ascii="Times New Roman" w:hAnsi="Times New Roman"/>
          <w:sz w:val="20"/>
          <w:szCs w:val="20"/>
        </w:rPr>
        <w:t>soc</w:t>
      </w:r>
      <w:r w:rsidRPr="0051466B">
        <w:rPr>
          <w:rFonts w:ascii="Times New Roman" w:hAnsi="Times New Roman"/>
          <w:sz w:val="20"/>
          <w:szCs w:val="20"/>
          <w:lang w:val="uk-UA"/>
        </w:rPr>
        <w:t>_</w:t>
      </w:r>
      <w:r w:rsidRPr="004B2527">
        <w:rPr>
          <w:rFonts w:ascii="Times New Roman" w:hAnsi="Times New Roman"/>
          <w:sz w:val="20"/>
          <w:szCs w:val="20"/>
        </w:rPr>
        <w:t>gum</w:t>
      </w:r>
      <w:r w:rsidRPr="0051466B">
        <w:rPr>
          <w:rFonts w:ascii="Times New Roman" w:hAnsi="Times New Roman"/>
          <w:sz w:val="20"/>
          <w:szCs w:val="20"/>
          <w:lang w:val="uk-UA"/>
        </w:rPr>
        <w:t>/</w:t>
      </w:r>
      <w:r w:rsidRPr="004B2527">
        <w:rPr>
          <w:rFonts w:ascii="Times New Roman" w:hAnsi="Times New Roman"/>
          <w:sz w:val="20"/>
          <w:szCs w:val="20"/>
        </w:rPr>
        <w:t>Kyuv</w:t>
      </w:r>
      <w:r w:rsidRPr="0051466B">
        <w:rPr>
          <w:rFonts w:ascii="Times New Roman" w:hAnsi="Times New Roman"/>
          <w:sz w:val="20"/>
          <w:szCs w:val="20"/>
          <w:lang w:val="uk-UA"/>
        </w:rPr>
        <w:t>/2010_3_2/14.</w:t>
      </w:r>
      <w:r w:rsidRPr="004B2527">
        <w:rPr>
          <w:rFonts w:ascii="Times New Roman" w:hAnsi="Times New Roman"/>
          <w:sz w:val="20"/>
          <w:szCs w:val="20"/>
        </w:rPr>
        <w:t>pdf</w:t>
      </w:r>
      <w:r w:rsidRPr="0051466B">
        <w:rPr>
          <w:rFonts w:ascii="Times New Roman" w:hAnsi="Times New Roman"/>
          <w:sz w:val="20"/>
          <w:szCs w:val="20"/>
          <w:lang w:val="uk-UA"/>
        </w:rPr>
        <w:t xml:space="preserve">. </w:t>
      </w:r>
    </w:p>
  </w:footnote>
  <w:footnote w:id="69">
    <w:p w:rsidR="000B2D7C" w:rsidRPr="001411DD" w:rsidRDefault="000B2D7C" w:rsidP="0051466B">
      <w:pPr>
        <w:spacing w:after="0" w:line="360" w:lineRule="auto"/>
        <w:jc w:val="both"/>
        <w:rPr>
          <w:rFonts w:ascii="Times New Roman" w:hAnsi="Times New Roman"/>
          <w:sz w:val="20"/>
          <w:szCs w:val="20"/>
          <w:lang w:val="uk-UA"/>
        </w:rPr>
      </w:pPr>
      <w:r>
        <w:rPr>
          <w:rStyle w:val="a7"/>
        </w:rPr>
        <w:footnoteRef/>
      </w:r>
      <w:r w:rsidRPr="001411DD">
        <w:rPr>
          <w:lang w:val="uk-UA"/>
        </w:rPr>
        <w:t xml:space="preserve"> </w:t>
      </w:r>
      <w:r w:rsidRPr="001411DD">
        <w:rPr>
          <w:rFonts w:ascii="Times New Roman" w:hAnsi="Times New Roman"/>
          <w:sz w:val="20"/>
          <w:szCs w:val="20"/>
          <w:lang w:val="uk-UA"/>
        </w:rPr>
        <w:t xml:space="preserve">Інституційне забезпечення регіональної політики та практика взаємодії органів влади в Україні </w:t>
      </w:r>
      <w:r w:rsidRPr="00BB23C4">
        <w:sym w:font="Symbol" w:char="F05B"/>
      </w:r>
      <w:r w:rsidRPr="001411DD">
        <w:rPr>
          <w:rFonts w:ascii="Times New Roman" w:hAnsi="Times New Roman"/>
          <w:sz w:val="20"/>
          <w:szCs w:val="20"/>
          <w:lang w:val="uk-UA"/>
        </w:rPr>
        <w:t>Текст</w:t>
      </w:r>
      <w:r w:rsidRPr="00BB23C4">
        <w:sym w:font="Symbol" w:char="F05D"/>
      </w:r>
      <w:r w:rsidRPr="001411DD">
        <w:rPr>
          <w:rFonts w:ascii="Times New Roman" w:hAnsi="Times New Roman"/>
          <w:sz w:val="20"/>
          <w:szCs w:val="20"/>
          <w:lang w:val="uk-UA"/>
        </w:rPr>
        <w:t xml:space="preserve"> / М. Дацишин, В. Керецман. – К. : Вид. «К.І.С.», 2007. – 102 с. </w:t>
      </w:r>
    </w:p>
  </w:footnote>
  <w:footnote w:id="70">
    <w:p w:rsidR="000B2D7C" w:rsidRPr="00F57845" w:rsidRDefault="000B2D7C" w:rsidP="00F57845">
      <w:pPr>
        <w:spacing w:after="0" w:line="360" w:lineRule="auto"/>
        <w:jc w:val="both"/>
        <w:rPr>
          <w:rFonts w:ascii="Times New Roman" w:hAnsi="Times New Roman"/>
          <w:sz w:val="20"/>
          <w:szCs w:val="20"/>
        </w:rPr>
      </w:pPr>
      <w:r>
        <w:rPr>
          <w:rStyle w:val="a7"/>
        </w:rPr>
        <w:footnoteRef/>
      </w:r>
      <w:r>
        <w:t xml:space="preserve"> </w:t>
      </w:r>
      <w:r w:rsidRPr="00061FE6">
        <w:rPr>
          <w:rFonts w:ascii="Times New Roman" w:hAnsi="Times New Roman"/>
          <w:sz w:val="20"/>
          <w:szCs w:val="20"/>
        </w:rPr>
        <w:t xml:space="preserve">Конституція України </w:t>
      </w:r>
      <w:r w:rsidRPr="00BB23C4">
        <w:sym w:font="Symbol" w:char="F05B"/>
      </w:r>
      <w:r w:rsidRPr="00061FE6">
        <w:rPr>
          <w:rFonts w:ascii="Times New Roman" w:hAnsi="Times New Roman"/>
          <w:sz w:val="20"/>
          <w:szCs w:val="20"/>
        </w:rPr>
        <w:t>Текст</w:t>
      </w:r>
      <w:r w:rsidRPr="00BB23C4">
        <w:sym w:font="Symbol" w:char="F05D"/>
      </w:r>
      <w:r w:rsidRPr="00061FE6">
        <w:rPr>
          <w:rFonts w:ascii="Times New Roman" w:hAnsi="Times New Roman"/>
          <w:sz w:val="20"/>
          <w:szCs w:val="20"/>
        </w:rPr>
        <w:t xml:space="preserve">. – К. </w:t>
      </w:r>
      <w:r>
        <w:rPr>
          <w:rFonts w:ascii="Times New Roman" w:hAnsi="Times New Roman"/>
          <w:sz w:val="20"/>
          <w:szCs w:val="20"/>
        </w:rPr>
        <w:t xml:space="preserve">: Преса України, 1995. – 80 с. </w:t>
      </w:r>
    </w:p>
  </w:footnote>
  <w:footnote w:id="71">
    <w:p w:rsidR="000B2D7C" w:rsidRPr="00EC34FF" w:rsidRDefault="000B2D7C" w:rsidP="0051466B">
      <w:pPr>
        <w:spacing w:after="0" w:line="360" w:lineRule="auto"/>
        <w:jc w:val="both"/>
        <w:rPr>
          <w:rFonts w:ascii="Times New Roman" w:hAnsi="Times New Roman"/>
          <w:sz w:val="20"/>
          <w:szCs w:val="20"/>
        </w:rPr>
      </w:pPr>
      <w:r>
        <w:rPr>
          <w:rStyle w:val="a7"/>
        </w:rPr>
        <w:footnoteRef/>
      </w:r>
      <w:r w:rsidRPr="00EC34FF">
        <w:t xml:space="preserve"> </w:t>
      </w:r>
      <w:r w:rsidRPr="00EC34FF">
        <w:rPr>
          <w:rFonts w:ascii="Times New Roman" w:hAnsi="Times New Roman"/>
          <w:sz w:val="20"/>
          <w:szCs w:val="20"/>
        </w:rPr>
        <w:t xml:space="preserve">Левицька В. В. Інтеграція України до ЄС: проблеми та перспективи </w:t>
      </w:r>
      <w:r w:rsidRPr="00BB23C4">
        <w:sym w:font="Symbol" w:char="F05B"/>
      </w:r>
      <w:r w:rsidRPr="00EC34FF">
        <w:rPr>
          <w:rFonts w:ascii="Times New Roman" w:hAnsi="Times New Roman"/>
          <w:sz w:val="20"/>
          <w:szCs w:val="20"/>
        </w:rPr>
        <w:t>Електронний ресурс</w:t>
      </w:r>
      <w:r w:rsidRPr="00BB23C4">
        <w:sym w:font="Symbol" w:char="F05D"/>
      </w:r>
      <w:r w:rsidRPr="00EC34FF">
        <w:rPr>
          <w:rFonts w:ascii="Times New Roman" w:hAnsi="Times New Roman"/>
          <w:sz w:val="20"/>
          <w:szCs w:val="20"/>
        </w:rPr>
        <w:t xml:space="preserve"> / В. В. Левицькі, О. В. Смагло // Науково-популярний правничий журнал. – 2015. – Режим доступу : http://sophus.at.ua/publ/2015_10_30_kampodilsk/sekcija_section_3_2015_10_30/integracija_ukrajini_do_es_problemi_ta_perspektivi/104-1-0-1577. </w:t>
      </w:r>
    </w:p>
  </w:footnote>
  <w:footnote w:id="72">
    <w:p w:rsidR="000B2D7C" w:rsidRPr="00061FE6" w:rsidRDefault="000B2D7C" w:rsidP="0051466B">
      <w:pPr>
        <w:pStyle w:val="Default"/>
        <w:spacing w:line="360" w:lineRule="auto"/>
        <w:jc w:val="both"/>
        <w:rPr>
          <w:sz w:val="20"/>
          <w:szCs w:val="20"/>
        </w:rPr>
      </w:pPr>
      <w:r>
        <w:rPr>
          <w:rStyle w:val="a7"/>
        </w:rPr>
        <w:footnoteRef/>
      </w:r>
      <w:r>
        <w:t xml:space="preserve"> </w:t>
      </w:r>
      <w:r w:rsidRPr="00207C01">
        <w:rPr>
          <w:sz w:val="20"/>
          <w:szCs w:val="20"/>
        </w:rPr>
        <w:t>Про місцеве самоврядування в Україні : закон України від 21 травня 1997 року № 280/97. Відомості Верховної Ради. 1997. № 24. Ст. 170.</w:t>
      </w:r>
    </w:p>
  </w:footnote>
  <w:footnote w:id="73">
    <w:p w:rsidR="000B2D7C" w:rsidRPr="00061FE6" w:rsidRDefault="000B2D7C" w:rsidP="00061FE6">
      <w:pPr>
        <w:spacing w:after="0" w:line="360" w:lineRule="auto"/>
        <w:jc w:val="both"/>
        <w:rPr>
          <w:rFonts w:ascii="Times New Roman" w:hAnsi="Times New Roman"/>
          <w:sz w:val="20"/>
          <w:szCs w:val="20"/>
        </w:rPr>
      </w:pPr>
      <w:r>
        <w:rPr>
          <w:rStyle w:val="a7"/>
        </w:rPr>
        <w:footnoteRef/>
      </w:r>
      <w:r w:rsidRPr="00061FE6">
        <w:t xml:space="preserve"> </w:t>
      </w:r>
      <w:r w:rsidRPr="00061FE6">
        <w:rPr>
          <w:rFonts w:ascii="Times New Roman" w:hAnsi="Times New Roman"/>
          <w:sz w:val="20"/>
          <w:szCs w:val="20"/>
        </w:rPr>
        <w:t xml:space="preserve">Конституція України </w:t>
      </w:r>
      <w:r w:rsidRPr="00BB23C4">
        <w:sym w:font="Symbol" w:char="F05B"/>
      </w:r>
      <w:r w:rsidRPr="00061FE6">
        <w:rPr>
          <w:rFonts w:ascii="Times New Roman" w:hAnsi="Times New Roman"/>
          <w:sz w:val="20"/>
          <w:szCs w:val="20"/>
        </w:rPr>
        <w:t>Текст</w:t>
      </w:r>
      <w:r w:rsidRPr="00BB23C4">
        <w:sym w:font="Symbol" w:char="F05D"/>
      </w:r>
      <w:r w:rsidRPr="00061FE6">
        <w:rPr>
          <w:rFonts w:ascii="Times New Roman" w:hAnsi="Times New Roman"/>
          <w:sz w:val="20"/>
          <w:szCs w:val="20"/>
        </w:rPr>
        <w:t xml:space="preserve">. – К. : Преса України, 1995. – 80 с. </w:t>
      </w:r>
    </w:p>
  </w:footnote>
  <w:footnote w:id="74">
    <w:p w:rsidR="000B2D7C" w:rsidRPr="00E2489A" w:rsidRDefault="000B2D7C" w:rsidP="00F57845">
      <w:pPr>
        <w:spacing w:after="0" w:line="360" w:lineRule="auto"/>
        <w:jc w:val="both"/>
        <w:rPr>
          <w:rFonts w:ascii="Times New Roman" w:hAnsi="Times New Roman"/>
          <w:sz w:val="20"/>
          <w:szCs w:val="20"/>
          <w:lang w:val="uk-UA"/>
        </w:rPr>
      </w:pPr>
      <w:r>
        <w:rPr>
          <w:rStyle w:val="a7"/>
        </w:rPr>
        <w:footnoteRef/>
      </w:r>
      <w:r w:rsidRPr="00E2489A">
        <w:rPr>
          <w:lang w:val="uk-UA"/>
        </w:rPr>
        <w:t xml:space="preserve"> </w:t>
      </w:r>
      <w:r w:rsidRPr="00E2489A">
        <w:rPr>
          <w:rFonts w:ascii="Times New Roman" w:hAnsi="Times New Roman"/>
          <w:sz w:val="20"/>
          <w:szCs w:val="20"/>
          <w:lang w:val="uk-UA"/>
        </w:rPr>
        <w:t>Конституція України зі змінами, внесеними згідно із Законом № 2222-І</w:t>
      </w:r>
      <w:r w:rsidRPr="00E2489A">
        <w:rPr>
          <w:rFonts w:ascii="Times New Roman" w:hAnsi="Times New Roman"/>
          <w:sz w:val="20"/>
          <w:szCs w:val="20"/>
        </w:rPr>
        <w:t>V</w:t>
      </w:r>
      <w:r w:rsidRPr="00E2489A">
        <w:rPr>
          <w:rFonts w:ascii="Times New Roman" w:hAnsi="Times New Roman"/>
          <w:sz w:val="20"/>
          <w:szCs w:val="20"/>
          <w:lang w:val="uk-UA"/>
        </w:rPr>
        <w:t xml:space="preserve"> від 08.12.2004 р. </w:t>
      </w:r>
      <w:r w:rsidRPr="00BB23C4">
        <w:sym w:font="Symbol" w:char="F05B"/>
      </w:r>
      <w:r w:rsidRPr="00E2489A">
        <w:rPr>
          <w:rFonts w:ascii="Times New Roman" w:hAnsi="Times New Roman"/>
          <w:sz w:val="20"/>
          <w:szCs w:val="20"/>
          <w:lang w:val="uk-UA"/>
        </w:rPr>
        <w:t>Текст</w:t>
      </w:r>
      <w:r w:rsidRPr="00BB23C4">
        <w:sym w:font="Symbol" w:char="F05D"/>
      </w:r>
      <w:r w:rsidRPr="00E2489A">
        <w:rPr>
          <w:rFonts w:ascii="Times New Roman" w:hAnsi="Times New Roman"/>
          <w:sz w:val="20"/>
          <w:szCs w:val="20"/>
          <w:lang w:val="uk-UA"/>
        </w:rPr>
        <w:t xml:space="preserve">. – Харків : Фоліо, 2006. – 48 с. </w:t>
      </w:r>
    </w:p>
  </w:footnote>
  <w:footnote w:id="75">
    <w:p w:rsidR="000B2D7C" w:rsidRPr="00FD0136" w:rsidRDefault="000B2D7C" w:rsidP="003A1BB6">
      <w:pPr>
        <w:spacing w:after="0" w:line="360" w:lineRule="auto"/>
        <w:jc w:val="both"/>
        <w:rPr>
          <w:rFonts w:ascii="Times New Roman" w:hAnsi="Times New Roman"/>
          <w:sz w:val="20"/>
          <w:szCs w:val="20"/>
        </w:rPr>
      </w:pPr>
      <w:r>
        <w:rPr>
          <w:rStyle w:val="a7"/>
        </w:rPr>
        <w:footnoteRef/>
      </w:r>
      <w:r w:rsidRPr="00FD0136">
        <w:t xml:space="preserve"> </w:t>
      </w:r>
      <w:r w:rsidRPr="00FD0136">
        <w:rPr>
          <w:rFonts w:ascii="Times New Roman" w:hAnsi="Times New Roman"/>
          <w:sz w:val="20"/>
          <w:szCs w:val="20"/>
        </w:rPr>
        <w:t xml:space="preserve">Державне управління в Україні [Текст] : навч. посібник / за заг. ред. В. Б. Авер'янова. − К.: Вид-во ТОВ «СОМИ», 1999. − 299 с. </w:t>
      </w:r>
    </w:p>
    <w:p w:rsidR="000B2D7C" w:rsidRPr="00FD0136" w:rsidRDefault="000B2D7C" w:rsidP="003A1BB6">
      <w:pPr>
        <w:pStyle w:val="a5"/>
      </w:pPr>
    </w:p>
  </w:footnote>
  <w:footnote w:id="76">
    <w:p w:rsidR="000B2D7C" w:rsidRPr="00763465" w:rsidRDefault="000B2D7C" w:rsidP="003A1BB6">
      <w:pPr>
        <w:pStyle w:val="a5"/>
        <w:rPr>
          <w:rFonts w:ascii="Times New Roman" w:hAnsi="Times New Roman"/>
        </w:rPr>
      </w:pPr>
      <w:r>
        <w:rPr>
          <w:rStyle w:val="a7"/>
        </w:rPr>
        <w:footnoteRef/>
      </w:r>
      <w:r>
        <w:t xml:space="preserve"> </w:t>
      </w:r>
      <w:r w:rsidRPr="00BB23C4">
        <w:rPr>
          <w:rFonts w:ascii="Times New Roman" w:hAnsi="Times New Roman"/>
        </w:rPr>
        <w:t xml:space="preserve">Конгрес місцевих і регіональних влад України : сучасний стан, проблеми регіональної політики України. Стан місцевого самоврядування та правова практика Конгресу </w:t>
      </w:r>
      <w:r w:rsidRPr="00BB23C4">
        <w:rPr>
          <w:rFonts w:ascii="Times New Roman" w:hAnsi="Times New Roman"/>
        </w:rPr>
        <w:sym w:font="Symbol" w:char="F05B"/>
      </w:r>
      <w:r w:rsidRPr="00BB23C4">
        <w:rPr>
          <w:rFonts w:ascii="Times New Roman" w:hAnsi="Times New Roman"/>
        </w:rPr>
        <w:t>Текст</w:t>
      </w:r>
      <w:r w:rsidRPr="00BB23C4">
        <w:rPr>
          <w:rFonts w:ascii="Times New Roman" w:hAnsi="Times New Roman"/>
        </w:rPr>
        <w:sym w:font="Symbol" w:char="F05D"/>
      </w:r>
      <w:r w:rsidRPr="00BB23C4">
        <w:rPr>
          <w:rFonts w:ascii="Times New Roman" w:hAnsi="Times New Roman"/>
        </w:rPr>
        <w:t xml:space="preserve"> // Зб. доп. і матеріалів (груд. 2003); [упоряд. : В. А. Негода, В. М. Тихонов]. – К., 2004. – 176 с.</w:t>
      </w:r>
      <w:r w:rsidRPr="00FD0136">
        <w:rPr>
          <w:rFonts w:ascii="Times New Roman" w:hAnsi="Times New Roman"/>
        </w:rPr>
        <w:t xml:space="preserve"> </w:t>
      </w:r>
    </w:p>
  </w:footnote>
  <w:footnote w:id="77">
    <w:p w:rsidR="000B2D7C" w:rsidRPr="008870A2" w:rsidRDefault="000B2D7C" w:rsidP="003A1BB6">
      <w:pPr>
        <w:pStyle w:val="Default"/>
        <w:spacing w:line="360" w:lineRule="auto"/>
        <w:jc w:val="both"/>
        <w:rPr>
          <w:color w:val="auto"/>
          <w:sz w:val="20"/>
          <w:szCs w:val="20"/>
        </w:rPr>
      </w:pPr>
      <w:r>
        <w:rPr>
          <w:rStyle w:val="a7"/>
        </w:rPr>
        <w:footnoteRef/>
      </w:r>
      <w:r>
        <w:t xml:space="preserve"> </w:t>
      </w:r>
      <w:r w:rsidRPr="008870A2">
        <w:rPr>
          <w:color w:val="auto"/>
          <w:sz w:val="20"/>
          <w:szCs w:val="20"/>
        </w:rPr>
        <w:t>Шульга Н. Д. Стратегія розвитку освіти як інструмент державної освітньої політики в Україні / Наталія Шульга // Державне управління та місцеве самоврядування : зб. наук. пр. – Дніпропетровськ, 20</w:t>
      </w:r>
      <w:r>
        <w:rPr>
          <w:color w:val="auto"/>
          <w:sz w:val="20"/>
          <w:szCs w:val="20"/>
        </w:rPr>
        <w:t xml:space="preserve">15. – Вип. 4 (27). – С. 89–96. </w:t>
      </w:r>
    </w:p>
  </w:footnote>
  <w:footnote w:id="78">
    <w:p w:rsidR="000B2D7C" w:rsidRPr="00264383" w:rsidRDefault="000B2D7C" w:rsidP="003A1BB6">
      <w:pPr>
        <w:spacing w:after="0" w:line="360" w:lineRule="auto"/>
        <w:jc w:val="both"/>
        <w:rPr>
          <w:rFonts w:ascii="Times New Roman" w:hAnsi="Times New Roman"/>
          <w:sz w:val="20"/>
          <w:szCs w:val="20"/>
        </w:rPr>
      </w:pPr>
      <w:r>
        <w:rPr>
          <w:rStyle w:val="a7"/>
        </w:rPr>
        <w:footnoteRef/>
      </w:r>
      <w:r w:rsidRPr="00FD0136">
        <w:t xml:space="preserve"> </w:t>
      </w:r>
      <w:r w:rsidRPr="00FD0136">
        <w:rPr>
          <w:rFonts w:ascii="Times New Roman" w:hAnsi="Times New Roman"/>
          <w:sz w:val="20"/>
          <w:szCs w:val="20"/>
        </w:rPr>
        <w:t xml:space="preserve">Державне управління в Україні [Текст] : навч. посібник / за заг. ред. В. Б. Авер'янова. − К.: Вид-во ТОВ «СОМИ», 1999. − 299 с. </w:t>
      </w:r>
    </w:p>
  </w:footnote>
  <w:footnote w:id="79">
    <w:p w:rsidR="000B2D7C" w:rsidRPr="007E6F38" w:rsidRDefault="000B2D7C" w:rsidP="003A1BB6">
      <w:pPr>
        <w:spacing w:after="0" w:line="360" w:lineRule="auto"/>
        <w:jc w:val="both"/>
        <w:rPr>
          <w:rFonts w:ascii="Times New Roman" w:hAnsi="Times New Roman"/>
          <w:sz w:val="20"/>
          <w:szCs w:val="20"/>
        </w:rPr>
      </w:pPr>
      <w:r>
        <w:rPr>
          <w:rStyle w:val="a7"/>
        </w:rPr>
        <w:footnoteRef/>
      </w:r>
      <w:r w:rsidRPr="007E6F38">
        <w:rPr>
          <w:lang w:val="uk-UA"/>
        </w:rPr>
        <w:t xml:space="preserve"> </w:t>
      </w:r>
      <w:r w:rsidRPr="007E6F38">
        <w:rPr>
          <w:rFonts w:ascii="Times New Roman" w:hAnsi="Times New Roman"/>
          <w:sz w:val="20"/>
          <w:szCs w:val="20"/>
        </w:rPr>
        <w:t>Оболенський О. Ю. Опорний конпект лекцій з навчальної дисципліни «Публічне управління» [Текст]: наук. розробка / О. Ю. Оболенський, С. О. Борисевич, С. М. Коник. – К.: НАДУ, 2011. – 56 с.</w:t>
      </w:r>
    </w:p>
  </w:footnote>
  <w:footnote w:id="80">
    <w:p w:rsidR="000B2D7C" w:rsidRPr="00264383" w:rsidRDefault="000B2D7C" w:rsidP="003A1BB6">
      <w:pPr>
        <w:spacing w:after="0" w:line="360" w:lineRule="auto"/>
        <w:jc w:val="both"/>
        <w:rPr>
          <w:rFonts w:ascii="Times New Roman" w:hAnsi="Times New Roman"/>
          <w:sz w:val="20"/>
          <w:szCs w:val="20"/>
          <w:lang w:val="uk-UA"/>
        </w:rPr>
      </w:pPr>
      <w:r>
        <w:rPr>
          <w:rStyle w:val="a7"/>
        </w:rPr>
        <w:footnoteRef/>
      </w:r>
      <w:r w:rsidRPr="00016915">
        <w:rPr>
          <w:lang w:val="uk-UA"/>
        </w:rPr>
        <w:t xml:space="preserve"> </w:t>
      </w:r>
      <w:r w:rsidRPr="00016915">
        <w:rPr>
          <w:rFonts w:ascii="Times New Roman" w:hAnsi="Times New Roman"/>
          <w:sz w:val="20"/>
          <w:szCs w:val="20"/>
          <w:lang w:val="uk-UA"/>
        </w:rPr>
        <w:t xml:space="preserve">Куйбіда В. С. Досвід впровадження стандартів доброго врядування на місцевому рівні в Україні та інших європейських країнах </w:t>
      </w:r>
      <w:r w:rsidRPr="00BB23C4">
        <w:sym w:font="Symbol" w:char="F05B"/>
      </w:r>
      <w:r w:rsidRPr="00016915">
        <w:rPr>
          <w:rFonts w:ascii="Times New Roman" w:hAnsi="Times New Roman"/>
          <w:sz w:val="20"/>
          <w:szCs w:val="20"/>
          <w:lang w:val="uk-UA"/>
        </w:rPr>
        <w:t>Текст</w:t>
      </w:r>
      <w:r w:rsidRPr="00BB23C4">
        <w:sym w:font="Symbol" w:char="F05D"/>
      </w:r>
      <w:r w:rsidRPr="00016915">
        <w:rPr>
          <w:rFonts w:ascii="Times New Roman" w:hAnsi="Times New Roman"/>
          <w:sz w:val="20"/>
          <w:szCs w:val="20"/>
          <w:lang w:val="uk-UA"/>
        </w:rPr>
        <w:t xml:space="preserve"> / В. С. Куйбіда, В. В. Толкованов // Зб. наук.-аналіт. та навч.- метод. матеріалів, нормат.-прав. актів з питань впровадження стандартів доброго врядування на місцевому рівні. – К. : ТОВ «Поліграфічний Центр «Крамар», 2010. – 258 с. </w:t>
      </w:r>
    </w:p>
  </w:footnote>
  <w:footnote w:id="81">
    <w:p w:rsidR="000B2D7C" w:rsidRPr="008870A2" w:rsidRDefault="000B2D7C" w:rsidP="003A1BB6">
      <w:pPr>
        <w:pStyle w:val="a5"/>
        <w:spacing w:line="360" w:lineRule="auto"/>
        <w:jc w:val="both"/>
        <w:rPr>
          <w:rFonts w:ascii="Times New Roman" w:hAnsi="Times New Roman"/>
          <w:lang w:val="uk-UA"/>
        </w:rPr>
      </w:pPr>
      <w:r>
        <w:rPr>
          <w:rStyle w:val="a7"/>
        </w:rPr>
        <w:footnoteRef/>
      </w:r>
      <w:r w:rsidRPr="008870A2">
        <w:rPr>
          <w:lang w:val="uk-UA"/>
        </w:rPr>
        <w:t xml:space="preserve"> </w:t>
      </w:r>
      <w:r w:rsidRPr="008870A2">
        <w:rPr>
          <w:rFonts w:ascii="Times New Roman" w:hAnsi="Times New Roman"/>
          <w:bCs/>
          <w:noProof/>
        </w:rPr>
        <w:t xml:space="preserve">Фесенко Н. С. Державне регулювання розвитку культури на регіональному рівні. </w:t>
      </w:r>
      <w:r w:rsidRPr="008870A2">
        <w:rPr>
          <w:rFonts w:ascii="Times New Roman" w:hAnsi="Times New Roman"/>
          <w:noProof/>
        </w:rPr>
        <w:t>Автореферат д</w:t>
      </w:r>
      <w:r w:rsidRPr="008870A2">
        <w:rPr>
          <w:rFonts w:ascii="Times New Roman" w:hAnsi="Times New Roman"/>
          <w:iCs/>
          <w:noProof/>
        </w:rPr>
        <w:t>исертації на здобуття наукового ступеня кандидата наук з державного управління. Харків, 2006. – 17 с.</w:t>
      </w:r>
    </w:p>
  </w:footnote>
  <w:footnote w:id="82">
    <w:p w:rsidR="000B2D7C" w:rsidRPr="005C1C9D" w:rsidRDefault="000B2D7C" w:rsidP="003A1BB6">
      <w:pPr>
        <w:spacing w:after="0" w:line="360" w:lineRule="auto"/>
        <w:jc w:val="both"/>
        <w:rPr>
          <w:rFonts w:ascii="Times New Roman" w:hAnsi="Times New Roman"/>
          <w:sz w:val="20"/>
          <w:szCs w:val="20"/>
          <w:lang w:val="uk-UA"/>
        </w:rPr>
      </w:pPr>
      <w:r w:rsidRPr="008870A2">
        <w:rPr>
          <w:rStyle w:val="a7"/>
          <w:rFonts w:ascii="Times New Roman" w:hAnsi="Times New Roman"/>
          <w:sz w:val="20"/>
          <w:szCs w:val="20"/>
        </w:rPr>
        <w:footnoteRef/>
      </w:r>
      <w:r w:rsidRPr="008870A2">
        <w:rPr>
          <w:rFonts w:ascii="Times New Roman" w:hAnsi="Times New Roman"/>
          <w:sz w:val="20"/>
          <w:szCs w:val="20"/>
          <w:lang w:val="uk-UA"/>
        </w:rPr>
        <w:t xml:space="preserve"> Куйбіда В. С. Досвід впровадження стандартів доброго врядування на місцевому рівні в Україні та інших європейських країнах </w:t>
      </w:r>
      <w:r w:rsidRPr="008870A2">
        <w:rPr>
          <w:rFonts w:ascii="Times New Roman" w:hAnsi="Times New Roman"/>
          <w:sz w:val="20"/>
          <w:szCs w:val="20"/>
        </w:rPr>
        <w:sym w:font="Symbol" w:char="F05B"/>
      </w:r>
      <w:r w:rsidRPr="008870A2">
        <w:rPr>
          <w:rFonts w:ascii="Times New Roman" w:hAnsi="Times New Roman"/>
          <w:sz w:val="20"/>
          <w:szCs w:val="20"/>
          <w:lang w:val="uk-UA"/>
        </w:rPr>
        <w:t>Текст</w:t>
      </w:r>
      <w:r w:rsidRPr="008870A2">
        <w:rPr>
          <w:rFonts w:ascii="Times New Roman" w:hAnsi="Times New Roman"/>
          <w:sz w:val="20"/>
          <w:szCs w:val="20"/>
        </w:rPr>
        <w:sym w:font="Symbol" w:char="F05D"/>
      </w:r>
      <w:r w:rsidRPr="008870A2">
        <w:rPr>
          <w:rFonts w:ascii="Times New Roman" w:hAnsi="Times New Roman"/>
          <w:sz w:val="20"/>
          <w:szCs w:val="20"/>
          <w:lang w:val="uk-UA"/>
        </w:rPr>
        <w:t xml:space="preserve"> / В. С. Куйбіда, В. В. Толкованов // Зб. наук.-аналіт. та навч.- метод. матеріалів, нормат.-прав. актів з питань впровадження стандартів доброго врядування на місцевому рівні. – К. : ТОВ «Поліграфічний Центр «Крамар», 2010. – 258 с.</w:t>
      </w:r>
      <w:r w:rsidRPr="005C1C9D">
        <w:rPr>
          <w:rFonts w:ascii="Times New Roman" w:hAnsi="Times New Roman"/>
          <w:sz w:val="20"/>
          <w:szCs w:val="20"/>
          <w:lang w:val="uk-U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250761"/>
      <w:docPartObj>
        <w:docPartGallery w:val="Page Numbers (Top of Page)"/>
        <w:docPartUnique/>
      </w:docPartObj>
    </w:sdtPr>
    <w:sdtEndPr/>
    <w:sdtContent>
      <w:p w:rsidR="000B2D7C" w:rsidRDefault="000B2D7C">
        <w:pPr>
          <w:pStyle w:val="a9"/>
          <w:jc w:val="right"/>
        </w:pPr>
        <w:r>
          <w:fldChar w:fldCharType="begin"/>
        </w:r>
        <w:r>
          <w:instrText>PAGE   \* MERGEFORMAT</w:instrText>
        </w:r>
        <w:r>
          <w:fldChar w:fldCharType="separate"/>
        </w:r>
        <w:r w:rsidR="00E47E50">
          <w:rPr>
            <w:noProof/>
          </w:rPr>
          <w:t>77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0406C"/>
    <w:multiLevelType w:val="multilevel"/>
    <w:tmpl w:val="42E6D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092CC4"/>
    <w:multiLevelType w:val="hybridMultilevel"/>
    <w:tmpl w:val="BA084740"/>
    <w:lvl w:ilvl="0" w:tplc="664C0498">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4BB6F66"/>
    <w:multiLevelType w:val="hybridMultilevel"/>
    <w:tmpl w:val="D3D2C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D23D36"/>
    <w:multiLevelType w:val="hybridMultilevel"/>
    <w:tmpl w:val="7A6E2EC0"/>
    <w:lvl w:ilvl="0" w:tplc="53344AA2">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5EC57915"/>
    <w:multiLevelType w:val="hybridMultilevel"/>
    <w:tmpl w:val="ADC8830C"/>
    <w:lvl w:ilvl="0" w:tplc="F2BCD660">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6A020E35"/>
    <w:multiLevelType w:val="hybridMultilevel"/>
    <w:tmpl w:val="2F3C8BD0"/>
    <w:lvl w:ilvl="0" w:tplc="B9DCC402">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48E"/>
    <w:rsid w:val="000030EF"/>
    <w:rsid w:val="00012215"/>
    <w:rsid w:val="00016915"/>
    <w:rsid w:val="000216A2"/>
    <w:rsid w:val="00037DBE"/>
    <w:rsid w:val="0005648F"/>
    <w:rsid w:val="00061FE6"/>
    <w:rsid w:val="00076B4C"/>
    <w:rsid w:val="00076C41"/>
    <w:rsid w:val="00091D56"/>
    <w:rsid w:val="000B2D7C"/>
    <w:rsid w:val="000C579F"/>
    <w:rsid w:val="000E71A1"/>
    <w:rsid w:val="00110F26"/>
    <w:rsid w:val="001136C5"/>
    <w:rsid w:val="001411DD"/>
    <w:rsid w:val="001B337C"/>
    <w:rsid w:val="001C7E46"/>
    <w:rsid w:val="00257D34"/>
    <w:rsid w:val="00264383"/>
    <w:rsid w:val="002A08DA"/>
    <w:rsid w:val="002A0BA4"/>
    <w:rsid w:val="002B136F"/>
    <w:rsid w:val="002F1D9E"/>
    <w:rsid w:val="0030101F"/>
    <w:rsid w:val="0032648B"/>
    <w:rsid w:val="003351FD"/>
    <w:rsid w:val="003A1BB6"/>
    <w:rsid w:val="003B22D7"/>
    <w:rsid w:val="00462790"/>
    <w:rsid w:val="00464B27"/>
    <w:rsid w:val="004B2527"/>
    <w:rsid w:val="004D5F48"/>
    <w:rsid w:val="004E5134"/>
    <w:rsid w:val="0051466B"/>
    <w:rsid w:val="005217C6"/>
    <w:rsid w:val="00526EA5"/>
    <w:rsid w:val="00535764"/>
    <w:rsid w:val="00552B98"/>
    <w:rsid w:val="005652AD"/>
    <w:rsid w:val="00575F5F"/>
    <w:rsid w:val="005C1C9D"/>
    <w:rsid w:val="006740AF"/>
    <w:rsid w:val="006A1FF0"/>
    <w:rsid w:val="006A348E"/>
    <w:rsid w:val="006A5DB2"/>
    <w:rsid w:val="006E4086"/>
    <w:rsid w:val="006F063E"/>
    <w:rsid w:val="007038DC"/>
    <w:rsid w:val="007126BC"/>
    <w:rsid w:val="00727C42"/>
    <w:rsid w:val="00763465"/>
    <w:rsid w:val="0078465D"/>
    <w:rsid w:val="007C7431"/>
    <w:rsid w:val="007D6EA3"/>
    <w:rsid w:val="007E6F38"/>
    <w:rsid w:val="008167CD"/>
    <w:rsid w:val="008267FD"/>
    <w:rsid w:val="00833463"/>
    <w:rsid w:val="008870A2"/>
    <w:rsid w:val="00983D79"/>
    <w:rsid w:val="009A7348"/>
    <w:rsid w:val="009B6635"/>
    <w:rsid w:val="00A028A0"/>
    <w:rsid w:val="00A02A0B"/>
    <w:rsid w:val="00A15896"/>
    <w:rsid w:val="00A20685"/>
    <w:rsid w:val="00A22AA6"/>
    <w:rsid w:val="00A23F59"/>
    <w:rsid w:val="00A62D50"/>
    <w:rsid w:val="00AC688E"/>
    <w:rsid w:val="00B82153"/>
    <w:rsid w:val="00BB3C0D"/>
    <w:rsid w:val="00BC170E"/>
    <w:rsid w:val="00C27DC0"/>
    <w:rsid w:val="00C702BC"/>
    <w:rsid w:val="00CA566A"/>
    <w:rsid w:val="00CB54B3"/>
    <w:rsid w:val="00CC330C"/>
    <w:rsid w:val="00CD2114"/>
    <w:rsid w:val="00D21DD7"/>
    <w:rsid w:val="00D95988"/>
    <w:rsid w:val="00E2489A"/>
    <w:rsid w:val="00E47E50"/>
    <w:rsid w:val="00EC34FF"/>
    <w:rsid w:val="00EE4A12"/>
    <w:rsid w:val="00F3344C"/>
    <w:rsid w:val="00F44FBF"/>
    <w:rsid w:val="00F57845"/>
    <w:rsid w:val="00FD0136"/>
    <w:rsid w:val="00FD2437"/>
    <w:rsid w:val="00FE4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B35D5-64A9-490B-ABCF-92348838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48E"/>
    <w:pPr>
      <w:spacing w:after="200" w:line="276" w:lineRule="auto"/>
    </w:pPr>
    <w:rPr>
      <w:rFonts w:ascii="Calibri" w:eastAsia="Calibri" w:hAnsi="Calibri" w:cs="Times New Roman"/>
      <w:lang w:val="ru-RU"/>
    </w:rPr>
  </w:style>
  <w:style w:type="paragraph" w:styleId="1">
    <w:name w:val="heading 1"/>
    <w:basedOn w:val="a"/>
    <w:next w:val="a"/>
    <w:link w:val="10"/>
    <w:qFormat/>
    <w:rsid w:val="006A1FF0"/>
    <w:pPr>
      <w:keepNext/>
      <w:spacing w:before="240" w:after="60"/>
      <w:outlineLvl w:val="0"/>
    </w:pPr>
    <w:rPr>
      <w:rFonts w:ascii="Cambria" w:eastAsia="Times New Roman" w:hAnsi="Cambria"/>
      <w:b/>
      <w:bCs/>
      <w:kern w:val="32"/>
      <w:sz w:val="32"/>
      <w:szCs w:val="32"/>
      <w:lang w:val="uk-UA"/>
    </w:rPr>
  </w:style>
  <w:style w:type="paragraph" w:styleId="2">
    <w:name w:val="heading 2"/>
    <w:basedOn w:val="a"/>
    <w:next w:val="a"/>
    <w:link w:val="20"/>
    <w:unhideWhenUsed/>
    <w:qFormat/>
    <w:rsid w:val="006A1FF0"/>
    <w:pPr>
      <w:keepNext/>
      <w:keepLines/>
      <w:spacing w:before="200" w:after="0"/>
      <w:outlineLvl w:val="1"/>
    </w:pPr>
    <w:rPr>
      <w:rFonts w:ascii="Cambria" w:eastAsia="Times New Roman" w:hAnsi="Cambria"/>
      <w:b/>
      <w:bCs/>
      <w:color w:val="4F81BD"/>
      <w:sz w:val="26"/>
      <w:szCs w:val="26"/>
      <w:lang w:val="uk-UA"/>
    </w:rPr>
  </w:style>
  <w:style w:type="paragraph" w:styleId="6">
    <w:name w:val="heading 6"/>
    <w:basedOn w:val="a"/>
    <w:next w:val="a"/>
    <w:link w:val="60"/>
    <w:qFormat/>
    <w:rsid w:val="006A1FF0"/>
    <w:pPr>
      <w:spacing w:before="240" w:after="60" w:line="240" w:lineRule="auto"/>
      <w:outlineLvl w:val="5"/>
    </w:pPr>
    <w:rPr>
      <w:rFonts w:ascii="Times New Roman" w:eastAsia="Times New Roman" w:hAnsi="Times New Roman"/>
      <w:b/>
      <w:bCs/>
      <w:sz w:val="20"/>
      <w:szCs w:val="20"/>
      <w:lang w:val="x-none" w:eastAsia="ru-RU"/>
    </w:rPr>
  </w:style>
  <w:style w:type="paragraph" w:styleId="7">
    <w:name w:val="heading 7"/>
    <w:basedOn w:val="a"/>
    <w:next w:val="a"/>
    <w:link w:val="70"/>
    <w:qFormat/>
    <w:rsid w:val="006A1FF0"/>
    <w:pPr>
      <w:spacing w:before="240" w:after="60" w:line="240" w:lineRule="auto"/>
      <w:outlineLvl w:val="6"/>
    </w:pPr>
    <w:rPr>
      <w:rFonts w:ascii="Times New Roman" w:eastAsia="Times New Roman" w:hAnsi="Times New Roman"/>
      <w:sz w:val="24"/>
      <w:szCs w:val="24"/>
      <w:lang w:val="x-none" w:eastAsia="ru-RU"/>
    </w:rPr>
  </w:style>
  <w:style w:type="paragraph" w:styleId="9">
    <w:name w:val="heading 9"/>
    <w:basedOn w:val="a"/>
    <w:next w:val="a"/>
    <w:link w:val="90"/>
    <w:qFormat/>
    <w:rsid w:val="006A1FF0"/>
    <w:pPr>
      <w:spacing w:before="240" w:after="60" w:line="240" w:lineRule="auto"/>
      <w:outlineLvl w:val="8"/>
    </w:pPr>
    <w:rPr>
      <w:rFonts w:ascii="Arial" w:eastAsia="Times New Roman" w:hAnsi="Arial"/>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pitalletter">
    <w:name w:val="capital_letter"/>
    <w:basedOn w:val="a"/>
    <w:rsid w:val="001B337C"/>
    <w:pPr>
      <w:spacing w:before="100" w:beforeAutospacing="1" w:after="100" w:afterAutospacing="1" w:line="240" w:lineRule="auto"/>
    </w:pPr>
    <w:rPr>
      <w:rFonts w:ascii="Times New Roman" w:eastAsia="Times New Roman" w:hAnsi="Times New Roman"/>
      <w:sz w:val="24"/>
      <w:szCs w:val="24"/>
      <w:lang w:val="en-US"/>
    </w:rPr>
  </w:style>
  <w:style w:type="paragraph" w:styleId="a3">
    <w:name w:val="Normal (Web)"/>
    <w:basedOn w:val="a"/>
    <w:uiPriority w:val="99"/>
    <w:unhideWhenUsed/>
    <w:rsid w:val="001B337C"/>
    <w:pPr>
      <w:spacing w:before="100" w:beforeAutospacing="1" w:after="100" w:afterAutospacing="1" w:line="240" w:lineRule="auto"/>
    </w:pPr>
    <w:rPr>
      <w:rFonts w:ascii="Times New Roman" w:eastAsia="Times New Roman" w:hAnsi="Times New Roman"/>
      <w:sz w:val="24"/>
      <w:szCs w:val="24"/>
      <w:lang w:val="en-US"/>
    </w:rPr>
  </w:style>
  <w:style w:type="character" w:styleId="a4">
    <w:name w:val="Hyperlink"/>
    <w:basedOn w:val="a0"/>
    <w:uiPriority w:val="99"/>
    <w:semiHidden/>
    <w:unhideWhenUsed/>
    <w:rsid w:val="001B337C"/>
    <w:rPr>
      <w:color w:val="0000FF"/>
      <w:u w:val="single"/>
    </w:rPr>
  </w:style>
  <w:style w:type="paragraph" w:styleId="a5">
    <w:name w:val="footnote text"/>
    <w:basedOn w:val="a"/>
    <w:link w:val="a6"/>
    <w:unhideWhenUsed/>
    <w:rsid w:val="00BB3C0D"/>
    <w:pPr>
      <w:spacing w:after="0" w:line="240" w:lineRule="auto"/>
    </w:pPr>
    <w:rPr>
      <w:sz w:val="20"/>
      <w:szCs w:val="20"/>
    </w:rPr>
  </w:style>
  <w:style w:type="character" w:customStyle="1" w:styleId="a6">
    <w:name w:val="Текст сноски Знак"/>
    <w:basedOn w:val="a0"/>
    <w:link w:val="a5"/>
    <w:rsid w:val="00BB3C0D"/>
    <w:rPr>
      <w:rFonts w:ascii="Calibri" w:eastAsia="Calibri" w:hAnsi="Calibri" w:cs="Times New Roman"/>
      <w:sz w:val="20"/>
      <w:szCs w:val="20"/>
      <w:lang w:val="ru-RU"/>
    </w:rPr>
  </w:style>
  <w:style w:type="character" w:styleId="a7">
    <w:name w:val="footnote reference"/>
    <w:basedOn w:val="a0"/>
    <w:uiPriority w:val="99"/>
    <w:semiHidden/>
    <w:unhideWhenUsed/>
    <w:rsid w:val="00BB3C0D"/>
    <w:rPr>
      <w:vertAlign w:val="superscript"/>
    </w:rPr>
  </w:style>
  <w:style w:type="paragraph" w:styleId="a8">
    <w:name w:val="List Paragraph"/>
    <w:basedOn w:val="a"/>
    <w:uiPriority w:val="34"/>
    <w:qFormat/>
    <w:rsid w:val="00FD0136"/>
    <w:pPr>
      <w:spacing w:after="160" w:line="259" w:lineRule="auto"/>
      <w:ind w:left="720"/>
      <w:contextualSpacing/>
    </w:pPr>
    <w:rPr>
      <w:rFonts w:asciiTheme="minorHAnsi" w:eastAsiaTheme="minorHAnsi" w:hAnsiTheme="minorHAnsi" w:cstheme="minorBidi"/>
      <w:lang w:val="en-US"/>
    </w:rPr>
  </w:style>
  <w:style w:type="paragraph" w:customStyle="1" w:styleId="tj">
    <w:name w:val="tj"/>
    <w:basedOn w:val="a"/>
    <w:rsid w:val="00A23F59"/>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A23F59"/>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styleId="a9">
    <w:name w:val="header"/>
    <w:basedOn w:val="a"/>
    <w:link w:val="aa"/>
    <w:uiPriority w:val="99"/>
    <w:unhideWhenUsed/>
    <w:rsid w:val="003351FD"/>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3351FD"/>
    <w:rPr>
      <w:rFonts w:ascii="Calibri" w:eastAsia="Calibri" w:hAnsi="Calibri" w:cs="Times New Roman"/>
      <w:lang w:val="ru-RU"/>
    </w:rPr>
  </w:style>
  <w:style w:type="paragraph" w:styleId="ab">
    <w:name w:val="footer"/>
    <w:basedOn w:val="a"/>
    <w:link w:val="ac"/>
    <w:uiPriority w:val="99"/>
    <w:unhideWhenUsed/>
    <w:rsid w:val="003351FD"/>
    <w:pPr>
      <w:tabs>
        <w:tab w:val="center" w:pos="4844"/>
        <w:tab w:val="right" w:pos="9689"/>
      </w:tabs>
      <w:spacing w:after="0" w:line="240" w:lineRule="auto"/>
    </w:pPr>
  </w:style>
  <w:style w:type="character" w:customStyle="1" w:styleId="ac">
    <w:name w:val="Нижний колонтитул Знак"/>
    <w:basedOn w:val="a0"/>
    <w:link w:val="ab"/>
    <w:uiPriority w:val="99"/>
    <w:rsid w:val="003351FD"/>
    <w:rPr>
      <w:rFonts w:ascii="Calibri" w:eastAsia="Calibri" w:hAnsi="Calibri" w:cs="Times New Roman"/>
      <w:lang w:val="ru-RU"/>
    </w:rPr>
  </w:style>
  <w:style w:type="paragraph" w:customStyle="1" w:styleId="11">
    <w:name w:val="Без интервала1"/>
    <w:qFormat/>
    <w:rsid w:val="003351FD"/>
    <w:pPr>
      <w:spacing w:after="0" w:line="240" w:lineRule="auto"/>
    </w:pPr>
    <w:rPr>
      <w:rFonts w:ascii="Calibri" w:eastAsia="Calibri" w:hAnsi="Calibri" w:cs="Times New Roman"/>
      <w:lang w:val="ru-RU"/>
    </w:rPr>
  </w:style>
  <w:style w:type="character" w:customStyle="1" w:styleId="10">
    <w:name w:val="Заголовок 1 Знак"/>
    <w:basedOn w:val="a0"/>
    <w:link w:val="1"/>
    <w:rsid w:val="006A1FF0"/>
    <w:rPr>
      <w:rFonts w:ascii="Cambria" w:eastAsia="Times New Roman" w:hAnsi="Cambria" w:cs="Times New Roman"/>
      <w:b/>
      <w:bCs/>
      <w:kern w:val="32"/>
      <w:sz w:val="32"/>
      <w:szCs w:val="32"/>
      <w:lang w:val="uk-UA"/>
    </w:rPr>
  </w:style>
  <w:style w:type="character" w:customStyle="1" w:styleId="20">
    <w:name w:val="Заголовок 2 Знак"/>
    <w:basedOn w:val="a0"/>
    <w:link w:val="2"/>
    <w:rsid w:val="006A1FF0"/>
    <w:rPr>
      <w:rFonts w:ascii="Cambria" w:eastAsia="Times New Roman" w:hAnsi="Cambria" w:cs="Times New Roman"/>
      <w:b/>
      <w:bCs/>
      <w:color w:val="4F81BD"/>
      <w:sz w:val="26"/>
      <w:szCs w:val="26"/>
      <w:lang w:val="uk-UA"/>
    </w:rPr>
  </w:style>
  <w:style w:type="character" w:customStyle="1" w:styleId="60">
    <w:name w:val="Заголовок 6 Знак"/>
    <w:basedOn w:val="a0"/>
    <w:link w:val="6"/>
    <w:rsid w:val="006A1FF0"/>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6A1FF0"/>
    <w:rPr>
      <w:rFonts w:ascii="Times New Roman" w:eastAsia="Times New Roman" w:hAnsi="Times New Roman" w:cs="Times New Roman"/>
      <w:sz w:val="24"/>
      <w:szCs w:val="24"/>
      <w:lang w:val="x-none" w:eastAsia="ru-RU"/>
    </w:rPr>
  </w:style>
  <w:style w:type="character" w:customStyle="1" w:styleId="90">
    <w:name w:val="Заголовок 9 Знак"/>
    <w:basedOn w:val="a0"/>
    <w:link w:val="9"/>
    <w:rsid w:val="006A1FF0"/>
    <w:rPr>
      <w:rFonts w:ascii="Arial" w:eastAsia="Times New Roman" w:hAnsi="Arial"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18811">
      <w:bodyDiv w:val="1"/>
      <w:marLeft w:val="0"/>
      <w:marRight w:val="0"/>
      <w:marTop w:val="0"/>
      <w:marBottom w:val="0"/>
      <w:divBdr>
        <w:top w:val="none" w:sz="0" w:space="0" w:color="auto"/>
        <w:left w:val="none" w:sz="0" w:space="0" w:color="auto"/>
        <w:bottom w:val="none" w:sz="0" w:space="0" w:color="auto"/>
        <w:right w:val="none" w:sz="0" w:space="0" w:color="auto"/>
      </w:divBdr>
    </w:div>
    <w:div w:id="1192038029">
      <w:bodyDiv w:val="1"/>
      <w:marLeft w:val="0"/>
      <w:marRight w:val="0"/>
      <w:marTop w:val="0"/>
      <w:marBottom w:val="0"/>
      <w:divBdr>
        <w:top w:val="none" w:sz="0" w:space="0" w:color="auto"/>
        <w:left w:val="none" w:sz="0" w:space="0" w:color="auto"/>
        <w:bottom w:val="none" w:sz="0" w:space="0" w:color="auto"/>
        <w:right w:val="none" w:sz="0" w:space="0" w:color="auto"/>
      </w:divBdr>
    </w:div>
    <w:div w:id="17745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integr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wixstatic.com/ugd/2f377b_8d5b870562f24702819542607ced06a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orms.in.ua/ua/news/z-chogo-pochynayetsya-decentralizaciy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526-2019-&#1088;" TargetMode="External"/><Relationship Id="rId4" Type="http://schemas.openxmlformats.org/officeDocument/2006/relationships/settings" Target="settings.xml"/><Relationship Id="rId9" Type="http://schemas.openxmlformats.org/officeDocument/2006/relationships/hyperlink" Target="http://sociology.znu.edu.u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ciology.znu.edu.ua" TargetMode="External"/><Relationship Id="rId2" Type="http://schemas.openxmlformats.org/officeDocument/2006/relationships/hyperlink" Target="https://www.eurointegration" TargetMode="External"/><Relationship Id="rId1" Type="http://schemas.openxmlformats.org/officeDocument/2006/relationships/hyperlink" Target="https://www.eurointegr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6A7B0-C903-4CBF-AAB7-A8E35655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77</Pages>
  <Words>80788</Words>
  <Characters>46050</Characters>
  <Application>Microsoft Office Word</Application>
  <DocSecurity>0</DocSecurity>
  <Lines>383</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Олександр Молодцов</cp:lastModifiedBy>
  <cp:revision>10</cp:revision>
  <dcterms:created xsi:type="dcterms:W3CDTF">2021-11-02T16:37:00Z</dcterms:created>
  <dcterms:modified xsi:type="dcterms:W3CDTF">2021-11-23T16:51:00Z</dcterms:modified>
</cp:coreProperties>
</file>