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6B28" w:rsidRPr="00A85989" w:rsidRDefault="00D26B28" w:rsidP="00D26B28">
      <w:pPr>
        <w:keepNext/>
        <w:spacing w:line="276" w:lineRule="auto"/>
        <w:ind w:right="-1"/>
        <w:jc w:val="center"/>
        <w:rPr>
          <w:sz w:val="28"/>
          <w:szCs w:val="28"/>
        </w:rPr>
      </w:pPr>
      <w:r w:rsidRPr="00A85989">
        <w:rPr>
          <w:color w:val="000000"/>
          <w:sz w:val="28"/>
          <w:szCs w:val="28"/>
        </w:rPr>
        <w:t>Івано-Франківський національний технічний університет нафти і газу</w:t>
      </w:r>
    </w:p>
    <w:p w:rsidR="00D26B28" w:rsidRPr="00A85989" w:rsidRDefault="00D26B28" w:rsidP="00D26B28">
      <w:pPr>
        <w:keepNext/>
        <w:kinsoku w:val="0"/>
        <w:overflowPunct w:val="0"/>
        <w:spacing w:line="276" w:lineRule="auto"/>
        <w:ind w:right="-1"/>
        <w:jc w:val="center"/>
        <w:rPr>
          <w:sz w:val="28"/>
          <w:szCs w:val="28"/>
        </w:rPr>
      </w:pPr>
      <w:r w:rsidRPr="00A85989">
        <w:rPr>
          <w:color w:val="000000" w:themeColor="text1"/>
          <w:sz w:val="28"/>
          <w:szCs w:val="28"/>
        </w:rPr>
        <w:t>Факультет природничих наук</w:t>
      </w:r>
    </w:p>
    <w:p w:rsidR="00D26B28" w:rsidRDefault="00D26B28" w:rsidP="00D26B28">
      <w:pPr>
        <w:pStyle w:val="Default"/>
        <w:jc w:val="center"/>
        <w:rPr>
          <w:sz w:val="28"/>
          <w:szCs w:val="28"/>
          <w:lang w:val="ru-RU"/>
        </w:rPr>
      </w:pPr>
      <w:r w:rsidRPr="00A85989">
        <w:rPr>
          <w:spacing w:val="-2"/>
          <w:sz w:val="28"/>
          <w:szCs w:val="28"/>
        </w:rPr>
        <w:t>К</w:t>
      </w:r>
      <w:r w:rsidRPr="00A85989">
        <w:rPr>
          <w:sz w:val="28"/>
          <w:szCs w:val="28"/>
        </w:rPr>
        <w:t>а</w:t>
      </w:r>
      <w:r w:rsidRPr="00A85989">
        <w:rPr>
          <w:spacing w:val="-2"/>
          <w:sz w:val="28"/>
          <w:szCs w:val="28"/>
        </w:rPr>
        <w:t>ф</w:t>
      </w:r>
      <w:r w:rsidRPr="00A85989">
        <w:rPr>
          <w:spacing w:val="-3"/>
          <w:sz w:val="28"/>
          <w:szCs w:val="28"/>
        </w:rPr>
        <w:t>е</w:t>
      </w:r>
      <w:r w:rsidRPr="00A85989">
        <w:rPr>
          <w:spacing w:val="1"/>
          <w:sz w:val="28"/>
          <w:szCs w:val="28"/>
        </w:rPr>
        <w:t>д</w:t>
      </w:r>
      <w:r w:rsidRPr="00A85989">
        <w:rPr>
          <w:spacing w:val="-2"/>
          <w:sz w:val="28"/>
          <w:szCs w:val="28"/>
        </w:rPr>
        <w:t>р</w:t>
      </w:r>
      <w:r w:rsidRPr="00A85989">
        <w:rPr>
          <w:sz w:val="28"/>
          <w:szCs w:val="28"/>
        </w:rPr>
        <w:t>а екології</w:t>
      </w:r>
    </w:p>
    <w:p w:rsidR="00D26B28" w:rsidRDefault="00D26B28" w:rsidP="00D26B28">
      <w:pPr>
        <w:pStyle w:val="Default"/>
        <w:jc w:val="center"/>
        <w:rPr>
          <w:sz w:val="28"/>
          <w:szCs w:val="28"/>
          <w:lang w:val="ru-RU"/>
        </w:rPr>
      </w:pPr>
    </w:p>
    <w:p w:rsidR="00D26B28" w:rsidRDefault="00D26B28" w:rsidP="00D26B28">
      <w:pPr>
        <w:pStyle w:val="Default"/>
        <w:jc w:val="center"/>
        <w:rPr>
          <w:sz w:val="28"/>
          <w:szCs w:val="28"/>
          <w:lang w:val="ru-RU"/>
        </w:rPr>
      </w:pPr>
    </w:p>
    <w:p w:rsidR="00D26B28" w:rsidRPr="00761167" w:rsidRDefault="00D26B28" w:rsidP="00D26B28">
      <w:pPr>
        <w:pStyle w:val="Default"/>
        <w:jc w:val="center"/>
        <w:rPr>
          <w:sz w:val="20"/>
          <w:szCs w:val="20"/>
          <w:lang w:val="ru-RU"/>
        </w:rPr>
      </w:pPr>
    </w:p>
    <w:p w:rsidR="00D26B28" w:rsidRDefault="00D26B28" w:rsidP="00D26B28">
      <w:pPr>
        <w:pStyle w:val="Default"/>
        <w:jc w:val="center"/>
        <w:rPr>
          <w:sz w:val="20"/>
          <w:szCs w:val="20"/>
        </w:rPr>
      </w:pPr>
      <w:r>
        <w:rPr>
          <w:sz w:val="20"/>
          <w:szCs w:val="20"/>
        </w:rPr>
        <w:t>_____________________________________</w:t>
      </w:r>
      <w:r w:rsidRPr="00761167">
        <w:rPr>
          <w:b/>
          <w:color w:val="FF0000"/>
          <w:sz w:val="28"/>
          <w:szCs w:val="28"/>
        </w:rPr>
        <w:t xml:space="preserve"> </w:t>
      </w:r>
      <w:r w:rsidR="004B3C17" w:rsidRPr="004B3C17">
        <w:rPr>
          <w:b/>
          <w:color w:val="FF0000"/>
          <w:sz w:val="28"/>
          <w:szCs w:val="28"/>
        </w:rPr>
        <w:t>Масляк Х.В</w:t>
      </w:r>
      <w:r>
        <w:rPr>
          <w:sz w:val="20"/>
          <w:szCs w:val="20"/>
        </w:rPr>
        <w:t>____________________________________________</w:t>
      </w:r>
    </w:p>
    <w:p w:rsidR="00D26B28" w:rsidRDefault="00D26B28" w:rsidP="00D26B28">
      <w:pPr>
        <w:pStyle w:val="Default"/>
        <w:jc w:val="center"/>
        <w:rPr>
          <w:sz w:val="20"/>
          <w:szCs w:val="20"/>
        </w:rPr>
      </w:pPr>
      <w:r>
        <w:rPr>
          <w:sz w:val="20"/>
          <w:szCs w:val="20"/>
        </w:rPr>
        <w:t>(прізвище, ім’я, по батькові)</w:t>
      </w:r>
    </w:p>
    <w:p w:rsidR="00D26B28" w:rsidRDefault="00D26B28" w:rsidP="00D26B28">
      <w:pPr>
        <w:pStyle w:val="Default"/>
        <w:jc w:val="center"/>
        <w:rPr>
          <w:sz w:val="28"/>
          <w:szCs w:val="28"/>
        </w:rPr>
      </w:pPr>
    </w:p>
    <w:p w:rsidR="00D26B28" w:rsidRDefault="00D26B28" w:rsidP="00D26B28">
      <w:pPr>
        <w:pStyle w:val="Default"/>
        <w:jc w:val="center"/>
        <w:rPr>
          <w:sz w:val="28"/>
          <w:szCs w:val="28"/>
        </w:rPr>
      </w:pPr>
      <w:r>
        <w:rPr>
          <w:sz w:val="28"/>
          <w:szCs w:val="28"/>
        </w:rPr>
        <w:t xml:space="preserve">                                                                                                 </w:t>
      </w:r>
      <w:r>
        <w:rPr>
          <w:sz w:val="28"/>
          <w:szCs w:val="28"/>
          <w:lang w:val="ru-RU"/>
        </w:rPr>
        <w:t xml:space="preserve">     </w:t>
      </w:r>
      <w:r>
        <w:rPr>
          <w:sz w:val="28"/>
          <w:szCs w:val="28"/>
        </w:rPr>
        <w:t xml:space="preserve">     </w:t>
      </w:r>
      <w:r w:rsidRPr="00161D19">
        <w:rPr>
          <w:sz w:val="28"/>
          <w:szCs w:val="28"/>
        </w:rPr>
        <w:t xml:space="preserve">УДК </w:t>
      </w:r>
      <w:r w:rsidRPr="00161D19">
        <w:rPr>
          <w:rFonts w:eastAsia="Calibri"/>
          <w:sz w:val="28"/>
          <w:szCs w:val="28"/>
          <w:u w:val="single"/>
        </w:rPr>
        <w:t>502.4:630</w:t>
      </w:r>
      <w:r>
        <w:rPr>
          <w:sz w:val="28"/>
          <w:szCs w:val="28"/>
        </w:rPr>
        <w:t xml:space="preserve"> </w:t>
      </w:r>
    </w:p>
    <w:p w:rsidR="00D26B28" w:rsidRDefault="00D26B28" w:rsidP="00D26B28">
      <w:pPr>
        <w:pStyle w:val="Default"/>
        <w:jc w:val="center"/>
        <w:rPr>
          <w:sz w:val="20"/>
          <w:szCs w:val="20"/>
        </w:rPr>
      </w:pPr>
      <w:r>
        <w:rPr>
          <w:sz w:val="20"/>
          <w:szCs w:val="20"/>
        </w:rPr>
        <w:t xml:space="preserve">                                                                                                                                                                     (індекс)</w:t>
      </w:r>
    </w:p>
    <w:p w:rsidR="00D26B28" w:rsidRDefault="00D26B28" w:rsidP="00D26B28">
      <w:pPr>
        <w:pStyle w:val="Default"/>
        <w:jc w:val="center"/>
        <w:rPr>
          <w:b/>
          <w:bCs/>
          <w:sz w:val="36"/>
          <w:szCs w:val="36"/>
        </w:rPr>
      </w:pPr>
    </w:p>
    <w:p w:rsidR="00D26B28" w:rsidRDefault="00D26B28" w:rsidP="00D26B28">
      <w:pPr>
        <w:pStyle w:val="Default"/>
        <w:jc w:val="center"/>
        <w:rPr>
          <w:sz w:val="36"/>
          <w:szCs w:val="36"/>
        </w:rPr>
      </w:pPr>
      <w:r>
        <w:rPr>
          <w:b/>
          <w:bCs/>
          <w:sz w:val="36"/>
          <w:szCs w:val="36"/>
        </w:rPr>
        <w:t>МАГІСТЕРСЬКА РОБОТА</w:t>
      </w:r>
    </w:p>
    <w:p w:rsidR="00D26B28" w:rsidRDefault="00D26B28" w:rsidP="00D26B28">
      <w:pPr>
        <w:pStyle w:val="Default"/>
        <w:jc w:val="center"/>
        <w:rPr>
          <w:sz w:val="20"/>
          <w:szCs w:val="20"/>
        </w:rPr>
      </w:pPr>
    </w:p>
    <w:p w:rsidR="00D26B28" w:rsidRPr="0085676E" w:rsidRDefault="00D26B28" w:rsidP="00D26B28">
      <w:pPr>
        <w:pStyle w:val="Default"/>
        <w:rPr>
          <w:sz w:val="28"/>
          <w:szCs w:val="28"/>
          <w:u w:val="single"/>
        </w:rPr>
      </w:pPr>
      <w:r>
        <w:rPr>
          <w:sz w:val="28"/>
          <w:szCs w:val="28"/>
          <w:u w:val="single"/>
          <w:lang w:val="ru-RU" w:eastAsia="uk-UA"/>
        </w:rPr>
        <w:t xml:space="preserve">        </w:t>
      </w:r>
      <w:r w:rsidRPr="0085676E">
        <w:rPr>
          <w:sz w:val="28"/>
          <w:szCs w:val="28"/>
          <w:u w:val="single"/>
        </w:rPr>
        <w:t xml:space="preserve">Заповідні об’єкти міста Вінниці: сучасний екологічний стан і перспективи </w:t>
      </w:r>
      <w:r w:rsidRPr="0085676E">
        <w:rPr>
          <w:sz w:val="28"/>
          <w:szCs w:val="28"/>
        </w:rPr>
        <w:t>____</w:t>
      </w:r>
      <w:r>
        <w:rPr>
          <w:sz w:val="28"/>
          <w:szCs w:val="28"/>
        </w:rPr>
        <w:t>_______________</w:t>
      </w:r>
      <w:r w:rsidRPr="0085676E">
        <w:rPr>
          <w:sz w:val="28"/>
          <w:szCs w:val="28"/>
        </w:rPr>
        <w:t>__________</w:t>
      </w:r>
      <w:r w:rsidRPr="0085676E">
        <w:rPr>
          <w:sz w:val="28"/>
          <w:szCs w:val="28"/>
          <w:u w:val="single"/>
        </w:rPr>
        <w:t>сталого використання</w:t>
      </w:r>
      <w:r>
        <w:rPr>
          <w:sz w:val="28"/>
          <w:szCs w:val="28"/>
          <w:u w:val="single"/>
          <w:lang w:val="ru-RU"/>
        </w:rPr>
        <w:t xml:space="preserve">                </w:t>
      </w:r>
      <w:r w:rsidRPr="0085676E">
        <w:rPr>
          <w:sz w:val="28"/>
          <w:szCs w:val="28"/>
          <w:u w:val="single"/>
          <w:lang w:val="ru-RU"/>
        </w:rPr>
        <w:t xml:space="preserve">                     </w:t>
      </w:r>
      <w:r w:rsidRPr="0085676E">
        <w:rPr>
          <w:sz w:val="28"/>
          <w:szCs w:val="28"/>
          <w:u w:val="single"/>
          <w:lang w:val="ru-RU" w:eastAsia="uk-UA"/>
        </w:rPr>
        <w:t xml:space="preserve">  </w:t>
      </w:r>
      <w:r w:rsidRPr="0085676E">
        <w:rPr>
          <w:sz w:val="28"/>
          <w:szCs w:val="28"/>
          <w:u w:val="single"/>
        </w:rPr>
        <w:t xml:space="preserve"> </w:t>
      </w:r>
    </w:p>
    <w:p w:rsidR="00D26B28" w:rsidRDefault="00D26B28" w:rsidP="00D26B28">
      <w:pPr>
        <w:pStyle w:val="Default"/>
        <w:jc w:val="center"/>
        <w:rPr>
          <w:sz w:val="20"/>
          <w:szCs w:val="20"/>
        </w:rPr>
      </w:pPr>
      <w:r>
        <w:rPr>
          <w:sz w:val="20"/>
          <w:szCs w:val="20"/>
        </w:rPr>
        <w:t>(назва роботи)</w:t>
      </w:r>
    </w:p>
    <w:p w:rsidR="00D26B28" w:rsidRDefault="00D26B28" w:rsidP="00D26B28">
      <w:pPr>
        <w:pStyle w:val="Default"/>
        <w:jc w:val="center"/>
        <w:rPr>
          <w:sz w:val="20"/>
          <w:szCs w:val="20"/>
        </w:rPr>
      </w:pPr>
    </w:p>
    <w:p w:rsidR="00D26B28" w:rsidRDefault="00D26B28" w:rsidP="00D26B28">
      <w:pPr>
        <w:keepNext/>
        <w:pBdr>
          <w:bottom w:val="single" w:sz="12" w:space="1" w:color="auto"/>
        </w:pBdr>
        <w:kinsoku w:val="0"/>
        <w:overflowPunct w:val="0"/>
        <w:spacing w:line="276" w:lineRule="auto"/>
        <w:ind w:right="-1"/>
        <w:jc w:val="center"/>
        <w:rPr>
          <w:sz w:val="20"/>
          <w:szCs w:val="20"/>
        </w:rPr>
      </w:pPr>
      <w:r>
        <w:rPr>
          <w:sz w:val="20"/>
          <w:szCs w:val="20"/>
        </w:rPr>
        <w:t>________________________________________</w:t>
      </w:r>
      <w:r w:rsidRPr="00761167">
        <w:rPr>
          <w:b/>
          <w:sz w:val="28"/>
          <w:szCs w:val="28"/>
          <w:u w:val="single"/>
        </w:rPr>
        <w:t>Екологія</w:t>
      </w:r>
      <w:r>
        <w:rPr>
          <w:sz w:val="20"/>
          <w:szCs w:val="20"/>
        </w:rPr>
        <w:t>___________________________________</w:t>
      </w:r>
    </w:p>
    <w:p w:rsidR="00D26B28" w:rsidRDefault="00D26B28" w:rsidP="00D26B28">
      <w:pPr>
        <w:pStyle w:val="Default"/>
        <w:jc w:val="center"/>
        <w:rPr>
          <w:sz w:val="20"/>
          <w:szCs w:val="20"/>
        </w:rPr>
      </w:pPr>
      <w:r>
        <w:rPr>
          <w:sz w:val="20"/>
          <w:szCs w:val="20"/>
        </w:rPr>
        <w:t>(назва освітньої програми)</w:t>
      </w:r>
    </w:p>
    <w:p w:rsidR="00D26B28" w:rsidRDefault="00D26B28" w:rsidP="00D26B28">
      <w:pPr>
        <w:pStyle w:val="Default"/>
        <w:jc w:val="center"/>
        <w:rPr>
          <w:sz w:val="20"/>
          <w:szCs w:val="20"/>
        </w:rPr>
      </w:pPr>
    </w:p>
    <w:p w:rsidR="00D26B28" w:rsidRDefault="00D26B28" w:rsidP="00D26B28">
      <w:pPr>
        <w:pStyle w:val="Default"/>
        <w:jc w:val="center"/>
        <w:rPr>
          <w:sz w:val="20"/>
          <w:szCs w:val="20"/>
        </w:rPr>
      </w:pPr>
      <w:r>
        <w:rPr>
          <w:sz w:val="20"/>
          <w:szCs w:val="20"/>
        </w:rPr>
        <w:t>_________________________________________</w:t>
      </w:r>
      <w:r w:rsidRPr="00761167">
        <w:rPr>
          <w:b/>
          <w:color w:val="000000" w:themeColor="text1"/>
          <w:sz w:val="28"/>
          <w:szCs w:val="28"/>
          <w:u w:val="single"/>
        </w:rPr>
        <w:t>101 – Екологія</w:t>
      </w:r>
      <w:r w:rsidRPr="00761167">
        <w:rPr>
          <w:color w:val="000000" w:themeColor="text1"/>
          <w:sz w:val="20"/>
          <w:szCs w:val="20"/>
        </w:rPr>
        <w:t xml:space="preserve"> </w:t>
      </w:r>
      <w:r>
        <w:rPr>
          <w:sz w:val="20"/>
          <w:szCs w:val="20"/>
        </w:rPr>
        <w:t>___________________________________</w:t>
      </w:r>
    </w:p>
    <w:p w:rsidR="00D26B28" w:rsidRDefault="00D26B28" w:rsidP="00D26B28">
      <w:pPr>
        <w:pStyle w:val="Default"/>
        <w:jc w:val="center"/>
        <w:rPr>
          <w:sz w:val="20"/>
          <w:szCs w:val="20"/>
        </w:rPr>
      </w:pPr>
      <w:r>
        <w:rPr>
          <w:sz w:val="20"/>
          <w:szCs w:val="20"/>
        </w:rPr>
        <w:t>(шифр і назва спеціальності)</w:t>
      </w:r>
    </w:p>
    <w:p w:rsidR="00D26B28" w:rsidRDefault="00D26B28" w:rsidP="00D26B28">
      <w:pPr>
        <w:pStyle w:val="Default"/>
        <w:jc w:val="center"/>
        <w:rPr>
          <w:sz w:val="16"/>
          <w:szCs w:val="16"/>
        </w:rPr>
      </w:pPr>
    </w:p>
    <w:p w:rsidR="00D26B28" w:rsidRDefault="00D26B28" w:rsidP="00D26B28">
      <w:pPr>
        <w:pStyle w:val="Default"/>
        <w:rPr>
          <w:sz w:val="28"/>
          <w:szCs w:val="28"/>
        </w:rPr>
      </w:pPr>
    </w:p>
    <w:p w:rsidR="00D26B28" w:rsidRDefault="00D26B28" w:rsidP="00D26B28">
      <w:pPr>
        <w:pStyle w:val="Default"/>
        <w:rPr>
          <w:sz w:val="28"/>
          <w:szCs w:val="28"/>
        </w:rPr>
      </w:pPr>
      <w:r>
        <w:rPr>
          <w:sz w:val="28"/>
          <w:szCs w:val="28"/>
        </w:rPr>
        <w:t>_____________________________________</w:t>
      </w:r>
    </w:p>
    <w:p w:rsidR="00D26B28" w:rsidRDefault="00D26B28" w:rsidP="00D26B28">
      <w:pPr>
        <w:pStyle w:val="Default"/>
        <w:rPr>
          <w:sz w:val="20"/>
          <w:szCs w:val="20"/>
        </w:rPr>
      </w:pPr>
      <w:r>
        <w:rPr>
          <w:sz w:val="20"/>
          <w:szCs w:val="20"/>
        </w:rPr>
        <w:t>(підпис, ініціали та прізвище здобувача освітнього ступеня)</w:t>
      </w:r>
    </w:p>
    <w:p w:rsidR="00D26B28" w:rsidRDefault="00D26B28" w:rsidP="00D26B28">
      <w:pPr>
        <w:pStyle w:val="Default"/>
        <w:jc w:val="center"/>
        <w:rPr>
          <w:sz w:val="28"/>
          <w:szCs w:val="28"/>
        </w:rPr>
      </w:pPr>
    </w:p>
    <w:p w:rsidR="00D26B28" w:rsidRDefault="00D26B28" w:rsidP="00D26B28">
      <w:pPr>
        <w:pStyle w:val="Default"/>
        <w:jc w:val="center"/>
        <w:rPr>
          <w:sz w:val="28"/>
          <w:szCs w:val="28"/>
        </w:rPr>
      </w:pPr>
      <w:r>
        <w:rPr>
          <w:sz w:val="28"/>
          <w:szCs w:val="28"/>
        </w:rPr>
        <w:t>Науковий керівник _________________________________________________</w:t>
      </w:r>
    </w:p>
    <w:p w:rsidR="00D26B28" w:rsidRDefault="00D26B28" w:rsidP="00D26B28">
      <w:pPr>
        <w:jc w:val="center"/>
        <w:rPr>
          <w:sz w:val="20"/>
          <w:szCs w:val="20"/>
        </w:rPr>
      </w:pPr>
      <w:r>
        <w:rPr>
          <w:sz w:val="20"/>
          <w:szCs w:val="20"/>
        </w:rPr>
        <w:t xml:space="preserve">                                                (прізвище, ім</w:t>
      </w:r>
      <w:r>
        <w:rPr>
          <w:sz w:val="20"/>
          <w:szCs w:val="20"/>
          <w:lang w:val="ru-RU"/>
        </w:rPr>
        <w:t>’</w:t>
      </w:r>
      <w:r>
        <w:rPr>
          <w:sz w:val="20"/>
          <w:szCs w:val="20"/>
        </w:rPr>
        <w:t>я, по батькові, науковий ступінь, вчене звання)</w:t>
      </w:r>
    </w:p>
    <w:p w:rsidR="00D26B28" w:rsidRDefault="00D26B28" w:rsidP="00D26B28">
      <w:pPr>
        <w:jc w:val="center"/>
        <w:rPr>
          <w:sz w:val="20"/>
          <w:szCs w:val="20"/>
        </w:rPr>
      </w:pPr>
    </w:p>
    <w:p w:rsidR="00D26B28" w:rsidRDefault="00D26B28" w:rsidP="00D26B28">
      <w:pPr>
        <w:jc w:val="center"/>
        <w:rPr>
          <w:sz w:val="20"/>
          <w:szCs w:val="20"/>
        </w:rPr>
      </w:pPr>
    </w:p>
    <w:p w:rsidR="00D26B28" w:rsidRDefault="00D26B28" w:rsidP="00D26B28">
      <w:pPr>
        <w:rPr>
          <w:b/>
          <w:sz w:val="24"/>
          <w:szCs w:val="24"/>
        </w:rPr>
      </w:pPr>
      <w:r>
        <w:rPr>
          <w:b/>
          <w:sz w:val="24"/>
          <w:szCs w:val="24"/>
        </w:rPr>
        <w:t>Допущено до захисту</w:t>
      </w:r>
    </w:p>
    <w:p w:rsidR="00D26B28" w:rsidRDefault="00D26B28" w:rsidP="00D26B28">
      <w:pPr>
        <w:rPr>
          <w:sz w:val="24"/>
          <w:szCs w:val="24"/>
        </w:rPr>
      </w:pPr>
      <w:r>
        <w:rPr>
          <w:sz w:val="24"/>
          <w:szCs w:val="24"/>
        </w:rPr>
        <w:t>Завідувач кафедри</w:t>
      </w:r>
    </w:p>
    <w:p w:rsidR="00D26B28" w:rsidRDefault="00D26B28" w:rsidP="00D26B28">
      <w:pPr>
        <w:rPr>
          <w:sz w:val="24"/>
          <w:szCs w:val="24"/>
        </w:rPr>
      </w:pPr>
      <w:r w:rsidRPr="00761167">
        <w:rPr>
          <w:sz w:val="24"/>
          <w:szCs w:val="24"/>
          <w:u w:val="single"/>
        </w:rPr>
        <w:t>к.т.</w:t>
      </w:r>
      <w:r w:rsidRPr="00761167">
        <w:rPr>
          <w:sz w:val="24"/>
          <w:szCs w:val="24"/>
          <w:u w:val="single"/>
          <w:lang w:val="ru-RU"/>
        </w:rPr>
        <w:t>н. доцент</w:t>
      </w:r>
      <w:r>
        <w:rPr>
          <w:sz w:val="24"/>
          <w:szCs w:val="24"/>
        </w:rPr>
        <w:t>_______________________</w:t>
      </w:r>
      <w:r w:rsidRPr="00761167">
        <w:rPr>
          <w:color w:val="000000" w:themeColor="text1"/>
          <w:sz w:val="28"/>
          <w:szCs w:val="28"/>
        </w:rPr>
        <w:t xml:space="preserve"> </w:t>
      </w:r>
      <w:r w:rsidRPr="00A85989">
        <w:rPr>
          <w:color w:val="000000" w:themeColor="text1"/>
          <w:sz w:val="28"/>
          <w:szCs w:val="28"/>
        </w:rPr>
        <w:t>Орфанова М.М</w:t>
      </w:r>
      <w:r>
        <w:rPr>
          <w:sz w:val="24"/>
          <w:szCs w:val="24"/>
        </w:rPr>
        <w:t xml:space="preserve"> _____</w:t>
      </w:r>
    </w:p>
    <w:p w:rsidR="00D26B28" w:rsidRDefault="00D26B28" w:rsidP="00D26B28">
      <w:pPr>
        <w:rPr>
          <w:sz w:val="20"/>
          <w:szCs w:val="20"/>
        </w:rPr>
      </w:pPr>
      <w:r>
        <w:rPr>
          <w:sz w:val="20"/>
          <w:szCs w:val="20"/>
        </w:rPr>
        <w:t>(посада)       (підпис)   (дата)       (ініціали та прізвище)</w:t>
      </w:r>
    </w:p>
    <w:p w:rsidR="00D26B28" w:rsidRDefault="00D26B28" w:rsidP="00D26B28">
      <w:pPr>
        <w:rPr>
          <w:sz w:val="20"/>
          <w:szCs w:val="20"/>
        </w:rPr>
      </w:pPr>
    </w:p>
    <w:p w:rsidR="00D26B28" w:rsidRDefault="00D26B28" w:rsidP="00D26B28">
      <w:pPr>
        <w:rPr>
          <w:sz w:val="20"/>
          <w:szCs w:val="20"/>
        </w:rPr>
      </w:pPr>
    </w:p>
    <w:p w:rsidR="00D26B28" w:rsidRDefault="00D26B28" w:rsidP="00D26B28">
      <w:pPr>
        <w:rPr>
          <w:sz w:val="24"/>
          <w:szCs w:val="24"/>
        </w:rPr>
      </w:pPr>
      <w:r>
        <w:rPr>
          <w:sz w:val="24"/>
          <w:szCs w:val="24"/>
        </w:rPr>
        <w:t>Рецензент</w:t>
      </w:r>
    </w:p>
    <w:p w:rsidR="00D26B28" w:rsidRDefault="00D26B28" w:rsidP="00D26B28">
      <w:pPr>
        <w:rPr>
          <w:sz w:val="16"/>
          <w:szCs w:val="16"/>
        </w:rPr>
      </w:pPr>
    </w:p>
    <w:p w:rsidR="00D26B28" w:rsidRDefault="00D26B28" w:rsidP="00D26B28">
      <w:pPr>
        <w:rPr>
          <w:sz w:val="24"/>
          <w:szCs w:val="24"/>
        </w:rPr>
      </w:pPr>
      <w:r>
        <w:rPr>
          <w:sz w:val="24"/>
          <w:szCs w:val="24"/>
        </w:rPr>
        <w:t>______________________________________</w:t>
      </w:r>
    </w:p>
    <w:p w:rsidR="00D26B28" w:rsidRDefault="00D26B28" w:rsidP="00D26B28">
      <w:pPr>
        <w:rPr>
          <w:sz w:val="20"/>
          <w:szCs w:val="20"/>
        </w:rPr>
      </w:pPr>
      <w:r>
        <w:rPr>
          <w:sz w:val="20"/>
          <w:szCs w:val="20"/>
        </w:rPr>
        <w:t>(посада)       (підпис)   (дата)       (ініціали та прізвище)</w:t>
      </w:r>
    </w:p>
    <w:p w:rsidR="00D26B28" w:rsidRDefault="00D26B28" w:rsidP="00D26B28">
      <w:pPr>
        <w:rPr>
          <w:sz w:val="24"/>
          <w:szCs w:val="24"/>
        </w:rPr>
      </w:pPr>
    </w:p>
    <w:p w:rsidR="00D26B28" w:rsidRDefault="00D26B28" w:rsidP="00D26B28">
      <w:pPr>
        <w:rPr>
          <w:sz w:val="24"/>
          <w:szCs w:val="24"/>
        </w:rPr>
      </w:pPr>
    </w:p>
    <w:p w:rsidR="00D26B28" w:rsidRDefault="00D26B28" w:rsidP="00D26B28">
      <w:pPr>
        <w:jc w:val="center"/>
        <w:rPr>
          <w:sz w:val="24"/>
          <w:szCs w:val="24"/>
        </w:rPr>
      </w:pPr>
      <w:r>
        <w:rPr>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D26B28" w:rsidRDefault="00D26B28" w:rsidP="00D26B28">
      <w:pPr>
        <w:jc w:val="center"/>
        <w:rPr>
          <w:sz w:val="24"/>
          <w:szCs w:val="24"/>
          <w:lang w:val="ru-RU"/>
        </w:rPr>
      </w:pPr>
    </w:p>
    <w:p w:rsidR="00D26B28" w:rsidRDefault="00D26B28" w:rsidP="00D26B28">
      <w:pPr>
        <w:jc w:val="center"/>
        <w:rPr>
          <w:sz w:val="24"/>
          <w:szCs w:val="24"/>
          <w:lang w:val="ru-RU"/>
        </w:rPr>
      </w:pPr>
    </w:p>
    <w:p w:rsidR="00D26B28" w:rsidRDefault="00D26B28" w:rsidP="00D26B28">
      <w:pPr>
        <w:jc w:val="center"/>
        <w:rPr>
          <w:sz w:val="24"/>
          <w:szCs w:val="24"/>
          <w:lang w:val="ru-RU"/>
        </w:rPr>
      </w:pPr>
    </w:p>
    <w:p w:rsidR="00D26B28" w:rsidRPr="00761167" w:rsidRDefault="00D26B28" w:rsidP="00D26B28">
      <w:pPr>
        <w:jc w:val="center"/>
        <w:rPr>
          <w:sz w:val="24"/>
          <w:szCs w:val="24"/>
          <w:lang w:val="ru-RU"/>
        </w:rPr>
      </w:pPr>
    </w:p>
    <w:p w:rsidR="00D26B28" w:rsidRDefault="00D26B28" w:rsidP="00D26B28">
      <w:pPr>
        <w:jc w:val="center"/>
        <w:rPr>
          <w:sz w:val="24"/>
          <w:szCs w:val="24"/>
        </w:rPr>
      </w:pPr>
    </w:p>
    <w:p w:rsidR="00D26B28" w:rsidRDefault="00D26B28" w:rsidP="00D26B28">
      <w:pPr>
        <w:jc w:val="center"/>
        <w:rPr>
          <w:sz w:val="24"/>
          <w:szCs w:val="24"/>
        </w:rPr>
      </w:pPr>
      <w:r w:rsidRPr="00A85989">
        <w:rPr>
          <w:b/>
          <w:sz w:val="28"/>
          <w:szCs w:val="28"/>
        </w:rPr>
        <w:t xml:space="preserve">Івано-Франківськ 2025 </w:t>
      </w:r>
      <w:r w:rsidRPr="00A85989">
        <w:rPr>
          <w:b/>
          <w:bCs/>
          <w:sz w:val="28"/>
          <w:szCs w:val="28"/>
        </w:rPr>
        <w:t>рік</w:t>
      </w:r>
    </w:p>
    <w:p w:rsidR="00D26B28" w:rsidRPr="00A85989" w:rsidRDefault="00D26B28" w:rsidP="00D26B28">
      <w:pPr>
        <w:keepNext/>
        <w:spacing w:line="276" w:lineRule="auto"/>
        <w:ind w:right="-1"/>
        <w:jc w:val="right"/>
        <w:rPr>
          <w:sz w:val="28"/>
          <w:szCs w:val="28"/>
        </w:rPr>
      </w:pPr>
    </w:p>
    <w:p w:rsidR="00D26B28" w:rsidRPr="00D47635" w:rsidRDefault="00D26B28" w:rsidP="00D26B28">
      <w:pPr>
        <w:rPr>
          <w:bCs/>
          <w:sz w:val="24"/>
          <w:szCs w:val="24"/>
        </w:rPr>
      </w:pPr>
    </w:p>
    <w:p w:rsidR="00D26B28" w:rsidRPr="00994EDE" w:rsidRDefault="00D26B28" w:rsidP="00D26B28">
      <w:pPr>
        <w:jc w:val="center"/>
        <w:rPr>
          <w:b/>
          <w:bCs/>
          <w:spacing w:val="-6"/>
          <w:sz w:val="26"/>
          <w:szCs w:val="26"/>
        </w:rPr>
      </w:pPr>
      <w:r w:rsidRPr="00994EDE">
        <w:rPr>
          <w:b/>
          <w:bCs/>
          <w:spacing w:val="-6"/>
          <w:sz w:val="26"/>
          <w:szCs w:val="26"/>
        </w:rPr>
        <w:t>Івано-Франківський національний технічний університет нафти і газу</w:t>
      </w:r>
    </w:p>
    <w:p w:rsidR="00D26B28" w:rsidRPr="00903560" w:rsidRDefault="00D26B28" w:rsidP="00D26B28">
      <w:pPr>
        <w:rPr>
          <w:bCs/>
          <w:sz w:val="16"/>
          <w:szCs w:val="16"/>
        </w:rPr>
      </w:pPr>
      <w:r w:rsidRPr="00903560">
        <w:rPr>
          <w:bCs/>
          <w:sz w:val="16"/>
          <w:szCs w:val="16"/>
        </w:rPr>
        <w:t>________________________________________________________________</w:t>
      </w:r>
      <w:r>
        <w:rPr>
          <w:bCs/>
          <w:sz w:val="16"/>
          <w:szCs w:val="16"/>
        </w:rPr>
        <w:t>______________________________________________________</w:t>
      </w:r>
    </w:p>
    <w:p w:rsidR="00D26B28" w:rsidRPr="001C2B0D" w:rsidRDefault="00D26B28" w:rsidP="00D26B28">
      <w:pPr>
        <w:jc w:val="center"/>
        <w:rPr>
          <w:sz w:val="16"/>
          <w:szCs w:val="16"/>
        </w:rPr>
      </w:pPr>
      <w:r w:rsidRPr="001C2B0D">
        <w:rPr>
          <w:sz w:val="16"/>
          <w:szCs w:val="16"/>
        </w:rPr>
        <w:t>(повне найменування</w:t>
      </w:r>
      <w:r>
        <w:rPr>
          <w:sz w:val="16"/>
          <w:szCs w:val="16"/>
        </w:rPr>
        <w:t xml:space="preserve"> </w:t>
      </w:r>
      <w:r w:rsidRPr="001C2B0D">
        <w:rPr>
          <w:sz w:val="16"/>
          <w:szCs w:val="16"/>
        </w:rPr>
        <w:t>закладу</w:t>
      </w:r>
      <w:r>
        <w:rPr>
          <w:sz w:val="16"/>
          <w:szCs w:val="16"/>
        </w:rPr>
        <w:t xml:space="preserve"> вищої освіти</w:t>
      </w:r>
      <w:r w:rsidRPr="001C2B0D">
        <w:rPr>
          <w:sz w:val="16"/>
          <w:szCs w:val="16"/>
        </w:rPr>
        <w:t>)</w:t>
      </w:r>
    </w:p>
    <w:p w:rsidR="00D26B28" w:rsidRPr="00994EDE" w:rsidRDefault="00D26B28" w:rsidP="00D26B28">
      <w:pPr>
        <w:pStyle w:val="1"/>
        <w:ind w:left="0"/>
        <w:jc w:val="left"/>
        <w:rPr>
          <w:b w:val="0"/>
          <w:sz w:val="26"/>
          <w:szCs w:val="26"/>
          <w:lang w:val="ru-RU"/>
        </w:rPr>
      </w:pPr>
      <w:r>
        <w:rPr>
          <w:b w:val="0"/>
          <w:bCs w:val="0"/>
          <w:sz w:val="26"/>
          <w:szCs w:val="26"/>
        </w:rPr>
        <w:t>Факультет</w:t>
      </w:r>
      <w:r w:rsidRPr="00994EDE">
        <w:rPr>
          <w:b w:val="0"/>
          <w:sz w:val="26"/>
          <w:szCs w:val="26"/>
        </w:rPr>
        <w:t xml:space="preserve"> </w:t>
      </w:r>
      <w:r w:rsidRPr="00A6664F">
        <w:rPr>
          <w:b w:val="0"/>
          <w:sz w:val="26"/>
          <w:szCs w:val="26"/>
        </w:rPr>
        <w:t>_</w:t>
      </w:r>
      <w:r w:rsidRPr="00A6664F">
        <w:rPr>
          <w:b w:val="0"/>
          <w:color w:val="000000" w:themeColor="text1"/>
          <w:sz w:val="26"/>
          <w:szCs w:val="26"/>
          <w:u w:val="single"/>
        </w:rPr>
        <w:t xml:space="preserve"> природничих наук</w:t>
      </w:r>
      <w:r>
        <w:rPr>
          <w:b w:val="0"/>
          <w:sz w:val="26"/>
          <w:szCs w:val="26"/>
        </w:rPr>
        <w:t xml:space="preserve"> ___</w:t>
      </w:r>
      <w:r w:rsidRPr="00994EDE">
        <w:rPr>
          <w:b w:val="0"/>
          <w:sz w:val="26"/>
          <w:szCs w:val="26"/>
        </w:rPr>
        <w:t>______________________________________</w:t>
      </w:r>
      <w:r w:rsidRPr="00994EDE">
        <w:rPr>
          <w:b w:val="0"/>
          <w:sz w:val="26"/>
          <w:szCs w:val="26"/>
          <w:lang w:val="ru-RU"/>
        </w:rPr>
        <w:t>_</w:t>
      </w:r>
      <w:r w:rsidRPr="00994EDE">
        <w:rPr>
          <w:b w:val="0"/>
          <w:sz w:val="26"/>
          <w:szCs w:val="26"/>
        </w:rPr>
        <w:t>____</w:t>
      </w:r>
    </w:p>
    <w:p w:rsidR="00D26B28" w:rsidRPr="00994EDE" w:rsidRDefault="00D26B28" w:rsidP="00D26B28">
      <w:pPr>
        <w:pStyle w:val="1"/>
        <w:ind w:left="0"/>
        <w:jc w:val="left"/>
        <w:rPr>
          <w:b w:val="0"/>
          <w:bCs w:val="0"/>
          <w:sz w:val="26"/>
          <w:szCs w:val="26"/>
          <w:lang w:val="ru-RU"/>
        </w:rPr>
      </w:pPr>
      <w:r w:rsidRPr="00994EDE">
        <w:rPr>
          <w:b w:val="0"/>
          <w:bCs w:val="0"/>
          <w:sz w:val="26"/>
          <w:szCs w:val="26"/>
        </w:rPr>
        <w:t>Кафедра ___</w:t>
      </w:r>
      <w:r w:rsidRPr="00A6664F">
        <w:rPr>
          <w:u w:val="single"/>
        </w:rPr>
        <w:t xml:space="preserve"> </w:t>
      </w:r>
      <w:r w:rsidRPr="00A6664F">
        <w:rPr>
          <w:b w:val="0"/>
          <w:sz w:val="26"/>
          <w:szCs w:val="26"/>
          <w:u w:val="single"/>
        </w:rPr>
        <w:t>екології</w:t>
      </w:r>
      <w:r w:rsidRPr="00A6664F">
        <w:rPr>
          <w:b w:val="0"/>
          <w:bCs w:val="0"/>
          <w:sz w:val="26"/>
          <w:szCs w:val="26"/>
        </w:rPr>
        <w:t xml:space="preserve"> </w:t>
      </w:r>
      <w:r>
        <w:rPr>
          <w:b w:val="0"/>
          <w:bCs w:val="0"/>
          <w:sz w:val="26"/>
          <w:szCs w:val="26"/>
        </w:rPr>
        <w:t>_______________</w:t>
      </w:r>
      <w:r w:rsidRPr="00994EDE">
        <w:rPr>
          <w:b w:val="0"/>
          <w:bCs w:val="0"/>
          <w:sz w:val="26"/>
          <w:szCs w:val="26"/>
        </w:rPr>
        <w:t>_________________________________________</w:t>
      </w:r>
    </w:p>
    <w:p w:rsidR="00D26B28" w:rsidRPr="00994EDE" w:rsidRDefault="00D26B28" w:rsidP="00D26B28">
      <w:pPr>
        <w:jc w:val="both"/>
        <w:rPr>
          <w:sz w:val="26"/>
          <w:szCs w:val="26"/>
        </w:rPr>
      </w:pPr>
      <w:r>
        <w:rPr>
          <w:sz w:val="26"/>
          <w:szCs w:val="26"/>
        </w:rPr>
        <w:t>Освітній</w:t>
      </w:r>
      <w:r w:rsidRPr="00994EDE">
        <w:rPr>
          <w:sz w:val="26"/>
          <w:szCs w:val="26"/>
        </w:rPr>
        <w:t xml:space="preserve"> рівень__</w:t>
      </w:r>
      <w:r>
        <w:rPr>
          <w:sz w:val="26"/>
          <w:szCs w:val="26"/>
        </w:rPr>
        <w:t>_</w:t>
      </w:r>
      <w:r w:rsidRPr="00A85989">
        <w:rPr>
          <w:sz w:val="26"/>
          <w:szCs w:val="26"/>
          <w:u w:val="single"/>
        </w:rPr>
        <w:t xml:space="preserve">Другий </w:t>
      </w:r>
      <w:r>
        <w:rPr>
          <w:sz w:val="26"/>
          <w:szCs w:val="26"/>
          <w:u w:val="single"/>
        </w:rPr>
        <w:t>(</w:t>
      </w:r>
      <w:r w:rsidRPr="00A85989">
        <w:rPr>
          <w:sz w:val="26"/>
          <w:szCs w:val="26"/>
          <w:u w:val="single"/>
        </w:rPr>
        <w:t>магістерський</w:t>
      </w:r>
      <w:r w:rsidRPr="00A85989">
        <w:rPr>
          <w:sz w:val="26"/>
          <w:szCs w:val="26"/>
        </w:rPr>
        <w:t>)</w:t>
      </w:r>
      <w:r w:rsidRPr="00994EDE">
        <w:rPr>
          <w:sz w:val="26"/>
          <w:szCs w:val="26"/>
        </w:rPr>
        <w:t>_______________________</w:t>
      </w:r>
      <w:r>
        <w:rPr>
          <w:sz w:val="26"/>
          <w:szCs w:val="26"/>
        </w:rPr>
        <w:t>_______________</w:t>
      </w:r>
    </w:p>
    <w:p w:rsidR="00D26B28" w:rsidRDefault="00D26B28" w:rsidP="00D26B28">
      <w:pPr>
        <w:rPr>
          <w:sz w:val="26"/>
          <w:szCs w:val="26"/>
        </w:rPr>
      </w:pPr>
      <w:r w:rsidRPr="00E70EF4">
        <w:rPr>
          <w:bCs/>
          <w:sz w:val="26"/>
          <w:szCs w:val="26"/>
        </w:rPr>
        <w:t xml:space="preserve">Спеціальність </w:t>
      </w:r>
      <w:r w:rsidRPr="00E70EF4">
        <w:rPr>
          <w:sz w:val="26"/>
          <w:szCs w:val="26"/>
        </w:rPr>
        <w:t>____</w:t>
      </w:r>
      <w:r w:rsidRPr="00A6664F">
        <w:rPr>
          <w:color w:val="000000" w:themeColor="text1"/>
          <w:spacing w:val="1"/>
          <w:sz w:val="26"/>
          <w:szCs w:val="26"/>
          <w:u w:val="single"/>
        </w:rPr>
        <w:t>101 – Екологія</w:t>
      </w:r>
      <w:r w:rsidRPr="00A6664F">
        <w:rPr>
          <w:color w:val="000000" w:themeColor="text1"/>
          <w:sz w:val="26"/>
          <w:szCs w:val="26"/>
        </w:rPr>
        <w:t xml:space="preserve"> </w:t>
      </w:r>
      <w:r w:rsidRPr="00E70EF4">
        <w:rPr>
          <w:sz w:val="26"/>
          <w:szCs w:val="26"/>
        </w:rPr>
        <w:t>_____________________________________________</w:t>
      </w:r>
    </w:p>
    <w:p w:rsidR="00D26B28" w:rsidRPr="001C2B0D" w:rsidRDefault="00D26B28" w:rsidP="00D26B28">
      <w:pPr>
        <w:rPr>
          <w:bCs/>
          <w:sz w:val="16"/>
          <w:szCs w:val="16"/>
        </w:rPr>
      </w:pPr>
      <w:r w:rsidRPr="001C2B0D">
        <w:rPr>
          <w:sz w:val="16"/>
          <w:szCs w:val="16"/>
          <w:vertAlign w:val="superscript"/>
        </w:rPr>
        <w:t xml:space="preserve">                                                                     </w:t>
      </w:r>
      <w:r w:rsidRPr="001C2B0D">
        <w:rPr>
          <w:bCs/>
          <w:sz w:val="16"/>
          <w:szCs w:val="16"/>
          <w:vertAlign w:val="superscript"/>
        </w:rPr>
        <w:t xml:space="preserve">                            </w:t>
      </w:r>
      <w:r>
        <w:rPr>
          <w:bCs/>
          <w:sz w:val="16"/>
          <w:szCs w:val="16"/>
          <w:vertAlign w:val="superscript"/>
        </w:rPr>
        <w:t xml:space="preserve">                                                                                    </w:t>
      </w:r>
      <w:r w:rsidRPr="001C2B0D">
        <w:rPr>
          <w:bCs/>
          <w:sz w:val="16"/>
          <w:szCs w:val="16"/>
          <w:vertAlign w:val="superscript"/>
        </w:rPr>
        <w:t xml:space="preserve"> </w:t>
      </w:r>
      <w:r w:rsidRPr="001C2B0D">
        <w:rPr>
          <w:bCs/>
          <w:sz w:val="16"/>
          <w:szCs w:val="16"/>
        </w:rPr>
        <w:t xml:space="preserve">(шифр і назва) </w:t>
      </w:r>
    </w:p>
    <w:p w:rsidR="00D26B28" w:rsidRDefault="00D26B28" w:rsidP="00D26B28"/>
    <w:p w:rsidR="00D26B28" w:rsidRPr="00E70EF4" w:rsidRDefault="00D26B28" w:rsidP="00D26B28"/>
    <w:p w:rsidR="00D26B28" w:rsidRPr="00E70EF4" w:rsidRDefault="00D26B28" w:rsidP="00D26B28">
      <w:pPr>
        <w:pStyle w:val="1"/>
        <w:spacing w:line="312" w:lineRule="auto"/>
        <w:ind w:left="4678"/>
        <w:jc w:val="left"/>
        <w:rPr>
          <w:sz w:val="24"/>
          <w:szCs w:val="24"/>
        </w:rPr>
      </w:pPr>
      <w:r w:rsidRPr="00994EDE">
        <w:rPr>
          <w:sz w:val="26"/>
          <w:szCs w:val="26"/>
        </w:rPr>
        <w:t xml:space="preserve">                                                                                    </w:t>
      </w:r>
      <w:r>
        <w:rPr>
          <w:sz w:val="26"/>
          <w:szCs w:val="26"/>
        </w:rPr>
        <w:t xml:space="preserve">        </w:t>
      </w:r>
      <w:r w:rsidRPr="00994EDE">
        <w:rPr>
          <w:sz w:val="26"/>
          <w:szCs w:val="26"/>
        </w:rPr>
        <w:t xml:space="preserve"> </w:t>
      </w:r>
      <w:r>
        <w:rPr>
          <w:sz w:val="26"/>
          <w:szCs w:val="26"/>
        </w:rPr>
        <w:t xml:space="preserve">       </w:t>
      </w:r>
      <w:r w:rsidRPr="00E70EF4">
        <w:rPr>
          <w:sz w:val="24"/>
          <w:szCs w:val="24"/>
        </w:rPr>
        <w:t>ЗАТВЕРДЖУЮ</w:t>
      </w:r>
    </w:p>
    <w:p w:rsidR="00D26B28" w:rsidRPr="00E70EF4" w:rsidRDefault="00D26B28" w:rsidP="00D26B28">
      <w:pPr>
        <w:spacing w:line="312" w:lineRule="auto"/>
        <w:ind w:left="4678"/>
        <w:rPr>
          <w:sz w:val="24"/>
          <w:szCs w:val="24"/>
        </w:rPr>
      </w:pPr>
      <w:r w:rsidRPr="00E70EF4">
        <w:rPr>
          <w:b/>
          <w:sz w:val="24"/>
          <w:szCs w:val="24"/>
        </w:rPr>
        <w:t xml:space="preserve">Завідувач кафедри </w:t>
      </w:r>
      <w:r w:rsidRPr="00E70EF4">
        <w:rPr>
          <w:sz w:val="24"/>
          <w:szCs w:val="24"/>
        </w:rPr>
        <w:t>__</w:t>
      </w:r>
      <w:r w:rsidRPr="00A6664F">
        <w:rPr>
          <w:iCs/>
          <w:sz w:val="28"/>
          <w:szCs w:val="28"/>
          <w:u w:val="single"/>
        </w:rPr>
        <w:t xml:space="preserve"> </w:t>
      </w:r>
      <w:r w:rsidRPr="00A85989">
        <w:rPr>
          <w:iCs/>
          <w:sz w:val="28"/>
          <w:szCs w:val="28"/>
          <w:u w:val="single"/>
        </w:rPr>
        <w:t>екології</w:t>
      </w:r>
      <w:r w:rsidRPr="00E70EF4">
        <w:rPr>
          <w:sz w:val="24"/>
          <w:szCs w:val="24"/>
        </w:rPr>
        <w:t xml:space="preserve"> __</w:t>
      </w:r>
    </w:p>
    <w:p w:rsidR="00D26B28" w:rsidRPr="00E70EF4" w:rsidRDefault="00D26B28" w:rsidP="00D26B28">
      <w:pPr>
        <w:spacing w:line="312" w:lineRule="auto"/>
        <w:ind w:left="4678"/>
        <w:rPr>
          <w:sz w:val="24"/>
          <w:szCs w:val="24"/>
        </w:rPr>
      </w:pPr>
      <w:r w:rsidRPr="00E70EF4">
        <w:rPr>
          <w:b/>
          <w:sz w:val="24"/>
          <w:szCs w:val="24"/>
        </w:rPr>
        <w:t xml:space="preserve">                                                                                                 </w:t>
      </w:r>
      <w:r>
        <w:rPr>
          <w:b/>
          <w:sz w:val="24"/>
          <w:szCs w:val="24"/>
        </w:rPr>
        <w:t xml:space="preserve">            </w:t>
      </w:r>
      <w:r w:rsidRPr="00E70EF4">
        <w:rPr>
          <w:sz w:val="24"/>
          <w:szCs w:val="24"/>
        </w:rPr>
        <w:t>__</w:t>
      </w:r>
      <w:r w:rsidRPr="00A6664F">
        <w:rPr>
          <w:sz w:val="24"/>
          <w:szCs w:val="24"/>
          <w:u w:val="single"/>
        </w:rPr>
        <w:t xml:space="preserve"> </w:t>
      </w:r>
      <w:r w:rsidRPr="00761167">
        <w:rPr>
          <w:sz w:val="24"/>
          <w:szCs w:val="24"/>
          <w:u w:val="single"/>
        </w:rPr>
        <w:t>к.т.</w:t>
      </w:r>
      <w:r w:rsidRPr="00A6664F">
        <w:rPr>
          <w:sz w:val="24"/>
          <w:szCs w:val="24"/>
          <w:u w:val="single"/>
        </w:rPr>
        <w:t>н. доцент</w:t>
      </w:r>
      <w:r w:rsidRPr="00E70EF4">
        <w:rPr>
          <w:sz w:val="24"/>
          <w:szCs w:val="24"/>
        </w:rPr>
        <w:t>__</w:t>
      </w:r>
      <w:r w:rsidRPr="00A6664F">
        <w:rPr>
          <w:color w:val="000000" w:themeColor="text1"/>
          <w:sz w:val="28"/>
          <w:szCs w:val="28"/>
          <w:u w:val="single"/>
        </w:rPr>
        <w:t>Орфанова М.М</w:t>
      </w:r>
      <w:r>
        <w:rPr>
          <w:sz w:val="24"/>
          <w:szCs w:val="24"/>
        </w:rPr>
        <w:t xml:space="preserve"> </w:t>
      </w:r>
      <w:r w:rsidRPr="00E70EF4">
        <w:rPr>
          <w:sz w:val="24"/>
          <w:szCs w:val="24"/>
        </w:rPr>
        <w:t>_____</w:t>
      </w:r>
    </w:p>
    <w:p w:rsidR="00D26B28" w:rsidRPr="00E70EF4" w:rsidRDefault="00D26B28" w:rsidP="00D26B28">
      <w:pPr>
        <w:spacing w:line="312" w:lineRule="auto"/>
        <w:ind w:left="4678"/>
        <w:rPr>
          <w:bCs/>
          <w:sz w:val="24"/>
          <w:szCs w:val="24"/>
        </w:rPr>
      </w:pPr>
      <w:r w:rsidRPr="00E70EF4">
        <w:rPr>
          <w:b/>
          <w:sz w:val="24"/>
          <w:szCs w:val="24"/>
        </w:rPr>
        <w:t xml:space="preserve">                                                                                                 </w:t>
      </w:r>
      <w:r>
        <w:rPr>
          <w:b/>
          <w:sz w:val="24"/>
          <w:szCs w:val="24"/>
        </w:rPr>
        <w:t xml:space="preserve">            </w:t>
      </w:r>
      <w:r w:rsidRPr="00E70EF4">
        <w:rPr>
          <w:sz w:val="24"/>
          <w:szCs w:val="24"/>
        </w:rPr>
        <w:t>«</w:t>
      </w:r>
      <w:r w:rsidRPr="00E70EF4">
        <w:rPr>
          <w:bCs/>
          <w:sz w:val="24"/>
          <w:szCs w:val="24"/>
        </w:rPr>
        <w:t>____» ______________20</w:t>
      </w:r>
      <w:r>
        <w:rPr>
          <w:bCs/>
          <w:sz w:val="24"/>
          <w:szCs w:val="24"/>
        </w:rPr>
        <w:t xml:space="preserve">25 </w:t>
      </w:r>
      <w:r w:rsidRPr="00E70EF4">
        <w:rPr>
          <w:bCs/>
          <w:sz w:val="24"/>
          <w:szCs w:val="24"/>
        </w:rPr>
        <w:t>року</w:t>
      </w:r>
    </w:p>
    <w:p w:rsidR="00D26B28" w:rsidRPr="002F3175" w:rsidRDefault="00D26B28" w:rsidP="00D26B28">
      <w:pPr>
        <w:jc w:val="both"/>
        <w:rPr>
          <w:b/>
        </w:rPr>
      </w:pPr>
    </w:p>
    <w:p w:rsidR="00D26B28" w:rsidRPr="002F3175" w:rsidRDefault="00D26B28" w:rsidP="00D26B28">
      <w:pPr>
        <w:jc w:val="both"/>
        <w:rPr>
          <w:b/>
        </w:rPr>
      </w:pPr>
    </w:p>
    <w:p w:rsidR="00D26B28" w:rsidRPr="00761167" w:rsidRDefault="00D26B28" w:rsidP="00D26B28">
      <w:pPr>
        <w:pStyle w:val="2"/>
        <w:spacing w:before="0"/>
        <w:jc w:val="center"/>
        <w:rPr>
          <w:rFonts w:ascii="Times New Roman" w:hAnsi="Times New Roman" w:cs="Times New Roman"/>
          <w:b/>
          <w:color w:val="000000" w:themeColor="text1"/>
          <w:sz w:val="32"/>
          <w:szCs w:val="32"/>
        </w:rPr>
      </w:pPr>
      <w:r w:rsidRPr="00761167">
        <w:rPr>
          <w:rFonts w:ascii="Times New Roman" w:hAnsi="Times New Roman" w:cs="Times New Roman"/>
          <w:b/>
          <w:color w:val="000000" w:themeColor="text1"/>
          <w:sz w:val="32"/>
          <w:szCs w:val="32"/>
        </w:rPr>
        <w:t>З  А  В  Д  А  Н  Н  Я</w:t>
      </w:r>
    </w:p>
    <w:p w:rsidR="00D26B28" w:rsidRPr="00761167" w:rsidRDefault="00D26B28" w:rsidP="00D26B28">
      <w:pPr>
        <w:pStyle w:val="3"/>
        <w:spacing w:before="0"/>
        <w:jc w:val="center"/>
        <w:rPr>
          <w:rFonts w:ascii="Times New Roman" w:hAnsi="Times New Roman" w:cs="Times New Roman"/>
          <w:color w:val="000000" w:themeColor="text1"/>
          <w:sz w:val="32"/>
          <w:szCs w:val="32"/>
        </w:rPr>
      </w:pPr>
      <w:r w:rsidRPr="00761167">
        <w:rPr>
          <w:rFonts w:ascii="Times New Roman" w:hAnsi="Times New Roman" w:cs="Times New Roman"/>
          <w:color w:val="000000" w:themeColor="text1"/>
          <w:sz w:val="32"/>
          <w:szCs w:val="32"/>
        </w:rPr>
        <w:t>НА МАГІСТЕРСЬКУ РОБОТУ СТУДЕНТОВІ</w:t>
      </w:r>
    </w:p>
    <w:p w:rsidR="00D26B28" w:rsidRPr="00FF356B" w:rsidRDefault="00D26B28" w:rsidP="00D26B28">
      <w:pPr>
        <w:rPr>
          <w:sz w:val="16"/>
          <w:szCs w:val="16"/>
        </w:rPr>
      </w:pPr>
    </w:p>
    <w:p w:rsidR="00D26B28" w:rsidRPr="00903560" w:rsidRDefault="00D26B28" w:rsidP="00D26B28">
      <w:r>
        <w:t>_____________________________</w:t>
      </w:r>
      <w:r w:rsidRPr="00D8190E">
        <w:rPr>
          <w:b/>
          <w:color w:val="FF0000"/>
          <w:sz w:val="28"/>
          <w:szCs w:val="28"/>
        </w:rPr>
        <w:t xml:space="preserve"> </w:t>
      </w:r>
      <w:r w:rsidR="004B3C17" w:rsidRPr="004B3C17">
        <w:rPr>
          <w:b/>
          <w:color w:val="FF0000"/>
          <w:sz w:val="28"/>
          <w:szCs w:val="28"/>
        </w:rPr>
        <w:t>Масляк Х.В</w:t>
      </w:r>
      <w:r>
        <w:t>___________________________________________</w:t>
      </w:r>
    </w:p>
    <w:p w:rsidR="00D26B28" w:rsidRPr="001C2B0D" w:rsidRDefault="00D26B28" w:rsidP="00D26B28">
      <w:pPr>
        <w:jc w:val="center"/>
        <w:rPr>
          <w:sz w:val="16"/>
          <w:szCs w:val="16"/>
        </w:rPr>
      </w:pPr>
      <w:r w:rsidRPr="001C2B0D">
        <w:rPr>
          <w:rStyle w:val="10"/>
          <w:b w:val="0"/>
          <w:sz w:val="16"/>
          <w:szCs w:val="16"/>
        </w:rPr>
        <w:t>(прізвище, ім’я,  по батькові)</w:t>
      </w:r>
    </w:p>
    <w:p w:rsidR="00D26B28" w:rsidRPr="00994EDE" w:rsidRDefault="00D26B28" w:rsidP="00D26B28">
      <w:pPr>
        <w:rPr>
          <w:b/>
          <w:sz w:val="26"/>
          <w:szCs w:val="26"/>
          <w:lang w:val="ru-RU"/>
        </w:rPr>
      </w:pPr>
      <w:r w:rsidRPr="00D8190E">
        <w:rPr>
          <w:sz w:val="26"/>
          <w:szCs w:val="26"/>
        </w:rPr>
        <w:t>1. Тема роботи __</w:t>
      </w:r>
      <w:r w:rsidRPr="00D8190E">
        <w:rPr>
          <w:sz w:val="26"/>
          <w:szCs w:val="26"/>
          <w:u w:val="single"/>
          <w:lang w:eastAsia="uk-UA"/>
        </w:rPr>
        <w:t xml:space="preserve"> </w:t>
      </w:r>
      <w:r w:rsidRPr="0085676E">
        <w:rPr>
          <w:sz w:val="26"/>
          <w:szCs w:val="26"/>
          <w:u w:val="single"/>
        </w:rPr>
        <w:t>Заповідні об’єкти міста Вінниці: сучасний екологічний стан і перспективи сталого використання</w:t>
      </w:r>
      <w:r w:rsidRPr="0085676E">
        <w:rPr>
          <w:b/>
          <w:sz w:val="26"/>
          <w:szCs w:val="26"/>
        </w:rPr>
        <w:t xml:space="preserve"> </w:t>
      </w:r>
      <w:r w:rsidRPr="00994EDE">
        <w:rPr>
          <w:b/>
          <w:sz w:val="26"/>
          <w:szCs w:val="26"/>
        </w:rPr>
        <w:t>_______</w:t>
      </w:r>
      <w:r>
        <w:rPr>
          <w:b/>
          <w:sz w:val="26"/>
          <w:szCs w:val="26"/>
        </w:rPr>
        <w:t>_______________</w:t>
      </w:r>
      <w:r w:rsidRPr="00994EDE">
        <w:rPr>
          <w:b/>
          <w:sz w:val="26"/>
          <w:szCs w:val="26"/>
        </w:rPr>
        <w:t>______________________</w:t>
      </w:r>
    </w:p>
    <w:p w:rsidR="00D26B28" w:rsidRPr="009650A5" w:rsidRDefault="00D26B28" w:rsidP="00D26B28">
      <w:pPr>
        <w:pStyle w:val="a3"/>
        <w:rPr>
          <w:b/>
          <w:color w:val="000000" w:themeColor="text1"/>
          <w:sz w:val="26"/>
          <w:szCs w:val="26"/>
          <w:lang w:val="ru-RU"/>
        </w:rPr>
      </w:pPr>
      <w:r>
        <w:rPr>
          <w:b/>
          <w:sz w:val="26"/>
          <w:szCs w:val="26"/>
        </w:rPr>
        <w:t>керівник роботи ____</w:t>
      </w:r>
      <w:r w:rsidRPr="009650A5">
        <w:rPr>
          <w:color w:val="000000" w:themeColor="text1"/>
          <w:sz w:val="26"/>
          <w:szCs w:val="26"/>
          <w:u w:val="single"/>
        </w:rPr>
        <w:t>Зорін Денис Олексіївна _кан.</w:t>
      </w:r>
      <w:r w:rsidRPr="009650A5">
        <w:rPr>
          <w:color w:val="000000" w:themeColor="text1"/>
          <w:sz w:val="26"/>
          <w:szCs w:val="26"/>
          <w:u w:val="single"/>
          <w:lang w:val="ru-RU"/>
        </w:rPr>
        <w:t>гео</w:t>
      </w:r>
      <w:r w:rsidRPr="009650A5">
        <w:rPr>
          <w:color w:val="000000" w:themeColor="text1"/>
          <w:sz w:val="26"/>
          <w:szCs w:val="26"/>
          <w:u w:val="single"/>
        </w:rPr>
        <w:t xml:space="preserve">.наук, доцент </w:t>
      </w:r>
      <w:r>
        <w:rPr>
          <w:b/>
          <w:color w:val="000000" w:themeColor="text1"/>
          <w:sz w:val="26"/>
          <w:szCs w:val="26"/>
        </w:rPr>
        <w:t>___________</w:t>
      </w:r>
      <w:r w:rsidRPr="009650A5">
        <w:rPr>
          <w:b/>
          <w:color w:val="000000" w:themeColor="text1"/>
          <w:sz w:val="26"/>
          <w:szCs w:val="26"/>
          <w:lang w:val="ru-RU"/>
        </w:rPr>
        <w:t>____</w:t>
      </w:r>
      <w:r w:rsidRPr="009650A5">
        <w:rPr>
          <w:b/>
          <w:color w:val="000000" w:themeColor="text1"/>
          <w:sz w:val="26"/>
          <w:szCs w:val="26"/>
        </w:rPr>
        <w:t>,</w:t>
      </w:r>
    </w:p>
    <w:p w:rsidR="00D26B28" w:rsidRPr="001C2B0D" w:rsidRDefault="00D26B28" w:rsidP="00D26B28">
      <w:pPr>
        <w:jc w:val="center"/>
        <w:rPr>
          <w:sz w:val="16"/>
          <w:szCs w:val="16"/>
        </w:rPr>
      </w:pPr>
      <w:r w:rsidRPr="001C2B0D">
        <w:t xml:space="preserve">                                          </w:t>
      </w:r>
      <w:r>
        <w:t xml:space="preserve">       </w:t>
      </w:r>
      <w:r w:rsidRPr="001C2B0D">
        <w:t xml:space="preserve"> </w:t>
      </w:r>
      <w:r w:rsidRPr="001C2B0D">
        <w:rPr>
          <w:sz w:val="16"/>
          <w:szCs w:val="16"/>
        </w:rPr>
        <w:t>(прізвище, ім’я, по батькові, науковий ступінь, вчене звання)</w:t>
      </w:r>
    </w:p>
    <w:p w:rsidR="00D26B28" w:rsidRDefault="00D26B28" w:rsidP="00D26B28">
      <w:pPr>
        <w:jc w:val="both"/>
        <w:rPr>
          <w:sz w:val="26"/>
          <w:szCs w:val="26"/>
        </w:rPr>
      </w:pPr>
      <w:r w:rsidRPr="00994EDE">
        <w:rPr>
          <w:sz w:val="26"/>
          <w:szCs w:val="26"/>
        </w:rPr>
        <w:t xml:space="preserve">затверджені </w:t>
      </w:r>
      <w:r>
        <w:rPr>
          <w:sz w:val="26"/>
          <w:szCs w:val="26"/>
        </w:rPr>
        <w:t xml:space="preserve">  наказом  закладу  вищої  освіти       від “___”_______ </w:t>
      </w:r>
      <w:r w:rsidRPr="00994EDE">
        <w:rPr>
          <w:sz w:val="26"/>
          <w:szCs w:val="26"/>
        </w:rPr>
        <w:t>20__ року</w:t>
      </w:r>
      <w:r>
        <w:rPr>
          <w:sz w:val="26"/>
          <w:szCs w:val="26"/>
        </w:rPr>
        <w:t xml:space="preserve"> </w:t>
      </w:r>
      <w:r w:rsidRPr="00994EDE">
        <w:rPr>
          <w:sz w:val="26"/>
          <w:szCs w:val="26"/>
        </w:rPr>
        <w:t xml:space="preserve"> №___</w:t>
      </w:r>
      <w:r>
        <w:rPr>
          <w:sz w:val="26"/>
          <w:szCs w:val="26"/>
        </w:rPr>
        <w:t>_</w:t>
      </w:r>
      <w:r w:rsidRPr="00994EDE">
        <w:rPr>
          <w:sz w:val="26"/>
          <w:szCs w:val="26"/>
        </w:rPr>
        <w:t>__</w:t>
      </w:r>
    </w:p>
    <w:p w:rsidR="00D26B28" w:rsidRPr="00994EDE" w:rsidRDefault="00D26B28" w:rsidP="00D26B28">
      <w:pPr>
        <w:jc w:val="both"/>
        <w:rPr>
          <w:sz w:val="26"/>
          <w:szCs w:val="26"/>
        </w:rPr>
      </w:pPr>
    </w:p>
    <w:p w:rsidR="00D26B28" w:rsidRDefault="00D26B28" w:rsidP="00D26B28">
      <w:pPr>
        <w:jc w:val="both"/>
        <w:rPr>
          <w:sz w:val="26"/>
          <w:szCs w:val="26"/>
        </w:rPr>
      </w:pPr>
      <w:r w:rsidRPr="00994EDE">
        <w:rPr>
          <w:sz w:val="26"/>
          <w:szCs w:val="26"/>
        </w:rPr>
        <w:t xml:space="preserve">2. Строк подання студентом </w:t>
      </w:r>
      <w:r>
        <w:rPr>
          <w:sz w:val="26"/>
          <w:szCs w:val="26"/>
        </w:rPr>
        <w:t xml:space="preserve">роботи </w:t>
      </w:r>
      <w:r w:rsidRPr="00994EDE">
        <w:rPr>
          <w:sz w:val="26"/>
          <w:szCs w:val="26"/>
        </w:rPr>
        <w:t>_______________</w:t>
      </w:r>
      <w:r>
        <w:rPr>
          <w:sz w:val="26"/>
          <w:szCs w:val="26"/>
        </w:rPr>
        <w:t>_______________</w:t>
      </w:r>
      <w:r w:rsidRPr="00994EDE">
        <w:rPr>
          <w:sz w:val="26"/>
          <w:szCs w:val="26"/>
        </w:rPr>
        <w:t>________</w:t>
      </w:r>
      <w:r>
        <w:rPr>
          <w:sz w:val="26"/>
          <w:szCs w:val="26"/>
        </w:rPr>
        <w:t>______</w:t>
      </w:r>
    </w:p>
    <w:p w:rsidR="00D26B28" w:rsidRDefault="00D26B28" w:rsidP="00D26B28">
      <w:pPr>
        <w:jc w:val="both"/>
        <w:rPr>
          <w:sz w:val="26"/>
          <w:szCs w:val="26"/>
        </w:rPr>
      </w:pPr>
    </w:p>
    <w:p w:rsidR="00D26B28" w:rsidRDefault="00D26B28" w:rsidP="00D26B28">
      <w:pPr>
        <w:jc w:val="both"/>
        <w:rPr>
          <w:color w:val="000000" w:themeColor="text1"/>
          <w:sz w:val="26"/>
          <w:szCs w:val="26"/>
        </w:rPr>
      </w:pPr>
      <w:r w:rsidRPr="00FF356B">
        <w:rPr>
          <w:sz w:val="26"/>
          <w:szCs w:val="26"/>
        </w:rPr>
        <w:t xml:space="preserve">3. Вихідні дані до </w:t>
      </w:r>
      <w:r>
        <w:rPr>
          <w:sz w:val="26"/>
          <w:szCs w:val="26"/>
        </w:rPr>
        <w:t xml:space="preserve">роботи </w:t>
      </w:r>
      <w:r w:rsidRPr="00D8190E">
        <w:rPr>
          <w:color w:val="000000" w:themeColor="text1"/>
          <w:sz w:val="26"/>
          <w:szCs w:val="26"/>
        </w:rPr>
        <w:t>____</w:t>
      </w:r>
      <w:r w:rsidRPr="00D8190E">
        <w:rPr>
          <w:color w:val="000000" w:themeColor="text1"/>
          <w:sz w:val="26"/>
          <w:szCs w:val="26"/>
          <w:u w:val="single"/>
        </w:rPr>
        <w:t>літературні джерела;</w:t>
      </w:r>
      <w:r w:rsidRPr="00D8190E">
        <w:rPr>
          <w:color w:val="000000" w:themeColor="text1"/>
          <w:spacing w:val="1"/>
          <w:sz w:val="26"/>
          <w:szCs w:val="26"/>
          <w:u w:val="single"/>
        </w:rPr>
        <w:t xml:space="preserve"> </w:t>
      </w:r>
      <w:r w:rsidRPr="00D8190E">
        <w:rPr>
          <w:color w:val="000000" w:themeColor="text1"/>
          <w:sz w:val="26"/>
          <w:szCs w:val="26"/>
          <w:u w:val="single"/>
        </w:rPr>
        <w:t>статистичні відомості; звіти та доповіді про стан навколишнього середовища;</w:t>
      </w:r>
      <w:r w:rsidRPr="00D8190E">
        <w:rPr>
          <w:color w:val="000000" w:themeColor="text1"/>
          <w:spacing w:val="1"/>
          <w:sz w:val="26"/>
          <w:szCs w:val="26"/>
          <w:u w:val="single"/>
        </w:rPr>
        <w:t xml:space="preserve"> </w:t>
      </w:r>
      <w:r w:rsidRPr="00D8190E">
        <w:rPr>
          <w:color w:val="000000" w:themeColor="text1"/>
          <w:sz w:val="26"/>
          <w:szCs w:val="26"/>
          <w:u w:val="single"/>
        </w:rPr>
        <w:t>електронні джерела</w:t>
      </w:r>
      <w:r w:rsidRPr="00D8190E">
        <w:rPr>
          <w:color w:val="000000" w:themeColor="text1"/>
          <w:spacing w:val="-2"/>
          <w:sz w:val="26"/>
          <w:szCs w:val="26"/>
          <w:u w:val="single"/>
        </w:rPr>
        <w:t xml:space="preserve"> </w:t>
      </w:r>
      <w:r w:rsidRPr="00D8190E">
        <w:rPr>
          <w:color w:val="000000" w:themeColor="text1"/>
          <w:sz w:val="26"/>
          <w:szCs w:val="26"/>
          <w:u w:val="single"/>
        </w:rPr>
        <w:t>інформації;</w:t>
      </w:r>
      <w:r w:rsidRPr="00D8190E">
        <w:rPr>
          <w:color w:val="000000" w:themeColor="text1"/>
          <w:spacing w:val="2"/>
          <w:sz w:val="26"/>
          <w:szCs w:val="26"/>
          <w:u w:val="single"/>
        </w:rPr>
        <w:t xml:space="preserve"> </w:t>
      </w:r>
      <w:r w:rsidRPr="00D8190E">
        <w:rPr>
          <w:color w:val="000000" w:themeColor="text1"/>
          <w:sz w:val="26"/>
          <w:szCs w:val="26"/>
          <w:u w:val="single"/>
        </w:rPr>
        <w:t>картографічні</w:t>
      </w:r>
      <w:r w:rsidRPr="00D8190E">
        <w:rPr>
          <w:color w:val="000000" w:themeColor="text1"/>
          <w:spacing w:val="1"/>
          <w:sz w:val="26"/>
          <w:szCs w:val="26"/>
          <w:u w:val="single"/>
        </w:rPr>
        <w:t xml:space="preserve"> </w:t>
      </w:r>
      <w:r w:rsidRPr="00D8190E">
        <w:rPr>
          <w:color w:val="000000" w:themeColor="text1"/>
          <w:sz w:val="26"/>
          <w:szCs w:val="26"/>
          <w:u w:val="single"/>
        </w:rPr>
        <w:t xml:space="preserve">дані </w:t>
      </w:r>
      <w:r w:rsidRPr="00D8190E">
        <w:rPr>
          <w:color w:val="000000" w:themeColor="text1"/>
          <w:sz w:val="26"/>
          <w:szCs w:val="26"/>
        </w:rPr>
        <w:t>_____________________________________________</w:t>
      </w:r>
    </w:p>
    <w:p w:rsidR="00D26B28" w:rsidRPr="00FF356B" w:rsidRDefault="00D26B28" w:rsidP="00D26B28">
      <w:pPr>
        <w:jc w:val="both"/>
        <w:rPr>
          <w:sz w:val="26"/>
          <w:szCs w:val="26"/>
        </w:rPr>
      </w:pPr>
    </w:p>
    <w:p w:rsidR="00D26B28" w:rsidRDefault="00D26B28" w:rsidP="00D26B28">
      <w:pPr>
        <w:jc w:val="both"/>
        <w:rPr>
          <w:sz w:val="26"/>
          <w:szCs w:val="26"/>
        </w:rPr>
      </w:pPr>
      <w:r w:rsidRPr="00FF356B">
        <w:rPr>
          <w:sz w:val="26"/>
          <w:szCs w:val="26"/>
        </w:rPr>
        <w:t>4. Зміст розрахунково-пояснювальної записки (перелік питань, які потрібно розробити)</w:t>
      </w:r>
      <w:r>
        <w:rPr>
          <w:sz w:val="26"/>
          <w:szCs w:val="26"/>
        </w:rPr>
        <w:t xml:space="preserve"> </w:t>
      </w:r>
    </w:p>
    <w:p w:rsidR="00D26B28" w:rsidRDefault="00D26B28" w:rsidP="00D26B28">
      <w:pPr>
        <w:jc w:val="both"/>
        <w:rPr>
          <w:sz w:val="26"/>
          <w:szCs w:val="26"/>
          <w:u w:val="single"/>
        </w:rPr>
      </w:pPr>
      <w:r>
        <w:rPr>
          <w:sz w:val="26"/>
          <w:szCs w:val="26"/>
          <w:u w:val="single"/>
        </w:rPr>
        <w:t>4.</w:t>
      </w:r>
      <w:r w:rsidRPr="00D8190E">
        <w:rPr>
          <w:sz w:val="26"/>
          <w:szCs w:val="26"/>
          <w:u w:val="single"/>
        </w:rPr>
        <w:t xml:space="preserve">1 Огляд літературних джерел; </w:t>
      </w:r>
      <w:r>
        <w:rPr>
          <w:sz w:val="26"/>
          <w:szCs w:val="26"/>
          <w:u w:val="single"/>
        </w:rPr>
        <w:t>4.</w:t>
      </w:r>
      <w:r w:rsidRPr="00D8190E">
        <w:rPr>
          <w:sz w:val="26"/>
          <w:szCs w:val="26"/>
          <w:u w:val="single"/>
        </w:rPr>
        <w:t xml:space="preserve">2 Характеристика навколишнього середовища території досліджень; </w:t>
      </w:r>
      <w:r>
        <w:rPr>
          <w:sz w:val="26"/>
          <w:szCs w:val="26"/>
          <w:u w:val="single"/>
        </w:rPr>
        <w:t>4.</w:t>
      </w:r>
      <w:r w:rsidRPr="00D8190E">
        <w:rPr>
          <w:sz w:val="26"/>
          <w:szCs w:val="26"/>
          <w:u w:val="single"/>
        </w:rPr>
        <w:t xml:space="preserve">3 Методика проведення  </w:t>
      </w:r>
      <w:r>
        <w:rPr>
          <w:sz w:val="26"/>
          <w:szCs w:val="26"/>
          <w:u w:val="single"/>
        </w:rPr>
        <w:t>спостережень; 4.</w:t>
      </w:r>
      <w:r w:rsidRPr="00D8190E">
        <w:rPr>
          <w:sz w:val="26"/>
          <w:szCs w:val="26"/>
          <w:u w:val="single"/>
        </w:rPr>
        <w:t xml:space="preserve">4 Результати досліджень </w:t>
      </w:r>
    </w:p>
    <w:p w:rsidR="00D26B28" w:rsidRPr="00D8190E" w:rsidRDefault="00D26B28" w:rsidP="00D26B28">
      <w:pPr>
        <w:jc w:val="both"/>
        <w:rPr>
          <w:sz w:val="26"/>
          <w:szCs w:val="26"/>
          <w:u w:val="single"/>
        </w:rPr>
      </w:pPr>
    </w:p>
    <w:p w:rsidR="00D26B28" w:rsidRPr="00761167" w:rsidRDefault="00D26B28" w:rsidP="00D26B28">
      <w:pPr>
        <w:jc w:val="both"/>
        <w:rPr>
          <w:sz w:val="26"/>
          <w:szCs w:val="26"/>
          <w:lang w:val="ru-RU"/>
        </w:rPr>
      </w:pPr>
      <w:r w:rsidRPr="00FF356B">
        <w:rPr>
          <w:sz w:val="26"/>
          <w:szCs w:val="26"/>
        </w:rPr>
        <w:t xml:space="preserve">5. </w:t>
      </w:r>
      <w:r w:rsidRPr="00E70EF4">
        <w:rPr>
          <w:sz w:val="26"/>
          <w:szCs w:val="26"/>
        </w:rPr>
        <w:t xml:space="preserve">Перелік графічного матеріалу (з точним зазначенням обов’язкових креслень) </w:t>
      </w:r>
      <w:r>
        <w:rPr>
          <w:sz w:val="26"/>
          <w:szCs w:val="26"/>
        </w:rPr>
        <w:t>____</w:t>
      </w:r>
    </w:p>
    <w:p w:rsidR="00D26B28" w:rsidRDefault="00D26B28" w:rsidP="00D26B28">
      <w:pPr>
        <w:jc w:val="both"/>
        <w:rPr>
          <w:color w:val="000000" w:themeColor="text1"/>
          <w:sz w:val="26"/>
          <w:szCs w:val="26"/>
          <w:u w:val="single"/>
        </w:rPr>
      </w:pPr>
      <w:r w:rsidRPr="00FF356B">
        <w:rPr>
          <w:sz w:val="26"/>
          <w:szCs w:val="26"/>
        </w:rPr>
        <w:t>_</w:t>
      </w:r>
      <w:r w:rsidRPr="009650A5">
        <w:rPr>
          <w:color w:val="000000" w:themeColor="text1"/>
          <w:sz w:val="26"/>
          <w:szCs w:val="26"/>
          <w:u w:val="single"/>
        </w:rPr>
        <w:t xml:space="preserve">Картографічний матеріал </w:t>
      </w:r>
      <w:r w:rsidRPr="0085676E">
        <w:rPr>
          <w:sz w:val="26"/>
          <w:szCs w:val="26"/>
          <w:u w:val="single"/>
        </w:rPr>
        <w:t>міста Вінниці</w:t>
      </w:r>
      <w:r w:rsidRPr="009650A5">
        <w:rPr>
          <w:color w:val="000000" w:themeColor="text1"/>
          <w:sz w:val="26"/>
          <w:szCs w:val="26"/>
          <w:u w:val="single"/>
          <w:lang w:eastAsia="uk-UA"/>
        </w:rPr>
        <w:t>,</w:t>
      </w:r>
      <w:r w:rsidRPr="009650A5">
        <w:rPr>
          <w:color w:val="000000" w:themeColor="text1"/>
          <w:sz w:val="26"/>
          <w:szCs w:val="26"/>
          <w:u w:val="single"/>
        </w:rPr>
        <w:t xml:space="preserve"> </w:t>
      </w:r>
      <w:r>
        <w:rPr>
          <w:color w:val="000000" w:themeColor="text1"/>
          <w:sz w:val="26"/>
          <w:szCs w:val="26"/>
          <w:u w:val="single"/>
        </w:rPr>
        <w:t>м</w:t>
      </w:r>
      <w:r w:rsidRPr="009650A5">
        <w:rPr>
          <w:color w:val="000000" w:themeColor="text1"/>
          <w:sz w:val="26"/>
          <w:szCs w:val="26"/>
          <w:u w:val="single"/>
        </w:rPr>
        <w:t xml:space="preserve">ультимедійна презентація </w:t>
      </w:r>
    </w:p>
    <w:p w:rsidR="00D26B28" w:rsidRPr="00FF356B" w:rsidRDefault="00D26B28" w:rsidP="00D26B28">
      <w:pPr>
        <w:jc w:val="both"/>
        <w:rPr>
          <w:sz w:val="26"/>
          <w:szCs w:val="26"/>
        </w:rPr>
      </w:pPr>
      <w:r w:rsidRPr="009650A5">
        <w:rPr>
          <w:color w:val="000000" w:themeColor="text1"/>
          <w:sz w:val="26"/>
          <w:szCs w:val="26"/>
          <w:u w:val="single"/>
        </w:rPr>
        <w:t>(</w:t>
      </w:r>
      <w:r>
        <w:rPr>
          <w:color w:val="000000" w:themeColor="text1"/>
          <w:sz w:val="26"/>
          <w:szCs w:val="26"/>
          <w:u w:val="single"/>
        </w:rPr>
        <w:t>15</w:t>
      </w:r>
      <w:r w:rsidRPr="009650A5">
        <w:rPr>
          <w:color w:val="000000" w:themeColor="text1"/>
          <w:sz w:val="26"/>
          <w:szCs w:val="26"/>
          <w:u w:val="single"/>
        </w:rPr>
        <w:t>слайдів)</w:t>
      </w:r>
      <w:r w:rsidRPr="00FF356B">
        <w:rPr>
          <w:sz w:val="26"/>
          <w:szCs w:val="26"/>
        </w:rPr>
        <w:t>_______________________________________________________________________________________________________________________</w:t>
      </w:r>
      <w:r>
        <w:rPr>
          <w:sz w:val="26"/>
          <w:szCs w:val="26"/>
        </w:rPr>
        <w:t>_____________________</w:t>
      </w:r>
    </w:p>
    <w:p w:rsidR="00D26B28" w:rsidRPr="00761167" w:rsidRDefault="00D26B28" w:rsidP="00D26B28">
      <w:pPr>
        <w:keepNext/>
        <w:spacing w:line="276" w:lineRule="auto"/>
        <w:ind w:left="711" w:right="-1" w:hangingChars="253" w:hanging="711"/>
        <w:jc w:val="center"/>
        <w:rPr>
          <w:b/>
          <w:color w:val="000000"/>
          <w:sz w:val="28"/>
          <w:szCs w:val="28"/>
          <w:lang w:val="ru-RU"/>
        </w:rPr>
      </w:pPr>
    </w:p>
    <w:p w:rsidR="00D26B28" w:rsidRDefault="00D26B28" w:rsidP="00D26B28">
      <w:pPr>
        <w:pStyle w:val="22"/>
        <w:rPr>
          <w:b/>
          <w:sz w:val="26"/>
          <w:szCs w:val="26"/>
        </w:rPr>
      </w:pPr>
    </w:p>
    <w:p w:rsidR="00D26B28" w:rsidRPr="005560A6" w:rsidRDefault="00D26B28" w:rsidP="00D26B28">
      <w:pPr>
        <w:pStyle w:val="22"/>
        <w:rPr>
          <w:b/>
          <w:sz w:val="26"/>
          <w:szCs w:val="26"/>
        </w:rPr>
      </w:pPr>
      <w:r w:rsidRPr="005560A6">
        <w:rPr>
          <w:b/>
          <w:sz w:val="26"/>
          <w:szCs w:val="26"/>
        </w:rPr>
        <w:lastRenderedPageBreak/>
        <w:t>6. Консультанти розділів роботи</w:t>
      </w: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7"/>
        <w:gridCol w:w="1833"/>
        <w:gridCol w:w="1833"/>
      </w:tblGrid>
      <w:tr w:rsidR="00D26B28" w:rsidRPr="005560A6" w:rsidTr="00F21F4F">
        <w:trPr>
          <w:cantSplit/>
        </w:trPr>
        <w:tc>
          <w:tcPr>
            <w:tcW w:w="1985" w:type="dxa"/>
            <w:vMerge w:val="restart"/>
            <w:vAlign w:val="center"/>
          </w:tcPr>
          <w:p w:rsidR="00D26B28" w:rsidRPr="005560A6" w:rsidRDefault="00D26B28" w:rsidP="00F21F4F">
            <w:pPr>
              <w:jc w:val="center"/>
            </w:pPr>
            <w:r w:rsidRPr="005560A6">
              <w:t>Розділ</w:t>
            </w:r>
          </w:p>
        </w:tc>
        <w:tc>
          <w:tcPr>
            <w:tcW w:w="4537" w:type="dxa"/>
            <w:vMerge w:val="restart"/>
            <w:vAlign w:val="center"/>
          </w:tcPr>
          <w:p w:rsidR="00D26B28" w:rsidRPr="005560A6" w:rsidRDefault="00D26B28" w:rsidP="00F21F4F">
            <w:pPr>
              <w:jc w:val="center"/>
            </w:pPr>
            <w:r w:rsidRPr="005560A6">
              <w:t>Прізвище, ініціали та посада</w:t>
            </w:r>
            <w:r w:rsidRPr="005560A6">
              <w:br/>
              <w:t>консультанта</w:t>
            </w:r>
          </w:p>
        </w:tc>
        <w:tc>
          <w:tcPr>
            <w:tcW w:w="3666" w:type="dxa"/>
            <w:gridSpan w:val="2"/>
            <w:vAlign w:val="center"/>
          </w:tcPr>
          <w:p w:rsidR="00D26B28" w:rsidRPr="005560A6" w:rsidRDefault="00D26B28" w:rsidP="00F21F4F">
            <w:pPr>
              <w:jc w:val="center"/>
            </w:pPr>
            <w:r w:rsidRPr="005560A6">
              <w:t>Підпис, дата</w:t>
            </w:r>
          </w:p>
        </w:tc>
      </w:tr>
      <w:tr w:rsidR="00D26B28" w:rsidRPr="005560A6" w:rsidTr="00F21F4F">
        <w:trPr>
          <w:cantSplit/>
        </w:trPr>
        <w:tc>
          <w:tcPr>
            <w:tcW w:w="1985" w:type="dxa"/>
            <w:vMerge/>
            <w:vAlign w:val="center"/>
          </w:tcPr>
          <w:p w:rsidR="00D26B28" w:rsidRPr="005560A6" w:rsidRDefault="00D26B28" w:rsidP="00F21F4F">
            <w:pPr>
              <w:jc w:val="center"/>
            </w:pPr>
          </w:p>
        </w:tc>
        <w:tc>
          <w:tcPr>
            <w:tcW w:w="4537" w:type="dxa"/>
            <w:vMerge/>
            <w:vAlign w:val="center"/>
          </w:tcPr>
          <w:p w:rsidR="00D26B28" w:rsidRPr="005560A6" w:rsidRDefault="00D26B28" w:rsidP="00F21F4F">
            <w:pPr>
              <w:jc w:val="center"/>
            </w:pPr>
          </w:p>
        </w:tc>
        <w:tc>
          <w:tcPr>
            <w:tcW w:w="1833" w:type="dxa"/>
            <w:vAlign w:val="center"/>
          </w:tcPr>
          <w:p w:rsidR="00D26B28" w:rsidRPr="005560A6" w:rsidRDefault="00D26B28" w:rsidP="00F21F4F">
            <w:pPr>
              <w:jc w:val="center"/>
            </w:pPr>
            <w:r w:rsidRPr="005560A6">
              <w:t>завдання видав</w:t>
            </w:r>
          </w:p>
        </w:tc>
        <w:tc>
          <w:tcPr>
            <w:tcW w:w="1833" w:type="dxa"/>
            <w:vAlign w:val="center"/>
          </w:tcPr>
          <w:p w:rsidR="00D26B28" w:rsidRPr="005560A6" w:rsidRDefault="00D26B28" w:rsidP="00F21F4F">
            <w:pPr>
              <w:jc w:val="center"/>
            </w:pPr>
            <w:r w:rsidRPr="005560A6">
              <w:t>завдання</w:t>
            </w:r>
          </w:p>
          <w:p w:rsidR="00D26B28" w:rsidRPr="005560A6" w:rsidRDefault="00D26B28" w:rsidP="00F21F4F">
            <w:pPr>
              <w:jc w:val="center"/>
            </w:pPr>
            <w:r w:rsidRPr="005560A6">
              <w:t>прийняв</w:t>
            </w:r>
          </w:p>
        </w:tc>
      </w:tr>
      <w:tr w:rsidR="00D26B28" w:rsidRPr="005560A6" w:rsidTr="00F21F4F">
        <w:tc>
          <w:tcPr>
            <w:tcW w:w="1985" w:type="dxa"/>
          </w:tcPr>
          <w:p w:rsidR="00D26B28" w:rsidRPr="009650A5" w:rsidRDefault="00D26B28" w:rsidP="00F21F4F">
            <w:pPr>
              <w:keepNext/>
              <w:spacing w:line="276" w:lineRule="auto"/>
              <w:ind w:right="-1"/>
              <w:jc w:val="center"/>
              <w:rPr>
                <w:sz w:val="28"/>
                <w:szCs w:val="28"/>
              </w:rPr>
            </w:pPr>
            <w:r w:rsidRPr="009650A5">
              <w:rPr>
                <w:sz w:val="28"/>
                <w:szCs w:val="28"/>
              </w:rPr>
              <w:t>Розділ 1</w:t>
            </w:r>
          </w:p>
        </w:tc>
        <w:tc>
          <w:tcPr>
            <w:tcW w:w="4537" w:type="dxa"/>
          </w:tcPr>
          <w:p w:rsidR="00D26B28" w:rsidRPr="009650A5" w:rsidRDefault="00D26B28" w:rsidP="00F21F4F">
            <w:pPr>
              <w:spacing w:before="60" w:after="60"/>
              <w:jc w:val="center"/>
              <w:rPr>
                <w:sz w:val="28"/>
                <w:szCs w:val="28"/>
              </w:rPr>
            </w:pPr>
            <w:r w:rsidRPr="009650A5">
              <w:rPr>
                <w:sz w:val="28"/>
                <w:szCs w:val="28"/>
              </w:rPr>
              <w:t>Д.О.Зорін</w:t>
            </w:r>
          </w:p>
        </w:tc>
        <w:tc>
          <w:tcPr>
            <w:tcW w:w="1833" w:type="dxa"/>
          </w:tcPr>
          <w:p w:rsidR="00D26B28" w:rsidRPr="009650A5" w:rsidRDefault="00D26B28" w:rsidP="00F21F4F">
            <w:pPr>
              <w:spacing w:before="60" w:after="60"/>
              <w:jc w:val="center"/>
              <w:rPr>
                <w:sz w:val="28"/>
                <w:szCs w:val="28"/>
              </w:rPr>
            </w:pPr>
          </w:p>
        </w:tc>
        <w:tc>
          <w:tcPr>
            <w:tcW w:w="1833" w:type="dxa"/>
          </w:tcPr>
          <w:p w:rsidR="00D26B28" w:rsidRPr="009650A5" w:rsidRDefault="00D26B28" w:rsidP="00F21F4F">
            <w:pPr>
              <w:keepNext/>
              <w:spacing w:line="276" w:lineRule="auto"/>
              <w:ind w:right="-1"/>
              <w:jc w:val="center"/>
              <w:rPr>
                <w:sz w:val="28"/>
                <w:szCs w:val="28"/>
              </w:rPr>
            </w:pPr>
            <w:r w:rsidRPr="009650A5">
              <w:rPr>
                <w:sz w:val="28"/>
                <w:szCs w:val="28"/>
              </w:rPr>
              <w:t>02.09.2025</w:t>
            </w:r>
          </w:p>
        </w:tc>
      </w:tr>
      <w:tr w:rsidR="00D26B28" w:rsidRPr="005560A6" w:rsidTr="00F21F4F">
        <w:tc>
          <w:tcPr>
            <w:tcW w:w="1985" w:type="dxa"/>
          </w:tcPr>
          <w:p w:rsidR="00D26B28" w:rsidRPr="009650A5" w:rsidRDefault="00D26B28" w:rsidP="00F21F4F">
            <w:pPr>
              <w:keepNext/>
              <w:spacing w:line="276" w:lineRule="auto"/>
              <w:ind w:right="-1"/>
              <w:jc w:val="center"/>
              <w:rPr>
                <w:sz w:val="28"/>
                <w:szCs w:val="28"/>
              </w:rPr>
            </w:pPr>
            <w:r w:rsidRPr="009650A5">
              <w:rPr>
                <w:sz w:val="28"/>
                <w:szCs w:val="28"/>
              </w:rPr>
              <w:t>Розділ 2</w:t>
            </w:r>
          </w:p>
        </w:tc>
        <w:tc>
          <w:tcPr>
            <w:tcW w:w="4537" w:type="dxa"/>
          </w:tcPr>
          <w:p w:rsidR="00D26B28" w:rsidRPr="009650A5" w:rsidRDefault="00D26B28" w:rsidP="00F21F4F">
            <w:pPr>
              <w:spacing w:before="60" w:after="60"/>
              <w:jc w:val="center"/>
              <w:rPr>
                <w:sz w:val="28"/>
                <w:szCs w:val="28"/>
              </w:rPr>
            </w:pPr>
            <w:r w:rsidRPr="009650A5">
              <w:rPr>
                <w:sz w:val="28"/>
                <w:szCs w:val="28"/>
              </w:rPr>
              <w:t>Д.О.Зорін</w:t>
            </w:r>
          </w:p>
        </w:tc>
        <w:tc>
          <w:tcPr>
            <w:tcW w:w="1833" w:type="dxa"/>
          </w:tcPr>
          <w:p w:rsidR="00D26B28" w:rsidRPr="009650A5" w:rsidRDefault="00D26B28" w:rsidP="00F21F4F">
            <w:pPr>
              <w:spacing w:before="60" w:after="60"/>
              <w:jc w:val="center"/>
              <w:rPr>
                <w:sz w:val="28"/>
                <w:szCs w:val="28"/>
              </w:rPr>
            </w:pPr>
          </w:p>
        </w:tc>
        <w:tc>
          <w:tcPr>
            <w:tcW w:w="1833" w:type="dxa"/>
          </w:tcPr>
          <w:p w:rsidR="00D26B28" w:rsidRPr="009650A5" w:rsidRDefault="00D26B28" w:rsidP="00F21F4F">
            <w:pPr>
              <w:keepNext/>
              <w:spacing w:line="276" w:lineRule="auto"/>
              <w:ind w:right="-1"/>
              <w:jc w:val="center"/>
              <w:rPr>
                <w:sz w:val="28"/>
                <w:szCs w:val="28"/>
              </w:rPr>
            </w:pPr>
            <w:r w:rsidRPr="009650A5">
              <w:rPr>
                <w:sz w:val="28"/>
                <w:szCs w:val="28"/>
              </w:rPr>
              <w:t>0</w:t>
            </w:r>
            <w:r>
              <w:rPr>
                <w:sz w:val="28"/>
                <w:szCs w:val="28"/>
              </w:rPr>
              <w:t>5</w:t>
            </w:r>
            <w:r w:rsidRPr="009650A5">
              <w:rPr>
                <w:sz w:val="28"/>
                <w:szCs w:val="28"/>
              </w:rPr>
              <w:t>.09.2025</w:t>
            </w:r>
          </w:p>
        </w:tc>
      </w:tr>
      <w:tr w:rsidR="00D26B28" w:rsidRPr="005560A6" w:rsidTr="00F21F4F">
        <w:tc>
          <w:tcPr>
            <w:tcW w:w="1985" w:type="dxa"/>
          </w:tcPr>
          <w:p w:rsidR="00D26B28" w:rsidRPr="009650A5" w:rsidRDefault="00D26B28" w:rsidP="00F21F4F">
            <w:pPr>
              <w:keepNext/>
              <w:spacing w:line="276" w:lineRule="auto"/>
              <w:ind w:right="-1"/>
              <w:jc w:val="center"/>
              <w:rPr>
                <w:sz w:val="28"/>
                <w:szCs w:val="28"/>
              </w:rPr>
            </w:pPr>
            <w:r w:rsidRPr="009650A5">
              <w:rPr>
                <w:sz w:val="28"/>
                <w:szCs w:val="28"/>
              </w:rPr>
              <w:t>Розділ 3</w:t>
            </w:r>
          </w:p>
        </w:tc>
        <w:tc>
          <w:tcPr>
            <w:tcW w:w="4537" w:type="dxa"/>
          </w:tcPr>
          <w:p w:rsidR="00D26B28" w:rsidRPr="009650A5" w:rsidRDefault="00D26B28" w:rsidP="00F21F4F">
            <w:pPr>
              <w:spacing w:before="60" w:after="60"/>
              <w:jc w:val="center"/>
              <w:rPr>
                <w:sz w:val="28"/>
                <w:szCs w:val="28"/>
              </w:rPr>
            </w:pPr>
            <w:r w:rsidRPr="009650A5">
              <w:rPr>
                <w:sz w:val="28"/>
                <w:szCs w:val="28"/>
              </w:rPr>
              <w:t>Д.О.Зорін</w:t>
            </w:r>
          </w:p>
        </w:tc>
        <w:tc>
          <w:tcPr>
            <w:tcW w:w="1833" w:type="dxa"/>
          </w:tcPr>
          <w:p w:rsidR="00D26B28" w:rsidRPr="009650A5" w:rsidRDefault="00D26B28" w:rsidP="00F21F4F">
            <w:pPr>
              <w:spacing w:before="60" w:after="60"/>
              <w:jc w:val="center"/>
              <w:rPr>
                <w:sz w:val="28"/>
                <w:szCs w:val="28"/>
              </w:rPr>
            </w:pPr>
          </w:p>
        </w:tc>
        <w:tc>
          <w:tcPr>
            <w:tcW w:w="1833" w:type="dxa"/>
          </w:tcPr>
          <w:p w:rsidR="00D26B28" w:rsidRPr="009650A5" w:rsidRDefault="00D26B28" w:rsidP="00F21F4F">
            <w:pPr>
              <w:keepNext/>
              <w:spacing w:line="276" w:lineRule="auto"/>
              <w:ind w:right="-1"/>
              <w:jc w:val="center"/>
              <w:rPr>
                <w:sz w:val="28"/>
                <w:szCs w:val="28"/>
              </w:rPr>
            </w:pPr>
            <w:r w:rsidRPr="009650A5">
              <w:rPr>
                <w:sz w:val="28"/>
                <w:szCs w:val="28"/>
              </w:rPr>
              <w:t>0</w:t>
            </w:r>
            <w:r>
              <w:rPr>
                <w:sz w:val="28"/>
                <w:szCs w:val="28"/>
              </w:rPr>
              <w:t>6</w:t>
            </w:r>
            <w:r w:rsidRPr="009650A5">
              <w:rPr>
                <w:sz w:val="28"/>
                <w:szCs w:val="28"/>
              </w:rPr>
              <w:t>.09.2025</w:t>
            </w:r>
          </w:p>
        </w:tc>
      </w:tr>
      <w:tr w:rsidR="00D26B28" w:rsidRPr="005560A6" w:rsidTr="00F21F4F">
        <w:tc>
          <w:tcPr>
            <w:tcW w:w="1985" w:type="dxa"/>
          </w:tcPr>
          <w:p w:rsidR="00D26B28" w:rsidRPr="009650A5" w:rsidRDefault="00D26B28" w:rsidP="00F21F4F">
            <w:pPr>
              <w:keepNext/>
              <w:spacing w:line="276" w:lineRule="auto"/>
              <w:ind w:right="-1"/>
              <w:jc w:val="center"/>
              <w:rPr>
                <w:sz w:val="28"/>
                <w:szCs w:val="28"/>
              </w:rPr>
            </w:pPr>
            <w:r w:rsidRPr="009650A5">
              <w:rPr>
                <w:sz w:val="28"/>
                <w:szCs w:val="28"/>
              </w:rPr>
              <w:t>Розділ 4</w:t>
            </w:r>
          </w:p>
        </w:tc>
        <w:tc>
          <w:tcPr>
            <w:tcW w:w="4537" w:type="dxa"/>
          </w:tcPr>
          <w:p w:rsidR="00D26B28" w:rsidRPr="009650A5" w:rsidRDefault="00D26B28" w:rsidP="00F21F4F">
            <w:pPr>
              <w:spacing w:before="60" w:after="60"/>
              <w:jc w:val="center"/>
              <w:rPr>
                <w:sz w:val="28"/>
                <w:szCs w:val="28"/>
              </w:rPr>
            </w:pPr>
            <w:r w:rsidRPr="009650A5">
              <w:rPr>
                <w:sz w:val="28"/>
                <w:szCs w:val="28"/>
              </w:rPr>
              <w:t>Д.О.Зорін</w:t>
            </w:r>
          </w:p>
        </w:tc>
        <w:tc>
          <w:tcPr>
            <w:tcW w:w="1833" w:type="dxa"/>
          </w:tcPr>
          <w:p w:rsidR="00D26B28" w:rsidRPr="009650A5" w:rsidRDefault="00D26B28" w:rsidP="00F21F4F">
            <w:pPr>
              <w:spacing w:before="60" w:after="60"/>
              <w:jc w:val="center"/>
              <w:rPr>
                <w:sz w:val="28"/>
                <w:szCs w:val="28"/>
              </w:rPr>
            </w:pPr>
          </w:p>
        </w:tc>
        <w:tc>
          <w:tcPr>
            <w:tcW w:w="1833" w:type="dxa"/>
          </w:tcPr>
          <w:p w:rsidR="00D26B28" w:rsidRPr="009650A5" w:rsidRDefault="00D26B28" w:rsidP="00F21F4F">
            <w:pPr>
              <w:keepNext/>
              <w:spacing w:line="276" w:lineRule="auto"/>
              <w:ind w:right="-1"/>
              <w:jc w:val="center"/>
              <w:rPr>
                <w:sz w:val="28"/>
                <w:szCs w:val="28"/>
              </w:rPr>
            </w:pPr>
            <w:r>
              <w:rPr>
                <w:sz w:val="28"/>
                <w:szCs w:val="28"/>
              </w:rPr>
              <w:t>10</w:t>
            </w:r>
            <w:r w:rsidRPr="009650A5">
              <w:rPr>
                <w:sz w:val="28"/>
                <w:szCs w:val="28"/>
              </w:rPr>
              <w:t>.09.2025</w:t>
            </w:r>
          </w:p>
        </w:tc>
      </w:tr>
      <w:tr w:rsidR="00D26B28" w:rsidRPr="005560A6" w:rsidTr="00F21F4F">
        <w:tc>
          <w:tcPr>
            <w:tcW w:w="1985" w:type="dxa"/>
          </w:tcPr>
          <w:p w:rsidR="00D26B28" w:rsidRPr="009650A5" w:rsidRDefault="00D26B28" w:rsidP="00F21F4F">
            <w:pPr>
              <w:spacing w:before="60" w:after="60"/>
              <w:jc w:val="center"/>
              <w:rPr>
                <w:sz w:val="28"/>
                <w:szCs w:val="28"/>
              </w:rPr>
            </w:pPr>
          </w:p>
        </w:tc>
        <w:tc>
          <w:tcPr>
            <w:tcW w:w="4537" w:type="dxa"/>
          </w:tcPr>
          <w:p w:rsidR="00D26B28" w:rsidRPr="009650A5" w:rsidRDefault="00D26B28" w:rsidP="00F21F4F">
            <w:pPr>
              <w:spacing w:before="60" w:after="60"/>
              <w:jc w:val="center"/>
              <w:rPr>
                <w:sz w:val="28"/>
                <w:szCs w:val="28"/>
              </w:rPr>
            </w:pPr>
          </w:p>
        </w:tc>
        <w:tc>
          <w:tcPr>
            <w:tcW w:w="1833" w:type="dxa"/>
          </w:tcPr>
          <w:p w:rsidR="00D26B28" w:rsidRPr="009650A5" w:rsidRDefault="00D26B28" w:rsidP="00F21F4F">
            <w:pPr>
              <w:spacing w:before="60" w:after="60"/>
              <w:jc w:val="center"/>
              <w:rPr>
                <w:sz w:val="28"/>
                <w:szCs w:val="28"/>
              </w:rPr>
            </w:pPr>
          </w:p>
        </w:tc>
        <w:tc>
          <w:tcPr>
            <w:tcW w:w="1833" w:type="dxa"/>
          </w:tcPr>
          <w:p w:rsidR="00D26B28" w:rsidRPr="009650A5" w:rsidRDefault="00D26B28" w:rsidP="00F21F4F">
            <w:pPr>
              <w:spacing w:before="60" w:after="60"/>
              <w:jc w:val="center"/>
              <w:rPr>
                <w:sz w:val="28"/>
                <w:szCs w:val="28"/>
              </w:rPr>
            </w:pPr>
          </w:p>
        </w:tc>
      </w:tr>
      <w:tr w:rsidR="00D26B28" w:rsidRPr="005560A6" w:rsidTr="00F21F4F">
        <w:tc>
          <w:tcPr>
            <w:tcW w:w="1985" w:type="dxa"/>
          </w:tcPr>
          <w:p w:rsidR="00D26B28" w:rsidRPr="009650A5" w:rsidRDefault="00D26B28" w:rsidP="00F21F4F">
            <w:pPr>
              <w:spacing w:before="60" w:after="60"/>
              <w:jc w:val="center"/>
              <w:rPr>
                <w:sz w:val="28"/>
                <w:szCs w:val="28"/>
              </w:rPr>
            </w:pPr>
          </w:p>
        </w:tc>
        <w:tc>
          <w:tcPr>
            <w:tcW w:w="4537" w:type="dxa"/>
          </w:tcPr>
          <w:p w:rsidR="00D26B28" w:rsidRPr="009650A5" w:rsidRDefault="00D26B28" w:rsidP="00F21F4F">
            <w:pPr>
              <w:spacing w:before="60" w:after="60"/>
              <w:jc w:val="center"/>
              <w:rPr>
                <w:sz w:val="28"/>
                <w:szCs w:val="28"/>
              </w:rPr>
            </w:pPr>
          </w:p>
        </w:tc>
        <w:tc>
          <w:tcPr>
            <w:tcW w:w="1833" w:type="dxa"/>
          </w:tcPr>
          <w:p w:rsidR="00D26B28" w:rsidRPr="009650A5" w:rsidRDefault="00D26B28" w:rsidP="00F21F4F">
            <w:pPr>
              <w:spacing w:before="60" w:after="60"/>
              <w:jc w:val="center"/>
              <w:rPr>
                <w:sz w:val="28"/>
                <w:szCs w:val="28"/>
              </w:rPr>
            </w:pPr>
          </w:p>
        </w:tc>
        <w:tc>
          <w:tcPr>
            <w:tcW w:w="1833" w:type="dxa"/>
          </w:tcPr>
          <w:p w:rsidR="00D26B28" w:rsidRPr="009650A5" w:rsidRDefault="00D26B28" w:rsidP="00F21F4F">
            <w:pPr>
              <w:spacing w:before="60" w:after="60"/>
              <w:jc w:val="center"/>
              <w:rPr>
                <w:sz w:val="28"/>
                <w:szCs w:val="28"/>
              </w:rPr>
            </w:pPr>
          </w:p>
        </w:tc>
      </w:tr>
      <w:tr w:rsidR="00D26B28" w:rsidRPr="005560A6" w:rsidTr="00F21F4F">
        <w:tc>
          <w:tcPr>
            <w:tcW w:w="1985" w:type="dxa"/>
          </w:tcPr>
          <w:p w:rsidR="00D26B28" w:rsidRPr="005560A6" w:rsidRDefault="00D26B28" w:rsidP="00F21F4F">
            <w:pPr>
              <w:spacing w:before="60" w:after="60"/>
              <w:jc w:val="center"/>
              <w:rPr>
                <w:b/>
              </w:rPr>
            </w:pPr>
          </w:p>
        </w:tc>
        <w:tc>
          <w:tcPr>
            <w:tcW w:w="4537" w:type="dxa"/>
          </w:tcPr>
          <w:p w:rsidR="00D26B28" w:rsidRPr="005560A6" w:rsidRDefault="00D26B28" w:rsidP="00F21F4F">
            <w:pPr>
              <w:spacing w:before="60" w:after="60"/>
              <w:jc w:val="center"/>
              <w:rPr>
                <w:b/>
              </w:rPr>
            </w:pPr>
          </w:p>
        </w:tc>
        <w:tc>
          <w:tcPr>
            <w:tcW w:w="1833" w:type="dxa"/>
          </w:tcPr>
          <w:p w:rsidR="00D26B28" w:rsidRPr="005560A6" w:rsidRDefault="00D26B28" w:rsidP="00F21F4F">
            <w:pPr>
              <w:spacing w:before="60" w:after="60"/>
              <w:jc w:val="center"/>
              <w:rPr>
                <w:b/>
              </w:rPr>
            </w:pPr>
          </w:p>
        </w:tc>
        <w:tc>
          <w:tcPr>
            <w:tcW w:w="1833" w:type="dxa"/>
          </w:tcPr>
          <w:p w:rsidR="00D26B28" w:rsidRPr="005560A6" w:rsidRDefault="00D26B28" w:rsidP="00F21F4F">
            <w:pPr>
              <w:spacing w:before="60" w:after="60"/>
              <w:jc w:val="center"/>
              <w:rPr>
                <w:b/>
              </w:rPr>
            </w:pPr>
          </w:p>
        </w:tc>
      </w:tr>
    </w:tbl>
    <w:p w:rsidR="00D26B28" w:rsidRPr="005560A6" w:rsidRDefault="00D26B28" w:rsidP="00D26B28">
      <w:pPr>
        <w:jc w:val="center"/>
        <w:rPr>
          <w:b/>
          <w:sz w:val="26"/>
          <w:szCs w:val="26"/>
        </w:rPr>
      </w:pPr>
    </w:p>
    <w:p w:rsidR="00D26B28" w:rsidRPr="005560A6" w:rsidRDefault="00D26B28" w:rsidP="00D26B28">
      <w:pPr>
        <w:jc w:val="both"/>
        <w:rPr>
          <w:b/>
          <w:sz w:val="26"/>
          <w:szCs w:val="26"/>
          <w:lang w:val="en-US"/>
        </w:rPr>
      </w:pPr>
      <w:r w:rsidRPr="005560A6">
        <w:rPr>
          <w:sz w:val="26"/>
          <w:szCs w:val="26"/>
        </w:rPr>
        <w:t>7. Дата видачі завдання _____</w:t>
      </w:r>
      <w:r w:rsidRPr="009650A5">
        <w:rPr>
          <w:sz w:val="28"/>
          <w:szCs w:val="28"/>
          <w:u w:val="single"/>
        </w:rPr>
        <w:t>02.09.2025</w:t>
      </w:r>
      <w:r>
        <w:rPr>
          <w:sz w:val="26"/>
          <w:szCs w:val="26"/>
        </w:rPr>
        <w:t>__</w:t>
      </w:r>
      <w:r w:rsidRPr="005560A6">
        <w:rPr>
          <w:sz w:val="26"/>
          <w:szCs w:val="26"/>
        </w:rPr>
        <w:t>__________</w:t>
      </w:r>
      <w:r w:rsidRPr="005560A6">
        <w:rPr>
          <w:sz w:val="26"/>
          <w:szCs w:val="26"/>
          <w:lang w:val="en-US"/>
        </w:rPr>
        <w:t>___________________________</w:t>
      </w:r>
    </w:p>
    <w:p w:rsidR="00D26B28" w:rsidRPr="005560A6" w:rsidRDefault="00D26B28" w:rsidP="00D26B28">
      <w:pPr>
        <w:pStyle w:val="4"/>
        <w:rPr>
          <w:rFonts w:ascii="Times New Roman" w:hAnsi="Times New Roman" w:cs="Times New Roman"/>
          <w:sz w:val="36"/>
          <w:szCs w:val="36"/>
        </w:rPr>
      </w:pPr>
    </w:p>
    <w:p w:rsidR="00D26B28" w:rsidRPr="005560A6" w:rsidRDefault="00D26B28" w:rsidP="00D26B28">
      <w:pPr>
        <w:pStyle w:val="4"/>
        <w:jc w:val="center"/>
        <w:rPr>
          <w:rFonts w:ascii="Times New Roman" w:hAnsi="Times New Roman" w:cs="Times New Roman"/>
          <w:b/>
          <w:i w:val="0"/>
          <w:color w:val="000000" w:themeColor="text1"/>
          <w:sz w:val="26"/>
          <w:szCs w:val="26"/>
        </w:rPr>
      </w:pPr>
      <w:r w:rsidRPr="005560A6">
        <w:rPr>
          <w:rFonts w:ascii="Times New Roman" w:hAnsi="Times New Roman" w:cs="Times New Roman"/>
          <w:b/>
          <w:i w:val="0"/>
          <w:color w:val="000000" w:themeColor="text1"/>
          <w:sz w:val="26"/>
          <w:szCs w:val="26"/>
        </w:rPr>
        <w:t>КАЛЕНДАРНИЙ ПЛАН</w:t>
      </w:r>
    </w:p>
    <w:p w:rsidR="00D26B28" w:rsidRPr="005560A6" w:rsidRDefault="00D26B28" w:rsidP="00D26B28">
      <w:pPr>
        <w:rPr>
          <w:b/>
        </w:rPr>
      </w:pP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D26B28" w:rsidRPr="005560A6" w:rsidTr="00F21F4F">
        <w:trPr>
          <w:cantSplit/>
          <w:trHeight w:val="460"/>
        </w:trPr>
        <w:tc>
          <w:tcPr>
            <w:tcW w:w="567" w:type="dxa"/>
            <w:vAlign w:val="center"/>
          </w:tcPr>
          <w:p w:rsidR="00D26B28" w:rsidRPr="005560A6" w:rsidRDefault="00D26B28" w:rsidP="00F21F4F">
            <w:pPr>
              <w:jc w:val="center"/>
              <w:rPr>
                <w:w w:val="95"/>
              </w:rPr>
            </w:pPr>
            <w:r w:rsidRPr="005560A6">
              <w:rPr>
                <w:w w:val="95"/>
              </w:rPr>
              <w:t>№</w:t>
            </w:r>
          </w:p>
          <w:p w:rsidR="00D26B28" w:rsidRPr="005560A6" w:rsidRDefault="00D26B28" w:rsidP="00F21F4F">
            <w:pPr>
              <w:jc w:val="center"/>
            </w:pPr>
            <w:r w:rsidRPr="005560A6">
              <w:rPr>
                <w:w w:val="95"/>
              </w:rPr>
              <w:t>з/п</w:t>
            </w:r>
          </w:p>
        </w:tc>
        <w:tc>
          <w:tcPr>
            <w:tcW w:w="5853" w:type="dxa"/>
            <w:vAlign w:val="center"/>
          </w:tcPr>
          <w:p w:rsidR="00D26B28" w:rsidRPr="005560A6" w:rsidRDefault="00D26B28" w:rsidP="00F21F4F">
            <w:pPr>
              <w:jc w:val="center"/>
            </w:pPr>
            <w:r w:rsidRPr="005560A6">
              <w:t>Назва етапів магістерської</w:t>
            </w:r>
          </w:p>
          <w:p w:rsidR="00D26B28" w:rsidRPr="005560A6" w:rsidRDefault="00D26B28" w:rsidP="00F21F4F">
            <w:pPr>
              <w:jc w:val="center"/>
            </w:pPr>
            <w:r w:rsidRPr="005560A6">
              <w:rPr>
                <w:sz w:val="26"/>
                <w:szCs w:val="26"/>
              </w:rPr>
              <w:t xml:space="preserve">роботи </w:t>
            </w:r>
          </w:p>
        </w:tc>
        <w:tc>
          <w:tcPr>
            <w:tcW w:w="2358" w:type="dxa"/>
            <w:vAlign w:val="center"/>
          </w:tcPr>
          <w:p w:rsidR="00D26B28" w:rsidRPr="009650A5" w:rsidRDefault="00D26B28" w:rsidP="00F21F4F">
            <w:pPr>
              <w:jc w:val="center"/>
              <w:rPr>
                <w:color w:val="000000" w:themeColor="text1"/>
              </w:rPr>
            </w:pPr>
            <w:r w:rsidRPr="009650A5">
              <w:rPr>
                <w:color w:val="000000" w:themeColor="text1"/>
              </w:rPr>
              <w:t xml:space="preserve">Термін  виконання етапів </w:t>
            </w:r>
            <w:r w:rsidRPr="009650A5">
              <w:rPr>
                <w:color w:val="000000" w:themeColor="text1"/>
                <w:sz w:val="26"/>
                <w:szCs w:val="26"/>
              </w:rPr>
              <w:t xml:space="preserve">роботи </w:t>
            </w:r>
          </w:p>
        </w:tc>
        <w:tc>
          <w:tcPr>
            <w:tcW w:w="1410" w:type="dxa"/>
            <w:tcBorders>
              <w:bottom w:val="single" w:sz="4" w:space="0" w:color="auto"/>
            </w:tcBorders>
            <w:vAlign w:val="center"/>
          </w:tcPr>
          <w:p w:rsidR="00D26B28" w:rsidRPr="009650A5" w:rsidRDefault="00D26B28" w:rsidP="00F21F4F">
            <w:pPr>
              <w:pStyle w:val="3"/>
              <w:rPr>
                <w:rFonts w:ascii="Times New Roman" w:hAnsi="Times New Roman" w:cs="Times New Roman"/>
                <w:b w:val="0"/>
                <w:color w:val="000000" w:themeColor="text1"/>
                <w:spacing w:val="-20"/>
              </w:rPr>
            </w:pPr>
            <w:r w:rsidRPr="009650A5">
              <w:rPr>
                <w:rFonts w:ascii="Times New Roman" w:hAnsi="Times New Roman" w:cs="Times New Roman"/>
                <w:b w:val="0"/>
                <w:color w:val="000000" w:themeColor="text1"/>
                <w:spacing w:val="-20"/>
              </w:rPr>
              <w:t>Примітка</w:t>
            </w:r>
          </w:p>
        </w:tc>
      </w:tr>
      <w:tr w:rsidR="00D26B28" w:rsidRPr="005560A6" w:rsidTr="00F21F4F">
        <w:tc>
          <w:tcPr>
            <w:tcW w:w="567" w:type="dxa"/>
            <w:vAlign w:val="center"/>
          </w:tcPr>
          <w:p w:rsidR="00D26B28" w:rsidRPr="009650A5" w:rsidRDefault="00D26B28" w:rsidP="00F21F4F">
            <w:pPr>
              <w:keepNext/>
              <w:spacing w:line="276" w:lineRule="auto"/>
              <w:ind w:right="-1"/>
              <w:jc w:val="center"/>
              <w:rPr>
                <w:color w:val="000000" w:themeColor="text1"/>
                <w:sz w:val="28"/>
                <w:szCs w:val="28"/>
              </w:rPr>
            </w:pPr>
            <w:r w:rsidRPr="009650A5">
              <w:rPr>
                <w:color w:val="000000" w:themeColor="text1"/>
                <w:sz w:val="28"/>
                <w:szCs w:val="28"/>
              </w:rPr>
              <w:t>1</w:t>
            </w:r>
          </w:p>
        </w:tc>
        <w:tc>
          <w:tcPr>
            <w:tcW w:w="5853" w:type="dxa"/>
            <w:vAlign w:val="center"/>
          </w:tcPr>
          <w:p w:rsidR="00D26B28" w:rsidRPr="009650A5" w:rsidRDefault="00D26B28" w:rsidP="00F21F4F">
            <w:pPr>
              <w:keepNext/>
              <w:spacing w:line="276" w:lineRule="auto"/>
              <w:ind w:right="-1"/>
              <w:rPr>
                <w:color w:val="000000" w:themeColor="text1"/>
                <w:sz w:val="28"/>
                <w:szCs w:val="28"/>
              </w:rPr>
            </w:pPr>
            <w:r w:rsidRPr="009650A5">
              <w:rPr>
                <w:color w:val="000000" w:themeColor="text1"/>
                <w:sz w:val="28"/>
                <w:szCs w:val="28"/>
              </w:rPr>
              <w:t>Одержання завдання та розробка плану роботи</w:t>
            </w:r>
          </w:p>
        </w:tc>
        <w:tc>
          <w:tcPr>
            <w:tcW w:w="2358" w:type="dxa"/>
            <w:vAlign w:val="center"/>
          </w:tcPr>
          <w:p w:rsidR="00D26B28" w:rsidRPr="009650A5" w:rsidRDefault="00D26B28" w:rsidP="00F21F4F">
            <w:pPr>
              <w:keepNext/>
              <w:spacing w:line="276" w:lineRule="auto"/>
              <w:ind w:right="-1"/>
              <w:jc w:val="center"/>
              <w:rPr>
                <w:color w:val="000000" w:themeColor="text1"/>
                <w:sz w:val="28"/>
                <w:szCs w:val="28"/>
              </w:rPr>
            </w:pPr>
            <w:r w:rsidRPr="009650A5">
              <w:rPr>
                <w:color w:val="000000" w:themeColor="text1"/>
                <w:sz w:val="28"/>
                <w:szCs w:val="28"/>
              </w:rPr>
              <w:t>0</w:t>
            </w:r>
            <w:r>
              <w:rPr>
                <w:color w:val="000000" w:themeColor="text1"/>
                <w:sz w:val="28"/>
                <w:szCs w:val="28"/>
              </w:rPr>
              <w:t>1</w:t>
            </w:r>
            <w:r w:rsidRPr="009650A5">
              <w:rPr>
                <w:color w:val="000000" w:themeColor="text1"/>
                <w:sz w:val="28"/>
                <w:szCs w:val="28"/>
              </w:rPr>
              <w:t>.10.2025</w:t>
            </w:r>
          </w:p>
        </w:tc>
        <w:tc>
          <w:tcPr>
            <w:tcW w:w="1410" w:type="dxa"/>
            <w:vAlign w:val="center"/>
          </w:tcPr>
          <w:p w:rsidR="00D26B28" w:rsidRPr="009650A5" w:rsidRDefault="00D26B28" w:rsidP="00F21F4F">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D26B28" w:rsidRPr="005560A6" w:rsidTr="00F21F4F">
        <w:tc>
          <w:tcPr>
            <w:tcW w:w="567" w:type="dxa"/>
            <w:vAlign w:val="center"/>
          </w:tcPr>
          <w:p w:rsidR="00D26B28" w:rsidRPr="009650A5" w:rsidRDefault="00D26B28" w:rsidP="00F21F4F">
            <w:pPr>
              <w:keepNext/>
              <w:tabs>
                <w:tab w:val="center" w:pos="355"/>
              </w:tabs>
              <w:spacing w:line="276" w:lineRule="auto"/>
              <w:ind w:right="-1"/>
              <w:jc w:val="center"/>
              <w:rPr>
                <w:color w:val="000000" w:themeColor="text1"/>
                <w:sz w:val="28"/>
                <w:szCs w:val="28"/>
              </w:rPr>
            </w:pPr>
            <w:r w:rsidRPr="009650A5">
              <w:rPr>
                <w:color w:val="000000" w:themeColor="text1"/>
                <w:sz w:val="28"/>
                <w:szCs w:val="28"/>
              </w:rPr>
              <w:t>2</w:t>
            </w:r>
          </w:p>
        </w:tc>
        <w:tc>
          <w:tcPr>
            <w:tcW w:w="5853" w:type="dxa"/>
            <w:vAlign w:val="center"/>
          </w:tcPr>
          <w:p w:rsidR="00D26B28" w:rsidRPr="009650A5" w:rsidRDefault="00D26B28" w:rsidP="00F21F4F">
            <w:pPr>
              <w:keepNext/>
              <w:spacing w:line="276" w:lineRule="auto"/>
              <w:ind w:right="-1"/>
              <w:rPr>
                <w:color w:val="000000" w:themeColor="text1"/>
                <w:sz w:val="28"/>
                <w:szCs w:val="28"/>
              </w:rPr>
            </w:pPr>
            <w:r w:rsidRPr="009650A5">
              <w:rPr>
                <w:color w:val="000000" w:themeColor="text1"/>
                <w:sz w:val="28"/>
                <w:szCs w:val="28"/>
              </w:rPr>
              <w:t xml:space="preserve">Природно-кліматичні особливості </w:t>
            </w:r>
          </w:p>
        </w:tc>
        <w:tc>
          <w:tcPr>
            <w:tcW w:w="2358" w:type="dxa"/>
            <w:vAlign w:val="center"/>
          </w:tcPr>
          <w:p w:rsidR="00D26B28" w:rsidRPr="009650A5" w:rsidRDefault="00D26B28" w:rsidP="00F21F4F">
            <w:pPr>
              <w:keepNext/>
              <w:spacing w:line="276" w:lineRule="auto"/>
              <w:ind w:right="-1"/>
              <w:jc w:val="center"/>
              <w:rPr>
                <w:color w:val="000000" w:themeColor="text1"/>
                <w:sz w:val="28"/>
                <w:szCs w:val="28"/>
              </w:rPr>
            </w:pPr>
            <w:r w:rsidRPr="009650A5">
              <w:rPr>
                <w:color w:val="000000" w:themeColor="text1"/>
                <w:sz w:val="28"/>
                <w:szCs w:val="28"/>
              </w:rPr>
              <w:t>0</w:t>
            </w:r>
            <w:r>
              <w:rPr>
                <w:color w:val="000000" w:themeColor="text1"/>
                <w:sz w:val="28"/>
                <w:szCs w:val="28"/>
              </w:rPr>
              <w:t>2</w:t>
            </w:r>
            <w:r w:rsidRPr="009650A5">
              <w:rPr>
                <w:color w:val="000000" w:themeColor="text1"/>
                <w:sz w:val="28"/>
                <w:szCs w:val="28"/>
              </w:rPr>
              <w:t>.10.2025</w:t>
            </w:r>
          </w:p>
        </w:tc>
        <w:tc>
          <w:tcPr>
            <w:tcW w:w="1410" w:type="dxa"/>
            <w:vAlign w:val="center"/>
          </w:tcPr>
          <w:p w:rsidR="00D26B28" w:rsidRPr="009650A5" w:rsidRDefault="00D26B28" w:rsidP="00F21F4F">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D26B28" w:rsidRPr="005560A6" w:rsidTr="00F21F4F">
        <w:tc>
          <w:tcPr>
            <w:tcW w:w="567" w:type="dxa"/>
            <w:vAlign w:val="center"/>
          </w:tcPr>
          <w:p w:rsidR="00D26B28" w:rsidRPr="009650A5" w:rsidRDefault="00D26B28" w:rsidP="00F21F4F">
            <w:pPr>
              <w:keepNext/>
              <w:tabs>
                <w:tab w:val="center" w:pos="355"/>
              </w:tabs>
              <w:spacing w:line="276" w:lineRule="auto"/>
              <w:ind w:right="-1"/>
              <w:jc w:val="center"/>
              <w:rPr>
                <w:color w:val="000000" w:themeColor="text1"/>
                <w:sz w:val="28"/>
                <w:szCs w:val="28"/>
              </w:rPr>
            </w:pPr>
            <w:r w:rsidRPr="009650A5">
              <w:rPr>
                <w:color w:val="000000" w:themeColor="text1"/>
                <w:sz w:val="28"/>
                <w:szCs w:val="28"/>
              </w:rPr>
              <w:t>3</w:t>
            </w:r>
          </w:p>
        </w:tc>
        <w:tc>
          <w:tcPr>
            <w:tcW w:w="5853" w:type="dxa"/>
            <w:vAlign w:val="center"/>
          </w:tcPr>
          <w:p w:rsidR="00D26B28" w:rsidRPr="009650A5" w:rsidRDefault="00D26B28" w:rsidP="00F21F4F">
            <w:pPr>
              <w:pStyle w:val="TableParagraph"/>
              <w:spacing w:line="312" w:lineRule="exact"/>
              <w:ind w:left="108" w:right="-1"/>
              <w:jc w:val="left"/>
              <w:rPr>
                <w:rFonts w:ascii="Times New Roman" w:hAnsi="Times New Roman" w:cs="Times New Roman"/>
                <w:color w:val="000000" w:themeColor="text1"/>
                <w:sz w:val="28"/>
                <w:szCs w:val="28"/>
              </w:rPr>
            </w:pPr>
            <w:r w:rsidRPr="009650A5">
              <w:rPr>
                <w:rFonts w:ascii="Times New Roman" w:hAnsi="Times New Roman" w:cs="Times New Roman"/>
                <w:color w:val="000000" w:themeColor="text1"/>
                <w:sz w:val="28"/>
                <w:szCs w:val="28"/>
              </w:rPr>
              <w:t>Застосування</w:t>
            </w:r>
            <w:r w:rsidRPr="009650A5">
              <w:rPr>
                <w:rFonts w:ascii="Times New Roman" w:hAnsi="Times New Roman" w:cs="Times New Roman"/>
                <w:color w:val="000000" w:themeColor="text1"/>
                <w:spacing w:val="3"/>
                <w:sz w:val="28"/>
                <w:szCs w:val="28"/>
              </w:rPr>
              <w:t xml:space="preserve"> </w:t>
            </w:r>
            <w:r w:rsidRPr="009650A5">
              <w:rPr>
                <w:rFonts w:ascii="Times New Roman" w:hAnsi="Times New Roman" w:cs="Times New Roman"/>
                <w:color w:val="000000" w:themeColor="text1"/>
                <w:sz w:val="28"/>
                <w:szCs w:val="28"/>
              </w:rPr>
              <w:t>геоінформаційних</w:t>
            </w:r>
            <w:r w:rsidRPr="009650A5">
              <w:rPr>
                <w:rFonts w:ascii="Times New Roman" w:hAnsi="Times New Roman" w:cs="Times New Roman"/>
                <w:color w:val="000000" w:themeColor="text1"/>
                <w:spacing w:val="71"/>
                <w:sz w:val="28"/>
                <w:szCs w:val="28"/>
              </w:rPr>
              <w:t xml:space="preserve"> </w:t>
            </w:r>
            <w:r w:rsidRPr="009650A5">
              <w:rPr>
                <w:rFonts w:ascii="Times New Roman" w:hAnsi="Times New Roman" w:cs="Times New Roman"/>
                <w:color w:val="000000" w:themeColor="text1"/>
                <w:sz w:val="28"/>
                <w:szCs w:val="28"/>
              </w:rPr>
              <w:t>технології</w:t>
            </w:r>
            <w:r w:rsidRPr="009650A5">
              <w:rPr>
                <w:rFonts w:ascii="Times New Roman" w:hAnsi="Times New Roman" w:cs="Times New Roman"/>
                <w:color w:val="000000" w:themeColor="text1"/>
                <w:spacing w:val="71"/>
                <w:sz w:val="28"/>
                <w:szCs w:val="28"/>
              </w:rPr>
              <w:t xml:space="preserve"> </w:t>
            </w:r>
            <w:r w:rsidRPr="009650A5">
              <w:rPr>
                <w:rFonts w:ascii="Times New Roman" w:hAnsi="Times New Roman" w:cs="Times New Roman"/>
                <w:color w:val="000000" w:themeColor="text1"/>
                <w:sz w:val="28"/>
                <w:szCs w:val="28"/>
              </w:rPr>
              <w:t>у</w:t>
            </w:r>
          </w:p>
          <w:p w:rsidR="00D26B28" w:rsidRPr="009650A5" w:rsidRDefault="00D26B28" w:rsidP="00F21F4F">
            <w:pPr>
              <w:keepNext/>
              <w:spacing w:line="276" w:lineRule="auto"/>
              <w:ind w:right="-1"/>
              <w:rPr>
                <w:color w:val="000000" w:themeColor="text1"/>
                <w:sz w:val="28"/>
                <w:szCs w:val="28"/>
              </w:rPr>
            </w:pPr>
            <w:r w:rsidRPr="009650A5">
              <w:rPr>
                <w:color w:val="000000" w:themeColor="text1"/>
                <w:sz w:val="28"/>
                <w:szCs w:val="28"/>
              </w:rPr>
              <w:t>світі</w:t>
            </w:r>
          </w:p>
        </w:tc>
        <w:tc>
          <w:tcPr>
            <w:tcW w:w="2358" w:type="dxa"/>
            <w:vAlign w:val="center"/>
          </w:tcPr>
          <w:p w:rsidR="00D26B28" w:rsidRPr="009650A5" w:rsidRDefault="00D26B28" w:rsidP="00F21F4F">
            <w:pPr>
              <w:keepNext/>
              <w:spacing w:line="276" w:lineRule="auto"/>
              <w:ind w:right="-1"/>
              <w:jc w:val="center"/>
              <w:rPr>
                <w:color w:val="000000" w:themeColor="text1"/>
                <w:sz w:val="28"/>
                <w:szCs w:val="28"/>
              </w:rPr>
            </w:pPr>
            <w:r w:rsidRPr="009650A5">
              <w:rPr>
                <w:color w:val="000000" w:themeColor="text1"/>
                <w:sz w:val="28"/>
                <w:szCs w:val="28"/>
              </w:rPr>
              <w:t>2</w:t>
            </w:r>
            <w:r>
              <w:rPr>
                <w:color w:val="000000" w:themeColor="text1"/>
                <w:sz w:val="28"/>
                <w:szCs w:val="28"/>
              </w:rPr>
              <w:t>2</w:t>
            </w:r>
            <w:r w:rsidRPr="009650A5">
              <w:rPr>
                <w:color w:val="000000" w:themeColor="text1"/>
                <w:sz w:val="28"/>
                <w:szCs w:val="28"/>
              </w:rPr>
              <w:t>.10.2025</w:t>
            </w:r>
          </w:p>
        </w:tc>
        <w:tc>
          <w:tcPr>
            <w:tcW w:w="1410" w:type="dxa"/>
            <w:vAlign w:val="center"/>
          </w:tcPr>
          <w:p w:rsidR="00D26B28" w:rsidRPr="009650A5" w:rsidRDefault="00D26B28" w:rsidP="00F21F4F">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D26B28" w:rsidRPr="005560A6" w:rsidTr="00F21F4F">
        <w:tc>
          <w:tcPr>
            <w:tcW w:w="567" w:type="dxa"/>
            <w:vAlign w:val="center"/>
          </w:tcPr>
          <w:p w:rsidR="00D26B28" w:rsidRPr="009650A5" w:rsidRDefault="00D26B28" w:rsidP="00F21F4F">
            <w:pPr>
              <w:keepNext/>
              <w:tabs>
                <w:tab w:val="center" w:pos="355"/>
              </w:tabs>
              <w:spacing w:line="276" w:lineRule="auto"/>
              <w:ind w:right="-1"/>
              <w:jc w:val="center"/>
              <w:rPr>
                <w:color w:val="000000" w:themeColor="text1"/>
                <w:sz w:val="28"/>
                <w:szCs w:val="28"/>
              </w:rPr>
            </w:pPr>
            <w:r w:rsidRPr="009650A5">
              <w:rPr>
                <w:color w:val="000000" w:themeColor="text1"/>
                <w:sz w:val="28"/>
                <w:szCs w:val="28"/>
              </w:rPr>
              <w:t>4</w:t>
            </w:r>
          </w:p>
        </w:tc>
        <w:tc>
          <w:tcPr>
            <w:tcW w:w="5853" w:type="dxa"/>
            <w:vAlign w:val="center"/>
          </w:tcPr>
          <w:p w:rsidR="00D26B28" w:rsidRPr="00430B77" w:rsidRDefault="00D26B28" w:rsidP="00F21F4F">
            <w:pPr>
              <w:pStyle w:val="TableParagraph"/>
              <w:spacing w:line="309" w:lineRule="exact"/>
              <w:ind w:left="108" w:right="-1"/>
              <w:jc w:val="left"/>
              <w:rPr>
                <w:rFonts w:ascii="Times New Roman" w:hAnsi="Times New Roman" w:cs="Times New Roman"/>
                <w:color w:val="000000" w:themeColor="text1"/>
                <w:sz w:val="28"/>
                <w:szCs w:val="28"/>
              </w:rPr>
            </w:pPr>
            <w:r w:rsidRPr="00430B77">
              <w:rPr>
                <w:rFonts w:ascii="Times New Roman" w:hAnsi="Times New Roman" w:cs="Times New Roman"/>
                <w:color w:val="000000" w:themeColor="text1"/>
                <w:sz w:val="28"/>
              </w:rPr>
              <w:t>Геоінформаційна</w:t>
            </w:r>
            <w:r w:rsidRPr="00430B77">
              <w:rPr>
                <w:rFonts w:ascii="Times New Roman" w:hAnsi="Times New Roman" w:cs="Times New Roman"/>
                <w:color w:val="000000" w:themeColor="text1"/>
                <w:spacing w:val="16"/>
                <w:sz w:val="28"/>
              </w:rPr>
              <w:t xml:space="preserve"> </w:t>
            </w:r>
            <w:r w:rsidRPr="00430B77">
              <w:rPr>
                <w:rFonts w:ascii="Times New Roman" w:hAnsi="Times New Roman" w:cs="Times New Roman"/>
                <w:color w:val="000000" w:themeColor="text1"/>
                <w:sz w:val="28"/>
              </w:rPr>
              <w:t>система</w:t>
            </w:r>
            <w:r w:rsidRPr="00430B77">
              <w:rPr>
                <w:rFonts w:ascii="Times New Roman" w:hAnsi="Times New Roman" w:cs="Times New Roman"/>
                <w:color w:val="000000" w:themeColor="text1"/>
                <w:spacing w:val="15"/>
                <w:sz w:val="28"/>
              </w:rPr>
              <w:t xml:space="preserve"> </w:t>
            </w:r>
            <w:r w:rsidRPr="00430B77">
              <w:rPr>
                <w:rFonts w:ascii="Times New Roman" w:hAnsi="Times New Roman" w:cs="Times New Roman"/>
                <w:color w:val="000000" w:themeColor="text1"/>
                <w:sz w:val="28"/>
              </w:rPr>
              <w:t>природних</w:t>
            </w:r>
            <w:r w:rsidRPr="00430B77">
              <w:rPr>
                <w:rFonts w:ascii="Times New Roman" w:hAnsi="Times New Roman" w:cs="Times New Roman"/>
                <w:color w:val="000000" w:themeColor="text1"/>
                <w:spacing w:val="16"/>
                <w:sz w:val="28"/>
              </w:rPr>
              <w:t xml:space="preserve"> </w:t>
            </w:r>
            <w:r w:rsidRPr="00430B77">
              <w:rPr>
                <w:rFonts w:ascii="Times New Roman" w:hAnsi="Times New Roman" w:cs="Times New Roman"/>
                <w:color w:val="000000" w:themeColor="text1"/>
                <w:sz w:val="28"/>
              </w:rPr>
              <w:t>ресурсів та</w:t>
            </w:r>
            <w:r w:rsidRPr="00430B77">
              <w:rPr>
                <w:rFonts w:ascii="Times New Roman" w:hAnsi="Times New Roman" w:cs="Times New Roman"/>
                <w:color w:val="000000" w:themeColor="text1"/>
                <w:spacing w:val="-3"/>
                <w:sz w:val="28"/>
              </w:rPr>
              <w:t xml:space="preserve"> </w:t>
            </w:r>
            <w:r w:rsidRPr="00430B77">
              <w:rPr>
                <w:rFonts w:ascii="Times New Roman" w:hAnsi="Times New Roman" w:cs="Times New Roman"/>
                <w:color w:val="000000" w:themeColor="text1"/>
                <w:sz w:val="28"/>
              </w:rPr>
              <w:t>екологічного</w:t>
            </w:r>
            <w:r w:rsidRPr="00430B77">
              <w:rPr>
                <w:rFonts w:ascii="Times New Roman" w:hAnsi="Times New Roman" w:cs="Times New Roman"/>
                <w:color w:val="000000" w:themeColor="text1"/>
                <w:spacing w:val="-1"/>
                <w:sz w:val="28"/>
              </w:rPr>
              <w:t xml:space="preserve"> </w:t>
            </w:r>
            <w:r w:rsidRPr="00430B77">
              <w:rPr>
                <w:rFonts w:ascii="Times New Roman" w:hAnsi="Times New Roman" w:cs="Times New Roman"/>
                <w:color w:val="000000" w:themeColor="text1"/>
                <w:sz w:val="28"/>
              </w:rPr>
              <w:t>стану</w:t>
            </w:r>
            <w:r w:rsidRPr="00430B77">
              <w:rPr>
                <w:rFonts w:ascii="Times New Roman" w:hAnsi="Times New Roman" w:cs="Times New Roman"/>
                <w:color w:val="000000" w:themeColor="text1"/>
                <w:spacing w:val="-6"/>
                <w:sz w:val="28"/>
              </w:rPr>
              <w:t xml:space="preserve"> </w:t>
            </w:r>
            <w:r w:rsidRPr="00430B77">
              <w:rPr>
                <w:rFonts w:ascii="Times New Roman" w:hAnsi="Times New Roman" w:cs="Times New Roman"/>
                <w:color w:val="000000" w:themeColor="text1"/>
                <w:sz w:val="28"/>
              </w:rPr>
              <w:t>міста</w:t>
            </w:r>
          </w:p>
        </w:tc>
        <w:tc>
          <w:tcPr>
            <w:tcW w:w="2358" w:type="dxa"/>
            <w:vAlign w:val="center"/>
          </w:tcPr>
          <w:p w:rsidR="00D26B28" w:rsidRPr="009650A5" w:rsidRDefault="00D26B28" w:rsidP="00F21F4F">
            <w:pPr>
              <w:keepNext/>
              <w:spacing w:line="276" w:lineRule="auto"/>
              <w:ind w:right="-1"/>
              <w:jc w:val="center"/>
              <w:rPr>
                <w:color w:val="000000" w:themeColor="text1"/>
                <w:sz w:val="28"/>
                <w:szCs w:val="28"/>
              </w:rPr>
            </w:pPr>
            <w:r w:rsidRPr="009650A5">
              <w:rPr>
                <w:color w:val="000000" w:themeColor="text1"/>
                <w:sz w:val="28"/>
                <w:szCs w:val="28"/>
              </w:rPr>
              <w:t>0</w:t>
            </w:r>
            <w:r>
              <w:rPr>
                <w:color w:val="000000" w:themeColor="text1"/>
                <w:sz w:val="28"/>
                <w:szCs w:val="28"/>
              </w:rPr>
              <w:t>3</w:t>
            </w:r>
            <w:r w:rsidRPr="009650A5">
              <w:rPr>
                <w:color w:val="000000" w:themeColor="text1"/>
                <w:sz w:val="28"/>
                <w:szCs w:val="28"/>
              </w:rPr>
              <w:t>.11.2025</w:t>
            </w:r>
          </w:p>
        </w:tc>
        <w:tc>
          <w:tcPr>
            <w:tcW w:w="1410" w:type="dxa"/>
            <w:vAlign w:val="center"/>
          </w:tcPr>
          <w:p w:rsidR="00D26B28" w:rsidRPr="009650A5" w:rsidRDefault="00D26B28" w:rsidP="00F21F4F">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D26B28" w:rsidRPr="005560A6" w:rsidTr="00F21F4F">
        <w:tc>
          <w:tcPr>
            <w:tcW w:w="567" w:type="dxa"/>
            <w:vAlign w:val="center"/>
          </w:tcPr>
          <w:p w:rsidR="00D26B28" w:rsidRPr="009650A5" w:rsidRDefault="00D26B28" w:rsidP="00F21F4F">
            <w:pPr>
              <w:keepNext/>
              <w:tabs>
                <w:tab w:val="center" w:pos="355"/>
              </w:tabs>
              <w:spacing w:line="276" w:lineRule="auto"/>
              <w:ind w:right="-1"/>
              <w:jc w:val="center"/>
              <w:rPr>
                <w:color w:val="000000" w:themeColor="text1"/>
                <w:sz w:val="28"/>
                <w:szCs w:val="28"/>
              </w:rPr>
            </w:pPr>
            <w:r w:rsidRPr="009650A5">
              <w:rPr>
                <w:color w:val="000000" w:themeColor="text1"/>
                <w:sz w:val="28"/>
                <w:szCs w:val="28"/>
              </w:rPr>
              <w:t>5</w:t>
            </w:r>
          </w:p>
        </w:tc>
        <w:tc>
          <w:tcPr>
            <w:tcW w:w="5853" w:type="dxa"/>
            <w:vAlign w:val="center"/>
          </w:tcPr>
          <w:p w:rsidR="00D26B28" w:rsidRPr="009650A5" w:rsidRDefault="00D26B28" w:rsidP="00F21F4F">
            <w:pPr>
              <w:keepNext/>
              <w:spacing w:line="276" w:lineRule="auto"/>
              <w:ind w:right="-1"/>
              <w:rPr>
                <w:color w:val="000000" w:themeColor="text1"/>
                <w:sz w:val="28"/>
                <w:szCs w:val="28"/>
              </w:rPr>
            </w:pPr>
            <w:r w:rsidRPr="009650A5">
              <w:rPr>
                <w:color w:val="000000" w:themeColor="text1"/>
                <w:sz w:val="28"/>
                <w:szCs w:val="28"/>
              </w:rPr>
              <w:t>Робота над  розділами 1,2</w:t>
            </w:r>
          </w:p>
        </w:tc>
        <w:tc>
          <w:tcPr>
            <w:tcW w:w="2358" w:type="dxa"/>
            <w:vAlign w:val="center"/>
          </w:tcPr>
          <w:p w:rsidR="00D26B28" w:rsidRPr="009650A5" w:rsidRDefault="00D26B28" w:rsidP="00F21F4F">
            <w:pPr>
              <w:keepNext/>
              <w:spacing w:line="276" w:lineRule="auto"/>
              <w:ind w:right="-1"/>
              <w:jc w:val="center"/>
              <w:rPr>
                <w:color w:val="000000" w:themeColor="text1"/>
                <w:sz w:val="28"/>
                <w:szCs w:val="28"/>
              </w:rPr>
            </w:pPr>
            <w:r w:rsidRPr="009650A5">
              <w:rPr>
                <w:color w:val="000000" w:themeColor="text1"/>
                <w:sz w:val="28"/>
                <w:szCs w:val="28"/>
              </w:rPr>
              <w:t>0</w:t>
            </w:r>
            <w:r>
              <w:rPr>
                <w:color w:val="000000" w:themeColor="text1"/>
                <w:sz w:val="28"/>
                <w:szCs w:val="28"/>
              </w:rPr>
              <w:t>4</w:t>
            </w:r>
            <w:r w:rsidRPr="009650A5">
              <w:rPr>
                <w:color w:val="000000" w:themeColor="text1"/>
                <w:sz w:val="28"/>
                <w:szCs w:val="28"/>
              </w:rPr>
              <w:t>.11.2025</w:t>
            </w:r>
          </w:p>
        </w:tc>
        <w:tc>
          <w:tcPr>
            <w:tcW w:w="1410" w:type="dxa"/>
            <w:vAlign w:val="center"/>
          </w:tcPr>
          <w:p w:rsidR="00D26B28" w:rsidRPr="009650A5" w:rsidRDefault="00D26B28" w:rsidP="00F21F4F">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D26B28" w:rsidRPr="005560A6" w:rsidTr="00F21F4F">
        <w:tc>
          <w:tcPr>
            <w:tcW w:w="567" w:type="dxa"/>
            <w:vAlign w:val="center"/>
          </w:tcPr>
          <w:p w:rsidR="00D26B28" w:rsidRPr="009650A5" w:rsidRDefault="00D26B28" w:rsidP="00F21F4F">
            <w:pPr>
              <w:keepNext/>
              <w:tabs>
                <w:tab w:val="center" w:pos="355"/>
              </w:tabs>
              <w:spacing w:line="276" w:lineRule="auto"/>
              <w:ind w:right="-1"/>
              <w:jc w:val="center"/>
              <w:rPr>
                <w:color w:val="000000" w:themeColor="text1"/>
                <w:sz w:val="28"/>
                <w:szCs w:val="28"/>
              </w:rPr>
            </w:pPr>
            <w:r w:rsidRPr="009650A5">
              <w:rPr>
                <w:color w:val="000000" w:themeColor="text1"/>
                <w:sz w:val="28"/>
                <w:szCs w:val="28"/>
              </w:rPr>
              <w:t>6</w:t>
            </w:r>
          </w:p>
        </w:tc>
        <w:tc>
          <w:tcPr>
            <w:tcW w:w="5853" w:type="dxa"/>
            <w:vAlign w:val="center"/>
          </w:tcPr>
          <w:p w:rsidR="00D26B28" w:rsidRPr="009650A5" w:rsidRDefault="00D26B28" w:rsidP="00F21F4F">
            <w:pPr>
              <w:keepNext/>
              <w:spacing w:line="276" w:lineRule="auto"/>
              <w:ind w:right="-1"/>
              <w:rPr>
                <w:color w:val="000000" w:themeColor="text1"/>
                <w:sz w:val="28"/>
                <w:szCs w:val="28"/>
              </w:rPr>
            </w:pPr>
            <w:r w:rsidRPr="009650A5">
              <w:rPr>
                <w:color w:val="000000" w:themeColor="text1"/>
                <w:sz w:val="28"/>
                <w:szCs w:val="28"/>
              </w:rPr>
              <w:t>Робота над  розділами 3,5</w:t>
            </w:r>
          </w:p>
        </w:tc>
        <w:tc>
          <w:tcPr>
            <w:tcW w:w="2358" w:type="dxa"/>
            <w:vAlign w:val="center"/>
          </w:tcPr>
          <w:p w:rsidR="00D26B28" w:rsidRPr="009650A5" w:rsidRDefault="00D26B28" w:rsidP="00F21F4F">
            <w:pPr>
              <w:keepNext/>
              <w:spacing w:line="276" w:lineRule="auto"/>
              <w:ind w:right="-1"/>
              <w:jc w:val="center"/>
              <w:rPr>
                <w:color w:val="000000" w:themeColor="text1"/>
                <w:sz w:val="28"/>
                <w:szCs w:val="28"/>
              </w:rPr>
            </w:pPr>
            <w:r w:rsidRPr="009650A5">
              <w:rPr>
                <w:color w:val="000000" w:themeColor="text1"/>
                <w:sz w:val="28"/>
                <w:szCs w:val="28"/>
              </w:rPr>
              <w:t>1</w:t>
            </w:r>
            <w:r>
              <w:rPr>
                <w:color w:val="000000" w:themeColor="text1"/>
                <w:sz w:val="28"/>
                <w:szCs w:val="28"/>
              </w:rPr>
              <w:t>6</w:t>
            </w:r>
            <w:r w:rsidRPr="009650A5">
              <w:rPr>
                <w:color w:val="000000" w:themeColor="text1"/>
                <w:sz w:val="28"/>
                <w:szCs w:val="28"/>
              </w:rPr>
              <w:t>.11.2025</w:t>
            </w:r>
          </w:p>
        </w:tc>
        <w:tc>
          <w:tcPr>
            <w:tcW w:w="1410" w:type="dxa"/>
            <w:vAlign w:val="center"/>
          </w:tcPr>
          <w:p w:rsidR="00D26B28" w:rsidRPr="009650A5" w:rsidRDefault="00D26B28" w:rsidP="00F21F4F">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D26B28" w:rsidRPr="005560A6" w:rsidTr="00F21F4F">
        <w:tc>
          <w:tcPr>
            <w:tcW w:w="567" w:type="dxa"/>
            <w:vAlign w:val="center"/>
          </w:tcPr>
          <w:p w:rsidR="00D26B28" w:rsidRPr="009650A5" w:rsidRDefault="00D26B28" w:rsidP="00F21F4F">
            <w:pPr>
              <w:keepNext/>
              <w:tabs>
                <w:tab w:val="center" w:pos="355"/>
              </w:tabs>
              <w:spacing w:line="276" w:lineRule="auto"/>
              <w:ind w:right="-1"/>
              <w:jc w:val="center"/>
              <w:rPr>
                <w:color w:val="000000" w:themeColor="text1"/>
                <w:sz w:val="28"/>
                <w:szCs w:val="28"/>
              </w:rPr>
            </w:pPr>
            <w:r w:rsidRPr="009650A5">
              <w:rPr>
                <w:color w:val="000000" w:themeColor="text1"/>
                <w:sz w:val="28"/>
                <w:szCs w:val="28"/>
              </w:rPr>
              <w:t>7</w:t>
            </w:r>
          </w:p>
        </w:tc>
        <w:tc>
          <w:tcPr>
            <w:tcW w:w="5853" w:type="dxa"/>
            <w:vAlign w:val="center"/>
          </w:tcPr>
          <w:p w:rsidR="00D26B28" w:rsidRPr="009650A5" w:rsidRDefault="00D26B28" w:rsidP="00F21F4F">
            <w:pPr>
              <w:keepNext/>
              <w:spacing w:line="276" w:lineRule="auto"/>
              <w:ind w:right="-1"/>
              <w:rPr>
                <w:color w:val="000000" w:themeColor="text1"/>
                <w:sz w:val="28"/>
                <w:szCs w:val="28"/>
              </w:rPr>
            </w:pPr>
            <w:r w:rsidRPr="009650A5">
              <w:rPr>
                <w:color w:val="000000" w:themeColor="text1"/>
                <w:sz w:val="28"/>
                <w:szCs w:val="28"/>
              </w:rPr>
              <w:t>Висновки</w:t>
            </w:r>
          </w:p>
        </w:tc>
        <w:tc>
          <w:tcPr>
            <w:tcW w:w="2358" w:type="dxa"/>
            <w:vAlign w:val="center"/>
          </w:tcPr>
          <w:p w:rsidR="00D26B28" w:rsidRPr="009650A5" w:rsidRDefault="00D26B28" w:rsidP="00F21F4F">
            <w:pPr>
              <w:keepNext/>
              <w:spacing w:line="276" w:lineRule="auto"/>
              <w:ind w:right="-1"/>
              <w:jc w:val="center"/>
              <w:rPr>
                <w:color w:val="000000" w:themeColor="text1"/>
                <w:sz w:val="28"/>
                <w:szCs w:val="28"/>
              </w:rPr>
            </w:pPr>
            <w:r w:rsidRPr="009650A5">
              <w:rPr>
                <w:color w:val="000000" w:themeColor="text1"/>
                <w:sz w:val="28"/>
                <w:szCs w:val="28"/>
              </w:rPr>
              <w:t>1</w:t>
            </w:r>
            <w:r>
              <w:rPr>
                <w:color w:val="000000" w:themeColor="text1"/>
                <w:sz w:val="28"/>
                <w:szCs w:val="28"/>
              </w:rPr>
              <w:t>7</w:t>
            </w:r>
            <w:r w:rsidRPr="009650A5">
              <w:rPr>
                <w:color w:val="000000" w:themeColor="text1"/>
                <w:sz w:val="28"/>
                <w:szCs w:val="28"/>
              </w:rPr>
              <w:t>.11.2025</w:t>
            </w:r>
          </w:p>
        </w:tc>
        <w:tc>
          <w:tcPr>
            <w:tcW w:w="1410" w:type="dxa"/>
            <w:vAlign w:val="center"/>
          </w:tcPr>
          <w:p w:rsidR="00D26B28" w:rsidRPr="009650A5" w:rsidRDefault="00D26B28" w:rsidP="00F21F4F">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D26B28" w:rsidRPr="005560A6" w:rsidTr="00F21F4F">
        <w:tc>
          <w:tcPr>
            <w:tcW w:w="567" w:type="dxa"/>
            <w:vAlign w:val="center"/>
          </w:tcPr>
          <w:p w:rsidR="00D26B28" w:rsidRPr="009650A5" w:rsidRDefault="00D26B28" w:rsidP="00F21F4F">
            <w:pPr>
              <w:keepNext/>
              <w:tabs>
                <w:tab w:val="center" w:pos="355"/>
              </w:tabs>
              <w:spacing w:line="276" w:lineRule="auto"/>
              <w:ind w:right="-1"/>
              <w:jc w:val="center"/>
              <w:rPr>
                <w:color w:val="000000" w:themeColor="text1"/>
                <w:sz w:val="28"/>
                <w:szCs w:val="28"/>
              </w:rPr>
            </w:pPr>
            <w:r w:rsidRPr="009650A5">
              <w:rPr>
                <w:color w:val="000000" w:themeColor="text1"/>
                <w:sz w:val="28"/>
                <w:szCs w:val="28"/>
              </w:rPr>
              <w:t>8</w:t>
            </w:r>
          </w:p>
        </w:tc>
        <w:tc>
          <w:tcPr>
            <w:tcW w:w="5853" w:type="dxa"/>
            <w:vAlign w:val="center"/>
          </w:tcPr>
          <w:p w:rsidR="00D26B28" w:rsidRPr="009650A5" w:rsidRDefault="00D26B28" w:rsidP="00F21F4F">
            <w:pPr>
              <w:keepNext/>
              <w:spacing w:line="276" w:lineRule="auto"/>
              <w:ind w:right="-1"/>
              <w:rPr>
                <w:color w:val="000000" w:themeColor="text1"/>
                <w:sz w:val="28"/>
                <w:szCs w:val="28"/>
              </w:rPr>
            </w:pPr>
            <w:r w:rsidRPr="009650A5">
              <w:rPr>
                <w:color w:val="000000" w:themeColor="text1"/>
                <w:sz w:val="28"/>
                <w:szCs w:val="28"/>
              </w:rPr>
              <w:t>Захист магістерської роботи</w:t>
            </w:r>
          </w:p>
        </w:tc>
        <w:tc>
          <w:tcPr>
            <w:tcW w:w="2358" w:type="dxa"/>
            <w:vAlign w:val="center"/>
          </w:tcPr>
          <w:p w:rsidR="00D26B28" w:rsidRPr="009650A5" w:rsidRDefault="00D26B28" w:rsidP="00F21F4F">
            <w:pPr>
              <w:keepNext/>
              <w:spacing w:line="276" w:lineRule="auto"/>
              <w:ind w:right="-1"/>
              <w:jc w:val="center"/>
              <w:rPr>
                <w:color w:val="000000" w:themeColor="text1"/>
                <w:sz w:val="28"/>
                <w:szCs w:val="28"/>
              </w:rPr>
            </w:pPr>
          </w:p>
        </w:tc>
        <w:tc>
          <w:tcPr>
            <w:tcW w:w="1410" w:type="dxa"/>
            <w:vAlign w:val="center"/>
          </w:tcPr>
          <w:p w:rsidR="00D26B28" w:rsidRPr="009650A5" w:rsidRDefault="00D26B28" w:rsidP="00F21F4F">
            <w:pPr>
              <w:keepNext/>
              <w:spacing w:line="276" w:lineRule="auto"/>
              <w:ind w:right="-1"/>
              <w:jc w:val="center"/>
              <w:rPr>
                <w:color w:val="000000" w:themeColor="text1"/>
                <w:sz w:val="28"/>
                <w:szCs w:val="28"/>
              </w:rPr>
            </w:pPr>
          </w:p>
        </w:tc>
      </w:tr>
      <w:tr w:rsidR="00D26B28" w:rsidRPr="005560A6" w:rsidTr="00F21F4F">
        <w:tc>
          <w:tcPr>
            <w:tcW w:w="567" w:type="dxa"/>
          </w:tcPr>
          <w:p w:rsidR="00D26B28" w:rsidRPr="005560A6" w:rsidRDefault="00D26B28" w:rsidP="00F21F4F">
            <w:pPr>
              <w:spacing w:before="60" w:after="60"/>
              <w:jc w:val="center"/>
              <w:rPr>
                <w:b/>
              </w:rPr>
            </w:pPr>
          </w:p>
        </w:tc>
        <w:tc>
          <w:tcPr>
            <w:tcW w:w="5853" w:type="dxa"/>
          </w:tcPr>
          <w:p w:rsidR="00D26B28" w:rsidRPr="005560A6" w:rsidRDefault="00D26B28" w:rsidP="00F21F4F">
            <w:pPr>
              <w:spacing w:before="60" w:after="60"/>
              <w:jc w:val="center"/>
              <w:rPr>
                <w:b/>
              </w:rPr>
            </w:pPr>
          </w:p>
        </w:tc>
        <w:tc>
          <w:tcPr>
            <w:tcW w:w="2358" w:type="dxa"/>
          </w:tcPr>
          <w:p w:rsidR="00D26B28" w:rsidRPr="005560A6" w:rsidRDefault="00D26B28" w:rsidP="00F21F4F">
            <w:pPr>
              <w:spacing w:before="60" w:after="60"/>
              <w:jc w:val="center"/>
              <w:rPr>
                <w:b/>
              </w:rPr>
            </w:pPr>
          </w:p>
        </w:tc>
        <w:tc>
          <w:tcPr>
            <w:tcW w:w="1410" w:type="dxa"/>
          </w:tcPr>
          <w:p w:rsidR="00D26B28" w:rsidRPr="005560A6" w:rsidRDefault="00D26B28" w:rsidP="00F21F4F">
            <w:pPr>
              <w:spacing w:before="60" w:after="60"/>
              <w:jc w:val="center"/>
              <w:rPr>
                <w:b/>
              </w:rPr>
            </w:pPr>
          </w:p>
        </w:tc>
      </w:tr>
      <w:tr w:rsidR="00D26B28" w:rsidRPr="005560A6" w:rsidTr="00F21F4F">
        <w:tc>
          <w:tcPr>
            <w:tcW w:w="567" w:type="dxa"/>
          </w:tcPr>
          <w:p w:rsidR="00D26B28" w:rsidRPr="005560A6" w:rsidRDefault="00D26B28" w:rsidP="00F21F4F">
            <w:pPr>
              <w:spacing w:before="60" w:after="60"/>
              <w:jc w:val="center"/>
              <w:rPr>
                <w:b/>
              </w:rPr>
            </w:pPr>
          </w:p>
        </w:tc>
        <w:tc>
          <w:tcPr>
            <w:tcW w:w="5853" w:type="dxa"/>
          </w:tcPr>
          <w:p w:rsidR="00D26B28" w:rsidRPr="005560A6" w:rsidRDefault="00D26B28" w:rsidP="00F21F4F">
            <w:pPr>
              <w:spacing w:before="60" w:after="60"/>
              <w:jc w:val="center"/>
              <w:rPr>
                <w:b/>
              </w:rPr>
            </w:pPr>
          </w:p>
        </w:tc>
        <w:tc>
          <w:tcPr>
            <w:tcW w:w="2358" w:type="dxa"/>
          </w:tcPr>
          <w:p w:rsidR="00D26B28" w:rsidRPr="005560A6" w:rsidRDefault="00D26B28" w:rsidP="00F21F4F">
            <w:pPr>
              <w:spacing w:before="60" w:after="60"/>
              <w:jc w:val="center"/>
              <w:rPr>
                <w:b/>
              </w:rPr>
            </w:pPr>
          </w:p>
        </w:tc>
        <w:tc>
          <w:tcPr>
            <w:tcW w:w="1410" w:type="dxa"/>
          </w:tcPr>
          <w:p w:rsidR="00D26B28" w:rsidRPr="005560A6" w:rsidRDefault="00D26B28" w:rsidP="00F21F4F">
            <w:pPr>
              <w:spacing w:before="60" w:after="60"/>
              <w:jc w:val="center"/>
              <w:rPr>
                <w:b/>
              </w:rPr>
            </w:pPr>
          </w:p>
        </w:tc>
      </w:tr>
    </w:tbl>
    <w:p w:rsidR="00D26B28" w:rsidRPr="005560A6" w:rsidRDefault="00D26B28" w:rsidP="00D26B28">
      <w:pPr>
        <w:jc w:val="center"/>
        <w:rPr>
          <w:b/>
          <w:lang w:val="en-US"/>
        </w:rPr>
      </w:pPr>
    </w:p>
    <w:p w:rsidR="00D26B28" w:rsidRPr="005560A6" w:rsidRDefault="00D26B28" w:rsidP="00D26B28">
      <w:pPr>
        <w:jc w:val="center"/>
        <w:rPr>
          <w:b/>
          <w:lang w:val="en-US"/>
        </w:rPr>
      </w:pPr>
    </w:p>
    <w:p w:rsidR="00D26B28" w:rsidRPr="00430B77" w:rsidRDefault="00D26B28" w:rsidP="00D26B28">
      <w:pPr>
        <w:jc w:val="both"/>
        <w:rPr>
          <w:color w:val="000000" w:themeColor="text1"/>
          <w:sz w:val="26"/>
          <w:szCs w:val="26"/>
        </w:rPr>
      </w:pPr>
      <w:r w:rsidRPr="005560A6">
        <w:rPr>
          <w:b/>
          <w:sz w:val="26"/>
          <w:szCs w:val="26"/>
        </w:rPr>
        <w:t xml:space="preserve">                                    </w:t>
      </w:r>
      <w:r w:rsidRPr="005560A6">
        <w:rPr>
          <w:b/>
          <w:sz w:val="26"/>
          <w:szCs w:val="26"/>
        </w:rPr>
        <w:tab/>
        <w:t xml:space="preserve">                    Студент        </w:t>
      </w:r>
      <w:r w:rsidRPr="005560A6">
        <w:rPr>
          <w:sz w:val="26"/>
          <w:szCs w:val="26"/>
        </w:rPr>
        <w:t xml:space="preserve">___________          </w:t>
      </w:r>
      <w:r w:rsidRPr="00430B77">
        <w:rPr>
          <w:color w:val="000000" w:themeColor="text1"/>
          <w:sz w:val="26"/>
          <w:szCs w:val="26"/>
        </w:rPr>
        <w:t>__</w:t>
      </w:r>
      <w:r w:rsidR="004B3C17" w:rsidRPr="004B3C17">
        <w:rPr>
          <w:color w:val="000000" w:themeColor="text1"/>
          <w:sz w:val="26"/>
          <w:szCs w:val="26"/>
          <w:u w:val="single"/>
        </w:rPr>
        <w:t>Х.В.</w:t>
      </w:r>
      <w:r w:rsidR="004B3C17" w:rsidRPr="004B3C17">
        <w:rPr>
          <w:color w:val="000000" w:themeColor="text1"/>
          <w:sz w:val="28"/>
          <w:szCs w:val="28"/>
          <w:u w:val="single"/>
        </w:rPr>
        <w:t>Масляк</w:t>
      </w:r>
      <w:r w:rsidRPr="004B3C17">
        <w:rPr>
          <w:color w:val="000000" w:themeColor="text1"/>
          <w:sz w:val="26"/>
          <w:szCs w:val="26"/>
        </w:rPr>
        <w:t>_</w:t>
      </w:r>
      <w:r w:rsidRPr="00430B77">
        <w:rPr>
          <w:color w:val="000000" w:themeColor="text1"/>
          <w:sz w:val="26"/>
          <w:szCs w:val="26"/>
        </w:rPr>
        <w:t>_</w:t>
      </w:r>
    </w:p>
    <w:p w:rsidR="00D26B28" w:rsidRPr="005560A6" w:rsidRDefault="00D26B28" w:rsidP="00D26B28">
      <w:pPr>
        <w:jc w:val="both"/>
        <w:rPr>
          <w:b/>
          <w:sz w:val="16"/>
          <w:szCs w:val="16"/>
        </w:rPr>
      </w:pPr>
      <w:r w:rsidRPr="005560A6">
        <w:rPr>
          <w:bCs/>
          <w:sz w:val="16"/>
          <w:szCs w:val="16"/>
        </w:rPr>
        <w:t xml:space="preserve">                                                                                                                                                      ( підпис )                                     (прізвище та ініціали)</w:t>
      </w:r>
    </w:p>
    <w:p w:rsidR="00D26B28" w:rsidRPr="005560A6" w:rsidRDefault="00D26B28" w:rsidP="00D26B28">
      <w:pPr>
        <w:ind w:left="2880"/>
        <w:jc w:val="both"/>
        <w:rPr>
          <w:b/>
          <w:sz w:val="32"/>
          <w:szCs w:val="32"/>
        </w:rPr>
      </w:pPr>
    </w:p>
    <w:p w:rsidR="00D26B28" w:rsidRPr="005560A6" w:rsidRDefault="00D26B28" w:rsidP="00D26B28">
      <w:pPr>
        <w:ind w:left="2880"/>
        <w:jc w:val="both"/>
        <w:rPr>
          <w:b/>
          <w:sz w:val="32"/>
          <w:szCs w:val="32"/>
        </w:rPr>
      </w:pPr>
    </w:p>
    <w:p w:rsidR="00D26B28" w:rsidRPr="005560A6" w:rsidRDefault="00D26B28" w:rsidP="00D26B28">
      <w:pPr>
        <w:ind w:left="720"/>
        <w:jc w:val="both"/>
        <w:rPr>
          <w:sz w:val="26"/>
          <w:szCs w:val="26"/>
        </w:rPr>
      </w:pPr>
      <w:r w:rsidRPr="005560A6">
        <w:rPr>
          <w:b/>
          <w:sz w:val="26"/>
          <w:szCs w:val="26"/>
        </w:rPr>
        <w:t xml:space="preserve">                                      Керівник роботи </w:t>
      </w:r>
      <w:r w:rsidRPr="005560A6">
        <w:rPr>
          <w:sz w:val="26"/>
          <w:szCs w:val="26"/>
        </w:rPr>
        <w:t xml:space="preserve">      ___________          ___</w:t>
      </w:r>
      <w:r w:rsidRPr="00E37366">
        <w:rPr>
          <w:sz w:val="28"/>
          <w:szCs w:val="28"/>
          <w:u w:val="single"/>
        </w:rPr>
        <w:t>Д.О.Зорін</w:t>
      </w:r>
      <w:r w:rsidRPr="005560A6">
        <w:rPr>
          <w:sz w:val="26"/>
          <w:szCs w:val="26"/>
        </w:rPr>
        <w:t xml:space="preserve"> __</w:t>
      </w:r>
    </w:p>
    <w:p w:rsidR="00D26B28" w:rsidRPr="001C2B0D" w:rsidRDefault="00D26B28" w:rsidP="00D26B28">
      <w:pPr>
        <w:jc w:val="both"/>
        <w:rPr>
          <w:bCs/>
          <w:sz w:val="16"/>
          <w:szCs w:val="16"/>
        </w:rPr>
      </w:pPr>
      <w:r w:rsidRPr="005C3426">
        <w:rPr>
          <w:sz w:val="16"/>
          <w:szCs w:val="16"/>
        </w:rPr>
        <w:t xml:space="preserve">                                                                          </w:t>
      </w:r>
      <w:r w:rsidRPr="001C2B0D">
        <w:rPr>
          <w:sz w:val="16"/>
          <w:szCs w:val="16"/>
        </w:rPr>
        <w:t xml:space="preserve">                                             </w:t>
      </w:r>
      <w:r w:rsidRPr="005C3426">
        <w:rPr>
          <w:sz w:val="16"/>
          <w:szCs w:val="16"/>
        </w:rPr>
        <w:t xml:space="preserve"> </w:t>
      </w:r>
      <w:r>
        <w:rPr>
          <w:sz w:val="16"/>
          <w:szCs w:val="16"/>
        </w:rPr>
        <w:t xml:space="preserve">                              </w:t>
      </w:r>
      <w:r w:rsidRPr="005C3426">
        <w:rPr>
          <w:sz w:val="16"/>
          <w:szCs w:val="16"/>
        </w:rPr>
        <w:t xml:space="preserve"> ( підпис )                                    (прізвище та ініціали)</w:t>
      </w:r>
    </w:p>
    <w:p w:rsidR="00274EDB" w:rsidRPr="00161D19" w:rsidRDefault="00274EDB" w:rsidP="00274EDB">
      <w:pPr>
        <w:pStyle w:val="a7"/>
        <w:shd w:val="clear" w:color="auto" w:fill="FFFFFF"/>
        <w:spacing w:before="0" w:beforeAutospacing="0" w:after="0" w:afterAutospacing="0" w:line="360" w:lineRule="auto"/>
        <w:ind w:right="-1" w:firstLine="851"/>
        <w:jc w:val="center"/>
        <w:rPr>
          <w:b/>
          <w:color w:val="000000"/>
          <w:sz w:val="28"/>
          <w:szCs w:val="28"/>
          <w:lang w:val="uk-UA"/>
        </w:rPr>
      </w:pPr>
      <w:r w:rsidRPr="00161D19">
        <w:rPr>
          <w:b/>
          <w:color w:val="000000"/>
          <w:sz w:val="28"/>
          <w:szCs w:val="28"/>
          <w:lang w:val="uk-UA"/>
        </w:rPr>
        <w:br w:type="page"/>
      </w:r>
    </w:p>
    <w:p w:rsidR="00274EDB" w:rsidRPr="00161D19" w:rsidRDefault="00274EDB" w:rsidP="00274EDB">
      <w:pPr>
        <w:pStyle w:val="a7"/>
        <w:shd w:val="clear" w:color="auto" w:fill="FFFFFF"/>
        <w:spacing w:before="0" w:beforeAutospacing="0" w:after="0" w:afterAutospacing="0" w:line="360" w:lineRule="auto"/>
        <w:ind w:right="-1" w:firstLine="851"/>
        <w:jc w:val="center"/>
        <w:rPr>
          <w:b/>
          <w:color w:val="000000"/>
          <w:sz w:val="28"/>
          <w:szCs w:val="28"/>
          <w:lang w:val="uk-UA"/>
        </w:rPr>
      </w:pPr>
    </w:p>
    <w:p w:rsidR="00274EDB" w:rsidRPr="00161D19" w:rsidRDefault="00274EDB" w:rsidP="00274EDB">
      <w:pPr>
        <w:pStyle w:val="a7"/>
        <w:shd w:val="clear" w:color="auto" w:fill="FFFFFF"/>
        <w:spacing w:before="0" w:beforeAutospacing="0" w:after="0" w:afterAutospacing="0" w:line="360" w:lineRule="auto"/>
        <w:ind w:right="-1" w:firstLine="851"/>
        <w:jc w:val="center"/>
        <w:rPr>
          <w:b/>
          <w:color w:val="000000"/>
          <w:sz w:val="28"/>
          <w:szCs w:val="28"/>
          <w:lang w:val="uk-UA"/>
        </w:rPr>
      </w:pPr>
      <w:r w:rsidRPr="00161D19">
        <w:rPr>
          <w:b/>
          <w:color w:val="000000"/>
          <w:sz w:val="28"/>
          <w:szCs w:val="28"/>
          <w:lang w:val="uk-UA"/>
        </w:rPr>
        <w:t>РЕФЕРАТ</w:t>
      </w:r>
    </w:p>
    <w:p w:rsidR="00274EDB" w:rsidRPr="00161D19" w:rsidRDefault="00274EDB" w:rsidP="00274EDB">
      <w:pPr>
        <w:pStyle w:val="a7"/>
        <w:shd w:val="clear" w:color="auto" w:fill="FFFFFF"/>
        <w:spacing w:before="0" w:beforeAutospacing="0" w:after="0" w:afterAutospacing="0" w:line="360" w:lineRule="auto"/>
        <w:ind w:right="-1" w:firstLine="851"/>
        <w:jc w:val="center"/>
        <w:rPr>
          <w:b/>
          <w:color w:val="000000"/>
          <w:sz w:val="28"/>
          <w:szCs w:val="28"/>
          <w:lang w:val="uk-UA"/>
        </w:rPr>
      </w:pPr>
    </w:p>
    <w:p w:rsidR="00687DA9" w:rsidRPr="00FA216B" w:rsidRDefault="007E01D0" w:rsidP="007E01D0">
      <w:pPr>
        <w:widowControl/>
        <w:autoSpaceDE/>
        <w:autoSpaceDN/>
        <w:spacing w:line="360" w:lineRule="auto"/>
        <w:ind w:firstLine="851"/>
        <w:jc w:val="both"/>
        <w:rPr>
          <w:sz w:val="28"/>
          <w:szCs w:val="28"/>
          <w:lang w:eastAsia="uk-UA"/>
        </w:rPr>
      </w:pPr>
      <w:r w:rsidRPr="00FA216B">
        <w:rPr>
          <w:sz w:val="28"/>
          <w:szCs w:val="28"/>
          <w:lang w:eastAsia="uk-UA"/>
        </w:rPr>
        <w:t>М</w:t>
      </w:r>
      <w:r w:rsidR="00687DA9" w:rsidRPr="00FA216B">
        <w:rPr>
          <w:sz w:val="28"/>
          <w:szCs w:val="28"/>
          <w:lang w:eastAsia="uk-UA"/>
        </w:rPr>
        <w:t>агістерська робота на тему: «</w:t>
      </w:r>
      <w:r w:rsidR="00852473" w:rsidRPr="00FA216B">
        <w:rPr>
          <w:sz w:val="28"/>
          <w:szCs w:val="28"/>
        </w:rPr>
        <w:t>Заповідні об’єкти міста Вінниці: сучасний екологічний стан і перспективи сталого використання</w:t>
      </w:r>
      <w:r w:rsidR="00687DA9" w:rsidRPr="00FA216B">
        <w:rPr>
          <w:sz w:val="28"/>
          <w:szCs w:val="28"/>
          <w:lang w:eastAsia="uk-UA"/>
        </w:rPr>
        <w:t>»;101 – Екологія; Івано-Франківський національний технічний університет нафти і газу;</w:t>
      </w:r>
      <w:r w:rsidRPr="00FA216B">
        <w:rPr>
          <w:sz w:val="28"/>
          <w:szCs w:val="28"/>
          <w:lang w:eastAsia="uk-UA"/>
        </w:rPr>
        <w:t xml:space="preserve"> </w:t>
      </w:r>
      <w:r w:rsidR="00687DA9" w:rsidRPr="00FA216B">
        <w:rPr>
          <w:sz w:val="28"/>
          <w:szCs w:val="28"/>
          <w:lang w:eastAsia="uk-UA"/>
        </w:rPr>
        <w:t>Факультет природничих наук; кафедра екології; м. Івано-Франківськ; 2025 р.</w:t>
      </w:r>
    </w:p>
    <w:p w:rsidR="00687DA9" w:rsidRPr="00FA216B" w:rsidRDefault="00687DA9" w:rsidP="007E01D0">
      <w:pPr>
        <w:widowControl/>
        <w:autoSpaceDE/>
        <w:autoSpaceDN/>
        <w:spacing w:line="360" w:lineRule="auto"/>
        <w:ind w:firstLine="851"/>
        <w:jc w:val="both"/>
        <w:rPr>
          <w:sz w:val="28"/>
          <w:szCs w:val="28"/>
          <w:lang w:eastAsia="uk-UA"/>
        </w:rPr>
      </w:pPr>
      <w:r w:rsidRPr="00FA216B">
        <w:rPr>
          <w:sz w:val="28"/>
          <w:szCs w:val="28"/>
          <w:lang w:eastAsia="uk-UA"/>
        </w:rPr>
        <w:t>Об’єктом дослідження є території природоохоронного фонду місцевого значення в межах міста Вінниці, зокрема парк ім. О.І. Ющенка, дендрарій лісової науково-дослідної станції, парк Дружби народів та ботанічний сад «Поділля».</w:t>
      </w:r>
    </w:p>
    <w:p w:rsidR="00687DA9" w:rsidRPr="00FA216B" w:rsidRDefault="00687DA9" w:rsidP="007E01D0">
      <w:pPr>
        <w:widowControl/>
        <w:autoSpaceDE/>
        <w:autoSpaceDN/>
        <w:spacing w:line="360" w:lineRule="auto"/>
        <w:ind w:firstLine="851"/>
        <w:jc w:val="both"/>
        <w:rPr>
          <w:sz w:val="28"/>
          <w:szCs w:val="28"/>
          <w:lang w:eastAsia="uk-UA"/>
        </w:rPr>
      </w:pPr>
      <w:r w:rsidRPr="00FA216B">
        <w:rPr>
          <w:sz w:val="28"/>
          <w:szCs w:val="28"/>
          <w:lang w:eastAsia="uk-UA"/>
        </w:rPr>
        <w:t>Метою роботи є проведення екологічної оцінки сучасного стану заповідних об’єктів, виявлення чинників погіршення їх природного середовища та розроблення рекомендацій щодо збереження і сталого використання цих територій.</w:t>
      </w:r>
    </w:p>
    <w:p w:rsidR="00687DA9" w:rsidRPr="00FA216B" w:rsidRDefault="00687DA9" w:rsidP="007E01D0">
      <w:pPr>
        <w:widowControl/>
        <w:autoSpaceDE/>
        <w:autoSpaceDN/>
        <w:spacing w:line="360" w:lineRule="auto"/>
        <w:ind w:firstLine="851"/>
        <w:jc w:val="both"/>
        <w:rPr>
          <w:sz w:val="28"/>
          <w:szCs w:val="28"/>
          <w:lang w:eastAsia="uk-UA"/>
        </w:rPr>
      </w:pPr>
      <w:r w:rsidRPr="00FA216B">
        <w:rPr>
          <w:sz w:val="28"/>
          <w:szCs w:val="28"/>
          <w:lang w:eastAsia="uk-UA"/>
        </w:rPr>
        <w:t>У дослідженні застосовано методи екологічного моніторингу, картографічного аналізу, таксаційного обстеження насаджень, а також біоіндикаційного контролю. Вивчено стан деревних фітоценозів на основі дефоліації, дехромації, показників класу Крафта, щільності крони тощо. Здійснено аналіз вмісту важких металів (свинець, кадмій, мідь) у хвої сосни та ялини звичайної з метою оцінки техногенного впливу на компоненти лісових екосистем.</w:t>
      </w:r>
    </w:p>
    <w:p w:rsidR="00687DA9" w:rsidRPr="00FA216B" w:rsidRDefault="00687DA9" w:rsidP="007E01D0">
      <w:pPr>
        <w:widowControl/>
        <w:autoSpaceDE/>
        <w:autoSpaceDN/>
        <w:spacing w:line="360" w:lineRule="auto"/>
        <w:ind w:firstLine="851"/>
        <w:jc w:val="both"/>
        <w:rPr>
          <w:sz w:val="28"/>
          <w:szCs w:val="28"/>
          <w:lang w:eastAsia="uk-UA"/>
        </w:rPr>
      </w:pPr>
      <w:r w:rsidRPr="00FA216B">
        <w:rPr>
          <w:sz w:val="28"/>
          <w:szCs w:val="28"/>
          <w:lang w:eastAsia="uk-UA"/>
        </w:rPr>
        <w:t>Виявлено основні екологічні загрози для заповідних об’єктів: урбанізаційний тиск, порушення цілісності територій, деградація лісових насаджень, недостатнє фінансування на охорону та реконструкцію. Розроблено комплекс рекомендацій щодо функціонального зонування, оновлення статусу окремих об’єктів, відновлення інфраструктури та поліпшення рекреаційного управління.</w:t>
      </w:r>
    </w:p>
    <w:p w:rsidR="00687DA9" w:rsidRPr="007E01D0" w:rsidRDefault="00687DA9" w:rsidP="007E01D0">
      <w:pPr>
        <w:widowControl/>
        <w:autoSpaceDE/>
        <w:autoSpaceDN/>
        <w:spacing w:line="360" w:lineRule="auto"/>
        <w:ind w:firstLine="851"/>
        <w:jc w:val="both"/>
        <w:rPr>
          <w:sz w:val="24"/>
          <w:szCs w:val="24"/>
          <w:lang w:eastAsia="uk-UA"/>
        </w:rPr>
      </w:pPr>
      <w:r w:rsidRPr="007E01D0">
        <w:rPr>
          <w:bCs/>
          <w:sz w:val="24"/>
          <w:szCs w:val="24"/>
          <w:lang w:eastAsia="uk-UA"/>
        </w:rPr>
        <w:t>ЗАПОВІДНІ ОБ’ЄКТИ, ПРИРОДООХОРОННІ ТЕРИТОРІЇ, ПАРКОВА РОСЛИННІСТЬ, ЕКОЛОГІЧНИЙ СТАН, МОНИТОРИНГ, ДЕФОЛІАЦІЯ, ТЕХНОГЕННЕ НАВАНТАЖЕННЯ, ВАЖКІ МЕТАЛИ, ВІННИЦЯ.</w:t>
      </w:r>
    </w:p>
    <w:p w:rsidR="00274EDB" w:rsidRPr="00687DA9" w:rsidRDefault="00274EDB" w:rsidP="00274EDB">
      <w:pPr>
        <w:pStyle w:val="a3"/>
        <w:spacing w:line="360" w:lineRule="auto"/>
        <w:ind w:right="-1" w:firstLine="709"/>
      </w:pPr>
    </w:p>
    <w:p w:rsidR="00274EDB" w:rsidRPr="00161D19" w:rsidRDefault="00274EDB" w:rsidP="00274EDB">
      <w:r w:rsidRPr="00161D19">
        <w:br w:type="page"/>
      </w:r>
    </w:p>
    <w:p w:rsidR="00274EDB" w:rsidRPr="00161D19" w:rsidRDefault="00274EDB" w:rsidP="00274EDB">
      <w:pPr>
        <w:spacing w:after="160" w:line="360" w:lineRule="auto"/>
        <w:jc w:val="center"/>
        <w:rPr>
          <w:b/>
          <w:sz w:val="28"/>
          <w:szCs w:val="28"/>
        </w:rPr>
      </w:pPr>
      <w:r w:rsidRPr="00161D19">
        <w:rPr>
          <w:b/>
          <w:sz w:val="28"/>
          <w:szCs w:val="28"/>
        </w:rPr>
        <w:lastRenderedPageBreak/>
        <w:t>ABSTRACT</w:t>
      </w:r>
    </w:p>
    <w:p w:rsidR="002B4369" w:rsidRPr="002B4369" w:rsidRDefault="002B4369" w:rsidP="002B4369">
      <w:pPr>
        <w:spacing w:line="360" w:lineRule="auto"/>
        <w:ind w:firstLine="851"/>
        <w:jc w:val="both"/>
        <w:rPr>
          <w:sz w:val="28"/>
          <w:szCs w:val="28"/>
        </w:rPr>
      </w:pPr>
      <w:r w:rsidRPr="002B4369">
        <w:rPr>
          <w:sz w:val="28"/>
          <w:szCs w:val="28"/>
        </w:rPr>
        <w:t>Master’s thesis on the topic: “Protected Areas of Vinnytsia City: Current Ecological State and Prospects for Sustainable Use”; specialty 101 – Ecology; Ivano-Frankivsk National Technical University of Oil and Gas; Faculty of Natural Sciences; Department of Ecology; Ivano-Frankivsk, 2025.</w:t>
      </w:r>
    </w:p>
    <w:p w:rsidR="002B4369" w:rsidRPr="002B4369" w:rsidRDefault="002B4369" w:rsidP="002B4369">
      <w:pPr>
        <w:spacing w:line="360" w:lineRule="auto"/>
        <w:ind w:firstLine="851"/>
        <w:jc w:val="both"/>
        <w:rPr>
          <w:sz w:val="28"/>
          <w:szCs w:val="28"/>
        </w:rPr>
      </w:pPr>
      <w:r w:rsidRPr="002B4369">
        <w:rPr>
          <w:sz w:val="28"/>
          <w:szCs w:val="28"/>
        </w:rPr>
        <w:t>The object of research includes territories of the local nature reserve fund within the city of Vinnytsia, particularly the O. I. Yushchenko Park, the arboretum of the Forest Research Station, the Park of Friendship of Peoples, and the “Podillia” Botanical Garden.</w:t>
      </w:r>
    </w:p>
    <w:p w:rsidR="002B4369" w:rsidRPr="002B4369" w:rsidRDefault="002B4369" w:rsidP="002B4369">
      <w:pPr>
        <w:spacing w:line="360" w:lineRule="auto"/>
        <w:ind w:firstLine="851"/>
        <w:jc w:val="both"/>
        <w:rPr>
          <w:sz w:val="28"/>
          <w:szCs w:val="28"/>
        </w:rPr>
      </w:pPr>
      <w:r w:rsidRPr="002B4369">
        <w:rPr>
          <w:sz w:val="28"/>
          <w:szCs w:val="28"/>
        </w:rPr>
        <w:t>The purpose of the study is to conduct an environmental assessment of the current state of protected areas, identify factors contributing to the deterioration of their natural environment, and develop recommendations for their conservation and sustainable use.</w:t>
      </w:r>
    </w:p>
    <w:p w:rsidR="002B4369" w:rsidRPr="002B4369" w:rsidRDefault="002B4369" w:rsidP="002B4369">
      <w:pPr>
        <w:spacing w:line="360" w:lineRule="auto"/>
        <w:ind w:firstLine="851"/>
        <w:jc w:val="both"/>
        <w:rPr>
          <w:sz w:val="28"/>
          <w:szCs w:val="28"/>
        </w:rPr>
      </w:pPr>
      <w:r w:rsidRPr="002B4369">
        <w:rPr>
          <w:sz w:val="28"/>
          <w:szCs w:val="28"/>
        </w:rPr>
        <w:t>The research applied methods of environmental monitoring, cartographic analysis, forest stand taxation surveys, and bioindication control. The condition of tree phytocenoses was studied based on defoliation, discoloration, Kraft class indicators, crown density, and other parameters. The content of heavy metals (lead, cadmium, copper) in the needles of Scots pine and Norway spruce was analyzed to assess the technogenic impact on forest ecosystem components.</w:t>
      </w:r>
    </w:p>
    <w:p w:rsidR="002B4369" w:rsidRPr="002B4369" w:rsidRDefault="002B4369" w:rsidP="002B4369">
      <w:pPr>
        <w:spacing w:line="360" w:lineRule="auto"/>
        <w:ind w:firstLine="851"/>
        <w:jc w:val="both"/>
        <w:rPr>
          <w:sz w:val="28"/>
          <w:szCs w:val="28"/>
        </w:rPr>
      </w:pPr>
      <w:r w:rsidRPr="002B4369">
        <w:rPr>
          <w:sz w:val="28"/>
          <w:szCs w:val="28"/>
        </w:rPr>
        <w:t>The study identified the main ecological threats to protected areas: urbanization pressure, fragmentation of territories, degradation of forest stands, and insufficient funding for protection and restoration measures. A comprehensive set of recommendations was developed regarding functional zoning, updating the conservation status of certain sites, restoring infrastructure, and improving recreational management.</w:t>
      </w:r>
    </w:p>
    <w:p w:rsidR="002B4369" w:rsidRPr="002B4369" w:rsidRDefault="002B4369" w:rsidP="002B4369">
      <w:pPr>
        <w:spacing w:line="360" w:lineRule="auto"/>
        <w:ind w:firstLine="851"/>
        <w:jc w:val="both"/>
        <w:rPr>
          <w:sz w:val="28"/>
          <w:szCs w:val="28"/>
        </w:rPr>
      </w:pPr>
      <w:r w:rsidRPr="002B4369">
        <w:rPr>
          <w:sz w:val="28"/>
          <w:szCs w:val="28"/>
        </w:rPr>
        <w:t>Keywords: PROTECTED AREAS, NATURE CONSERVATION TERRITORIES, PARK VEGETATION, ECOLOGICAL STATE, MONITORING, DEFOLIATION, TECHNOGENIC LOAD, HEAVY METALS, VINNYTSIA.</w:t>
      </w:r>
    </w:p>
    <w:p w:rsidR="009D7342" w:rsidRPr="002B4369" w:rsidRDefault="009D7342" w:rsidP="009D7342">
      <w:pPr>
        <w:spacing w:line="360" w:lineRule="auto"/>
        <w:ind w:firstLine="709"/>
        <w:jc w:val="both"/>
        <w:rPr>
          <w:sz w:val="28"/>
          <w:szCs w:val="28"/>
        </w:rPr>
      </w:pPr>
    </w:p>
    <w:p w:rsidR="00274EDB" w:rsidRPr="009D7342" w:rsidRDefault="00274EDB" w:rsidP="00274EDB">
      <w:pPr>
        <w:ind w:right="-1"/>
        <w:jc w:val="center"/>
        <w:rPr>
          <w:lang w:val="en-US"/>
        </w:rPr>
      </w:pPr>
    </w:p>
    <w:p w:rsidR="00274EDB" w:rsidRPr="00161D19" w:rsidRDefault="00274EDB" w:rsidP="00274EDB">
      <w:pPr>
        <w:ind w:right="-1"/>
        <w:jc w:val="center"/>
      </w:pPr>
    </w:p>
    <w:p w:rsidR="00274EDB" w:rsidRPr="00161D19" w:rsidRDefault="00274EDB" w:rsidP="00274EDB">
      <w:pPr>
        <w:ind w:right="-1"/>
        <w:jc w:val="center"/>
        <w:sectPr w:rsidR="00274EDB" w:rsidRPr="00161D19" w:rsidSect="00274EDB">
          <w:pgSz w:w="11910" w:h="16840"/>
          <w:pgMar w:top="1060" w:right="711" w:bottom="568" w:left="1418" w:header="57" w:footer="624" w:gutter="0"/>
          <w:cols w:space="720"/>
          <w:docGrid w:linePitch="299"/>
        </w:sectPr>
      </w:pPr>
    </w:p>
    <w:p w:rsidR="001868E1" w:rsidRPr="00161D19" w:rsidRDefault="00274EDB" w:rsidP="00D551DF">
      <w:pPr>
        <w:pStyle w:val="1"/>
        <w:spacing w:before="169"/>
        <w:ind w:left="629" w:right="-1"/>
      </w:pPr>
      <w:r w:rsidRPr="00161D19">
        <w:lastRenderedPageBreak/>
        <w:t>ЗМІСТ</w:t>
      </w:r>
    </w:p>
    <w:tbl>
      <w:tblPr>
        <w:tblStyle w:val="ac"/>
        <w:tblW w:w="222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356"/>
        <w:gridCol w:w="12899"/>
      </w:tblGrid>
      <w:tr w:rsidR="001868E1" w:rsidRPr="00D72B67" w:rsidTr="0063001B">
        <w:tc>
          <w:tcPr>
            <w:tcW w:w="9356" w:type="dxa"/>
          </w:tcPr>
          <w:p w:rsidR="001868E1" w:rsidRPr="00D72B67" w:rsidRDefault="001868E1" w:rsidP="0063001B">
            <w:pPr>
              <w:spacing w:line="360" w:lineRule="auto"/>
              <w:jc w:val="both"/>
              <w:rPr>
                <w:sz w:val="28"/>
                <w:szCs w:val="28"/>
              </w:rPr>
            </w:pPr>
            <w:r w:rsidRPr="00D72B67">
              <w:rPr>
                <w:sz w:val="28"/>
                <w:szCs w:val="28"/>
              </w:rPr>
              <w:t>ВСТУП…………………………………………………………………..…</w:t>
            </w:r>
            <w:r>
              <w:rPr>
                <w:sz w:val="28"/>
                <w:szCs w:val="28"/>
              </w:rPr>
              <w:t>…</w:t>
            </w:r>
            <w:r w:rsidRPr="00D72B67">
              <w:rPr>
                <w:sz w:val="28"/>
                <w:szCs w:val="28"/>
              </w:rPr>
              <w:t>….</w:t>
            </w:r>
          </w:p>
          <w:p w:rsidR="001868E1" w:rsidRPr="00D72B67" w:rsidRDefault="001868E1" w:rsidP="0063001B">
            <w:pPr>
              <w:spacing w:line="360" w:lineRule="auto"/>
              <w:jc w:val="both"/>
              <w:rPr>
                <w:sz w:val="28"/>
                <w:szCs w:val="28"/>
              </w:rPr>
            </w:pPr>
            <w:r w:rsidRPr="00D72B67">
              <w:rPr>
                <w:sz w:val="28"/>
                <w:szCs w:val="28"/>
              </w:rPr>
              <w:t>РОЗДІЛ 1. АНАЛІЗ ЛІТЕРАТУРНИХ ДЖЕРЕЛ………………………</w:t>
            </w:r>
            <w:r>
              <w:rPr>
                <w:sz w:val="28"/>
                <w:szCs w:val="28"/>
              </w:rPr>
              <w:t>..</w:t>
            </w:r>
            <w:r w:rsidRPr="00D72B67">
              <w:rPr>
                <w:sz w:val="28"/>
                <w:szCs w:val="28"/>
              </w:rPr>
              <w:t>…...</w:t>
            </w:r>
          </w:p>
          <w:p w:rsidR="001868E1" w:rsidRPr="00D72B67" w:rsidRDefault="001868E1" w:rsidP="0063001B">
            <w:pPr>
              <w:spacing w:line="360" w:lineRule="auto"/>
              <w:jc w:val="both"/>
              <w:rPr>
                <w:sz w:val="28"/>
                <w:szCs w:val="28"/>
              </w:rPr>
            </w:pPr>
            <w:r w:rsidRPr="00D72B67">
              <w:rPr>
                <w:sz w:val="28"/>
                <w:szCs w:val="28"/>
              </w:rPr>
              <w:t>1.1 Законодавчі підходи до нормування екологічної безпеки</w:t>
            </w:r>
            <w:r>
              <w:rPr>
                <w:sz w:val="28"/>
                <w:szCs w:val="28"/>
              </w:rPr>
              <w:t>………………</w:t>
            </w:r>
          </w:p>
          <w:p w:rsidR="001868E1" w:rsidRPr="00D72B67" w:rsidRDefault="001868E1" w:rsidP="0063001B">
            <w:pPr>
              <w:spacing w:line="360" w:lineRule="auto"/>
              <w:jc w:val="both"/>
              <w:rPr>
                <w:sz w:val="28"/>
                <w:szCs w:val="28"/>
              </w:rPr>
            </w:pPr>
            <w:r w:rsidRPr="00D72B67">
              <w:rPr>
                <w:sz w:val="28"/>
                <w:szCs w:val="28"/>
              </w:rPr>
              <w:t>1.2 Система стандартизації у сфері охорони навколишнього середовища</w:t>
            </w:r>
            <w:r>
              <w:rPr>
                <w:sz w:val="28"/>
                <w:szCs w:val="28"/>
              </w:rPr>
              <w:t>…</w:t>
            </w:r>
          </w:p>
          <w:p w:rsidR="001868E1" w:rsidRPr="00D72B67" w:rsidRDefault="001868E1" w:rsidP="0063001B">
            <w:pPr>
              <w:spacing w:line="360" w:lineRule="auto"/>
              <w:jc w:val="both"/>
              <w:rPr>
                <w:sz w:val="28"/>
                <w:szCs w:val="28"/>
              </w:rPr>
            </w:pPr>
            <w:r w:rsidRPr="00D72B67">
              <w:rPr>
                <w:sz w:val="28"/>
                <w:szCs w:val="28"/>
              </w:rPr>
              <w:t>1.3 Комплексна характеристика екологічної ситуації</w:t>
            </w:r>
            <w:r>
              <w:rPr>
                <w:sz w:val="28"/>
                <w:szCs w:val="28"/>
              </w:rPr>
              <w:t>………………………..</w:t>
            </w:r>
          </w:p>
          <w:p w:rsidR="001868E1" w:rsidRPr="00D72B67" w:rsidRDefault="001868E1" w:rsidP="0063001B">
            <w:pPr>
              <w:spacing w:line="360" w:lineRule="auto"/>
              <w:jc w:val="both"/>
              <w:rPr>
                <w:sz w:val="28"/>
                <w:szCs w:val="28"/>
              </w:rPr>
            </w:pPr>
            <w:r w:rsidRPr="00D72B67">
              <w:rPr>
                <w:sz w:val="28"/>
                <w:szCs w:val="28"/>
              </w:rPr>
              <w:t>Висновки до розділу 1</w:t>
            </w:r>
            <w:r>
              <w:rPr>
                <w:sz w:val="28"/>
                <w:szCs w:val="28"/>
              </w:rPr>
              <w:t>………………………………………………………….</w:t>
            </w:r>
          </w:p>
          <w:p w:rsidR="001868E1" w:rsidRPr="00D72B67" w:rsidRDefault="001868E1" w:rsidP="0063001B">
            <w:pPr>
              <w:spacing w:line="360" w:lineRule="auto"/>
              <w:jc w:val="both"/>
              <w:rPr>
                <w:sz w:val="28"/>
                <w:szCs w:val="28"/>
              </w:rPr>
            </w:pPr>
            <w:r w:rsidRPr="00D72B67">
              <w:rPr>
                <w:sz w:val="28"/>
                <w:szCs w:val="28"/>
              </w:rPr>
              <w:t>РОЗДІЛ 2. ПОСТАНОВКА ЗАВДАННЯ ДОСЛІДЖЕНЬ</w:t>
            </w:r>
            <w:r>
              <w:rPr>
                <w:sz w:val="28"/>
                <w:szCs w:val="28"/>
              </w:rPr>
              <w:t>……………………</w:t>
            </w:r>
          </w:p>
          <w:p w:rsidR="001868E1" w:rsidRPr="00D72B67" w:rsidRDefault="001868E1" w:rsidP="0063001B">
            <w:pPr>
              <w:spacing w:line="360" w:lineRule="auto"/>
              <w:jc w:val="both"/>
              <w:rPr>
                <w:sz w:val="28"/>
                <w:szCs w:val="28"/>
              </w:rPr>
            </w:pPr>
            <w:r w:rsidRPr="00D72B67">
              <w:rPr>
                <w:sz w:val="28"/>
                <w:szCs w:val="28"/>
              </w:rPr>
              <w:t>2.1 Фізико-географічна характеристика</w:t>
            </w:r>
            <w:r>
              <w:rPr>
                <w:sz w:val="28"/>
                <w:szCs w:val="28"/>
              </w:rPr>
              <w:t>………………………………………..</w:t>
            </w:r>
          </w:p>
          <w:p w:rsidR="001868E1" w:rsidRPr="00D72B67" w:rsidRDefault="001868E1" w:rsidP="0063001B">
            <w:pPr>
              <w:spacing w:line="360" w:lineRule="auto"/>
              <w:jc w:val="both"/>
              <w:rPr>
                <w:sz w:val="28"/>
                <w:szCs w:val="28"/>
              </w:rPr>
            </w:pPr>
            <w:r w:rsidRPr="00D72B67">
              <w:rPr>
                <w:sz w:val="28"/>
                <w:szCs w:val="28"/>
              </w:rPr>
              <w:t>2.2 Геологічна будова</w:t>
            </w:r>
            <w:r>
              <w:rPr>
                <w:sz w:val="28"/>
                <w:szCs w:val="28"/>
              </w:rPr>
              <w:t>…………………………………………………………….</w:t>
            </w:r>
          </w:p>
          <w:p w:rsidR="001868E1" w:rsidRPr="00D72B67" w:rsidRDefault="001868E1" w:rsidP="0063001B">
            <w:pPr>
              <w:spacing w:line="360" w:lineRule="auto"/>
              <w:jc w:val="both"/>
              <w:rPr>
                <w:sz w:val="28"/>
                <w:szCs w:val="28"/>
              </w:rPr>
            </w:pPr>
            <w:r w:rsidRPr="00D72B67">
              <w:rPr>
                <w:sz w:val="28"/>
                <w:szCs w:val="28"/>
              </w:rPr>
              <w:t>2.3 Мінерально-сировинні ресурси</w:t>
            </w:r>
            <w:r>
              <w:rPr>
                <w:sz w:val="28"/>
                <w:szCs w:val="28"/>
              </w:rPr>
              <w:t>……………………………………………...</w:t>
            </w:r>
          </w:p>
          <w:p w:rsidR="001868E1" w:rsidRPr="00D72B67" w:rsidRDefault="001868E1" w:rsidP="0063001B">
            <w:pPr>
              <w:spacing w:line="360" w:lineRule="auto"/>
              <w:jc w:val="both"/>
              <w:rPr>
                <w:sz w:val="28"/>
                <w:szCs w:val="28"/>
              </w:rPr>
            </w:pPr>
            <w:r w:rsidRPr="00D72B67">
              <w:rPr>
                <w:sz w:val="28"/>
                <w:szCs w:val="28"/>
              </w:rPr>
              <w:t>2.4 Ґрунтовий покрив</w:t>
            </w:r>
            <w:r>
              <w:rPr>
                <w:sz w:val="28"/>
                <w:szCs w:val="28"/>
              </w:rPr>
              <w:t>……………………………………………………………..</w:t>
            </w:r>
          </w:p>
          <w:p w:rsidR="001868E1" w:rsidRPr="00D72B67" w:rsidRDefault="001868E1" w:rsidP="0063001B">
            <w:pPr>
              <w:spacing w:line="360" w:lineRule="auto"/>
              <w:jc w:val="both"/>
              <w:rPr>
                <w:sz w:val="28"/>
                <w:szCs w:val="28"/>
              </w:rPr>
            </w:pPr>
            <w:r w:rsidRPr="00D72B67">
              <w:rPr>
                <w:sz w:val="28"/>
                <w:szCs w:val="28"/>
              </w:rPr>
              <w:t>2.5 Гідрологічні та гідрогеологічні умови</w:t>
            </w:r>
            <w:r>
              <w:rPr>
                <w:sz w:val="28"/>
                <w:szCs w:val="28"/>
              </w:rPr>
              <w:t>………………………………………</w:t>
            </w:r>
          </w:p>
          <w:p w:rsidR="001868E1" w:rsidRPr="00D72B67" w:rsidRDefault="001868E1" w:rsidP="0063001B">
            <w:pPr>
              <w:spacing w:line="360" w:lineRule="auto"/>
              <w:jc w:val="both"/>
              <w:rPr>
                <w:sz w:val="28"/>
                <w:szCs w:val="28"/>
              </w:rPr>
            </w:pPr>
            <w:r w:rsidRPr="00D72B67">
              <w:rPr>
                <w:sz w:val="28"/>
                <w:szCs w:val="28"/>
              </w:rPr>
              <w:t>2.5 Рослинний та тваринний світ, ландшафт</w:t>
            </w:r>
            <w:r>
              <w:rPr>
                <w:sz w:val="28"/>
                <w:szCs w:val="28"/>
              </w:rPr>
              <w:t>……………………………………</w:t>
            </w:r>
          </w:p>
          <w:p w:rsidR="001868E1" w:rsidRPr="00D72B67" w:rsidRDefault="001868E1" w:rsidP="0063001B">
            <w:pPr>
              <w:spacing w:line="360" w:lineRule="auto"/>
              <w:jc w:val="both"/>
              <w:rPr>
                <w:sz w:val="28"/>
                <w:szCs w:val="28"/>
              </w:rPr>
            </w:pPr>
            <w:r w:rsidRPr="00D72B67">
              <w:rPr>
                <w:sz w:val="28"/>
                <w:szCs w:val="28"/>
              </w:rPr>
              <w:t>2.5.1 Рослинний світ</w:t>
            </w:r>
            <w:r>
              <w:rPr>
                <w:sz w:val="28"/>
                <w:szCs w:val="28"/>
              </w:rPr>
              <w:t>……………………………………………………………...</w:t>
            </w:r>
          </w:p>
          <w:p w:rsidR="001868E1" w:rsidRPr="00D72B67" w:rsidRDefault="001868E1" w:rsidP="0063001B">
            <w:pPr>
              <w:spacing w:line="360" w:lineRule="auto"/>
              <w:jc w:val="both"/>
              <w:rPr>
                <w:sz w:val="28"/>
                <w:szCs w:val="28"/>
              </w:rPr>
            </w:pPr>
            <w:r w:rsidRPr="00D72B67">
              <w:rPr>
                <w:sz w:val="28"/>
                <w:szCs w:val="28"/>
              </w:rPr>
              <w:t>2.5.2 Тваринний світ</w:t>
            </w:r>
            <w:r>
              <w:rPr>
                <w:sz w:val="28"/>
                <w:szCs w:val="28"/>
              </w:rPr>
              <w:t>……………………………………………………………...</w:t>
            </w:r>
          </w:p>
          <w:p w:rsidR="001868E1" w:rsidRPr="00D72B67" w:rsidRDefault="001868E1" w:rsidP="0063001B">
            <w:pPr>
              <w:spacing w:line="360" w:lineRule="auto"/>
              <w:jc w:val="both"/>
              <w:rPr>
                <w:sz w:val="28"/>
                <w:szCs w:val="28"/>
              </w:rPr>
            </w:pPr>
            <w:r w:rsidRPr="00D72B67">
              <w:rPr>
                <w:sz w:val="28"/>
                <w:szCs w:val="28"/>
              </w:rPr>
              <w:t>2.5.3 Ландшафти</w:t>
            </w:r>
            <w:r>
              <w:rPr>
                <w:sz w:val="28"/>
                <w:szCs w:val="28"/>
              </w:rPr>
              <w:t>………………………………………………………………….</w:t>
            </w:r>
          </w:p>
          <w:p w:rsidR="001868E1" w:rsidRPr="00D72B67" w:rsidRDefault="001868E1" w:rsidP="0063001B">
            <w:pPr>
              <w:spacing w:line="360" w:lineRule="auto"/>
              <w:jc w:val="both"/>
              <w:rPr>
                <w:sz w:val="28"/>
                <w:szCs w:val="28"/>
              </w:rPr>
            </w:pPr>
            <w:r w:rsidRPr="00D72B67">
              <w:rPr>
                <w:sz w:val="28"/>
                <w:szCs w:val="28"/>
              </w:rPr>
              <w:t>2.7 Рельєф</w:t>
            </w:r>
            <w:r>
              <w:rPr>
                <w:sz w:val="28"/>
                <w:szCs w:val="28"/>
              </w:rPr>
              <w:t>……………………………...………………………………………….</w:t>
            </w:r>
          </w:p>
          <w:p w:rsidR="001868E1" w:rsidRPr="00D72B67" w:rsidRDefault="001868E1" w:rsidP="0063001B">
            <w:pPr>
              <w:spacing w:line="360" w:lineRule="auto"/>
              <w:jc w:val="both"/>
              <w:rPr>
                <w:sz w:val="28"/>
                <w:szCs w:val="28"/>
              </w:rPr>
            </w:pPr>
            <w:r w:rsidRPr="00D72B67">
              <w:rPr>
                <w:sz w:val="28"/>
                <w:szCs w:val="28"/>
              </w:rPr>
              <w:t>Висновки до розділу 2</w:t>
            </w:r>
            <w:r>
              <w:rPr>
                <w:sz w:val="28"/>
                <w:szCs w:val="28"/>
              </w:rPr>
              <w:t>……………………………………………………………</w:t>
            </w:r>
          </w:p>
          <w:p w:rsidR="001868E1" w:rsidRPr="00D72B67" w:rsidRDefault="001868E1" w:rsidP="0063001B">
            <w:pPr>
              <w:spacing w:line="360" w:lineRule="auto"/>
              <w:jc w:val="both"/>
              <w:rPr>
                <w:sz w:val="28"/>
                <w:szCs w:val="28"/>
              </w:rPr>
            </w:pPr>
            <w:r w:rsidRPr="00D72B67">
              <w:rPr>
                <w:sz w:val="28"/>
                <w:szCs w:val="28"/>
              </w:rPr>
              <w:t>РОЗДІЛ 3. РОЗРОБЛЕННЯ МЕТОДИК ДОСЛІДЖЕНЬ</w:t>
            </w:r>
            <w:r>
              <w:rPr>
                <w:sz w:val="28"/>
                <w:szCs w:val="28"/>
              </w:rPr>
              <w:t>………………………</w:t>
            </w:r>
          </w:p>
          <w:p w:rsidR="001868E1" w:rsidRPr="00D72B67" w:rsidRDefault="001868E1" w:rsidP="0063001B">
            <w:pPr>
              <w:spacing w:line="360" w:lineRule="auto"/>
              <w:jc w:val="both"/>
              <w:rPr>
                <w:sz w:val="28"/>
                <w:szCs w:val="28"/>
              </w:rPr>
            </w:pPr>
            <w:r w:rsidRPr="00D72B67">
              <w:rPr>
                <w:sz w:val="28"/>
                <w:szCs w:val="28"/>
              </w:rPr>
              <w:t>3.1 Методика створення екологічних паспортів заповідних об’єктів</w:t>
            </w:r>
            <w:r>
              <w:rPr>
                <w:sz w:val="28"/>
                <w:szCs w:val="28"/>
              </w:rPr>
              <w:t>…………</w:t>
            </w:r>
          </w:p>
          <w:p w:rsidR="001868E1" w:rsidRPr="00D72B67" w:rsidRDefault="001868E1" w:rsidP="0063001B">
            <w:pPr>
              <w:spacing w:line="360" w:lineRule="auto"/>
              <w:jc w:val="both"/>
              <w:rPr>
                <w:sz w:val="28"/>
                <w:szCs w:val="28"/>
              </w:rPr>
            </w:pPr>
            <w:r w:rsidRPr="00D72B67">
              <w:rPr>
                <w:sz w:val="28"/>
                <w:szCs w:val="28"/>
              </w:rPr>
              <w:t>Висновки до розділу 3</w:t>
            </w:r>
            <w:r>
              <w:rPr>
                <w:sz w:val="28"/>
                <w:szCs w:val="28"/>
              </w:rPr>
              <w:t>……………………………………………………………</w:t>
            </w:r>
          </w:p>
          <w:p w:rsidR="001868E1" w:rsidRPr="00D72B67" w:rsidRDefault="001868E1" w:rsidP="0063001B">
            <w:pPr>
              <w:spacing w:line="360" w:lineRule="auto"/>
              <w:jc w:val="both"/>
              <w:rPr>
                <w:sz w:val="28"/>
                <w:szCs w:val="28"/>
              </w:rPr>
            </w:pPr>
            <w:r w:rsidRPr="00D72B67">
              <w:rPr>
                <w:sz w:val="28"/>
                <w:szCs w:val="28"/>
              </w:rPr>
              <w:t>РОЗДІЛ 4. РЕЗУЛЬТАТИ ТЕОРЕТИЧНИХ ТА ЕКСПЕРИМЕНТАЛЬНИХ ДОСЛІДЖЕНЬ</w:t>
            </w:r>
            <w:r>
              <w:rPr>
                <w:sz w:val="28"/>
                <w:szCs w:val="28"/>
              </w:rPr>
              <w:t>……………………………………………………………………</w:t>
            </w:r>
          </w:p>
          <w:p w:rsidR="001868E1" w:rsidRPr="00D72B67" w:rsidRDefault="001868E1" w:rsidP="0063001B">
            <w:pPr>
              <w:spacing w:line="360" w:lineRule="auto"/>
              <w:jc w:val="both"/>
              <w:rPr>
                <w:sz w:val="28"/>
                <w:szCs w:val="28"/>
              </w:rPr>
            </w:pPr>
            <w:r w:rsidRPr="00D72B67">
              <w:rPr>
                <w:sz w:val="28"/>
                <w:szCs w:val="28"/>
              </w:rPr>
              <w:t>4.1. Характеристика природних заповідних об’єктів м. Вінниці</w:t>
            </w:r>
            <w:r>
              <w:rPr>
                <w:sz w:val="28"/>
                <w:szCs w:val="28"/>
              </w:rPr>
              <w:t>………………</w:t>
            </w:r>
          </w:p>
          <w:p w:rsidR="001868E1" w:rsidRPr="00D72B67" w:rsidRDefault="001868E1" w:rsidP="0063001B">
            <w:pPr>
              <w:spacing w:line="360" w:lineRule="auto"/>
              <w:jc w:val="both"/>
              <w:rPr>
                <w:sz w:val="28"/>
                <w:szCs w:val="28"/>
              </w:rPr>
            </w:pPr>
            <w:r w:rsidRPr="00D72B67">
              <w:rPr>
                <w:sz w:val="28"/>
                <w:szCs w:val="28"/>
              </w:rPr>
              <w:t>4.2 Екологічна оцінка заповідних об’єктів територіальної громади</w:t>
            </w:r>
            <w:r>
              <w:rPr>
                <w:sz w:val="28"/>
                <w:szCs w:val="28"/>
              </w:rPr>
              <w:t>………….</w:t>
            </w:r>
          </w:p>
          <w:p w:rsidR="001868E1" w:rsidRPr="00D72B67" w:rsidRDefault="001868E1" w:rsidP="0063001B">
            <w:pPr>
              <w:spacing w:line="360" w:lineRule="auto"/>
              <w:jc w:val="both"/>
              <w:rPr>
                <w:sz w:val="28"/>
                <w:szCs w:val="28"/>
              </w:rPr>
            </w:pPr>
            <w:r w:rsidRPr="00D72B67">
              <w:rPr>
                <w:sz w:val="28"/>
                <w:szCs w:val="28"/>
              </w:rPr>
              <w:t xml:space="preserve">4.3 Геоінформаційне моделювання структури екологічної мережі </w:t>
            </w:r>
          </w:p>
          <w:p w:rsidR="001868E1" w:rsidRPr="00D72B67" w:rsidRDefault="001868E1" w:rsidP="0063001B">
            <w:pPr>
              <w:spacing w:line="360" w:lineRule="auto"/>
              <w:jc w:val="both"/>
              <w:rPr>
                <w:sz w:val="28"/>
                <w:szCs w:val="28"/>
              </w:rPr>
            </w:pPr>
            <w:r w:rsidRPr="00D72B67">
              <w:rPr>
                <w:sz w:val="28"/>
                <w:szCs w:val="28"/>
              </w:rPr>
              <w:t>міста Вінниця</w:t>
            </w:r>
            <w:r>
              <w:rPr>
                <w:sz w:val="28"/>
                <w:szCs w:val="28"/>
              </w:rPr>
              <w:t>……………………………………………………………………..</w:t>
            </w:r>
          </w:p>
          <w:p w:rsidR="001868E1" w:rsidRPr="00D72B67" w:rsidRDefault="001868E1" w:rsidP="0063001B">
            <w:pPr>
              <w:spacing w:line="360" w:lineRule="auto"/>
              <w:jc w:val="both"/>
              <w:rPr>
                <w:sz w:val="28"/>
                <w:szCs w:val="28"/>
              </w:rPr>
            </w:pPr>
            <w:r w:rsidRPr="00D72B67">
              <w:rPr>
                <w:sz w:val="28"/>
                <w:szCs w:val="28"/>
              </w:rPr>
              <w:t>Висновки до розділу 4……………</w:t>
            </w:r>
            <w:r>
              <w:rPr>
                <w:sz w:val="28"/>
                <w:szCs w:val="28"/>
              </w:rPr>
              <w:t>…</w:t>
            </w:r>
            <w:r w:rsidRPr="00D72B67">
              <w:rPr>
                <w:sz w:val="28"/>
                <w:szCs w:val="28"/>
              </w:rPr>
              <w:t>………………………………….……..…</w:t>
            </w:r>
          </w:p>
          <w:p w:rsidR="001868E1" w:rsidRPr="00D72B67" w:rsidRDefault="001868E1" w:rsidP="0063001B">
            <w:pPr>
              <w:spacing w:line="360" w:lineRule="auto"/>
              <w:jc w:val="both"/>
              <w:rPr>
                <w:sz w:val="28"/>
                <w:szCs w:val="28"/>
              </w:rPr>
            </w:pPr>
            <w:r w:rsidRPr="00D72B67">
              <w:rPr>
                <w:sz w:val="28"/>
                <w:szCs w:val="28"/>
              </w:rPr>
              <w:t>ВИСНОВКИ………………………</w:t>
            </w:r>
            <w:r>
              <w:rPr>
                <w:sz w:val="28"/>
                <w:szCs w:val="28"/>
              </w:rPr>
              <w:t>…</w:t>
            </w:r>
            <w:r w:rsidRPr="00D72B67">
              <w:rPr>
                <w:sz w:val="28"/>
                <w:szCs w:val="28"/>
              </w:rPr>
              <w:t>……………………………………………</w:t>
            </w:r>
          </w:p>
          <w:p w:rsidR="001868E1" w:rsidRPr="00D72B67" w:rsidRDefault="001868E1" w:rsidP="0063001B">
            <w:pPr>
              <w:spacing w:line="360" w:lineRule="auto"/>
              <w:jc w:val="both"/>
              <w:rPr>
                <w:sz w:val="28"/>
                <w:szCs w:val="28"/>
              </w:rPr>
            </w:pPr>
            <w:r w:rsidRPr="00D72B67">
              <w:rPr>
                <w:sz w:val="28"/>
                <w:szCs w:val="28"/>
              </w:rPr>
              <w:t>ПЕРЕЛІК ПОСИЛАНЬ НА ДЖЕРЕЛА……</w:t>
            </w:r>
            <w:r>
              <w:rPr>
                <w:sz w:val="28"/>
                <w:szCs w:val="28"/>
              </w:rPr>
              <w:t>….</w:t>
            </w:r>
            <w:r w:rsidRPr="00D72B67">
              <w:rPr>
                <w:sz w:val="28"/>
                <w:szCs w:val="28"/>
              </w:rPr>
              <w:t>……………...…………………</w:t>
            </w:r>
          </w:p>
        </w:tc>
        <w:tc>
          <w:tcPr>
            <w:tcW w:w="12899" w:type="dxa"/>
          </w:tcPr>
          <w:p w:rsidR="001868E1" w:rsidRPr="00D72B67" w:rsidRDefault="001868E1" w:rsidP="0063001B">
            <w:pPr>
              <w:spacing w:line="360" w:lineRule="auto"/>
              <w:jc w:val="both"/>
              <w:rPr>
                <w:sz w:val="28"/>
                <w:szCs w:val="28"/>
              </w:rPr>
            </w:pPr>
            <w:r w:rsidRPr="00D72B67">
              <w:rPr>
                <w:sz w:val="28"/>
                <w:szCs w:val="28"/>
              </w:rPr>
              <w:t>7</w:t>
            </w:r>
          </w:p>
          <w:p w:rsidR="001868E1" w:rsidRDefault="001868E1" w:rsidP="0063001B">
            <w:pPr>
              <w:spacing w:line="360" w:lineRule="auto"/>
              <w:jc w:val="both"/>
              <w:rPr>
                <w:sz w:val="28"/>
                <w:szCs w:val="28"/>
              </w:rPr>
            </w:pPr>
            <w:r w:rsidRPr="00D72B67">
              <w:rPr>
                <w:sz w:val="28"/>
                <w:szCs w:val="28"/>
              </w:rPr>
              <w:t>9</w:t>
            </w:r>
          </w:p>
          <w:p w:rsidR="001868E1" w:rsidRDefault="001868E1" w:rsidP="0063001B">
            <w:pPr>
              <w:spacing w:line="360" w:lineRule="auto"/>
              <w:jc w:val="both"/>
              <w:rPr>
                <w:sz w:val="28"/>
                <w:szCs w:val="28"/>
              </w:rPr>
            </w:pPr>
            <w:r>
              <w:rPr>
                <w:sz w:val="28"/>
                <w:szCs w:val="28"/>
              </w:rPr>
              <w:t>9</w:t>
            </w:r>
          </w:p>
          <w:p w:rsidR="001868E1" w:rsidRDefault="001868E1" w:rsidP="0063001B">
            <w:pPr>
              <w:spacing w:line="360" w:lineRule="auto"/>
              <w:jc w:val="both"/>
              <w:rPr>
                <w:sz w:val="28"/>
                <w:szCs w:val="28"/>
              </w:rPr>
            </w:pPr>
            <w:r>
              <w:rPr>
                <w:sz w:val="28"/>
                <w:szCs w:val="28"/>
              </w:rPr>
              <w:t>10</w:t>
            </w:r>
          </w:p>
          <w:p w:rsidR="001868E1" w:rsidRDefault="001868E1" w:rsidP="0063001B">
            <w:pPr>
              <w:spacing w:line="360" w:lineRule="auto"/>
              <w:jc w:val="both"/>
              <w:rPr>
                <w:sz w:val="28"/>
                <w:szCs w:val="28"/>
              </w:rPr>
            </w:pPr>
            <w:r>
              <w:rPr>
                <w:sz w:val="28"/>
                <w:szCs w:val="28"/>
              </w:rPr>
              <w:t>13</w:t>
            </w:r>
          </w:p>
          <w:p w:rsidR="001868E1" w:rsidRDefault="001868E1" w:rsidP="0063001B">
            <w:pPr>
              <w:spacing w:line="360" w:lineRule="auto"/>
              <w:jc w:val="both"/>
              <w:rPr>
                <w:sz w:val="28"/>
                <w:szCs w:val="28"/>
              </w:rPr>
            </w:pPr>
            <w:r>
              <w:rPr>
                <w:sz w:val="28"/>
                <w:szCs w:val="28"/>
              </w:rPr>
              <w:t>16</w:t>
            </w:r>
          </w:p>
          <w:p w:rsidR="001868E1" w:rsidRDefault="001868E1" w:rsidP="0063001B">
            <w:pPr>
              <w:spacing w:line="360" w:lineRule="auto"/>
              <w:jc w:val="both"/>
              <w:rPr>
                <w:sz w:val="28"/>
                <w:szCs w:val="28"/>
              </w:rPr>
            </w:pPr>
            <w:r>
              <w:rPr>
                <w:sz w:val="28"/>
                <w:szCs w:val="28"/>
              </w:rPr>
              <w:t>18</w:t>
            </w:r>
          </w:p>
          <w:p w:rsidR="001868E1" w:rsidRDefault="001868E1" w:rsidP="0063001B">
            <w:pPr>
              <w:spacing w:line="360" w:lineRule="auto"/>
              <w:jc w:val="both"/>
              <w:rPr>
                <w:sz w:val="28"/>
                <w:szCs w:val="28"/>
              </w:rPr>
            </w:pPr>
            <w:r>
              <w:rPr>
                <w:sz w:val="28"/>
                <w:szCs w:val="28"/>
              </w:rPr>
              <w:t>18</w:t>
            </w:r>
          </w:p>
          <w:p w:rsidR="001868E1" w:rsidRDefault="001868E1" w:rsidP="0063001B">
            <w:pPr>
              <w:spacing w:line="360" w:lineRule="auto"/>
              <w:jc w:val="both"/>
              <w:rPr>
                <w:sz w:val="28"/>
                <w:szCs w:val="28"/>
              </w:rPr>
            </w:pPr>
            <w:r>
              <w:rPr>
                <w:sz w:val="28"/>
                <w:szCs w:val="28"/>
              </w:rPr>
              <w:t>21</w:t>
            </w:r>
          </w:p>
          <w:p w:rsidR="001868E1" w:rsidRDefault="001868E1" w:rsidP="0063001B">
            <w:pPr>
              <w:spacing w:line="360" w:lineRule="auto"/>
              <w:jc w:val="both"/>
              <w:rPr>
                <w:sz w:val="28"/>
                <w:szCs w:val="28"/>
              </w:rPr>
            </w:pPr>
            <w:r>
              <w:rPr>
                <w:sz w:val="28"/>
                <w:szCs w:val="28"/>
              </w:rPr>
              <w:t>22</w:t>
            </w:r>
          </w:p>
          <w:p w:rsidR="001868E1" w:rsidRDefault="001868E1" w:rsidP="0063001B">
            <w:pPr>
              <w:spacing w:line="360" w:lineRule="auto"/>
              <w:jc w:val="both"/>
              <w:rPr>
                <w:sz w:val="28"/>
                <w:szCs w:val="28"/>
              </w:rPr>
            </w:pPr>
            <w:r>
              <w:rPr>
                <w:sz w:val="28"/>
                <w:szCs w:val="28"/>
              </w:rPr>
              <w:t>24</w:t>
            </w:r>
          </w:p>
          <w:p w:rsidR="001868E1" w:rsidRDefault="001868E1" w:rsidP="0063001B">
            <w:pPr>
              <w:spacing w:line="360" w:lineRule="auto"/>
              <w:jc w:val="both"/>
              <w:rPr>
                <w:sz w:val="28"/>
                <w:szCs w:val="28"/>
              </w:rPr>
            </w:pPr>
            <w:r>
              <w:rPr>
                <w:sz w:val="28"/>
                <w:szCs w:val="28"/>
              </w:rPr>
              <w:t>26</w:t>
            </w:r>
          </w:p>
          <w:p w:rsidR="001868E1" w:rsidRDefault="001868E1" w:rsidP="0063001B">
            <w:pPr>
              <w:spacing w:line="360" w:lineRule="auto"/>
              <w:jc w:val="both"/>
              <w:rPr>
                <w:sz w:val="28"/>
                <w:szCs w:val="28"/>
              </w:rPr>
            </w:pPr>
            <w:r>
              <w:rPr>
                <w:sz w:val="28"/>
                <w:szCs w:val="28"/>
              </w:rPr>
              <w:t>28</w:t>
            </w:r>
          </w:p>
          <w:p w:rsidR="001868E1" w:rsidRDefault="001868E1" w:rsidP="0063001B">
            <w:pPr>
              <w:spacing w:line="360" w:lineRule="auto"/>
              <w:jc w:val="both"/>
              <w:rPr>
                <w:sz w:val="28"/>
                <w:szCs w:val="28"/>
              </w:rPr>
            </w:pPr>
            <w:r>
              <w:rPr>
                <w:sz w:val="28"/>
                <w:szCs w:val="28"/>
              </w:rPr>
              <w:t>28</w:t>
            </w:r>
          </w:p>
          <w:p w:rsidR="001868E1" w:rsidRDefault="001868E1" w:rsidP="0063001B">
            <w:pPr>
              <w:spacing w:line="360" w:lineRule="auto"/>
              <w:jc w:val="both"/>
              <w:rPr>
                <w:sz w:val="28"/>
                <w:szCs w:val="28"/>
              </w:rPr>
            </w:pPr>
            <w:r>
              <w:rPr>
                <w:sz w:val="28"/>
                <w:szCs w:val="28"/>
              </w:rPr>
              <w:t>29</w:t>
            </w:r>
          </w:p>
          <w:p w:rsidR="001868E1" w:rsidRDefault="001868E1" w:rsidP="0063001B">
            <w:pPr>
              <w:spacing w:line="360" w:lineRule="auto"/>
              <w:jc w:val="both"/>
              <w:rPr>
                <w:sz w:val="28"/>
                <w:szCs w:val="28"/>
              </w:rPr>
            </w:pPr>
            <w:r>
              <w:rPr>
                <w:sz w:val="28"/>
                <w:szCs w:val="28"/>
              </w:rPr>
              <w:t>31</w:t>
            </w:r>
          </w:p>
          <w:p w:rsidR="001868E1" w:rsidRDefault="001868E1" w:rsidP="0063001B">
            <w:pPr>
              <w:spacing w:line="360" w:lineRule="auto"/>
              <w:jc w:val="both"/>
              <w:rPr>
                <w:sz w:val="28"/>
                <w:szCs w:val="28"/>
              </w:rPr>
            </w:pPr>
            <w:r>
              <w:rPr>
                <w:sz w:val="28"/>
                <w:szCs w:val="28"/>
              </w:rPr>
              <w:t>32</w:t>
            </w:r>
          </w:p>
          <w:p w:rsidR="001868E1" w:rsidRDefault="001868E1" w:rsidP="0063001B">
            <w:pPr>
              <w:spacing w:line="360" w:lineRule="auto"/>
              <w:jc w:val="both"/>
              <w:rPr>
                <w:sz w:val="28"/>
                <w:szCs w:val="28"/>
              </w:rPr>
            </w:pPr>
            <w:r>
              <w:rPr>
                <w:sz w:val="28"/>
                <w:szCs w:val="28"/>
              </w:rPr>
              <w:t>36</w:t>
            </w:r>
          </w:p>
          <w:p w:rsidR="001868E1" w:rsidRDefault="001868E1" w:rsidP="0063001B">
            <w:pPr>
              <w:spacing w:line="360" w:lineRule="auto"/>
              <w:jc w:val="both"/>
              <w:rPr>
                <w:sz w:val="28"/>
                <w:szCs w:val="28"/>
              </w:rPr>
            </w:pPr>
            <w:r>
              <w:rPr>
                <w:sz w:val="28"/>
                <w:szCs w:val="28"/>
              </w:rPr>
              <w:t>38</w:t>
            </w:r>
          </w:p>
          <w:p w:rsidR="001868E1" w:rsidRDefault="001868E1" w:rsidP="0063001B">
            <w:pPr>
              <w:spacing w:line="360" w:lineRule="auto"/>
              <w:jc w:val="both"/>
              <w:rPr>
                <w:sz w:val="28"/>
                <w:szCs w:val="28"/>
              </w:rPr>
            </w:pPr>
            <w:r>
              <w:rPr>
                <w:sz w:val="28"/>
                <w:szCs w:val="28"/>
              </w:rPr>
              <w:t>38</w:t>
            </w:r>
          </w:p>
          <w:p w:rsidR="001868E1" w:rsidRDefault="001868E1" w:rsidP="0063001B">
            <w:pPr>
              <w:spacing w:line="360" w:lineRule="auto"/>
              <w:jc w:val="both"/>
              <w:rPr>
                <w:sz w:val="28"/>
                <w:szCs w:val="28"/>
              </w:rPr>
            </w:pPr>
            <w:r>
              <w:rPr>
                <w:sz w:val="28"/>
                <w:szCs w:val="28"/>
              </w:rPr>
              <w:t>41</w:t>
            </w:r>
          </w:p>
          <w:p w:rsidR="001868E1" w:rsidRDefault="001868E1" w:rsidP="0063001B">
            <w:pPr>
              <w:spacing w:line="360" w:lineRule="auto"/>
              <w:jc w:val="both"/>
              <w:rPr>
                <w:sz w:val="28"/>
                <w:szCs w:val="28"/>
              </w:rPr>
            </w:pPr>
          </w:p>
          <w:p w:rsidR="001868E1" w:rsidRDefault="001868E1" w:rsidP="0063001B">
            <w:pPr>
              <w:spacing w:line="360" w:lineRule="auto"/>
              <w:jc w:val="both"/>
              <w:rPr>
                <w:sz w:val="28"/>
                <w:szCs w:val="28"/>
              </w:rPr>
            </w:pPr>
            <w:r>
              <w:rPr>
                <w:sz w:val="28"/>
                <w:szCs w:val="28"/>
              </w:rPr>
              <w:t>43</w:t>
            </w:r>
          </w:p>
          <w:p w:rsidR="001868E1" w:rsidRDefault="001868E1" w:rsidP="0063001B">
            <w:pPr>
              <w:spacing w:line="360" w:lineRule="auto"/>
              <w:jc w:val="both"/>
              <w:rPr>
                <w:sz w:val="28"/>
                <w:szCs w:val="28"/>
              </w:rPr>
            </w:pPr>
            <w:r>
              <w:rPr>
                <w:sz w:val="28"/>
                <w:szCs w:val="28"/>
              </w:rPr>
              <w:t>43</w:t>
            </w:r>
          </w:p>
          <w:p w:rsidR="001868E1" w:rsidRDefault="001868E1" w:rsidP="0063001B">
            <w:pPr>
              <w:spacing w:line="360" w:lineRule="auto"/>
              <w:jc w:val="both"/>
              <w:rPr>
                <w:sz w:val="28"/>
                <w:szCs w:val="28"/>
              </w:rPr>
            </w:pPr>
            <w:r>
              <w:rPr>
                <w:sz w:val="28"/>
                <w:szCs w:val="28"/>
              </w:rPr>
              <w:t>56</w:t>
            </w:r>
          </w:p>
          <w:p w:rsidR="001868E1" w:rsidRDefault="001868E1" w:rsidP="0063001B">
            <w:pPr>
              <w:spacing w:line="360" w:lineRule="auto"/>
              <w:jc w:val="both"/>
              <w:rPr>
                <w:sz w:val="28"/>
                <w:szCs w:val="28"/>
              </w:rPr>
            </w:pPr>
          </w:p>
          <w:p w:rsidR="001868E1" w:rsidRDefault="001868E1" w:rsidP="0063001B">
            <w:pPr>
              <w:spacing w:line="360" w:lineRule="auto"/>
              <w:jc w:val="both"/>
              <w:rPr>
                <w:sz w:val="28"/>
                <w:szCs w:val="28"/>
              </w:rPr>
            </w:pPr>
            <w:r>
              <w:rPr>
                <w:sz w:val="28"/>
                <w:szCs w:val="28"/>
              </w:rPr>
              <w:t>60</w:t>
            </w:r>
          </w:p>
          <w:p w:rsidR="001868E1" w:rsidRDefault="001868E1" w:rsidP="0063001B">
            <w:pPr>
              <w:spacing w:line="360" w:lineRule="auto"/>
              <w:jc w:val="both"/>
              <w:rPr>
                <w:sz w:val="28"/>
                <w:szCs w:val="28"/>
              </w:rPr>
            </w:pPr>
            <w:r>
              <w:rPr>
                <w:sz w:val="28"/>
                <w:szCs w:val="28"/>
              </w:rPr>
              <w:t>63</w:t>
            </w:r>
          </w:p>
          <w:p w:rsidR="001868E1" w:rsidRDefault="001868E1" w:rsidP="0063001B">
            <w:pPr>
              <w:spacing w:line="360" w:lineRule="auto"/>
              <w:jc w:val="both"/>
              <w:rPr>
                <w:sz w:val="28"/>
                <w:szCs w:val="28"/>
              </w:rPr>
            </w:pPr>
            <w:r>
              <w:rPr>
                <w:sz w:val="28"/>
                <w:szCs w:val="28"/>
              </w:rPr>
              <w:t>64</w:t>
            </w:r>
          </w:p>
          <w:p w:rsidR="001868E1" w:rsidRPr="00D72B67" w:rsidRDefault="001868E1" w:rsidP="0063001B">
            <w:pPr>
              <w:spacing w:line="360" w:lineRule="auto"/>
              <w:jc w:val="both"/>
              <w:rPr>
                <w:sz w:val="28"/>
                <w:szCs w:val="28"/>
              </w:rPr>
            </w:pPr>
            <w:r>
              <w:rPr>
                <w:sz w:val="28"/>
                <w:szCs w:val="28"/>
              </w:rPr>
              <w:t>66</w:t>
            </w:r>
          </w:p>
        </w:tc>
      </w:tr>
    </w:tbl>
    <w:p w:rsidR="00A57EE9" w:rsidRPr="00161D19" w:rsidRDefault="00A57EE9" w:rsidP="00CD5BD2">
      <w:pPr>
        <w:ind w:right="-1"/>
        <w:sectPr w:rsidR="00A57EE9" w:rsidRPr="00161D19" w:rsidSect="00274EDB">
          <w:headerReference w:type="default" r:id="rId8"/>
          <w:pgSz w:w="11910" w:h="16840"/>
          <w:pgMar w:top="567" w:right="711" w:bottom="568" w:left="1400" w:header="720" w:footer="720" w:gutter="0"/>
          <w:cols w:space="720"/>
        </w:sectPr>
      </w:pPr>
      <w:bookmarkStart w:id="0" w:name="_TOC_250012"/>
      <w:bookmarkStart w:id="1" w:name="_bookmark0"/>
      <w:bookmarkEnd w:id="0"/>
      <w:bookmarkEnd w:id="1"/>
    </w:p>
    <w:p w:rsidR="0069708D" w:rsidRDefault="0069708D" w:rsidP="001A6C2F">
      <w:pPr>
        <w:spacing w:line="360" w:lineRule="auto"/>
        <w:jc w:val="center"/>
        <w:rPr>
          <w:b/>
          <w:color w:val="000000" w:themeColor="text1"/>
          <w:sz w:val="28"/>
          <w:szCs w:val="28"/>
        </w:rPr>
      </w:pPr>
      <w:r w:rsidRPr="00134CAB">
        <w:rPr>
          <w:b/>
          <w:color w:val="000000" w:themeColor="text1"/>
          <w:sz w:val="28"/>
          <w:szCs w:val="28"/>
        </w:rPr>
        <w:lastRenderedPageBreak/>
        <w:t>ВСТУП</w:t>
      </w:r>
    </w:p>
    <w:p w:rsidR="000A0493" w:rsidRPr="00134CAB" w:rsidRDefault="000A0493" w:rsidP="001A6C2F">
      <w:pPr>
        <w:spacing w:line="360" w:lineRule="auto"/>
        <w:jc w:val="center"/>
        <w:rPr>
          <w:b/>
          <w:color w:val="000000" w:themeColor="text1"/>
          <w:sz w:val="28"/>
          <w:szCs w:val="28"/>
        </w:rPr>
      </w:pPr>
    </w:p>
    <w:p w:rsidR="0042035E" w:rsidRPr="007E01D0" w:rsidRDefault="0042035E" w:rsidP="007E01D0">
      <w:pPr>
        <w:pStyle w:val="a7"/>
        <w:spacing w:before="0" w:beforeAutospacing="0" w:after="0" w:afterAutospacing="0" w:line="360" w:lineRule="auto"/>
        <w:ind w:firstLine="851"/>
        <w:jc w:val="both"/>
        <w:rPr>
          <w:sz w:val="28"/>
          <w:szCs w:val="28"/>
        </w:rPr>
      </w:pPr>
      <w:r w:rsidRPr="007E01D0">
        <w:rPr>
          <w:rStyle w:val="ae"/>
          <w:sz w:val="28"/>
          <w:szCs w:val="28"/>
        </w:rPr>
        <w:t>Актуальність теми.</w:t>
      </w:r>
      <w:r w:rsidRPr="007E01D0">
        <w:rPr>
          <w:sz w:val="28"/>
          <w:szCs w:val="28"/>
        </w:rPr>
        <w:t xml:space="preserve"> В умовах зростаючого урбанізаційного тиску та зміни клімату питання збереження та сталого використання природоохоронних територій у межах міст набуває особливої важливості. Урбанізовані екосистеми, які включають заповідні об’єкти, відіграють ключову роль у підтриманні екологічної рівноваги, зменшенні впливу антропогенних факторів, поліпшенні якості життя населення. Місто Вінниця має розвинену мережу природоохоронних об’єктів місцевого значення — дендрарії, ботанічні сади, парки-пам’ятки садово-паркового мистецтва, які виконують не лише рекреаційні, а й науково-освітні, біоекологічні функції. Проте останніми роками фіксується погіршення їхнього екологічного стану, що обумовлено низкою факторів — збільшенням антропогенного навантаження, урбанізаційним освоєнням прилеглих територій, нестачею фінансування та відсутністю системної охорони.</w:t>
      </w:r>
    </w:p>
    <w:p w:rsidR="0042035E" w:rsidRPr="007E01D0" w:rsidRDefault="0042035E" w:rsidP="007E01D0">
      <w:pPr>
        <w:pStyle w:val="a7"/>
        <w:spacing w:before="0" w:beforeAutospacing="0" w:after="0" w:afterAutospacing="0" w:line="360" w:lineRule="auto"/>
        <w:ind w:firstLine="851"/>
        <w:jc w:val="both"/>
        <w:rPr>
          <w:sz w:val="28"/>
          <w:szCs w:val="28"/>
        </w:rPr>
      </w:pPr>
      <w:r w:rsidRPr="007E01D0">
        <w:rPr>
          <w:rStyle w:val="ae"/>
          <w:sz w:val="28"/>
          <w:szCs w:val="28"/>
        </w:rPr>
        <w:t>Мета дослідження</w:t>
      </w:r>
      <w:r w:rsidRPr="007E01D0">
        <w:rPr>
          <w:sz w:val="28"/>
          <w:szCs w:val="28"/>
        </w:rPr>
        <w:t xml:space="preserve"> полягає у комплексній екологічній оцінці стану заповідних об’єктів територіальної громади м. Вінниці, зокрема визначенні чинників деградації лісових і паркових фітоценозів, оцінці техногенного впливу та розробці практичних заходів для їх збереження й відновлення.</w:t>
      </w:r>
    </w:p>
    <w:p w:rsidR="0042035E" w:rsidRPr="007E01D0" w:rsidRDefault="0042035E" w:rsidP="007E01D0">
      <w:pPr>
        <w:pStyle w:val="a7"/>
        <w:spacing w:before="0" w:beforeAutospacing="0" w:after="0" w:afterAutospacing="0" w:line="360" w:lineRule="auto"/>
        <w:ind w:firstLine="851"/>
        <w:jc w:val="both"/>
        <w:rPr>
          <w:sz w:val="28"/>
          <w:szCs w:val="28"/>
        </w:rPr>
      </w:pPr>
      <w:r w:rsidRPr="007E01D0">
        <w:rPr>
          <w:rStyle w:val="ae"/>
          <w:sz w:val="28"/>
          <w:szCs w:val="28"/>
        </w:rPr>
        <w:t>Об’єкт дослідження</w:t>
      </w:r>
      <w:r w:rsidRPr="007E01D0">
        <w:rPr>
          <w:sz w:val="28"/>
          <w:szCs w:val="28"/>
        </w:rPr>
        <w:t xml:space="preserve"> — заповідні території місцевого значення в межах міста Вінниці: парк ім. О.І. Ющенка, дендрарій лісової науково-дослідної станції, парк Дружби народів, ботанічний сад «Поділля».</w:t>
      </w:r>
    </w:p>
    <w:p w:rsidR="0042035E" w:rsidRPr="007E01D0" w:rsidRDefault="0042035E" w:rsidP="007E01D0">
      <w:pPr>
        <w:pStyle w:val="a7"/>
        <w:spacing w:before="0" w:beforeAutospacing="0" w:after="0" w:afterAutospacing="0" w:line="360" w:lineRule="auto"/>
        <w:ind w:firstLine="851"/>
        <w:jc w:val="both"/>
        <w:rPr>
          <w:sz w:val="28"/>
          <w:szCs w:val="28"/>
        </w:rPr>
      </w:pPr>
      <w:r w:rsidRPr="007E01D0">
        <w:rPr>
          <w:rStyle w:val="ae"/>
          <w:sz w:val="28"/>
          <w:szCs w:val="28"/>
        </w:rPr>
        <w:t>Предмет дослідження</w:t>
      </w:r>
      <w:r w:rsidRPr="007E01D0">
        <w:rPr>
          <w:sz w:val="28"/>
          <w:szCs w:val="28"/>
        </w:rPr>
        <w:t xml:space="preserve"> — сучасний екологічний стан деревної рослинності, біогеоценотичної структури та ступінь техногенного навантаження на заповідні території.</w:t>
      </w:r>
    </w:p>
    <w:p w:rsidR="0042035E" w:rsidRPr="001C1C4A" w:rsidRDefault="0042035E" w:rsidP="007E01D0">
      <w:pPr>
        <w:pStyle w:val="a7"/>
        <w:spacing w:before="0" w:beforeAutospacing="0" w:after="0" w:afterAutospacing="0" w:line="360" w:lineRule="auto"/>
        <w:ind w:firstLine="851"/>
        <w:jc w:val="both"/>
        <w:rPr>
          <w:sz w:val="28"/>
          <w:szCs w:val="28"/>
          <w:lang w:val="uk-UA"/>
        </w:rPr>
      </w:pPr>
      <w:r w:rsidRPr="007E01D0">
        <w:rPr>
          <w:rStyle w:val="ae"/>
          <w:sz w:val="28"/>
          <w:szCs w:val="28"/>
        </w:rPr>
        <w:t>Наукова новизна</w:t>
      </w:r>
      <w:r w:rsidRPr="007E01D0">
        <w:rPr>
          <w:sz w:val="28"/>
          <w:szCs w:val="28"/>
        </w:rPr>
        <w:t xml:space="preserve"> полягає у виявленні особливостей деградації фітоценозів у межах заповідних об’єктів, використанні міжнародних методик (ICP-Forests, Forest Health Monitoring) для моніторингу стану насаджень, а також у встановленні взаємозв’язку між рівнем забруднення важкими металами (Pb, Cd, Cu) і фізіологічним станом хвойних дерев.</w:t>
      </w:r>
      <w:r w:rsidR="00FA216B">
        <w:rPr>
          <w:sz w:val="28"/>
          <w:szCs w:val="28"/>
          <w:lang w:val="uk-UA"/>
        </w:rPr>
        <w:t xml:space="preserve"> </w:t>
      </w:r>
      <w:r w:rsidR="00FA216B" w:rsidRPr="001C1C4A">
        <w:rPr>
          <w:sz w:val="28"/>
          <w:szCs w:val="28"/>
          <w:lang w:val="uk-UA"/>
        </w:rPr>
        <w:t xml:space="preserve">Запропоновано та реалізовано ГІС-модель екологічної мережі міста Вінниці, що враховує природні ядра, буферні зони та екологічні коридори. </w:t>
      </w:r>
      <w:r w:rsidR="00FA216B" w:rsidRPr="001C1C4A">
        <w:rPr>
          <w:sz w:val="28"/>
          <w:szCs w:val="28"/>
        </w:rPr>
        <w:t>Модель створено з використанням геосистемного підходу до формування просторово з’єднаної екомережі в межах урбанізованої території.</w:t>
      </w:r>
    </w:p>
    <w:p w:rsidR="0042035E" w:rsidRPr="00D26B28" w:rsidRDefault="0042035E" w:rsidP="007E01D0">
      <w:pPr>
        <w:pStyle w:val="a7"/>
        <w:spacing w:before="0" w:beforeAutospacing="0" w:after="0" w:afterAutospacing="0" w:line="360" w:lineRule="auto"/>
        <w:ind w:firstLine="851"/>
        <w:jc w:val="both"/>
        <w:rPr>
          <w:color w:val="000000" w:themeColor="text1"/>
          <w:sz w:val="28"/>
          <w:szCs w:val="28"/>
          <w:lang w:val="uk-UA"/>
        </w:rPr>
      </w:pPr>
      <w:r w:rsidRPr="00D26B28">
        <w:rPr>
          <w:rStyle w:val="ae"/>
          <w:sz w:val="28"/>
          <w:szCs w:val="28"/>
          <w:lang w:val="uk-UA"/>
        </w:rPr>
        <w:lastRenderedPageBreak/>
        <w:t>Практичне значення</w:t>
      </w:r>
      <w:r w:rsidRPr="00D26B28">
        <w:rPr>
          <w:sz w:val="28"/>
          <w:szCs w:val="28"/>
          <w:lang w:val="uk-UA"/>
        </w:rPr>
        <w:t xml:space="preserve"> полягає у можливості використання отриманих результатів для покращення екологічного менеджменту в межах міських природоохоронних об’єктів, розроблення програм збереження біорізноманіття, </w:t>
      </w:r>
      <w:r w:rsidRPr="00D26B28">
        <w:rPr>
          <w:color w:val="000000" w:themeColor="text1"/>
          <w:sz w:val="28"/>
          <w:szCs w:val="28"/>
          <w:lang w:val="uk-UA"/>
        </w:rPr>
        <w:t>екологічної реконструкції та формування екологічної мережі міста Вінниці.</w:t>
      </w:r>
    </w:p>
    <w:p w:rsidR="00DA6A46" w:rsidRPr="00DA6A46" w:rsidRDefault="00DA6A46" w:rsidP="00DA6A46">
      <w:pPr>
        <w:spacing w:line="360" w:lineRule="auto"/>
        <w:ind w:firstLine="849"/>
        <w:jc w:val="both"/>
        <w:rPr>
          <w:color w:val="000000" w:themeColor="text1"/>
          <w:sz w:val="28"/>
          <w:szCs w:val="28"/>
        </w:rPr>
      </w:pPr>
      <w:r w:rsidRPr="00DA6A46">
        <w:rPr>
          <w:b/>
          <w:color w:val="000000" w:themeColor="text1"/>
          <w:sz w:val="28"/>
          <w:szCs w:val="28"/>
        </w:rPr>
        <w:t>Структура і обсяг роботи.</w:t>
      </w:r>
      <w:r w:rsidRPr="00DA6A46">
        <w:rPr>
          <w:color w:val="000000" w:themeColor="text1"/>
          <w:sz w:val="28"/>
          <w:szCs w:val="28"/>
        </w:rPr>
        <w:t xml:space="preserve"> Магістерська робота викладена на 61 сторінках друкованого тексту основної частини, яка складається зі вступу, чотирьох розділів та висновків. Повний обсяг ро</w:t>
      </w:r>
      <w:bookmarkStart w:id="2" w:name="_GoBack"/>
      <w:bookmarkEnd w:id="2"/>
      <w:r w:rsidRPr="00DA6A46">
        <w:rPr>
          <w:color w:val="000000" w:themeColor="text1"/>
          <w:sz w:val="28"/>
          <w:szCs w:val="28"/>
        </w:rPr>
        <w:t xml:space="preserve">боти становить </w:t>
      </w:r>
      <w:r w:rsidR="004B3C17">
        <w:rPr>
          <w:color w:val="000000" w:themeColor="text1"/>
          <w:sz w:val="28"/>
          <w:szCs w:val="28"/>
        </w:rPr>
        <w:t>70</w:t>
      </w:r>
      <w:r w:rsidRPr="00DA6A46">
        <w:rPr>
          <w:color w:val="000000" w:themeColor="text1"/>
          <w:sz w:val="28"/>
          <w:szCs w:val="28"/>
        </w:rPr>
        <w:t xml:space="preserve"> сторінки, в тому числі: 6 рисунків на 6 сторінках, 4 таблиць на 4 сторінках, списку використаних джерел із </w:t>
      </w:r>
      <w:r w:rsidR="004B3C17">
        <w:rPr>
          <w:color w:val="000000" w:themeColor="text1"/>
          <w:sz w:val="28"/>
          <w:szCs w:val="28"/>
        </w:rPr>
        <w:t>59</w:t>
      </w:r>
      <w:r w:rsidRPr="00DA6A46">
        <w:rPr>
          <w:color w:val="000000" w:themeColor="text1"/>
          <w:sz w:val="28"/>
          <w:szCs w:val="28"/>
        </w:rPr>
        <w:t xml:space="preserve"> найменувань на </w:t>
      </w:r>
      <w:r w:rsidR="004B3C17">
        <w:rPr>
          <w:color w:val="000000" w:themeColor="text1"/>
          <w:sz w:val="28"/>
          <w:szCs w:val="28"/>
        </w:rPr>
        <w:t>5</w:t>
      </w:r>
      <w:r w:rsidRPr="00DA6A46">
        <w:rPr>
          <w:color w:val="000000" w:themeColor="text1"/>
          <w:sz w:val="28"/>
          <w:szCs w:val="28"/>
        </w:rPr>
        <w:t xml:space="preserve"> сторінках. </w:t>
      </w:r>
    </w:p>
    <w:p w:rsidR="00F22B14" w:rsidRPr="009C7249" w:rsidRDefault="00F22B14" w:rsidP="001A6C2F">
      <w:pPr>
        <w:spacing w:line="360" w:lineRule="auto"/>
        <w:ind w:firstLine="851"/>
        <w:jc w:val="both"/>
        <w:rPr>
          <w:color w:val="000000" w:themeColor="text1"/>
          <w:sz w:val="28"/>
          <w:szCs w:val="28"/>
        </w:rPr>
      </w:pPr>
      <w:r w:rsidRPr="00DA65D9">
        <w:rPr>
          <w:color w:val="000000" w:themeColor="text1"/>
          <w:sz w:val="28"/>
          <w:szCs w:val="28"/>
        </w:rPr>
        <w:br w:type="page"/>
      </w:r>
    </w:p>
    <w:p w:rsidR="00F22B14" w:rsidRPr="009C7249" w:rsidRDefault="00F22B14" w:rsidP="001A6C2F">
      <w:pPr>
        <w:spacing w:line="360" w:lineRule="auto"/>
        <w:jc w:val="center"/>
        <w:rPr>
          <w:b/>
          <w:sz w:val="28"/>
          <w:szCs w:val="28"/>
        </w:rPr>
      </w:pPr>
      <w:r w:rsidRPr="009C7249">
        <w:rPr>
          <w:b/>
          <w:sz w:val="28"/>
          <w:szCs w:val="28"/>
        </w:rPr>
        <w:lastRenderedPageBreak/>
        <w:t>РОЗДІЛ 1.</w:t>
      </w:r>
    </w:p>
    <w:p w:rsidR="00F22B14" w:rsidRPr="009C7249" w:rsidRDefault="00F22B14" w:rsidP="001A6C2F">
      <w:pPr>
        <w:spacing w:line="360" w:lineRule="auto"/>
        <w:jc w:val="center"/>
        <w:rPr>
          <w:b/>
          <w:sz w:val="28"/>
          <w:szCs w:val="28"/>
        </w:rPr>
      </w:pPr>
      <w:r w:rsidRPr="009C7249">
        <w:rPr>
          <w:b/>
          <w:sz w:val="28"/>
          <w:szCs w:val="28"/>
        </w:rPr>
        <w:t>АНАЛІЗ ЛІТЕРАТУРНИХ ДЖЕРЕЛ</w:t>
      </w:r>
    </w:p>
    <w:p w:rsidR="00366CE3" w:rsidRPr="009C7249" w:rsidRDefault="00366CE3" w:rsidP="001A6C2F">
      <w:pPr>
        <w:spacing w:line="360" w:lineRule="auto"/>
        <w:jc w:val="center"/>
        <w:rPr>
          <w:b/>
          <w:sz w:val="28"/>
          <w:szCs w:val="28"/>
        </w:rPr>
      </w:pPr>
    </w:p>
    <w:p w:rsidR="009D1693" w:rsidRPr="009C7249" w:rsidRDefault="0082211C" w:rsidP="00366CE3">
      <w:pPr>
        <w:spacing w:line="360" w:lineRule="auto"/>
        <w:ind w:firstLine="851"/>
        <w:jc w:val="both"/>
        <w:rPr>
          <w:b/>
          <w:sz w:val="28"/>
          <w:szCs w:val="28"/>
        </w:rPr>
      </w:pPr>
      <w:r w:rsidRPr="009C7249">
        <w:rPr>
          <w:b/>
          <w:sz w:val="28"/>
          <w:szCs w:val="28"/>
        </w:rPr>
        <w:t>1.1 Законодавчі підходи до нормування екологічної безпеки</w:t>
      </w:r>
    </w:p>
    <w:p w:rsidR="0082211C" w:rsidRPr="009C7249" w:rsidRDefault="0082211C" w:rsidP="00366CE3">
      <w:pPr>
        <w:spacing w:line="360" w:lineRule="auto"/>
        <w:ind w:firstLine="851"/>
        <w:jc w:val="both"/>
        <w:rPr>
          <w:sz w:val="28"/>
          <w:szCs w:val="28"/>
        </w:rPr>
      </w:pPr>
      <w:r w:rsidRPr="009C7249">
        <w:rPr>
          <w:sz w:val="28"/>
          <w:szCs w:val="28"/>
        </w:rPr>
        <w:t>Якість навколишнього середовища визначається як ступінь відповідності природних умов і екологічного стану потребам людини, тварин і рослин. З метою здійснення контролю та регулювання стану довкілля в Україні розроблено систему єдиних екологічних нормативів, які визначають вимоги до рівня забруднення та допустимих впливів на навколишнє середовище. Такі нормативи регламентують як стан природного середовища, так і вплив на нього з боку промислових, господарських і побутових джерел забруднення</w:t>
      </w:r>
      <w:r w:rsidR="009C7249" w:rsidRPr="009C7249">
        <w:rPr>
          <w:sz w:val="28"/>
          <w:szCs w:val="28"/>
        </w:rPr>
        <w:t xml:space="preserve"> </w:t>
      </w:r>
      <w:r w:rsidR="009C7249" w:rsidRPr="009C7249">
        <w:rPr>
          <w:spacing w:val="-2"/>
          <w:sz w:val="28"/>
          <w:szCs w:val="28"/>
        </w:rPr>
        <w:t>[7]</w:t>
      </w:r>
      <w:r w:rsidRPr="009C7249">
        <w:rPr>
          <w:sz w:val="28"/>
          <w:szCs w:val="28"/>
        </w:rPr>
        <w:t>.</w:t>
      </w:r>
    </w:p>
    <w:p w:rsidR="0082211C" w:rsidRPr="009C7249" w:rsidRDefault="0082211C" w:rsidP="00366CE3">
      <w:pPr>
        <w:spacing w:line="360" w:lineRule="auto"/>
        <w:ind w:firstLine="851"/>
        <w:jc w:val="both"/>
        <w:rPr>
          <w:sz w:val="28"/>
          <w:szCs w:val="28"/>
        </w:rPr>
      </w:pPr>
      <w:r w:rsidRPr="009C7249">
        <w:rPr>
          <w:sz w:val="28"/>
          <w:szCs w:val="28"/>
        </w:rPr>
        <w:t>До складу цієї системи входять нормативи екологічної безпеки, зокрема гранично допустимі концентрації забруднюючих речовин у повітрі, воді, ґрунті, а також допустимі рівні фізичних факторів впливу — шуму, вібрації, електромагнітного та радіаційного випромінювання. Крім того, встановлюються норми допустимих викидів і скидів шкідливих речовин, а також ліміти на вплив хімічних, фізичних і біологічних агентів на довкілля. Вказані нормативи діють на всій території України, однак для окремих категорій територій, таких як курортні, рекреаційні чи лікувально-оздоровчі зони, можуть бути встановлені більш жорсткі вимоги до допустимих рівнів забруднення.</w:t>
      </w:r>
    </w:p>
    <w:p w:rsidR="0082211C" w:rsidRPr="009C7249" w:rsidRDefault="0082211C" w:rsidP="00366CE3">
      <w:pPr>
        <w:spacing w:line="360" w:lineRule="auto"/>
        <w:ind w:firstLine="851"/>
        <w:jc w:val="both"/>
        <w:rPr>
          <w:sz w:val="28"/>
          <w:szCs w:val="28"/>
        </w:rPr>
      </w:pPr>
      <w:r w:rsidRPr="009C7249">
        <w:rPr>
          <w:sz w:val="28"/>
          <w:szCs w:val="28"/>
        </w:rPr>
        <w:t>Розробленням і впровадженням екологічних нормативів займаються відповідні державні установи, зокрема органи охорони довкілля, охорони здоров’я та інші уповноважені організації. Одним із головних показників, що широко використовується для оцінювання якості довкілля, є гранично допустима концентрація (ГДК) – кількість шкідливої речовини в одиниці об’єму або маси, яка не викликає негативного впливу на здоров’я людини та інших живих організмів упродовж усього періоду життя, з урахуванням можливих наслідків для наступних поколінь</w:t>
      </w:r>
      <w:r w:rsidR="009C7249" w:rsidRPr="009C7249">
        <w:rPr>
          <w:spacing w:val="-4"/>
          <w:sz w:val="28"/>
          <w:szCs w:val="28"/>
        </w:rPr>
        <w:t>[15]</w:t>
      </w:r>
      <w:r w:rsidRPr="009C7249">
        <w:rPr>
          <w:sz w:val="28"/>
          <w:szCs w:val="28"/>
        </w:rPr>
        <w:t>.</w:t>
      </w:r>
    </w:p>
    <w:p w:rsidR="0082211C" w:rsidRPr="009C7249" w:rsidRDefault="0082211C" w:rsidP="00366CE3">
      <w:pPr>
        <w:spacing w:line="360" w:lineRule="auto"/>
        <w:ind w:firstLine="851"/>
        <w:jc w:val="both"/>
        <w:rPr>
          <w:sz w:val="28"/>
          <w:szCs w:val="28"/>
        </w:rPr>
      </w:pPr>
      <w:r w:rsidRPr="009C7249">
        <w:rPr>
          <w:sz w:val="28"/>
          <w:szCs w:val="28"/>
        </w:rPr>
        <w:t xml:space="preserve">Екологічні нормативи умовно поділяють на санітарно-гігієнічні та виробничо-господарські. До першої групи належать гігієнічні нормативи, які охоплюють допустимі концентрації забруднювальних речовин в атмосферному повітрі, водоймах та ґрунті, а також рівні фізичних впливів, таких як шум, вібрація, </w:t>
      </w:r>
      <w:r w:rsidRPr="009C7249">
        <w:rPr>
          <w:sz w:val="28"/>
          <w:szCs w:val="28"/>
        </w:rPr>
        <w:lastRenderedPageBreak/>
        <w:t>електромагнітне та іонізуюче випромінювання. Ці показники визначаються на основі довготривалих спостережень за реакцією живих організмів на шкідливі впливи, і їхня мета — забезпечення безпечного середовища для людини в теперішньому та майбутньому. При розрахунках враховуються не лише впливи на людину, але й на біоценози в цілому — включно з рослинами, тваринами та мікроорганізмами. У деяких випадках передбачено застосування ще суворіших нормативів для чутливих або особливо цінних територій.</w:t>
      </w:r>
    </w:p>
    <w:p w:rsidR="0082211C" w:rsidRPr="009C7249" w:rsidRDefault="0082211C" w:rsidP="00366CE3">
      <w:pPr>
        <w:spacing w:line="360" w:lineRule="auto"/>
        <w:ind w:firstLine="851"/>
        <w:jc w:val="both"/>
        <w:rPr>
          <w:sz w:val="28"/>
          <w:szCs w:val="28"/>
        </w:rPr>
      </w:pPr>
      <w:r w:rsidRPr="009C7249">
        <w:rPr>
          <w:sz w:val="28"/>
          <w:szCs w:val="28"/>
        </w:rPr>
        <w:t>Виробничо-господарські нормативи спрямовані на обмеження впливу діяльності конкретних підприємств на довкілля. Вони включають технологічні норми щодо допустимих обсягів викидів, скидів, використання палива тощо. Такі показники встановлюються для кожного джерела забруднення з урахуванням можливостей очищення та нейтралізації шкідливих речовин. Хоча ці нормативи регулюють кількісні параметри надходження забруднень у біосферу, вони не завжди дають уявлення про ефективність застосовуваних систем очищення. Крім того, розробляються містобудівні нормативи, які враховують екологічну безпеку при плануванні та забудові населених пунктів, а також рекреаційні нормативи, що регламентують допустиме навантаження на природні комплекси з метою збереження їхнього екологічного потенціалу та створення умов для безпечного відпочинку й туризму</w:t>
      </w:r>
      <w:r w:rsidR="009C7249" w:rsidRPr="009C7249">
        <w:rPr>
          <w:sz w:val="28"/>
          <w:szCs w:val="28"/>
        </w:rPr>
        <w:t>[22]</w:t>
      </w:r>
      <w:r w:rsidRPr="009C7249">
        <w:rPr>
          <w:sz w:val="28"/>
          <w:szCs w:val="28"/>
        </w:rPr>
        <w:t>.</w:t>
      </w:r>
    </w:p>
    <w:p w:rsidR="0082211C" w:rsidRPr="009C7249" w:rsidRDefault="0082211C" w:rsidP="00366CE3">
      <w:pPr>
        <w:spacing w:line="360" w:lineRule="auto"/>
        <w:ind w:firstLine="851"/>
        <w:jc w:val="both"/>
        <w:rPr>
          <w:sz w:val="28"/>
          <w:szCs w:val="28"/>
        </w:rPr>
      </w:pPr>
      <w:r w:rsidRPr="009C7249">
        <w:rPr>
          <w:sz w:val="28"/>
          <w:szCs w:val="28"/>
        </w:rPr>
        <w:t>Таким чином, екологічні нормативи є важливим інструментом забезпечення екологічної рівноваги, збереження здоров’я населення та сталого розвитку, що є особливо актуальним у контексті функціонування заповідних об’єктів в умовах урбанізованого середовища, зокрема в межах міста Вінниці</w:t>
      </w:r>
      <w:r w:rsidR="009C7249" w:rsidRPr="009C7249">
        <w:rPr>
          <w:sz w:val="28"/>
          <w:szCs w:val="28"/>
        </w:rPr>
        <w:t>[32]</w:t>
      </w:r>
      <w:r w:rsidRPr="009C7249">
        <w:rPr>
          <w:sz w:val="28"/>
          <w:szCs w:val="28"/>
        </w:rPr>
        <w:t>.</w:t>
      </w:r>
    </w:p>
    <w:p w:rsidR="00D551DF" w:rsidRDefault="00D551DF" w:rsidP="00366CE3">
      <w:pPr>
        <w:spacing w:line="360" w:lineRule="auto"/>
        <w:ind w:firstLine="851"/>
        <w:jc w:val="both"/>
        <w:rPr>
          <w:b/>
          <w:sz w:val="28"/>
          <w:szCs w:val="28"/>
        </w:rPr>
      </w:pPr>
    </w:p>
    <w:p w:rsidR="00C35679" w:rsidRPr="009C7249" w:rsidRDefault="0082211C" w:rsidP="00366CE3">
      <w:pPr>
        <w:spacing w:line="360" w:lineRule="auto"/>
        <w:ind w:firstLine="851"/>
        <w:jc w:val="both"/>
        <w:rPr>
          <w:b/>
          <w:sz w:val="28"/>
          <w:szCs w:val="28"/>
        </w:rPr>
      </w:pPr>
      <w:r w:rsidRPr="009C7249">
        <w:rPr>
          <w:b/>
          <w:sz w:val="28"/>
          <w:szCs w:val="28"/>
        </w:rPr>
        <w:t>1.2 Система стандартизації у сфері охорони навколишнього природного середовища</w:t>
      </w:r>
    </w:p>
    <w:p w:rsidR="0082211C" w:rsidRPr="009C7249" w:rsidRDefault="0082211C" w:rsidP="00366CE3">
      <w:pPr>
        <w:spacing w:line="360" w:lineRule="auto"/>
        <w:ind w:firstLine="851"/>
        <w:jc w:val="both"/>
        <w:rPr>
          <w:sz w:val="28"/>
          <w:szCs w:val="28"/>
        </w:rPr>
      </w:pPr>
      <w:r w:rsidRPr="009C7249">
        <w:rPr>
          <w:sz w:val="28"/>
          <w:szCs w:val="28"/>
        </w:rPr>
        <w:t xml:space="preserve">Сучасна система екологічних стандартів формується з урахуванням технічного прогресу, потреб охорони довкілля та необхідності збалансування екологічних і економічних інтересів суспільства. Екологічні стандарти визначають допустимі межі впливу антропогенних чинників на природне середовище й мають як загальнонаціональний, так і міжнародний характер. До них належать вимоги щодо максимально допустимих і тимчасово погоджених викидів забруднювальних </w:t>
      </w:r>
      <w:r w:rsidRPr="009C7249">
        <w:rPr>
          <w:sz w:val="28"/>
          <w:szCs w:val="28"/>
        </w:rPr>
        <w:lastRenderedPageBreak/>
        <w:t>речовин у повітря, воду, ґрунт, визначення гранично допустимих концентрацій у різних природних середовищах, рівнів шкідливого техногенного навантаження, а також методи, правила і принципи природокористування, спрямовані на мінімізацію шкоди довкіллю та організацію ефективної природоохоронної діяльності</w:t>
      </w:r>
      <w:r w:rsidR="009C7249" w:rsidRPr="009C7249">
        <w:rPr>
          <w:sz w:val="28"/>
          <w:szCs w:val="28"/>
        </w:rPr>
        <w:t>[27]</w:t>
      </w:r>
      <w:r w:rsidRPr="009C7249">
        <w:rPr>
          <w:sz w:val="28"/>
          <w:szCs w:val="28"/>
        </w:rPr>
        <w:t>.</w:t>
      </w:r>
    </w:p>
    <w:p w:rsidR="0082211C" w:rsidRPr="009C7249" w:rsidRDefault="0082211C" w:rsidP="00366CE3">
      <w:pPr>
        <w:spacing w:line="360" w:lineRule="auto"/>
        <w:ind w:firstLine="851"/>
        <w:jc w:val="both"/>
        <w:rPr>
          <w:sz w:val="28"/>
          <w:szCs w:val="28"/>
        </w:rPr>
      </w:pPr>
      <w:r w:rsidRPr="009C7249">
        <w:rPr>
          <w:sz w:val="28"/>
          <w:szCs w:val="28"/>
        </w:rPr>
        <w:t>Залежно від рівня затвердження та географії застосування, екологічні стандарти поділяються на міжнародні, регіональні та національні. Міжнародні стандарти розробляються авторитетними міжнародними організаціями, зокрема ISO, і використовуються в багатьох країнах. Регіональні стандарти ухвалюються міждержавними структурами і можуть бути прийнятими в межах кількох країн. Національні стандарти є обов’язковими до виконання в межах певної держави. В Україні такі документи затверджуються уповноваженими державними органами й мають юридичну силу.</w:t>
      </w:r>
    </w:p>
    <w:p w:rsidR="0082211C" w:rsidRPr="009C7249" w:rsidRDefault="0082211C" w:rsidP="00366CE3">
      <w:pPr>
        <w:spacing w:line="360" w:lineRule="auto"/>
        <w:ind w:firstLine="851"/>
        <w:jc w:val="both"/>
        <w:rPr>
          <w:sz w:val="28"/>
          <w:szCs w:val="28"/>
        </w:rPr>
      </w:pPr>
      <w:r w:rsidRPr="009C7249">
        <w:rPr>
          <w:sz w:val="28"/>
          <w:szCs w:val="28"/>
        </w:rPr>
        <w:t>В рамках Міністерства захисту довкілля України функціонує технічний комітет із стандартизації, діяльність якого охоплює охорону довкілля та раціональне використання природних ресурсів. Його структурою передбачено підрозділи, що розробляють і впроваджують державні стандарти, зокрема щодо якості природних вод для зрошення, критеріїв до стану ґрунтів, визначення допустимих рівнів забруднення тощо. Прикладами таких документів є державний стандарт ДСТУ 2730-94, а також концептуальні засади стандартизації у галузі охорони природи, підготовлені за участі профільних університетів і наукових установ.</w:t>
      </w:r>
    </w:p>
    <w:p w:rsidR="0082211C" w:rsidRPr="009C7249" w:rsidRDefault="0082211C" w:rsidP="00366CE3">
      <w:pPr>
        <w:spacing w:line="360" w:lineRule="auto"/>
        <w:ind w:firstLine="851"/>
        <w:jc w:val="both"/>
        <w:rPr>
          <w:sz w:val="28"/>
          <w:szCs w:val="28"/>
        </w:rPr>
      </w:pPr>
      <w:r w:rsidRPr="009C7249">
        <w:rPr>
          <w:sz w:val="28"/>
          <w:szCs w:val="28"/>
        </w:rPr>
        <w:t>Нормативно-правове забезпечення охорони довкілля передбачає також установлення гранично допустимих концентрацій (ГДК) та доз (ГДД) токсичних речовин у воді, повітрі, ґрунті, продуктах харчування, що є безпечними за умови тривалого або періодичного контакту з організмом. Законодавча база у сфері повітряного середовища базується на принципах екологічної безпеки, закріплених у статті 50 Закону України «Про охорону навколишнього природного середовища», згідно з якою держава гарантує запобігання екологічній деградації та створенню загроз здоров’ю людей. У зв’язку з цим нормування й стандартизація атмосферного повітря спрямовані на визначення чітких вимог щодо охорони від забруднення та забезпечення санітарно-гігієнічної безпеки</w:t>
      </w:r>
      <w:r w:rsidR="009C7249" w:rsidRPr="009C7249">
        <w:rPr>
          <w:spacing w:val="-2"/>
          <w:sz w:val="28"/>
          <w:szCs w:val="28"/>
        </w:rPr>
        <w:t>[23]</w:t>
      </w:r>
      <w:r w:rsidRPr="009C7249">
        <w:rPr>
          <w:sz w:val="28"/>
          <w:szCs w:val="28"/>
        </w:rPr>
        <w:t>.</w:t>
      </w:r>
    </w:p>
    <w:p w:rsidR="0082211C" w:rsidRPr="009C7249" w:rsidRDefault="0082211C" w:rsidP="00366CE3">
      <w:pPr>
        <w:spacing w:line="360" w:lineRule="auto"/>
        <w:ind w:firstLine="851"/>
        <w:jc w:val="both"/>
        <w:rPr>
          <w:sz w:val="28"/>
          <w:szCs w:val="28"/>
        </w:rPr>
      </w:pPr>
      <w:r w:rsidRPr="009C7249">
        <w:rPr>
          <w:sz w:val="28"/>
          <w:szCs w:val="28"/>
        </w:rPr>
        <w:t xml:space="preserve">Для раціонального водокористування та запобігання забрудненню водних ресурсів в Україні також розроблено низку державних стандартів. Ці документи </w:t>
      </w:r>
      <w:r w:rsidRPr="009C7249">
        <w:rPr>
          <w:sz w:val="28"/>
          <w:szCs w:val="28"/>
        </w:rPr>
        <w:lastRenderedPageBreak/>
        <w:t>визначають основні терміни, критерії та вимоги до якості вод, методи їхнього дослідження, а також принципи збору, обробки, збереження та прогнозування інформації про стан водних об’єктів. Серед найбільш важливих документів — державні стандарти, що регламентують якість питної води, технічні характеристики джерел водопостачання, а також норми радіаційної безпеки, санітарні правила і вимоги щодо охорони поверхневих вод від забруднення стічними водами. Водночас функціонують переліки гранично допустимих концентрацій для водойм, які використовуються для рибного господарства</w:t>
      </w:r>
      <w:r w:rsidR="009C7249" w:rsidRPr="009C7249">
        <w:rPr>
          <w:sz w:val="28"/>
          <w:szCs w:val="28"/>
        </w:rPr>
        <w:t>[31]</w:t>
      </w:r>
      <w:r w:rsidRPr="009C7249">
        <w:rPr>
          <w:sz w:val="28"/>
          <w:szCs w:val="28"/>
        </w:rPr>
        <w:t>.</w:t>
      </w:r>
    </w:p>
    <w:p w:rsidR="0082211C" w:rsidRPr="009C7249" w:rsidRDefault="0082211C" w:rsidP="00366CE3">
      <w:pPr>
        <w:spacing w:line="360" w:lineRule="auto"/>
        <w:ind w:firstLine="851"/>
        <w:jc w:val="both"/>
        <w:rPr>
          <w:sz w:val="28"/>
          <w:szCs w:val="28"/>
        </w:rPr>
      </w:pPr>
      <w:r w:rsidRPr="009C7249">
        <w:rPr>
          <w:sz w:val="28"/>
          <w:szCs w:val="28"/>
        </w:rPr>
        <w:t>Щодо охорони земельних ресурсів, ефективне правове регулювання вимагає цілісної системи стандартів і нормативів, які охоплюють як рівень забруднення ґрунтів, так і їхній якісний стан. До них також належать вимоги щодо оптимального співвідношення земельних угідь, культур у сівозмінах у різних природно-сільськогосподарських регіонах, а також індикатори деградаційних процесів. Для повноцінної оцінки екологічного стану середовища поряд із ГДК застосовується поняття гранично допустимого екологічного навантаження (ГДЕН), що визначається окремо для повітряного, водного і ґрунтового середовищ. Ці величини характеризують сукупне навантаження, яке створює об’єкт господарської діяльності протягом одиниці часу, а також дозволяють враховувати комбіновану дію кількох токсичних агентів.</w:t>
      </w:r>
    </w:p>
    <w:p w:rsidR="0082211C" w:rsidRPr="009C7249" w:rsidRDefault="0082211C" w:rsidP="00366CE3">
      <w:pPr>
        <w:spacing w:line="360" w:lineRule="auto"/>
        <w:ind w:firstLine="851"/>
        <w:jc w:val="both"/>
        <w:rPr>
          <w:sz w:val="28"/>
          <w:szCs w:val="28"/>
        </w:rPr>
      </w:pPr>
      <w:r w:rsidRPr="009C7249">
        <w:rPr>
          <w:sz w:val="28"/>
          <w:szCs w:val="28"/>
        </w:rPr>
        <w:t>З точки зору екологічної безпеки природне середовище може перебувати в чотирьох функціональних станах: нормальному, пригніченому (за зниженої здатності до самовідновлення), перевантаженому (із втратою стійкості до навантаження) і катастрофічному (з необоротними змінами та руйнуванням природних систем). Межі переходу між цими станами можуть інтерпретуватися як екологічні стандарти ризику, а гранична межа — як критичний державний стандарт, за перевищення якого система переходить у фазу деградації.</w:t>
      </w:r>
    </w:p>
    <w:p w:rsidR="0082211C" w:rsidRPr="009C7249" w:rsidRDefault="0082211C" w:rsidP="00366CE3">
      <w:pPr>
        <w:spacing w:line="360" w:lineRule="auto"/>
        <w:ind w:firstLine="851"/>
        <w:jc w:val="both"/>
        <w:rPr>
          <w:sz w:val="28"/>
          <w:szCs w:val="28"/>
        </w:rPr>
      </w:pPr>
      <w:r w:rsidRPr="009C7249">
        <w:rPr>
          <w:sz w:val="28"/>
          <w:szCs w:val="28"/>
        </w:rPr>
        <w:t xml:space="preserve">Окремо варто згадати про законодавчі норми у сфері санітарного та епідемічного благополуччя. Закон України «Про забезпечення санітарного та епідемічного благополуччя населення» визначає обов’язки усіх суб’єктів – як органів влади, так і фізичних осіб – дотримуватись санітарних норм у використанні земельних ділянок, утриманні територій тощо. Санітарні норми й правила є обов’язковими нормативно-правовими актами, що регулюють допустимий рівень </w:t>
      </w:r>
      <w:r w:rsidRPr="009C7249">
        <w:rPr>
          <w:sz w:val="28"/>
          <w:szCs w:val="28"/>
        </w:rPr>
        <w:lastRenderedPageBreak/>
        <w:t>небезпеки окремих екологічних факторів для здоров’я людей.</w:t>
      </w:r>
    </w:p>
    <w:p w:rsidR="0082211C" w:rsidRPr="009C7249" w:rsidRDefault="0082211C" w:rsidP="00366CE3">
      <w:pPr>
        <w:spacing w:line="360" w:lineRule="auto"/>
        <w:ind w:firstLine="851"/>
        <w:jc w:val="both"/>
        <w:rPr>
          <w:sz w:val="28"/>
          <w:szCs w:val="28"/>
        </w:rPr>
      </w:pPr>
      <w:r w:rsidRPr="009C7249">
        <w:rPr>
          <w:sz w:val="28"/>
          <w:szCs w:val="28"/>
        </w:rPr>
        <w:t>Загалом, проведений аналіз дозволив упорядкувати існуючу систему екологічних стандартів і нормативів за напрямами охорони атмосферного повітря, водних і земельних ресурсів, що створює основу для формування ефективної системи екологічної безпеки у державі та регіонах, зокрема на урбанізованих заповідних територіях</w:t>
      </w:r>
      <w:r w:rsidR="009C7249" w:rsidRPr="009C7249">
        <w:rPr>
          <w:sz w:val="28"/>
          <w:szCs w:val="28"/>
        </w:rPr>
        <w:t>[17]</w:t>
      </w:r>
      <w:r w:rsidRPr="009C7249">
        <w:rPr>
          <w:sz w:val="28"/>
          <w:szCs w:val="28"/>
        </w:rPr>
        <w:t>.</w:t>
      </w:r>
    </w:p>
    <w:p w:rsidR="0082211C" w:rsidRPr="009C7249" w:rsidRDefault="0082211C" w:rsidP="00366CE3">
      <w:pPr>
        <w:spacing w:line="360" w:lineRule="auto"/>
        <w:ind w:firstLine="851"/>
        <w:jc w:val="both"/>
        <w:rPr>
          <w:sz w:val="28"/>
          <w:szCs w:val="28"/>
        </w:rPr>
      </w:pPr>
    </w:p>
    <w:p w:rsidR="0082211C" w:rsidRPr="009C7249" w:rsidRDefault="0082211C" w:rsidP="00366CE3">
      <w:pPr>
        <w:spacing w:line="360" w:lineRule="auto"/>
        <w:ind w:firstLine="851"/>
        <w:jc w:val="both"/>
        <w:rPr>
          <w:b/>
          <w:sz w:val="28"/>
          <w:szCs w:val="28"/>
        </w:rPr>
      </w:pPr>
      <w:r w:rsidRPr="009C7249">
        <w:rPr>
          <w:b/>
          <w:sz w:val="28"/>
          <w:szCs w:val="28"/>
        </w:rPr>
        <w:t>1.3 Комплексна ха</w:t>
      </w:r>
      <w:r w:rsidR="009523A5" w:rsidRPr="009C7249">
        <w:rPr>
          <w:b/>
          <w:sz w:val="28"/>
          <w:szCs w:val="28"/>
        </w:rPr>
        <w:t>рактеристика екологічної ситуації</w:t>
      </w:r>
    </w:p>
    <w:p w:rsidR="001B32EE" w:rsidRPr="009C7249" w:rsidRDefault="001B32EE" w:rsidP="00366CE3">
      <w:pPr>
        <w:spacing w:line="360" w:lineRule="auto"/>
        <w:ind w:firstLine="851"/>
        <w:jc w:val="both"/>
        <w:rPr>
          <w:sz w:val="28"/>
          <w:szCs w:val="28"/>
        </w:rPr>
      </w:pPr>
      <w:r w:rsidRPr="009C7249">
        <w:rPr>
          <w:sz w:val="28"/>
          <w:szCs w:val="28"/>
        </w:rPr>
        <w:t>Вінницький район вирізняється значним природно-ресурсним потенціалом і розвиненою економічною структурою, яка охоплює промисловість, енергетику, транспорт і сільське господарство. На території району розташований важливий промисловий центр — Вінницький промисловий вузол. В переробній галузі провідну роль відіграють харчова промисловість і підприємства з переробки сільськогосподарської продукції. Машинобудування також становить значну частку промислового виробництва. Частка виробництва та розподілу електроенергії, газу, тепла і води є суттєвою, а добувна промисловість займає незначне місце у структурі району[35].</w:t>
      </w:r>
    </w:p>
    <w:p w:rsidR="001B32EE" w:rsidRPr="009C7249" w:rsidRDefault="001B32EE" w:rsidP="00366CE3">
      <w:pPr>
        <w:spacing w:line="360" w:lineRule="auto"/>
        <w:ind w:firstLine="851"/>
        <w:jc w:val="both"/>
        <w:rPr>
          <w:sz w:val="28"/>
          <w:szCs w:val="28"/>
        </w:rPr>
      </w:pPr>
      <w:r w:rsidRPr="009C7249">
        <w:rPr>
          <w:sz w:val="28"/>
          <w:szCs w:val="28"/>
        </w:rPr>
        <w:t>За функціональним типом Вінницький район є сільськогосподарсько-промисловим. Основу ґрунтового покриву становлять світло-сірі ґрунти з незначною часткою чорноземів. Бал бонітету сільськогосподарських угідь нижчий від середньообласного і становить 32, для ріллі — 35. Вміст гумусу становить 2,61%. Існує ризик деградації родючого шару внаслідок нераціонального використання земельних ресурсів.</w:t>
      </w:r>
    </w:p>
    <w:p w:rsidR="001B32EE" w:rsidRPr="009C7249" w:rsidRDefault="001B32EE" w:rsidP="00366CE3">
      <w:pPr>
        <w:spacing w:line="360" w:lineRule="auto"/>
        <w:ind w:firstLine="851"/>
        <w:jc w:val="both"/>
        <w:rPr>
          <w:sz w:val="28"/>
          <w:szCs w:val="28"/>
        </w:rPr>
      </w:pPr>
      <w:r w:rsidRPr="009C7249">
        <w:rPr>
          <w:sz w:val="28"/>
          <w:szCs w:val="28"/>
        </w:rPr>
        <w:t>Землі природно-заповідного фонду в межах району охоплюють площу понад 1157 гектарів. Крім того, є землі рекреаційного призначення, ліси (понад 14 тися</w:t>
      </w:r>
      <w:r w:rsidR="00D551DF">
        <w:rPr>
          <w:sz w:val="28"/>
          <w:szCs w:val="28"/>
        </w:rPr>
        <w:t>ч гектарів, з них майже 14000</w:t>
      </w:r>
      <w:r w:rsidRPr="009C7249">
        <w:rPr>
          <w:sz w:val="28"/>
          <w:szCs w:val="28"/>
        </w:rPr>
        <w:t xml:space="preserve"> вкриті лісом). Територія виконує функції санітарно-захисної зони навколо м</w:t>
      </w:r>
      <w:r w:rsidR="00D551DF">
        <w:rPr>
          <w:sz w:val="28"/>
          <w:szCs w:val="28"/>
        </w:rPr>
        <w:t>.</w:t>
      </w:r>
      <w:r w:rsidRPr="009C7249">
        <w:rPr>
          <w:sz w:val="28"/>
          <w:szCs w:val="28"/>
        </w:rPr>
        <w:t xml:space="preserve"> Вінниці. Природно-заповідний фонд включає 33 об’єкти площею 1175,4 га, серед яких— алея вікових лип XVIII ст.,«Стрижавські Орхідеї»,</w:t>
      </w:r>
      <w:r w:rsidR="00D551DF">
        <w:rPr>
          <w:sz w:val="28"/>
          <w:szCs w:val="28"/>
        </w:rPr>
        <w:t xml:space="preserve"> </w:t>
      </w:r>
      <w:r w:rsidRPr="009C7249">
        <w:rPr>
          <w:sz w:val="28"/>
          <w:szCs w:val="28"/>
        </w:rPr>
        <w:t>300-річний дуб, джерело «Бездонне» та «Мала Софіївка» — ландшафт із різноманітними декоративними й лікарськими рослинами.</w:t>
      </w:r>
    </w:p>
    <w:p w:rsidR="001B32EE" w:rsidRPr="009C7249" w:rsidRDefault="001B32EE" w:rsidP="00366CE3">
      <w:pPr>
        <w:spacing w:line="360" w:lineRule="auto"/>
        <w:ind w:firstLine="851"/>
        <w:jc w:val="both"/>
        <w:rPr>
          <w:sz w:val="28"/>
          <w:szCs w:val="28"/>
        </w:rPr>
      </w:pPr>
      <w:r w:rsidRPr="009C7249">
        <w:rPr>
          <w:sz w:val="28"/>
          <w:szCs w:val="28"/>
        </w:rPr>
        <w:t xml:space="preserve">Останніми роками структура виробництва зазнала змін — частина підприємств припинила діяльність, зокрема в радіоелектронній, хімічній </w:t>
      </w:r>
      <w:r w:rsidRPr="009C7249">
        <w:rPr>
          <w:sz w:val="28"/>
          <w:szCs w:val="28"/>
        </w:rPr>
        <w:lastRenderedPageBreak/>
        <w:t>промисловості, енергетиці та агросекторі. Це призвело до зменшення техногенного навантаження, однак залишається низка проблем: накопичення токсичних і побутових відходів, забруднення водних об’єктів, нестача ефективних систем утилізації та очищення.</w:t>
      </w:r>
    </w:p>
    <w:p w:rsidR="001B32EE" w:rsidRPr="009C7249" w:rsidRDefault="001B32EE" w:rsidP="00366CE3">
      <w:pPr>
        <w:spacing w:line="360" w:lineRule="auto"/>
        <w:ind w:firstLine="851"/>
        <w:jc w:val="both"/>
        <w:rPr>
          <w:sz w:val="28"/>
          <w:szCs w:val="28"/>
        </w:rPr>
      </w:pPr>
      <w:r w:rsidRPr="009C7249">
        <w:rPr>
          <w:sz w:val="28"/>
          <w:szCs w:val="28"/>
        </w:rPr>
        <w:t>Мережа доріг району включає 344,6 км автодоріг загального користування. Пролягає стратегічна траса Умань — Краковець. Комунальні дороги мають протяжність 957,5 тис. м, з них 287,5 тис. м потребують капітального ремонту, 251,9 тис. м — поточного. Значне збільшення викидів автотранспорту з 67,2 тис. т (2001 р.) до 90 тис. т (2002 р.) спричинене зростанням середнього пробігу, не зважаючи на стабільну кількість транспортних засобів. У м. Вінниці частка транспортних викидів сягнула 98%. Зафіксовано перевищення ГДК оксиду вуглецю, пилу, оксидів азоту, фтористого водню.</w:t>
      </w:r>
    </w:p>
    <w:p w:rsidR="001B32EE" w:rsidRPr="009C7249" w:rsidRDefault="001B32EE" w:rsidP="00366CE3">
      <w:pPr>
        <w:spacing w:line="360" w:lineRule="auto"/>
        <w:ind w:firstLine="851"/>
        <w:jc w:val="both"/>
        <w:rPr>
          <w:sz w:val="28"/>
          <w:szCs w:val="28"/>
        </w:rPr>
      </w:pPr>
      <w:r w:rsidRPr="009C7249">
        <w:rPr>
          <w:sz w:val="28"/>
          <w:szCs w:val="28"/>
        </w:rPr>
        <w:t>Водні ресурси району включають 442 ставки (1360,28 га) [37], частина з яких — 48 ставків площею 186,69 га — передбачена для оренди на аукціоні. Територією району протікають 13 річок, серед яких найбільші — Десенка (43,76 га) та Південний Буг (106,8 га). На останній створено водосховище загальною площею 106,8 га, що охоплює землі трьох сільських рад. Якість води в більшості водойм оцінюється як задовільна. Спостерігається тенденція до зменшення скидів забрудненої води та збільшення обсягів нормативно очищеної. Проте в р. Південний Буг виявляються незначні перевищення за вмістом органічних речовин, жорсткість води зростає в холодну пору року через використання солей. Найбільший негативний вплив здійснюють очисні споруди КП «Вінницяоблводоканал», нижче яких спостерігається підвищення вмісту солей амонію та органіки. За гідрохімічними показниками вода річки вважається чистою, хоча віднесена до категорії «умовно чистої» за гідробіологічною оцінкою[8].</w:t>
      </w:r>
    </w:p>
    <w:p w:rsidR="001B32EE" w:rsidRPr="009C7249" w:rsidRDefault="001B32EE" w:rsidP="00366CE3">
      <w:pPr>
        <w:spacing w:line="360" w:lineRule="auto"/>
        <w:ind w:firstLine="851"/>
        <w:jc w:val="both"/>
        <w:rPr>
          <w:sz w:val="28"/>
          <w:szCs w:val="28"/>
        </w:rPr>
      </w:pPr>
      <w:r w:rsidRPr="009C7249">
        <w:rPr>
          <w:sz w:val="28"/>
          <w:szCs w:val="28"/>
        </w:rPr>
        <w:t xml:space="preserve">Головною проблемою збереження вод є нестача очисних споруд та наявність полів фільтрації, які експлуатуються протягом тривалого часу без належного оновлення. Це загрожує аварійними ситуаціями та забрудненням довкілля. У районі діють кілька підприємств централізованого водопостачання та водовідведення. Загальна протяжність каналізаційної мережі становить 6 об’єктів, включаючи головні колектори (24,1 км), вуличну мережу (13,8 км) та внутрішньоквартальні мережі. Частина з них перебуває в аварійному стані. Водопровідна система має </w:t>
      </w:r>
      <w:r w:rsidRPr="009C7249">
        <w:rPr>
          <w:sz w:val="28"/>
          <w:szCs w:val="28"/>
        </w:rPr>
        <w:lastRenderedPageBreak/>
        <w:t>довжину 18,2 км, з яких частина також є ветхою або аварійною[35].</w:t>
      </w:r>
    </w:p>
    <w:p w:rsidR="001B32EE" w:rsidRPr="009C7249" w:rsidRDefault="001B32EE" w:rsidP="00366CE3">
      <w:pPr>
        <w:spacing w:line="360" w:lineRule="auto"/>
        <w:ind w:firstLine="851"/>
        <w:jc w:val="both"/>
        <w:rPr>
          <w:sz w:val="28"/>
          <w:szCs w:val="28"/>
        </w:rPr>
      </w:pPr>
      <w:r w:rsidRPr="009C7249">
        <w:rPr>
          <w:sz w:val="28"/>
          <w:szCs w:val="28"/>
        </w:rPr>
        <w:t>Серйозну загрозу для довкілля становлять проблеми утилізації відходів. Полігон ТПВ поблизу с. Стадниця вже вичерпав термін експлуатації, а відходи фосфогіпсу на підприємстві «Хімром» залишаються неутилізованими через банкрутство підприємства. Виявлено майже 791 т заборонених, непридатних або невідомих пестицидів, що зберігаються в аграрних підприємствах району[25].</w:t>
      </w:r>
    </w:p>
    <w:p w:rsidR="001B32EE" w:rsidRPr="009C7249" w:rsidRDefault="001B32EE" w:rsidP="00366CE3">
      <w:pPr>
        <w:spacing w:line="360" w:lineRule="auto"/>
        <w:ind w:firstLine="851"/>
        <w:jc w:val="both"/>
        <w:rPr>
          <w:sz w:val="28"/>
          <w:szCs w:val="28"/>
        </w:rPr>
      </w:pPr>
      <w:r w:rsidRPr="009C7249">
        <w:rPr>
          <w:sz w:val="28"/>
          <w:szCs w:val="28"/>
        </w:rPr>
        <w:t>На території району розташовано 63 потенційно небезпечних об’єкти: 2 хімічно небезпечних (аміачні установки, хлораторна), 58 вибухо- та пожежонебезпечних (АЗС, нафтобази, переробні підприємства), а також 3 інші об’єкти — полігон ТПВ у с. Стадниця, Сабарівська ГЕС, очисні споруди КП «Вінницяводоканал». Останні експлуатуються понаднормово та потребують термінової модернізації[26].</w:t>
      </w:r>
    </w:p>
    <w:p w:rsidR="001B32EE" w:rsidRPr="009C7249" w:rsidRDefault="001B32EE" w:rsidP="00366CE3">
      <w:pPr>
        <w:spacing w:line="360" w:lineRule="auto"/>
        <w:ind w:firstLine="851"/>
        <w:jc w:val="both"/>
        <w:rPr>
          <w:sz w:val="28"/>
          <w:szCs w:val="28"/>
        </w:rPr>
      </w:pPr>
      <w:r w:rsidRPr="009C7249">
        <w:rPr>
          <w:sz w:val="28"/>
          <w:szCs w:val="28"/>
        </w:rPr>
        <w:t>Для забезпечення екологічної стійкості важливим є зростання площ особливо охоронюваних територій: природно-заповідного фонду, лісів, водних об’єктів, прибережних смуг, пасовищ, земель історико-культурного значення. Ці ділянки включаються до екологічної мережі всіх рівнів. Зокрема, природно-заповідний фонд відіграє ключову роль у збереженні генетичного, видового й екосистемного різноманіття[28].</w:t>
      </w:r>
    </w:p>
    <w:p w:rsidR="001B32EE" w:rsidRPr="009C7249" w:rsidRDefault="001B32EE" w:rsidP="00366CE3">
      <w:pPr>
        <w:spacing w:line="360" w:lineRule="auto"/>
        <w:ind w:firstLine="851"/>
        <w:jc w:val="both"/>
        <w:rPr>
          <w:sz w:val="28"/>
          <w:szCs w:val="28"/>
        </w:rPr>
      </w:pPr>
      <w:r w:rsidRPr="009C7249">
        <w:rPr>
          <w:sz w:val="28"/>
          <w:szCs w:val="28"/>
        </w:rPr>
        <w:t>Незважаючи на заходи, що вживаються місцевими органами влади щодо регулювання екологічної ситуації, зокрема в галузі охорони атмосферного повітря, водних ресурсів, поводження з відходами, лісової політики та захисту тваринного світу, реформування природоохоронного управління істотно відстає від темпів економічних змін. На цьому тлі міцно виокремлюється місто Вінниця — обласний центр, який має високу щільність населення, розвинену транспортну інфраструктуру, потужну промислову базу і соціальну сферу. Це зумовлює підвищене антропогенне навантаження на природне середовище не лише в межах міста, але й на територіях, прилеглих до нього, включно з усім районом. Для поліпшення екологічної ситуації потрібні системні зміни, спрямовані на впровадження сучасних технологій очищення, реформування системи управління природними ресурсами, підвищення відповідальності за дотримання екологічного законодавства та розширення природоохоронної мережі.</w:t>
      </w:r>
    </w:p>
    <w:p w:rsidR="001A6C2F" w:rsidRPr="009C7249" w:rsidRDefault="001A6C2F" w:rsidP="00366CE3">
      <w:pPr>
        <w:spacing w:line="360" w:lineRule="auto"/>
        <w:ind w:firstLine="851"/>
        <w:jc w:val="both"/>
        <w:rPr>
          <w:sz w:val="28"/>
          <w:szCs w:val="28"/>
        </w:rPr>
      </w:pPr>
    </w:p>
    <w:p w:rsidR="004C6861" w:rsidRPr="009C7249" w:rsidRDefault="004C6861" w:rsidP="00366CE3">
      <w:pPr>
        <w:spacing w:line="360" w:lineRule="auto"/>
        <w:ind w:firstLine="851"/>
        <w:jc w:val="both"/>
        <w:rPr>
          <w:b/>
          <w:sz w:val="28"/>
          <w:szCs w:val="28"/>
        </w:rPr>
      </w:pPr>
      <w:r w:rsidRPr="009C7249">
        <w:rPr>
          <w:b/>
          <w:sz w:val="28"/>
          <w:szCs w:val="28"/>
        </w:rPr>
        <w:lastRenderedPageBreak/>
        <w:t>Висновки до розділу 1</w:t>
      </w:r>
    </w:p>
    <w:p w:rsidR="00366CE3" w:rsidRPr="00366CE3" w:rsidRDefault="00366CE3" w:rsidP="00366CE3">
      <w:pPr>
        <w:spacing w:line="360" w:lineRule="auto"/>
        <w:ind w:firstLine="851"/>
        <w:jc w:val="both"/>
        <w:rPr>
          <w:sz w:val="28"/>
          <w:szCs w:val="28"/>
        </w:rPr>
      </w:pPr>
      <w:r w:rsidRPr="00366CE3">
        <w:rPr>
          <w:sz w:val="28"/>
          <w:szCs w:val="28"/>
        </w:rPr>
        <w:t>Розділ 1 дав змогу всебічно охарактеризувати екологічний стан Вінницького району, підкреслюючи його значний природно-ресурсний потенціал і важливу роль у економіці України. Район відзначається розвиненими промисловими та сільськогосподарськими сферами, зокрема переробною промисловістю, яка займає провідне місце у структурі виробництва. Особливу увагу приділено характеристиці ґрунтів та земельних ресурсів, що підлягають ризику деградації через неправильне використання.</w:t>
      </w:r>
    </w:p>
    <w:p w:rsidR="00366CE3" w:rsidRPr="00366CE3" w:rsidRDefault="00366CE3" w:rsidP="00366CE3">
      <w:pPr>
        <w:spacing w:line="360" w:lineRule="auto"/>
        <w:ind w:firstLine="851"/>
        <w:jc w:val="both"/>
        <w:rPr>
          <w:sz w:val="28"/>
          <w:szCs w:val="28"/>
        </w:rPr>
      </w:pPr>
      <w:r w:rsidRPr="00366CE3">
        <w:rPr>
          <w:sz w:val="28"/>
          <w:szCs w:val="28"/>
        </w:rPr>
        <w:t>Важливим аспектом є наявність значного природно-заповідного фонду та екологічної мережі, що включає ліси, рекреаційні зони та водні об’єкти. Проте, незважаючи на зниження техногенного навантаження через скорочення виробництва у певних галузях, залишається ряд невирішених екологічних проблем. Серед них – накопичення токсичних відходів, недостатній рівень утилізації шкідливих речовин, забруднення водних ресурсів, зокрема річки Південний Буг, а також проблеми з якістю та станом комунальної інфраструктури, зокрема каналізаційних мереж і очисних споруд.</w:t>
      </w:r>
    </w:p>
    <w:p w:rsidR="00366CE3" w:rsidRPr="00366CE3" w:rsidRDefault="00366CE3" w:rsidP="00366CE3">
      <w:pPr>
        <w:spacing w:line="360" w:lineRule="auto"/>
        <w:ind w:firstLine="851"/>
        <w:jc w:val="both"/>
        <w:rPr>
          <w:sz w:val="28"/>
          <w:szCs w:val="28"/>
        </w:rPr>
      </w:pPr>
      <w:r w:rsidRPr="00366CE3">
        <w:rPr>
          <w:sz w:val="28"/>
          <w:szCs w:val="28"/>
        </w:rPr>
        <w:t>Значну загрозу становить зростання викидів автомобільного транспорту, що негативно впливає на якість атмосферного повітря, особливо у місті Вінниця, де частка таких викидів сягає 98%. Водні ресурси району характеризуються задовільною якістю, але існують проблеми з органічним забрудненням та наднормативним вмістом солей у зимовий період.</w:t>
      </w:r>
    </w:p>
    <w:p w:rsidR="00366CE3" w:rsidRPr="00366CE3" w:rsidRDefault="00366CE3" w:rsidP="00366CE3">
      <w:pPr>
        <w:spacing w:line="360" w:lineRule="auto"/>
        <w:ind w:firstLine="851"/>
        <w:jc w:val="both"/>
        <w:rPr>
          <w:sz w:val="28"/>
          <w:szCs w:val="28"/>
        </w:rPr>
      </w:pPr>
      <w:r w:rsidRPr="00366CE3">
        <w:rPr>
          <w:sz w:val="28"/>
          <w:szCs w:val="28"/>
        </w:rPr>
        <w:t>Район має численні потенційно небезпечні об’єкти, включно з хімічно небезпечними підприємствами, що створюють ризики виникнення надзвичайних ситуацій техногенного характеру. Водночас територія району охоплює важливі природоохоронні зони, які відіграють ключову роль у збереженні біорізноманіття та екологічної стабільності.</w:t>
      </w:r>
    </w:p>
    <w:p w:rsidR="00366CE3" w:rsidRPr="00366CE3" w:rsidRDefault="00366CE3" w:rsidP="00366CE3">
      <w:pPr>
        <w:spacing w:line="360" w:lineRule="auto"/>
        <w:ind w:firstLine="851"/>
        <w:jc w:val="both"/>
        <w:rPr>
          <w:sz w:val="28"/>
          <w:szCs w:val="28"/>
        </w:rPr>
      </w:pPr>
      <w:r w:rsidRPr="00366CE3">
        <w:rPr>
          <w:sz w:val="28"/>
          <w:szCs w:val="28"/>
        </w:rPr>
        <w:t>Особливу увагу необхідно приділяти модернізації систем водопостачання та каналізації, а також вирішенню проблем утилізації відходів, які продовжують залишатися актуальними. Місто Вінниця, як адміністративний центр регіону, також стикається з проблемами забруднення довкілля, зокрема через інтенсивний автомобільний рух та недостатньо ефективну очистку стічних вод.</w:t>
      </w:r>
    </w:p>
    <w:p w:rsidR="00366CE3" w:rsidRPr="00366CE3" w:rsidRDefault="00366CE3" w:rsidP="00366CE3">
      <w:pPr>
        <w:spacing w:line="360" w:lineRule="auto"/>
        <w:ind w:firstLine="851"/>
        <w:jc w:val="both"/>
        <w:rPr>
          <w:sz w:val="28"/>
          <w:szCs w:val="28"/>
        </w:rPr>
      </w:pPr>
      <w:r w:rsidRPr="00366CE3">
        <w:rPr>
          <w:sz w:val="28"/>
          <w:szCs w:val="28"/>
        </w:rPr>
        <w:t xml:space="preserve">Таким чином, для забезпечення сталого екологічного розвитку та </w:t>
      </w:r>
      <w:r w:rsidRPr="00366CE3">
        <w:rPr>
          <w:sz w:val="28"/>
          <w:szCs w:val="28"/>
        </w:rPr>
        <w:lastRenderedPageBreak/>
        <w:t>покращення якості довкілля у Вінницькому районі та місті Вінниця необхідне комплексне впровадження природоохоронних заходів, удосконалення нормативно-правової бази, активне залучення ресурсів для модернізації екологічної інфраструктури та посилення контролю за дотриманням екологічних норм.</w:t>
      </w:r>
    </w:p>
    <w:p w:rsidR="00366CE3" w:rsidRPr="00366CE3" w:rsidRDefault="00366CE3" w:rsidP="00366CE3">
      <w:pPr>
        <w:spacing w:line="360" w:lineRule="auto"/>
        <w:ind w:firstLine="851"/>
        <w:jc w:val="both"/>
        <w:rPr>
          <w:sz w:val="28"/>
          <w:szCs w:val="28"/>
        </w:rPr>
      </w:pPr>
    </w:p>
    <w:p w:rsidR="000A0493" w:rsidRDefault="000A0493">
      <w:pPr>
        <w:rPr>
          <w:b/>
          <w:color w:val="000000" w:themeColor="text1"/>
          <w:sz w:val="28"/>
          <w:szCs w:val="28"/>
        </w:rPr>
      </w:pPr>
      <w:r>
        <w:rPr>
          <w:b/>
          <w:color w:val="000000" w:themeColor="text1"/>
          <w:sz w:val="28"/>
          <w:szCs w:val="28"/>
        </w:rPr>
        <w:br w:type="page"/>
      </w:r>
    </w:p>
    <w:p w:rsidR="008D7AF4" w:rsidRPr="007E01D0" w:rsidRDefault="008D7AF4" w:rsidP="007E01D0">
      <w:pPr>
        <w:spacing w:line="360" w:lineRule="auto"/>
        <w:jc w:val="center"/>
        <w:rPr>
          <w:b/>
          <w:color w:val="000000" w:themeColor="text1"/>
          <w:sz w:val="28"/>
          <w:szCs w:val="28"/>
        </w:rPr>
      </w:pPr>
      <w:r w:rsidRPr="007E01D0">
        <w:rPr>
          <w:b/>
          <w:color w:val="000000" w:themeColor="text1"/>
          <w:sz w:val="28"/>
          <w:szCs w:val="28"/>
        </w:rPr>
        <w:lastRenderedPageBreak/>
        <w:t>РОЗДІЛ 2.</w:t>
      </w:r>
    </w:p>
    <w:p w:rsidR="008D7AF4" w:rsidRPr="007E01D0" w:rsidRDefault="008D7AF4" w:rsidP="007E01D0">
      <w:pPr>
        <w:spacing w:line="360" w:lineRule="auto"/>
        <w:jc w:val="center"/>
        <w:rPr>
          <w:b/>
          <w:color w:val="000000" w:themeColor="text1"/>
          <w:sz w:val="28"/>
          <w:szCs w:val="28"/>
        </w:rPr>
      </w:pPr>
      <w:r w:rsidRPr="007E01D0">
        <w:rPr>
          <w:b/>
          <w:color w:val="000000" w:themeColor="text1"/>
          <w:sz w:val="28"/>
          <w:szCs w:val="28"/>
        </w:rPr>
        <w:t>ПОСТАНОВКА ЗАВДАННЯ ДОСЛІДЖЕНЬ</w:t>
      </w:r>
    </w:p>
    <w:p w:rsidR="008D7AF4" w:rsidRPr="007E01D0" w:rsidRDefault="008D7AF4" w:rsidP="007E01D0">
      <w:pPr>
        <w:spacing w:line="360" w:lineRule="auto"/>
        <w:jc w:val="center"/>
        <w:rPr>
          <w:b/>
          <w:color w:val="000000" w:themeColor="text1"/>
          <w:sz w:val="28"/>
          <w:szCs w:val="28"/>
        </w:rPr>
      </w:pPr>
    </w:p>
    <w:p w:rsidR="008D7AF4" w:rsidRPr="007E01D0" w:rsidRDefault="001A6C2F" w:rsidP="007E01D0">
      <w:pPr>
        <w:spacing w:line="360" w:lineRule="auto"/>
        <w:ind w:firstLine="851"/>
        <w:jc w:val="both"/>
        <w:rPr>
          <w:b/>
          <w:color w:val="000000" w:themeColor="text1"/>
          <w:sz w:val="28"/>
          <w:szCs w:val="28"/>
        </w:rPr>
      </w:pPr>
      <w:r w:rsidRPr="007E01D0">
        <w:rPr>
          <w:b/>
          <w:color w:val="000000" w:themeColor="text1"/>
          <w:sz w:val="28"/>
          <w:szCs w:val="28"/>
        </w:rPr>
        <w:t xml:space="preserve">2.1 </w:t>
      </w:r>
      <w:r w:rsidR="008D7AF4" w:rsidRPr="007E01D0">
        <w:rPr>
          <w:b/>
          <w:color w:val="000000" w:themeColor="text1"/>
          <w:sz w:val="28"/>
          <w:szCs w:val="28"/>
        </w:rPr>
        <w:t>Фізико-географічна характеристика</w:t>
      </w:r>
    </w:p>
    <w:p w:rsidR="009C7249" w:rsidRPr="007E01D0" w:rsidRDefault="009C7249" w:rsidP="007E01D0">
      <w:pPr>
        <w:spacing w:line="360" w:lineRule="auto"/>
        <w:ind w:firstLine="851"/>
        <w:jc w:val="both"/>
        <w:rPr>
          <w:sz w:val="28"/>
          <w:szCs w:val="28"/>
        </w:rPr>
      </w:pPr>
      <w:r w:rsidRPr="007E01D0">
        <w:rPr>
          <w:sz w:val="28"/>
          <w:szCs w:val="28"/>
        </w:rPr>
        <w:t>Місто Вінниця розташоване в межах Північної лісостепової області Придніпровської височини, в межах фізико-географічного району Подільського Побужжя. З геоморфологічної точки зору, територія належить до Подільської височини, зокрема — до району денудаційно-акумулятивної слабохвилястої рівнини.</w:t>
      </w:r>
    </w:p>
    <w:p w:rsidR="009C7249" w:rsidRPr="007E01D0" w:rsidRDefault="009C7249" w:rsidP="007E01D0">
      <w:pPr>
        <w:spacing w:line="360" w:lineRule="auto"/>
        <w:ind w:firstLine="851"/>
        <w:jc w:val="both"/>
        <w:rPr>
          <w:sz w:val="28"/>
          <w:szCs w:val="28"/>
        </w:rPr>
      </w:pPr>
      <w:r w:rsidRPr="007E01D0">
        <w:rPr>
          <w:sz w:val="28"/>
          <w:szCs w:val="28"/>
        </w:rPr>
        <w:t>Рельєф міста — переважно полого-хвилястий, дренований річкою Південний Буг і розчленований балками, ярами та долинами дрібних водотоків. Абсолютні відмітки коливаються від 230–235 м (в заплаві Південного Бугу) до 285–319 м (на вододілах), з максимальними висотами на півдні міста. Рельєф розчленований нерівномірно: на правобережжі глибина досягає 20 м, тоді як на Старому місті — до 76 м. Схили мають різну крутизну, найчастіше — від 1° до 5°, іноді понад 10° на бортах ярів.</w:t>
      </w:r>
    </w:p>
    <w:p w:rsidR="009C7249" w:rsidRPr="007E01D0" w:rsidRDefault="009C7249" w:rsidP="007E01D0">
      <w:pPr>
        <w:spacing w:line="360" w:lineRule="auto"/>
        <w:ind w:firstLine="851"/>
        <w:jc w:val="both"/>
        <w:rPr>
          <w:sz w:val="28"/>
          <w:szCs w:val="28"/>
        </w:rPr>
      </w:pPr>
      <w:r w:rsidRPr="007E01D0">
        <w:rPr>
          <w:sz w:val="28"/>
          <w:szCs w:val="28"/>
        </w:rPr>
        <w:t>Основним елементом рельєфу є долина р. Південний Буг, що перетинає місто з півночі на південь. Її стік частково регулюється Сабарівським водосховищем. Абсолютні відмітки заплави становлять 231–235 м, а її ширина варіює від 150 до 450 м. Також у місті сформовані долини малих річок — Вишня, Вінничка, Тяжилівка, П’ятничанка, Лісова та інші. Більшість з них зарегульовані ставками або частково колекторизовані, особливо в забудованих частинах міста. Найбільш виразною є долина річки Вишня, на якій створено три ставки, а заплава місцями заболочена.</w:t>
      </w:r>
    </w:p>
    <w:p w:rsidR="009C7249" w:rsidRPr="007E01D0" w:rsidRDefault="009C7249" w:rsidP="007E01D0">
      <w:pPr>
        <w:spacing w:line="360" w:lineRule="auto"/>
        <w:ind w:firstLine="851"/>
        <w:jc w:val="both"/>
        <w:rPr>
          <w:sz w:val="28"/>
          <w:szCs w:val="28"/>
        </w:rPr>
      </w:pPr>
      <w:r w:rsidRPr="007E01D0">
        <w:rPr>
          <w:sz w:val="28"/>
          <w:szCs w:val="28"/>
        </w:rPr>
        <w:t>Загалом рельєф і гідромережа міста мають складну будову, що впливає на особливості землекористування, водовідведення та екологічний стан природного середовища.</w:t>
      </w:r>
    </w:p>
    <w:p w:rsidR="009C7249" w:rsidRDefault="009C7249" w:rsidP="007E01D0">
      <w:pPr>
        <w:spacing w:line="360" w:lineRule="auto"/>
        <w:ind w:firstLine="851"/>
        <w:jc w:val="both"/>
        <w:rPr>
          <w:sz w:val="28"/>
          <w:szCs w:val="28"/>
        </w:rPr>
      </w:pPr>
      <w:r w:rsidRPr="007E01D0">
        <w:rPr>
          <w:sz w:val="28"/>
          <w:szCs w:val="28"/>
        </w:rPr>
        <w:t>Місто Вінниця</w:t>
      </w:r>
      <w:r w:rsidR="006B7C19">
        <w:rPr>
          <w:sz w:val="28"/>
          <w:szCs w:val="28"/>
        </w:rPr>
        <w:t xml:space="preserve"> (рис 2.1)</w:t>
      </w:r>
      <w:r w:rsidRPr="007E01D0">
        <w:rPr>
          <w:sz w:val="28"/>
          <w:szCs w:val="28"/>
        </w:rPr>
        <w:t xml:space="preserve"> розташоване в межах атлантико-континентальної кліматичної області помірного поясу. Основним джерелом теплової енергії і світла є сонячне випромінювання, величина якого змінюється залежно від положення Сонця над горизонтом і тривалості світлового дня. У зимовий період висота Сонця вдень над Вінницею досягає 17–28°, при тривалості дня 8–9 годин, тоді як улітку – 54–63° та 15–16 годин відповідно. Загалом протягом року Сонце світить над містом </w:t>
      </w:r>
      <w:r w:rsidRPr="007E01D0">
        <w:rPr>
          <w:sz w:val="28"/>
          <w:szCs w:val="28"/>
        </w:rPr>
        <w:lastRenderedPageBreak/>
        <w:t>близько 1878 годин [11, 34, 36, 47, 52].</w:t>
      </w:r>
    </w:p>
    <w:p w:rsidR="006B7C19" w:rsidRPr="006B7C19" w:rsidRDefault="006B7C19" w:rsidP="006B7C19">
      <w:pPr>
        <w:spacing w:line="360" w:lineRule="auto"/>
        <w:jc w:val="center"/>
        <w:rPr>
          <w:sz w:val="28"/>
          <w:szCs w:val="28"/>
        </w:rPr>
      </w:pPr>
      <w:r w:rsidRPr="006B7C19">
        <w:rPr>
          <w:noProof/>
          <w:sz w:val="28"/>
          <w:szCs w:val="28"/>
          <w:lang w:eastAsia="uk-UA"/>
        </w:rPr>
        <w:drawing>
          <wp:inline distT="0" distB="0" distL="0" distR="0" wp14:anchorId="3C17FF20" wp14:editId="7FA34889">
            <wp:extent cx="5583382" cy="4000354"/>
            <wp:effectExtent l="0" t="0" r="0"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5067" t="28208" r="13802" b="6668"/>
                    <a:stretch/>
                  </pic:blipFill>
                  <pic:spPr bwMode="auto">
                    <a:xfrm>
                      <a:off x="0" y="0"/>
                      <a:ext cx="5609325" cy="4018941"/>
                    </a:xfrm>
                    <a:prstGeom prst="rect">
                      <a:avLst/>
                    </a:prstGeom>
                    <a:ln>
                      <a:noFill/>
                    </a:ln>
                    <a:extLst>
                      <a:ext uri="{53640926-AAD7-44D8-BBD7-CCE9431645EC}">
                        <a14:shadowObscured xmlns:a14="http://schemas.microsoft.com/office/drawing/2010/main"/>
                      </a:ext>
                    </a:extLst>
                  </pic:spPr>
                </pic:pic>
              </a:graphicData>
            </a:graphic>
          </wp:inline>
        </w:drawing>
      </w:r>
    </w:p>
    <w:p w:rsidR="006B7C19" w:rsidRPr="006B7C19" w:rsidRDefault="006B7C19" w:rsidP="006B7C19">
      <w:pPr>
        <w:spacing w:line="360" w:lineRule="auto"/>
        <w:jc w:val="center"/>
        <w:rPr>
          <w:sz w:val="28"/>
          <w:szCs w:val="28"/>
        </w:rPr>
      </w:pPr>
      <w:r w:rsidRPr="006B7C19">
        <w:rPr>
          <w:sz w:val="28"/>
          <w:szCs w:val="28"/>
        </w:rPr>
        <w:t xml:space="preserve">Рисунок 2.1 –  </w:t>
      </w:r>
      <w:r>
        <w:rPr>
          <w:sz w:val="28"/>
          <w:szCs w:val="28"/>
        </w:rPr>
        <w:t>Карто-схема</w:t>
      </w:r>
      <w:r w:rsidRPr="006B7C19">
        <w:rPr>
          <w:sz w:val="28"/>
          <w:szCs w:val="28"/>
        </w:rPr>
        <w:t xml:space="preserve"> міста Вінниця</w:t>
      </w:r>
    </w:p>
    <w:p w:rsidR="006B7C19" w:rsidRPr="007E01D0" w:rsidRDefault="006B7C19" w:rsidP="007E01D0">
      <w:pPr>
        <w:spacing w:line="360" w:lineRule="auto"/>
        <w:ind w:firstLine="851"/>
        <w:jc w:val="both"/>
        <w:rPr>
          <w:sz w:val="28"/>
          <w:szCs w:val="28"/>
        </w:rPr>
      </w:pPr>
    </w:p>
    <w:p w:rsidR="009C7249" w:rsidRPr="007E01D0" w:rsidRDefault="009C7249" w:rsidP="007E01D0">
      <w:pPr>
        <w:spacing w:line="360" w:lineRule="auto"/>
        <w:ind w:firstLine="851"/>
        <w:jc w:val="both"/>
        <w:rPr>
          <w:sz w:val="28"/>
          <w:szCs w:val="28"/>
        </w:rPr>
      </w:pPr>
      <w:r w:rsidRPr="007E01D0">
        <w:rPr>
          <w:sz w:val="28"/>
          <w:szCs w:val="28"/>
        </w:rPr>
        <w:t>На земну поверхню сонячна енергія потрапляє у вигляді прямої та розсіяної радіації, що формує сумарну радіацію. За умов ясного неба її річна сума у Вінниці становить в середньому 6464 МДж/м². Однак радіаційний режим міста зазнає змін через забруднення атмосфери газами й пилом, а також через додаткове теплове випромінювання від транспорту, підприємств і житлових будівель. Загазованість повітря значно знижує прозорість атмосфери, що, у свою чергу, зменшує надходження прямої сонячної радіації на 20% і більше. У передмісті Вінниці коефіцієнт прозорості повітря коливається від 0,69 до 0,79. У січні інтенсивність радіаційного балансу за ясного неба становить 0,05 кВт/м², а в червні – 0,57 кВт/м². Найнижчі значення річного балансу спостерігаються в грудні–січні (–13...–17 МДж/м²), тоді як максимальні – в червні (323 МДж/м²). Загалом радіаційний баланс у районі міста протягом року складає близько 1760 МДж/м², що становить приблизно 40% річної сумарної радіації [11, 34, 36, 47, 52].</w:t>
      </w:r>
    </w:p>
    <w:p w:rsidR="009C7249" w:rsidRPr="007E01D0" w:rsidRDefault="009C7249" w:rsidP="007E01D0">
      <w:pPr>
        <w:spacing w:line="360" w:lineRule="auto"/>
        <w:ind w:firstLine="851"/>
        <w:jc w:val="both"/>
        <w:rPr>
          <w:sz w:val="28"/>
          <w:szCs w:val="28"/>
        </w:rPr>
      </w:pPr>
      <w:r w:rsidRPr="007E01D0">
        <w:rPr>
          <w:sz w:val="28"/>
          <w:szCs w:val="28"/>
        </w:rPr>
        <w:t>Вітровий режим Вінниці зумовлений циркуляційними процесами атмосфери, які змінюються відповідно до сезонів. Переважають вітри західного, північно-</w:t>
      </w:r>
      <w:r w:rsidRPr="007E01D0">
        <w:rPr>
          <w:sz w:val="28"/>
          <w:szCs w:val="28"/>
        </w:rPr>
        <w:lastRenderedPageBreak/>
        <w:t>західного та південного напрямків. Улітку швидкість вітру є найменшою, тоді як узимку спостерігаються сильні пориви, здатні викликати хуртовини. Понад 89% вітрів мають швидкість до 5 м/с. Вітри силою понад 15 м/с зустрічаються здебільшого в холодну пору року, завдаючи збитків інфраструктурі: руйнують дерева, пошкоджують лінії зв’язку, заважають роботі транспорту та авіації. Особливості міської забудови спричиняють локальні зміни циркуляції повітря, що впливає на розподіл швидкостей вітру в різних частинах міста. Як наслідок, у межах Вінниці швидкість вітру в середньому на 1,5 раза менша, ніж за її межами [11, 34, 36, 47, 52].</w:t>
      </w:r>
    </w:p>
    <w:p w:rsidR="009C7249" w:rsidRPr="007E01D0" w:rsidRDefault="009C7249" w:rsidP="007E01D0">
      <w:pPr>
        <w:spacing w:line="360" w:lineRule="auto"/>
        <w:ind w:firstLine="851"/>
        <w:jc w:val="both"/>
        <w:rPr>
          <w:sz w:val="28"/>
          <w:szCs w:val="28"/>
        </w:rPr>
      </w:pPr>
      <w:r w:rsidRPr="007E01D0">
        <w:rPr>
          <w:sz w:val="28"/>
          <w:szCs w:val="28"/>
        </w:rPr>
        <w:t>Температурний режим міста формується під впливом радіаційного балансу, циркуляції повітряних мас і характеру підстильної поверхні. У зимовий період температуру визначає надходження повітря з Атлантики, Середземного й Чорного морів, а влітку – сонячна радіація. Середньорічна температура у Вінниці становить +7,8°С. Найхолодніший місяць – січень (–5,6°С), найтепліший – липень (+18,5°С), що дає амплітуду 24,1°С. Найнижчі добові температури припадають на період з середини грудня до початку березня, з мінімумом –7°С у січні. Найвищі – з 12 липня по 12 серпня, коли температура стабільно тримається на рівні 18,5–20°С. Абсолютний мінімум температури зафіксовано в лютому 1911 року і становив –35,9°С. Унаслідок міського ефекту "теплового острова", у центрі міста температура може бути вищою на 1,5–2°С, а іноді – на 6–8°С, ніж в околицях. У заплаві річки Південний Буг, навпаки, температура дещо нижча, проте взимку без криги тут може бути тепліше [36, 52].</w:t>
      </w:r>
    </w:p>
    <w:p w:rsidR="009C7249" w:rsidRPr="007E01D0" w:rsidRDefault="009C7249" w:rsidP="007E01D0">
      <w:pPr>
        <w:spacing w:line="360" w:lineRule="auto"/>
        <w:ind w:firstLine="851"/>
        <w:jc w:val="both"/>
        <w:rPr>
          <w:sz w:val="28"/>
          <w:szCs w:val="28"/>
        </w:rPr>
      </w:pPr>
      <w:r w:rsidRPr="007E01D0">
        <w:rPr>
          <w:sz w:val="28"/>
          <w:szCs w:val="28"/>
        </w:rPr>
        <w:t>Середньорічна відносна вологість повітря у Вінниці становить 78%. Найнижчий показник спостерігається в травні – 68%, а найвищий – у грудні (88%). Середньорічна кількість опадів досягає 630 мм, із яких 71% припадає на теплу пору року (квітень–жовтень). Найбільше опадів випадає влітку (40% річного обсягу), найменше – взимку (18%). У січні–березні зберігається сніговий покрив, середня тривалість якого – 89 днів (у різні роки змінюється від 40 до 135 днів). Стійкий сніг зазвичай з’являється наприкінці грудня, а зникає – у середині березня. В окремі роки сніговий покрив повністю зникав уже в грудні (як у 1973 р.), або зберігався до середини квітня (1940 р.) [11, 53].</w:t>
      </w:r>
    </w:p>
    <w:p w:rsidR="009C7249" w:rsidRPr="007E01D0" w:rsidRDefault="009C7249" w:rsidP="007E01D0">
      <w:pPr>
        <w:spacing w:line="360" w:lineRule="auto"/>
        <w:ind w:firstLine="851"/>
        <w:jc w:val="both"/>
        <w:rPr>
          <w:sz w:val="28"/>
          <w:szCs w:val="28"/>
        </w:rPr>
      </w:pPr>
      <w:r w:rsidRPr="007E01D0">
        <w:rPr>
          <w:sz w:val="28"/>
          <w:szCs w:val="28"/>
        </w:rPr>
        <w:t xml:space="preserve">На території Вінниці нерідко спостерігаються несприятливі атмосферні </w:t>
      </w:r>
      <w:r w:rsidRPr="007E01D0">
        <w:rPr>
          <w:sz w:val="28"/>
          <w:szCs w:val="28"/>
        </w:rPr>
        <w:lastRenderedPageBreak/>
        <w:t>явища: заморозки, ожеледь, паморозь, тумани, іній, грози, град, пилові бурі, хуртовини. Ці явища можуть призводити до аварій, перебоїв у роботі транспорту та комунальних систем, пошкодження зелених насаджень і погіршення екологічних умов [34].</w:t>
      </w:r>
    </w:p>
    <w:p w:rsidR="009C7249" w:rsidRPr="007E01D0" w:rsidRDefault="009C7249" w:rsidP="007E01D0">
      <w:pPr>
        <w:spacing w:line="360" w:lineRule="auto"/>
        <w:ind w:firstLine="851"/>
        <w:jc w:val="both"/>
        <w:rPr>
          <w:sz w:val="28"/>
          <w:szCs w:val="28"/>
        </w:rPr>
      </w:pPr>
      <w:r w:rsidRPr="007E01D0">
        <w:rPr>
          <w:sz w:val="28"/>
          <w:szCs w:val="28"/>
        </w:rPr>
        <w:t>Відповідно до схеми «Районування України за потенціалом забруднення», Вінниця належить до територій із помірним потенціалом забруднення атмосферного повітря та менш сприятливими умовами розсіювання шкідливих викидів. Незважаючи на це, кліматичні умови є сприятливими для здійснення планувальних рішень у межах міської території. Особливу увагу при проектуванні забудови та розміщенні промислових зон слід приділяти врахуванню вітрового режиму міста [36, 52].</w:t>
      </w:r>
    </w:p>
    <w:p w:rsidR="009D1693" w:rsidRPr="007E01D0" w:rsidRDefault="009C7249" w:rsidP="007E01D0">
      <w:pPr>
        <w:spacing w:line="360" w:lineRule="auto"/>
        <w:ind w:firstLine="851"/>
        <w:jc w:val="both"/>
        <w:rPr>
          <w:b/>
          <w:sz w:val="28"/>
          <w:szCs w:val="28"/>
        </w:rPr>
      </w:pPr>
      <w:r w:rsidRPr="007E01D0">
        <w:rPr>
          <w:b/>
          <w:sz w:val="28"/>
          <w:szCs w:val="28"/>
        </w:rPr>
        <w:t xml:space="preserve">2.2 </w:t>
      </w:r>
      <w:r w:rsidR="009D1693" w:rsidRPr="007E01D0">
        <w:rPr>
          <w:b/>
          <w:sz w:val="28"/>
          <w:szCs w:val="28"/>
        </w:rPr>
        <w:t>Геологічна будова</w:t>
      </w:r>
    </w:p>
    <w:p w:rsidR="00F30251" w:rsidRPr="007E01D0" w:rsidRDefault="00F30251" w:rsidP="007E01D0">
      <w:pPr>
        <w:spacing w:line="360" w:lineRule="auto"/>
        <w:ind w:firstLine="851"/>
        <w:jc w:val="both"/>
        <w:rPr>
          <w:sz w:val="28"/>
          <w:szCs w:val="28"/>
        </w:rPr>
      </w:pPr>
      <w:r w:rsidRPr="007E01D0">
        <w:rPr>
          <w:sz w:val="28"/>
          <w:szCs w:val="28"/>
        </w:rPr>
        <w:t>У геологічному відношенні місто Вінниця розташоване в межах Українського кристалічного щита, який розчленований глибинними розломами на окремі тектонічні мегаблоки та блоки. Територія міста належить до Волино-Подільського мегаблоку, зокрема до його Вінницького блоку. Фундамент міста складається з метаморфічних і магматичних порід докембрійського віку, що залягають на глибині від 0,5 до 25 метрів. Найдавніші з них — архейські відклади, серед яких виділяються граніти, чарнокіти, вінницити, а також гнейси — гранат-біотитові та біотит-амфібол-плагіоклазові. Під впливом хімічного, фізичного й біологічного вивітрювання верхній шар цих порід перетворився на кору вивітрювання, представлений уламковим матеріалом — щебенем, жорствою, брилами.</w:t>
      </w:r>
    </w:p>
    <w:p w:rsidR="00F30251" w:rsidRPr="007E01D0" w:rsidRDefault="00F30251" w:rsidP="007E01D0">
      <w:pPr>
        <w:spacing w:line="360" w:lineRule="auto"/>
        <w:ind w:firstLine="851"/>
        <w:jc w:val="both"/>
        <w:rPr>
          <w:sz w:val="28"/>
          <w:szCs w:val="28"/>
        </w:rPr>
      </w:pPr>
      <w:r w:rsidRPr="007E01D0">
        <w:rPr>
          <w:sz w:val="28"/>
          <w:szCs w:val="28"/>
        </w:rPr>
        <w:t xml:space="preserve">Над породами фундаменту залягають неогенові утворення, які представлені кварцовими, слабо каоліністими пісками з прошарками кварцового пісковику, строкатими глинами, лінзами глинистого піску та піщано-глинистою товщею. Вище розміщуються четвертинні відклади, які поділяються за віком на нижні, середні, верхні та сучасні. Нижньочетвертинні породи представлені суглинками бурого та червоно-бурого кольору делювіального, еолового та елювіального походження, з потужністю від 0,8 до 12 м. Середньочетвертинні утворення включають моренні, флювіогляціальні, алювіальні, делювіальні та еолові відклади. Морени складені з піщанистих суглинків з валунами різного походження — граніту, гнейсу, кварцу, </w:t>
      </w:r>
      <w:r w:rsidRPr="007E01D0">
        <w:rPr>
          <w:sz w:val="28"/>
          <w:szCs w:val="28"/>
        </w:rPr>
        <w:lastRenderedPageBreak/>
        <w:t>пісковику, вапняку. Їх потужність коливається від 5 до 14 м. Флювіогляціальні утворення складаються зі світло-сірих і жовто-сірих середньозернистих пісків з галькою, завтовшки до 25 м, що найбільш поширені в долинах річок. Алювіальні утворення других надзаплавних терас Південного Бугу представлені пісками й супісками потужністю до 15 м. Лесовидні суглинки еолово-делювіального походження вкривають більшу частину міської території.</w:t>
      </w:r>
    </w:p>
    <w:p w:rsidR="00F30251" w:rsidRPr="007E01D0" w:rsidRDefault="00F30251" w:rsidP="007E01D0">
      <w:pPr>
        <w:spacing w:line="360" w:lineRule="auto"/>
        <w:ind w:firstLine="851"/>
        <w:jc w:val="both"/>
        <w:rPr>
          <w:sz w:val="28"/>
          <w:szCs w:val="28"/>
        </w:rPr>
      </w:pPr>
      <w:r w:rsidRPr="007E01D0">
        <w:rPr>
          <w:sz w:val="28"/>
          <w:szCs w:val="28"/>
        </w:rPr>
        <w:t>Верхньочетвертинні відклади утворені алювіальними і лесовидними суглинками, які зустрічаються на плато, схилах долин і річкових терасах. На правому березі Південного Бугу вони переходять у важкі бурі суглинки. Потужність цих відкладів становить 10–15 м, а на терасах — лише 1–2 м. Сучасні четвертинні відклади представлені делювіальними, елювіальними і алювіальними породами, які сформувалися на заплавах річок і в днищах балок. У їх складі переважають піски, супіски, суглинки, а також торф, мул і грубоуламковий матеріал. Потужність алювію в заплавах сягає 20 м, у балках — 1–5 м. Елювій утворений каоліном і ґрунтовим покривом, тоді як делювій представлений переважно перевідкладеними лесоподібними суглинками. [</w:t>
      </w:r>
      <w:r w:rsidR="00DA7BCF">
        <w:rPr>
          <w:sz w:val="28"/>
          <w:szCs w:val="28"/>
        </w:rPr>
        <w:t>60</w:t>
      </w:r>
      <w:r w:rsidRPr="007E01D0">
        <w:rPr>
          <w:sz w:val="28"/>
          <w:szCs w:val="28"/>
        </w:rPr>
        <w:t>].</w:t>
      </w:r>
    </w:p>
    <w:p w:rsidR="00F30251" w:rsidRPr="007E01D0" w:rsidRDefault="00F30251" w:rsidP="007E01D0">
      <w:pPr>
        <w:spacing w:line="360" w:lineRule="auto"/>
        <w:ind w:firstLine="851"/>
        <w:jc w:val="both"/>
        <w:rPr>
          <w:sz w:val="28"/>
          <w:szCs w:val="28"/>
        </w:rPr>
      </w:pPr>
    </w:p>
    <w:p w:rsidR="009D1693" w:rsidRPr="007E01D0" w:rsidRDefault="00F30251" w:rsidP="007E01D0">
      <w:pPr>
        <w:spacing w:line="360" w:lineRule="auto"/>
        <w:ind w:firstLine="851"/>
        <w:jc w:val="both"/>
        <w:rPr>
          <w:b/>
          <w:color w:val="000000" w:themeColor="text1"/>
          <w:sz w:val="28"/>
          <w:szCs w:val="28"/>
        </w:rPr>
      </w:pPr>
      <w:r w:rsidRPr="007E01D0">
        <w:rPr>
          <w:b/>
          <w:color w:val="000000" w:themeColor="text1"/>
          <w:sz w:val="28"/>
          <w:szCs w:val="28"/>
        </w:rPr>
        <w:t xml:space="preserve">2.3 </w:t>
      </w:r>
      <w:r w:rsidR="009D1693" w:rsidRPr="007E01D0">
        <w:rPr>
          <w:b/>
          <w:color w:val="000000" w:themeColor="text1"/>
          <w:sz w:val="28"/>
          <w:szCs w:val="28"/>
        </w:rPr>
        <w:t>Мінерально-сировинні ресурси</w:t>
      </w:r>
    </w:p>
    <w:p w:rsidR="00F30251" w:rsidRPr="007E01D0" w:rsidRDefault="00F30251" w:rsidP="007E01D0">
      <w:pPr>
        <w:spacing w:line="360" w:lineRule="auto"/>
        <w:ind w:firstLine="851"/>
        <w:jc w:val="both"/>
        <w:rPr>
          <w:sz w:val="28"/>
          <w:szCs w:val="28"/>
        </w:rPr>
      </w:pPr>
      <w:r w:rsidRPr="007E01D0">
        <w:rPr>
          <w:sz w:val="28"/>
          <w:szCs w:val="28"/>
        </w:rPr>
        <w:t>Територія сучасного міста Вінниці порівняно небагата на корисні копалини, проте окремі родовища мають промислове значення. Серед основних корисних копалин варто виділити архейсько-протерозойські поклади гранітів, чарнокітів і мігматитів, неогенові та четвертинні родовища пісків і глин, а також підземні води. У заплавах річок Південний Буг і Вишня також зафіксовано обмежені поклади торфу високої зольності.</w:t>
      </w:r>
    </w:p>
    <w:p w:rsidR="00F30251" w:rsidRPr="007E01D0" w:rsidRDefault="00F30251" w:rsidP="007E01D0">
      <w:pPr>
        <w:spacing w:line="360" w:lineRule="auto"/>
        <w:ind w:firstLine="851"/>
        <w:jc w:val="both"/>
        <w:rPr>
          <w:sz w:val="28"/>
          <w:szCs w:val="28"/>
        </w:rPr>
      </w:pPr>
      <w:r w:rsidRPr="007E01D0">
        <w:rPr>
          <w:sz w:val="28"/>
          <w:szCs w:val="28"/>
        </w:rPr>
        <w:t>У межах Вінницької міської територіальної громади розвідано низку родовищ, що обліковуються на державному балансі й активно або частково експлуатувались упродовж останніх десятиліть. Серед них Південно-Вінницьке родовище цегельної сировини, розташоване поблизу села Лука Мелешківська, має площу 28,8 га і перебуває у користуванні ПрАТ «БУДМАТЕРІАЛИ» згідно з спецдозволом №1150, чинним до листопада 2024 року. Частина родовища вже відпрацьована і частково відведена під житлову забудову.</w:t>
      </w:r>
    </w:p>
    <w:p w:rsidR="00F30251" w:rsidRPr="007E01D0" w:rsidRDefault="00F30251" w:rsidP="007E01D0">
      <w:pPr>
        <w:spacing w:line="360" w:lineRule="auto"/>
        <w:ind w:firstLine="851"/>
        <w:jc w:val="both"/>
        <w:rPr>
          <w:sz w:val="28"/>
          <w:szCs w:val="28"/>
        </w:rPr>
      </w:pPr>
      <w:r w:rsidRPr="007E01D0">
        <w:rPr>
          <w:sz w:val="28"/>
          <w:szCs w:val="28"/>
        </w:rPr>
        <w:t xml:space="preserve">На південній околиці міста в районі Сабарова знаходиться велике родовище </w:t>
      </w:r>
      <w:r w:rsidRPr="007E01D0">
        <w:rPr>
          <w:sz w:val="28"/>
          <w:szCs w:val="28"/>
        </w:rPr>
        <w:lastRenderedPageBreak/>
        <w:t>мігматитів, що є сировинною базою для щебеневого заводу ВАТ «Сабарівський кар’єр». Вперше воно було введене в експлуатацію ще в 1936 році, а його запаси неодноразово дооцінювались і затверджувались, зокрема у 1968 та 1993 роках. Станом на початок 2012 року балансові запаси родовища становили понад 13 млн м³. Проте станом на 2023 рік земельна ділянка кар’єру не надана у користування згідно з даними ДЗК.</w:t>
      </w:r>
    </w:p>
    <w:p w:rsidR="00F30251" w:rsidRPr="007E01D0" w:rsidRDefault="00F30251" w:rsidP="007E01D0">
      <w:pPr>
        <w:spacing w:line="360" w:lineRule="auto"/>
        <w:ind w:firstLine="851"/>
        <w:jc w:val="both"/>
        <w:rPr>
          <w:sz w:val="28"/>
          <w:szCs w:val="28"/>
        </w:rPr>
      </w:pPr>
      <w:r w:rsidRPr="007E01D0">
        <w:rPr>
          <w:sz w:val="28"/>
          <w:szCs w:val="28"/>
        </w:rPr>
        <w:t>На північно-східній околиці Вінниці, на вул. Гонти, функціонує Тяжилівське родовище мінеральних лікувально-столових вод. Розвідане ще у 2006 році, воно використовується для промислового розливу цілющої води з глибини 85 м. Вода має збалансований мінеральний склад (0,4–0,7 г/дм³) і багата на метакремнієву кислоту (до 69,65 мг/дм³), тому рекомендована для щоденного вживання, зокрема в дієтичному харчуванні, а також при низці хронічних захворювань. Видобутком займається ТОВ ТПФ «АВС-ЦИТРУС», а продукція реалізується під маркою «Аквавіта Плюс» згідно з спецдозволом №4486, чинним до 2027 року.</w:t>
      </w:r>
    </w:p>
    <w:p w:rsidR="00F30251" w:rsidRPr="007E01D0" w:rsidRDefault="00F30251" w:rsidP="007E01D0">
      <w:pPr>
        <w:spacing w:line="360" w:lineRule="auto"/>
        <w:ind w:firstLine="851"/>
        <w:jc w:val="both"/>
        <w:rPr>
          <w:sz w:val="28"/>
          <w:szCs w:val="28"/>
        </w:rPr>
      </w:pPr>
      <w:r w:rsidRPr="007E01D0">
        <w:rPr>
          <w:sz w:val="28"/>
          <w:szCs w:val="28"/>
        </w:rPr>
        <w:t>Крім цього, у місті є ще кілька родовищ прісних вод. Зокрема, свердловина №1551(2) на території ПАТ «Вінницька харчосмакова фабрика» (спецдозвіл №5236 до 2030 року) забезпечує водою виробництво напоїв під ТМ «Струмок». Ще одне водне джерело — Вінницьке-2 (свердловина №337(1)), що експлуатується ПАТ «Вінницький завод фруктових концентратів і вин» відповідно до спецдозволу №5338 до 2031 року. Також діє Стрижавсько-Бузьке родовище з трьома свердловинами, ліцензія на яке (№5881) належить ПМП «ПАНДА» і чинна до 2033 року. У південно-східній частині міста на території села Лука Мелешківська діють свердловини №10 і №11 для технічного водопостачання, які використовуються ТОВ ПП «АВІС» за спецдозволом №5956 до 2034 року.</w:t>
      </w:r>
    </w:p>
    <w:p w:rsidR="00F30251" w:rsidRPr="007E01D0" w:rsidRDefault="00F30251" w:rsidP="007E01D0">
      <w:pPr>
        <w:spacing w:line="360" w:lineRule="auto"/>
        <w:ind w:firstLine="851"/>
        <w:jc w:val="both"/>
        <w:rPr>
          <w:sz w:val="28"/>
          <w:szCs w:val="28"/>
        </w:rPr>
      </w:pPr>
      <w:r w:rsidRPr="007E01D0">
        <w:rPr>
          <w:sz w:val="28"/>
          <w:szCs w:val="28"/>
        </w:rPr>
        <w:t>На території громади також розташоване Стадницьке родовище цегельної сировини (суглинків), що займає площу близько 22 га поблизу села Стадниця. Його розробку у 2012 році здійснювало ППФ «Росток», однак на сьогодні територія родовища не перебуває в користуванні, а компанія-власник спецдозволу №5814 — ПП «Компанія Володимирський масив» — перебуває в процесі ліквідації у зв’язку з банкрутством із 2017 року.</w:t>
      </w:r>
    </w:p>
    <w:p w:rsidR="00F30251" w:rsidRPr="007E01D0" w:rsidRDefault="00F30251" w:rsidP="007E01D0">
      <w:pPr>
        <w:spacing w:line="360" w:lineRule="auto"/>
        <w:ind w:firstLine="851"/>
        <w:jc w:val="both"/>
        <w:rPr>
          <w:sz w:val="28"/>
          <w:szCs w:val="28"/>
        </w:rPr>
      </w:pPr>
      <w:r w:rsidRPr="007E01D0">
        <w:rPr>
          <w:sz w:val="28"/>
          <w:szCs w:val="28"/>
        </w:rPr>
        <w:t xml:space="preserve">Таким чином, мінерально-сировинна база міста включає переважно будівельні матеріали та водні ресурси, більшість із яких мають локальне </w:t>
      </w:r>
      <w:r w:rsidRPr="007E01D0">
        <w:rPr>
          <w:sz w:val="28"/>
          <w:szCs w:val="28"/>
        </w:rPr>
        <w:lastRenderedPageBreak/>
        <w:t>господарське значення, проте потребують модернізації та ревізії для ефективного використання. [</w:t>
      </w:r>
      <w:r w:rsidR="00DA7BCF">
        <w:rPr>
          <w:sz w:val="28"/>
          <w:szCs w:val="28"/>
        </w:rPr>
        <w:t>60</w:t>
      </w:r>
      <w:r w:rsidRPr="007E01D0">
        <w:rPr>
          <w:sz w:val="28"/>
          <w:szCs w:val="28"/>
        </w:rPr>
        <w:t>].</w:t>
      </w:r>
    </w:p>
    <w:p w:rsidR="00F30251" w:rsidRPr="007E01D0" w:rsidRDefault="00F30251" w:rsidP="007E01D0">
      <w:pPr>
        <w:spacing w:line="360" w:lineRule="auto"/>
        <w:ind w:firstLine="851"/>
        <w:jc w:val="both"/>
        <w:rPr>
          <w:sz w:val="28"/>
          <w:szCs w:val="28"/>
        </w:rPr>
      </w:pPr>
    </w:p>
    <w:p w:rsidR="009D1693" w:rsidRPr="007E01D0" w:rsidRDefault="00F30251" w:rsidP="007E01D0">
      <w:pPr>
        <w:spacing w:line="360" w:lineRule="auto"/>
        <w:ind w:firstLine="851"/>
        <w:jc w:val="both"/>
        <w:rPr>
          <w:b/>
          <w:sz w:val="28"/>
          <w:szCs w:val="28"/>
        </w:rPr>
      </w:pPr>
      <w:r w:rsidRPr="007E01D0">
        <w:rPr>
          <w:b/>
          <w:sz w:val="28"/>
          <w:szCs w:val="28"/>
        </w:rPr>
        <w:t xml:space="preserve">2.4 </w:t>
      </w:r>
      <w:r w:rsidR="009D1693" w:rsidRPr="007E01D0">
        <w:rPr>
          <w:b/>
          <w:sz w:val="28"/>
          <w:szCs w:val="28"/>
        </w:rPr>
        <w:t>Ґрунтовий покрив</w:t>
      </w:r>
    </w:p>
    <w:p w:rsidR="00F30251" w:rsidRPr="007E01D0" w:rsidRDefault="00F30251" w:rsidP="007E01D0">
      <w:pPr>
        <w:spacing w:line="360" w:lineRule="auto"/>
        <w:ind w:firstLine="851"/>
        <w:jc w:val="both"/>
        <w:rPr>
          <w:sz w:val="28"/>
          <w:szCs w:val="28"/>
        </w:rPr>
      </w:pPr>
      <w:r w:rsidRPr="007E01D0">
        <w:rPr>
          <w:sz w:val="28"/>
          <w:szCs w:val="28"/>
        </w:rPr>
        <w:t>Ґрунтовий покрив території міста Вінниці формувався під впливом лісостепових природно-кліматичних умов, що визначають його структуру, типологічне різноманіття та агровиробничу цінність. Відповідно до схеми агроґрунтового районування України, Вінниця розташована в межах Лісостепової правобережної провінції, зокрема у Вінницькому районі сірих і світло-сірих опідзолених ґрунтів. Основу ґрунтоутворюючих порід складають леси та лесоподібні суглинки, також поширені алювіальні, делювіальні та супіщані відклади.</w:t>
      </w:r>
    </w:p>
    <w:p w:rsidR="00F30251" w:rsidRPr="007E01D0" w:rsidRDefault="00F30251" w:rsidP="007E01D0">
      <w:pPr>
        <w:spacing w:line="360" w:lineRule="auto"/>
        <w:ind w:firstLine="851"/>
        <w:jc w:val="both"/>
        <w:rPr>
          <w:sz w:val="28"/>
          <w:szCs w:val="28"/>
        </w:rPr>
      </w:pPr>
      <w:r w:rsidRPr="007E01D0">
        <w:rPr>
          <w:sz w:val="28"/>
          <w:szCs w:val="28"/>
        </w:rPr>
        <w:t>За гранулометричним складом ґрунти міста представлені пилувато-легкосуглинковими, крупнопилувато-середньосуглинковими, піщано-легкосуглинковими, піщано-середньосуглинковими та супіщаними різновидами. Найпоширенішими типами ґрунтів у межах міста є світло-сірі та сірі лісові, а також чорноземи опідзолені. Світло-сірі та сірі лісові ґрунти сформувалися на підвищених, розчленованих рельєфних формах — ярах, балках, вододілах — переважно на правобережжі Південного Бугу та у Староміському районі. Їх характерною рисою є кисла реакція ґрунтового розчину (pH 5,2–5,3) та вміст гумусу до 1,75%. Вони мають досить легкий механічний склад і задовільні агрофізичні властивості.</w:t>
      </w:r>
    </w:p>
    <w:p w:rsidR="00F30251" w:rsidRPr="007E01D0" w:rsidRDefault="00F30251" w:rsidP="007E01D0">
      <w:pPr>
        <w:spacing w:line="360" w:lineRule="auto"/>
        <w:ind w:firstLine="851"/>
        <w:jc w:val="both"/>
        <w:rPr>
          <w:sz w:val="28"/>
          <w:szCs w:val="28"/>
        </w:rPr>
      </w:pPr>
      <w:r w:rsidRPr="007E01D0">
        <w:rPr>
          <w:sz w:val="28"/>
          <w:szCs w:val="28"/>
        </w:rPr>
        <w:t>Чорноземи опідзолені розташовані переважно на лівобережжі річки Південний Буг, у східних і північно-східних частинах міста. Ці ґрунти відзначаються вищою природною родючістю, мають середньосуглинковий склад, слабо кислу реакцію (pH 5,6–5,8) та вміст гумусу в шарі до 30 см у межах 3,39%, що забезпечує близько 127 т/га гумусу. Їхня структура і водно-фізичні властивості сприяють ефективному використанню в аграрному секторі, особливо в умовах розумного землекористування.</w:t>
      </w:r>
    </w:p>
    <w:p w:rsidR="00F30251" w:rsidRPr="007E01D0" w:rsidRDefault="00F30251" w:rsidP="007E01D0">
      <w:pPr>
        <w:spacing w:line="360" w:lineRule="auto"/>
        <w:ind w:firstLine="851"/>
        <w:jc w:val="both"/>
        <w:rPr>
          <w:sz w:val="28"/>
          <w:szCs w:val="28"/>
        </w:rPr>
      </w:pPr>
      <w:r w:rsidRPr="007E01D0">
        <w:rPr>
          <w:sz w:val="28"/>
          <w:szCs w:val="28"/>
        </w:rPr>
        <w:t xml:space="preserve">На сході Вінниці сформувалися чорноземи реградовані, які мають подібну до опідзолених морфологію, однак через багаторічне сільськогосподарське використання зазнали змін у внутрішньогрунтовому водному режимі. Посилений випаровувальний процес сприяв підняттю солей з нижчих горизонтів і їхньому </w:t>
      </w:r>
      <w:r w:rsidRPr="007E01D0">
        <w:rPr>
          <w:sz w:val="28"/>
          <w:szCs w:val="28"/>
        </w:rPr>
        <w:lastRenderedPageBreak/>
        <w:t>накопиченню у верхньому шарі. Це призвело до вторинного насичення вапном та формування дернового типу ґрунтоутворення з підвищеним умістом гумусу (3,6–3,8%) і незначною кислотністю.</w:t>
      </w:r>
    </w:p>
    <w:p w:rsidR="00F30251" w:rsidRPr="007E01D0" w:rsidRDefault="00F30251" w:rsidP="007E01D0">
      <w:pPr>
        <w:spacing w:line="360" w:lineRule="auto"/>
        <w:ind w:firstLine="851"/>
        <w:jc w:val="both"/>
        <w:rPr>
          <w:sz w:val="28"/>
          <w:szCs w:val="28"/>
        </w:rPr>
      </w:pPr>
      <w:r w:rsidRPr="007E01D0">
        <w:rPr>
          <w:sz w:val="28"/>
          <w:szCs w:val="28"/>
        </w:rPr>
        <w:t>У північній частині міста, в долині річки Тяжилів, поширені дерново-середньопідзолисті супіщані ґрунти, сформовані на давньоалювіальних відкладах. Вони мають низьку родючість через несприятливі фізичні властивості, кислу реакцію (pH 4,8–5,5) та невеликий уміст гумусу — 0,8–1,3%. До понижених елементів рельєфу, заплав, балок та улоговин приурочені лучні та лучно-болотні ґрунти. Лучні ґрунти сформувалися на сучасних алювіальних і делювіальних відкладах, мають піщано-легкосуглинковий механічний склад і гумусність на рівні 2,8–4,2% (102–150 т/га). Лучно-чорноземні ґрунти, представлені локальними ділянками переважно на півночі лівобережної частини міста, характеризуються підвищеним умістом гумусу (вдвічі більшим за лучні), але меншою насиченістю калієм. Їх реакція нейтральна або слабко лужна.</w:t>
      </w:r>
    </w:p>
    <w:p w:rsidR="00F30251" w:rsidRPr="007E01D0" w:rsidRDefault="00F30251" w:rsidP="007E01D0">
      <w:pPr>
        <w:spacing w:line="360" w:lineRule="auto"/>
        <w:ind w:firstLine="851"/>
        <w:jc w:val="both"/>
        <w:rPr>
          <w:sz w:val="28"/>
          <w:szCs w:val="28"/>
        </w:rPr>
      </w:pPr>
      <w:r w:rsidRPr="007E01D0">
        <w:rPr>
          <w:sz w:val="28"/>
          <w:szCs w:val="28"/>
        </w:rPr>
        <w:t>Лучно-болотні ґрунти сформувались на перезволожених територіях із високим рівнем ґрунтових вод, часто в заплавах річок або терасових зниженнях. Попри значний вміст гумусу (до 10%), вони мають незадовільні фізичні властивості й схильні до заболочення, що ускладнює їхнє ефективне використання без проведення осушення та меліорації</w:t>
      </w:r>
      <w:r w:rsidR="00B733E1">
        <w:rPr>
          <w:sz w:val="28"/>
          <w:szCs w:val="28"/>
        </w:rPr>
        <w:t>(рис 2.</w:t>
      </w:r>
      <w:r w:rsidR="006B7C19">
        <w:rPr>
          <w:sz w:val="28"/>
          <w:szCs w:val="28"/>
        </w:rPr>
        <w:t>2</w:t>
      </w:r>
      <w:r w:rsidR="00B733E1">
        <w:rPr>
          <w:sz w:val="28"/>
          <w:szCs w:val="28"/>
        </w:rPr>
        <w:t>)</w:t>
      </w:r>
      <w:r w:rsidRPr="007E01D0">
        <w:rPr>
          <w:sz w:val="28"/>
          <w:szCs w:val="28"/>
        </w:rPr>
        <w:t>.</w:t>
      </w:r>
    </w:p>
    <w:p w:rsidR="00F30251" w:rsidRPr="007E01D0" w:rsidRDefault="00F30251" w:rsidP="007E01D0">
      <w:pPr>
        <w:spacing w:line="360" w:lineRule="auto"/>
        <w:ind w:firstLine="851"/>
        <w:jc w:val="both"/>
        <w:rPr>
          <w:sz w:val="28"/>
          <w:szCs w:val="28"/>
        </w:rPr>
      </w:pPr>
      <w:r w:rsidRPr="007E01D0">
        <w:rPr>
          <w:sz w:val="28"/>
          <w:szCs w:val="28"/>
        </w:rPr>
        <w:t>Ґрунти міста, зокрема на крутих схилах балок і річок, зазнають впливу ерозійних процесів, що потребує впровадження гідротехнічних та меліоративних заходів, спрямованих на стабілізацію рельєфу, озеленення й закріплення таких ділянок. Загалом ґрунтовий покрив Вінниці відзначається достатньо високою природною родючістю, що дає змогу використовувати його для створення широкого спектра зелених насаджень, характерних для умов Лісостепу.</w:t>
      </w:r>
    </w:p>
    <w:p w:rsidR="00F30251" w:rsidRPr="007E01D0" w:rsidRDefault="00F30251" w:rsidP="007E01D0">
      <w:pPr>
        <w:spacing w:line="360" w:lineRule="auto"/>
        <w:ind w:firstLine="851"/>
        <w:jc w:val="both"/>
        <w:rPr>
          <w:sz w:val="28"/>
          <w:szCs w:val="28"/>
        </w:rPr>
      </w:pPr>
      <w:r w:rsidRPr="007E01D0">
        <w:rPr>
          <w:sz w:val="28"/>
          <w:szCs w:val="28"/>
        </w:rPr>
        <w:t xml:space="preserve">Згідно з Наказом Державного комітету України по земельних ресурсах від 6 жовтня 2003 року №245, частина ґрунтів міста належить до категорії особливо цінних. Зокрема, до таких відносяться агровиробничі групи 41г — чорноземи опідзолені й слабореградовані, а також темно-сірі сильнореградовані легкосуглинкові, які поширені між річками П’ятничанка і Вишня, на схилах правого борту долини Південного Бугу, а також на долині Сониці у північній частині міста. Також виділяється група 41д — чорноземи опідзолені середньосуглинкові, </w:t>
      </w:r>
      <w:r w:rsidRPr="007E01D0">
        <w:rPr>
          <w:sz w:val="28"/>
          <w:szCs w:val="28"/>
        </w:rPr>
        <w:lastRenderedPageBreak/>
        <w:t>поширені між річкою Тяжилівка та окружною дорогою. Більшість цих ґрунтів нині зайнята під житлову та промислову забудову, за винятком північно-східної частини міста.</w:t>
      </w:r>
    </w:p>
    <w:p w:rsidR="00F30251" w:rsidRPr="007E01D0" w:rsidRDefault="00F30251" w:rsidP="007E01D0">
      <w:pPr>
        <w:spacing w:line="360" w:lineRule="auto"/>
        <w:ind w:firstLine="851"/>
        <w:jc w:val="both"/>
        <w:rPr>
          <w:sz w:val="28"/>
          <w:szCs w:val="28"/>
        </w:rPr>
      </w:pPr>
      <w:r w:rsidRPr="007E01D0">
        <w:rPr>
          <w:sz w:val="28"/>
          <w:szCs w:val="28"/>
        </w:rPr>
        <w:t>Виробнича цінність сільськогосподарських земель у межах міста визначена згідно з технічною документацією з нормативної грошової оцінки населеного пункту, розробленою Інститутом землеустрою та земельно-правових відносин (м. Київ, 2021 р.). Бали бонітету становлять: для ріллі — 41 і 45 (середньої якості), для багаторічних насаджень — 49 і 54, для сіножатей та пасовищ — 12 і 14. Всі питання, пов’язані з вилученням та відведенням сільськогосподарських земель різних форм власності для потреб містобудівного розвитку, перебувають у компетенції міської ради відповідно до положень Земельного кодексу України [2, 4, 13, 21, 50, 52, 53].</w:t>
      </w:r>
    </w:p>
    <w:p w:rsidR="00B733E1" w:rsidRPr="00F43D8E" w:rsidRDefault="00B733E1" w:rsidP="00B733E1">
      <w:pPr>
        <w:pStyle w:val="a3"/>
        <w:jc w:val="center"/>
        <w:rPr>
          <w:sz w:val="20"/>
        </w:rPr>
      </w:pPr>
      <w:r>
        <w:rPr>
          <w:noProof/>
          <w:sz w:val="20"/>
          <w:lang w:eastAsia="uk-UA"/>
        </w:rPr>
        <w:drawing>
          <wp:inline distT="0" distB="0" distL="0" distR="0">
            <wp:extent cx="4461164" cy="2360267"/>
            <wp:effectExtent l="0" t="0" r="0" b="2540"/>
            <wp:docPr id="1" name="Рисунок 1" descr="Вінницька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Вінницька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480983" cy="2370753"/>
                    </a:xfrm>
                    <a:prstGeom prst="rect">
                      <a:avLst/>
                    </a:prstGeom>
                    <a:noFill/>
                    <a:ln>
                      <a:noFill/>
                    </a:ln>
                  </pic:spPr>
                </pic:pic>
              </a:graphicData>
            </a:graphic>
          </wp:inline>
        </w:drawing>
      </w:r>
    </w:p>
    <w:p w:rsidR="00B733E1" w:rsidRPr="00F43D8E" w:rsidRDefault="00B733E1" w:rsidP="00B733E1">
      <w:pPr>
        <w:pStyle w:val="a3"/>
        <w:spacing w:before="1"/>
        <w:ind w:firstLine="709"/>
        <w:jc w:val="left"/>
        <w:rPr>
          <w:sz w:val="6"/>
        </w:rPr>
      </w:pPr>
    </w:p>
    <w:p w:rsidR="00B733E1" w:rsidRPr="00F43D8E" w:rsidRDefault="00B733E1" w:rsidP="00B733E1">
      <w:pPr>
        <w:pStyle w:val="a3"/>
        <w:spacing w:before="88"/>
        <w:ind w:firstLine="709"/>
        <w:jc w:val="center"/>
      </w:pPr>
      <w:r>
        <w:t xml:space="preserve"> </w:t>
      </w:r>
      <w:r w:rsidRPr="00F43D8E">
        <w:t>Рисунок</w:t>
      </w:r>
      <w:r w:rsidRPr="00F43D8E">
        <w:rPr>
          <w:spacing w:val="-3"/>
        </w:rPr>
        <w:t xml:space="preserve"> </w:t>
      </w:r>
      <w:r w:rsidRPr="00F43D8E">
        <w:t>2.</w:t>
      </w:r>
      <w:r w:rsidR="006B7C19">
        <w:t>2</w:t>
      </w:r>
      <w:r w:rsidRPr="00F43D8E">
        <w:t xml:space="preserve"> </w:t>
      </w:r>
      <w:r w:rsidRPr="00F43D8E">
        <w:rPr>
          <w:rStyle w:val="FontStyle136"/>
          <w:color w:val="000000"/>
        </w:rPr>
        <w:t>–</w:t>
      </w:r>
      <w:r w:rsidRPr="00F43D8E">
        <w:rPr>
          <w:spacing w:val="-2"/>
        </w:rPr>
        <w:t xml:space="preserve"> </w:t>
      </w:r>
      <w:r w:rsidRPr="00F43D8E">
        <w:t>Грунти</w:t>
      </w:r>
      <w:r w:rsidRPr="00F43D8E">
        <w:rPr>
          <w:spacing w:val="-4"/>
        </w:rPr>
        <w:t xml:space="preserve"> </w:t>
      </w:r>
      <w:r w:rsidRPr="00F43D8E">
        <w:t>Вінницької</w:t>
      </w:r>
      <w:r w:rsidRPr="00F43D8E">
        <w:rPr>
          <w:spacing w:val="-2"/>
        </w:rPr>
        <w:t xml:space="preserve"> </w:t>
      </w:r>
      <w:r w:rsidRPr="00F43D8E">
        <w:t>області</w:t>
      </w:r>
    </w:p>
    <w:p w:rsidR="000A0493" w:rsidRDefault="000A0493" w:rsidP="007E01D0">
      <w:pPr>
        <w:spacing w:line="360" w:lineRule="auto"/>
        <w:ind w:firstLine="851"/>
        <w:jc w:val="both"/>
        <w:rPr>
          <w:b/>
          <w:sz w:val="28"/>
          <w:szCs w:val="28"/>
        </w:rPr>
      </w:pPr>
    </w:p>
    <w:p w:rsidR="00F30251" w:rsidRPr="007E01D0" w:rsidRDefault="00F30251" w:rsidP="007E01D0">
      <w:pPr>
        <w:spacing w:line="360" w:lineRule="auto"/>
        <w:ind w:firstLine="851"/>
        <w:jc w:val="both"/>
        <w:rPr>
          <w:b/>
          <w:sz w:val="28"/>
          <w:szCs w:val="28"/>
        </w:rPr>
      </w:pPr>
      <w:r w:rsidRPr="007E01D0">
        <w:rPr>
          <w:b/>
          <w:sz w:val="28"/>
          <w:szCs w:val="28"/>
        </w:rPr>
        <w:t>2.</w:t>
      </w:r>
      <w:r w:rsidR="000A0493">
        <w:rPr>
          <w:b/>
          <w:sz w:val="28"/>
          <w:szCs w:val="28"/>
        </w:rPr>
        <w:t>5</w:t>
      </w:r>
      <w:r w:rsidRPr="007E01D0">
        <w:rPr>
          <w:b/>
          <w:sz w:val="28"/>
          <w:szCs w:val="28"/>
        </w:rPr>
        <w:t xml:space="preserve"> Гідрологічні та гідрогеологічні умови</w:t>
      </w:r>
    </w:p>
    <w:p w:rsidR="00F30251" w:rsidRPr="007E01D0" w:rsidRDefault="00F30251" w:rsidP="007E01D0">
      <w:pPr>
        <w:spacing w:line="360" w:lineRule="auto"/>
        <w:ind w:firstLine="851"/>
        <w:jc w:val="both"/>
        <w:rPr>
          <w:sz w:val="28"/>
          <w:szCs w:val="28"/>
        </w:rPr>
      </w:pPr>
      <w:r w:rsidRPr="007E01D0">
        <w:rPr>
          <w:sz w:val="28"/>
          <w:szCs w:val="28"/>
        </w:rPr>
        <w:t>Вінниця розташована у межах Правобережної Дніпровської області достатньої водності [1, 6]. Гідромережа міста належить до басейну Південного Бугу, головної водної артерії, яка в межах міста має довжину 14–15 км, середню ширину 50–70 м та глибину 2–2,5 м. Швидкість течії коливається від 0,5 до 2,5 м/с. Річка прорізає кристалічні породи, утворюючи вузьку долину зі стрімкими берегами до 50 м заввишки. На її лівобережжі розташований Сабарівський ліс. Заплава змінюється від 15 до 400 м [6].</w:t>
      </w:r>
    </w:p>
    <w:p w:rsidR="00F30251" w:rsidRPr="007E01D0" w:rsidRDefault="00F30251" w:rsidP="007E01D0">
      <w:pPr>
        <w:spacing w:line="360" w:lineRule="auto"/>
        <w:ind w:firstLine="851"/>
        <w:jc w:val="both"/>
        <w:rPr>
          <w:sz w:val="28"/>
          <w:szCs w:val="28"/>
        </w:rPr>
      </w:pPr>
      <w:r w:rsidRPr="007E01D0">
        <w:rPr>
          <w:sz w:val="28"/>
          <w:szCs w:val="28"/>
        </w:rPr>
        <w:t xml:space="preserve">Притоки Південного Бугу, зокрема річки Вишня, Тяжилівка та Вінничка, є малими річками із довжиною понад 10 км. Вишня має довжину 22,7 км, у межах міста – 6,2 км, площа басейну – 142 км², Тяжилівка – 14 км (у межах міста – 10 км), </w:t>
      </w:r>
      <w:r w:rsidRPr="007E01D0">
        <w:rPr>
          <w:sz w:val="28"/>
          <w:szCs w:val="28"/>
        </w:rPr>
        <w:lastRenderedPageBreak/>
        <w:t>а Вінничка – 14,8 км (у межах міста – 4,3 км) [6]. На них створено численні ставки, деякі з яких частково заростають очеретом, що слугує середовищем для водоплавних птахів.</w:t>
      </w:r>
    </w:p>
    <w:p w:rsidR="00F30251" w:rsidRPr="007E01D0" w:rsidRDefault="00F30251" w:rsidP="007E01D0">
      <w:pPr>
        <w:spacing w:line="360" w:lineRule="auto"/>
        <w:ind w:firstLine="851"/>
        <w:jc w:val="both"/>
        <w:rPr>
          <w:sz w:val="28"/>
          <w:szCs w:val="28"/>
        </w:rPr>
      </w:pPr>
      <w:r w:rsidRPr="007E01D0">
        <w:rPr>
          <w:sz w:val="28"/>
          <w:szCs w:val="28"/>
        </w:rPr>
        <w:t>В межах міста діє Сабарівське водосховище площею 290 га (в межах міста – 183 га), введене в експлуатацію у 1952 році для потреб енергетики та водопостачання. Воно є русловим, сезонного регулювання. Рівні повеневого затоплення становлять 235,0 м БС, нижче греблі – 234,64 м БС, що відповідає 1% забезпеченості стоку [7].</w:t>
      </w:r>
    </w:p>
    <w:p w:rsidR="00F30251" w:rsidRPr="007E01D0" w:rsidRDefault="00F30251" w:rsidP="007E01D0">
      <w:pPr>
        <w:spacing w:line="360" w:lineRule="auto"/>
        <w:ind w:firstLine="851"/>
        <w:jc w:val="both"/>
        <w:rPr>
          <w:sz w:val="28"/>
          <w:szCs w:val="28"/>
        </w:rPr>
      </w:pPr>
      <w:r w:rsidRPr="007E01D0">
        <w:rPr>
          <w:sz w:val="28"/>
          <w:szCs w:val="28"/>
        </w:rPr>
        <w:t>Міські річки мають мішане живлення: дощове (51 %), снігове (23 %) і підземне (26 %). Водний режим характеризується весняними повенями, дощовими паводками, а також літніми й зимовими меженями. Весняний стік становить до 60 %, зимовий – до 12 % [7, 11].</w:t>
      </w:r>
    </w:p>
    <w:p w:rsidR="00F30251" w:rsidRPr="007E01D0" w:rsidRDefault="00F30251" w:rsidP="007E01D0">
      <w:pPr>
        <w:spacing w:line="360" w:lineRule="auto"/>
        <w:ind w:firstLine="851"/>
        <w:jc w:val="both"/>
        <w:rPr>
          <w:sz w:val="28"/>
          <w:szCs w:val="28"/>
        </w:rPr>
      </w:pPr>
      <w:r w:rsidRPr="007E01D0">
        <w:rPr>
          <w:sz w:val="28"/>
          <w:szCs w:val="28"/>
        </w:rPr>
        <w:t>Загалом у Вінниці протікає 37 водотоків загальною довжиною 72 км. Щільність річкової мережі складає 1,05 км/км² [6].</w:t>
      </w:r>
    </w:p>
    <w:p w:rsidR="00F30251" w:rsidRPr="007E01D0" w:rsidRDefault="00F30251" w:rsidP="007E01D0">
      <w:pPr>
        <w:spacing w:line="360" w:lineRule="auto"/>
        <w:ind w:firstLine="851"/>
        <w:jc w:val="both"/>
        <w:rPr>
          <w:sz w:val="28"/>
          <w:szCs w:val="28"/>
        </w:rPr>
      </w:pPr>
      <w:r w:rsidRPr="007E01D0">
        <w:rPr>
          <w:sz w:val="28"/>
          <w:szCs w:val="28"/>
        </w:rPr>
        <w:t>Окрім річок, у місті є 35 ставків, озера (зокрема старичні поблизу р. Лісова й спортивної бази «Динамо»), осушувальні канали, водосховища, водойми кар’єрного типу та заболочені ділянки. Деякі озера мають високу природну цінність, зберігаючи біорізноманіття й виконуючи важливі екосистемні функції.</w:t>
      </w:r>
    </w:p>
    <w:p w:rsidR="00F30251" w:rsidRPr="007E01D0" w:rsidRDefault="00F30251" w:rsidP="007E01D0">
      <w:pPr>
        <w:spacing w:line="360" w:lineRule="auto"/>
        <w:ind w:firstLine="851"/>
        <w:jc w:val="both"/>
        <w:rPr>
          <w:sz w:val="28"/>
          <w:szCs w:val="28"/>
        </w:rPr>
      </w:pPr>
      <w:r w:rsidRPr="007E01D0">
        <w:rPr>
          <w:sz w:val="28"/>
          <w:szCs w:val="28"/>
        </w:rPr>
        <w:t>Водні об’єкти формують екологічний каркас міста, відіграючи ключову роль у рекреації, мікрокліматичному регулюванні та екологічній стабільності урбанізованого середовища.</w:t>
      </w:r>
    </w:p>
    <w:p w:rsidR="00F30251" w:rsidRDefault="00F30251" w:rsidP="007E01D0">
      <w:pPr>
        <w:spacing w:line="360" w:lineRule="auto"/>
        <w:ind w:firstLine="851"/>
        <w:jc w:val="both"/>
        <w:rPr>
          <w:sz w:val="28"/>
          <w:szCs w:val="28"/>
        </w:rPr>
      </w:pPr>
      <w:r w:rsidRPr="007E01D0">
        <w:rPr>
          <w:sz w:val="28"/>
          <w:szCs w:val="28"/>
        </w:rPr>
        <w:t>Територія Вінниці знаходиться в межах гідрогеологічної провінції Українського кристалічного масиву, де поширені неглибоко залеглі докембрійські кристалічні породи та підземні води різного походження</w:t>
      </w:r>
      <w:r w:rsidR="00B733E1">
        <w:rPr>
          <w:sz w:val="28"/>
          <w:szCs w:val="28"/>
        </w:rPr>
        <w:t xml:space="preserve"> (рис 2.</w:t>
      </w:r>
      <w:r w:rsidR="00D551DF">
        <w:rPr>
          <w:sz w:val="28"/>
          <w:szCs w:val="28"/>
        </w:rPr>
        <w:t>3</w:t>
      </w:r>
      <w:r w:rsidR="00B733E1">
        <w:rPr>
          <w:sz w:val="28"/>
          <w:szCs w:val="28"/>
        </w:rPr>
        <w:t>)</w:t>
      </w:r>
      <w:r w:rsidRPr="007E01D0">
        <w:rPr>
          <w:sz w:val="28"/>
          <w:szCs w:val="28"/>
        </w:rPr>
        <w:t>.</w:t>
      </w:r>
    </w:p>
    <w:p w:rsidR="00D551DF" w:rsidRPr="007E01D0" w:rsidRDefault="00D551DF" w:rsidP="00D551DF">
      <w:pPr>
        <w:spacing w:line="360" w:lineRule="auto"/>
        <w:ind w:firstLine="851"/>
        <w:jc w:val="both"/>
        <w:rPr>
          <w:sz w:val="28"/>
          <w:szCs w:val="28"/>
        </w:rPr>
      </w:pPr>
      <w:r w:rsidRPr="007E01D0">
        <w:rPr>
          <w:sz w:val="28"/>
          <w:szCs w:val="28"/>
        </w:rPr>
        <w:t>Виділяють декілька водоносних горизонтів:</w:t>
      </w:r>
    </w:p>
    <w:p w:rsidR="00D551DF" w:rsidRPr="007E01D0" w:rsidRDefault="00D551DF" w:rsidP="00D551DF">
      <w:pPr>
        <w:pStyle w:val="a6"/>
        <w:numPr>
          <w:ilvl w:val="0"/>
          <w:numId w:val="12"/>
        </w:numPr>
        <w:spacing w:line="360" w:lineRule="auto"/>
        <w:ind w:left="0" w:firstLine="284"/>
        <w:rPr>
          <w:sz w:val="28"/>
          <w:szCs w:val="28"/>
        </w:rPr>
      </w:pPr>
      <w:r w:rsidRPr="007E01D0">
        <w:rPr>
          <w:sz w:val="28"/>
          <w:szCs w:val="28"/>
        </w:rPr>
        <w:t>Сучасні болотні та алювіальні відклади — неглибокі горизонти (0–2 м), з незначною водонасиченістю та сезонними коливаннями.</w:t>
      </w:r>
    </w:p>
    <w:p w:rsidR="00D551DF" w:rsidRPr="007E01D0" w:rsidRDefault="00D551DF" w:rsidP="00D551DF">
      <w:pPr>
        <w:pStyle w:val="a6"/>
        <w:numPr>
          <w:ilvl w:val="0"/>
          <w:numId w:val="12"/>
        </w:numPr>
        <w:spacing w:line="360" w:lineRule="auto"/>
        <w:ind w:left="0" w:firstLine="284"/>
        <w:rPr>
          <w:sz w:val="28"/>
          <w:szCs w:val="28"/>
        </w:rPr>
      </w:pPr>
      <w:r w:rsidRPr="007E01D0">
        <w:rPr>
          <w:sz w:val="28"/>
          <w:szCs w:val="28"/>
        </w:rPr>
        <w:t>Еолово-делювіальні та алювіальні відклади надзаплавних терас — глибина вод 1,5–25 м, живлення переважно атмосферне, джерела – малопотужні.</w:t>
      </w:r>
    </w:p>
    <w:p w:rsidR="00D551DF" w:rsidRPr="007E01D0" w:rsidRDefault="00D551DF" w:rsidP="00D551DF">
      <w:pPr>
        <w:pStyle w:val="a6"/>
        <w:numPr>
          <w:ilvl w:val="0"/>
          <w:numId w:val="12"/>
        </w:numPr>
        <w:spacing w:line="360" w:lineRule="auto"/>
        <w:ind w:left="0" w:firstLine="284"/>
        <w:rPr>
          <w:sz w:val="28"/>
          <w:szCs w:val="28"/>
        </w:rPr>
      </w:pPr>
      <w:r w:rsidRPr="007E01D0">
        <w:rPr>
          <w:sz w:val="28"/>
          <w:szCs w:val="28"/>
        </w:rPr>
        <w:t>Середньосарматські та балтські відклади — коливання рівнів води 0,5–1,5 м, дебіти джерел до 0,8 л/с.</w:t>
      </w:r>
    </w:p>
    <w:p w:rsidR="00D551DF" w:rsidRPr="007E01D0" w:rsidRDefault="00D551DF" w:rsidP="00D551DF">
      <w:pPr>
        <w:pStyle w:val="a6"/>
        <w:numPr>
          <w:ilvl w:val="0"/>
          <w:numId w:val="12"/>
        </w:numPr>
        <w:spacing w:line="360" w:lineRule="auto"/>
        <w:ind w:left="0" w:firstLine="284"/>
        <w:rPr>
          <w:sz w:val="28"/>
          <w:szCs w:val="28"/>
        </w:rPr>
      </w:pPr>
      <w:r w:rsidRPr="007E01D0">
        <w:rPr>
          <w:sz w:val="28"/>
          <w:szCs w:val="28"/>
        </w:rPr>
        <w:lastRenderedPageBreak/>
        <w:t>Кристалічні породи докембрію — основне джерело підземного водопостачання. Глибина залягання вод коливається від 5 до 130 м, дебіти свердловин – 0,5–5 л/с. Води переважно напірні, мінералізація – 0,2–0,9 г/л.</w:t>
      </w:r>
    </w:p>
    <w:p w:rsidR="00D551DF" w:rsidRDefault="00D551DF" w:rsidP="007E01D0">
      <w:pPr>
        <w:spacing w:line="360" w:lineRule="auto"/>
        <w:ind w:firstLine="851"/>
        <w:jc w:val="both"/>
        <w:rPr>
          <w:sz w:val="28"/>
          <w:szCs w:val="28"/>
        </w:rPr>
      </w:pPr>
    </w:p>
    <w:p w:rsidR="007E01D0" w:rsidRDefault="007E01D0" w:rsidP="007E01D0">
      <w:pPr>
        <w:pStyle w:val="a3"/>
        <w:ind w:left="143"/>
        <w:jc w:val="left"/>
        <w:rPr>
          <w:sz w:val="20"/>
        </w:rPr>
      </w:pPr>
      <w:r>
        <w:rPr>
          <w:noProof/>
          <w:sz w:val="20"/>
          <w:lang w:eastAsia="uk-UA"/>
        </w:rPr>
        <w:drawing>
          <wp:inline distT="0" distB="0" distL="0" distR="0" wp14:anchorId="6AE8B3A8" wp14:editId="7C4130DC">
            <wp:extent cx="6042722" cy="4353782"/>
            <wp:effectExtent l="0" t="0" r="0" b="0"/>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1" cstate="print"/>
                    <a:stretch>
                      <a:fillRect/>
                    </a:stretch>
                  </pic:blipFill>
                  <pic:spPr>
                    <a:xfrm>
                      <a:off x="0" y="0"/>
                      <a:ext cx="6042722" cy="4353782"/>
                    </a:xfrm>
                    <a:prstGeom prst="rect">
                      <a:avLst/>
                    </a:prstGeom>
                  </pic:spPr>
                </pic:pic>
              </a:graphicData>
            </a:graphic>
          </wp:inline>
        </w:drawing>
      </w:r>
    </w:p>
    <w:p w:rsidR="007E01D0" w:rsidRDefault="00FB4AFF" w:rsidP="007E01D0">
      <w:pPr>
        <w:pStyle w:val="a3"/>
        <w:spacing w:before="263"/>
        <w:ind w:left="4"/>
        <w:jc w:val="center"/>
      </w:pPr>
      <w:r>
        <w:t>Рисунок 2.</w:t>
      </w:r>
      <w:r w:rsidR="00D551DF">
        <w:t>3</w:t>
      </w:r>
      <w:r>
        <w:t xml:space="preserve"> – Гідромережа</w:t>
      </w:r>
      <w:r w:rsidR="007E01D0">
        <w:rPr>
          <w:spacing w:val="-8"/>
        </w:rPr>
        <w:t xml:space="preserve"> </w:t>
      </w:r>
      <w:r w:rsidR="007E01D0">
        <w:t>річок</w:t>
      </w:r>
      <w:r w:rsidR="007E01D0">
        <w:rPr>
          <w:spacing w:val="-7"/>
        </w:rPr>
        <w:t xml:space="preserve"> </w:t>
      </w:r>
      <w:r w:rsidR="007E01D0">
        <w:t>м.</w:t>
      </w:r>
      <w:r w:rsidR="007E01D0">
        <w:rPr>
          <w:spacing w:val="-8"/>
        </w:rPr>
        <w:t xml:space="preserve"> </w:t>
      </w:r>
      <w:r w:rsidR="007E01D0">
        <w:rPr>
          <w:spacing w:val="-2"/>
        </w:rPr>
        <w:t>Вінниці</w:t>
      </w:r>
    </w:p>
    <w:p w:rsidR="007E01D0" w:rsidRPr="007E01D0" w:rsidRDefault="007E01D0" w:rsidP="007E01D0">
      <w:pPr>
        <w:spacing w:line="360" w:lineRule="auto"/>
        <w:ind w:firstLine="851"/>
        <w:jc w:val="both"/>
        <w:rPr>
          <w:sz w:val="28"/>
          <w:szCs w:val="28"/>
        </w:rPr>
      </w:pPr>
    </w:p>
    <w:p w:rsidR="00F30251" w:rsidRPr="007E01D0" w:rsidRDefault="00F30251" w:rsidP="007E01D0">
      <w:pPr>
        <w:spacing w:line="360" w:lineRule="auto"/>
        <w:ind w:firstLine="851"/>
        <w:jc w:val="both"/>
        <w:rPr>
          <w:sz w:val="28"/>
          <w:szCs w:val="28"/>
        </w:rPr>
      </w:pPr>
      <w:r w:rsidRPr="007E01D0">
        <w:rPr>
          <w:sz w:val="28"/>
          <w:szCs w:val="28"/>
        </w:rPr>
        <w:t>У місті переважають несприятливі умови для використання підземних вод через забруднення поверхневих горизонтів. Основне водопостачання забезпечується за рахунок річки Південний Буг.</w:t>
      </w:r>
    </w:p>
    <w:p w:rsidR="00F30251" w:rsidRPr="007E01D0" w:rsidRDefault="00F30251" w:rsidP="007E01D0">
      <w:pPr>
        <w:spacing w:line="360" w:lineRule="auto"/>
        <w:ind w:firstLine="851"/>
        <w:jc w:val="both"/>
        <w:rPr>
          <w:sz w:val="28"/>
          <w:szCs w:val="28"/>
        </w:rPr>
      </w:pPr>
      <w:r w:rsidRPr="007E01D0">
        <w:rPr>
          <w:sz w:val="28"/>
          <w:szCs w:val="28"/>
        </w:rPr>
        <w:t>Для можливого використання підземних вод у майбутньому необхідні спеціальні гідрогеологічні дослідження з метою виявлення водоносних ділянок із достатньою продуктивністю.</w:t>
      </w:r>
    </w:p>
    <w:p w:rsidR="00F30251" w:rsidRDefault="00F30251" w:rsidP="007E01D0">
      <w:pPr>
        <w:pStyle w:val="a3"/>
        <w:ind w:left="143"/>
      </w:pPr>
    </w:p>
    <w:p w:rsidR="009D1693" w:rsidRPr="008771D1" w:rsidRDefault="00634927" w:rsidP="008771D1">
      <w:pPr>
        <w:spacing w:line="360" w:lineRule="auto"/>
        <w:ind w:firstLine="851"/>
        <w:jc w:val="both"/>
        <w:rPr>
          <w:b/>
          <w:sz w:val="28"/>
          <w:szCs w:val="28"/>
        </w:rPr>
      </w:pPr>
      <w:r w:rsidRPr="008771D1">
        <w:rPr>
          <w:b/>
          <w:sz w:val="28"/>
          <w:szCs w:val="28"/>
        </w:rPr>
        <w:t xml:space="preserve">2.5 </w:t>
      </w:r>
      <w:r w:rsidR="009D1693" w:rsidRPr="008771D1">
        <w:rPr>
          <w:b/>
          <w:sz w:val="28"/>
          <w:szCs w:val="28"/>
        </w:rPr>
        <w:t>Рослинний та тваринний світ, ландшафт</w:t>
      </w:r>
    </w:p>
    <w:p w:rsidR="00634927" w:rsidRPr="008771D1" w:rsidRDefault="00634927" w:rsidP="008771D1">
      <w:pPr>
        <w:spacing w:line="360" w:lineRule="auto"/>
        <w:ind w:firstLine="851"/>
        <w:jc w:val="both"/>
        <w:rPr>
          <w:sz w:val="28"/>
          <w:szCs w:val="28"/>
        </w:rPr>
      </w:pPr>
      <w:r w:rsidRPr="008771D1">
        <w:rPr>
          <w:sz w:val="28"/>
          <w:szCs w:val="28"/>
        </w:rPr>
        <w:t>2.5.1 Рослинний світ</w:t>
      </w:r>
    </w:p>
    <w:p w:rsidR="00634927" w:rsidRPr="008771D1" w:rsidRDefault="00634927" w:rsidP="008771D1">
      <w:pPr>
        <w:spacing w:line="360" w:lineRule="auto"/>
        <w:ind w:firstLine="851"/>
        <w:jc w:val="both"/>
        <w:rPr>
          <w:sz w:val="28"/>
          <w:szCs w:val="28"/>
        </w:rPr>
      </w:pPr>
      <w:r w:rsidRPr="008771D1">
        <w:rPr>
          <w:sz w:val="28"/>
          <w:szCs w:val="28"/>
        </w:rPr>
        <w:t xml:space="preserve">Територія міста Вінниці за геоботанічним районуванням належить до Центральноподільського округу грабово-дубових і дубових лісів та суходільних лук </w:t>
      </w:r>
      <w:r w:rsidRPr="008771D1">
        <w:rPr>
          <w:sz w:val="28"/>
          <w:szCs w:val="28"/>
        </w:rPr>
        <w:lastRenderedPageBreak/>
        <w:t>Східноєвропейської лісостепової провінції, яка охоплює дубові ліси, остепнені луки і лучні степи [5,12,46].</w:t>
      </w:r>
    </w:p>
    <w:p w:rsidR="00634927" w:rsidRPr="008771D1" w:rsidRDefault="00634927" w:rsidP="008771D1">
      <w:pPr>
        <w:spacing w:line="360" w:lineRule="auto"/>
        <w:ind w:firstLine="851"/>
        <w:jc w:val="both"/>
        <w:rPr>
          <w:sz w:val="28"/>
          <w:szCs w:val="28"/>
        </w:rPr>
      </w:pPr>
      <w:r w:rsidRPr="008771D1">
        <w:rPr>
          <w:sz w:val="28"/>
          <w:szCs w:val="28"/>
        </w:rPr>
        <w:t>У минулому територія була переважно вкритою лісами, особливо грабово-дубовими (груди), що займали підвищені ділянки рельєфу. На більш збережених ділянках дубово-грабові ліси мали двоярусну структуру: верхній ярус формувався дубом звичайним, ясеною та явором, нижній — грабом із домішками липи, клена польового та інших видів. Інтенсивна вирубка, особливо дуба, призвела до витіснення багатоярусних лісів одноярусними грабовими лісами з домінуванням грабу [9,10,12,40,46,54].</w:t>
      </w:r>
    </w:p>
    <w:p w:rsidR="00634927" w:rsidRPr="008771D1" w:rsidRDefault="00634927" w:rsidP="008771D1">
      <w:pPr>
        <w:spacing w:line="360" w:lineRule="auto"/>
        <w:ind w:firstLine="851"/>
        <w:jc w:val="both"/>
        <w:rPr>
          <w:sz w:val="28"/>
          <w:szCs w:val="28"/>
        </w:rPr>
      </w:pPr>
      <w:r w:rsidRPr="008771D1">
        <w:rPr>
          <w:sz w:val="28"/>
          <w:szCs w:val="28"/>
        </w:rPr>
        <w:t>Підлісок включає бруслину, свидину, ліщину, глід та інші чагарники, а трав'яний покрив представлений осокою, яглицею, маренкою, копитняком та іншими лісовими видами. На схилах ярів, балок і річкових долинах поширені діброви, які є характерними для лісостепової зони.</w:t>
      </w:r>
    </w:p>
    <w:p w:rsidR="00634927" w:rsidRPr="008771D1" w:rsidRDefault="00634927" w:rsidP="008771D1">
      <w:pPr>
        <w:spacing w:line="360" w:lineRule="auto"/>
        <w:ind w:firstLine="851"/>
        <w:jc w:val="both"/>
        <w:rPr>
          <w:sz w:val="28"/>
          <w:szCs w:val="28"/>
        </w:rPr>
      </w:pPr>
      <w:r w:rsidRPr="008771D1">
        <w:rPr>
          <w:sz w:val="28"/>
          <w:szCs w:val="28"/>
        </w:rPr>
        <w:t>Лучна рослинність представлена різнотравно-ковиловими угрупованнями, які поєднують риси луків і степів. Тут домінують ковила волосиста, пірчаста і вузьколиста, типчак, шавлія лучна, шолудивник чубатий та інші характерні види. Лучні угруповання приурочені до заплавних понижень, надзаплавних терас і балок [18,25,44,45,46,51,54,55].</w:t>
      </w:r>
    </w:p>
    <w:p w:rsidR="00634927" w:rsidRPr="008771D1" w:rsidRDefault="00634927" w:rsidP="008771D1">
      <w:pPr>
        <w:spacing w:line="360" w:lineRule="auto"/>
        <w:ind w:firstLine="851"/>
        <w:jc w:val="both"/>
        <w:rPr>
          <w:sz w:val="28"/>
          <w:szCs w:val="28"/>
        </w:rPr>
      </w:pPr>
      <w:r w:rsidRPr="008771D1">
        <w:rPr>
          <w:sz w:val="28"/>
          <w:szCs w:val="28"/>
        </w:rPr>
        <w:t>Заплавні та низинні луки формуються на різних рівнях зволоження — від сухих до перезволожених, де поширені осоки, мітлиця, костриця, ситник, очерет та інші вологолюбні види. Болота займають незначні площі й представлені низинними типами з характерною трав'яно-гіпновою рослинністю та висококарбонатними торфами, що часто нагадують туфи.</w:t>
      </w:r>
    </w:p>
    <w:p w:rsidR="00634927" w:rsidRPr="008771D1" w:rsidRDefault="00634927" w:rsidP="008771D1">
      <w:pPr>
        <w:spacing w:line="360" w:lineRule="auto"/>
        <w:ind w:firstLine="851"/>
        <w:jc w:val="both"/>
        <w:rPr>
          <w:sz w:val="28"/>
          <w:szCs w:val="28"/>
        </w:rPr>
      </w:pPr>
      <w:r w:rsidRPr="008771D1">
        <w:rPr>
          <w:sz w:val="28"/>
          <w:szCs w:val="28"/>
        </w:rPr>
        <w:t>Водна рослинність у природних і штучних водоймах зонально представлена типовими гідрофітами: стрілолистом звичайним, очеретом, лататтям, рдесником, рогозом, водяним горіхом та іншими видами. Зона рослинності водойм поділяється на кілька поясів відповідно до глибини, де у найглибших частинах домінують водорості та плаваючі рослини, такі як ряска, жабурник, елодея. Частина водних рослин, зокрема водяний горіх і латаття, є рідкісними і потребують охорони [18,25,44,45,46,51,54,55].</w:t>
      </w:r>
    </w:p>
    <w:p w:rsidR="00634927" w:rsidRPr="008771D1" w:rsidRDefault="00634927" w:rsidP="008771D1">
      <w:pPr>
        <w:spacing w:line="360" w:lineRule="auto"/>
        <w:ind w:firstLine="851"/>
        <w:jc w:val="both"/>
        <w:rPr>
          <w:sz w:val="28"/>
          <w:szCs w:val="28"/>
        </w:rPr>
      </w:pPr>
      <w:r w:rsidRPr="008771D1">
        <w:rPr>
          <w:sz w:val="28"/>
          <w:szCs w:val="28"/>
        </w:rPr>
        <w:t>2.5.</w:t>
      </w:r>
      <w:r w:rsidR="000A0493">
        <w:rPr>
          <w:sz w:val="28"/>
          <w:szCs w:val="28"/>
        </w:rPr>
        <w:t>2</w:t>
      </w:r>
      <w:r w:rsidRPr="008771D1">
        <w:rPr>
          <w:sz w:val="28"/>
          <w:szCs w:val="28"/>
        </w:rPr>
        <w:t xml:space="preserve"> Тваринний світ</w:t>
      </w:r>
    </w:p>
    <w:p w:rsidR="00634927" w:rsidRPr="008771D1" w:rsidRDefault="00634927" w:rsidP="008771D1">
      <w:pPr>
        <w:spacing w:line="360" w:lineRule="auto"/>
        <w:ind w:firstLine="851"/>
        <w:jc w:val="both"/>
        <w:rPr>
          <w:sz w:val="28"/>
          <w:szCs w:val="28"/>
        </w:rPr>
      </w:pPr>
      <w:r w:rsidRPr="008771D1">
        <w:rPr>
          <w:sz w:val="28"/>
          <w:szCs w:val="28"/>
        </w:rPr>
        <w:t xml:space="preserve">За зоогеографічним районуванням місто Вінниця розташоване у лісостеповій </w:t>
      </w:r>
      <w:r w:rsidRPr="008771D1">
        <w:rPr>
          <w:sz w:val="28"/>
          <w:szCs w:val="28"/>
        </w:rPr>
        <w:lastRenderedPageBreak/>
        <w:t>ділянці правобережжя Дніпра Центральнолісостепового зоогеографічного округу. До початку значних антропогенних змін тут сформувалися три основні фауністичні комплекси: водний, лісовий та лучний, а згодом у межах міста з’явився ще й синантропний комплекс.</w:t>
      </w:r>
    </w:p>
    <w:p w:rsidR="00634927" w:rsidRPr="008771D1" w:rsidRDefault="00634927" w:rsidP="008771D1">
      <w:pPr>
        <w:spacing w:line="360" w:lineRule="auto"/>
        <w:ind w:firstLine="851"/>
        <w:jc w:val="both"/>
        <w:rPr>
          <w:sz w:val="28"/>
          <w:szCs w:val="28"/>
        </w:rPr>
      </w:pPr>
      <w:r w:rsidRPr="008771D1">
        <w:rPr>
          <w:sz w:val="28"/>
          <w:szCs w:val="28"/>
        </w:rPr>
        <w:t>Водний фауністичний комплекс</w:t>
      </w:r>
    </w:p>
    <w:p w:rsidR="00634927" w:rsidRPr="008771D1" w:rsidRDefault="00634927" w:rsidP="008771D1">
      <w:pPr>
        <w:spacing w:line="360" w:lineRule="auto"/>
        <w:ind w:firstLine="851"/>
        <w:jc w:val="both"/>
        <w:rPr>
          <w:sz w:val="28"/>
          <w:szCs w:val="28"/>
        </w:rPr>
      </w:pPr>
      <w:r w:rsidRPr="008771D1">
        <w:rPr>
          <w:sz w:val="28"/>
          <w:szCs w:val="28"/>
        </w:rPr>
        <w:t>У водоймах Південного Бугу та його приток переважають риби родин коропових (карась, краснопірка, короп, лин, лящ), окуневих (окунь, йорж) та щуко-щукових (щука). Тут також мешкають земноводні: жаба ставкова, озерна, їстівна, кумка звичайна, гребенясті тритони; а серед плазунів — вуж звичайний і болотяна черепаха. Для орнітофауни водойм характерні водні птахи: шипун, сіра чапля, крижень, рибалочка, курочка водяна, лиска, чорний і річковий крячки. Ссавці, пов’язані з водними екосистемами, — ондатра і водяна полівка [11,54,56].</w:t>
      </w:r>
    </w:p>
    <w:p w:rsidR="00634927" w:rsidRPr="008771D1" w:rsidRDefault="00634927" w:rsidP="008771D1">
      <w:pPr>
        <w:spacing w:line="360" w:lineRule="auto"/>
        <w:ind w:firstLine="851"/>
        <w:jc w:val="both"/>
        <w:rPr>
          <w:sz w:val="28"/>
          <w:szCs w:val="28"/>
        </w:rPr>
      </w:pPr>
      <w:r w:rsidRPr="008771D1">
        <w:rPr>
          <w:sz w:val="28"/>
          <w:szCs w:val="28"/>
        </w:rPr>
        <w:t>Лісовий фауністичний комплекс</w:t>
      </w:r>
      <w:r w:rsidR="008771D1">
        <w:rPr>
          <w:sz w:val="28"/>
          <w:szCs w:val="28"/>
        </w:rPr>
        <w:t xml:space="preserve">. </w:t>
      </w:r>
      <w:r w:rsidRPr="008771D1">
        <w:rPr>
          <w:sz w:val="28"/>
          <w:szCs w:val="28"/>
        </w:rPr>
        <w:t>У лісах трапляються земноводні: звичайна і зелена ропухи, звичайна квакша, звичайна кумка, трав'яна та гостроморда жаби, часничниця, звичайний і гребенястий тритони. Плазуни представлені кількома видами ящірок (прудка, зелена, живородна, веретільниця) та вужем звичайним.</w:t>
      </w:r>
    </w:p>
    <w:p w:rsidR="00634927" w:rsidRPr="008771D1" w:rsidRDefault="00634927" w:rsidP="008771D1">
      <w:pPr>
        <w:spacing w:line="360" w:lineRule="auto"/>
        <w:ind w:firstLine="851"/>
        <w:jc w:val="both"/>
        <w:rPr>
          <w:sz w:val="28"/>
          <w:szCs w:val="28"/>
        </w:rPr>
      </w:pPr>
      <w:r w:rsidRPr="008771D1">
        <w:rPr>
          <w:sz w:val="28"/>
          <w:szCs w:val="28"/>
        </w:rPr>
        <w:t>Птахи лісових масивів Вінниці включають синиць (блакитну, велику), дятлів (звичайного, малого, сірійського), зелену і сиву жовну, зозулю, вівсянку, сов (вухату, сіру), шпаків, сойку, сороку, сорокопуда, щиглика, чечітку, галку, крука, вільшанку, дроздів (чорного та співочого), зяблика, чижа, підкоришника, вівчариків (ковалика, жовтобрового), коноплянку, костогриза та шишкаря ялинового.</w:t>
      </w:r>
    </w:p>
    <w:p w:rsidR="00634927" w:rsidRPr="008771D1" w:rsidRDefault="00634927" w:rsidP="008771D1">
      <w:pPr>
        <w:spacing w:line="360" w:lineRule="auto"/>
        <w:ind w:firstLine="851"/>
        <w:jc w:val="both"/>
        <w:rPr>
          <w:sz w:val="28"/>
          <w:szCs w:val="28"/>
        </w:rPr>
      </w:pPr>
      <w:r w:rsidRPr="008771D1">
        <w:rPr>
          <w:sz w:val="28"/>
          <w:szCs w:val="28"/>
        </w:rPr>
        <w:t>Ссавці лісових угідь представлені мишовидними гризунами (жовтогорлим та лісовим мишаком, лісовими полівками), їжаками, кротами, білками, сірим зайцем, ліскулькою звичайною, мідицями звичайною і малою, руда нориця [11,54,56].</w:t>
      </w:r>
    </w:p>
    <w:p w:rsidR="00634927" w:rsidRPr="008771D1" w:rsidRDefault="00634927" w:rsidP="008771D1">
      <w:pPr>
        <w:spacing w:line="360" w:lineRule="auto"/>
        <w:ind w:firstLine="851"/>
        <w:jc w:val="both"/>
        <w:rPr>
          <w:sz w:val="28"/>
          <w:szCs w:val="28"/>
        </w:rPr>
      </w:pPr>
      <w:r w:rsidRPr="008771D1">
        <w:rPr>
          <w:sz w:val="28"/>
          <w:szCs w:val="28"/>
        </w:rPr>
        <w:t>Лучний фауністичний комплекс</w:t>
      </w:r>
      <w:r w:rsidR="008771D1">
        <w:rPr>
          <w:sz w:val="28"/>
          <w:szCs w:val="28"/>
        </w:rPr>
        <w:t xml:space="preserve">. </w:t>
      </w:r>
      <w:r w:rsidRPr="008771D1">
        <w:rPr>
          <w:sz w:val="28"/>
          <w:szCs w:val="28"/>
        </w:rPr>
        <w:t>Луки населяють птахи відкритих просторів: польовий горобець і жайворонок, посмітюха, білий лелека, білі і жовті плиски, вівсянка звичайна, сіра ворона, грак, малий і великий яструби, канюк, коноплянка.</w:t>
      </w:r>
    </w:p>
    <w:p w:rsidR="00634927" w:rsidRPr="008771D1" w:rsidRDefault="00634927" w:rsidP="008771D1">
      <w:pPr>
        <w:spacing w:line="360" w:lineRule="auto"/>
        <w:ind w:firstLine="851"/>
        <w:jc w:val="both"/>
        <w:rPr>
          <w:sz w:val="28"/>
          <w:szCs w:val="28"/>
        </w:rPr>
      </w:pPr>
      <w:r w:rsidRPr="008771D1">
        <w:rPr>
          <w:sz w:val="28"/>
          <w:szCs w:val="28"/>
        </w:rPr>
        <w:t>Серед ссавців луків домінують дрібні і середні види: звичайна полівка, хатня миша, сіра полівка, заєць-русак, кріт, лисиця, ласка, степовий тхір, сірий і крапчастий ховрахи, сліпак звичайний, хом’як [24].</w:t>
      </w:r>
    </w:p>
    <w:p w:rsidR="00634927" w:rsidRPr="008771D1" w:rsidRDefault="00634927" w:rsidP="008771D1">
      <w:pPr>
        <w:spacing w:line="360" w:lineRule="auto"/>
        <w:ind w:firstLine="851"/>
        <w:jc w:val="both"/>
        <w:rPr>
          <w:sz w:val="28"/>
          <w:szCs w:val="28"/>
        </w:rPr>
      </w:pPr>
      <w:r w:rsidRPr="008771D1">
        <w:rPr>
          <w:sz w:val="28"/>
          <w:szCs w:val="28"/>
        </w:rPr>
        <w:t>Синантропний комплекс</w:t>
      </w:r>
      <w:r w:rsidR="008771D1">
        <w:rPr>
          <w:sz w:val="28"/>
          <w:szCs w:val="28"/>
        </w:rPr>
        <w:t xml:space="preserve">. </w:t>
      </w:r>
      <w:r w:rsidRPr="008771D1">
        <w:rPr>
          <w:sz w:val="28"/>
          <w:szCs w:val="28"/>
        </w:rPr>
        <w:t xml:space="preserve">У межах міської забудови сформувався синантропний комплекс тварин, найбільш пристосований до урбанізованого </w:t>
      </w:r>
      <w:r w:rsidRPr="008771D1">
        <w:rPr>
          <w:sz w:val="28"/>
          <w:szCs w:val="28"/>
        </w:rPr>
        <w:lastRenderedPageBreak/>
        <w:t>середовища. Тут поширені птахи-синантропи: хатній і польовий горобці, міська та сільська ластівки, чорний серпокрилець, грак, галка, садова горлиця, сизий голуб, сіра ворона. У кам’яних будинках живуть кам’яна куниця, пізній кажан, вухань; на баштах — сич хатній, у парках — білка. Підвали багатоповерхівок опановують «міські» комарі та кілька видів мурашок. У вологих ділянках міста, наприклад, біля ставків на річці Вишня, трапляється вуж звичайний [11,54,56].</w:t>
      </w:r>
    </w:p>
    <w:p w:rsidR="00634927" w:rsidRPr="008771D1" w:rsidRDefault="00634927" w:rsidP="008771D1">
      <w:pPr>
        <w:spacing w:line="360" w:lineRule="auto"/>
        <w:ind w:firstLine="851"/>
        <w:jc w:val="both"/>
        <w:rPr>
          <w:sz w:val="28"/>
          <w:szCs w:val="28"/>
        </w:rPr>
      </w:pPr>
      <w:r w:rsidRPr="008771D1">
        <w:rPr>
          <w:sz w:val="28"/>
          <w:szCs w:val="28"/>
        </w:rPr>
        <w:t>Охоронні види</w:t>
      </w:r>
      <w:r w:rsidR="008771D1">
        <w:rPr>
          <w:sz w:val="28"/>
          <w:szCs w:val="28"/>
        </w:rPr>
        <w:t xml:space="preserve">. </w:t>
      </w:r>
      <w:r w:rsidRPr="008771D1">
        <w:rPr>
          <w:sz w:val="28"/>
          <w:szCs w:val="28"/>
        </w:rPr>
        <w:t>На території міста Вінниці мешкають численні види, занесені до Червоної книги України, Європейського Червоного списку, Бернської конвенції та Червоної книги Вінницької області. Їхні популяції зосереджені переважно у ботанічному саду Поділля, Центральному парку культури і відпочинку, парку лікарні ім. Ющенка та міських лісах (П’ятничанському і Сабарівському).</w:t>
      </w:r>
    </w:p>
    <w:p w:rsidR="00634927" w:rsidRPr="008771D1" w:rsidRDefault="00634927" w:rsidP="008771D1">
      <w:pPr>
        <w:spacing w:line="360" w:lineRule="auto"/>
        <w:ind w:firstLine="851"/>
        <w:jc w:val="both"/>
        <w:rPr>
          <w:sz w:val="28"/>
          <w:szCs w:val="28"/>
        </w:rPr>
      </w:pPr>
      <w:r w:rsidRPr="008771D1">
        <w:rPr>
          <w:sz w:val="28"/>
          <w:szCs w:val="28"/>
        </w:rPr>
        <w:t>Серед рідкісних і охоронюваних видів — вовчок ліщиновий, слимак виноградний, вусач великий дубовий західний, синявець аргірогномон, аріон, сінниця Геро, бражник «Мертва голова», райдужниця велика, джмелі різних видів, ведмедиця гера, подалірій, махаон, сколія-гігант, борсук, хом’як звичайний та багато інших [11,24,54,56].</w:t>
      </w:r>
    </w:p>
    <w:p w:rsidR="00634927" w:rsidRPr="008771D1" w:rsidRDefault="00634927" w:rsidP="008771D1">
      <w:pPr>
        <w:spacing w:line="360" w:lineRule="auto"/>
        <w:ind w:firstLine="851"/>
        <w:jc w:val="both"/>
        <w:rPr>
          <w:sz w:val="28"/>
          <w:szCs w:val="28"/>
        </w:rPr>
      </w:pPr>
      <w:r w:rsidRPr="008771D1">
        <w:rPr>
          <w:sz w:val="28"/>
          <w:szCs w:val="28"/>
        </w:rPr>
        <w:t>2.5.3 Ландшафти</w:t>
      </w:r>
    </w:p>
    <w:p w:rsidR="00634927" w:rsidRPr="008771D1" w:rsidRDefault="00634927" w:rsidP="008771D1">
      <w:pPr>
        <w:spacing w:line="360" w:lineRule="auto"/>
        <w:ind w:firstLine="851"/>
        <w:jc w:val="both"/>
        <w:rPr>
          <w:sz w:val="28"/>
          <w:szCs w:val="28"/>
        </w:rPr>
      </w:pPr>
      <w:r w:rsidRPr="008771D1">
        <w:rPr>
          <w:sz w:val="28"/>
          <w:szCs w:val="28"/>
        </w:rPr>
        <w:t xml:space="preserve">Територія міста Вінниці належить до Лісостепової природної зони. За фізико-географічним районуванням вона розташована в межах Середньобузької височинної фізико-географічної області, яка входить до Подільсько-Придніпровського краю лісостепової зони, а також Східноєвропейської рівнинної ландшафтної країни. На цій території переважають лісостепові ландшафти. Згідно з Національним атласом України, у районі міста сформувалися лесові височини на правобережжі річки Південний Буг, які розчленовані ярами та балками, врізаними в кристалічні породи, де переважають сірі та темно-сірі опідзолені ґрунти, вкриті грабовими дібровами. На лівобережжі річки Південний Буг простягнулися лесові денудаційні височини з типовими малогумусними чорноземами і сірими опідзоленими ґрунтами, вкриті дубово-грабовими дібровами та лучними степами. У заплаві річки Південний Буг сформувалися лісові, лучно-остепнені та осолонені заплави. Природні ландшафти в урбанізованих районах зазнають змін у різному ступені, і через високий рівень господарського освоєння території міста, природні ландшафти Вінниці значною мірою трансформовані антропогенним впливом. Центральна, найбільша частина </w:t>
      </w:r>
      <w:r w:rsidRPr="008771D1">
        <w:rPr>
          <w:sz w:val="28"/>
          <w:szCs w:val="28"/>
        </w:rPr>
        <w:lastRenderedPageBreak/>
        <w:t>території міста представлена антропогенним типом ландшафту, що формується забудованими сільськогосподарськими і виробничими зонами. Характеристика ландшафтної структури базується на даних наукового звіту першого етапу дослідницької роботи «Послуги у сфері охорони довкілля (Розробка локальної схеми екомережі міста Вінниці)» (Вінницький державний педагогічний університет імені Михайла Коцюбинського, 2018). На сучасній території міста виділяють п’ять основних типів місцевостей і кілька урочищ, що визначають їх характерні риси. Втім, натуральні урочища збереглися лише частково. Добре вираженими є русловий, заплавний, надзаплавно-терасовий, схиловий та плакорний типи місцевостей, які формують зовнішній вигляд різних частин міста та визначають їх ландшафтні особливості. [</w:t>
      </w:r>
      <w:r w:rsidR="00DA7BCF">
        <w:rPr>
          <w:sz w:val="28"/>
          <w:szCs w:val="28"/>
        </w:rPr>
        <w:t>60</w:t>
      </w:r>
      <w:r w:rsidRPr="008771D1">
        <w:rPr>
          <w:sz w:val="28"/>
          <w:szCs w:val="28"/>
        </w:rPr>
        <w:t>].</w:t>
      </w:r>
    </w:p>
    <w:p w:rsidR="008771D1" w:rsidRDefault="008771D1" w:rsidP="008771D1">
      <w:pPr>
        <w:spacing w:line="360" w:lineRule="auto"/>
        <w:ind w:firstLine="851"/>
        <w:jc w:val="both"/>
        <w:rPr>
          <w:sz w:val="28"/>
          <w:szCs w:val="28"/>
        </w:rPr>
      </w:pPr>
    </w:p>
    <w:p w:rsidR="00126F4B" w:rsidRPr="008771D1" w:rsidRDefault="00126F4B" w:rsidP="008771D1">
      <w:pPr>
        <w:spacing w:line="360" w:lineRule="auto"/>
        <w:ind w:firstLine="851"/>
        <w:jc w:val="both"/>
        <w:rPr>
          <w:b/>
          <w:sz w:val="28"/>
          <w:szCs w:val="28"/>
        </w:rPr>
      </w:pPr>
      <w:r w:rsidRPr="008771D1">
        <w:rPr>
          <w:b/>
          <w:sz w:val="28"/>
          <w:szCs w:val="28"/>
        </w:rPr>
        <w:t>2.7 Рельєф</w:t>
      </w:r>
    </w:p>
    <w:p w:rsidR="00126F4B" w:rsidRPr="008771D1" w:rsidRDefault="00126F4B" w:rsidP="008771D1">
      <w:pPr>
        <w:spacing w:line="360" w:lineRule="auto"/>
        <w:ind w:firstLine="851"/>
        <w:jc w:val="both"/>
        <w:rPr>
          <w:sz w:val="28"/>
          <w:szCs w:val="28"/>
        </w:rPr>
      </w:pPr>
      <w:r w:rsidRPr="008771D1">
        <w:rPr>
          <w:sz w:val="28"/>
          <w:szCs w:val="28"/>
        </w:rPr>
        <w:t xml:space="preserve">Рельєф міста Вінниці сформувався внаслідок взаємодії ендогенних (внутрішніх) та екзогенних (зовнішніх) рельєфоутворюючих процесів. Під впливом руйнівної дії атмосферних опадів, річок, талих і дощових вод, сонячного проміння, періодичного нагрівання та охолодження гірських порід, а також дії рослинних і тваринних організмів, високі гори перетворилися на розчленовану річковими долинами, ярами та балками височину. Вінниця розташована у межах Подільської височини, геоморфологічного району Вінницької денудаційно-акумулятивної слабохвилястої рівнини. Максимальні висоти земної поверхні у межах міста сягають 310 метрів і спостерігаються в районах Старого міста та Малих Хуторів. У різних частинах міста абсолютні висоти дещо відрізняються: у Замостянському районі переважають 240–270 метрів, у правобережній частині — 245–270 метрів, у Староміському районі — 270–300 метрів. Одні з найнижчих абсолютних висот — 235–260 метрів — приурочені до днищ річкових долин. Найнижча точка земної поверхні міста — 228,7 метра — відповідає рівню води у річці Південний Буг за 1 км нижче Сабарівської ТЕС. До заповнення Сабарівського водосховища найнижча абсолютна висота становила 225 метрів. Поверхня Вінниці має загальний нахил на південний захід. Глибина розчленування рельєфу, тобто відносні висоти, в основному не перевищує 30 метрів. Особливо хвилястий рельєф спостерігається у правобережній частині міста та Староміському районі. Максимальні відносні висоти </w:t>
      </w:r>
      <w:r w:rsidRPr="008771D1">
        <w:rPr>
          <w:sz w:val="28"/>
          <w:szCs w:val="28"/>
        </w:rPr>
        <w:lastRenderedPageBreak/>
        <w:t>65–76 метрів виявлені на Старому місті [2, 11, 39].</w:t>
      </w:r>
    </w:p>
    <w:p w:rsidR="00126F4B" w:rsidRPr="008771D1" w:rsidRDefault="00126F4B" w:rsidP="008771D1">
      <w:pPr>
        <w:spacing w:line="360" w:lineRule="auto"/>
        <w:ind w:firstLine="851"/>
        <w:jc w:val="both"/>
        <w:rPr>
          <w:sz w:val="28"/>
          <w:szCs w:val="28"/>
        </w:rPr>
      </w:pPr>
      <w:r w:rsidRPr="008771D1">
        <w:rPr>
          <w:sz w:val="28"/>
          <w:szCs w:val="28"/>
        </w:rPr>
        <w:t>На території міста сформувалися флювіальний, суфозійний, біогенний та антропогенний типи рельєфу. Флювіальний рельєф утворився завдяки діям тимчасових і постійних водних потоків і представлений річковими долинами, балками, ярами, ерозійними промоїнами та борознами, а також конусами виносу тимчасових потоків. Територією міста проходить відносно густа мережа річкових долин, балок і ярів. Для Вінниці характерні заплавні ящикоподібні й трапецієподібні річкові долини. В минулому заплави були добре виражені на обох берегах річок, слабо виражені або майже відсутні вони лише на ділянках крутих корінних схилів. Проте внаслідок створення Сабарівського водосховища та ставків значні площі заплав опинилися під водою. Висота поверхні заплави Південного Бугу над рівнем води у руслі по місту варіюється від 0,4 до 5,6 метра, а середня ширина заплави становить 100–200 метрів. Мінімальна ширина заплави — 15–30 метрів — зафіксована на правому березі біля ЗОШ №3 та нижче Сабарівської ГЕС, а також на лівому березі в районі вулиці Зарічна, поблизу Староміського мосту та міської лікарні №3. Максимальна ширина заплави, що сягає 400 метрів, виявлена на лівому березі в районі вулиці Стеценко. До створення острова Кемпа максимальна ширина заплави сягала 500 метрів і знаходилася на правому березі. У заплаві Південного Бугу в багатьох місцях спостерігається типова тричленна структура: прирусловий вал, центральна заплава та зниження біля тераси або схилу корінного берега. На обох берегах головної водної артерії міста, на північ від Київського мосту і нижче Сабарівської ГЕС, у заплаві добре виділяється п’ять суфозійних западин, що утворилися внаслідок часткового розчинення і механічного винесення дрібних пилуватих часток гірських порід з верхніх горизонтів у нижчі. Винесення порід спричинило просідання земної поверхні і формування западин. У межах міста проходять дві прохідні долини, одна з яких простягається від Летичева через Літин до Вінниці. Її називають Летичівською низовиною, яку вчені вважають прадавньою долиною Південного Бугу, що сформувалася у юрський період [2, 53].</w:t>
      </w:r>
    </w:p>
    <w:p w:rsidR="00126F4B" w:rsidRPr="008771D1" w:rsidRDefault="00126F4B" w:rsidP="008771D1">
      <w:pPr>
        <w:spacing w:line="360" w:lineRule="auto"/>
        <w:ind w:firstLine="851"/>
        <w:jc w:val="both"/>
        <w:rPr>
          <w:sz w:val="28"/>
          <w:szCs w:val="28"/>
        </w:rPr>
      </w:pPr>
      <w:r w:rsidRPr="008771D1">
        <w:rPr>
          <w:sz w:val="28"/>
          <w:szCs w:val="28"/>
        </w:rPr>
        <w:t xml:space="preserve">Розчленування території долинами, балками та ярами спричинило появу схилів різної протяжності, крутизни, висоти, форми та орієнтації. Крутизна схилів коливається від 1,5 до 90 градусів, переважають схили з кутом нахилу 8–45°. Середня висота схилів долини Південного Бугу становить 20–30 метрів, найбільші </w:t>
      </w:r>
      <w:r w:rsidRPr="008771D1">
        <w:rPr>
          <w:sz w:val="28"/>
          <w:szCs w:val="28"/>
        </w:rPr>
        <w:lastRenderedPageBreak/>
        <w:t>досягають 25–40 метрів і зосереджені між Київським мостом та вулицею Р. Скалецького. Тут можна побачити мальовничі скелясті урвища. Максимальна висота схилів у районі Староміського мосту сягає 55 метрів. У місті сформувалась відносно щільна мережа ярів і балок з густиною 0,75–1 км на км². Молоді балки короткі — лише кілька сотень метрів, а давні — довгі, до кількох кілометрів. Довжина балок у межах міста коливається від 0,3 до 2,7 км, ширина — від 60 до 500 метрів, глибина — від 1,5 до 20 метрів. Яри врізаються до кристалічних порід, мають довжину 170–600 метрів, ширину 30–50 метрів і глибину 2–5 метрів, часто з відвершками. Яри ускладнюють ландшафтну структуру балок та річкових долин, обриваються до Південного Бугу. На дні балок часто течуть струмки. Біогенний мікрорельєф представлений кротовинами висотою 10–40 см та норами інших землерийних тварин у річкових заплавах [2, 11].</w:t>
      </w:r>
    </w:p>
    <w:p w:rsidR="00126F4B" w:rsidRPr="008771D1" w:rsidRDefault="00126F4B" w:rsidP="008771D1">
      <w:pPr>
        <w:spacing w:line="360" w:lineRule="auto"/>
        <w:ind w:firstLine="851"/>
        <w:jc w:val="both"/>
        <w:rPr>
          <w:sz w:val="28"/>
          <w:szCs w:val="28"/>
        </w:rPr>
      </w:pPr>
      <w:r w:rsidRPr="008771D1">
        <w:rPr>
          <w:sz w:val="28"/>
          <w:szCs w:val="28"/>
        </w:rPr>
        <w:t>Антропогенні форми рельєфу представлені вирівняними міськими майданами, майданчиками стадіонів, житлових кварталів, мікротерасами і терасами на схилах річкових долин і балок, засипаними ярами і балками, насипами, греблями ставків і водосховища, кар’єрами і відвалами, борознами розмивання та ярами, осипами, осушувальними каналами, копанками, траншеями, валами і ровами городищ, ямами та підземними ходами [2, 11].</w:t>
      </w:r>
    </w:p>
    <w:p w:rsidR="00126F4B" w:rsidRPr="008771D1" w:rsidRDefault="00126F4B" w:rsidP="008771D1">
      <w:pPr>
        <w:spacing w:line="360" w:lineRule="auto"/>
        <w:ind w:firstLine="851"/>
        <w:jc w:val="both"/>
        <w:rPr>
          <w:sz w:val="28"/>
          <w:szCs w:val="28"/>
        </w:rPr>
      </w:pPr>
      <w:r w:rsidRPr="008771D1">
        <w:rPr>
          <w:sz w:val="28"/>
          <w:szCs w:val="28"/>
        </w:rPr>
        <w:t xml:space="preserve">Клімат Вінниці належить до атлантико-континентальної області помірного поясу. Основним джерелом тепла і світла є сонячна радіація, що визначається положенням Сонця на небосхилі і тривалістю дня. Взимку максимальна висота Сонця опівдні становить 17–28 градусів, а тривалість дня 8–9 годин, влітку відповідно 54–63 градуси і 15–16 годин. У місті Сонце світить у середньому 1878 годин на рік. Потік сонячної радіації складається з прямої та розсіяної радіації, що утворюють сумарну радіацію. При ясному небі суми сумарної радіації у Вінниці в середньому становлять 6464 МДж/м². Радіаційні потоки змінюються через атмосферне забруднення і додаткове тепло від підприємств, транспорту і житлово-комунального господарства. Загазованість і запиленість погіршують прозорість атмосфери, що призводить до зменшення прямої сонячної радіації і послаблення освітленості. Через це у місті втрачається до 20% сонячної радіації. Коефіцієнти прозорості повітря в околицях Вінниці варіюються від 0,69 до 0,79. Інтенсивність радіаційного балансу при ясному небі в січні становить 0,05 кВт/м², а в червні — </w:t>
      </w:r>
      <w:r w:rsidRPr="008771D1">
        <w:rPr>
          <w:sz w:val="28"/>
          <w:szCs w:val="28"/>
        </w:rPr>
        <w:lastRenderedPageBreak/>
        <w:t>0,57 кВт/м². У грудні–січні спостерігається від’ємний радіаційний баланс, коли земна поверхня втрачає більше тепла, ніж отримує від Сонця. Максимальні значення радіаційного балансу (323 МДж/м²) зафіксовані в червні. Річний радіаційний баланс у районі Вінниці складає 1760 МДж/м², що становить близько 40% сумарної радіації [11, 34, 36, 47, 52].</w:t>
      </w:r>
    </w:p>
    <w:p w:rsidR="00126F4B" w:rsidRPr="008771D1" w:rsidRDefault="00126F4B" w:rsidP="008771D1">
      <w:pPr>
        <w:spacing w:line="360" w:lineRule="auto"/>
        <w:ind w:firstLine="851"/>
        <w:jc w:val="both"/>
        <w:rPr>
          <w:sz w:val="28"/>
          <w:szCs w:val="28"/>
        </w:rPr>
      </w:pPr>
      <w:r w:rsidRPr="008771D1">
        <w:rPr>
          <w:sz w:val="28"/>
          <w:szCs w:val="28"/>
        </w:rPr>
        <w:t>Циркуляційні процеси обумовлюють зміну сезонів і напряму вітру. Протягом року у Вінниці найчастіше дмуть вітри північно-західного, західного і південного напрямків. Найменша швидкість вітру припадає на літо. Вітер швидкістю до 5 м/с має найбільшу повторюваність (до 89%). Вітер понад 5 м/с взимку спричиняє хуртовини, а навесні та восени — суховії. Сильний вітер (15 м/с і більше) переважно буває в зимовий і весняний періоди, завдаючи збитків господарству: валить опори зв’язку, дерева, пошкоджує лінії електропередач, ускладнює роботу транспорту і авіації. Розміщення міської забудови, вулиць і висотних будинків суттєво впливає на вітровий режим, створюючи локальні зміни швидкості вітру. Загалом швидкість вітру у місті на 1,5 раза менша, ніж за його межами [11].</w:t>
      </w:r>
    </w:p>
    <w:p w:rsidR="00126F4B" w:rsidRPr="008771D1" w:rsidRDefault="00126F4B" w:rsidP="008771D1">
      <w:pPr>
        <w:spacing w:line="360" w:lineRule="auto"/>
        <w:ind w:firstLine="851"/>
        <w:jc w:val="both"/>
        <w:rPr>
          <w:sz w:val="28"/>
          <w:szCs w:val="28"/>
        </w:rPr>
      </w:pPr>
      <w:r w:rsidRPr="008771D1">
        <w:rPr>
          <w:sz w:val="28"/>
          <w:szCs w:val="28"/>
        </w:rPr>
        <w:t xml:space="preserve">Сонячна радіація, циркуляція атмосфери і характер поверхні визначають розподіл температури повітря і опадів. Взимку температуру повітря більше контролює атмосферна циркуляція, що приносить повітряні маси з Атлантичного океану, Середземного і Чорного морів. У теплу пору температура здебільшого залежить від сонячної радіації та впливу підстильної поверхні. Середньорічна температура повітря у Вінниці становить 7,8 °С. Найнижча середня місячна температура — -5,6 °С — спостерігається в січні, найвища — +18,5 °С — у липні. Річна амплітуда температури становить 24,1 °С. Найнижчі середні добові температури спостерігаються з середини грудня до початку березня, найнижча середня добова температура — -7 °С — припадає на 9–10 січня. Температура +15 °С і вище утримується з 24 травня по 8 вересня, найвища (+18,5 °С) спостерігається з 12 липня по 12 серпня, а в окремі дні сягає 19–20 °С. Зниження температури протягом року пов’язане з надходженням арктичних і охолоджених континентальних повітряних мас із Сибіру. Від’ємні абсолютні мінімуми фіксуються з жовтня до квітня. Рекордний абсолютний мінімум – -35,9 °С – зафіксовано в лютому 1911 року. Через ефект «теплового острову» абсолютний мінімум у місті може бути вищим на 5 °С порівняно з околицями. Максимальні </w:t>
      </w:r>
      <w:r w:rsidRPr="008771D1">
        <w:rPr>
          <w:sz w:val="28"/>
          <w:szCs w:val="28"/>
        </w:rPr>
        <w:lastRenderedPageBreak/>
        <w:t>температури взимку пов’язані з надходженням теплого повітря, особливо з Середземного моря, а влітку – з антициклонами над Чорним морем або півднем Східної Європи. У центральній частині міста температура зазвичай на 1,5–2 °С вища, ніж на околицях, а у вечірній час різниця може сягати 6–8 °С. У заплаві річки Південний Буг температура холодніша, ніж у центрі міста, проте взимку, за відсутності льоду, тут тепліше [36, 52].</w:t>
      </w:r>
    </w:p>
    <w:p w:rsidR="00126F4B" w:rsidRPr="008771D1" w:rsidRDefault="00126F4B" w:rsidP="008771D1">
      <w:pPr>
        <w:spacing w:line="360" w:lineRule="auto"/>
        <w:ind w:firstLine="851"/>
        <w:jc w:val="both"/>
        <w:rPr>
          <w:sz w:val="28"/>
          <w:szCs w:val="28"/>
        </w:rPr>
      </w:pPr>
      <w:r w:rsidRPr="008771D1">
        <w:rPr>
          <w:sz w:val="28"/>
          <w:szCs w:val="28"/>
        </w:rPr>
        <w:t>Середня річна відносна вологість у Вінниці становить 78%. Найсухішим місяцем є травень із середньою вологістю 68%, найвологішим — грудень із 88%. Середньорічна кількість опадів становить 630 мм, з них 450 мм (71%) випадає в теплу пору року з квітня по жовтень. Річний хід опадів має континентальний характер з максимумом у літні місяці (40%). Зима дає 18%, весна — 22%, осінь — 20% від річної кількості опадів. Стійкий сніговий покрив формується на початку третьої декади грудня і руйнується в середині березня. Іноді в малосніжні зими спостерігається два періоди зі сніговим покривом. Кількість днів зі снігом за зиму становить у середньому 89, змінюючись від 40 до 135 [11, 53].</w:t>
      </w:r>
    </w:p>
    <w:p w:rsidR="009D1693" w:rsidRPr="008771D1" w:rsidRDefault="009D1693" w:rsidP="008771D1">
      <w:pPr>
        <w:spacing w:line="360" w:lineRule="auto"/>
        <w:ind w:firstLine="851"/>
        <w:jc w:val="both"/>
        <w:rPr>
          <w:sz w:val="28"/>
          <w:szCs w:val="28"/>
        </w:rPr>
      </w:pPr>
    </w:p>
    <w:p w:rsidR="00D37591" w:rsidRPr="001B2EF5" w:rsidRDefault="00D37591" w:rsidP="008771D1">
      <w:pPr>
        <w:spacing w:line="360" w:lineRule="auto"/>
        <w:ind w:firstLine="851"/>
        <w:jc w:val="both"/>
        <w:rPr>
          <w:b/>
          <w:sz w:val="28"/>
          <w:szCs w:val="28"/>
        </w:rPr>
      </w:pPr>
      <w:r w:rsidRPr="001B2EF5">
        <w:rPr>
          <w:b/>
          <w:sz w:val="28"/>
          <w:szCs w:val="28"/>
        </w:rPr>
        <w:t>Висновки до розділу 2</w:t>
      </w:r>
    </w:p>
    <w:p w:rsidR="00126F4B" w:rsidRPr="008771D1" w:rsidRDefault="00126F4B" w:rsidP="008771D1">
      <w:pPr>
        <w:spacing w:line="360" w:lineRule="auto"/>
        <w:ind w:firstLine="851"/>
        <w:jc w:val="both"/>
        <w:rPr>
          <w:sz w:val="28"/>
          <w:szCs w:val="28"/>
        </w:rPr>
      </w:pPr>
      <w:r w:rsidRPr="008771D1">
        <w:rPr>
          <w:sz w:val="28"/>
          <w:szCs w:val="28"/>
        </w:rPr>
        <w:t>Рельєф міста Вінниці сформувався під впливом складної взаємодії внутрішніх (ендогенних) і зовнішніх (екзогенних) геоморфологічних процесів, що забезпечило формування помірно розчленованої височини з типовими для лісостепової зони ландшафтами. Максимальні абсолютні висоти у межах міста досягають 310 метрів, з помітними відмінностями за районами, що обумовлює різноманітність місцевих рельєфних форм і сприяє формуванню специфічної урбанізованої геоморфологічної структури.</w:t>
      </w:r>
    </w:p>
    <w:p w:rsidR="00126F4B" w:rsidRPr="008771D1" w:rsidRDefault="00126F4B" w:rsidP="008771D1">
      <w:pPr>
        <w:spacing w:line="360" w:lineRule="auto"/>
        <w:ind w:firstLine="851"/>
        <w:jc w:val="both"/>
        <w:rPr>
          <w:sz w:val="28"/>
          <w:szCs w:val="28"/>
        </w:rPr>
      </w:pPr>
      <w:r w:rsidRPr="008771D1">
        <w:rPr>
          <w:sz w:val="28"/>
          <w:szCs w:val="28"/>
        </w:rPr>
        <w:t>На території Вінниці виразно простежуються основні типи рельєфу: флювіальний, суфозійний, біогенний і антропогенний, кожен із яких відіграє свою роль у формуванні сучасного міського ландшафту. Річкові долини, балки та яри з їхньою густиною і структурою суттєво впливають на планування міста, розміщення житлових і виробничих зон, а також на формування природно-анthропогенних екосистем.</w:t>
      </w:r>
    </w:p>
    <w:p w:rsidR="00126F4B" w:rsidRPr="008771D1" w:rsidRDefault="00126F4B" w:rsidP="008771D1">
      <w:pPr>
        <w:spacing w:line="360" w:lineRule="auto"/>
        <w:ind w:firstLine="851"/>
        <w:jc w:val="both"/>
        <w:rPr>
          <w:sz w:val="28"/>
          <w:szCs w:val="28"/>
        </w:rPr>
      </w:pPr>
      <w:r w:rsidRPr="008771D1">
        <w:rPr>
          <w:sz w:val="28"/>
          <w:szCs w:val="28"/>
        </w:rPr>
        <w:t xml:space="preserve">Значна частина природних заплав Південного Бугу змінилася через створення водосховищ і ставків, що вплинуло на гідрологічний режим та </w:t>
      </w:r>
      <w:r w:rsidRPr="008771D1">
        <w:rPr>
          <w:sz w:val="28"/>
          <w:szCs w:val="28"/>
        </w:rPr>
        <w:lastRenderedPageBreak/>
        <w:t>ландшафтні умови міста. Суфозійні процеси призвели до утворення западин і просідань, що мають техногенне значення і потребують уваги під час містобудування і благоустрою.</w:t>
      </w:r>
    </w:p>
    <w:p w:rsidR="00126F4B" w:rsidRPr="008771D1" w:rsidRDefault="00126F4B" w:rsidP="008771D1">
      <w:pPr>
        <w:spacing w:line="360" w:lineRule="auto"/>
        <w:ind w:firstLine="851"/>
        <w:jc w:val="both"/>
        <w:rPr>
          <w:sz w:val="28"/>
          <w:szCs w:val="28"/>
        </w:rPr>
      </w:pPr>
      <w:r w:rsidRPr="008771D1">
        <w:rPr>
          <w:sz w:val="28"/>
          <w:szCs w:val="28"/>
        </w:rPr>
        <w:t>Кліматичні умови Вінниці належать до атлантико-континентального типу з характерними сезонними коливаннями температури, вологості і кількості опадів. Сонячна радіація і атмосферна циркуляція формують складний температурно-вологісний режим, який зазнає впливу як природних факторів, так і антропогенного навантаження, зокрема через міський ефект теплового острову.</w:t>
      </w:r>
    </w:p>
    <w:p w:rsidR="00126F4B" w:rsidRPr="008771D1" w:rsidRDefault="00126F4B" w:rsidP="008771D1">
      <w:pPr>
        <w:spacing w:line="360" w:lineRule="auto"/>
        <w:ind w:firstLine="851"/>
        <w:jc w:val="both"/>
        <w:rPr>
          <w:sz w:val="28"/>
          <w:szCs w:val="28"/>
        </w:rPr>
      </w:pPr>
      <w:r w:rsidRPr="008771D1">
        <w:rPr>
          <w:sz w:val="28"/>
          <w:szCs w:val="28"/>
        </w:rPr>
        <w:t>Погодні умови міста супроводжуються періодичними проявами несприятливих атмосферних явищ — заморозків, ожеледиці, хуртовин, туманів, гроз і пилових бур, що можуть негативно впливати на життєдіяльність міського населення, транспортну інфраструктуру та комунальні служби. Врахування цих факторів є важливим для планування заходів із підвищення стійкості міського середовища та покращення екологічної безпеки Вінниці.</w:t>
      </w:r>
    </w:p>
    <w:p w:rsidR="00126F4B" w:rsidRPr="008771D1" w:rsidRDefault="00126F4B" w:rsidP="008771D1">
      <w:pPr>
        <w:spacing w:line="360" w:lineRule="auto"/>
        <w:ind w:firstLine="851"/>
        <w:jc w:val="both"/>
        <w:rPr>
          <w:sz w:val="28"/>
          <w:szCs w:val="28"/>
        </w:rPr>
      </w:pPr>
      <w:r w:rsidRPr="008771D1">
        <w:rPr>
          <w:sz w:val="28"/>
          <w:szCs w:val="28"/>
        </w:rPr>
        <w:t>Таким чином, комплексний аналіз геоморфологічних і кліматичних особливостей міста Вінниці підтверджує необхідність інтегрованого підходу до планування розвитку міста з урахуванням природних умов і антропогенних впливів, що забезпечить збалансований розвиток урбанізованого середовища та збереження природного ландшафту.</w:t>
      </w:r>
    </w:p>
    <w:p w:rsidR="00126F4B" w:rsidRPr="00824A93" w:rsidRDefault="00126F4B" w:rsidP="007E01D0">
      <w:pPr>
        <w:spacing w:line="360" w:lineRule="auto"/>
        <w:ind w:firstLine="851"/>
        <w:jc w:val="both"/>
        <w:rPr>
          <w:b/>
          <w:sz w:val="28"/>
          <w:szCs w:val="28"/>
        </w:rPr>
      </w:pPr>
    </w:p>
    <w:p w:rsidR="009E370A" w:rsidRPr="00161D19" w:rsidRDefault="009E370A" w:rsidP="007E01D0">
      <w:r w:rsidRPr="00161D19">
        <w:br w:type="page"/>
      </w:r>
    </w:p>
    <w:p w:rsidR="004C6861" w:rsidRPr="00D63336" w:rsidRDefault="004C6861" w:rsidP="007E01D0">
      <w:pPr>
        <w:spacing w:line="360" w:lineRule="auto"/>
        <w:jc w:val="center"/>
        <w:rPr>
          <w:b/>
          <w:sz w:val="28"/>
          <w:szCs w:val="28"/>
        </w:rPr>
      </w:pPr>
      <w:r w:rsidRPr="00D63336">
        <w:rPr>
          <w:b/>
          <w:sz w:val="28"/>
          <w:szCs w:val="28"/>
        </w:rPr>
        <w:lastRenderedPageBreak/>
        <w:t>РОЗДІЛ 3</w:t>
      </w:r>
    </w:p>
    <w:p w:rsidR="004C6861" w:rsidRDefault="004C6861" w:rsidP="007E01D0">
      <w:pPr>
        <w:spacing w:line="360" w:lineRule="auto"/>
        <w:jc w:val="center"/>
        <w:rPr>
          <w:b/>
          <w:sz w:val="28"/>
          <w:szCs w:val="28"/>
        </w:rPr>
      </w:pPr>
      <w:r w:rsidRPr="00D63336">
        <w:rPr>
          <w:b/>
          <w:sz w:val="28"/>
          <w:szCs w:val="28"/>
        </w:rPr>
        <w:t>РОЗРОБЛЕННЯ МЕТОДИК ДОСЛІДЖЕНЬ</w:t>
      </w:r>
    </w:p>
    <w:p w:rsidR="001B2EF5" w:rsidRDefault="001B2EF5" w:rsidP="007E01D0">
      <w:pPr>
        <w:spacing w:line="360" w:lineRule="auto"/>
        <w:jc w:val="center"/>
        <w:rPr>
          <w:b/>
          <w:sz w:val="28"/>
          <w:szCs w:val="28"/>
        </w:rPr>
      </w:pPr>
    </w:p>
    <w:p w:rsidR="00415059" w:rsidRPr="001B2EF5" w:rsidRDefault="00415059" w:rsidP="001B2EF5">
      <w:pPr>
        <w:spacing w:line="360" w:lineRule="auto"/>
        <w:ind w:firstLine="851"/>
        <w:jc w:val="both"/>
        <w:rPr>
          <w:b/>
          <w:sz w:val="28"/>
          <w:szCs w:val="28"/>
        </w:rPr>
      </w:pPr>
      <w:r w:rsidRPr="001B2EF5">
        <w:rPr>
          <w:b/>
          <w:sz w:val="28"/>
          <w:szCs w:val="28"/>
        </w:rPr>
        <w:t>3.1 Методика створення екологічних паспортів заповідних об’єктів</w:t>
      </w:r>
    </w:p>
    <w:p w:rsidR="00415059" w:rsidRPr="001B2EF5" w:rsidRDefault="00415059" w:rsidP="001B2EF5">
      <w:pPr>
        <w:spacing w:line="360" w:lineRule="auto"/>
        <w:ind w:firstLine="851"/>
        <w:jc w:val="both"/>
        <w:rPr>
          <w:sz w:val="28"/>
          <w:szCs w:val="28"/>
        </w:rPr>
      </w:pPr>
      <w:r w:rsidRPr="001B2EF5">
        <w:rPr>
          <w:sz w:val="28"/>
          <w:szCs w:val="28"/>
        </w:rPr>
        <w:t>Екологічний паспорт заповідного об’єкта — це офіційний нормативно-правовий документ, у якому систематизовано інформацію про розташування об’єкта, його функціональне призначення, природоохоронну цінність, правовий статус, екологічний стан, порядок використання, форми охорони та режим збереження. На відміну від Літопису природи, який ведеться для природних заповідників і національних природних парків, екологічний паспорт має бути розроблений для всіх категорій об’єктів природно-заповідного фонду (ПЗФ) — міжнародного, національного, регіонального чи місцевого рівня. Це дозволяє здійснювати системний екологічний аудит і моніторинг стану охоронюваних територій.</w:t>
      </w:r>
    </w:p>
    <w:p w:rsidR="00415059" w:rsidRPr="001B2EF5" w:rsidRDefault="00415059" w:rsidP="001B2EF5">
      <w:pPr>
        <w:spacing w:line="360" w:lineRule="auto"/>
        <w:ind w:firstLine="851"/>
        <w:jc w:val="both"/>
        <w:rPr>
          <w:sz w:val="28"/>
          <w:szCs w:val="28"/>
        </w:rPr>
      </w:pPr>
      <w:r w:rsidRPr="001B2EF5">
        <w:rPr>
          <w:sz w:val="28"/>
          <w:szCs w:val="28"/>
        </w:rPr>
        <w:t>Формування паспорту залежить від категорії та цільового призначення об’єкта, а його підготовкою займаються відповідні фахівці: екологи, геологи, геоморфологи, палеонтологи, спелеологи, гідрологи, ботаніки (лісівники, степовики, дендрологи, геологи, бріологи, ліхенологи, альгологи, мікологи), зоологи (ентомологи, іхтіологи, орнітологи, теріологи), а також ландшафтознавці.</w:t>
      </w:r>
    </w:p>
    <w:p w:rsidR="00415059" w:rsidRPr="001B2EF5" w:rsidRDefault="00415059" w:rsidP="001B2EF5">
      <w:pPr>
        <w:spacing w:line="360" w:lineRule="auto"/>
        <w:ind w:firstLine="851"/>
        <w:jc w:val="both"/>
        <w:rPr>
          <w:sz w:val="28"/>
          <w:szCs w:val="28"/>
        </w:rPr>
      </w:pPr>
      <w:r w:rsidRPr="001B2EF5">
        <w:rPr>
          <w:sz w:val="28"/>
          <w:szCs w:val="28"/>
        </w:rPr>
        <w:t>Для заповідних об’єктів місцевого рівня екологічний паспорт має затверджуватись начальником відповідного відділу заповідної справи Департаменту агропромислового розвитку та екології регіону (ДАПРЕПР), директором департаменту, землевласником чи землекористувачем у разі охоронного зобов’язання або організацією, що здійснювала наукове обґрунтування створення об’єкта. У випадку заповідних територій загальнодержавного значення паспорт затверджується додатково начальником Державної служби заповідної справи Міністерства екології та природних ресурсів України (МЕПРУ) [30].</w:t>
      </w:r>
    </w:p>
    <w:p w:rsidR="00415059" w:rsidRPr="001B2EF5" w:rsidRDefault="00415059" w:rsidP="001B2EF5">
      <w:pPr>
        <w:spacing w:line="360" w:lineRule="auto"/>
        <w:ind w:firstLine="851"/>
        <w:jc w:val="both"/>
        <w:rPr>
          <w:sz w:val="28"/>
          <w:szCs w:val="28"/>
        </w:rPr>
      </w:pPr>
      <w:r w:rsidRPr="001B2EF5">
        <w:rPr>
          <w:sz w:val="28"/>
          <w:szCs w:val="28"/>
        </w:rPr>
        <w:t>Структурно екологічний паспорт заповідного об’єкта складається із шести основних розділів, які охоплюють загальну характеристику об’єкта, функціональні та просторові критерії, геосозологічні засади охорони біорізноманіття, ландшафтне різноманіття, екологічну безпеку, особливості природоохоронної діяльності, а також фактори, що забезпечують збалансований розвиток території.</w:t>
      </w:r>
    </w:p>
    <w:p w:rsidR="00415059" w:rsidRPr="001B2EF5" w:rsidRDefault="00415059" w:rsidP="001B2EF5">
      <w:pPr>
        <w:spacing w:line="360" w:lineRule="auto"/>
        <w:ind w:firstLine="851"/>
        <w:jc w:val="both"/>
        <w:rPr>
          <w:sz w:val="28"/>
          <w:szCs w:val="28"/>
        </w:rPr>
      </w:pPr>
      <w:bookmarkStart w:id="3" w:name="_bookmark9"/>
      <w:bookmarkEnd w:id="3"/>
      <w:r w:rsidRPr="001B2EF5">
        <w:rPr>
          <w:sz w:val="28"/>
          <w:szCs w:val="28"/>
        </w:rPr>
        <w:lastRenderedPageBreak/>
        <w:t>І. Загальна характеристика заповідного об’єкта включає назву, яка обирається відповідно до кадастрових даних, місцевої традиції чи об’єкта охорони; площу з конфігурацією території; загальну картосхему розташування; планшет з координатами місцезнаходження, що вказує область, район, найближчий населений пункт, лісництво, квартал або виділ лісу; короткий опис угідь та форму власності земельної ділянки із зазначенням конкретного землевласника чи землекористувача з уточненням площі, що належить кожному; фізико-географічну характеристику території, яка охоплює геологічні особливості, орографічні умови та геоморфологічну будову, гідрогеологічні і гідрологічні умови, клімат, ґрунтовий покрив, а також характеристику рослинності з історією досліджень, флористичним районуванням, анотованим списком видів, описом основних типів рослинності, ценозів і рідкісних угруповань, для лісових фітоценозів — лісотаксаційні характеристики. Окремо висвітлюються особливості флористичного ядра, загальна характеристика фауни з урахуванням історії зоологічних досліджень, зоогеографічного районування, анотованого списку видів, фауністичного ядра і походження видів, ландшафти за походженням, генезисом, структурою, різноманіттям і умовами трансформації. Також визначається розміщення об’єкта у фізико-географічній і геоботанічній системі районування, рішення про створення об’єкта, статус юридичної особи, підпорядкування та адреса адміністрації природоохоронної установи ПЗФ, землевласни</w:t>
      </w:r>
      <w:r w:rsidR="001B2EF5">
        <w:rPr>
          <w:sz w:val="28"/>
          <w:szCs w:val="28"/>
        </w:rPr>
        <w:t>ка або землекористувача [30,</w:t>
      </w:r>
      <w:r w:rsidRPr="001B2EF5">
        <w:rPr>
          <w:sz w:val="28"/>
          <w:szCs w:val="28"/>
        </w:rPr>
        <w:t xml:space="preserve"> 59, 60].</w:t>
      </w:r>
    </w:p>
    <w:p w:rsidR="00415059" w:rsidRPr="001B2EF5" w:rsidRDefault="00415059" w:rsidP="001B2EF5">
      <w:pPr>
        <w:spacing w:line="360" w:lineRule="auto"/>
        <w:ind w:firstLine="851"/>
        <w:jc w:val="both"/>
        <w:rPr>
          <w:sz w:val="28"/>
          <w:szCs w:val="28"/>
        </w:rPr>
      </w:pPr>
      <w:r w:rsidRPr="001B2EF5">
        <w:rPr>
          <w:sz w:val="28"/>
          <w:szCs w:val="28"/>
        </w:rPr>
        <w:t xml:space="preserve">ІІ. Функціональні критерії заповідного об’єкта охоплюють походження об’єкта (натуральне, натурально-антропогенне, антропогенне), призначення (рятувальне, ресурсно-відновлювальне, захисне, науково-дослідне, культурно-освітнє, естетичне, рекреаційне, бальнеологічне, комплексне), характер і вид режиму збереження (абсолютна або регульована заповідність, заказний, непрямого збереження, відтворення, збалансованого природокористування), тривалість заповідного режиму (перманентний, тимчасовий, круглорічний, сезонний). Визначається біогеоценотична оригінальність, зокрема наявність рідкісних видів рослин і грибів, внесених до Червоних списків МСОП, Європейського червоного списку, Червоної книги України та міжнародних конвенцій, а також фітоценозів і видів, внесених до законодавства. Окрему увагу приділяють наявності цінних екосистем і науково цінних об’єктів, а також рідкісних видів тварин, їх </w:t>
      </w:r>
      <w:r w:rsidRPr="001B2EF5">
        <w:rPr>
          <w:sz w:val="28"/>
          <w:szCs w:val="28"/>
        </w:rPr>
        <w:lastRenderedPageBreak/>
        <w:t>характеристикам і охоронним статусам [15, 17, 30].</w:t>
      </w:r>
    </w:p>
    <w:p w:rsidR="00415059" w:rsidRPr="001B2EF5" w:rsidRDefault="00415059" w:rsidP="001B2EF5">
      <w:pPr>
        <w:spacing w:line="360" w:lineRule="auto"/>
        <w:ind w:firstLine="851"/>
        <w:jc w:val="both"/>
        <w:rPr>
          <w:sz w:val="28"/>
          <w:szCs w:val="28"/>
        </w:rPr>
      </w:pPr>
      <w:r w:rsidRPr="001B2EF5">
        <w:rPr>
          <w:sz w:val="28"/>
          <w:szCs w:val="28"/>
        </w:rPr>
        <w:t>ІІІ. Геосозологічні засади збереження біоландшафтного різноманіття включають режими збереження популяцій видів рослин і грибів, внесених до офіційних природоохоронних документів, таких як СІTES, Бернська конвенція, Червоні списки МСОП, Європейський червоний список, ЧКУ, а також режимів збереження регіонально рідкісних видів, оцінку стану популяцій, їх загроз та придатності біотопів. Для тваринних видів визначаються режими збереження відповідно до міжнародних конвенцій, наприклад Рамсар, Бонн, EUROBATS, АЕWA, а також регіонально рідкісних видів з оцінкою ареалів, чисельності, репродукції, біотопної придатності та міграційних перешкод. Визначаються режими збереження ландшафтів, як природних, так і антропогенних, а також шляхи зменшення техногенного навантаження, відновлення природних ландшафтів і оптимальна організація території. Біосозологічні засади передбачають встановлення лімітів використання природних ресурсів, захист лісових і недеревних фіторесурсів, грибів, мисливських і рибних ресурсів, а також біологічний моніторинг і оцінку біотопів з метою зменшення загроз біорізноманіттю. Особливу увагу приділяють збереженню історичних і культурних пам’яток на території заповідних об’єктів, включно з пам’ятками архітектури, археології, монументального мистецтва [3, 8, 14, 17, 28, 29, 30, 31, 49].</w:t>
      </w:r>
    </w:p>
    <w:p w:rsidR="00415059" w:rsidRPr="001B2EF5" w:rsidRDefault="00415059" w:rsidP="001B2EF5">
      <w:pPr>
        <w:spacing w:line="360" w:lineRule="auto"/>
        <w:ind w:firstLine="851"/>
        <w:jc w:val="both"/>
        <w:rPr>
          <w:sz w:val="28"/>
          <w:szCs w:val="28"/>
        </w:rPr>
      </w:pPr>
      <w:r w:rsidRPr="001B2EF5">
        <w:rPr>
          <w:sz w:val="28"/>
          <w:szCs w:val="28"/>
        </w:rPr>
        <w:t>IV. Екологічна безпека заповідного об’єкта аналізує джерела, обсяги і види забруднення на основі комплексного екомоніторингу, включає оцінку природних і антропогенних небезпек, таких як геологічні процеси, несприятливі кліматичні умови, антропогенний вплив у вигляді поселень, урбанізації, промисловості, агровикористання, транспортної мережі, забруднень повітря, води, ґрунтів, токсичних відходів, а також радіаційну і пожежну безпеку. Окремо розглядаються буферні зони, прогнози і заходи щодо ліквідації надзвичайних екологічних ситуацій, створення екологічного каркасу та локальної екологічної мережі [14, 30].</w:t>
      </w:r>
    </w:p>
    <w:p w:rsidR="00415059" w:rsidRPr="001B2EF5" w:rsidRDefault="00415059" w:rsidP="001B2EF5">
      <w:pPr>
        <w:spacing w:line="360" w:lineRule="auto"/>
        <w:ind w:firstLine="851"/>
        <w:jc w:val="both"/>
        <w:rPr>
          <w:sz w:val="28"/>
          <w:szCs w:val="28"/>
        </w:rPr>
      </w:pPr>
      <w:r w:rsidRPr="001B2EF5">
        <w:rPr>
          <w:sz w:val="28"/>
          <w:szCs w:val="28"/>
        </w:rPr>
        <w:t xml:space="preserve">V. Особливості природоохоронної діяльності охоплюють функціонування державної охорони, єгерської служби, екологічного інспектування, аудиту, сертифікації, природоохоронних біо- і зоотехнічних заходів, створення генетичних банків, протипожежних програм, відновлення і рекультивації територій, а також рекреаційну і туристичну діяльність із визначенням потенціалу, норм навантаження, </w:t>
      </w:r>
      <w:r w:rsidRPr="001B2EF5">
        <w:rPr>
          <w:sz w:val="28"/>
          <w:szCs w:val="28"/>
        </w:rPr>
        <w:lastRenderedPageBreak/>
        <w:t>зонування і екологізації туризму. Наукова діяльність включає вивчення геоекологічних особливостей, моніторинг екосистем із застосуванням ГІС і дистанційного зондування, ведення кадастрів флори, фауни, ґрунтів, водойм, ландшафтів, формування наукових фондів, розробку екологічних стежок і менеджмент-планів, міжнародне співробітництво та видавничу діяльність. Еколого-освітня діяльність спрямована на створення просвітницьких центрів і музеїв, видавництво, зв’язки з громадськістю та участь у міжнародних проектах і грантах [17, 30, 37, 57].</w:t>
      </w:r>
    </w:p>
    <w:p w:rsidR="00415059" w:rsidRPr="001B2EF5" w:rsidRDefault="00415059" w:rsidP="001B2EF5">
      <w:pPr>
        <w:spacing w:line="360" w:lineRule="auto"/>
        <w:ind w:firstLine="851"/>
        <w:jc w:val="both"/>
        <w:rPr>
          <w:sz w:val="28"/>
          <w:szCs w:val="28"/>
        </w:rPr>
      </w:pPr>
      <w:r w:rsidRPr="001B2EF5">
        <w:rPr>
          <w:sz w:val="28"/>
          <w:szCs w:val="28"/>
        </w:rPr>
        <w:t>VI. Чинники збалансованого розвитку включають соціально-екологічну характеристику населення території заповідного об’єкта, аналіз демографічних показників, стан здоров’я, трудову зайнятість, забезпеченість природними ресурсами, функціонування установи, розвиток матеріально-технічної бази, співпрацю з землевласниками, органами влади і громадськими організаціями, традиційне природокористування, мисливсько-рибальське зонування, умови для оздоровлення населення, рівень екологічної освіти, соціально-економічну оцінку біорізноманіття, а також розрахунок індексів людського розвитку і збалансованості розвитку з урахуванням виробництва, природних ресурсів, капіталовкладень, інвестицій, демографічного навантаження і природоємності виробництва. Політика екологічних умов включає моніторинг, територіальну організацію локальної екологічної мережі, встановлення екологічних зборів і норм для полювання, риболовлі, лісокористування, використання рослинних і водних ресурсів, рекреаційного і антропогенного навантаження, а також екологізацію природокористування і менеджмент з нормативно-правовими, адміністративними, фінансовими, просвітницькими та туристсько-рекреаційними складовими, спрямованими на збереження і відтворення біорізноманіття [28, 29, 30, 31].</w:t>
      </w:r>
    </w:p>
    <w:p w:rsidR="00415059" w:rsidRPr="001B2EF5" w:rsidRDefault="00415059" w:rsidP="001B2EF5">
      <w:pPr>
        <w:spacing w:line="360" w:lineRule="auto"/>
        <w:ind w:firstLine="851"/>
        <w:jc w:val="both"/>
        <w:rPr>
          <w:sz w:val="28"/>
          <w:szCs w:val="28"/>
        </w:rPr>
      </w:pPr>
    </w:p>
    <w:p w:rsidR="002D28ED" w:rsidRPr="001B2EF5" w:rsidRDefault="002D28ED" w:rsidP="001B2EF5">
      <w:pPr>
        <w:spacing w:line="360" w:lineRule="auto"/>
        <w:ind w:firstLine="851"/>
        <w:jc w:val="both"/>
        <w:rPr>
          <w:b/>
          <w:sz w:val="28"/>
          <w:szCs w:val="28"/>
        </w:rPr>
      </w:pPr>
      <w:r w:rsidRPr="001B2EF5">
        <w:rPr>
          <w:b/>
          <w:sz w:val="28"/>
          <w:szCs w:val="28"/>
        </w:rPr>
        <w:t xml:space="preserve">Висновки до розділу </w:t>
      </w:r>
      <w:r w:rsidR="009E370A" w:rsidRPr="001B2EF5">
        <w:rPr>
          <w:b/>
          <w:sz w:val="28"/>
          <w:szCs w:val="28"/>
        </w:rPr>
        <w:t>3</w:t>
      </w:r>
    </w:p>
    <w:p w:rsidR="00415059" w:rsidRPr="001B2EF5" w:rsidRDefault="00415059" w:rsidP="001B2EF5">
      <w:pPr>
        <w:spacing w:line="360" w:lineRule="auto"/>
        <w:ind w:firstLine="851"/>
        <w:jc w:val="both"/>
        <w:rPr>
          <w:sz w:val="28"/>
          <w:szCs w:val="28"/>
        </w:rPr>
      </w:pPr>
      <w:r w:rsidRPr="001B2EF5">
        <w:rPr>
          <w:sz w:val="28"/>
          <w:szCs w:val="28"/>
        </w:rPr>
        <w:t xml:space="preserve">Розділ 3 ґрунтовно висвітлює комплексний підхід до охорони і збереження біоландшафтного різноманіття на заповідних територіях, що включає геосозологічні, фітосозологічні, мікосозологічні, зоосозологічні та біосозологічні засади. Визначено важливість режимів збереження для популяцій рідкісних і зникаючих видів рослин, грибів та тварин, які включені до різноманітних </w:t>
      </w:r>
      <w:r w:rsidRPr="001B2EF5">
        <w:rPr>
          <w:sz w:val="28"/>
          <w:szCs w:val="28"/>
        </w:rPr>
        <w:lastRenderedPageBreak/>
        <w:t>національних і міжнародних охоронних документів і конвенцій, таких як СІTES, Бернська конвенція, Червоні списки МСОП, Рамсарська конвенція, Боннська угода тощо. Показано, що ефективне збереження біорізноманіття можливе лише за умови комплексної оцінки ареалів, життєздатності популяцій, ступеня загроз та придатності біотопів, а також здійснення моніторингу та формування екологічних мереж.</w:t>
      </w:r>
    </w:p>
    <w:p w:rsidR="00415059" w:rsidRPr="001B2EF5" w:rsidRDefault="00415059" w:rsidP="001B2EF5">
      <w:pPr>
        <w:spacing w:line="360" w:lineRule="auto"/>
        <w:ind w:firstLine="851"/>
        <w:jc w:val="both"/>
        <w:rPr>
          <w:sz w:val="28"/>
          <w:szCs w:val="28"/>
        </w:rPr>
      </w:pPr>
      <w:r w:rsidRPr="001B2EF5">
        <w:rPr>
          <w:sz w:val="28"/>
          <w:szCs w:val="28"/>
        </w:rPr>
        <w:t>В розділі підкреслено необхідність охорони не лише видового різноманіття, а й природних ландшафтів, що є основою для підтримання екологічної стабільності. Запроваджено механізми зменшення антропогенного навантаження, відновлення природних ландшафтних комплексів та їх раціонального використання. Відзначено роль соціально-економічних і природоохоронних заходів, спрямованих на збереження ресурсів, таких як ліси, недеревні фіторесурси, гриби, мисливські й рибні популяції, а також на контроль за екологічною безпекою та пожежною охороною.</w:t>
      </w:r>
    </w:p>
    <w:p w:rsidR="00415059" w:rsidRPr="001B2EF5" w:rsidRDefault="00415059" w:rsidP="001B2EF5">
      <w:pPr>
        <w:spacing w:line="360" w:lineRule="auto"/>
        <w:ind w:firstLine="851"/>
        <w:jc w:val="both"/>
        <w:rPr>
          <w:sz w:val="28"/>
          <w:szCs w:val="28"/>
        </w:rPr>
      </w:pPr>
      <w:r w:rsidRPr="001B2EF5">
        <w:rPr>
          <w:sz w:val="28"/>
          <w:szCs w:val="28"/>
        </w:rPr>
        <w:t>Особлива увага приділяється збереженню історичних і культурних об’єктів на території заповідників, що збагачує природоохоронний потенціал і підсилює соціокультурну цінність територій. Визначено необхідність ведення систематичного кадастру живої природи, ґрунтів, водойм і ландшафтів із застосуванням сучасних технологій ГІС та дистанційного зондування.</w:t>
      </w:r>
    </w:p>
    <w:p w:rsidR="00415059" w:rsidRPr="001B2EF5" w:rsidRDefault="00415059" w:rsidP="001B2EF5">
      <w:pPr>
        <w:spacing w:line="360" w:lineRule="auto"/>
        <w:ind w:firstLine="851"/>
        <w:jc w:val="both"/>
        <w:rPr>
          <w:sz w:val="28"/>
          <w:szCs w:val="28"/>
        </w:rPr>
      </w:pPr>
      <w:r w:rsidRPr="001B2EF5">
        <w:rPr>
          <w:sz w:val="28"/>
          <w:szCs w:val="28"/>
        </w:rPr>
        <w:t>Розділ акцентує увагу на інтегрованому підході до управління природними комплексами, що включає державний нагляд, екологічний аудит, протипожежні заходи, рекультивацію порушених територій і розвиток екологічно безпечного туризму. Наукова діяльність і еколого-освітня робота розглядаються як ключові інструменти для підвищення ефективності охорони та формування екологічної свідомості суспільства.</w:t>
      </w:r>
    </w:p>
    <w:p w:rsidR="00DB53BB" w:rsidRPr="001B2EF5" w:rsidRDefault="00415059" w:rsidP="001B2EF5">
      <w:pPr>
        <w:spacing w:line="360" w:lineRule="auto"/>
        <w:ind w:firstLine="851"/>
        <w:jc w:val="both"/>
        <w:rPr>
          <w:sz w:val="28"/>
          <w:szCs w:val="28"/>
        </w:rPr>
      </w:pPr>
      <w:r w:rsidRPr="001B2EF5">
        <w:rPr>
          <w:sz w:val="28"/>
          <w:szCs w:val="28"/>
        </w:rPr>
        <w:t>Загалом, розділ 3 формує фундамент для сталого управління заповідними територіями, забезпечуючи збереження біорізноманіття, природних ландшафтів і культурної спадщини в умовах зростаючого антропогенного тиску. Рекомендації щодо створення ефективних режимів охорони, моніторингу і розвитку природоохоронної інфраструктури сприяють підвищенню екологічної стійкості та збалансованого розвитку природоохоронних територій.</w:t>
      </w:r>
    </w:p>
    <w:p w:rsidR="00AF6839" w:rsidRPr="00161D19" w:rsidRDefault="00AF6839" w:rsidP="007E01D0">
      <w:pPr>
        <w:spacing w:line="360" w:lineRule="auto"/>
        <w:ind w:firstLine="709"/>
        <w:jc w:val="both"/>
        <w:rPr>
          <w:b/>
          <w:bCs/>
          <w:sz w:val="28"/>
          <w:szCs w:val="28"/>
        </w:rPr>
      </w:pPr>
      <w:r w:rsidRPr="00161D19">
        <w:br w:type="page"/>
      </w:r>
    </w:p>
    <w:p w:rsidR="00AF6839" w:rsidRPr="00161D19" w:rsidRDefault="00AF6839" w:rsidP="007E01D0">
      <w:pPr>
        <w:pStyle w:val="a3"/>
        <w:spacing w:line="360" w:lineRule="auto"/>
        <w:jc w:val="center"/>
        <w:rPr>
          <w:b/>
        </w:rPr>
      </w:pPr>
      <w:r w:rsidRPr="00161D19">
        <w:rPr>
          <w:b/>
        </w:rPr>
        <w:lastRenderedPageBreak/>
        <w:t>РОЗДІЛ 4</w:t>
      </w:r>
    </w:p>
    <w:p w:rsidR="00AF6839" w:rsidRDefault="00AF6839" w:rsidP="007E01D0">
      <w:pPr>
        <w:pStyle w:val="a3"/>
        <w:spacing w:line="360" w:lineRule="auto"/>
        <w:jc w:val="center"/>
        <w:rPr>
          <w:b/>
          <w:bCs/>
        </w:rPr>
      </w:pPr>
      <w:r w:rsidRPr="00161D19">
        <w:rPr>
          <w:b/>
          <w:bCs/>
        </w:rPr>
        <w:t>РЕЗУЛЬТАТИ ТЕОРЕТИЧНИХ ТА ЕКСПЕРИМЕНТАЛЬНИХ ДОСЛІДЖЕНЬ</w:t>
      </w:r>
    </w:p>
    <w:p w:rsidR="001B2EF5" w:rsidRPr="00161D19" w:rsidRDefault="001B2EF5" w:rsidP="007E01D0">
      <w:pPr>
        <w:pStyle w:val="a3"/>
        <w:spacing w:line="360" w:lineRule="auto"/>
        <w:jc w:val="center"/>
        <w:rPr>
          <w:b/>
        </w:rPr>
      </w:pPr>
    </w:p>
    <w:p w:rsidR="00440879" w:rsidRPr="001B2EF5" w:rsidRDefault="00440879" w:rsidP="001B2EF5">
      <w:pPr>
        <w:spacing w:line="360" w:lineRule="auto"/>
        <w:ind w:firstLine="851"/>
        <w:jc w:val="both"/>
        <w:rPr>
          <w:b/>
          <w:sz w:val="28"/>
          <w:szCs w:val="28"/>
        </w:rPr>
      </w:pPr>
      <w:r w:rsidRPr="001B2EF5">
        <w:rPr>
          <w:b/>
          <w:sz w:val="28"/>
          <w:szCs w:val="28"/>
        </w:rPr>
        <w:t>4.1. Характеристика природних заповідних об’єктів м. Вінниці</w:t>
      </w:r>
    </w:p>
    <w:p w:rsidR="00440879" w:rsidRPr="001B2EF5" w:rsidRDefault="00440879" w:rsidP="001B2EF5">
      <w:pPr>
        <w:spacing w:line="360" w:lineRule="auto"/>
        <w:ind w:firstLine="851"/>
        <w:jc w:val="both"/>
        <w:rPr>
          <w:sz w:val="28"/>
          <w:szCs w:val="28"/>
        </w:rPr>
      </w:pPr>
      <w:r w:rsidRPr="001B2EF5">
        <w:rPr>
          <w:sz w:val="28"/>
          <w:szCs w:val="28"/>
        </w:rPr>
        <w:t>Ботанічна пам’ятка природи місцевого значення «Алея вікових лип» за Фізико-географічним районуванням України (ФГРУ, 2005) належить до Середньобузької височинної області Дністровсько-Дніпровського лісостепового краю лісостепової зони Східноєвропейської рівнинної ландшафтної країни. Згідно з Геоботанічним районуванням України (ГБРУ, 2003) вона відноситься до Центральноподільського округу грабово-дубових і дубових лісів та суходільних лук Української лісостепової підпровінції Східноєвропейської лісостепової провінції, дубових лісів, остепнених лук і лучних степів Лісостепової підобласті Євразійської степової області.</w:t>
      </w:r>
    </w:p>
    <w:p w:rsidR="00440879" w:rsidRPr="001B2EF5" w:rsidRDefault="00440879" w:rsidP="001B2EF5">
      <w:pPr>
        <w:spacing w:line="360" w:lineRule="auto"/>
        <w:ind w:firstLine="851"/>
        <w:jc w:val="both"/>
        <w:rPr>
          <w:sz w:val="28"/>
          <w:szCs w:val="28"/>
        </w:rPr>
      </w:pPr>
      <w:r w:rsidRPr="001B2EF5">
        <w:rPr>
          <w:sz w:val="28"/>
          <w:szCs w:val="28"/>
        </w:rPr>
        <w:t>Територія пам’ятки становить 140 га і розташована у межах Літинського, Вінницького, Немирівського, Тульчинського районів та м. Вінниці. Протяжність алеї, що тягнеться із заходу на схід уздовж дороги №13 Мінбудавтошляху, становить 140 км. Вона створена впродовж XVIII–XX століть. Вік алеї перевищує 250 років, а деякі дерева мають понад 300 років, а окремі досягають 500–600 років. Ця двохрядна алея виконує важливі функції вітро-, сонце-, пило-, газо-, шумо- і ґрунтозахисту. Середня висота дерев становить 15–25 м, діаметр стовбурів у вікових дерев 120–160 см, в інших – від 3 до 90 см. Іноді в алеї трапляються також вікові верби.</w:t>
      </w:r>
    </w:p>
    <w:p w:rsidR="00440879" w:rsidRPr="001B2EF5" w:rsidRDefault="00440879" w:rsidP="001B2EF5">
      <w:pPr>
        <w:spacing w:line="360" w:lineRule="auto"/>
        <w:ind w:firstLine="851"/>
        <w:jc w:val="both"/>
        <w:rPr>
          <w:sz w:val="28"/>
          <w:szCs w:val="28"/>
        </w:rPr>
      </w:pPr>
      <w:r w:rsidRPr="001B2EF5">
        <w:rPr>
          <w:sz w:val="28"/>
          <w:szCs w:val="28"/>
        </w:rPr>
        <w:t>Наразі частина дерев втратила свої функції через пошкодження обледенінням та ураження деревним паразитом омелою. Пам’ятка має значення науково-пізнавальне, історико-культурне, естетичне, екологічне і декоративне, і потребує подальшої охорони, зокрема проведення біотехнічних заходів та встановлення відповідних природоохоронних знаків.</w:t>
      </w:r>
    </w:p>
    <w:p w:rsidR="00440879" w:rsidRPr="001B2EF5" w:rsidRDefault="00440879" w:rsidP="001B2EF5">
      <w:pPr>
        <w:spacing w:line="360" w:lineRule="auto"/>
        <w:ind w:firstLine="851"/>
        <w:jc w:val="both"/>
        <w:rPr>
          <w:sz w:val="28"/>
          <w:szCs w:val="28"/>
        </w:rPr>
      </w:pPr>
      <w:r w:rsidRPr="001B2EF5">
        <w:rPr>
          <w:sz w:val="28"/>
          <w:szCs w:val="28"/>
        </w:rPr>
        <w:t>Іншим заповідним об’єктом є комплексна пам’ятка природи місцевого значення «Музей-садиба М.М. Коцюбинського», розташована у м. Вінниця на вулиці І. Бевза, площа якої становить 0,6 га. Користувачем об’єкта є літературно-меморіальний музей ім. М.М. Коцюбинського, що має власну дирекцію. Об’єкт створений відповідно до рішення обласної ради від 26 грудня 1997 року.</w:t>
      </w:r>
    </w:p>
    <w:p w:rsidR="00440879" w:rsidRPr="001B2EF5" w:rsidRDefault="00440879" w:rsidP="001B2EF5">
      <w:pPr>
        <w:spacing w:line="360" w:lineRule="auto"/>
        <w:ind w:firstLine="851"/>
        <w:jc w:val="both"/>
        <w:rPr>
          <w:sz w:val="28"/>
          <w:szCs w:val="28"/>
        </w:rPr>
      </w:pPr>
      <w:r w:rsidRPr="001B2EF5">
        <w:rPr>
          <w:sz w:val="28"/>
          <w:szCs w:val="28"/>
        </w:rPr>
        <w:lastRenderedPageBreak/>
        <w:t>Садиба заснована в 1855 році. На її території ростуть представники як місцевої, так і інтродукованої флори: туя, рідкісний тамариск, висаджений самим Коцюбинським, горіхи, а також садок із яблунь і груш. Найдавнішими деревами є липи, вік яких понад 250 років. Молоді насадження представлені кущами бузку, калини та яблуневим садом. Через недостатнє фінансування заходи щодо контролю за рудеральними видами рослин виконуються неякісно. Комплексна пам’ятка має велике науково-пізнавальне, історико-культурне, естетичне і екологічне значення, що потребує подальшої охорони.</w:t>
      </w:r>
    </w:p>
    <w:p w:rsidR="00440879" w:rsidRPr="001B2EF5" w:rsidRDefault="00440879" w:rsidP="001B2EF5">
      <w:pPr>
        <w:spacing w:line="360" w:lineRule="auto"/>
        <w:ind w:firstLine="851"/>
        <w:jc w:val="both"/>
        <w:rPr>
          <w:sz w:val="28"/>
          <w:szCs w:val="28"/>
        </w:rPr>
      </w:pPr>
      <w:r w:rsidRPr="001B2EF5">
        <w:rPr>
          <w:sz w:val="28"/>
          <w:szCs w:val="28"/>
        </w:rPr>
        <w:t>Комплексна пам’ятка природи місцевого значення «Музей-садиба М.М. Коцюбинського» розташована у місті Вінниці на вулиці І. Бевза, поблизу площі (проспекту) М.М. Коцюбинського. Вхід до музею-садиби знаходиться з боку вулиці І. Бевза, 21. Користувачем об’єкта є літературно-меморіальний музей імені М.М. Коцюбинського, який має власну дирекцію. Пам’ятка створена відповідно до рішення 13 сесії 22 скликання обласної ради від 26 грудня 1997 року. Загальна площа пам’ятки становить 0,6 га. Садиба була заснована в 1855 році. На її території ростуть як представники місцевої флори, так і інтродуковані рослини: туя, рідкісний тамариск, висаджений Коцюбинським, горіхи, а також садок з яблунями і грушами. До найдавніших дерев належать липи, вік яких понад 250 років. Молоді насадження представлені кущами бузку, калини та яблуневим садом. Через низький рівень фінансування музею-садиби заходи з контролю за рудеральними видами рослин виконуються неналежно. Ця комплексна пам’ятка природи має велике науково-пізнавальне, історико-культурне, естетичне і екологічне значення, що вимагає подальшої охорони.</w:t>
      </w:r>
    </w:p>
    <w:p w:rsidR="00440879" w:rsidRPr="001B2EF5" w:rsidRDefault="00440879" w:rsidP="001B2EF5">
      <w:pPr>
        <w:spacing w:line="360" w:lineRule="auto"/>
        <w:ind w:firstLine="851"/>
        <w:jc w:val="both"/>
        <w:rPr>
          <w:sz w:val="28"/>
          <w:szCs w:val="28"/>
        </w:rPr>
      </w:pPr>
      <w:r w:rsidRPr="001B2EF5">
        <w:rPr>
          <w:sz w:val="28"/>
          <w:szCs w:val="28"/>
        </w:rPr>
        <w:t xml:space="preserve">Ботанічна пам’ятка природи місцевого значення «Алея горіха Зібольда» розташована у місті Вінниці на вулиці М.І. Пирогова, між будинком №154 та територією підприємства «Електромережі». Користувачем є АВО «Вінницязеленбуд», яке має власну дирекцію. Об’єкт створений відповідно до рішення обласного виконавчого комітету №371 від 29 серпня 1984 року. Загальна площа пам’ятки становить 1,0 га. Це однорідна алея плодоносних дерев рідкісного у Вінницькій області горіха Зібольда. В окремих місцях зустрічаються дерева горіха серцелистого. Пам’ятка має вітро-, сонце-, пило-, газо-, шумо- та ґрунтозахисне значення і несе науково-пізнавальне, естетичне та екологічне значення, що вимагає </w:t>
      </w:r>
      <w:r w:rsidRPr="001B2EF5">
        <w:rPr>
          <w:sz w:val="28"/>
          <w:szCs w:val="28"/>
        </w:rPr>
        <w:lastRenderedPageBreak/>
        <w:t>охорони.</w:t>
      </w:r>
    </w:p>
    <w:p w:rsidR="00440879" w:rsidRPr="001B2EF5" w:rsidRDefault="00440879" w:rsidP="001B2EF5">
      <w:pPr>
        <w:spacing w:line="360" w:lineRule="auto"/>
        <w:ind w:firstLine="851"/>
        <w:jc w:val="both"/>
        <w:rPr>
          <w:sz w:val="28"/>
          <w:szCs w:val="28"/>
        </w:rPr>
      </w:pPr>
      <w:r w:rsidRPr="001B2EF5">
        <w:rPr>
          <w:sz w:val="28"/>
          <w:szCs w:val="28"/>
        </w:rPr>
        <w:t>Ботанічна пам’ятка природи місцевого значення «Красень дуб» розташована у місті Вінниці на вулиці 9-го Січня, 24, біля будинку стоматологічної поліклініки. Користувачами пам’ятки є АВО «Вінницязеленбуд» та Департамент комунального господарства та благоустрою Вінницької міської ради. Об’єкт створений за рішенням облвиконкому №371 від 29 серпня 1984 року. Площа пам’ятки становить 0,01 га. Це гарний екземпляр дуба звичайного, вік якого понад 120 років. Пам’ятка виконує функції вітро-, сонце-, пило-, газо-, шумо- і ґрунтозахисту та має науково-пізнавальне, естетичне й екологічне значення, що потребує подальшої охорони.</w:t>
      </w:r>
    </w:p>
    <w:p w:rsidR="00440879" w:rsidRPr="001B2EF5" w:rsidRDefault="00440879" w:rsidP="001B2EF5">
      <w:pPr>
        <w:spacing w:line="360" w:lineRule="auto"/>
        <w:ind w:firstLine="851"/>
        <w:jc w:val="both"/>
        <w:rPr>
          <w:sz w:val="28"/>
          <w:szCs w:val="28"/>
        </w:rPr>
      </w:pPr>
      <w:r w:rsidRPr="001B2EF5">
        <w:rPr>
          <w:sz w:val="28"/>
          <w:szCs w:val="28"/>
        </w:rPr>
        <w:t>Ботанічна пам’ятка природи місцевого значення «Дуб велетень» знаходиться у місті Вінниці на вулиці Хмельницьке шосе, 6. Користувачем є АВО «Вінницязеленбуд», що має власну дирекцію. Об’єкт створено згідно з рішенням облвиконкому №371 від 29 серпня 1984 року. Площа пам’ятки – 0,01 га. Це могутній екземпляр дуба звичайного, вік якого понад 300 років. Пам’ятка виконує важливі вітро-, сонце-, пило-, газо-, шумо- і ґрунтозахисні функції, має науково-пізнавальне, естетичне та екологічне значення, і тому вимагає подальшої охорони.</w:t>
      </w:r>
    </w:p>
    <w:p w:rsidR="000811AD" w:rsidRPr="001B2EF5" w:rsidRDefault="00440879" w:rsidP="001B2EF5">
      <w:pPr>
        <w:spacing w:line="360" w:lineRule="auto"/>
        <w:ind w:firstLine="851"/>
        <w:jc w:val="both"/>
        <w:rPr>
          <w:sz w:val="28"/>
          <w:szCs w:val="28"/>
        </w:rPr>
      </w:pPr>
      <w:r w:rsidRPr="001B2EF5">
        <w:rPr>
          <w:sz w:val="28"/>
          <w:szCs w:val="28"/>
        </w:rPr>
        <w:t xml:space="preserve">Ботанічна пам’ятка природи місцевого значення «Сосна Веймутова» включає шість дерев і розташована у місті Вінниці на вулиці Свердлова, 106. Користувачем пам’ятки є АВО «Вінницязеленбуд», яке має власну дирекцію. Об’єкт створений згідно з рішенням облвиконкому №371 від 29 серпня 1984 року. Загальна площа пам’ятки становить 0,05 га. Ця пам’ятка є цінною групою рідкісної породи сосни, вік якої понад 90 років. Вона виконує функції вітро-, сонце-, пило-, газо-, шумо- і ґрунтозахисту, має науково-пізнавальне і екологічне значення.4.2 </w:t>
      </w:r>
      <w:r w:rsidR="000811AD" w:rsidRPr="001B2EF5">
        <w:rPr>
          <w:sz w:val="28"/>
          <w:szCs w:val="28"/>
        </w:rPr>
        <w:t>Характеристика штучно створених заповідних об’єктів м. Вінниці</w:t>
      </w:r>
    </w:p>
    <w:p w:rsidR="00440879" w:rsidRPr="001B2EF5" w:rsidRDefault="00440879" w:rsidP="001B2EF5">
      <w:pPr>
        <w:spacing w:line="360" w:lineRule="auto"/>
        <w:ind w:firstLine="851"/>
        <w:jc w:val="both"/>
        <w:rPr>
          <w:sz w:val="28"/>
          <w:szCs w:val="28"/>
        </w:rPr>
      </w:pPr>
      <w:r w:rsidRPr="001B2EF5">
        <w:rPr>
          <w:sz w:val="28"/>
          <w:szCs w:val="28"/>
        </w:rPr>
        <w:t xml:space="preserve">Ботанічний сад «Поділля» є парком-пам’яткою садово-паркового мистецтва загальнодержавного значення, розташованим у південно-західній частині міста Вінниці між дорогами, які ведуть на село Пирогово та місто Гнівань. Його площа становить 72 гектари. Заснований ботанічний сад був відповідно до рішення виконкому Вінницької обласної ради від 20 серпня 1965 року №486 і включений до природно-заповідного фонду з 27 липня 1977 року. Пізніше, з 30 вересня 1990 року, він був внесений до переліку державних парків-пам’яток садово-паркового мистецтва республіканського значення згідно з постановою Державного комітету </w:t>
      </w:r>
      <w:r w:rsidRPr="001B2EF5">
        <w:rPr>
          <w:sz w:val="28"/>
          <w:szCs w:val="28"/>
        </w:rPr>
        <w:lastRenderedPageBreak/>
        <w:t>Української РСР по екології і раціональному природокористуванню під №18. Підпорядковується ботанічний сад Вінницькому національному аграрному університету. Згідно з постановою Кабінету Міністрів України від 25 грудня 1993 року №1060, рішенням 12 сесії обласної ради 21 скликання від 14 вересня 1993 року та наказом Вінницького державного сільськогосподарського інституту від 27 червня 1997 року №107, ботанічний сад «Поділля» приєднано до університету як господарсько-розрахунковий структурний підрозділ. Його місцезнаходження – вулиця Пирогова, 153 [22].</w:t>
      </w:r>
    </w:p>
    <w:p w:rsidR="00440879" w:rsidRPr="001B2EF5" w:rsidRDefault="00440879" w:rsidP="001B2EF5">
      <w:pPr>
        <w:spacing w:line="360" w:lineRule="auto"/>
        <w:ind w:firstLine="851"/>
        <w:jc w:val="both"/>
        <w:rPr>
          <w:sz w:val="28"/>
          <w:szCs w:val="28"/>
        </w:rPr>
      </w:pPr>
      <w:r w:rsidRPr="001B2EF5">
        <w:rPr>
          <w:sz w:val="28"/>
          <w:szCs w:val="28"/>
        </w:rPr>
        <w:t>Основною метою створення ботанічного саду є збереження, вивчення, інтродукція, акліматизація і розмноження у спеціально створених умовах рідкісних та типових видів місцевої і світової флори, а також ефективне господарське використання цих ресурсів шляхом створення, поповнення і збереження ботантичних колекцій, ведення наукової, навчальної та освітньої роботи. В межах саду реалізовано ландшафтно-екологічний принцип побудови території, що дало змогу створити модель подільських ландшафтних комплексів, основними елементами яких є домінантні угруповання лісів із багатим чагарниковим і трав’яним підліском, степові ділянки та прибережно-водна флора, представлені типовими для регіону видами, а також численними лікарськими і декоративними трав’янистими рослинами. Загалом тут налічується понад 900 видів, культиварів та сортів деревних, чагарникових і трав’яних рослин [28].</w:t>
      </w:r>
    </w:p>
    <w:p w:rsidR="00440879" w:rsidRPr="001B2EF5" w:rsidRDefault="00440879" w:rsidP="001B2EF5">
      <w:pPr>
        <w:spacing w:line="360" w:lineRule="auto"/>
        <w:ind w:firstLine="851"/>
        <w:jc w:val="both"/>
        <w:rPr>
          <w:sz w:val="28"/>
          <w:szCs w:val="28"/>
        </w:rPr>
      </w:pPr>
      <w:r w:rsidRPr="001B2EF5">
        <w:rPr>
          <w:sz w:val="28"/>
          <w:szCs w:val="28"/>
        </w:rPr>
        <w:t>Перші дерева почали насаджувати в ботанічному саду у 1963 році, а офіційно він був заснований у 1965 році на честь 50-річчя Жовтня. Ініціаторами створення ботанічного саду як наукового центру вивчення флори Поділля були викладачі кафедри біології Вінницького державного педагогічного університету імені М. Коцюбинського (тоді інституту імені М. Островського) разом із Вінницькою обласною організацією товариства охорони природи. В перший рік було висаджено близько 600 дерев і кущів, що включали 650 видів та форм. Найактивнішим ініціатором і керівником створення ботанічного саду став доктор біологічних наук, професор Паламарчук А.С., який очолив першу наукову раду закладу [22].</w:t>
      </w:r>
    </w:p>
    <w:p w:rsidR="00440879" w:rsidRPr="001B2EF5" w:rsidRDefault="00440879" w:rsidP="001B2EF5">
      <w:pPr>
        <w:spacing w:line="360" w:lineRule="auto"/>
        <w:ind w:firstLine="851"/>
        <w:jc w:val="both"/>
        <w:rPr>
          <w:sz w:val="28"/>
          <w:szCs w:val="28"/>
        </w:rPr>
      </w:pPr>
      <w:r w:rsidRPr="001B2EF5">
        <w:rPr>
          <w:sz w:val="28"/>
          <w:szCs w:val="28"/>
        </w:rPr>
        <w:t xml:space="preserve">Парк складається з двох окремих частин: північного масиву, який розташований на лівому березі річки Вишня і має площу 30,12 га (вул. Андрія Первозванного), та південного масиву площею 41,88 га (вул. Пирогова), що межує з </w:t>
      </w:r>
      <w:r w:rsidRPr="001B2EF5">
        <w:rPr>
          <w:sz w:val="28"/>
          <w:szCs w:val="28"/>
        </w:rPr>
        <w:lastRenderedPageBreak/>
        <w:t>Гніванським шосе, автодорогою до житлового масиву «Пирогово» і музеєм-садибою М.І. Пирогова. Південний масив включає відділ «Ліси і луки Поділля» (18,2 га) та подільський степ (1,76 га), де зберігається цінна ділянка природної флори регіону. Тут розташовані відділи лікарських рослин, плодових дерев і кущів, декоративних форм деревних рослин. У цій частині в мініатюрі представлені грабняки Вінницької та букові ліси Тернопільської областей. Експозиції містять березові, соснові, дубові, грабові, ясеневі, акацієві та липові насадження. Цінними є ділянки дубово-яворової, дубово-ясеневої, дубово-ліщинової, ялиново-модринової, сосново-модринової та інших типів дібров [22].</w:t>
      </w:r>
    </w:p>
    <w:p w:rsidR="00440879" w:rsidRPr="001B2EF5" w:rsidRDefault="00440879" w:rsidP="001B2EF5">
      <w:pPr>
        <w:spacing w:line="360" w:lineRule="auto"/>
        <w:ind w:firstLine="851"/>
        <w:jc w:val="both"/>
        <w:rPr>
          <w:sz w:val="28"/>
          <w:szCs w:val="28"/>
        </w:rPr>
      </w:pPr>
      <w:r w:rsidRPr="001B2EF5">
        <w:rPr>
          <w:sz w:val="28"/>
          <w:szCs w:val="28"/>
        </w:rPr>
        <w:t>Особливої уваги заслуговують унікальні асоціації псевдотсуги, туї гігантської та платану західного. Північний масив включає експозиційні й навчальні ділянки, зокрема дендрарій, в якому є альпійська гірка, пришкільна ділянка, пейзажні композиції та прибережно-водна флора. У дендрарії є колекції бузку, хвойних, беріз та інших чагарників. Альпійська гірка містить екзотичні гірські і декоративні рослини. На пришкільній ділянці площею 2 га знаходиться плодовий сад і науково-дослідна ділянка. Систематична ділянка трав’янистих рослин займає 0,4 га, а колекція бузку – 1,6 га, де вирощують багато сортів бузку та інших декоративних рослин, зокрема жимолостеві, ніампові, тамариксові, в’язові, сумахові, рутові, виноградові та інші [22].</w:t>
      </w:r>
    </w:p>
    <w:p w:rsidR="00440879" w:rsidRPr="001B2EF5" w:rsidRDefault="00440879" w:rsidP="001B2EF5">
      <w:pPr>
        <w:spacing w:line="360" w:lineRule="auto"/>
        <w:ind w:firstLine="851"/>
        <w:jc w:val="both"/>
        <w:rPr>
          <w:sz w:val="28"/>
          <w:szCs w:val="28"/>
        </w:rPr>
      </w:pPr>
      <w:r w:rsidRPr="001B2EF5">
        <w:rPr>
          <w:sz w:val="28"/>
          <w:szCs w:val="28"/>
        </w:rPr>
        <w:t>На території ботанічного саду представлені рослини багатьох родин, серед яких бук, дуб, береза, горіхи, спірея, магнолія, барбарис, гіркокаштан, лох, липа, клен, ясен, жасмин, жимолость, дерен, катальпа, тамарикс, сумах, айлант, ліщина, секуринега, мальва, крушина, сосни, ялини, модрини, кипариси, гінкго, таксодія та інші. Відділ квітникарства включає однорічні та багаторічні рослини родин амарантових, бальзаминових, вербенових, гвоздичних, мальвових тощо, а також колекції троянд, тюльпанів та гіацинтів. Відділ «Помологія і лікарські рослини» містить різні сорти плодових дерев і кущів, смородину, малину, аґрус та 59 видів лікарських рослин, серед яких женьшень, родіола рожева, лимонник китайський, мирт звичайний, ехінацея пурпурова, елеутерокок, дев’ясил високий, валеріана лікарська, наперстянка пурпурова, горицвіт весняний та оман високий [22].</w:t>
      </w:r>
    </w:p>
    <w:p w:rsidR="00440879" w:rsidRPr="001B2EF5" w:rsidRDefault="00440879" w:rsidP="001B2EF5">
      <w:pPr>
        <w:spacing w:line="360" w:lineRule="auto"/>
        <w:ind w:firstLine="851"/>
        <w:jc w:val="both"/>
        <w:rPr>
          <w:sz w:val="28"/>
          <w:szCs w:val="28"/>
        </w:rPr>
      </w:pPr>
      <w:r w:rsidRPr="001B2EF5">
        <w:rPr>
          <w:sz w:val="28"/>
          <w:szCs w:val="28"/>
        </w:rPr>
        <w:t xml:space="preserve">У саду є також невеликий «зимовий сад» – тепличний колекційний відділ площею близько 300 видів рослин з різних континентів, у якому ростуть тропічні та </w:t>
      </w:r>
      <w:r w:rsidRPr="001B2EF5">
        <w:rPr>
          <w:sz w:val="28"/>
          <w:szCs w:val="28"/>
        </w:rPr>
        <w:lastRenderedPageBreak/>
        <w:t>субтропічні рослини, такі як монстера продірявлена, драконове дерево, пальми, гранат звичайний, агави, кактуси, дурман деревовидний, сансев’єра, лавр благородний і олеандр звичайний [22].</w:t>
      </w:r>
    </w:p>
    <w:p w:rsidR="00440879" w:rsidRPr="001B2EF5" w:rsidRDefault="00440879" w:rsidP="001B2EF5">
      <w:pPr>
        <w:spacing w:line="360" w:lineRule="auto"/>
        <w:ind w:firstLine="851"/>
        <w:jc w:val="both"/>
        <w:rPr>
          <w:sz w:val="28"/>
          <w:szCs w:val="28"/>
        </w:rPr>
      </w:pPr>
      <w:r w:rsidRPr="001B2EF5">
        <w:rPr>
          <w:sz w:val="28"/>
          <w:szCs w:val="28"/>
        </w:rPr>
        <w:t>Особливу цінність має дендрарій, що займає площу 5,6 га в центрі північної частини саду, де зібрані дерева і чагарники, що можуть рости в умовах відкритого ґрунту регіону. У його складі є розарій площею 0,7 га з культурними сортами троянд різних видів. Колекції рослин дендрарію інтродуковані з різних біогеографічних зон і включають сосни, ялини, ялівці, модрини, туї та інші шпилькові рослини. Трав’яний покрив у дендрарії представлений широким спектром видів. Сімнадцять видів рослин ботанічного саду занесені до Червоної книги України [28, 55].</w:t>
      </w:r>
    </w:p>
    <w:p w:rsidR="00440879" w:rsidRPr="001B2EF5" w:rsidRDefault="00440879" w:rsidP="001B2EF5">
      <w:pPr>
        <w:spacing w:line="360" w:lineRule="auto"/>
        <w:ind w:firstLine="851"/>
        <w:jc w:val="both"/>
        <w:rPr>
          <w:sz w:val="28"/>
          <w:szCs w:val="28"/>
        </w:rPr>
      </w:pPr>
      <w:r w:rsidRPr="001B2EF5">
        <w:rPr>
          <w:sz w:val="28"/>
          <w:szCs w:val="28"/>
        </w:rPr>
        <w:t xml:space="preserve">Поза межами основних експозицій у північному масиві розташовані ділянки орної землі площею 9,65 га, долина річки Вишня площею 4 га та селитебна територія площею 4,95 га, на яких вирощують горшкові і тепличні культури, а також екзоти, що потребують акліматизації. До ботанічного саду також належать допоміжні і експериментальні ділянки та господарська частина, де розміщене обладнання для обробітку і догляду за рослинами [22]. Загальний баланс території ботанічного саду «Поділля» подано в таблиці </w:t>
      </w:r>
      <w:r w:rsidR="00841F65">
        <w:rPr>
          <w:sz w:val="28"/>
          <w:szCs w:val="28"/>
        </w:rPr>
        <w:t>4</w:t>
      </w:r>
      <w:r w:rsidRPr="001B2EF5">
        <w:rPr>
          <w:sz w:val="28"/>
          <w:szCs w:val="28"/>
        </w:rPr>
        <w:t>.1 [22].</w:t>
      </w:r>
    </w:p>
    <w:p w:rsidR="00440879" w:rsidRDefault="00440879" w:rsidP="007E01D0">
      <w:pPr>
        <w:pStyle w:val="a3"/>
        <w:spacing w:before="5"/>
        <w:ind w:left="8356"/>
      </w:pPr>
    </w:p>
    <w:p w:rsidR="00841F65" w:rsidRDefault="00841F65" w:rsidP="00841F65">
      <w:pPr>
        <w:ind w:firstLine="851"/>
        <w:jc w:val="both"/>
        <w:rPr>
          <w:sz w:val="28"/>
          <w:szCs w:val="28"/>
        </w:rPr>
      </w:pPr>
    </w:p>
    <w:p w:rsidR="000811AD" w:rsidRDefault="000811AD" w:rsidP="00841F65">
      <w:pPr>
        <w:ind w:firstLine="851"/>
        <w:jc w:val="both"/>
        <w:rPr>
          <w:sz w:val="28"/>
          <w:szCs w:val="28"/>
        </w:rPr>
      </w:pPr>
      <w:r w:rsidRPr="00841F65">
        <w:rPr>
          <w:sz w:val="28"/>
          <w:szCs w:val="28"/>
        </w:rPr>
        <w:t xml:space="preserve">Таблиця </w:t>
      </w:r>
      <w:r w:rsidR="00841F65">
        <w:rPr>
          <w:sz w:val="28"/>
          <w:szCs w:val="28"/>
        </w:rPr>
        <w:t>4</w:t>
      </w:r>
      <w:r w:rsidRPr="00841F65">
        <w:rPr>
          <w:sz w:val="28"/>
          <w:szCs w:val="28"/>
        </w:rPr>
        <w:t>.1</w:t>
      </w:r>
      <w:r w:rsidR="00841F65" w:rsidRPr="00841F65">
        <w:rPr>
          <w:sz w:val="28"/>
          <w:szCs w:val="28"/>
        </w:rPr>
        <w:t xml:space="preserve"> – </w:t>
      </w:r>
      <w:r w:rsidRPr="00841F65">
        <w:rPr>
          <w:sz w:val="28"/>
          <w:szCs w:val="28"/>
        </w:rPr>
        <w:t>Загальний баланс території ботанічного саду «Поділля» [22]</w:t>
      </w:r>
    </w:p>
    <w:p w:rsidR="00841F65" w:rsidRDefault="00841F65" w:rsidP="00841F65">
      <w:pPr>
        <w:ind w:firstLine="851"/>
        <w:jc w:val="both"/>
        <w:rPr>
          <w:sz w:val="28"/>
          <w:szCs w:val="28"/>
        </w:rPr>
      </w:pPr>
    </w:p>
    <w:p w:rsidR="00841F65" w:rsidRPr="00841F65" w:rsidRDefault="00D26B28" w:rsidP="00841F65">
      <w:pPr>
        <w:jc w:val="both"/>
        <w:rPr>
          <w:sz w:val="28"/>
          <w:szCs w:val="28"/>
        </w:rPr>
      </w:pPr>
      <w:r>
        <w:rPr>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3.25pt;height:141pt">
            <v:imagedata r:id="rId12" o:title="Таб"/>
          </v:shape>
        </w:pict>
      </w:r>
    </w:p>
    <w:p w:rsidR="00440879" w:rsidRPr="001B2EF5" w:rsidRDefault="00440879" w:rsidP="001B2EF5"/>
    <w:p w:rsidR="00440879" w:rsidRPr="00841F65" w:rsidRDefault="00440879" w:rsidP="00841F65">
      <w:pPr>
        <w:spacing w:line="360" w:lineRule="auto"/>
        <w:ind w:firstLine="851"/>
        <w:jc w:val="both"/>
        <w:rPr>
          <w:sz w:val="28"/>
          <w:szCs w:val="28"/>
        </w:rPr>
      </w:pPr>
      <w:r w:rsidRPr="00841F65">
        <w:rPr>
          <w:sz w:val="28"/>
          <w:szCs w:val="28"/>
        </w:rPr>
        <w:t xml:space="preserve">Ботанічний сад «Поділля» сприяє збереженню цінних видів рослин, озелененню м. Вінниці, створює позитивний естетико-рекреаційний вплив та має велике наукове, еколого-освітнє й історико-культурне значення. Його лісова, чагарникова і трав’яниста рослинність є «легенями» мікрорайонів Вишенька і Пирогово. Вона знижує рівень шуму, виділяє фітонциди, виконує роль фільтру, затримуючи пил і шкідливі гази (очищає повітря в радіусі до 5 км). Сад сприяє </w:t>
      </w:r>
      <w:r w:rsidRPr="00841F65">
        <w:rPr>
          <w:sz w:val="28"/>
          <w:szCs w:val="28"/>
        </w:rPr>
        <w:lastRenderedPageBreak/>
        <w:t>збереженню цінних видів рослин, озелененню міста, створює позитивний естетичний і рекреаційний вплив, а також має велике наукове, еколого-освітнє й історико-культурне значення [28].</w:t>
      </w:r>
    </w:p>
    <w:p w:rsidR="00440879" w:rsidRPr="00841F65" w:rsidRDefault="00440879" w:rsidP="00841F65">
      <w:pPr>
        <w:spacing w:line="360" w:lineRule="auto"/>
        <w:ind w:firstLine="851"/>
        <w:jc w:val="both"/>
        <w:rPr>
          <w:sz w:val="28"/>
          <w:szCs w:val="28"/>
        </w:rPr>
      </w:pPr>
      <w:r w:rsidRPr="00841F65">
        <w:rPr>
          <w:sz w:val="28"/>
          <w:szCs w:val="28"/>
        </w:rPr>
        <w:t>Центральний міський парк Вінниці (раніше Центральний парк культури і відпочинку ім. Горького) — парк-пам’ятка садово-паркового мистецтва, розташований у центральній частині міста Вінниці, обмежений вул. Першотравнева (із заходу і півночі), Хмельницьке шосе (з півдня), Театральна і Хлібна (зі сходу). Центральний вхід розташований з площі Ю. Гагаріна. Площа парку — 30 га. Парк підпорядкований міському виконкому, має власну адміністрацію, дирекція розташована на вул. Хлібна, 1. З 1977 року парк перебуває у природно-заповідному фонді. Він єдиний в СНД є членом Всесвітньої Асоціації парків [20, 28].</w:t>
      </w:r>
    </w:p>
    <w:p w:rsidR="00440879" w:rsidRPr="00841F65" w:rsidRDefault="00440879" w:rsidP="00841F65">
      <w:pPr>
        <w:spacing w:line="360" w:lineRule="auto"/>
        <w:ind w:firstLine="851"/>
        <w:jc w:val="both"/>
        <w:rPr>
          <w:sz w:val="28"/>
          <w:szCs w:val="28"/>
        </w:rPr>
      </w:pPr>
      <w:r w:rsidRPr="00841F65">
        <w:rPr>
          <w:sz w:val="28"/>
          <w:szCs w:val="28"/>
        </w:rPr>
        <w:t>Парк заснований у першій половині XIX століття на основі природної грабової діброви, де збереглися 250–300-річні дуби-патріархи. Планування центральної частини виконане в регулярному стилі, а зона «тихого відпочинку» — у ландшафтному. Біля 15 га займає зона «тихого» відпочинку, розташована у західній частині парку, з мальовничими ділянками і рослинами-довгожителями. Біля 18 га зайнято декоративними насадженнями. З чагарників оригінально оформлені живоплоти з айви японської, аличі, жасмину, аралії маньчжурської, скулапії, магнолії падуболистої, обліпихи та інших.</w:t>
      </w:r>
    </w:p>
    <w:p w:rsidR="00440879" w:rsidRPr="00841F65" w:rsidRDefault="00440879" w:rsidP="00841F65">
      <w:pPr>
        <w:spacing w:line="360" w:lineRule="auto"/>
        <w:ind w:firstLine="851"/>
        <w:jc w:val="both"/>
        <w:rPr>
          <w:sz w:val="28"/>
          <w:szCs w:val="28"/>
        </w:rPr>
      </w:pPr>
      <w:r w:rsidRPr="00841F65">
        <w:rPr>
          <w:sz w:val="28"/>
          <w:szCs w:val="28"/>
        </w:rPr>
        <w:t>Центральна частина парку витримана в кращих зразках регулярного стилю, з висадженими туєю, ялиною сріблястою, коловидними формами глоду, дикою грушею, кущами ялівцю та інших порід. Створено нові алеї, обсаджені липою і каштанами. Флористичний склад містить ряд екзотичних рослин: метасеквоя, тутове дерево, мильне дерево, вейгелу та інші. Парк є найбагатшим дендрологічним парком області з колекцією понад 200 видів і форм.</w:t>
      </w:r>
    </w:p>
    <w:p w:rsidR="00440879" w:rsidRPr="00841F65" w:rsidRDefault="00440879" w:rsidP="00841F65">
      <w:pPr>
        <w:spacing w:line="360" w:lineRule="auto"/>
        <w:ind w:firstLine="851"/>
        <w:jc w:val="both"/>
        <w:rPr>
          <w:sz w:val="28"/>
          <w:szCs w:val="28"/>
        </w:rPr>
      </w:pPr>
      <w:r w:rsidRPr="00841F65">
        <w:rPr>
          <w:sz w:val="28"/>
          <w:szCs w:val="28"/>
        </w:rPr>
        <w:t>У парку є фрагменти природної діброви з дубами віком понад 300 років (є дуб з діаметром 142 см). Цінні дерева включають дуб червонолистий, каштанолистий, оксамит амурський, сосну Веймутову, ялину звичайну та сріблясту, горіх грецький, платан західний, каштан їстівний, ясен плакучий, горобину дуболисту, граб реліктовий, біогрупи берези бородавчастої. З квітучих кущів ростуть різні види бузку, скумпії, форзиції, жасмину, спіреї. Є 10 культиварів.</w:t>
      </w:r>
    </w:p>
    <w:p w:rsidR="00440879" w:rsidRPr="00841F65" w:rsidRDefault="00440879" w:rsidP="00841F65">
      <w:pPr>
        <w:spacing w:line="360" w:lineRule="auto"/>
        <w:ind w:firstLine="851"/>
        <w:jc w:val="both"/>
        <w:rPr>
          <w:sz w:val="28"/>
          <w:szCs w:val="28"/>
        </w:rPr>
      </w:pPr>
      <w:r w:rsidRPr="00841F65">
        <w:rPr>
          <w:sz w:val="28"/>
          <w:szCs w:val="28"/>
        </w:rPr>
        <w:t xml:space="preserve">Приблизно третина площі — деградована діброва. Збережено старі ялини </w:t>
      </w:r>
      <w:r w:rsidRPr="00841F65">
        <w:rPr>
          <w:sz w:val="28"/>
          <w:szCs w:val="28"/>
        </w:rPr>
        <w:lastRenderedPageBreak/>
        <w:t>звичайні, гіркокаштани, граби, ясени звичайні, липи серцелисті. Негативний вплив на грунтово-трав’яний покрив і тваринний світ здійснюють масові гуляння під час святкувань [20, 28].</w:t>
      </w:r>
    </w:p>
    <w:p w:rsidR="00440879" w:rsidRPr="00841F65" w:rsidRDefault="00440879" w:rsidP="00841F65">
      <w:pPr>
        <w:spacing w:line="360" w:lineRule="auto"/>
        <w:ind w:firstLine="851"/>
        <w:jc w:val="both"/>
        <w:rPr>
          <w:sz w:val="28"/>
          <w:szCs w:val="28"/>
        </w:rPr>
      </w:pPr>
      <w:r w:rsidRPr="00841F65">
        <w:rPr>
          <w:sz w:val="28"/>
          <w:szCs w:val="28"/>
        </w:rPr>
        <w:t>П’ятничанський парк — парк-пам’ятка садово-паркового мистецтва місцевого значення. Знаходиться у м. Вінниця (вул. Мічуріна, 32). З 1964 року — парк-пам’ятка садово-паркової архітектури, сучасний статус — з 1996 року. Площа — 32 га. Об’єкт оголошений заповідним на підставі рішення облвиконкому №187 від 13.05.1996 та №335 від 22.06.1972 р. Розташований на підвищеному плато на північно-західній околиці міста, оточений вулицями Салтикова-Щедріна, Ботанічною, Мічуріна і Бестужева. Центральний вхід — з вул. Мічуріна. Територія огороджена цегляним парканом. З північного сходу і півдня прилягає житлова забудова. Користувач — обласний ендокринологічний диспансер [62].</w:t>
      </w:r>
    </w:p>
    <w:p w:rsidR="00440879" w:rsidRPr="00841F65" w:rsidRDefault="00440879" w:rsidP="00841F65">
      <w:pPr>
        <w:spacing w:line="360" w:lineRule="auto"/>
        <w:ind w:firstLine="851"/>
        <w:jc w:val="both"/>
        <w:rPr>
          <w:sz w:val="28"/>
          <w:szCs w:val="28"/>
        </w:rPr>
      </w:pPr>
      <w:r w:rsidRPr="00841F65">
        <w:rPr>
          <w:sz w:val="28"/>
          <w:szCs w:val="28"/>
        </w:rPr>
        <w:t>У парку понад 80 порід дерев із різноманітними формами і кольорами крони та стовбурів, наприклад, темні ялинові бори та світлі групи білої акації, поодинокі сосни, масиви в’язів і дубів [28]. Парк має велику кількість фітоценозів, що створює атмосферу затишку і благоговіння. Особливою цінністю є 90-річний масив модрини європейської і ялини звичайної.</w:t>
      </w:r>
    </w:p>
    <w:p w:rsidR="00440879" w:rsidRPr="00841F65" w:rsidRDefault="00440879" w:rsidP="00841F65">
      <w:pPr>
        <w:spacing w:line="360" w:lineRule="auto"/>
        <w:ind w:firstLine="851"/>
        <w:jc w:val="both"/>
        <w:rPr>
          <w:sz w:val="28"/>
          <w:szCs w:val="28"/>
        </w:rPr>
      </w:pPr>
      <w:r w:rsidRPr="00841F65">
        <w:rPr>
          <w:sz w:val="28"/>
          <w:szCs w:val="28"/>
        </w:rPr>
        <w:t>Характерними є дендрологічні групи листяних і шпилькових порід: сосни звичайні, ялини, вікові дуби на галявинах і мальовничих схилах балки. Південний край балки має джерела ґрунтової води, що утворюють невеликий ставок. Рідкісні види: модрина польська, дуб червоний, берека, катальпа бегонієвидна, горіх чорний, бук червонолистий. Також в парку багато невеликих березових дендрогруп, масивів білої акації, тополі канадської та інших порід.</w:t>
      </w:r>
    </w:p>
    <w:p w:rsidR="00440879" w:rsidRPr="00841F65" w:rsidRDefault="00440879" w:rsidP="00841F65">
      <w:pPr>
        <w:spacing w:line="360" w:lineRule="auto"/>
        <w:ind w:firstLine="851"/>
        <w:jc w:val="both"/>
        <w:rPr>
          <w:sz w:val="28"/>
          <w:szCs w:val="28"/>
        </w:rPr>
      </w:pPr>
      <w:r w:rsidRPr="00841F65">
        <w:rPr>
          <w:sz w:val="28"/>
          <w:szCs w:val="28"/>
        </w:rPr>
        <w:t>Перед фасадом лікувальних корпусів облаштовані квітники і живоплоти з бірючини, жимолості, свидини, спіреї, самшиту вічнозеленого, шовковиці, горобини, липи і горіха грецького. У межах парку трапляються раритетні рослини, що підлягають індивідуальній охороні: скополія карніолійська, проліска дволиста, первоцвіт весняний, зозулинець пурпуровий, зозулині сльози яйцеподібні та інші.</w:t>
      </w:r>
    </w:p>
    <w:p w:rsidR="00440879" w:rsidRPr="00841F65" w:rsidRDefault="00440879" w:rsidP="00841F65">
      <w:pPr>
        <w:spacing w:line="360" w:lineRule="auto"/>
        <w:ind w:firstLine="851"/>
        <w:jc w:val="both"/>
        <w:rPr>
          <w:sz w:val="28"/>
          <w:szCs w:val="28"/>
        </w:rPr>
      </w:pPr>
      <w:r w:rsidRPr="00841F65">
        <w:rPr>
          <w:sz w:val="28"/>
          <w:szCs w:val="28"/>
        </w:rPr>
        <w:t xml:space="preserve">Реліктові рослини включають бруслину малу, брусницю, плаун булавовидний, рутвицю смердючу. Рідкісні: шеверекія подільська, зіновать подільська, чебрець повзучий, анхуза Баррельє, келерія різнокольорова, аконіт несправжньо-протиотруйний тощо. Є також рослини, які трапляються рідко: цибуля </w:t>
      </w:r>
      <w:r w:rsidRPr="00841F65">
        <w:rPr>
          <w:sz w:val="28"/>
          <w:szCs w:val="28"/>
        </w:rPr>
        <w:lastRenderedPageBreak/>
        <w:t>ведмежа (черемша), вужачка звичайна, льон тонколистий, конюшина паннонська, верес, ефедра двоколоса, в’язіль увінчаний та інші [20].</w:t>
      </w:r>
    </w:p>
    <w:p w:rsidR="00440879" w:rsidRPr="00841F65" w:rsidRDefault="00440879" w:rsidP="00841F65">
      <w:pPr>
        <w:spacing w:line="360" w:lineRule="auto"/>
        <w:ind w:firstLine="851"/>
        <w:jc w:val="both"/>
        <w:rPr>
          <w:sz w:val="28"/>
          <w:szCs w:val="28"/>
        </w:rPr>
      </w:pPr>
      <w:r w:rsidRPr="00841F65">
        <w:rPr>
          <w:sz w:val="28"/>
          <w:szCs w:val="28"/>
        </w:rPr>
        <w:t>Наразі парк зазнає значного негативного антропогенного впливу: через економічну скруту не проводяться роботи з відновлення паркану, інвентаризації та санітарного оздоровлення насаджень, мало висаджується нових порід. Вирубано 14 модрин, які почали всихати, зруйновано вікові дуби під час будівництва дороги, значна вирубка відбувалась під прокладання ліній електропередач. 12 га вирубано під ставок. Паркан місцями розібрано, біля ділянок утворюються стихійні смітники, місцеве населення випасає кіз.</w:t>
      </w:r>
    </w:p>
    <w:p w:rsidR="00440879" w:rsidRPr="00841F65" w:rsidRDefault="00440879" w:rsidP="00841F65">
      <w:pPr>
        <w:spacing w:line="360" w:lineRule="auto"/>
        <w:ind w:firstLine="851"/>
        <w:jc w:val="both"/>
        <w:rPr>
          <w:sz w:val="28"/>
          <w:szCs w:val="28"/>
        </w:rPr>
      </w:pPr>
      <w:r w:rsidRPr="00841F65">
        <w:rPr>
          <w:sz w:val="28"/>
          <w:szCs w:val="28"/>
        </w:rPr>
        <w:t>Для збереження парку, що має історичну, дендрологічну, наукову та рекреаційно-оздоровчу цінність, потрібно невідкладно відновити паркан, ліквідувати несанкціонований недобудований об’єкт біля ставка, провести інвентаризацію насаджень і реконструкцію парку, а також посилити контроль з боку користувачів і залучити місцеву громаду [20].</w:t>
      </w:r>
    </w:p>
    <w:p w:rsidR="00440879" w:rsidRPr="00841F65" w:rsidRDefault="00440879" w:rsidP="00841F65">
      <w:pPr>
        <w:spacing w:line="360" w:lineRule="auto"/>
        <w:ind w:firstLine="851"/>
        <w:jc w:val="both"/>
        <w:rPr>
          <w:sz w:val="28"/>
          <w:szCs w:val="28"/>
        </w:rPr>
      </w:pPr>
      <w:r w:rsidRPr="00841F65">
        <w:rPr>
          <w:sz w:val="28"/>
          <w:szCs w:val="28"/>
        </w:rPr>
        <w:t>Музей-садиба М.І. Пирогова — парк-пам’ятка садово-паркового мистецтва місцевого значення, розташований у м. Вінниця (вул. Пирогова, 155). Площа — 18,7 га. Об’єкт оголошений заповідним на підставі розпорядження облдержадміністрації №200 від 22.12.1995 р. Парк розташований у південно-західній частині міста у садибі «Вишня», в межах східної частини масиву Пирогово. Музей-садиба знаходиться між вул. Пирогова і Комарова, ботанічний сад обмежує її на сході і півдні. Вхід — на вул. Пирогова, 155. Користувач — Національний музей-садиба М.І. Пирогова. З 1947 року діє музей-садиба, а з 1997 року надано статус національного [3, 10, 62].</w:t>
      </w:r>
    </w:p>
    <w:p w:rsidR="00440879" w:rsidRPr="00841F65" w:rsidRDefault="00440879" w:rsidP="00841F65">
      <w:pPr>
        <w:spacing w:line="360" w:lineRule="auto"/>
        <w:ind w:firstLine="851"/>
        <w:jc w:val="both"/>
        <w:rPr>
          <w:sz w:val="28"/>
          <w:szCs w:val="28"/>
        </w:rPr>
      </w:pPr>
      <w:r w:rsidRPr="00841F65">
        <w:rPr>
          <w:sz w:val="28"/>
          <w:szCs w:val="28"/>
        </w:rPr>
        <w:t>Парк складається з двох частин: садиби з будинком (де жив і працював М.І. Пирогов у 1861–1881 рр.), музею-аптеки, парку (6 га), яблуневого саду (10 га) і склепу з забальзамованим тілом вченого. Мета музею — збереження культурного середовища, яке існувало за життя Пирогова, що визначає його як комплекс об’єктів культурної спадщини і пам’яток садово-паркового мистецтва. Експозиція музею займає понад 1,2 тис. м² з 1,5 тис. експонатів.</w:t>
      </w:r>
    </w:p>
    <w:p w:rsidR="00440879" w:rsidRPr="00841F65" w:rsidRDefault="00440879" w:rsidP="00841F65">
      <w:pPr>
        <w:spacing w:line="360" w:lineRule="auto"/>
        <w:ind w:firstLine="851"/>
        <w:jc w:val="both"/>
        <w:rPr>
          <w:sz w:val="28"/>
          <w:szCs w:val="28"/>
        </w:rPr>
      </w:pPr>
      <w:r w:rsidRPr="00841F65">
        <w:rPr>
          <w:sz w:val="28"/>
          <w:szCs w:val="28"/>
        </w:rPr>
        <w:t xml:space="preserve">Парк має понад 60 видів деревних і чагарникових насаджень, половина яких — екзоти. Окрасою є 300-річна липова алея та молоді кленова і бузкова алеї. З вікових ялин збереглося дві величезні ялини, посаджені особисто М.І. Пироговим у </w:t>
      </w:r>
      <w:r w:rsidRPr="00841F65">
        <w:rPr>
          <w:sz w:val="28"/>
          <w:szCs w:val="28"/>
        </w:rPr>
        <w:lastRenderedPageBreak/>
        <w:t>1862 році. На території збереглася криниця з цілющою водою [3, 10, 28].</w:t>
      </w:r>
    </w:p>
    <w:p w:rsidR="00440879" w:rsidRPr="00841F65" w:rsidRDefault="00440879" w:rsidP="00841F65">
      <w:pPr>
        <w:spacing w:line="360" w:lineRule="auto"/>
        <w:ind w:firstLine="851"/>
        <w:jc w:val="both"/>
        <w:rPr>
          <w:sz w:val="28"/>
          <w:szCs w:val="28"/>
        </w:rPr>
      </w:pPr>
      <w:r w:rsidRPr="00841F65">
        <w:rPr>
          <w:sz w:val="28"/>
          <w:szCs w:val="28"/>
        </w:rPr>
        <w:t>Для збереження історико-культурної, естетичної, науково-пізнавальної і екологічної цінності необхідно провести інвентаризацію насаджень, обмежити кількість пішохідних стежок, а також змінити природоохоронний статус на загальнодержавний [3, 10].</w:t>
      </w:r>
    </w:p>
    <w:p w:rsidR="00440879" w:rsidRPr="00841F65" w:rsidRDefault="00440879" w:rsidP="00841F65">
      <w:pPr>
        <w:spacing w:line="360" w:lineRule="auto"/>
        <w:ind w:firstLine="851"/>
        <w:jc w:val="both"/>
        <w:rPr>
          <w:sz w:val="28"/>
          <w:szCs w:val="28"/>
        </w:rPr>
      </w:pPr>
      <w:r w:rsidRPr="00841F65">
        <w:rPr>
          <w:sz w:val="28"/>
          <w:szCs w:val="28"/>
        </w:rPr>
        <w:t>Парк ім. О.І. Ющенка — парк-пам’ятка садово-паркового мистецтва місцевого значення, розташований у м. Вінниця за адресою вул. Пирогова, 109. Природоохоронна площа становить 15 га. Об’єкт оголошено заповідним на підставі рішень облвиконкому № 441 від 30.07.1969 р. та № 335 від 22.06.1972 р. Користувачем парку є обласна психоневрологічна лікарня ім. О.І. Ющенка [62].</w:t>
      </w:r>
    </w:p>
    <w:p w:rsidR="00440879" w:rsidRPr="00841F65" w:rsidRDefault="00440879" w:rsidP="00841F65">
      <w:pPr>
        <w:spacing w:line="360" w:lineRule="auto"/>
        <w:ind w:firstLine="851"/>
        <w:jc w:val="both"/>
        <w:rPr>
          <w:sz w:val="28"/>
          <w:szCs w:val="28"/>
        </w:rPr>
      </w:pPr>
      <w:r w:rsidRPr="00841F65">
        <w:rPr>
          <w:sz w:val="28"/>
          <w:szCs w:val="28"/>
        </w:rPr>
        <w:t>Закладання ландшафтного парку пов’язане з будівництвом лікарні, що розпочалося у 1897 році на мальовничих скелястих берегах Південного Бугу та притоки річки Вишні (південно-західна околиця міста). Парк офіційно відкритий у 1902 році. Насадження представлені переважно місцевими породами — понад 60 видів деревно-чагарникових рослин, що займають площу близько 40 га разом із будівлями і фруктовим садом.</w:t>
      </w:r>
    </w:p>
    <w:p w:rsidR="00440879" w:rsidRPr="00841F65" w:rsidRDefault="00440879" w:rsidP="00841F65">
      <w:pPr>
        <w:spacing w:line="360" w:lineRule="auto"/>
        <w:ind w:firstLine="851"/>
        <w:jc w:val="both"/>
        <w:rPr>
          <w:sz w:val="28"/>
          <w:szCs w:val="28"/>
        </w:rPr>
      </w:pPr>
      <w:r w:rsidRPr="00841F65">
        <w:rPr>
          <w:sz w:val="28"/>
          <w:szCs w:val="28"/>
        </w:rPr>
        <w:t>Центральна алея, що веде від вулиці Пирогова до головного корпусу лікарні, сформована тополею тремтячою (пірамідальна форма), перетинається трьома бічними алеями. По обидва боки центральної алеї ростуть декоративні насадження. За фасадом лікувальних корпусів розташовані старі насадження ясена високого, дуба черещатого, клена польового, ясенелистого клена. Далі — крутий берег Південного Бугу з виходами гранітних скель та джерелами ґрунтової води. З кам’янистих круч відкриваються мальовничі краєвиди протилежного берега, вкритого масивом граба звичайного, клена польового і липи дрібнолистої.</w:t>
      </w:r>
    </w:p>
    <w:p w:rsidR="00440879" w:rsidRPr="00841F65" w:rsidRDefault="00440879" w:rsidP="00841F65">
      <w:pPr>
        <w:spacing w:line="360" w:lineRule="auto"/>
        <w:ind w:firstLine="851"/>
        <w:jc w:val="both"/>
        <w:rPr>
          <w:sz w:val="28"/>
          <w:szCs w:val="28"/>
        </w:rPr>
      </w:pPr>
      <w:r w:rsidRPr="00841F65">
        <w:rPr>
          <w:sz w:val="28"/>
          <w:szCs w:val="28"/>
        </w:rPr>
        <w:t>Парк поступово спускається до берега Південного Бугу і річки Вишні, де утворює зелену смугу луку. Вздовж річки ростуть акація біла, яблуня дика, груша дика, волоський горіх. Парк багатий на рідкісні породи: алея з модрини європейської, біогрупа горіха Зібольда, кулевидна акація, прищеплена форма клена-явора пурпуролистого, туя західна, екземпляр евкаліпту (поблизу оранжереї), рожевоквітуча форма каштана кінського. Особливо виділяються березовий гай і масив ялини звичайної.</w:t>
      </w:r>
    </w:p>
    <w:p w:rsidR="00440879" w:rsidRPr="00841F65" w:rsidRDefault="00440879" w:rsidP="00841F65">
      <w:pPr>
        <w:spacing w:line="360" w:lineRule="auto"/>
        <w:ind w:firstLine="851"/>
        <w:jc w:val="both"/>
        <w:rPr>
          <w:sz w:val="28"/>
          <w:szCs w:val="28"/>
        </w:rPr>
      </w:pPr>
      <w:r w:rsidRPr="00841F65">
        <w:rPr>
          <w:sz w:val="28"/>
          <w:szCs w:val="28"/>
        </w:rPr>
        <w:t xml:space="preserve">Серед чагарникових видів — бирючина, акація жовта, спірея, барбарис, </w:t>
      </w:r>
      <w:r w:rsidRPr="00841F65">
        <w:rPr>
          <w:sz w:val="28"/>
          <w:szCs w:val="28"/>
        </w:rPr>
        <w:lastRenderedPageBreak/>
        <w:t>аронія чорноплідна, дейція, форзиція, жасмин, самшит вічнозелений, магнолія падуболиста та інші [28].</w:t>
      </w:r>
    </w:p>
    <w:p w:rsidR="00440879" w:rsidRPr="00841F65" w:rsidRDefault="00440879" w:rsidP="00841F65">
      <w:pPr>
        <w:spacing w:line="360" w:lineRule="auto"/>
        <w:ind w:firstLine="851"/>
        <w:jc w:val="both"/>
        <w:rPr>
          <w:sz w:val="28"/>
          <w:szCs w:val="28"/>
        </w:rPr>
      </w:pPr>
      <w:r w:rsidRPr="00841F65">
        <w:rPr>
          <w:sz w:val="28"/>
          <w:szCs w:val="28"/>
        </w:rPr>
        <w:t>Ландшафтний парк має значний науково-пізнавальний і історико-культурний потенціал, важливе значення для збереження понад 60 цінних деревно-чагарникових і лікарських видів рослин, сприяє озелененню Вінниці та створює позитивний рекреаційно-естетичний вплив на мешканців міста.</w:t>
      </w:r>
    </w:p>
    <w:p w:rsidR="00440879" w:rsidRPr="00841F65" w:rsidRDefault="00440879" w:rsidP="00841F65">
      <w:pPr>
        <w:spacing w:line="360" w:lineRule="auto"/>
        <w:ind w:firstLine="851"/>
        <w:jc w:val="both"/>
        <w:rPr>
          <w:sz w:val="28"/>
          <w:szCs w:val="28"/>
        </w:rPr>
      </w:pPr>
      <w:r w:rsidRPr="00841F65">
        <w:rPr>
          <w:sz w:val="28"/>
          <w:szCs w:val="28"/>
        </w:rPr>
        <w:t>Проте на початку ХХІ століття проектування і будівництво нового мікрорайону «Поділля» зачепило не тільки околиці, а й природоохоронну територію парку. Нині майже знищена центральна алея, що вела до головного входу, який також втратив свій вигляд. Житлова забудова наблизилася до меж парку, про що свідчить камінь-нагадувач, закладений на території. Це «сусідство» спричинило значне антропогенне навантаження: засмічення, збільшення кількості вигулюваних собак, дегресію біогеоценотичного покриву, порушення структури ґрунтового покриву, синантропізацію флори.</w:t>
      </w:r>
    </w:p>
    <w:p w:rsidR="00440879" w:rsidRPr="00841F65" w:rsidRDefault="00440879" w:rsidP="00841F65">
      <w:pPr>
        <w:spacing w:line="360" w:lineRule="auto"/>
        <w:ind w:firstLine="851"/>
        <w:jc w:val="both"/>
        <w:rPr>
          <w:sz w:val="28"/>
          <w:szCs w:val="28"/>
        </w:rPr>
      </w:pPr>
      <w:r w:rsidRPr="00841F65">
        <w:rPr>
          <w:sz w:val="28"/>
          <w:szCs w:val="28"/>
        </w:rPr>
        <w:t>Для збереження парку необхідно провести інвентаризацію та реконструкцію території, встановити паркан по всьому периметру, закрити для проїзду (крім службового) алею з виходом на вул. Р. Скалецького, а також регулювати кількість пішохідних стежок і доріг [28].</w:t>
      </w:r>
    </w:p>
    <w:p w:rsidR="00440879" w:rsidRPr="00841F65" w:rsidRDefault="00440879" w:rsidP="00841F65">
      <w:pPr>
        <w:spacing w:line="360" w:lineRule="auto"/>
        <w:ind w:firstLine="851"/>
        <w:jc w:val="both"/>
        <w:rPr>
          <w:sz w:val="28"/>
          <w:szCs w:val="28"/>
        </w:rPr>
      </w:pPr>
      <w:r w:rsidRPr="00841F65">
        <w:rPr>
          <w:sz w:val="28"/>
          <w:szCs w:val="28"/>
        </w:rPr>
        <w:t>Дендррарій лісової науково-дослідної станції — парк-пам’ятка садово-паркового мистецтва місцевого значення, розташований у м. Вінниця за адресою вул. Максимовича, 39. Природоохоронна площа — 5,8 га. Об’єкт заповідний на підставі рішень облвиконкому № 441 від 30.07.1969 р., № 335 від 22.06.1972 р. та № 371 від 29.08.1984 р. Користувач — Вінницька лісова науково-дослідна станція (ДП «Вінницька ЛНДС») Українського НДІ лісового господарства та агролісомеліорації ім. Г.М. Висоцького (УкрНДІЛГА) [62].</w:t>
      </w:r>
    </w:p>
    <w:p w:rsidR="00440879" w:rsidRPr="00841F65" w:rsidRDefault="00440879" w:rsidP="00841F65">
      <w:pPr>
        <w:spacing w:line="360" w:lineRule="auto"/>
        <w:ind w:firstLine="851"/>
        <w:jc w:val="both"/>
        <w:rPr>
          <w:sz w:val="28"/>
          <w:szCs w:val="28"/>
        </w:rPr>
      </w:pPr>
      <w:r w:rsidRPr="00841F65">
        <w:rPr>
          <w:sz w:val="28"/>
          <w:szCs w:val="28"/>
        </w:rPr>
        <w:t>Парк розташований на північно-західній околиці міста, у західній частині масиву Корея. Вхід до дендрарію і адміністративного корпусу знаходиться на вул. Максимовича, 39. Створений на місці суцільного зрубу у свіжій грабовій діброві кв. 78 Вінницького лісництва у 1958–1959 роках силами наукових співробітників, ще до створення власне Лісової дослідної станції (створена у 1939 р. на базі Подільської зональної дослідної станції).</w:t>
      </w:r>
    </w:p>
    <w:p w:rsidR="00440879" w:rsidRPr="00841F65" w:rsidRDefault="00440879" w:rsidP="00841F65">
      <w:pPr>
        <w:spacing w:line="360" w:lineRule="auto"/>
        <w:ind w:firstLine="851"/>
        <w:jc w:val="both"/>
        <w:rPr>
          <w:sz w:val="28"/>
          <w:szCs w:val="28"/>
        </w:rPr>
      </w:pPr>
      <w:r w:rsidRPr="00841F65">
        <w:rPr>
          <w:sz w:val="28"/>
          <w:szCs w:val="28"/>
        </w:rPr>
        <w:t xml:space="preserve">Висаджувалися сіянці місцевих і екзотичних порід, вирощені у розсадниках </w:t>
      </w:r>
      <w:r w:rsidRPr="00841F65">
        <w:rPr>
          <w:sz w:val="28"/>
          <w:szCs w:val="28"/>
        </w:rPr>
        <w:lastRenderedPageBreak/>
        <w:t>або отримані з ботсадів. Метою створення парку було введення інтродуцентів у лісові масиви регіону. Рослини висаджувалися біогрупами. Парк має форму прямокутника, поділеного на 8 секторів з круглою галявиною в центрі та алеями, що сходяться в центрі. Алеї мають ширину 4 м, на відстані 70 м проходить велике коло (рис. 3.1) [28].</w:t>
      </w:r>
    </w:p>
    <w:p w:rsidR="00440879" w:rsidRPr="00841F65" w:rsidRDefault="00440879" w:rsidP="00841F65">
      <w:pPr>
        <w:spacing w:line="360" w:lineRule="auto"/>
        <w:ind w:firstLine="851"/>
        <w:jc w:val="both"/>
        <w:rPr>
          <w:sz w:val="28"/>
          <w:szCs w:val="28"/>
        </w:rPr>
      </w:pPr>
      <w:r w:rsidRPr="00841F65">
        <w:rPr>
          <w:sz w:val="28"/>
          <w:szCs w:val="28"/>
        </w:rPr>
        <w:t>У секторах висаджено близько 160 видів і форм дерев та чагарників, зокрема велику колекцію горіхів: Зібольда, серцевидний, чорний, гікорі, маньчжурський та інші.</w:t>
      </w:r>
    </w:p>
    <w:p w:rsidR="000811AD" w:rsidRDefault="000811AD" w:rsidP="007E01D0">
      <w:pPr>
        <w:pStyle w:val="a3"/>
        <w:spacing w:before="2"/>
        <w:jc w:val="left"/>
        <w:rPr>
          <w:sz w:val="8"/>
        </w:rPr>
      </w:pPr>
      <w:r>
        <w:rPr>
          <w:noProof/>
          <w:sz w:val="8"/>
          <w:lang w:eastAsia="uk-UA"/>
        </w:rPr>
        <w:drawing>
          <wp:anchor distT="0" distB="0" distL="0" distR="0" simplePos="0" relativeHeight="251659264" behindDoc="1" locked="0" layoutInCell="1" allowOverlap="1" wp14:anchorId="53029B5A" wp14:editId="260EA131">
            <wp:simplePos x="0" y="0"/>
            <wp:positionH relativeFrom="page">
              <wp:posOffset>1688939</wp:posOffset>
            </wp:positionH>
            <wp:positionV relativeFrom="paragraph">
              <wp:posOffset>75247</wp:posOffset>
            </wp:positionV>
            <wp:extent cx="2680817" cy="2135981"/>
            <wp:effectExtent l="0" t="0" r="0" b="0"/>
            <wp:wrapTopAndBottom/>
            <wp:docPr id="151" name="Image 1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1" name="Image 151"/>
                    <pic:cNvPicPr/>
                  </pic:nvPicPr>
                  <pic:blipFill>
                    <a:blip r:embed="rId13" cstate="print"/>
                    <a:stretch>
                      <a:fillRect/>
                    </a:stretch>
                  </pic:blipFill>
                  <pic:spPr>
                    <a:xfrm>
                      <a:off x="0" y="0"/>
                      <a:ext cx="2680817" cy="2135981"/>
                    </a:xfrm>
                    <a:prstGeom prst="rect">
                      <a:avLst/>
                    </a:prstGeom>
                  </pic:spPr>
                </pic:pic>
              </a:graphicData>
            </a:graphic>
          </wp:anchor>
        </w:drawing>
      </w:r>
      <w:r>
        <w:rPr>
          <w:noProof/>
          <w:sz w:val="8"/>
          <w:lang w:eastAsia="uk-UA"/>
        </w:rPr>
        <w:drawing>
          <wp:anchor distT="0" distB="0" distL="0" distR="0" simplePos="0" relativeHeight="251660288" behindDoc="1" locked="0" layoutInCell="1" allowOverlap="1" wp14:anchorId="1A4A91F2" wp14:editId="39CDACC8">
            <wp:simplePos x="0" y="0"/>
            <wp:positionH relativeFrom="page">
              <wp:posOffset>4722510</wp:posOffset>
            </wp:positionH>
            <wp:positionV relativeFrom="paragraph">
              <wp:posOffset>339477</wp:posOffset>
            </wp:positionV>
            <wp:extent cx="2446512" cy="1211199"/>
            <wp:effectExtent l="0" t="0" r="0" b="0"/>
            <wp:wrapTopAndBottom/>
            <wp:docPr id="152" name="Image 1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2" name="Image 152"/>
                    <pic:cNvPicPr/>
                  </pic:nvPicPr>
                  <pic:blipFill>
                    <a:blip r:embed="rId14" cstate="print"/>
                    <a:stretch>
                      <a:fillRect/>
                    </a:stretch>
                  </pic:blipFill>
                  <pic:spPr>
                    <a:xfrm>
                      <a:off x="0" y="0"/>
                      <a:ext cx="2446512" cy="1211199"/>
                    </a:xfrm>
                    <a:prstGeom prst="rect">
                      <a:avLst/>
                    </a:prstGeom>
                  </pic:spPr>
                </pic:pic>
              </a:graphicData>
            </a:graphic>
          </wp:anchor>
        </w:drawing>
      </w:r>
    </w:p>
    <w:p w:rsidR="000811AD" w:rsidRDefault="000811AD" w:rsidP="007E01D0">
      <w:pPr>
        <w:spacing w:before="174"/>
        <w:ind w:left="1537"/>
        <w:jc w:val="both"/>
        <w:rPr>
          <w:sz w:val="28"/>
        </w:rPr>
      </w:pPr>
      <w:r>
        <w:rPr>
          <w:sz w:val="28"/>
        </w:rPr>
        <w:t>Рис</w:t>
      </w:r>
      <w:r w:rsidR="00841F65">
        <w:rPr>
          <w:sz w:val="28"/>
        </w:rPr>
        <w:t>унок</w:t>
      </w:r>
      <w:r>
        <w:rPr>
          <w:spacing w:val="-8"/>
          <w:sz w:val="28"/>
        </w:rPr>
        <w:t xml:space="preserve"> </w:t>
      </w:r>
      <w:r w:rsidR="00841F65">
        <w:rPr>
          <w:sz w:val="28"/>
        </w:rPr>
        <w:t>4</w:t>
      </w:r>
      <w:r>
        <w:rPr>
          <w:sz w:val="28"/>
        </w:rPr>
        <w:t>.1</w:t>
      </w:r>
      <w:r w:rsidR="00841F65">
        <w:rPr>
          <w:sz w:val="28"/>
        </w:rPr>
        <w:t xml:space="preserve"> – </w:t>
      </w:r>
      <w:r w:rsidRPr="001868E1">
        <w:rPr>
          <w:sz w:val="28"/>
        </w:rPr>
        <w:t>Схема</w:t>
      </w:r>
      <w:r w:rsidRPr="001868E1">
        <w:rPr>
          <w:spacing w:val="-10"/>
          <w:sz w:val="28"/>
        </w:rPr>
        <w:t xml:space="preserve"> </w:t>
      </w:r>
      <w:r w:rsidRPr="001868E1">
        <w:rPr>
          <w:sz w:val="28"/>
        </w:rPr>
        <w:t>дендрарію</w:t>
      </w:r>
      <w:r w:rsidRPr="001868E1">
        <w:rPr>
          <w:spacing w:val="-11"/>
          <w:sz w:val="28"/>
        </w:rPr>
        <w:t xml:space="preserve"> </w:t>
      </w:r>
      <w:r w:rsidRPr="001868E1">
        <w:rPr>
          <w:sz w:val="28"/>
        </w:rPr>
        <w:t>лісово-дослідної</w:t>
      </w:r>
      <w:r w:rsidRPr="001868E1">
        <w:rPr>
          <w:spacing w:val="-10"/>
          <w:sz w:val="28"/>
        </w:rPr>
        <w:t xml:space="preserve"> </w:t>
      </w:r>
      <w:r w:rsidRPr="001868E1">
        <w:rPr>
          <w:sz w:val="28"/>
        </w:rPr>
        <w:t>станції</w:t>
      </w:r>
      <w:r>
        <w:rPr>
          <w:b/>
          <w:spacing w:val="-7"/>
          <w:sz w:val="28"/>
        </w:rPr>
        <w:t xml:space="preserve"> </w:t>
      </w:r>
      <w:r>
        <w:rPr>
          <w:spacing w:val="-4"/>
          <w:sz w:val="28"/>
        </w:rPr>
        <w:t>[22]</w:t>
      </w:r>
    </w:p>
    <w:p w:rsidR="00440879" w:rsidRDefault="00440879" w:rsidP="007E01D0">
      <w:pPr>
        <w:pStyle w:val="2"/>
        <w:keepNext w:val="0"/>
        <w:keepLines w:val="0"/>
        <w:tabs>
          <w:tab w:val="left" w:pos="1200"/>
        </w:tabs>
        <w:spacing w:before="11"/>
        <w:ind w:left="1200"/>
        <w:jc w:val="both"/>
      </w:pPr>
    </w:p>
    <w:p w:rsidR="00440879" w:rsidRPr="00841F65" w:rsidRDefault="00440879" w:rsidP="00841F65">
      <w:pPr>
        <w:spacing w:line="360" w:lineRule="auto"/>
        <w:ind w:firstLine="851"/>
        <w:jc w:val="both"/>
        <w:rPr>
          <w:sz w:val="28"/>
          <w:szCs w:val="28"/>
        </w:rPr>
      </w:pPr>
      <w:r w:rsidRPr="00841F65">
        <w:rPr>
          <w:sz w:val="28"/>
          <w:szCs w:val="28"/>
        </w:rPr>
        <w:t>Досить добре на території дендрарію прижилися екземпляри бука європейського, платана західного, каштану їстівного, бархату амурського, гінкго дволопатевого, аралії маньчжурської, ялиці білої, сосни Банкса, кедру сибірського, модрини європейської, тополі Болле, метасеквої найдревнішої, псевдотсуги Мензіса (дугласії) та багато інших цінних рослин, в тому числі до 25 видів верби. Гарні деревостани представлені нині насадженнями берези, дуба, граба, ясена, клена, липи [28].</w:t>
      </w:r>
    </w:p>
    <w:p w:rsidR="00440879" w:rsidRPr="00841F65" w:rsidRDefault="00440879" w:rsidP="00841F65">
      <w:pPr>
        <w:spacing w:line="360" w:lineRule="auto"/>
        <w:ind w:firstLine="851"/>
        <w:jc w:val="both"/>
        <w:rPr>
          <w:sz w:val="28"/>
          <w:szCs w:val="28"/>
        </w:rPr>
      </w:pPr>
      <w:r w:rsidRPr="00841F65">
        <w:rPr>
          <w:sz w:val="28"/>
          <w:szCs w:val="28"/>
        </w:rPr>
        <w:t xml:space="preserve">Дендрарій має великий науково-пізнавальний, екологічний і естетичний потенціал, важливе значення для збереження цінних видів рослин (понад 160) та їх форм. Наразі потрібно змінити його статус на дендропарк і провести функціональне зонування території. Для цього є всі необхідні передумови. За час свого існування площа дендрологічної ділянки змінилася: раніше вона становила 6,7 га, тобто парк втратив 0,9 га природоохоронної площі та паркан, який охороняв насадження. Південна частина дендрарію олюднена: тут раніше були житлові будинки для персоналу, складські приміщення, майстерні. Частина площі біля будівель (0,20 га) </w:t>
      </w:r>
      <w:r w:rsidRPr="00841F65">
        <w:rPr>
          <w:sz w:val="28"/>
          <w:szCs w:val="28"/>
        </w:rPr>
        <w:lastRenderedPageBreak/>
        <w:t>використовується під городи. Обмежене фінансування користувача — лісово-дослідної станції — позбавляє можливості своєчасно вивозити зруйновану деревину та створює ризик поширення деревних хвороб. Основні заходи для збереження дендрарію: інвентаризація і реконструкція території; встановлення паркану по всьому периметру; інвентаризація насаджень; облаштування турнікетів, урн для сміття; зміна статусу заповідного об’єкта [28].</w:t>
      </w:r>
    </w:p>
    <w:p w:rsidR="00440879" w:rsidRPr="00841F65" w:rsidRDefault="00440879" w:rsidP="00841F65">
      <w:pPr>
        <w:spacing w:line="360" w:lineRule="auto"/>
        <w:ind w:firstLine="851"/>
        <w:jc w:val="both"/>
        <w:rPr>
          <w:sz w:val="28"/>
          <w:szCs w:val="28"/>
        </w:rPr>
      </w:pPr>
      <w:r w:rsidRPr="00841F65">
        <w:rPr>
          <w:sz w:val="28"/>
          <w:szCs w:val="28"/>
        </w:rPr>
        <w:t>Парк-пам’ятка садово-паркового мистецтва «Парк Дружби Народів» — площею 45 га, розташований на південному заході м. Вінниці, південніше мікрорайону «Вишенька». На півночі обмежений автомобільною дорогою по вул. Стахурського, південна частина переходить у зелену зону відпочинку вздовж ставка («озеро») на річці Вишня. Парк закладено у 1972 р. на честь 50-річчя утворення СРСР. Він вирізняється типовими для широколистяно-лісової смуги та лісостепу деревно-чагарниковими видами.</w:t>
      </w:r>
    </w:p>
    <w:p w:rsidR="00440879" w:rsidRPr="00841F65" w:rsidRDefault="00440879" w:rsidP="00841F65">
      <w:pPr>
        <w:spacing w:line="360" w:lineRule="auto"/>
        <w:ind w:firstLine="851"/>
        <w:jc w:val="both"/>
        <w:rPr>
          <w:sz w:val="28"/>
          <w:szCs w:val="28"/>
        </w:rPr>
      </w:pPr>
      <w:r w:rsidRPr="00841F65">
        <w:rPr>
          <w:sz w:val="28"/>
          <w:szCs w:val="28"/>
        </w:rPr>
        <w:t>Ландшафтно-рекреаційний багатопрофільний об’єкт сформований у поєднанні просторово-планувальної структури та типово-регіональної й екзотичної рослинності. Паркову зону складають деревна, чагарникова і трав’яниста рослинність. До деревної входять різновиди дуба звичайного і червоного, граба звичайного, клена польового, клена ясенелистого, липи дрібнолистої і серцелистої, берези бородавчастої і пухнастої, осики звичайної, тополі білої і тремтячої, верби козячої і прутовидної, каштана кінського, горіха грецького, ялини європейської, сосни звичайної і Веймутової, модрини європейської, ялиці звичайної [28].</w:t>
      </w:r>
    </w:p>
    <w:p w:rsidR="00440879" w:rsidRPr="00841F65" w:rsidRDefault="00440879" w:rsidP="00841F65">
      <w:pPr>
        <w:spacing w:line="360" w:lineRule="auto"/>
        <w:ind w:firstLine="851"/>
        <w:jc w:val="both"/>
        <w:rPr>
          <w:sz w:val="28"/>
          <w:szCs w:val="28"/>
        </w:rPr>
      </w:pPr>
      <w:r w:rsidRPr="00841F65">
        <w:rPr>
          <w:sz w:val="28"/>
          <w:szCs w:val="28"/>
        </w:rPr>
        <w:t>Деревні яруси містять підлісок із горобини звичайної, калини гордовини, бузку звичайного, черемхи звичайної, глоду несправжньокривостовпчикового, кизилу звичайного, черешні, яблуні лісової, груші звичайної, бузини чорної, оцтового дерева (сумаха), шипшини собачої, малини. Трав’яна рослинність представлена деревієм звичайним, ромашкою, королицею, звіробоєм звичайним, суницями лісовими, звіробоєм зеленим, барвінком малим та іншими видами.</w:t>
      </w:r>
    </w:p>
    <w:p w:rsidR="00440879" w:rsidRPr="00841F65" w:rsidRDefault="00440879" w:rsidP="00841F65">
      <w:pPr>
        <w:spacing w:line="360" w:lineRule="auto"/>
        <w:ind w:firstLine="851"/>
        <w:jc w:val="both"/>
        <w:rPr>
          <w:sz w:val="28"/>
          <w:szCs w:val="28"/>
        </w:rPr>
      </w:pPr>
      <w:r w:rsidRPr="00841F65">
        <w:rPr>
          <w:sz w:val="28"/>
          <w:szCs w:val="28"/>
        </w:rPr>
        <w:t xml:space="preserve">Насадження чергуються з галявинами, багатими лучно-злаковим різнотрав’ям. Парк має упорядковані алеї з типових порід Поділля і Придніпров’я та дендрарій, який займає площу 8 га. Алеї сформовані дубом звичайним, липою серцелистою, кленом звичайним, березою бородавчастою, горобиною звичайною. Центральна алея, закладена у 1981 р., є продовженням бульвару Космонавтів. Парк </w:t>
      </w:r>
      <w:r w:rsidRPr="00841F65">
        <w:rPr>
          <w:sz w:val="28"/>
          <w:szCs w:val="28"/>
        </w:rPr>
        <w:lastRenderedPageBreak/>
        <w:t>має розвинену мережу стежок, спортивні та дитячі майданчики, зони тихого відпочинку, що задовольняють різноманітні потреби відпочиваючих.</w:t>
      </w:r>
    </w:p>
    <w:p w:rsidR="00440879" w:rsidRPr="00841F65" w:rsidRDefault="00440879" w:rsidP="00841F65">
      <w:pPr>
        <w:spacing w:line="360" w:lineRule="auto"/>
        <w:ind w:firstLine="851"/>
        <w:jc w:val="both"/>
        <w:rPr>
          <w:sz w:val="28"/>
          <w:szCs w:val="28"/>
        </w:rPr>
      </w:pPr>
      <w:r w:rsidRPr="00841F65">
        <w:rPr>
          <w:sz w:val="28"/>
          <w:szCs w:val="28"/>
        </w:rPr>
        <w:t>Парк має велике науково-пізнавальне, естетичне, екологічне та оздоровче значення, тому потребує охорони як парк-пам’ятка садово-паркового мистецтва місцевого значення. Забезпечення соціально-функціональних потреб відпочиваючих має відбуватися при максимальному збереженні ландшафтно-ценотичної структури території.</w:t>
      </w:r>
    </w:p>
    <w:p w:rsidR="00440879" w:rsidRPr="00841F65" w:rsidRDefault="00440879" w:rsidP="00841F65">
      <w:pPr>
        <w:spacing w:line="360" w:lineRule="auto"/>
        <w:ind w:firstLine="851"/>
        <w:jc w:val="both"/>
        <w:rPr>
          <w:sz w:val="28"/>
          <w:szCs w:val="28"/>
        </w:rPr>
      </w:pPr>
      <w:r w:rsidRPr="00841F65">
        <w:rPr>
          <w:sz w:val="28"/>
          <w:szCs w:val="28"/>
        </w:rPr>
        <w:t>Основні заходи для збереження парку: інвентаризація і реконструкція території; встановлення паркану по периметру; регулювання кількості пішохідних стежин; функціональне зонування; розробка екологічних стежок із встановленням інформаційних стендів.</w:t>
      </w:r>
    </w:p>
    <w:p w:rsidR="00440879" w:rsidRPr="00841F65" w:rsidRDefault="00440879" w:rsidP="00841F65">
      <w:pPr>
        <w:spacing w:line="360" w:lineRule="auto"/>
        <w:ind w:firstLine="851"/>
        <w:jc w:val="both"/>
        <w:rPr>
          <w:sz w:val="28"/>
          <w:szCs w:val="28"/>
        </w:rPr>
      </w:pPr>
      <w:r w:rsidRPr="00841F65">
        <w:rPr>
          <w:sz w:val="28"/>
          <w:szCs w:val="28"/>
        </w:rPr>
        <w:t>Територія парку зазнає значного антропогенного навантаження: освоєння під городні ділянки (східна частина), нерегульована рекреація (південна частина), забруднення вихлопними газами, засмічення. Особливо потребують організації і впорядкування береги Вишенського «озера» і південно-східна частина парку [28].</w:t>
      </w:r>
    </w:p>
    <w:p w:rsidR="00440879" w:rsidRPr="00841F65" w:rsidRDefault="00440879" w:rsidP="00841F65">
      <w:pPr>
        <w:spacing w:line="360" w:lineRule="auto"/>
        <w:ind w:firstLine="851"/>
        <w:jc w:val="both"/>
        <w:rPr>
          <w:sz w:val="28"/>
          <w:szCs w:val="28"/>
        </w:rPr>
      </w:pPr>
    </w:p>
    <w:p w:rsidR="00440879" w:rsidRPr="00841F65" w:rsidRDefault="00440879" w:rsidP="00841F65">
      <w:pPr>
        <w:spacing w:line="360" w:lineRule="auto"/>
        <w:ind w:firstLine="851"/>
        <w:jc w:val="both"/>
        <w:rPr>
          <w:b/>
          <w:sz w:val="28"/>
          <w:szCs w:val="28"/>
        </w:rPr>
      </w:pPr>
      <w:r w:rsidRPr="00841F65">
        <w:rPr>
          <w:b/>
          <w:sz w:val="28"/>
          <w:szCs w:val="28"/>
        </w:rPr>
        <w:t>4.</w:t>
      </w:r>
      <w:r w:rsidR="005644D0">
        <w:rPr>
          <w:b/>
          <w:sz w:val="28"/>
          <w:szCs w:val="28"/>
        </w:rPr>
        <w:t>2</w:t>
      </w:r>
      <w:r w:rsidRPr="00841F65">
        <w:rPr>
          <w:b/>
          <w:sz w:val="28"/>
          <w:szCs w:val="28"/>
        </w:rPr>
        <w:t xml:space="preserve"> Екологічна оцінка заповідних об’єктів територіальної громади</w:t>
      </w:r>
    </w:p>
    <w:p w:rsidR="00440879" w:rsidRPr="00841F65" w:rsidRDefault="00440879" w:rsidP="00841F65">
      <w:pPr>
        <w:spacing w:line="360" w:lineRule="auto"/>
        <w:ind w:firstLine="851"/>
        <w:jc w:val="both"/>
        <w:rPr>
          <w:sz w:val="28"/>
          <w:szCs w:val="28"/>
        </w:rPr>
      </w:pPr>
      <w:r w:rsidRPr="00841F65">
        <w:rPr>
          <w:sz w:val="28"/>
          <w:szCs w:val="28"/>
        </w:rPr>
        <w:t>Екологічну оцінку заповідних об’єктів проводили на прикладі лісових асоціацій Ботанічного саду «Поділля», визначаючи основні чинники, що впливають на погіршення їх стану. Лісові асоціації заповідного об’єкта розташовані на загальній площі 18,21 га і представлені понад 32 асоціативними групами, які включають як аборигенні, так і інтродуковані деревні породи.</w:t>
      </w:r>
    </w:p>
    <w:p w:rsidR="00440879" w:rsidRPr="00841F65" w:rsidRDefault="00440879" w:rsidP="00841F65">
      <w:pPr>
        <w:spacing w:line="360" w:lineRule="auto"/>
        <w:ind w:firstLine="851"/>
        <w:jc w:val="both"/>
        <w:rPr>
          <w:sz w:val="28"/>
          <w:szCs w:val="28"/>
        </w:rPr>
      </w:pPr>
      <w:r w:rsidRPr="00841F65">
        <w:rPr>
          <w:sz w:val="28"/>
          <w:szCs w:val="28"/>
        </w:rPr>
        <w:t>Більшість лісових асоціацій сформовані у вигляді чистих насаджень (букова, грабова, ялинова, дубова) та змішаних (сосново-модринова, сосново-ялинова, ясенево-модринова) груп. Проте при закладанні цих асоціацій часто не враховувалися еколого-біологічні особливості деревних порід, а також не проводилися своєчасні рубки догляду, що спричинило погіршення екологічного стану насаджень.</w:t>
      </w:r>
    </w:p>
    <w:p w:rsidR="00440879" w:rsidRPr="00841F65" w:rsidRDefault="00440879" w:rsidP="00841F65">
      <w:pPr>
        <w:spacing w:line="360" w:lineRule="auto"/>
        <w:ind w:firstLine="851"/>
        <w:jc w:val="both"/>
        <w:rPr>
          <w:sz w:val="28"/>
          <w:szCs w:val="28"/>
        </w:rPr>
      </w:pPr>
      <w:r w:rsidRPr="00841F65">
        <w:rPr>
          <w:sz w:val="28"/>
          <w:szCs w:val="28"/>
        </w:rPr>
        <w:t>Робота базується на матеріалах лісовпорядкування, картографічних даних, а також періодичних спостереженнях на ділянках моніторингу, закладених у основних типах асоціацій. Проведені обстеження показали різну взаємодію дерев у лісостанах.</w:t>
      </w:r>
    </w:p>
    <w:p w:rsidR="00440879" w:rsidRPr="00841F65" w:rsidRDefault="00440879" w:rsidP="00841F65">
      <w:pPr>
        <w:spacing w:line="360" w:lineRule="auto"/>
        <w:ind w:firstLine="851"/>
        <w:jc w:val="both"/>
        <w:rPr>
          <w:sz w:val="28"/>
          <w:szCs w:val="28"/>
        </w:rPr>
      </w:pPr>
      <w:r w:rsidRPr="00841F65">
        <w:rPr>
          <w:sz w:val="28"/>
          <w:szCs w:val="28"/>
        </w:rPr>
        <w:lastRenderedPageBreak/>
        <w:t>Зокрема, виявлено тенденції погіршення стану, всихання та випадання таких порід:</w:t>
      </w:r>
    </w:p>
    <w:p w:rsidR="00440879" w:rsidRPr="00841F65" w:rsidRDefault="00440879" w:rsidP="00841F65">
      <w:pPr>
        <w:spacing w:line="360" w:lineRule="auto"/>
        <w:ind w:firstLine="851"/>
        <w:jc w:val="both"/>
        <w:rPr>
          <w:sz w:val="28"/>
          <w:szCs w:val="28"/>
        </w:rPr>
      </w:pPr>
      <w:r w:rsidRPr="00841F65">
        <w:rPr>
          <w:sz w:val="28"/>
          <w:szCs w:val="28"/>
        </w:rPr>
        <w:t>ялини європейської (ділянки 34, 17, 16, 30),</w:t>
      </w:r>
    </w:p>
    <w:p w:rsidR="00440879" w:rsidRPr="00841F65" w:rsidRDefault="00440879" w:rsidP="00841F65">
      <w:pPr>
        <w:spacing w:line="360" w:lineRule="auto"/>
        <w:ind w:firstLine="851"/>
        <w:jc w:val="both"/>
        <w:rPr>
          <w:sz w:val="28"/>
          <w:szCs w:val="28"/>
        </w:rPr>
      </w:pPr>
      <w:r w:rsidRPr="00841F65">
        <w:rPr>
          <w:sz w:val="28"/>
          <w:szCs w:val="28"/>
        </w:rPr>
        <w:t>сосни звичайної (ділянки 5, 37, 38, 18, 3, 15),</w:t>
      </w:r>
    </w:p>
    <w:p w:rsidR="00440879" w:rsidRPr="00841F65" w:rsidRDefault="00440879" w:rsidP="00841F65">
      <w:pPr>
        <w:spacing w:line="360" w:lineRule="auto"/>
        <w:ind w:firstLine="851"/>
        <w:jc w:val="both"/>
        <w:rPr>
          <w:sz w:val="28"/>
          <w:szCs w:val="28"/>
        </w:rPr>
      </w:pPr>
      <w:r w:rsidRPr="00841F65">
        <w:rPr>
          <w:sz w:val="28"/>
          <w:szCs w:val="28"/>
        </w:rPr>
        <w:t>модрини європейської (ділянки 11, 8, 41, 6).</w:t>
      </w:r>
    </w:p>
    <w:p w:rsidR="00440879" w:rsidRPr="00841F65" w:rsidRDefault="00440879" w:rsidP="00841F65">
      <w:pPr>
        <w:spacing w:line="360" w:lineRule="auto"/>
        <w:ind w:firstLine="851"/>
        <w:jc w:val="both"/>
        <w:rPr>
          <w:sz w:val="28"/>
          <w:szCs w:val="28"/>
        </w:rPr>
      </w:pPr>
      <w:r w:rsidRPr="00841F65">
        <w:rPr>
          <w:sz w:val="28"/>
          <w:szCs w:val="28"/>
        </w:rPr>
        <w:t xml:space="preserve">Також відзначено пригнічення явора та горіха сірого дубом звичайним на ділянках 19, 31, 13, 33, 39, 32, 22, 26, 14 (рис. </w:t>
      </w:r>
      <w:r w:rsidR="001868E1">
        <w:rPr>
          <w:sz w:val="28"/>
          <w:szCs w:val="28"/>
        </w:rPr>
        <w:t>4</w:t>
      </w:r>
      <w:r w:rsidRPr="00841F65">
        <w:rPr>
          <w:sz w:val="28"/>
          <w:szCs w:val="28"/>
        </w:rPr>
        <w:t>.2) [22].</w:t>
      </w:r>
    </w:p>
    <w:p w:rsidR="000811AD" w:rsidRDefault="000811AD" w:rsidP="007E01D0">
      <w:pPr>
        <w:pStyle w:val="a3"/>
        <w:spacing w:before="11"/>
        <w:jc w:val="left"/>
        <w:rPr>
          <w:sz w:val="4"/>
        </w:rPr>
      </w:pPr>
      <w:r>
        <w:rPr>
          <w:noProof/>
          <w:sz w:val="4"/>
          <w:lang w:eastAsia="uk-UA"/>
        </w:rPr>
        <w:drawing>
          <wp:anchor distT="0" distB="0" distL="0" distR="0" simplePos="0" relativeHeight="251661312" behindDoc="1" locked="0" layoutInCell="1" allowOverlap="1" wp14:anchorId="226A5385" wp14:editId="6412C724">
            <wp:simplePos x="0" y="0"/>
            <wp:positionH relativeFrom="page">
              <wp:posOffset>1218354</wp:posOffset>
            </wp:positionH>
            <wp:positionV relativeFrom="paragraph">
              <wp:posOffset>318454</wp:posOffset>
            </wp:positionV>
            <wp:extent cx="3443614" cy="2371725"/>
            <wp:effectExtent l="0" t="0" r="0" b="0"/>
            <wp:wrapTopAndBottom/>
            <wp:docPr id="153" name="Image 153" descr="diplom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3" name="Image 153" descr="diplom5"/>
                    <pic:cNvPicPr/>
                  </pic:nvPicPr>
                  <pic:blipFill>
                    <a:blip r:embed="rId15" cstate="print"/>
                    <a:stretch>
                      <a:fillRect/>
                    </a:stretch>
                  </pic:blipFill>
                  <pic:spPr>
                    <a:xfrm>
                      <a:off x="0" y="0"/>
                      <a:ext cx="3443614" cy="2371725"/>
                    </a:xfrm>
                    <a:prstGeom prst="rect">
                      <a:avLst/>
                    </a:prstGeom>
                  </pic:spPr>
                </pic:pic>
              </a:graphicData>
            </a:graphic>
          </wp:anchor>
        </w:drawing>
      </w:r>
      <w:r>
        <w:rPr>
          <w:noProof/>
          <w:sz w:val="4"/>
          <w:lang w:eastAsia="uk-UA"/>
        </w:rPr>
        <w:drawing>
          <wp:anchor distT="0" distB="0" distL="0" distR="0" simplePos="0" relativeHeight="251662336" behindDoc="1" locked="0" layoutInCell="1" allowOverlap="1" wp14:anchorId="3F6EA843" wp14:editId="1339F9AB">
            <wp:simplePos x="0" y="0"/>
            <wp:positionH relativeFrom="page">
              <wp:posOffset>4756784</wp:posOffset>
            </wp:positionH>
            <wp:positionV relativeFrom="paragraph">
              <wp:posOffset>51686</wp:posOffset>
            </wp:positionV>
            <wp:extent cx="1816055" cy="2657475"/>
            <wp:effectExtent l="0" t="0" r="0" b="0"/>
            <wp:wrapTopAndBottom/>
            <wp:docPr id="154" name="Image 1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4" name="Image 154"/>
                    <pic:cNvPicPr/>
                  </pic:nvPicPr>
                  <pic:blipFill>
                    <a:blip r:embed="rId16" cstate="print"/>
                    <a:stretch>
                      <a:fillRect/>
                    </a:stretch>
                  </pic:blipFill>
                  <pic:spPr>
                    <a:xfrm>
                      <a:off x="0" y="0"/>
                      <a:ext cx="1816055" cy="2657475"/>
                    </a:xfrm>
                    <a:prstGeom prst="rect">
                      <a:avLst/>
                    </a:prstGeom>
                  </pic:spPr>
                </pic:pic>
              </a:graphicData>
            </a:graphic>
          </wp:anchor>
        </w:drawing>
      </w:r>
    </w:p>
    <w:p w:rsidR="000811AD" w:rsidRDefault="00841F65" w:rsidP="00841F65">
      <w:pPr>
        <w:spacing w:before="133"/>
        <w:jc w:val="center"/>
        <w:rPr>
          <w:sz w:val="28"/>
        </w:rPr>
      </w:pPr>
      <w:r>
        <w:rPr>
          <w:sz w:val="28"/>
        </w:rPr>
        <w:t xml:space="preserve">Рисунок 4.2 – </w:t>
      </w:r>
      <w:r w:rsidR="000811AD">
        <w:rPr>
          <w:spacing w:val="-5"/>
          <w:sz w:val="28"/>
        </w:rPr>
        <w:t xml:space="preserve"> </w:t>
      </w:r>
      <w:r w:rsidR="000811AD" w:rsidRPr="001868E1">
        <w:rPr>
          <w:sz w:val="28"/>
        </w:rPr>
        <w:t>Схема</w:t>
      </w:r>
      <w:r w:rsidR="000811AD" w:rsidRPr="001868E1">
        <w:rPr>
          <w:spacing w:val="-8"/>
          <w:sz w:val="28"/>
        </w:rPr>
        <w:t xml:space="preserve"> </w:t>
      </w:r>
      <w:r w:rsidR="000811AD" w:rsidRPr="001868E1">
        <w:rPr>
          <w:sz w:val="28"/>
        </w:rPr>
        <w:t>лісонасаджень</w:t>
      </w:r>
      <w:r w:rsidR="000811AD" w:rsidRPr="001868E1">
        <w:rPr>
          <w:spacing w:val="-8"/>
          <w:sz w:val="28"/>
        </w:rPr>
        <w:t xml:space="preserve"> </w:t>
      </w:r>
      <w:r w:rsidR="000811AD" w:rsidRPr="001868E1">
        <w:rPr>
          <w:sz w:val="28"/>
        </w:rPr>
        <w:t>«Ботанічного</w:t>
      </w:r>
      <w:r w:rsidR="000811AD" w:rsidRPr="001868E1">
        <w:rPr>
          <w:spacing w:val="-10"/>
          <w:sz w:val="28"/>
        </w:rPr>
        <w:t xml:space="preserve"> </w:t>
      </w:r>
      <w:r w:rsidR="000811AD" w:rsidRPr="001868E1">
        <w:rPr>
          <w:sz w:val="28"/>
        </w:rPr>
        <w:t>cаду</w:t>
      </w:r>
      <w:r w:rsidR="000811AD" w:rsidRPr="001868E1">
        <w:rPr>
          <w:spacing w:val="-8"/>
          <w:sz w:val="28"/>
        </w:rPr>
        <w:t xml:space="preserve"> </w:t>
      </w:r>
      <w:r w:rsidR="000811AD" w:rsidRPr="001868E1">
        <w:rPr>
          <w:sz w:val="28"/>
        </w:rPr>
        <w:t>«Поділля</w:t>
      </w:r>
      <w:r w:rsidR="000811AD">
        <w:rPr>
          <w:b/>
          <w:sz w:val="28"/>
        </w:rPr>
        <w:t>»</w:t>
      </w:r>
      <w:r w:rsidR="000811AD">
        <w:rPr>
          <w:b/>
          <w:spacing w:val="-8"/>
          <w:sz w:val="28"/>
        </w:rPr>
        <w:t xml:space="preserve"> </w:t>
      </w:r>
      <w:r w:rsidR="000811AD">
        <w:rPr>
          <w:spacing w:val="-4"/>
          <w:sz w:val="28"/>
        </w:rPr>
        <w:t>[22]</w:t>
      </w:r>
    </w:p>
    <w:p w:rsidR="000811AD" w:rsidRPr="00841F65" w:rsidRDefault="000811AD" w:rsidP="00841F65">
      <w:pPr>
        <w:spacing w:line="360" w:lineRule="auto"/>
        <w:ind w:firstLine="851"/>
        <w:jc w:val="both"/>
        <w:rPr>
          <w:sz w:val="28"/>
          <w:szCs w:val="28"/>
        </w:rPr>
      </w:pPr>
    </w:p>
    <w:p w:rsidR="007B6918" w:rsidRPr="00841F65" w:rsidRDefault="007B6918" w:rsidP="00841F65">
      <w:pPr>
        <w:spacing w:line="360" w:lineRule="auto"/>
        <w:ind w:firstLine="851"/>
        <w:jc w:val="both"/>
        <w:rPr>
          <w:sz w:val="28"/>
          <w:szCs w:val="28"/>
        </w:rPr>
      </w:pPr>
      <w:r w:rsidRPr="00841F65">
        <w:rPr>
          <w:sz w:val="28"/>
          <w:szCs w:val="28"/>
        </w:rPr>
        <w:t>Оцінка стану лісових асоціацій проводилася за методиками міжнародних програм моніторингу лісів ICP-Forests та Forest Health Monitoring. У межах цих асоціацій було закладено моніторингові ділянки, на кожній з яких представлено понад 100 екземплярів деревних порід. Для кожного дерева визначали такі параметри: діаметр стовбура, протяжність крони у відсотках, клас Крафта (що відображає положення дерева в деревостані відповідно до стадії розвитку), рівень дефоліації, дехромації та щільність крони.</w:t>
      </w:r>
    </w:p>
    <w:p w:rsidR="007B6918" w:rsidRPr="00841F65" w:rsidRDefault="007B6918" w:rsidP="00841F65">
      <w:pPr>
        <w:spacing w:line="360" w:lineRule="auto"/>
        <w:ind w:firstLine="851"/>
        <w:jc w:val="both"/>
        <w:rPr>
          <w:sz w:val="28"/>
          <w:szCs w:val="28"/>
        </w:rPr>
      </w:pPr>
      <w:r w:rsidRPr="00841F65">
        <w:rPr>
          <w:sz w:val="28"/>
          <w:szCs w:val="28"/>
        </w:rPr>
        <w:t>Для кожної окремої лісової асоціації також обчислювали стандартні таксаційні показники. Загальний стан дерев оцінювали відповідно до Санітарних правил у лісах.</w:t>
      </w:r>
    </w:p>
    <w:p w:rsidR="007B6918" w:rsidRDefault="007B6918" w:rsidP="00841F65">
      <w:pPr>
        <w:spacing w:line="360" w:lineRule="auto"/>
        <w:ind w:firstLine="851"/>
        <w:jc w:val="both"/>
        <w:rPr>
          <w:sz w:val="28"/>
          <w:szCs w:val="28"/>
        </w:rPr>
      </w:pPr>
      <w:r w:rsidRPr="00841F65">
        <w:rPr>
          <w:sz w:val="28"/>
          <w:szCs w:val="28"/>
        </w:rPr>
        <w:t xml:space="preserve">Результати оцінки стану окремих лісових асоціацій наведені у таблиці </w:t>
      </w:r>
      <w:r w:rsidR="00841F65">
        <w:rPr>
          <w:sz w:val="28"/>
          <w:szCs w:val="28"/>
        </w:rPr>
        <w:t>4</w:t>
      </w:r>
      <w:r w:rsidRPr="00841F65">
        <w:rPr>
          <w:sz w:val="28"/>
          <w:szCs w:val="28"/>
        </w:rPr>
        <w:t>.</w:t>
      </w:r>
      <w:r w:rsidR="00841F65">
        <w:rPr>
          <w:sz w:val="28"/>
          <w:szCs w:val="28"/>
        </w:rPr>
        <w:t>2</w:t>
      </w:r>
      <w:r w:rsidRPr="00841F65">
        <w:rPr>
          <w:sz w:val="28"/>
          <w:szCs w:val="28"/>
        </w:rPr>
        <w:t xml:space="preserve"> [22].</w:t>
      </w:r>
    </w:p>
    <w:p w:rsidR="00104607" w:rsidRDefault="00104607" w:rsidP="00841F65">
      <w:pPr>
        <w:spacing w:line="360" w:lineRule="auto"/>
        <w:ind w:firstLine="851"/>
        <w:jc w:val="both"/>
        <w:rPr>
          <w:sz w:val="28"/>
          <w:szCs w:val="28"/>
        </w:rPr>
      </w:pPr>
    </w:p>
    <w:p w:rsidR="00104607" w:rsidRPr="00841F65" w:rsidRDefault="00104607" w:rsidP="00841F65">
      <w:pPr>
        <w:spacing w:line="360" w:lineRule="auto"/>
        <w:ind w:firstLine="851"/>
        <w:jc w:val="both"/>
        <w:rPr>
          <w:sz w:val="28"/>
          <w:szCs w:val="28"/>
        </w:rPr>
      </w:pPr>
    </w:p>
    <w:p w:rsidR="000811AD" w:rsidRPr="00F6302D" w:rsidRDefault="000811AD" w:rsidP="00F6302D">
      <w:pPr>
        <w:spacing w:line="360" w:lineRule="auto"/>
        <w:ind w:firstLine="851"/>
        <w:jc w:val="both"/>
        <w:rPr>
          <w:sz w:val="28"/>
          <w:szCs w:val="28"/>
        </w:rPr>
      </w:pPr>
      <w:r w:rsidRPr="00F6302D">
        <w:rPr>
          <w:sz w:val="28"/>
          <w:szCs w:val="28"/>
        </w:rPr>
        <w:lastRenderedPageBreak/>
        <w:t xml:space="preserve">Таблиця </w:t>
      </w:r>
      <w:r w:rsidR="00841F65" w:rsidRPr="00F6302D">
        <w:rPr>
          <w:sz w:val="28"/>
          <w:szCs w:val="28"/>
        </w:rPr>
        <w:t>4</w:t>
      </w:r>
      <w:r w:rsidRPr="00F6302D">
        <w:rPr>
          <w:sz w:val="28"/>
          <w:szCs w:val="28"/>
        </w:rPr>
        <w:t>.2</w:t>
      </w:r>
      <w:r w:rsidR="00F6302D" w:rsidRPr="00F6302D">
        <w:rPr>
          <w:sz w:val="28"/>
          <w:szCs w:val="28"/>
        </w:rPr>
        <w:t xml:space="preserve"> – </w:t>
      </w:r>
      <w:r w:rsidRPr="00F6302D">
        <w:rPr>
          <w:sz w:val="28"/>
          <w:szCs w:val="28"/>
        </w:rPr>
        <w:t>Стан лісових насаджень «Ботанічного саду «Поділля» на ділянках моніторингу за програмою ICP-Forests (середні дані) [22].</w:t>
      </w:r>
    </w:p>
    <w:p w:rsidR="00F6302D" w:rsidRPr="00F6302D" w:rsidRDefault="00F6302D" w:rsidP="00F6302D">
      <w:pPr>
        <w:spacing w:line="360" w:lineRule="auto"/>
        <w:jc w:val="both"/>
        <w:rPr>
          <w:sz w:val="28"/>
          <w:szCs w:val="28"/>
        </w:rPr>
      </w:pPr>
    </w:p>
    <w:p w:rsidR="00F6302D" w:rsidRPr="00F6302D" w:rsidRDefault="00D26B28" w:rsidP="00F6302D">
      <w:pPr>
        <w:spacing w:line="360" w:lineRule="auto"/>
        <w:jc w:val="both"/>
        <w:rPr>
          <w:sz w:val="28"/>
          <w:szCs w:val="28"/>
        </w:rPr>
      </w:pPr>
      <w:r>
        <w:rPr>
          <w:sz w:val="28"/>
          <w:szCs w:val="28"/>
        </w:rPr>
        <w:pict>
          <v:shape id="_x0000_i1026" type="#_x0000_t75" style="width:503.25pt;height:111.75pt">
            <v:imagedata r:id="rId17" o:title="Таб2"/>
          </v:shape>
        </w:pict>
      </w:r>
    </w:p>
    <w:p w:rsidR="007B6918" w:rsidRPr="00F6302D" w:rsidRDefault="007B6918" w:rsidP="00F6302D">
      <w:pPr>
        <w:spacing w:line="360" w:lineRule="auto"/>
        <w:ind w:firstLine="851"/>
        <w:jc w:val="both"/>
        <w:rPr>
          <w:sz w:val="28"/>
          <w:szCs w:val="28"/>
        </w:rPr>
      </w:pPr>
      <w:r w:rsidRPr="00F6302D">
        <w:rPr>
          <w:sz w:val="28"/>
          <w:szCs w:val="28"/>
        </w:rPr>
        <w:t>Найбільш інтенсивне погіршення екологічного стану спостерігається у чистих ялинових та змішаних соснових насадженнях. За останні роки відзначено тенденції всихання граба, берези та модрини. Дослідження на моніторингових ділянках вказують на підвищення рівня дефоліації й дехромації ялини та сосни звичайної.</w:t>
      </w:r>
    </w:p>
    <w:p w:rsidR="007B6918" w:rsidRPr="00F6302D" w:rsidRDefault="007B6918" w:rsidP="00F6302D">
      <w:pPr>
        <w:spacing w:line="360" w:lineRule="auto"/>
        <w:ind w:firstLine="851"/>
        <w:jc w:val="both"/>
        <w:rPr>
          <w:sz w:val="28"/>
          <w:szCs w:val="28"/>
        </w:rPr>
      </w:pPr>
      <w:r w:rsidRPr="00F6302D">
        <w:rPr>
          <w:sz w:val="28"/>
          <w:szCs w:val="28"/>
        </w:rPr>
        <w:t>Основними чинниками погіршення стану дерев є: антропогенний вплив, пов’язаний із забрудненням повітря атмосферними домішками; біотичні фактори, такі як шкідники та грибкові захворювання; а також негативна біологічна взаємодія між деревними породами.</w:t>
      </w:r>
    </w:p>
    <w:p w:rsidR="007B6918" w:rsidRPr="00F6302D" w:rsidRDefault="007B6918" w:rsidP="00F6302D">
      <w:pPr>
        <w:spacing w:line="360" w:lineRule="auto"/>
        <w:ind w:firstLine="851"/>
        <w:jc w:val="both"/>
        <w:rPr>
          <w:sz w:val="28"/>
          <w:szCs w:val="28"/>
        </w:rPr>
      </w:pPr>
      <w:r w:rsidRPr="00F6302D">
        <w:rPr>
          <w:sz w:val="28"/>
          <w:szCs w:val="28"/>
        </w:rPr>
        <w:t>За отриманими даними, найгірший стан мають лісостани сосни, де рівень дефоліації та дехромації сягає близько 25%. Умовно пошкодженими є лісостани дуба звичайного, бука звичайного та граба звичайного.</w:t>
      </w:r>
    </w:p>
    <w:p w:rsidR="007B6918" w:rsidRPr="00F6302D" w:rsidRDefault="007B6918" w:rsidP="00F6302D">
      <w:pPr>
        <w:spacing w:line="360" w:lineRule="auto"/>
        <w:ind w:firstLine="851"/>
        <w:jc w:val="both"/>
        <w:rPr>
          <w:sz w:val="28"/>
          <w:szCs w:val="28"/>
        </w:rPr>
      </w:pPr>
      <w:r w:rsidRPr="00F6302D">
        <w:rPr>
          <w:sz w:val="28"/>
          <w:szCs w:val="28"/>
        </w:rPr>
        <w:t>Оскільки лісові насадження прилягають до міста Вінниці, а основним джерелом забруднення є автотранспорт, ймовірно, погіршення стану спричинене впливом аеротехногенних викидів. Враховуючи, що хвойні насадження найбільш чутливі до полютантів, проведено аналіз вмісту важких металів у компонентах лісових екосистем.</w:t>
      </w:r>
    </w:p>
    <w:p w:rsidR="007B6918" w:rsidRPr="00F6302D" w:rsidRDefault="007B6918" w:rsidP="00F6302D">
      <w:pPr>
        <w:spacing w:line="360" w:lineRule="auto"/>
        <w:ind w:firstLine="851"/>
        <w:jc w:val="both"/>
        <w:rPr>
          <w:sz w:val="28"/>
          <w:szCs w:val="28"/>
        </w:rPr>
      </w:pPr>
      <w:r w:rsidRPr="00F6302D">
        <w:rPr>
          <w:sz w:val="28"/>
          <w:szCs w:val="28"/>
        </w:rPr>
        <w:t xml:space="preserve">Зокрема, дослідження були зосереджені на визначенні вмісту важких металів у хвої сосни звичайної та ялини звичайної. Для цього відбиралися зразки хвої відповідних дерев. Результати аналізу вмісту важких металів наведені у таблиці </w:t>
      </w:r>
      <w:r w:rsidR="00F6302D" w:rsidRPr="00F6302D">
        <w:rPr>
          <w:sz w:val="28"/>
          <w:szCs w:val="28"/>
        </w:rPr>
        <w:t>4</w:t>
      </w:r>
      <w:r w:rsidRPr="00F6302D">
        <w:rPr>
          <w:sz w:val="28"/>
          <w:szCs w:val="28"/>
        </w:rPr>
        <w:t>.3 [22].</w:t>
      </w:r>
    </w:p>
    <w:p w:rsidR="007B6918" w:rsidRDefault="007B6918" w:rsidP="00F6302D">
      <w:pPr>
        <w:spacing w:line="360" w:lineRule="auto"/>
        <w:jc w:val="both"/>
        <w:rPr>
          <w:sz w:val="28"/>
          <w:szCs w:val="28"/>
        </w:rPr>
      </w:pPr>
    </w:p>
    <w:p w:rsidR="00104607" w:rsidRDefault="00104607" w:rsidP="00F6302D">
      <w:pPr>
        <w:spacing w:line="360" w:lineRule="auto"/>
        <w:jc w:val="both"/>
        <w:rPr>
          <w:sz w:val="28"/>
          <w:szCs w:val="28"/>
        </w:rPr>
      </w:pPr>
    </w:p>
    <w:p w:rsidR="00104607" w:rsidRPr="00F6302D" w:rsidRDefault="00104607" w:rsidP="00F6302D">
      <w:pPr>
        <w:spacing w:line="360" w:lineRule="auto"/>
        <w:jc w:val="both"/>
        <w:rPr>
          <w:sz w:val="28"/>
          <w:szCs w:val="28"/>
        </w:rPr>
      </w:pPr>
    </w:p>
    <w:p w:rsidR="000811AD" w:rsidRPr="00F6302D" w:rsidRDefault="000811AD" w:rsidP="00F6302D">
      <w:pPr>
        <w:spacing w:line="360" w:lineRule="auto"/>
        <w:jc w:val="both"/>
        <w:rPr>
          <w:sz w:val="28"/>
          <w:szCs w:val="28"/>
        </w:rPr>
      </w:pPr>
      <w:r w:rsidRPr="00F6302D">
        <w:rPr>
          <w:sz w:val="28"/>
          <w:szCs w:val="28"/>
        </w:rPr>
        <w:lastRenderedPageBreak/>
        <w:t xml:space="preserve">Таблиця </w:t>
      </w:r>
      <w:r w:rsidR="00F6302D" w:rsidRPr="00F6302D">
        <w:rPr>
          <w:sz w:val="28"/>
          <w:szCs w:val="28"/>
        </w:rPr>
        <w:t>4</w:t>
      </w:r>
      <w:r w:rsidRPr="00F6302D">
        <w:rPr>
          <w:sz w:val="28"/>
          <w:szCs w:val="28"/>
        </w:rPr>
        <w:t>.3</w:t>
      </w:r>
      <w:r w:rsidR="00F6302D" w:rsidRPr="00F6302D">
        <w:rPr>
          <w:sz w:val="28"/>
          <w:szCs w:val="28"/>
        </w:rPr>
        <w:t xml:space="preserve"> – </w:t>
      </w:r>
      <w:r w:rsidRPr="00F6302D">
        <w:rPr>
          <w:sz w:val="28"/>
          <w:szCs w:val="28"/>
        </w:rPr>
        <w:t>Вміст важких металів у хвої ялини і сосни звичайної [22].</w:t>
      </w:r>
    </w:p>
    <w:p w:rsidR="000811AD" w:rsidRPr="00F6302D" w:rsidRDefault="000811AD" w:rsidP="00F6302D">
      <w:pPr>
        <w:spacing w:line="360" w:lineRule="auto"/>
        <w:jc w:val="both"/>
        <w:rPr>
          <w:sz w:val="28"/>
          <w:szCs w:val="28"/>
        </w:rPr>
      </w:pPr>
    </w:p>
    <w:p w:rsidR="007B6918" w:rsidRPr="00F6302D" w:rsidRDefault="00D26B28" w:rsidP="00D302A1">
      <w:pPr>
        <w:spacing w:line="360" w:lineRule="auto"/>
        <w:jc w:val="both"/>
        <w:rPr>
          <w:sz w:val="28"/>
          <w:szCs w:val="28"/>
        </w:rPr>
      </w:pPr>
      <w:bookmarkStart w:id="4" w:name="_bookmark5"/>
      <w:bookmarkStart w:id="5" w:name="_bookmark11"/>
      <w:bookmarkStart w:id="6" w:name="_bookmark12"/>
      <w:bookmarkEnd w:id="4"/>
      <w:bookmarkEnd w:id="5"/>
      <w:bookmarkEnd w:id="6"/>
      <w:r>
        <w:rPr>
          <w:sz w:val="28"/>
          <w:szCs w:val="28"/>
        </w:rPr>
        <w:pict>
          <v:shape id="_x0000_i1027" type="#_x0000_t75" style="width:503.25pt;height:97.5pt">
            <v:imagedata r:id="rId18" o:title="Таб3"/>
          </v:shape>
        </w:pict>
      </w:r>
      <w:r w:rsidR="007B6918" w:rsidRPr="00F6302D">
        <w:rPr>
          <w:sz w:val="28"/>
          <w:szCs w:val="28"/>
        </w:rPr>
        <w:t>Згідно з наведеними у таблиці  даними, у хвої сосни звичайної встановлено наявність важких металів, таких як свинець, кадмій і мідь, у концентраціях відповідно 0,338 мг/кг, 0,112 мг/кг та 1,605 мг/кг. Аналогічний вміст цих токсичних елементів у хвої ялини звичайної також становить 0,338 мг/кг для свинцю, 0,112 мг/кг для кадмію та 1,605 мг/кг для міді. Отримані результати свідчать про незначне накопичення вказаних важких металів у фотосинтетичному апараті досліджуваних хвойних деревних порід.</w:t>
      </w:r>
    </w:p>
    <w:p w:rsidR="007B6918" w:rsidRPr="00F6302D" w:rsidRDefault="007B6918" w:rsidP="00F6302D">
      <w:pPr>
        <w:spacing w:line="360" w:lineRule="auto"/>
        <w:ind w:firstLine="851"/>
        <w:jc w:val="both"/>
        <w:rPr>
          <w:sz w:val="28"/>
          <w:szCs w:val="28"/>
        </w:rPr>
      </w:pPr>
      <w:r w:rsidRPr="00F6302D">
        <w:rPr>
          <w:sz w:val="28"/>
          <w:szCs w:val="28"/>
        </w:rPr>
        <w:t>Оцінка цих концентрацій з урахуванням гранично-допустимих концентрацій (ГДК), встановлених для рослин загалом, показує, що їх вміст не перевищує умовно припустимі межі. При цьому важливо підкреслити, що на сьогодні ГДК для вмісту важких металів у хвої саме сосни звичайної та ялини звичайної не є офіційно регламентованими. Наявні нормативи мають узагальнений характер і стосуються переважно сільськогосподарських або харчових рослин, що ускладнює точну інтерпретацію екологічної небезпеки для лісових біоценозів.</w:t>
      </w:r>
    </w:p>
    <w:p w:rsidR="007B6918" w:rsidRPr="00F6302D" w:rsidRDefault="007B6918" w:rsidP="00F6302D">
      <w:pPr>
        <w:spacing w:line="360" w:lineRule="auto"/>
        <w:ind w:firstLine="851"/>
        <w:jc w:val="both"/>
        <w:rPr>
          <w:sz w:val="28"/>
          <w:szCs w:val="28"/>
        </w:rPr>
      </w:pPr>
      <w:r w:rsidRPr="00F6302D">
        <w:rPr>
          <w:sz w:val="28"/>
          <w:szCs w:val="28"/>
        </w:rPr>
        <w:t>Попри незначний рівень забруднення хвойної рослинності важкими металами, результати проведених досліджень вказують на суттєве погіршення фізіологічного стану окремих деревних порід. Зокрема, у ялини та сосни звичайної зафіксовано підвищені показники дефоліації (втрати листкової поверхні) та дехромації (знебарвлення хвої), які свідчать про стресовий стан дерев. Однак, оскільки ялина, за результатами дослідження, загалом демонструє кращий загальний стан, ніж сосна, навіть за умов вищого рівня накопичення металів, можна зробити висновок, що основними факторами негативного впливу є не хімічне забруднення, а інші чинники.</w:t>
      </w:r>
    </w:p>
    <w:p w:rsidR="007B6918" w:rsidRPr="00F6302D" w:rsidRDefault="007B6918" w:rsidP="00F6302D">
      <w:pPr>
        <w:spacing w:line="360" w:lineRule="auto"/>
        <w:ind w:firstLine="851"/>
        <w:jc w:val="both"/>
        <w:rPr>
          <w:sz w:val="28"/>
          <w:szCs w:val="28"/>
        </w:rPr>
      </w:pPr>
      <w:r w:rsidRPr="00F6302D">
        <w:rPr>
          <w:sz w:val="28"/>
          <w:szCs w:val="28"/>
        </w:rPr>
        <w:t xml:space="preserve">До таких чинників належать, насамперед, несприятливі кліматичні умови, зміна температурного режиму, посушливі періоди, біотичний тиск з боку шкідників </w:t>
      </w:r>
      <w:r w:rsidRPr="00F6302D">
        <w:rPr>
          <w:sz w:val="28"/>
          <w:szCs w:val="28"/>
        </w:rPr>
        <w:lastRenderedPageBreak/>
        <w:t>та патогенних мікроорганізмів, а також конкуренція між деревними породами в умовах надмірного ущільнення насаджень.</w:t>
      </w:r>
    </w:p>
    <w:p w:rsidR="007B6918" w:rsidRDefault="007B6918" w:rsidP="00F6302D">
      <w:pPr>
        <w:spacing w:line="360" w:lineRule="auto"/>
        <w:ind w:firstLine="851"/>
        <w:jc w:val="both"/>
        <w:rPr>
          <w:sz w:val="28"/>
          <w:szCs w:val="28"/>
        </w:rPr>
      </w:pPr>
      <w:r w:rsidRPr="00F6302D">
        <w:rPr>
          <w:sz w:val="28"/>
          <w:szCs w:val="28"/>
        </w:rPr>
        <w:t>Таким чином, результати комплексної екологічної оцінки стану лісових асоціацій ботанічного саду «Поділля», отримані на основі моніторингових досліджень, свідчать про зниження життєздатності фітоценозів, сформованих сосною звичайною та ялиною звичайною. Водночас насадження широколистяних порід, таких як дуб звичайний, граб звичайний і бук лісовий, перебувають у значно кращому стані. Отже, рівень вмісту свинцю, кадмію та міді у хвої сосни та ялини не є критичним і, найімовірніше, не є основною причиною виявленого погіршення їх екологічного стану [22].</w:t>
      </w:r>
    </w:p>
    <w:p w:rsidR="00FA216B" w:rsidRDefault="00FA216B" w:rsidP="00F6302D">
      <w:pPr>
        <w:spacing w:line="360" w:lineRule="auto"/>
        <w:ind w:firstLine="851"/>
        <w:jc w:val="both"/>
        <w:rPr>
          <w:sz w:val="28"/>
          <w:szCs w:val="28"/>
        </w:rPr>
      </w:pPr>
    </w:p>
    <w:p w:rsidR="00FA216B" w:rsidRDefault="00FA216B" w:rsidP="00FA216B">
      <w:pPr>
        <w:spacing w:line="360" w:lineRule="auto"/>
        <w:ind w:firstLine="851"/>
        <w:jc w:val="both"/>
        <w:rPr>
          <w:b/>
          <w:sz w:val="28"/>
          <w:szCs w:val="28"/>
        </w:rPr>
      </w:pPr>
      <w:r w:rsidRPr="00FA216B">
        <w:rPr>
          <w:b/>
          <w:sz w:val="28"/>
          <w:szCs w:val="28"/>
        </w:rPr>
        <w:t xml:space="preserve">4.3 Геоінформаційне моделювання структури екологічної мережі </w:t>
      </w:r>
    </w:p>
    <w:p w:rsidR="00FA216B" w:rsidRPr="00FA216B" w:rsidRDefault="00FA216B" w:rsidP="00FA216B">
      <w:pPr>
        <w:spacing w:line="360" w:lineRule="auto"/>
        <w:jc w:val="both"/>
        <w:rPr>
          <w:b/>
          <w:sz w:val="28"/>
          <w:szCs w:val="28"/>
        </w:rPr>
      </w:pPr>
      <w:r w:rsidRPr="00FA216B">
        <w:rPr>
          <w:b/>
          <w:sz w:val="28"/>
          <w:szCs w:val="28"/>
        </w:rPr>
        <w:t>міста Вінниця</w:t>
      </w:r>
    </w:p>
    <w:p w:rsidR="00666341" w:rsidRPr="00FA216B" w:rsidRDefault="00666341" w:rsidP="00FA216B">
      <w:pPr>
        <w:spacing w:line="360" w:lineRule="auto"/>
        <w:ind w:firstLine="851"/>
        <w:jc w:val="both"/>
        <w:rPr>
          <w:sz w:val="28"/>
          <w:szCs w:val="28"/>
        </w:rPr>
      </w:pPr>
      <w:r w:rsidRPr="00FA216B">
        <w:rPr>
          <w:sz w:val="28"/>
          <w:szCs w:val="28"/>
        </w:rPr>
        <w:t>У результаті аналізу літературних джерел встановлено, що існує низка науково обґрунтованих підходів до формування екологічних мереж на державному та регіональному рівнях. Водночас, створення екомереж у межах міст має свої особливості, пов’язані з потребою у високій деталізації та оцінці просторової зв’язності природних елементів</w:t>
      </w:r>
      <w:r w:rsidR="000C1B4E" w:rsidRPr="000C1B4E">
        <w:rPr>
          <w:sz w:val="28"/>
          <w:szCs w:val="28"/>
        </w:rPr>
        <w:t>[59]</w:t>
      </w:r>
      <w:r w:rsidRPr="00FA216B">
        <w:rPr>
          <w:sz w:val="28"/>
          <w:szCs w:val="28"/>
        </w:rPr>
        <w:t>.</w:t>
      </w:r>
    </w:p>
    <w:p w:rsidR="00666341" w:rsidRPr="00FA216B" w:rsidRDefault="00666341" w:rsidP="00FA216B">
      <w:pPr>
        <w:spacing w:line="360" w:lineRule="auto"/>
        <w:ind w:firstLine="851"/>
        <w:jc w:val="both"/>
        <w:rPr>
          <w:sz w:val="28"/>
          <w:szCs w:val="28"/>
        </w:rPr>
      </w:pPr>
      <w:r w:rsidRPr="00FA216B">
        <w:rPr>
          <w:sz w:val="28"/>
          <w:szCs w:val="28"/>
        </w:rPr>
        <w:t>Для розробки екомережі на локальному рівні, зокрема в межах м. Вінниці, визначено такі основні завдання: розроблення алгоритму створення екомережі міста, методики оцінки просторової зв’язності мережі та її апробація на реальному прикладі.</w:t>
      </w:r>
    </w:p>
    <w:p w:rsidR="00666341" w:rsidRDefault="00666341" w:rsidP="00FA216B">
      <w:pPr>
        <w:spacing w:line="360" w:lineRule="auto"/>
        <w:ind w:firstLine="851"/>
        <w:jc w:val="both"/>
        <w:rPr>
          <w:sz w:val="28"/>
          <w:szCs w:val="28"/>
        </w:rPr>
      </w:pPr>
      <w:r w:rsidRPr="00FA216B">
        <w:rPr>
          <w:sz w:val="28"/>
          <w:szCs w:val="28"/>
        </w:rPr>
        <w:t>Ключовими структурними компонентами екологічної мережі є біоцентри та екологічні коридори. Останні забезпечують зв’язність середовища, міграцію видів, збереження генетичного різноманіття та екологічної рівноваги. Для досягнення ефективності, екокоридори повинні охоплювати максимальну кількість природних об’єктів і мати достатню ширину для підтримки сталих біопроцесів</w:t>
      </w:r>
      <w:r w:rsidR="002D33CE" w:rsidRPr="002D33CE">
        <w:rPr>
          <w:sz w:val="28"/>
          <w:szCs w:val="28"/>
          <w:lang w:val="ru-RU"/>
        </w:rPr>
        <w:t xml:space="preserve"> (</w:t>
      </w:r>
      <w:r w:rsidR="002D33CE">
        <w:rPr>
          <w:sz w:val="28"/>
          <w:szCs w:val="28"/>
        </w:rPr>
        <w:t>табл. 4.4</w:t>
      </w:r>
      <w:r w:rsidR="002D33CE" w:rsidRPr="002D33CE">
        <w:rPr>
          <w:sz w:val="28"/>
          <w:szCs w:val="28"/>
          <w:lang w:val="ru-RU"/>
        </w:rPr>
        <w:t>)</w:t>
      </w:r>
      <w:r w:rsidRPr="00FA216B">
        <w:rPr>
          <w:sz w:val="28"/>
          <w:szCs w:val="28"/>
        </w:rPr>
        <w:t>.</w:t>
      </w:r>
    </w:p>
    <w:p w:rsidR="002D33CE" w:rsidRPr="002D33CE" w:rsidRDefault="002D33CE" w:rsidP="002D33CE">
      <w:pPr>
        <w:ind w:firstLine="851"/>
        <w:jc w:val="both"/>
        <w:rPr>
          <w:sz w:val="28"/>
          <w:szCs w:val="28"/>
        </w:rPr>
      </w:pPr>
      <w:r w:rsidRPr="002D33CE">
        <w:rPr>
          <w:sz w:val="28"/>
          <w:szCs w:val="28"/>
        </w:rPr>
        <w:t>Таблиця 4.4 – Природно-заповідні території та об’єкти м. Вінниця</w:t>
      </w:r>
      <w:r w:rsidRPr="002D33CE">
        <w:rPr>
          <w:sz w:val="28"/>
          <w:szCs w:val="28"/>
          <w:lang w:val="ru-RU"/>
        </w:rPr>
        <w:t xml:space="preserve"> </w:t>
      </w:r>
      <w:r w:rsidRPr="000C1B4E">
        <w:rPr>
          <w:sz w:val="28"/>
          <w:szCs w:val="28"/>
        </w:rPr>
        <w:t>[59]</w:t>
      </w:r>
    </w:p>
    <w:p w:rsidR="000C1B4E" w:rsidRPr="00FA216B" w:rsidRDefault="00104607" w:rsidP="002D33CE">
      <w:pPr>
        <w:spacing w:line="360" w:lineRule="auto"/>
        <w:jc w:val="both"/>
        <w:rPr>
          <w:sz w:val="28"/>
          <w:szCs w:val="28"/>
        </w:rPr>
      </w:pPr>
      <w:r>
        <w:rPr>
          <w:sz w:val="28"/>
          <w:szCs w:val="28"/>
        </w:rPr>
        <w:pict>
          <v:shape id="_x0000_i1028" type="#_x0000_t75" style="width:477.75pt;height:93.75pt">
            <v:imagedata r:id="rId19" o:title="Таб4"/>
          </v:shape>
        </w:pict>
      </w:r>
    </w:p>
    <w:p w:rsidR="002D33CE" w:rsidRDefault="002D33CE" w:rsidP="00FA216B">
      <w:pPr>
        <w:spacing w:line="360" w:lineRule="auto"/>
        <w:ind w:firstLine="851"/>
        <w:jc w:val="both"/>
        <w:rPr>
          <w:sz w:val="28"/>
          <w:szCs w:val="28"/>
        </w:rPr>
      </w:pPr>
    </w:p>
    <w:p w:rsidR="00FA216B" w:rsidRDefault="00666341" w:rsidP="00FA216B">
      <w:pPr>
        <w:spacing w:line="360" w:lineRule="auto"/>
        <w:ind w:firstLine="851"/>
        <w:jc w:val="both"/>
        <w:rPr>
          <w:sz w:val="28"/>
          <w:szCs w:val="28"/>
        </w:rPr>
      </w:pPr>
      <w:r w:rsidRPr="00FA216B">
        <w:rPr>
          <w:sz w:val="28"/>
          <w:szCs w:val="28"/>
        </w:rPr>
        <w:t>Процес створення узагальненої схеми екомережі міста включав:</w:t>
      </w:r>
    </w:p>
    <w:p w:rsidR="00FA216B" w:rsidRDefault="00666341" w:rsidP="00FA216B">
      <w:pPr>
        <w:spacing w:line="360" w:lineRule="auto"/>
        <w:ind w:firstLine="851"/>
        <w:jc w:val="both"/>
        <w:rPr>
          <w:sz w:val="28"/>
          <w:szCs w:val="28"/>
        </w:rPr>
      </w:pPr>
      <w:r w:rsidRPr="00FA216B">
        <w:rPr>
          <w:sz w:val="28"/>
          <w:szCs w:val="28"/>
        </w:rPr>
        <w:t>– збирання та аналіз даних щодо цінних природних територій;</w:t>
      </w:r>
    </w:p>
    <w:p w:rsidR="00FA216B" w:rsidRDefault="00666341" w:rsidP="00FA216B">
      <w:pPr>
        <w:spacing w:line="360" w:lineRule="auto"/>
        <w:ind w:firstLine="851"/>
        <w:jc w:val="both"/>
        <w:rPr>
          <w:sz w:val="28"/>
          <w:szCs w:val="28"/>
        </w:rPr>
      </w:pPr>
      <w:r w:rsidRPr="00FA216B">
        <w:rPr>
          <w:sz w:val="28"/>
          <w:szCs w:val="28"/>
        </w:rPr>
        <w:t>– ідентифікацію природних об’єктів як потенційних елементів мережі;</w:t>
      </w:r>
    </w:p>
    <w:p w:rsidR="00FA216B" w:rsidRDefault="00666341" w:rsidP="00FA216B">
      <w:pPr>
        <w:spacing w:line="360" w:lineRule="auto"/>
        <w:ind w:firstLine="851"/>
        <w:jc w:val="both"/>
        <w:rPr>
          <w:sz w:val="28"/>
          <w:szCs w:val="28"/>
        </w:rPr>
      </w:pPr>
      <w:r w:rsidRPr="00FA216B">
        <w:rPr>
          <w:sz w:val="28"/>
          <w:szCs w:val="28"/>
        </w:rPr>
        <w:t>– розробку умовних позначень і нанесення об'єктів на картографічні матеріали в середовищі ГІС «</w:t>
      </w:r>
      <w:r w:rsidR="000C1B4E">
        <w:rPr>
          <w:sz w:val="28"/>
          <w:szCs w:val="28"/>
          <w:lang w:val="en-US"/>
        </w:rPr>
        <w:t>Mapinfo</w:t>
      </w:r>
      <w:r w:rsidRPr="00FA216B">
        <w:rPr>
          <w:sz w:val="28"/>
          <w:szCs w:val="28"/>
        </w:rPr>
        <w:t>»;</w:t>
      </w:r>
    </w:p>
    <w:p w:rsidR="00FA216B" w:rsidRDefault="00666341" w:rsidP="00FA216B">
      <w:pPr>
        <w:spacing w:line="360" w:lineRule="auto"/>
        <w:ind w:firstLine="851"/>
        <w:jc w:val="both"/>
        <w:rPr>
          <w:sz w:val="28"/>
          <w:szCs w:val="28"/>
        </w:rPr>
      </w:pPr>
      <w:r w:rsidRPr="00FA216B">
        <w:rPr>
          <w:sz w:val="28"/>
          <w:szCs w:val="28"/>
        </w:rPr>
        <w:t>– формування рекомендацій щодо режимів охорони територій;</w:t>
      </w:r>
    </w:p>
    <w:p w:rsidR="00666341" w:rsidRPr="00FA216B" w:rsidRDefault="00666341" w:rsidP="00FA216B">
      <w:pPr>
        <w:spacing w:line="360" w:lineRule="auto"/>
        <w:ind w:firstLine="851"/>
        <w:jc w:val="both"/>
        <w:rPr>
          <w:sz w:val="28"/>
          <w:szCs w:val="28"/>
        </w:rPr>
      </w:pPr>
      <w:r w:rsidRPr="00FA216B">
        <w:rPr>
          <w:sz w:val="28"/>
          <w:szCs w:val="28"/>
        </w:rPr>
        <w:t>– погодження локальної схеми з регіональними та національними планами.</w:t>
      </w:r>
    </w:p>
    <w:p w:rsidR="00666341" w:rsidRPr="00FA216B" w:rsidRDefault="00666341" w:rsidP="00FA216B">
      <w:pPr>
        <w:spacing w:line="360" w:lineRule="auto"/>
        <w:ind w:firstLine="851"/>
        <w:jc w:val="both"/>
        <w:rPr>
          <w:sz w:val="28"/>
          <w:szCs w:val="28"/>
        </w:rPr>
      </w:pPr>
      <w:r w:rsidRPr="00FA216B">
        <w:rPr>
          <w:sz w:val="28"/>
          <w:szCs w:val="28"/>
        </w:rPr>
        <w:t>Просторова структура екомережі побудована на основі геосистемного підходу, який враховує природно-ландшафтні особливості та біорізноманіття. Було виділено основні природно-заповідні об’єкти м. Вінниці, які є біоцентрами міської екомережі: Центральний парк ім. М. Горького, П’ятничанський парк, Парк ім. О. І. Ющенка, Ботанічний сад «Поділля», музей-садиба М. Коцюбинського, а також окремі ботанічні пам’ятки: Сосна Веймутова, Красень дуб і Алея горіха Зібольта</w:t>
      </w:r>
      <w:r w:rsidR="000C1B4E" w:rsidRPr="000C1B4E">
        <w:rPr>
          <w:sz w:val="28"/>
          <w:szCs w:val="28"/>
        </w:rPr>
        <w:t>[59]</w:t>
      </w:r>
      <w:r w:rsidRPr="00FA216B">
        <w:rPr>
          <w:sz w:val="28"/>
          <w:szCs w:val="28"/>
        </w:rPr>
        <w:t>.</w:t>
      </w:r>
    </w:p>
    <w:p w:rsidR="00666341" w:rsidRPr="00FA216B" w:rsidRDefault="00666341" w:rsidP="00FA216B">
      <w:pPr>
        <w:spacing w:line="360" w:lineRule="auto"/>
        <w:ind w:firstLine="851"/>
        <w:jc w:val="both"/>
        <w:rPr>
          <w:sz w:val="28"/>
          <w:szCs w:val="28"/>
        </w:rPr>
      </w:pPr>
      <w:r w:rsidRPr="00FA216B">
        <w:rPr>
          <w:sz w:val="28"/>
          <w:szCs w:val="28"/>
        </w:rPr>
        <w:t>Для ефективного впровадження розробленої екомережі необхідно:</w:t>
      </w:r>
    </w:p>
    <w:p w:rsidR="00666341" w:rsidRPr="00FA216B" w:rsidRDefault="00666341" w:rsidP="00FA216B">
      <w:pPr>
        <w:spacing w:line="360" w:lineRule="auto"/>
        <w:ind w:firstLine="851"/>
        <w:jc w:val="both"/>
        <w:rPr>
          <w:sz w:val="28"/>
          <w:szCs w:val="28"/>
        </w:rPr>
      </w:pPr>
      <w:r w:rsidRPr="00FA216B">
        <w:rPr>
          <w:sz w:val="28"/>
          <w:szCs w:val="28"/>
        </w:rPr>
        <w:t>удосконалити і деталізувати наявну схему;</w:t>
      </w:r>
    </w:p>
    <w:p w:rsidR="00666341" w:rsidRPr="00FA216B" w:rsidRDefault="00666341" w:rsidP="00FA216B">
      <w:pPr>
        <w:spacing w:line="360" w:lineRule="auto"/>
        <w:ind w:firstLine="851"/>
        <w:jc w:val="both"/>
        <w:rPr>
          <w:sz w:val="28"/>
          <w:szCs w:val="28"/>
        </w:rPr>
      </w:pPr>
      <w:r w:rsidRPr="00FA216B">
        <w:rPr>
          <w:sz w:val="28"/>
          <w:szCs w:val="28"/>
        </w:rPr>
        <w:t>провести погодження з відповідними органами влади;</w:t>
      </w:r>
    </w:p>
    <w:p w:rsidR="00666341" w:rsidRPr="00FA216B" w:rsidRDefault="00666341" w:rsidP="00FA216B">
      <w:pPr>
        <w:spacing w:line="360" w:lineRule="auto"/>
        <w:ind w:firstLine="851"/>
        <w:jc w:val="both"/>
        <w:rPr>
          <w:sz w:val="28"/>
          <w:szCs w:val="28"/>
        </w:rPr>
      </w:pPr>
      <w:r w:rsidRPr="00FA216B">
        <w:rPr>
          <w:sz w:val="28"/>
          <w:szCs w:val="28"/>
        </w:rPr>
        <w:t>розробити практичні рекомендації щодо збереження й сталого використання територій, що входять до складу мережі.</w:t>
      </w:r>
    </w:p>
    <w:p w:rsidR="00FA216B" w:rsidRPr="00FA216B" w:rsidRDefault="00FA216B" w:rsidP="00FA216B">
      <w:pPr>
        <w:spacing w:line="360" w:lineRule="auto"/>
        <w:ind w:firstLine="851"/>
        <w:jc w:val="both"/>
        <w:rPr>
          <w:sz w:val="28"/>
          <w:szCs w:val="28"/>
        </w:rPr>
      </w:pPr>
      <w:r w:rsidRPr="00FA216B">
        <w:rPr>
          <w:sz w:val="28"/>
          <w:szCs w:val="28"/>
        </w:rPr>
        <w:t>Розробка узагальненої схеми екологічної мережі міста Вінниці здійснювалася з використанням геоінформаційної системи MapInfo Professional, яка дозволила ефективно інтегрувати просторові та аналітичні дані, необхідні для побудови екомережі на локальному рівні.</w:t>
      </w:r>
    </w:p>
    <w:p w:rsidR="00FA216B" w:rsidRPr="00FA216B" w:rsidRDefault="00FA216B" w:rsidP="00FA216B">
      <w:pPr>
        <w:spacing w:line="360" w:lineRule="auto"/>
        <w:ind w:firstLine="851"/>
        <w:jc w:val="both"/>
        <w:rPr>
          <w:sz w:val="28"/>
          <w:szCs w:val="28"/>
        </w:rPr>
      </w:pPr>
      <w:r w:rsidRPr="00FA216B">
        <w:rPr>
          <w:sz w:val="28"/>
          <w:szCs w:val="28"/>
        </w:rPr>
        <w:t>У процесі роботи було виконано кілька ключових етапів:</w:t>
      </w:r>
    </w:p>
    <w:p w:rsidR="00FA216B" w:rsidRPr="00FA216B" w:rsidRDefault="00FA216B" w:rsidP="00FA216B">
      <w:pPr>
        <w:spacing w:line="360" w:lineRule="auto"/>
        <w:ind w:firstLine="851"/>
        <w:jc w:val="both"/>
        <w:rPr>
          <w:sz w:val="28"/>
          <w:szCs w:val="28"/>
        </w:rPr>
      </w:pPr>
      <w:r w:rsidRPr="00FA216B">
        <w:rPr>
          <w:sz w:val="28"/>
          <w:szCs w:val="28"/>
        </w:rPr>
        <w:t>Підготовка просторової основи: здійснено завантаження та геоприв’язку векторних і растрових шарів, зокрема – топографічних карт, супутникових знімків та меж адміністративних районів міста. Це дозволило створити базову карту з високим рівнем деталізації.</w:t>
      </w:r>
    </w:p>
    <w:p w:rsidR="00FA216B" w:rsidRPr="00FA216B" w:rsidRDefault="00FA216B" w:rsidP="00FA216B">
      <w:pPr>
        <w:spacing w:line="360" w:lineRule="auto"/>
        <w:ind w:firstLine="851"/>
        <w:jc w:val="both"/>
        <w:rPr>
          <w:sz w:val="28"/>
          <w:szCs w:val="28"/>
        </w:rPr>
      </w:pPr>
      <w:r w:rsidRPr="00FA216B">
        <w:rPr>
          <w:sz w:val="28"/>
          <w:szCs w:val="28"/>
        </w:rPr>
        <w:t>Ідентифікація природних об’єктів: за допомогою інструментів цифрової векторизації (Digitizer Tool) у середовищі MapInfo були виділені об’єкти природно-заповідного фонду, зелені насадження, парки, сквери, балки, водотоки, які згодом класифіковано як потенційні біоцентри та екокоридори.</w:t>
      </w:r>
    </w:p>
    <w:p w:rsidR="00FA216B" w:rsidRPr="00FA216B" w:rsidRDefault="00FA216B" w:rsidP="00FA216B">
      <w:pPr>
        <w:spacing w:line="360" w:lineRule="auto"/>
        <w:ind w:firstLine="851"/>
        <w:jc w:val="both"/>
        <w:rPr>
          <w:sz w:val="28"/>
          <w:szCs w:val="28"/>
        </w:rPr>
      </w:pPr>
      <w:r w:rsidRPr="00FA216B">
        <w:rPr>
          <w:sz w:val="28"/>
          <w:szCs w:val="28"/>
        </w:rPr>
        <w:lastRenderedPageBreak/>
        <w:t>Картографування елементів екомережі: на основі отриманої інформації сформовано окремі тематичні шари — «Природні ядра», «Екологічні коридори», «Буферні зони» та ін. Для кожного елементу створено відповідну картографічну символіку, згідно з розробленою легендою.</w:t>
      </w:r>
    </w:p>
    <w:p w:rsidR="00FA216B" w:rsidRPr="00FA216B" w:rsidRDefault="00FA216B" w:rsidP="00FA216B">
      <w:pPr>
        <w:spacing w:line="360" w:lineRule="auto"/>
        <w:ind w:firstLine="851"/>
        <w:jc w:val="both"/>
        <w:rPr>
          <w:sz w:val="28"/>
          <w:szCs w:val="28"/>
        </w:rPr>
      </w:pPr>
      <w:r w:rsidRPr="00FA216B">
        <w:rPr>
          <w:sz w:val="28"/>
          <w:szCs w:val="28"/>
        </w:rPr>
        <w:t>Аналіз просторової зв’язності: використовуючи інструменти просторового аналізу (Spatial SQL), було оцінено ступінь ізольованості або зв’язаності окремих біоцентрів, ідентифіковано розриви в мережі, а також можливості створення нових з’єднувальних ланок у структурі екомережі.</w:t>
      </w:r>
    </w:p>
    <w:p w:rsidR="00FA216B" w:rsidRDefault="00FA216B" w:rsidP="00FA216B">
      <w:pPr>
        <w:spacing w:line="360" w:lineRule="auto"/>
        <w:ind w:firstLine="851"/>
        <w:jc w:val="both"/>
        <w:rPr>
          <w:sz w:val="28"/>
          <w:szCs w:val="28"/>
        </w:rPr>
      </w:pPr>
      <w:r w:rsidRPr="00FA216B">
        <w:rPr>
          <w:sz w:val="28"/>
          <w:szCs w:val="28"/>
        </w:rPr>
        <w:t>Створення картографічного продукту: результатом роботи стала тематична карта схеми екологічної мережі м. Вінниця з нанесеними елементами, назвами об’єктів, межами запроектованих територій, з поділом на функціональні зони. Карту виведено у друкованому та цифровому форматі (.PDF, .TAB), що дозволяє її інтеграцію в інші системи екологічного моніторингу</w:t>
      </w:r>
      <w:r w:rsidR="001868E1">
        <w:rPr>
          <w:sz w:val="28"/>
          <w:szCs w:val="28"/>
        </w:rPr>
        <w:t>(рис 4.3)</w:t>
      </w:r>
      <w:r w:rsidRPr="00FA216B">
        <w:rPr>
          <w:sz w:val="28"/>
          <w:szCs w:val="28"/>
        </w:rPr>
        <w:t>.</w:t>
      </w:r>
    </w:p>
    <w:p w:rsidR="001868E1" w:rsidRDefault="001868E1" w:rsidP="001868E1">
      <w:pPr>
        <w:spacing w:line="360" w:lineRule="auto"/>
        <w:jc w:val="center"/>
        <w:rPr>
          <w:sz w:val="28"/>
          <w:szCs w:val="28"/>
        </w:rPr>
      </w:pPr>
      <w:r>
        <w:rPr>
          <w:noProof/>
          <w:sz w:val="28"/>
          <w:szCs w:val="28"/>
          <w:lang w:eastAsia="uk-UA"/>
        </w:rPr>
        <w:drawing>
          <wp:inline distT="0" distB="0" distL="0" distR="0" wp14:anchorId="48AC5B36" wp14:editId="1733F3DF">
            <wp:extent cx="6122387" cy="4038600"/>
            <wp:effectExtent l="0" t="0" r="0" b="0"/>
            <wp:docPr id="5" name="Рисунок 5" descr="КартаБотС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КартаБотСад"/>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30719" cy="4044096"/>
                    </a:xfrm>
                    <a:prstGeom prst="rect">
                      <a:avLst/>
                    </a:prstGeom>
                    <a:noFill/>
                    <a:ln>
                      <a:noFill/>
                    </a:ln>
                  </pic:spPr>
                </pic:pic>
              </a:graphicData>
            </a:graphic>
          </wp:inline>
        </w:drawing>
      </w:r>
    </w:p>
    <w:p w:rsidR="001868E1" w:rsidRPr="001868E1" w:rsidRDefault="001868E1" w:rsidP="001868E1">
      <w:pPr>
        <w:spacing w:line="360" w:lineRule="auto"/>
        <w:jc w:val="center"/>
        <w:rPr>
          <w:sz w:val="28"/>
          <w:szCs w:val="28"/>
        </w:rPr>
      </w:pPr>
      <w:r w:rsidRPr="001868E1">
        <w:rPr>
          <w:sz w:val="28"/>
          <w:szCs w:val="28"/>
        </w:rPr>
        <w:t>Рисунок 4.3 – . Проект узагальненої схеми екологічної мережі міста Вінниця</w:t>
      </w:r>
    </w:p>
    <w:p w:rsidR="00FA216B" w:rsidRPr="00FA216B" w:rsidRDefault="00FA216B" w:rsidP="00FA216B">
      <w:pPr>
        <w:spacing w:line="360" w:lineRule="auto"/>
        <w:ind w:firstLine="851"/>
        <w:jc w:val="both"/>
        <w:rPr>
          <w:sz w:val="28"/>
          <w:szCs w:val="28"/>
        </w:rPr>
      </w:pPr>
      <w:r w:rsidRPr="00FA216B">
        <w:rPr>
          <w:sz w:val="28"/>
          <w:szCs w:val="28"/>
        </w:rPr>
        <w:t>Розробка рекомендацій: на основі отриманої схеми були сформульовані пропозиції щодо правового режиму охорони територій, а також заходи щодо підтримки екологічної рівноваги, збереження біорізноманіття та ландшафтної структурної цілісності в межах міста</w:t>
      </w:r>
      <w:r w:rsidR="000C1B4E" w:rsidRPr="000C1B4E">
        <w:rPr>
          <w:sz w:val="28"/>
          <w:szCs w:val="28"/>
        </w:rPr>
        <w:t>[59]</w:t>
      </w:r>
      <w:r w:rsidRPr="00FA216B">
        <w:rPr>
          <w:sz w:val="28"/>
          <w:szCs w:val="28"/>
        </w:rPr>
        <w:t>.</w:t>
      </w:r>
    </w:p>
    <w:p w:rsidR="00FA216B" w:rsidRPr="00FA216B" w:rsidRDefault="00FA216B" w:rsidP="00FA216B">
      <w:pPr>
        <w:spacing w:line="360" w:lineRule="auto"/>
        <w:ind w:firstLine="851"/>
        <w:jc w:val="both"/>
        <w:rPr>
          <w:sz w:val="28"/>
          <w:szCs w:val="28"/>
        </w:rPr>
      </w:pPr>
      <w:r w:rsidRPr="00FA216B">
        <w:rPr>
          <w:sz w:val="28"/>
          <w:szCs w:val="28"/>
        </w:rPr>
        <w:lastRenderedPageBreak/>
        <w:t>Використання ГІС MapInfo забезпечило не лише точність просторових обчислень, але й гнучкість у редагуванні даних, наочність представлення інформації, а також можливість подальшого використання створеної бази даних для моніторингових цілей або оновлення в майбутньому.</w:t>
      </w:r>
    </w:p>
    <w:p w:rsidR="00666341" w:rsidRPr="001868E1" w:rsidRDefault="00666341" w:rsidP="001868E1">
      <w:pPr>
        <w:spacing w:line="360" w:lineRule="auto"/>
        <w:jc w:val="center"/>
        <w:rPr>
          <w:sz w:val="28"/>
          <w:szCs w:val="28"/>
        </w:rPr>
      </w:pPr>
    </w:p>
    <w:p w:rsidR="00D03F7F" w:rsidRPr="00FA216B" w:rsidRDefault="00D03F7F" w:rsidP="00FA216B">
      <w:pPr>
        <w:spacing w:line="360" w:lineRule="auto"/>
        <w:ind w:firstLine="851"/>
        <w:jc w:val="both"/>
        <w:rPr>
          <w:sz w:val="28"/>
          <w:szCs w:val="28"/>
        </w:rPr>
      </w:pPr>
    </w:p>
    <w:p w:rsidR="00FD4C5C" w:rsidRPr="00FA216B" w:rsidRDefault="00FD4C5C" w:rsidP="00FA216B">
      <w:pPr>
        <w:spacing w:line="360" w:lineRule="auto"/>
        <w:ind w:firstLine="851"/>
        <w:jc w:val="both"/>
        <w:rPr>
          <w:b/>
          <w:sz w:val="28"/>
          <w:szCs w:val="28"/>
        </w:rPr>
      </w:pPr>
      <w:r w:rsidRPr="00FA216B">
        <w:rPr>
          <w:b/>
          <w:sz w:val="28"/>
          <w:szCs w:val="28"/>
        </w:rPr>
        <w:t>Висновки до розділу 4</w:t>
      </w:r>
    </w:p>
    <w:p w:rsidR="00FA216B" w:rsidRPr="00FA216B" w:rsidRDefault="00FA216B" w:rsidP="00FA216B">
      <w:pPr>
        <w:spacing w:line="360" w:lineRule="auto"/>
        <w:ind w:firstLine="851"/>
        <w:jc w:val="both"/>
        <w:rPr>
          <w:sz w:val="28"/>
          <w:szCs w:val="28"/>
        </w:rPr>
      </w:pPr>
      <w:r w:rsidRPr="00FA216B">
        <w:rPr>
          <w:sz w:val="28"/>
          <w:szCs w:val="28"/>
        </w:rPr>
        <w:t>У результаті досліджень встановлено, що лісові насадження ботанічного саду «Поділля» характеризуються неоднорідним станом. Найбільше погіршення виявлено у чистих ялинових і змішаних соснових деревостанах, де зафіксовано ознаки всихання, пригнічення та випадання окремих порід.</w:t>
      </w:r>
    </w:p>
    <w:p w:rsidR="00FA216B" w:rsidRPr="00FA216B" w:rsidRDefault="00FA216B" w:rsidP="00FA216B">
      <w:pPr>
        <w:spacing w:line="360" w:lineRule="auto"/>
        <w:ind w:firstLine="851"/>
        <w:jc w:val="both"/>
        <w:rPr>
          <w:sz w:val="28"/>
          <w:szCs w:val="28"/>
        </w:rPr>
      </w:pPr>
      <w:r w:rsidRPr="00FA216B">
        <w:rPr>
          <w:sz w:val="28"/>
          <w:szCs w:val="28"/>
        </w:rPr>
        <w:t>Причинами погіршення стану хвойних насаджень є, насамперед, біотичні чинники (шкідники, грибкові захворювання), кліматичні умови та, меншою мірою, вплив техногенних чинників. Результати аналізу хвої ялини та сосни вказують на незначне накопичення свинцю, кадмію та міді, що не перевищує умовно допустимі концентрації.</w:t>
      </w:r>
    </w:p>
    <w:p w:rsidR="00FA216B" w:rsidRPr="00FA216B" w:rsidRDefault="00FA216B" w:rsidP="00FA216B">
      <w:pPr>
        <w:spacing w:line="360" w:lineRule="auto"/>
        <w:ind w:firstLine="851"/>
        <w:jc w:val="both"/>
        <w:rPr>
          <w:sz w:val="28"/>
          <w:szCs w:val="28"/>
        </w:rPr>
      </w:pPr>
      <w:r w:rsidRPr="00FA216B">
        <w:rPr>
          <w:sz w:val="28"/>
          <w:szCs w:val="28"/>
        </w:rPr>
        <w:t>Моніторинг деревних асоціацій на основі методик ICP-Forests і Forest Health Monitoring дозволив об’єктивно оцінити екологічний стан лісових біоценозів. Найстійкішими виявилися насадження дуба звичайного, граба та бука.</w:t>
      </w:r>
    </w:p>
    <w:p w:rsidR="00FA216B" w:rsidRPr="00FA216B" w:rsidRDefault="00FA216B" w:rsidP="00FA216B">
      <w:pPr>
        <w:spacing w:line="360" w:lineRule="auto"/>
        <w:ind w:firstLine="851"/>
        <w:jc w:val="both"/>
        <w:rPr>
          <w:sz w:val="28"/>
          <w:szCs w:val="28"/>
        </w:rPr>
      </w:pPr>
      <w:r w:rsidRPr="00FA216B">
        <w:rPr>
          <w:sz w:val="28"/>
          <w:szCs w:val="28"/>
        </w:rPr>
        <w:t>На основі геоінформаційного аналізу сформовано попередню модель екологічної мережі міста Вінниці, яка враховує наявні природоохоронні території, перспективні буферні зони та екологічні коридори.</w:t>
      </w:r>
    </w:p>
    <w:p w:rsidR="00FA216B" w:rsidRPr="00FA216B" w:rsidRDefault="00FA216B" w:rsidP="00FA216B">
      <w:pPr>
        <w:spacing w:line="360" w:lineRule="auto"/>
        <w:ind w:firstLine="851"/>
        <w:jc w:val="both"/>
        <w:rPr>
          <w:sz w:val="28"/>
          <w:szCs w:val="28"/>
        </w:rPr>
      </w:pPr>
      <w:r w:rsidRPr="00FA216B">
        <w:rPr>
          <w:sz w:val="28"/>
          <w:szCs w:val="28"/>
        </w:rPr>
        <w:t>Побудована екомережа демонструє можливість інтеграції розрізнених природних осередків у єдиний екологічно збалансований простір міста. Особлива увага приділяється підвищенню зв’язності між ключовими природними зонами.</w:t>
      </w:r>
    </w:p>
    <w:p w:rsidR="00C86220" w:rsidRPr="00FA216B" w:rsidRDefault="00C86220" w:rsidP="00FA216B">
      <w:pPr>
        <w:spacing w:line="360" w:lineRule="auto"/>
        <w:ind w:firstLine="851"/>
        <w:jc w:val="both"/>
        <w:rPr>
          <w:sz w:val="28"/>
          <w:szCs w:val="28"/>
        </w:rPr>
      </w:pPr>
      <w:bookmarkStart w:id="7" w:name="_bookmark17"/>
      <w:bookmarkEnd w:id="7"/>
      <w:r w:rsidRPr="00FA216B">
        <w:rPr>
          <w:sz w:val="28"/>
          <w:szCs w:val="28"/>
        </w:rPr>
        <w:br w:type="page"/>
      </w:r>
    </w:p>
    <w:p w:rsidR="00D03F7F" w:rsidRPr="00FA216B" w:rsidRDefault="00D03F7F" w:rsidP="00FA216B">
      <w:pPr>
        <w:spacing w:line="360" w:lineRule="auto"/>
        <w:ind w:firstLine="851"/>
        <w:jc w:val="both"/>
        <w:rPr>
          <w:sz w:val="28"/>
          <w:szCs w:val="28"/>
        </w:rPr>
      </w:pPr>
    </w:p>
    <w:p w:rsidR="00A57EE9" w:rsidRPr="00FA216B" w:rsidRDefault="00A57EE9" w:rsidP="00FA216B">
      <w:pPr>
        <w:spacing w:line="360" w:lineRule="auto"/>
        <w:jc w:val="center"/>
        <w:rPr>
          <w:b/>
          <w:sz w:val="28"/>
          <w:szCs w:val="28"/>
        </w:rPr>
      </w:pPr>
      <w:r w:rsidRPr="00FA216B">
        <w:rPr>
          <w:b/>
          <w:sz w:val="28"/>
          <w:szCs w:val="28"/>
        </w:rPr>
        <w:t>ВИСНОВКИ</w:t>
      </w:r>
    </w:p>
    <w:p w:rsidR="00F6302D" w:rsidRPr="00FA216B" w:rsidRDefault="00F6302D" w:rsidP="00FA216B">
      <w:pPr>
        <w:spacing w:line="360" w:lineRule="auto"/>
        <w:ind w:firstLine="851"/>
        <w:jc w:val="both"/>
        <w:rPr>
          <w:sz w:val="28"/>
          <w:szCs w:val="28"/>
        </w:rPr>
      </w:pPr>
    </w:p>
    <w:p w:rsidR="00FD4C5C" w:rsidRPr="00FA216B" w:rsidRDefault="00FD4C5C" w:rsidP="00FA216B">
      <w:pPr>
        <w:spacing w:line="360" w:lineRule="auto"/>
        <w:ind w:firstLine="851"/>
        <w:jc w:val="both"/>
        <w:rPr>
          <w:sz w:val="28"/>
          <w:szCs w:val="28"/>
        </w:rPr>
      </w:pPr>
      <w:r w:rsidRPr="00FA216B">
        <w:rPr>
          <w:sz w:val="28"/>
          <w:szCs w:val="28"/>
        </w:rPr>
        <w:t>У результаті виконання магістерської роботи здійснено комплексне дослідження стану заповідних об’єктів міста Вінниці з урахуванням їх природно-географічних, екологічних, історико-культурних і рекреаційних характеристик. Проведена робота дозволила отримати об'єктивну екологічну оцінку актуального стану природоохоронних територій та виявити основні загрози їх сталому розвитку в умовах урбанізованого середовища.</w:t>
      </w:r>
    </w:p>
    <w:p w:rsidR="00FD4C5C" w:rsidRPr="00FA216B" w:rsidRDefault="00FD4C5C" w:rsidP="00FA216B">
      <w:pPr>
        <w:spacing w:line="360" w:lineRule="auto"/>
        <w:ind w:firstLine="851"/>
        <w:jc w:val="both"/>
        <w:rPr>
          <w:sz w:val="28"/>
          <w:szCs w:val="28"/>
        </w:rPr>
      </w:pPr>
      <w:r w:rsidRPr="00FA216B">
        <w:rPr>
          <w:sz w:val="28"/>
          <w:szCs w:val="28"/>
        </w:rPr>
        <w:t>Опрацьовано теоретико-методичні засади екологічної оцінки заповідних об’єктів. Встановлено, що такі території відіграють ключову роль у підтриманні природної рівноваги урбанізованих ландшафтів, сприяють збереженню біорізноманіття, формуванню сприятливого мікроклімату, виконують важливі науково-пізнавальні, освітні, рекреаційні та оздоровчі функції.</w:t>
      </w:r>
    </w:p>
    <w:p w:rsidR="00FD4C5C" w:rsidRPr="00FA216B" w:rsidRDefault="00FD4C5C" w:rsidP="00FA216B">
      <w:pPr>
        <w:spacing w:line="360" w:lineRule="auto"/>
        <w:ind w:firstLine="851"/>
        <w:jc w:val="both"/>
        <w:rPr>
          <w:sz w:val="28"/>
          <w:szCs w:val="28"/>
        </w:rPr>
      </w:pPr>
      <w:r w:rsidRPr="00FA216B">
        <w:rPr>
          <w:sz w:val="28"/>
          <w:szCs w:val="28"/>
        </w:rPr>
        <w:t>Проаналізовано фізико-географічні, геоморфологічні, гідрологічні та ґрунтові умови м. Вінниці як основи формування міських ландшафтів і природоохоронних зон. Встановлено, що природні передумови сприяють існуванню різноманітних типів рослинних асоціацій, проте активне освоєння території та урбанізація посилюють антропогенне навантаження на заповідні об’єкти.</w:t>
      </w:r>
    </w:p>
    <w:p w:rsidR="00FD4C5C" w:rsidRPr="00FA216B" w:rsidRDefault="00FD4C5C" w:rsidP="00FA216B">
      <w:pPr>
        <w:spacing w:line="360" w:lineRule="auto"/>
        <w:ind w:firstLine="851"/>
        <w:jc w:val="both"/>
        <w:rPr>
          <w:sz w:val="28"/>
          <w:szCs w:val="28"/>
        </w:rPr>
      </w:pPr>
      <w:r w:rsidRPr="00FA216B">
        <w:rPr>
          <w:sz w:val="28"/>
          <w:szCs w:val="28"/>
        </w:rPr>
        <w:t>Наведено екологічну характеристику та оцінено сучасний стан основних заповідних територій міста: парку-пам’ятки садово-паркового мистецтва ім. О.І. Ющенка, дендрарію Лісової науково-дослідної станції, парку Дружби народів, а також лісових насаджень ботанічного саду «Поділля». У кожному з досліджених об’єктів виявлено специфічні проблеми: зменшення охоронної площі, інтенсивна урбанізація, порушення режиму охорони, деградація деревостанів та зниження видової різноманітності.</w:t>
      </w:r>
    </w:p>
    <w:p w:rsidR="00FD4C5C" w:rsidRPr="00FA216B" w:rsidRDefault="00FD4C5C" w:rsidP="00FA216B">
      <w:pPr>
        <w:spacing w:line="360" w:lineRule="auto"/>
        <w:ind w:firstLine="851"/>
        <w:jc w:val="both"/>
        <w:rPr>
          <w:sz w:val="28"/>
          <w:szCs w:val="28"/>
        </w:rPr>
      </w:pPr>
      <w:r w:rsidRPr="00FA216B">
        <w:rPr>
          <w:sz w:val="28"/>
          <w:szCs w:val="28"/>
        </w:rPr>
        <w:t>Найгостріші екологічні проблеми зафіксовано у фітоценозах ботанічного саду «Поділля». Моніторингові дослідження виявили зростання рівня дефоліації, дехромації, всихання дерев (особливо у соснових, ялинових та модринових насадженнях). Встановлено, що основними чинниками погіршення є як біотичні (грибкові захворювання, шкідники), так і абіотичні (зміна кліматичних умов, техногенне забруднення повітря).</w:t>
      </w:r>
    </w:p>
    <w:p w:rsidR="00FD4C5C" w:rsidRPr="00FA216B" w:rsidRDefault="00FD4C5C" w:rsidP="00FA216B">
      <w:pPr>
        <w:spacing w:line="360" w:lineRule="auto"/>
        <w:ind w:firstLine="851"/>
        <w:jc w:val="both"/>
        <w:rPr>
          <w:sz w:val="28"/>
          <w:szCs w:val="28"/>
        </w:rPr>
      </w:pPr>
      <w:r w:rsidRPr="00FA216B">
        <w:rPr>
          <w:sz w:val="28"/>
          <w:szCs w:val="28"/>
        </w:rPr>
        <w:lastRenderedPageBreak/>
        <w:t>Проведено оцінку рівня накопичення важких металів (свинцю, кадмію та міді) у хвої сосни та ялини звичайної. Установлено, що концентрації досліджених металів не перевищують умовних гранично-допустимих значень, отже, не є визначальним чинником погіршення стану дерев. Це дозволяє припустити, що погіршення фітоценозів хвойних порід пов’язане переважно з комплексом кліматичних та біотичних чинників.</w:t>
      </w:r>
    </w:p>
    <w:p w:rsidR="00FD4C5C" w:rsidRPr="00FA216B" w:rsidRDefault="00FD4C5C" w:rsidP="00FA216B">
      <w:pPr>
        <w:spacing w:line="360" w:lineRule="auto"/>
        <w:ind w:firstLine="851"/>
        <w:jc w:val="both"/>
        <w:rPr>
          <w:sz w:val="28"/>
          <w:szCs w:val="28"/>
        </w:rPr>
      </w:pPr>
      <w:r w:rsidRPr="00FA216B">
        <w:rPr>
          <w:sz w:val="28"/>
          <w:szCs w:val="28"/>
        </w:rPr>
        <w:t>Запропоновано низку заходів, спрямованих на покращення стану заповідних об’єктів: проведення інвентаризації насаджень, впровадження функціонального зонування територій, реконструкція алеїв та інфраструктури, встановлення парканів по периметру, обмеження антропогенного навантаження, організація екологічних стежок, оновлення статусу окремих об’єктів до рівня дендропарків. Вказані заходи повинні реалізовуватися із урахуванням сучасного стану екосистем, потреб місцевого населення і вимог екологічної безпеки.</w:t>
      </w:r>
    </w:p>
    <w:p w:rsidR="00FA216B" w:rsidRPr="00FA216B" w:rsidRDefault="00FA216B" w:rsidP="00FA216B">
      <w:pPr>
        <w:spacing w:line="360" w:lineRule="auto"/>
        <w:ind w:firstLine="851"/>
        <w:jc w:val="both"/>
        <w:rPr>
          <w:sz w:val="28"/>
          <w:szCs w:val="28"/>
        </w:rPr>
      </w:pPr>
      <w:r w:rsidRPr="00FA216B">
        <w:rPr>
          <w:sz w:val="28"/>
          <w:szCs w:val="28"/>
        </w:rPr>
        <w:t>Уперше в місті Вінниця на основі ГІС-аналізу сформовано схему локальної екологічної мережі з урахуванням природних ядер, буферних зон і потенційних екологічних коридорів. Це дозволяє обґрунтовано підійти до стратегічного планування сталого просторового розвитку міста.</w:t>
      </w:r>
    </w:p>
    <w:p w:rsidR="00FA216B" w:rsidRPr="00FA216B" w:rsidRDefault="00FA216B" w:rsidP="00FA216B">
      <w:pPr>
        <w:spacing w:line="360" w:lineRule="auto"/>
        <w:ind w:firstLine="851"/>
        <w:jc w:val="both"/>
        <w:rPr>
          <w:sz w:val="28"/>
          <w:szCs w:val="28"/>
        </w:rPr>
      </w:pPr>
      <w:r w:rsidRPr="00FA216B">
        <w:rPr>
          <w:sz w:val="28"/>
          <w:szCs w:val="28"/>
        </w:rPr>
        <w:t>Результати дослідження мають практичне значення для органів місцевого самоврядування, екологічних установ, лісогосподарських підприємств і можуть бути використані для оптимізації природоохоронної політики, покращення стану урбанізованих екосистем та формування стійкої екомережі Вінниці.</w:t>
      </w:r>
    </w:p>
    <w:p w:rsidR="00FD4C5C" w:rsidRPr="00FA216B" w:rsidRDefault="00FD4C5C" w:rsidP="00FA216B">
      <w:pPr>
        <w:spacing w:line="360" w:lineRule="auto"/>
        <w:ind w:firstLine="851"/>
        <w:jc w:val="both"/>
        <w:rPr>
          <w:sz w:val="28"/>
          <w:szCs w:val="28"/>
        </w:rPr>
      </w:pPr>
      <w:r w:rsidRPr="00FA216B">
        <w:rPr>
          <w:sz w:val="28"/>
          <w:szCs w:val="28"/>
        </w:rPr>
        <w:t>Отже, результати дослідження підкреслюють нагальну потребу в інтегрованому підході до збереження та управління заповідними територіями міста Вінниці. Раціональне поєднання природоохоронних функцій із освітніми та рекреаційними можливостями дозволить зберегти унікальні природні об’єкти для майбутніх поколінь та зміцнити екологічну стійкість міського середовища.</w:t>
      </w:r>
    </w:p>
    <w:p w:rsidR="00EB6177" w:rsidRPr="00D302A1" w:rsidRDefault="00EB6177" w:rsidP="00F6302D">
      <w:pPr>
        <w:spacing w:line="360" w:lineRule="auto"/>
        <w:ind w:firstLine="851"/>
        <w:jc w:val="both"/>
        <w:rPr>
          <w:b/>
          <w:sz w:val="28"/>
          <w:szCs w:val="28"/>
        </w:rPr>
      </w:pPr>
    </w:p>
    <w:p w:rsidR="00A57EE9" w:rsidRPr="00894417" w:rsidRDefault="00A57EE9" w:rsidP="007E01D0">
      <w:pPr>
        <w:pStyle w:val="a3"/>
        <w:spacing w:before="8"/>
        <w:jc w:val="left"/>
        <w:rPr>
          <w:b/>
          <w:sz w:val="37"/>
        </w:rPr>
      </w:pPr>
    </w:p>
    <w:p w:rsidR="00C86220" w:rsidRPr="00161D19" w:rsidRDefault="00C86220" w:rsidP="007E01D0">
      <w:pPr>
        <w:rPr>
          <w:b/>
          <w:bCs/>
          <w:sz w:val="28"/>
          <w:szCs w:val="28"/>
        </w:rPr>
      </w:pPr>
      <w:bookmarkStart w:id="8" w:name="_bookmark18"/>
      <w:bookmarkEnd w:id="8"/>
      <w:r w:rsidRPr="00161D19">
        <w:br w:type="page"/>
      </w:r>
    </w:p>
    <w:p w:rsidR="00A57EE9" w:rsidRDefault="002D26B6" w:rsidP="007036EA">
      <w:pPr>
        <w:pStyle w:val="a3"/>
        <w:spacing w:line="360" w:lineRule="auto"/>
        <w:jc w:val="center"/>
        <w:rPr>
          <w:b/>
        </w:rPr>
      </w:pPr>
      <w:r w:rsidRPr="00161D19">
        <w:rPr>
          <w:b/>
        </w:rPr>
        <w:lastRenderedPageBreak/>
        <w:t>ПЕРЕЛІК ПОСИЛАНЬ НА ДЖЕРЕЛА</w:t>
      </w:r>
    </w:p>
    <w:p w:rsidR="000811AD" w:rsidRDefault="000811AD" w:rsidP="007036EA">
      <w:pPr>
        <w:pStyle w:val="1"/>
        <w:ind w:left="0"/>
      </w:pPr>
    </w:p>
    <w:p w:rsidR="000811AD" w:rsidRPr="007036EA" w:rsidRDefault="000811AD" w:rsidP="00104607">
      <w:pPr>
        <w:pStyle w:val="a6"/>
        <w:numPr>
          <w:ilvl w:val="0"/>
          <w:numId w:val="4"/>
        </w:numPr>
        <w:spacing w:line="360" w:lineRule="auto"/>
        <w:ind w:left="0" w:firstLine="851"/>
        <w:rPr>
          <w:sz w:val="28"/>
          <w:szCs w:val="28"/>
        </w:rPr>
      </w:pPr>
      <w:r w:rsidRPr="007036EA">
        <w:rPr>
          <w:sz w:val="28"/>
          <w:szCs w:val="28"/>
        </w:rPr>
        <w:t xml:space="preserve">Басейнове управління водними ресурсами р. Південний Буг: (офіц. сайт). – Режим доступу: </w:t>
      </w:r>
      <w:hyperlink r:id="rId21">
        <w:r w:rsidRPr="007036EA">
          <w:rPr>
            <w:sz w:val="28"/>
            <w:szCs w:val="28"/>
          </w:rPr>
          <w:t>http://www.vcvodxoz.vinnitsa.com/</w:t>
        </w:r>
      </w:hyperlink>
      <w:r w:rsidRPr="007036EA">
        <w:rPr>
          <w:sz w:val="28"/>
          <w:szCs w:val="28"/>
        </w:rPr>
        <w:t>. – Назва з екрану.</w:t>
      </w:r>
    </w:p>
    <w:p w:rsidR="000811AD" w:rsidRPr="007036EA" w:rsidRDefault="000811AD" w:rsidP="00104607">
      <w:pPr>
        <w:pStyle w:val="a6"/>
        <w:numPr>
          <w:ilvl w:val="0"/>
          <w:numId w:val="4"/>
        </w:numPr>
        <w:spacing w:line="360" w:lineRule="auto"/>
        <w:ind w:left="0" w:firstLine="851"/>
        <w:rPr>
          <w:sz w:val="28"/>
          <w:szCs w:val="28"/>
        </w:rPr>
      </w:pPr>
      <w:r w:rsidRPr="007036EA">
        <w:rPr>
          <w:sz w:val="28"/>
          <w:szCs w:val="28"/>
        </w:rPr>
        <w:t>Броннікова Л.Ф. Структура рельєфу ґрунтового покриву Вінниччини як чинник інтенсивності ерозійних процесів // Збірник наукових праць «Сільське господарство та лісівництво» ВНАУ. №6. Т.2. 2017 р. С. 174-181.</w:t>
      </w:r>
    </w:p>
    <w:p w:rsidR="000811AD" w:rsidRPr="007036EA" w:rsidRDefault="000811AD" w:rsidP="00104607">
      <w:pPr>
        <w:pStyle w:val="a6"/>
        <w:numPr>
          <w:ilvl w:val="0"/>
          <w:numId w:val="4"/>
        </w:numPr>
        <w:tabs>
          <w:tab w:val="left" w:pos="566"/>
        </w:tabs>
        <w:spacing w:line="360" w:lineRule="auto"/>
        <w:ind w:left="0" w:firstLine="851"/>
        <w:rPr>
          <w:sz w:val="28"/>
          <w:szCs w:val="28"/>
        </w:rPr>
      </w:pPr>
      <w:r w:rsidRPr="007036EA">
        <w:rPr>
          <w:sz w:val="28"/>
          <w:szCs w:val="28"/>
        </w:rPr>
        <w:t>Визначні</w:t>
      </w:r>
      <w:r w:rsidRPr="007036EA">
        <w:rPr>
          <w:spacing w:val="40"/>
          <w:sz w:val="28"/>
          <w:szCs w:val="28"/>
        </w:rPr>
        <w:t xml:space="preserve"> </w:t>
      </w:r>
      <w:r w:rsidRPr="007036EA">
        <w:rPr>
          <w:sz w:val="28"/>
          <w:szCs w:val="28"/>
        </w:rPr>
        <w:t>пам’ятки</w:t>
      </w:r>
      <w:r w:rsidRPr="007036EA">
        <w:rPr>
          <w:spacing w:val="40"/>
          <w:sz w:val="28"/>
          <w:szCs w:val="28"/>
        </w:rPr>
        <w:t xml:space="preserve"> </w:t>
      </w:r>
      <w:r w:rsidRPr="007036EA">
        <w:rPr>
          <w:sz w:val="28"/>
          <w:szCs w:val="28"/>
        </w:rPr>
        <w:t>Вінниччини:</w:t>
      </w:r>
      <w:r w:rsidRPr="007036EA">
        <w:rPr>
          <w:spacing w:val="40"/>
          <w:sz w:val="28"/>
          <w:szCs w:val="28"/>
        </w:rPr>
        <w:t xml:space="preserve"> </w:t>
      </w:r>
      <w:r w:rsidRPr="007036EA">
        <w:rPr>
          <w:sz w:val="28"/>
          <w:szCs w:val="28"/>
        </w:rPr>
        <w:t>Альбом</w:t>
      </w:r>
      <w:r w:rsidRPr="007036EA">
        <w:rPr>
          <w:spacing w:val="40"/>
          <w:sz w:val="28"/>
          <w:szCs w:val="28"/>
        </w:rPr>
        <w:t xml:space="preserve"> </w:t>
      </w:r>
      <w:r w:rsidRPr="007036EA">
        <w:rPr>
          <w:sz w:val="28"/>
          <w:szCs w:val="28"/>
        </w:rPr>
        <w:t>/</w:t>
      </w:r>
      <w:r w:rsidRPr="007036EA">
        <w:rPr>
          <w:spacing w:val="40"/>
          <w:sz w:val="28"/>
          <w:szCs w:val="28"/>
        </w:rPr>
        <w:t xml:space="preserve"> </w:t>
      </w:r>
      <w:r w:rsidRPr="007036EA">
        <w:rPr>
          <w:sz w:val="28"/>
          <w:szCs w:val="28"/>
        </w:rPr>
        <w:t>Редакційна</w:t>
      </w:r>
      <w:r w:rsidRPr="007036EA">
        <w:rPr>
          <w:spacing w:val="40"/>
          <w:sz w:val="28"/>
          <w:szCs w:val="28"/>
        </w:rPr>
        <w:t xml:space="preserve"> </w:t>
      </w:r>
      <w:r w:rsidRPr="007036EA">
        <w:rPr>
          <w:sz w:val="28"/>
          <w:szCs w:val="28"/>
        </w:rPr>
        <w:t>колегія</w:t>
      </w:r>
      <w:r w:rsidRPr="007036EA">
        <w:rPr>
          <w:spacing w:val="40"/>
          <w:sz w:val="28"/>
          <w:szCs w:val="28"/>
        </w:rPr>
        <w:t xml:space="preserve"> </w:t>
      </w:r>
      <w:r w:rsidRPr="007036EA">
        <w:rPr>
          <w:sz w:val="28"/>
          <w:szCs w:val="28"/>
        </w:rPr>
        <w:t>С.</w:t>
      </w:r>
      <w:r w:rsidRPr="007036EA">
        <w:rPr>
          <w:spacing w:val="40"/>
          <w:sz w:val="28"/>
          <w:szCs w:val="28"/>
        </w:rPr>
        <w:t xml:space="preserve"> </w:t>
      </w:r>
      <w:r w:rsidRPr="007036EA">
        <w:rPr>
          <w:sz w:val="28"/>
          <w:szCs w:val="28"/>
        </w:rPr>
        <w:t>Нешик,</w:t>
      </w:r>
      <w:r w:rsidRPr="007036EA">
        <w:rPr>
          <w:spacing w:val="40"/>
          <w:sz w:val="28"/>
          <w:szCs w:val="28"/>
        </w:rPr>
        <w:t xml:space="preserve"> </w:t>
      </w:r>
      <w:r w:rsidRPr="007036EA">
        <w:rPr>
          <w:sz w:val="28"/>
          <w:szCs w:val="28"/>
        </w:rPr>
        <w:t>К.</w:t>
      </w:r>
      <w:r w:rsidRPr="007036EA">
        <w:rPr>
          <w:spacing w:val="-2"/>
          <w:sz w:val="28"/>
          <w:szCs w:val="28"/>
        </w:rPr>
        <w:t xml:space="preserve"> </w:t>
      </w:r>
      <w:r w:rsidRPr="007036EA">
        <w:rPr>
          <w:sz w:val="28"/>
          <w:szCs w:val="28"/>
        </w:rPr>
        <w:t>Висоцька, М. Вдовцов, О. Горба, Ю.</w:t>
      </w:r>
      <w:r w:rsidRPr="007036EA">
        <w:rPr>
          <w:spacing w:val="-2"/>
          <w:sz w:val="28"/>
          <w:szCs w:val="28"/>
        </w:rPr>
        <w:t xml:space="preserve"> </w:t>
      </w:r>
      <w:r w:rsidRPr="007036EA">
        <w:rPr>
          <w:sz w:val="28"/>
          <w:szCs w:val="28"/>
        </w:rPr>
        <w:t>Зінько, О. Мудрак, М. Скрипник, С. Ца- ренко, Т. Яременко // Відп. за випуск К. Висоцька. Вінниця. 2013. 400 с.</w:t>
      </w:r>
    </w:p>
    <w:p w:rsidR="000811AD" w:rsidRPr="007036EA" w:rsidRDefault="000811AD" w:rsidP="00104607">
      <w:pPr>
        <w:pStyle w:val="a6"/>
        <w:numPr>
          <w:ilvl w:val="0"/>
          <w:numId w:val="4"/>
        </w:numPr>
        <w:tabs>
          <w:tab w:val="left" w:pos="566"/>
        </w:tabs>
        <w:spacing w:line="360" w:lineRule="auto"/>
        <w:ind w:left="0" w:firstLine="851"/>
        <w:rPr>
          <w:sz w:val="28"/>
          <w:szCs w:val="28"/>
        </w:rPr>
      </w:pPr>
      <w:r w:rsidRPr="007036EA">
        <w:rPr>
          <w:sz w:val="28"/>
          <w:szCs w:val="28"/>
        </w:rPr>
        <w:t>Вікіпедія.</w:t>
      </w:r>
      <w:r w:rsidRPr="007036EA">
        <w:rPr>
          <w:spacing w:val="-4"/>
          <w:sz w:val="28"/>
          <w:szCs w:val="28"/>
        </w:rPr>
        <w:t xml:space="preserve"> </w:t>
      </w:r>
      <w:r w:rsidRPr="007036EA">
        <w:rPr>
          <w:sz w:val="28"/>
          <w:szCs w:val="28"/>
        </w:rPr>
        <w:t>–</w:t>
      </w:r>
      <w:r w:rsidRPr="007036EA">
        <w:rPr>
          <w:spacing w:val="-7"/>
          <w:sz w:val="28"/>
          <w:szCs w:val="28"/>
        </w:rPr>
        <w:t xml:space="preserve"> </w:t>
      </w:r>
      <w:r w:rsidRPr="007036EA">
        <w:rPr>
          <w:sz w:val="28"/>
          <w:szCs w:val="28"/>
        </w:rPr>
        <w:t>Режим</w:t>
      </w:r>
      <w:r w:rsidRPr="007036EA">
        <w:rPr>
          <w:spacing w:val="-6"/>
          <w:sz w:val="28"/>
          <w:szCs w:val="28"/>
        </w:rPr>
        <w:t xml:space="preserve"> </w:t>
      </w:r>
      <w:r w:rsidRPr="007036EA">
        <w:rPr>
          <w:sz w:val="28"/>
          <w:szCs w:val="28"/>
        </w:rPr>
        <w:t>доступу:</w:t>
      </w:r>
      <w:r w:rsidRPr="007036EA">
        <w:rPr>
          <w:spacing w:val="-6"/>
          <w:sz w:val="28"/>
          <w:szCs w:val="28"/>
        </w:rPr>
        <w:t xml:space="preserve"> </w:t>
      </w:r>
      <w:hyperlink r:id="rId22">
        <w:r w:rsidRPr="007036EA">
          <w:rPr>
            <w:spacing w:val="-2"/>
            <w:sz w:val="28"/>
            <w:szCs w:val="28"/>
          </w:rPr>
          <w:t>http://uk.wikipedia.org/wiki</w:t>
        </w:r>
      </w:hyperlink>
    </w:p>
    <w:p w:rsidR="000811AD" w:rsidRPr="007036EA" w:rsidRDefault="000811AD" w:rsidP="00104607">
      <w:pPr>
        <w:pStyle w:val="a6"/>
        <w:numPr>
          <w:ilvl w:val="0"/>
          <w:numId w:val="4"/>
        </w:numPr>
        <w:tabs>
          <w:tab w:val="left" w:pos="566"/>
        </w:tabs>
        <w:spacing w:line="360" w:lineRule="auto"/>
        <w:ind w:left="0" w:firstLine="851"/>
        <w:rPr>
          <w:sz w:val="28"/>
          <w:szCs w:val="28"/>
        </w:rPr>
      </w:pPr>
      <w:r w:rsidRPr="007036EA">
        <w:rPr>
          <w:sz w:val="28"/>
          <w:szCs w:val="28"/>
        </w:rPr>
        <w:t>Врадій О.І., Міщенко Б.Д. Моніторинг забруднення важкими металами їстівних грибів в умовах Правобережного Лісостепу України. Збірник наукових праць Уманського національного університету садівництва. 2018. Вип. 1. С. 96</w:t>
      </w:r>
      <w:r w:rsidRPr="007036EA">
        <w:rPr>
          <w:spacing w:val="40"/>
          <w:sz w:val="28"/>
          <w:szCs w:val="28"/>
        </w:rPr>
        <w:t xml:space="preserve"> </w:t>
      </w:r>
      <w:r w:rsidRPr="007036EA">
        <w:rPr>
          <w:sz w:val="28"/>
          <w:szCs w:val="28"/>
        </w:rPr>
        <w:t>– 99.</w:t>
      </w:r>
    </w:p>
    <w:p w:rsidR="000811AD" w:rsidRPr="007036EA" w:rsidRDefault="000811AD" w:rsidP="00104607">
      <w:pPr>
        <w:pStyle w:val="a6"/>
        <w:numPr>
          <w:ilvl w:val="0"/>
          <w:numId w:val="4"/>
        </w:numPr>
        <w:tabs>
          <w:tab w:val="left" w:pos="566"/>
        </w:tabs>
        <w:spacing w:line="360" w:lineRule="auto"/>
        <w:ind w:left="0" w:firstLine="851"/>
        <w:rPr>
          <w:sz w:val="28"/>
          <w:szCs w:val="28"/>
        </w:rPr>
      </w:pPr>
      <w:r w:rsidRPr="007036EA">
        <w:rPr>
          <w:sz w:val="28"/>
          <w:szCs w:val="28"/>
        </w:rPr>
        <w:t>Гавриков Ю.С. Водний фонд Вінницької області: довідник / Ю.С. Гавриков, О.М. Коник. Вінниця. 2003. 144 с.</w:t>
      </w:r>
    </w:p>
    <w:p w:rsidR="000811AD" w:rsidRPr="007036EA" w:rsidRDefault="000811AD" w:rsidP="00104607">
      <w:pPr>
        <w:pStyle w:val="a6"/>
        <w:numPr>
          <w:ilvl w:val="0"/>
          <w:numId w:val="4"/>
        </w:numPr>
        <w:tabs>
          <w:tab w:val="left" w:pos="566"/>
        </w:tabs>
        <w:spacing w:line="360" w:lineRule="auto"/>
        <w:ind w:left="0" w:firstLine="851"/>
        <w:rPr>
          <w:sz w:val="28"/>
          <w:szCs w:val="28"/>
        </w:rPr>
      </w:pPr>
      <w:r w:rsidRPr="007036EA">
        <w:rPr>
          <w:sz w:val="28"/>
          <w:szCs w:val="28"/>
        </w:rPr>
        <w:t>Географія Вінницької області: пробн. навч. посіб. / за ред. Г.І. Денисика, Л.Ф. Жовнір. Вінниця: Гіпаніс. 2004. 308 c.</w:t>
      </w:r>
    </w:p>
    <w:p w:rsidR="000811AD" w:rsidRPr="007036EA" w:rsidRDefault="000811AD" w:rsidP="00104607">
      <w:pPr>
        <w:pStyle w:val="a6"/>
        <w:numPr>
          <w:ilvl w:val="0"/>
          <w:numId w:val="4"/>
        </w:numPr>
        <w:tabs>
          <w:tab w:val="left" w:pos="566"/>
        </w:tabs>
        <w:spacing w:line="360" w:lineRule="auto"/>
        <w:ind w:left="0" w:firstLine="851"/>
        <w:rPr>
          <w:sz w:val="28"/>
          <w:szCs w:val="28"/>
        </w:rPr>
      </w:pPr>
      <w:r w:rsidRPr="007036EA">
        <w:rPr>
          <w:sz w:val="28"/>
          <w:szCs w:val="28"/>
        </w:rPr>
        <w:t>Гижко</w:t>
      </w:r>
      <w:r w:rsidRPr="007036EA">
        <w:rPr>
          <w:spacing w:val="55"/>
          <w:sz w:val="28"/>
          <w:szCs w:val="28"/>
        </w:rPr>
        <w:t xml:space="preserve"> </w:t>
      </w:r>
      <w:r w:rsidRPr="007036EA">
        <w:rPr>
          <w:sz w:val="28"/>
          <w:szCs w:val="28"/>
        </w:rPr>
        <w:t>Н.В.</w:t>
      </w:r>
      <w:r w:rsidRPr="007036EA">
        <w:rPr>
          <w:spacing w:val="58"/>
          <w:sz w:val="28"/>
          <w:szCs w:val="28"/>
        </w:rPr>
        <w:t xml:space="preserve"> </w:t>
      </w:r>
      <w:r w:rsidRPr="007036EA">
        <w:rPr>
          <w:sz w:val="28"/>
          <w:szCs w:val="28"/>
        </w:rPr>
        <w:t>«Перлини</w:t>
      </w:r>
      <w:r w:rsidRPr="007036EA">
        <w:rPr>
          <w:spacing w:val="60"/>
          <w:sz w:val="28"/>
          <w:szCs w:val="28"/>
        </w:rPr>
        <w:t xml:space="preserve"> </w:t>
      </w:r>
      <w:r w:rsidRPr="007036EA">
        <w:rPr>
          <w:sz w:val="28"/>
          <w:szCs w:val="28"/>
        </w:rPr>
        <w:t>Вінниччини».</w:t>
      </w:r>
      <w:r w:rsidRPr="007036EA">
        <w:rPr>
          <w:spacing w:val="63"/>
          <w:sz w:val="28"/>
          <w:szCs w:val="28"/>
        </w:rPr>
        <w:t xml:space="preserve"> </w:t>
      </w:r>
      <w:r w:rsidRPr="007036EA">
        <w:rPr>
          <w:sz w:val="28"/>
          <w:szCs w:val="28"/>
        </w:rPr>
        <w:t>Вінниця:</w:t>
      </w:r>
      <w:r w:rsidRPr="007036EA">
        <w:rPr>
          <w:spacing w:val="55"/>
          <w:sz w:val="28"/>
          <w:szCs w:val="28"/>
        </w:rPr>
        <w:t xml:space="preserve"> </w:t>
      </w:r>
      <w:r w:rsidRPr="007036EA">
        <w:rPr>
          <w:sz w:val="28"/>
          <w:szCs w:val="28"/>
        </w:rPr>
        <w:t>ПП</w:t>
      </w:r>
      <w:r w:rsidRPr="007036EA">
        <w:rPr>
          <w:spacing w:val="59"/>
          <w:sz w:val="28"/>
          <w:szCs w:val="28"/>
        </w:rPr>
        <w:t xml:space="preserve"> </w:t>
      </w:r>
      <w:r w:rsidRPr="007036EA">
        <w:rPr>
          <w:sz w:val="28"/>
          <w:szCs w:val="28"/>
        </w:rPr>
        <w:t>«Поліграфічний</w:t>
      </w:r>
      <w:r w:rsidRPr="007036EA">
        <w:rPr>
          <w:spacing w:val="56"/>
          <w:sz w:val="28"/>
          <w:szCs w:val="28"/>
        </w:rPr>
        <w:t xml:space="preserve"> </w:t>
      </w:r>
      <w:r w:rsidRPr="007036EA">
        <w:rPr>
          <w:spacing w:val="-2"/>
          <w:sz w:val="28"/>
          <w:szCs w:val="28"/>
        </w:rPr>
        <w:t>центр</w:t>
      </w:r>
      <w:r w:rsidR="007036EA">
        <w:rPr>
          <w:spacing w:val="-2"/>
          <w:sz w:val="28"/>
          <w:szCs w:val="28"/>
        </w:rPr>
        <w:t xml:space="preserve"> </w:t>
      </w:r>
      <w:r w:rsidRPr="007036EA">
        <w:rPr>
          <w:sz w:val="28"/>
          <w:szCs w:val="28"/>
        </w:rPr>
        <w:t>«Фенікс»,</w:t>
      </w:r>
      <w:r w:rsidRPr="007036EA">
        <w:rPr>
          <w:spacing w:val="-4"/>
          <w:sz w:val="28"/>
          <w:szCs w:val="28"/>
        </w:rPr>
        <w:t xml:space="preserve"> </w:t>
      </w:r>
      <w:r w:rsidRPr="007036EA">
        <w:rPr>
          <w:sz w:val="28"/>
          <w:szCs w:val="28"/>
        </w:rPr>
        <w:t>ДІВП</w:t>
      </w:r>
      <w:r w:rsidRPr="007036EA">
        <w:rPr>
          <w:spacing w:val="-6"/>
          <w:sz w:val="28"/>
          <w:szCs w:val="28"/>
        </w:rPr>
        <w:t xml:space="preserve"> </w:t>
      </w:r>
      <w:r w:rsidRPr="007036EA">
        <w:rPr>
          <w:sz w:val="28"/>
          <w:szCs w:val="28"/>
        </w:rPr>
        <w:t>ВАТ</w:t>
      </w:r>
      <w:r w:rsidRPr="007036EA">
        <w:rPr>
          <w:spacing w:val="-7"/>
          <w:sz w:val="28"/>
          <w:szCs w:val="28"/>
        </w:rPr>
        <w:t xml:space="preserve"> </w:t>
      </w:r>
      <w:r w:rsidRPr="007036EA">
        <w:rPr>
          <w:sz w:val="28"/>
          <w:szCs w:val="28"/>
        </w:rPr>
        <w:t>«Інфракон»</w:t>
      </w:r>
      <w:r w:rsidRPr="007036EA">
        <w:rPr>
          <w:spacing w:val="-9"/>
          <w:sz w:val="28"/>
          <w:szCs w:val="28"/>
        </w:rPr>
        <w:t xml:space="preserve"> </w:t>
      </w:r>
      <w:r w:rsidRPr="007036EA">
        <w:rPr>
          <w:sz w:val="28"/>
          <w:szCs w:val="28"/>
        </w:rPr>
        <w:t>–</w:t>
      </w:r>
      <w:r w:rsidRPr="007036EA">
        <w:rPr>
          <w:spacing w:val="-2"/>
          <w:sz w:val="28"/>
          <w:szCs w:val="28"/>
        </w:rPr>
        <w:t xml:space="preserve"> </w:t>
      </w:r>
      <w:r w:rsidRPr="007036EA">
        <w:rPr>
          <w:sz w:val="28"/>
          <w:szCs w:val="28"/>
        </w:rPr>
        <w:t>«Інфракон-І».</w:t>
      </w:r>
      <w:r w:rsidRPr="007036EA">
        <w:rPr>
          <w:spacing w:val="-4"/>
          <w:sz w:val="28"/>
          <w:szCs w:val="28"/>
        </w:rPr>
        <w:t xml:space="preserve"> </w:t>
      </w:r>
      <w:r w:rsidRPr="007036EA">
        <w:rPr>
          <w:sz w:val="28"/>
          <w:szCs w:val="28"/>
        </w:rPr>
        <w:t>2007.</w:t>
      </w:r>
      <w:r w:rsidRPr="007036EA">
        <w:rPr>
          <w:spacing w:val="-2"/>
          <w:sz w:val="28"/>
          <w:szCs w:val="28"/>
        </w:rPr>
        <w:t xml:space="preserve"> </w:t>
      </w:r>
      <w:r w:rsidRPr="007036EA">
        <w:rPr>
          <w:sz w:val="28"/>
          <w:szCs w:val="28"/>
        </w:rPr>
        <w:t>212</w:t>
      </w:r>
      <w:r w:rsidRPr="007036EA">
        <w:rPr>
          <w:spacing w:val="-7"/>
          <w:sz w:val="28"/>
          <w:szCs w:val="28"/>
        </w:rPr>
        <w:t xml:space="preserve"> </w:t>
      </w:r>
      <w:r w:rsidRPr="007036EA">
        <w:rPr>
          <w:spacing w:val="-5"/>
          <w:sz w:val="28"/>
          <w:szCs w:val="28"/>
        </w:rPr>
        <w:t>с.</w:t>
      </w:r>
    </w:p>
    <w:p w:rsidR="000811AD" w:rsidRPr="007036EA" w:rsidRDefault="000811AD" w:rsidP="00104607">
      <w:pPr>
        <w:pStyle w:val="a6"/>
        <w:numPr>
          <w:ilvl w:val="0"/>
          <w:numId w:val="4"/>
        </w:numPr>
        <w:spacing w:line="360" w:lineRule="auto"/>
        <w:ind w:left="0" w:firstLine="851"/>
        <w:rPr>
          <w:sz w:val="28"/>
          <w:szCs w:val="28"/>
        </w:rPr>
      </w:pPr>
      <w:r w:rsidRPr="007036EA">
        <w:rPr>
          <w:sz w:val="28"/>
          <w:szCs w:val="28"/>
        </w:rPr>
        <w:t>Григора І.М. Рослинність України (еколого-ценотичний, флористичний і географічний нарис) / І.М. Григора, В.А. Соломаха. К.: Фітосоціоцентр. 2005. 452с.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Гудзевич А.В. Природно-заповідна Вінниччина / А.В. Гудзевич. Вінниця: Консоль. 2002. 128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Денисик Г.І. Вінниця та її околиці / Г.І. Денисик, Ю.В. Яцентюк. Вінниця: ПП «Видавництво «Теза». 2008. 128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Дідух</w:t>
      </w:r>
      <w:r w:rsidRPr="007036EA">
        <w:rPr>
          <w:spacing w:val="71"/>
          <w:w w:val="150"/>
          <w:sz w:val="28"/>
          <w:szCs w:val="28"/>
        </w:rPr>
        <w:t xml:space="preserve"> </w:t>
      </w:r>
      <w:r w:rsidRPr="007036EA">
        <w:rPr>
          <w:sz w:val="28"/>
          <w:szCs w:val="28"/>
        </w:rPr>
        <w:t>Я.П.</w:t>
      </w:r>
      <w:r w:rsidRPr="007036EA">
        <w:rPr>
          <w:spacing w:val="79"/>
          <w:w w:val="150"/>
          <w:sz w:val="28"/>
          <w:szCs w:val="28"/>
        </w:rPr>
        <w:t xml:space="preserve"> </w:t>
      </w:r>
      <w:r w:rsidRPr="007036EA">
        <w:rPr>
          <w:sz w:val="28"/>
          <w:szCs w:val="28"/>
        </w:rPr>
        <w:t>Геоботанічне</w:t>
      </w:r>
      <w:r w:rsidRPr="007036EA">
        <w:rPr>
          <w:spacing w:val="77"/>
          <w:w w:val="150"/>
          <w:sz w:val="28"/>
          <w:szCs w:val="28"/>
        </w:rPr>
        <w:t xml:space="preserve"> </w:t>
      </w:r>
      <w:r w:rsidRPr="007036EA">
        <w:rPr>
          <w:sz w:val="28"/>
          <w:szCs w:val="28"/>
        </w:rPr>
        <w:t>районування</w:t>
      </w:r>
      <w:r w:rsidRPr="007036EA">
        <w:rPr>
          <w:spacing w:val="77"/>
          <w:w w:val="150"/>
          <w:sz w:val="28"/>
          <w:szCs w:val="28"/>
        </w:rPr>
        <w:t xml:space="preserve"> </w:t>
      </w:r>
      <w:r w:rsidRPr="007036EA">
        <w:rPr>
          <w:sz w:val="28"/>
          <w:szCs w:val="28"/>
        </w:rPr>
        <w:t>України</w:t>
      </w:r>
      <w:r w:rsidRPr="007036EA">
        <w:rPr>
          <w:spacing w:val="76"/>
          <w:w w:val="150"/>
          <w:sz w:val="28"/>
          <w:szCs w:val="28"/>
        </w:rPr>
        <w:t xml:space="preserve"> </w:t>
      </w:r>
      <w:r w:rsidRPr="007036EA">
        <w:rPr>
          <w:sz w:val="28"/>
          <w:szCs w:val="28"/>
        </w:rPr>
        <w:t>та</w:t>
      </w:r>
      <w:r w:rsidRPr="007036EA">
        <w:rPr>
          <w:spacing w:val="76"/>
          <w:w w:val="150"/>
          <w:sz w:val="28"/>
          <w:szCs w:val="28"/>
        </w:rPr>
        <w:t xml:space="preserve"> </w:t>
      </w:r>
      <w:r w:rsidRPr="007036EA">
        <w:rPr>
          <w:sz w:val="28"/>
          <w:szCs w:val="28"/>
        </w:rPr>
        <w:t>суміжних</w:t>
      </w:r>
      <w:r w:rsidRPr="007036EA">
        <w:rPr>
          <w:spacing w:val="72"/>
          <w:w w:val="150"/>
          <w:sz w:val="28"/>
          <w:szCs w:val="28"/>
        </w:rPr>
        <w:t xml:space="preserve"> </w:t>
      </w:r>
      <w:r w:rsidRPr="007036EA">
        <w:rPr>
          <w:spacing w:val="-2"/>
          <w:sz w:val="28"/>
          <w:szCs w:val="28"/>
        </w:rPr>
        <w:t>територій</w:t>
      </w:r>
      <w:r w:rsidR="007036EA" w:rsidRPr="007036EA">
        <w:rPr>
          <w:spacing w:val="-2"/>
          <w:sz w:val="28"/>
          <w:szCs w:val="28"/>
        </w:rPr>
        <w:t xml:space="preserve"> </w:t>
      </w:r>
      <w:r w:rsidRPr="007036EA">
        <w:rPr>
          <w:sz w:val="28"/>
          <w:szCs w:val="28"/>
        </w:rPr>
        <w:t>/</w:t>
      </w:r>
      <w:r w:rsidRPr="007036EA">
        <w:rPr>
          <w:spacing w:val="-6"/>
          <w:sz w:val="28"/>
          <w:szCs w:val="28"/>
        </w:rPr>
        <w:t xml:space="preserve"> </w:t>
      </w:r>
      <w:r w:rsidRPr="007036EA">
        <w:rPr>
          <w:sz w:val="28"/>
          <w:szCs w:val="28"/>
        </w:rPr>
        <w:t>Я.П.</w:t>
      </w:r>
      <w:r w:rsidRPr="007036EA">
        <w:rPr>
          <w:spacing w:val="-2"/>
          <w:sz w:val="28"/>
          <w:szCs w:val="28"/>
        </w:rPr>
        <w:t xml:space="preserve"> </w:t>
      </w:r>
      <w:r w:rsidRPr="007036EA">
        <w:rPr>
          <w:sz w:val="28"/>
          <w:szCs w:val="28"/>
        </w:rPr>
        <w:t>Дідух,</w:t>
      </w:r>
      <w:r w:rsidRPr="007036EA">
        <w:rPr>
          <w:spacing w:val="-3"/>
          <w:sz w:val="28"/>
          <w:szCs w:val="28"/>
        </w:rPr>
        <w:t xml:space="preserve"> </w:t>
      </w:r>
      <w:r w:rsidRPr="007036EA">
        <w:rPr>
          <w:sz w:val="28"/>
          <w:szCs w:val="28"/>
        </w:rPr>
        <w:t>Ю.Р.</w:t>
      </w:r>
      <w:r w:rsidRPr="007036EA">
        <w:rPr>
          <w:spacing w:val="-3"/>
          <w:sz w:val="28"/>
          <w:szCs w:val="28"/>
        </w:rPr>
        <w:t xml:space="preserve"> </w:t>
      </w:r>
      <w:r w:rsidRPr="007036EA">
        <w:rPr>
          <w:sz w:val="28"/>
          <w:szCs w:val="28"/>
        </w:rPr>
        <w:t>Шеляг-Сосонко</w:t>
      </w:r>
      <w:r w:rsidRPr="007036EA">
        <w:rPr>
          <w:spacing w:val="-5"/>
          <w:sz w:val="28"/>
          <w:szCs w:val="28"/>
        </w:rPr>
        <w:t xml:space="preserve"> </w:t>
      </w:r>
      <w:r w:rsidRPr="007036EA">
        <w:rPr>
          <w:sz w:val="28"/>
          <w:szCs w:val="28"/>
        </w:rPr>
        <w:t>//</w:t>
      </w:r>
      <w:r w:rsidRPr="007036EA">
        <w:rPr>
          <w:spacing w:val="-6"/>
          <w:sz w:val="28"/>
          <w:szCs w:val="28"/>
        </w:rPr>
        <w:t xml:space="preserve"> </w:t>
      </w:r>
      <w:r w:rsidRPr="007036EA">
        <w:rPr>
          <w:sz w:val="28"/>
          <w:szCs w:val="28"/>
        </w:rPr>
        <w:t>Укр.бот.журн.</w:t>
      </w:r>
      <w:r w:rsidRPr="007036EA">
        <w:rPr>
          <w:spacing w:val="-4"/>
          <w:sz w:val="28"/>
          <w:szCs w:val="28"/>
        </w:rPr>
        <w:t xml:space="preserve"> </w:t>
      </w:r>
      <w:r w:rsidRPr="007036EA">
        <w:rPr>
          <w:sz w:val="28"/>
          <w:szCs w:val="28"/>
        </w:rPr>
        <w:t>2003.</w:t>
      </w:r>
      <w:r w:rsidRPr="007036EA">
        <w:rPr>
          <w:spacing w:val="-3"/>
          <w:sz w:val="28"/>
          <w:szCs w:val="28"/>
        </w:rPr>
        <w:t xml:space="preserve"> </w:t>
      </w:r>
      <w:r w:rsidRPr="007036EA">
        <w:rPr>
          <w:sz w:val="28"/>
          <w:szCs w:val="28"/>
        </w:rPr>
        <w:t>Т.</w:t>
      </w:r>
      <w:r w:rsidRPr="007036EA">
        <w:rPr>
          <w:spacing w:val="2"/>
          <w:sz w:val="28"/>
          <w:szCs w:val="28"/>
        </w:rPr>
        <w:t xml:space="preserve"> </w:t>
      </w:r>
      <w:r w:rsidRPr="007036EA">
        <w:rPr>
          <w:sz w:val="28"/>
          <w:szCs w:val="28"/>
        </w:rPr>
        <w:t>60.</w:t>
      </w:r>
      <w:r w:rsidRPr="007036EA">
        <w:rPr>
          <w:spacing w:val="-3"/>
          <w:sz w:val="28"/>
          <w:szCs w:val="28"/>
        </w:rPr>
        <w:t xml:space="preserve"> </w:t>
      </w:r>
      <w:r w:rsidRPr="007036EA">
        <w:rPr>
          <w:sz w:val="28"/>
          <w:szCs w:val="28"/>
        </w:rPr>
        <w:t>№1.С.</w:t>
      </w:r>
      <w:r w:rsidRPr="007036EA">
        <w:rPr>
          <w:spacing w:val="-2"/>
          <w:sz w:val="28"/>
          <w:szCs w:val="28"/>
        </w:rPr>
        <w:t>6–17.</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Довідник з агрохімічного та агроекологічного стану грунтів України / під ред. Б.С. Носка, Б.С. Прістера, М.В. Лободи. К.: Урожай. 1994. 333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Екологічна безпека Вінниччини [монографія] / за заг. ред. О. Мудрака. Вінниця: Міська друкарня. 2008. 456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lastRenderedPageBreak/>
        <w:t xml:space="preserve">Екологічний паспорт Вінницької області за 2018 рік. – Режим доступу: </w:t>
      </w:r>
      <w:hyperlink r:id="rId23">
        <w:r w:rsidRPr="007036EA">
          <w:rPr>
            <w:sz w:val="28"/>
            <w:szCs w:val="28"/>
          </w:rPr>
          <w:t>http://www.menr.gov.ua/documents/EKO_pas_Vin2018.doc</w:t>
        </w:r>
      </w:hyperlink>
      <w:r w:rsidRPr="007036EA">
        <w:rPr>
          <w:sz w:val="28"/>
          <w:szCs w:val="28"/>
        </w:rPr>
        <w:t>. – Назва з екрану.</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Екофлора України:</w:t>
      </w:r>
      <w:r w:rsidRPr="007036EA">
        <w:rPr>
          <w:spacing w:val="-5"/>
          <w:sz w:val="28"/>
          <w:szCs w:val="28"/>
        </w:rPr>
        <w:t xml:space="preserve"> </w:t>
      </w:r>
      <w:r w:rsidRPr="007036EA">
        <w:rPr>
          <w:sz w:val="28"/>
          <w:szCs w:val="28"/>
        </w:rPr>
        <w:t>[у</w:t>
      </w:r>
      <w:r w:rsidRPr="007036EA">
        <w:rPr>
          <w:spacing w:val="-5"/>
          <w:sz w:val="28"/>
          <w:szCs w:val="28"/>
        </w:rPr>
        <w:t xml:space="preserve"> </w:t>
      </w:r>
      <w:r w:rsidRPr="007036EA">
        <w:rPr>
          <w:sz w:val="28"/>
          <w:szCs w:val="28"/>
        </w:rPr>
        <w:t>3 т.]</w:t>
      </w:r>
      <w:r w:rsidRPr="007036EA">
        <w:rPr>
          <w:spacing w:val="-1"/>
          <w:sz w:val="28"/>
          <w:szCs w:val="28"/>
        </w:rPr>
        <w:t xml:space="preserve"> </w:t>
      </w:r>
      <w:r w:rsidRPr="007036EA">
        <w:rPr>
          <w:sz w:val="28"/>
          <w:szCs w:val="28"/>
        </w:rPr>
        <w:t>/</w:t>
      </w:r>
      <w:r w:rsidRPr="007036EA">
        <w:rPr>
          <w:spacing w:val="-5"/>
          <w:sz w:val="28"/>
          <w:szCs w:val="28"/>
        </w:rPr>
        <w:t xml:space="preserve"> </w:t>
      </w:r>
      <w:r w:rsidRPr="007036EA">
        <w:rPr>
          <w:sz w:val="28"/>
          <w:szCs w:val="28"/>
        </w:rPr>
        <w:t>Я.П. Дідух, П.Г. Плюта, В.В. Протопопова та ін. К.: Фітосоціоцентр., Т.1., 2000. 284 с., Т.2., 2004. 480 с. Т.3. 2002. 496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Заповідна справа. Практикум. Навчально-метод. посіб. / Укл.: Мудрак О.В., Кравчук Г.І., Дзюмак М.А., Єлісавенко Ю.А. Вінниця: ВНАУ. 2011. 109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Кадастр водоростей водойм міста Вінниці / Царенко П.М., Клоченко П.Д., Царенко О.П., Ворона Є.І. Вінниця: О. Власюк 2006. 81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Кравчук Г.І., Тітаренко О.М. Созологічний аналіз біорізноманіття Вінницької області (Східне Поділля), сучасний стан, тенденції, зміни та перспективи збереження. Сільське господарство та лісівництво». Збірник наукових</w:t>
      </w:r>
      <w:r w:rsidRPr="007036EA">
        <w:rPr>
          <w:spacing w:val="-5"/>
          <w:sz w:val="28"/>
          <w:szCs w:val="28"/>
        </w:rPr>
        <w:t xml:space="preserve"> </w:t>
      </w:r>
      <w:r w:rsidRPr="007036EA">
        <w:rPr>
          <w:sz w:val="28"/>
          <w:szCs w:val="28"/>
        </w:rPr>
        <w:t>праць Вінницького національного аграрного університету» №</w:t>
      </w:r>
      <w:r w:rsidRPr="007036EA">
        <w:rPr>
          <w:spacing w:val="-2"/>
          <w:sz w:val="28"/>
          <w:szCs w:val="28"/>
        </w:rPr>
        <w:t xml:space="preserve"> </w:t>
      </w:r>
      <w:r w:rsidRPr="007036EA">
        <w:rPr>
          <w:sz w:val="28"/>
          <w:szCs w:val="28"/>
        </w:rPr>
        <w:t xml:space="preserve">2, 2015. </w:t>
      </w:r>
      <w:r w:rsidRPr="007036EA">
        <w:rPr>
          <w:spacing w:val="-2"/>
          <w:sz w:val="28"/>
          <w:szCs w:val="28"/>
        </w:rPr>
        <w:t>С.84-93</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Литвиненко А.Ю. Парки Вінниччини / А.Ю. Литвиненко. Одеса: «Маяк», 1972. 39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Мазур В.А. Моніторинг забруднення ґрунтів важкими металами науково- дослідної ділянки в НДГ «Агрономічне» Вінницького національного аграрного університету</w:t>
      </w:r>
      <w:r w:rsidRPr="007036EA">
        <w:rPr>
          <w:spacing w:val="-4"/>
          <w:sz w:val="28"/>
          <w:szCs w:val="28"/>
        </w:rPr>
        <w:t xml:space="preserve"> </w:t>
      </w:r>
      <w:r w:rsidRPr="007036EA">
        <w:rPr>
          <w:sz w:val="28"/>
          <w:szCs w:val="28"/>
        </w:rPr>
        <w:t>/ В.А. Мазур, О.І. Врадій // Сільське господарство та лісівництво». Збірник</w:t>
      </w:r>
      <w:r w:rsidRPr="007036EA">
        <w:rPr>
          <w:spacing w:val="-4"/>
          <w:sz w:val="28"/>
          <w:szCs w:val="28"/>
        </w:rPr>
        <w:t xml:space="preserve"> </w:t>
      </w:r>
      <w:r w:rsidRPr="007036EA">
        <w:rPr>
          <w:sz w:val="28"/>
          <w:szCs w:val="28"/>
        </w:rPr>
        <w:t>наукових</w:t>
      </w:r>
      <w:r w:rsidRPr="007036EA">
        <w:rPr>
          <w:spacing w:val="-7"/>
          <w:sz w:val="28"/>
          <w:szCs w:val="28"/>
        </w:rPr>
        <w:t xml:space="preserve"> </w:t>
      </w:r>
      <w:r w:rsidRPr="007036EA">
        <w:rPr>
          <w:sz w:val="28"/>
          <w:szCs w:val="28"/>
        </w:rPr>
        <w:t>праць Вінницького</w:t>
      </w:r>
      <w:r w:rsidRPr="007036EA">
        <w:rPr>
          <w:spacing w:val="-3"/>
          <w:sz w:val="28"/>
          <w:szCs w:val="28"/>
        </w:rPr>
        <w:t xml:space="preserve"> </w:t>
      </w:r>
      <w:r w:rsidRPr="007036EA">
        <w:rPr>
          <w:sz w:val="28"/>
          <w:szCs w:val="28"/>
        </w:rPr>
        <w:t>національного</w:t>
      </w:r>
      <w:r w:rsidRPr="007036EA">
        <w:rPr>
          <w:spacing w:val="-3"/>
          <w:sz w:val="28"/>
          <w:szCs w:val="28"/>
        </w:rPr>
        <w:t xml:space="preserve"> </w:t>
      </w:r>
      <w:r w:rsidRPr="007036EA">
        <w:rPr>
          <w:sz w:val="28"/>
          <w:szCs w:val="28"/>
        </w:rPr>
        <w:t>аграрного університету»</w:t>
      </w:r>
      <w:r w:rsidRPr="007036EA">
        <w:rPr>
          <w:spacing w:val="-3"/>
          <w:sz w:val="28"/>
          <w:szCs w:val="28"/>
        </w:rPr>
        <w:t xml:space="preserve"> </w:t>
      </w:r>
      <w:r w:rsidRPr="007036EA">
        <w:rPr>
          <w:sz w:val="28"/>
          <w:szCs w:val="28"/>
        </w:rPr>
        <w:t>№ 13, 2019.</w:t>
      </w:r>
    </w:p>
    <w:p w:rsidR="000811AD" w:rsidRPr="007036EA" w:rsidRDefault="000811AD" w:rsidP="00104607">
      <w:pPr>
        <w:pStyle w:val="a6"/>
        <w:numPr>
          <w:ilvl w:val="0"/>
          <w:numId w:val="4"/>
        </w:numPr>
        <w:tabs>
          <w:tab w:val="left" w:pos="567"/>
        </w:tabs>
        <w:spacing w:line="360" w:lineRule="auto"/>
        <w:ind w:left="0" w:firstLine="851"/>
        <w:rPr>
          <w:sz w:val="28"/>
          <w:szCs w:val="28"/>
        </w:rPr>
      </w:pPr>
      <w:bookmarkStart w:id="9" w:name="22._Мазур_В.А.,_Мудрак_Г.В._Екологічний_"/>
      <w:bookmarkEnd w:id="9"/>
      <w:r w:rsidRPr="007036EA">
        <w:rPr>
          <w:sz w:val="28"/>
          <w:szCs w:val="28"/>
        </w:rPr>
        <w:t>Мазур В.А., Мудрак Г.В. Екологічний стан лісових асоціацій «Ботанічного саду «Поділля»»</w:t>
      </w:r>
      <w:r w:rsidRPr="007036EA">
        <w:rPr>
          <w:spacing w:val="-8"/>
          <w:sz w:val="28"/>
          <w:szCs w:val="28"/>
        </w:rPr>
        <w:t xml:space="preserve"> </w:t>
      </w:r>
      <w:r w:rsidRPr="007036EA">
        <w:rPr>
          <w:sz w:val="28"/>
          <w:szCs w:val="28"/>
        </w:rPr>
        <w:t>Збірник наукових праць Вінницького національного аграрного університету. Сільське господарство та лісівництво. №</w:t>
      </w:r>
      <w:r w:rsidRPr="007036EA">
        <w:rPr>
          <w:spacing w:val="-2"/>
          <w:sz w:val="28"/>
          <w:szCs w:val="28"/>
        </w:rPr>
        <w:t xml:space="preserve"> </w:t>
      </w:r>
      <w:r w:rsidRPr="007036EA">
        <w:rPr>
          <w:sz w:val="28"/>
          <w:szCs w:val="28"/>
        </w:rPr>
        <w:t xml:space="preserve">10. Вінниця. – 2018. – С. </w:t>
      </w:r>
      <w:r w:rsidRPr="007036EA">
        <w:rPr>
          <w:spacing w:val="-2"/>
          <w:sz w:val="28"/>
          <w:szCs w:val="28"/>
        </w:rPr>
        <w:t>30-47.</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Маринич</w:t>
      </w:r>
      <w:r w:rsidRPr="007036EA">
        <w:rPr>
          <w:spacing w:val="47"/>
          <w:w w:val="150"/>
          <w:sz w:val="28"/>
          <w:szCs w:val="28"/>
        </w:rPr>
        <w:t xml:space="preserve"> </w:t>
      </w:r>
      <w:r w:rsidRPr="007036EA">
        <w:rPr>
          <w:sz w:val="28"/>
          <w:szCs w:val="28"/>
        </w:rPr>
        <w:t>О.М.</w:t>
      </w:r>
      <w:r w:rsidRPr="007036EA">
        <w:rPr>
          <w:spacing w:val="46"/>
          <w:w w:val="150"/>
          <w:sz w:val="28"/>
          <w:szCs w:val="28"/>
        </w:rPr>
        <w:t xml:space="preserve"> </w:t>
      </w:r>
      <w:r w:rsidRPr="007036EA">
        <w:rPr>
          <w:sz w:val="28"/>
          <w:szCs w:val="28"/>
        </w:rPr>
        <w:t>Фізична</w:t>
      </w:r>
      <w:r w:rsidRPr="007036EA">
        <w:rPr>
          <w:spacing w:val="50"/>
          <w:w w:val="150"/>
          <w:sz w:val="28"/>
          <w:szCs w:val="28"/>
        </w:rPr>
        <w:t xml:space="preserve"> </w:t>
      </w:r>
      <w:r w:rsidRPr="007036EA">
        <w:rPr>
          <w:sz w:val="28"/>
          <w:szCs w:val="28"/>
        </w:rPr>
        <w:t>географія</w:t>
      </w:r>
      <w:r w:rsidRPr="007036EA">
        <w:rPr>
          <w:spacing w:val="50"/>
          <w:w w:val="150"/>
          <w:sz w:val="28"/>
          <w:szCs w:val="28"/>
        </w:rPr>
        <w:t xml:space="preserve"> </w:t>
      </w:r>
      <w:r w:rsidRPr="007036EA">
        <w:rPr>
          <w:sz w:val="28"/>
          <w:szCs w:val="28"/>
        </w:rPr>
        <w:t>України:</w:t>
      </w:r>
      <w:r w:rsidRPr="007036EA">
        <w:rPr>
          <w:spacing w:val="78"/>
          <w:sz w:val="28"/>
          <w:szCs w:val="28"/>
        </w:rPr>
        <w:t xml:space="preserve"> </w:t>
      </w:r>
      <w:r w:rsidRPr="007036EA">
        <w:rPr>
          <w:sz w:val="28"/>
          <w:szCs w:val="28"/>
        </w:rPr>
        <w:t>підручник</w:t>
      </w:r>
      <w:r w:rsidRPr="007036EA">
        <w:rPr>
          <w:spacing w:val="56"/>
          <w:w w:val="150"/>
          <w:sz w:val="28"/>
          <w:szCs w:val="28"/>
        </w:rPr>
        <w:t xml:space="preserve"> </w:t>
      </w:r>
      <w:r w:rsidRPr="007036EA">
        <w:rPr>
          <w:sz w:val="28"/>
          <w:szCs w:val="28"/>
        </w:rPr>
        <w:t>/</w:t>
      </w:r>
      <w:r w:rsidRPr="007036EA">
        <w:rPr>
          <w:spacing w:val="48"/>
          <w:w w:val="150"/>
          <w:sz w:val="28"/>
          <w:szCs w:val="28"/>
        </w:rPr>
        <w:t xml:space="preserve"> </w:t>
      </w:r>
      <w:r w:rsidRPr="007036EA">
        <w:rPr>
          <w:sz w:val="28"/>
          <w:szCs w:val="28"/>
        </w:rPr>
        <w:t>О.М.</w:t>
      </w:r>
      <w:r w:rsidRPr="007036EA">
        <w:rPr>
          <w:spacing w:val="47"/>
          <w:w w:val="150"/>
          <w:sz w:val="28"/>
          <w:szCs w:val="28"/>
        </w:rPr>
        <w:t xml:space="preserve"> </w:t>
      </w:r>
      <w:r w:rsidRPr="007036EA">
        <w:rPr>
          <w:spacing w:val="-2"/>
          <w:sz w:val="28"/>
          <w:szCs w:val="28"/>
        </w:rPr>
        <w:t>Маринич,</w:t>
      </w:r>
      <w:r w:rsidR="00D3092A" w:rsidRPr="007036EA">
        <w:rPr>
          <w:spacing w:val="-2"/>
          <w:sz w:val="28"/>
          <w:szCs w:val="28"/>
        </w:rPr>
        <w:t xml:space="preserve"> </w:t>
      </w:r>
      <w:r w:rsidRPr="007036EA">
        <w:rPr>
          <w:sz w:val="28"/>
          <w:szCs w:val="28"/>
        </w:rPr>
        <w:t>П.Г.</w:t>
      </w:r>
      <w:r w:rsidRPr="007036EA">
        <w:rPr>
          <w:spacing w:val="-3"/>
          <w:sz w:val="28"/>
          <w:szCs w:val="28"/>
        </w:rPr>
        <w:t xml:space="preserve"> </w:t>
      </w:r>
      <w:r w:rsidRPr="007036EA">
        <w:rPr>
          <w:sz w:val="28"/>
          <w:szCs w:val="28"/>
        </w:rPr>
        <w:t>Шищенко.</w:t>
      </w:r>
      <w:r w:rsidRPr="007036EA">
        <w:rPr>
          <w:spacing w:val="-3"/>
          <w:sz w:val="28"/>
          <w:szCs w:val="28"/>
        </w:rPr>
        <w:t xml:space="preserve"> </w:t>
      </w:r>
      <w:r w:rsidRPr="007036EA">
        <w:rPr>
          <w:sz w:val="28"/>
          <w:szCs w:val="28"/>
        </w:rPr>
        <w:t>К.:</w:t>
      </w:r>
      <w:r w:rsidRPr="007036EA">
        <w:rPr>
          <w:spacing w:val="-9"/>
          <w:sz w:val="28"/>
          <w:szCs w:val="28"/>
        </w:rPr>
        <w:t xml:space="preserve"> </w:t>
      </w:r>
      <w:r w:rsidRPr="007036EA">
        <w:rPr>
          <w:sz w:val="28"/>
          <w:szCs w:val="28"/>
        </w:rPr>
        <w:t>Знання.</w:t>
      </w:r>
      <w:r w:rsidRPr="007036EA">
        <w:rPr>
          <w:spacing w:val="-3"/>
          <w:sz w:val="28"/>
          <w:szCs w:val="28"/>
        </w:rPr>
        <w:t xml:space="preserve"> </w:t>
      </w:r>
      <w:r w:rsidRPr="007036EA">
        <w:rPr>
          <w:sz w:val="28"/>
          <w:szCs w:val="28"/>
        </w:rPr>
        <w:t>2005.</w:t>
      </w:r>
      <w:r w:rsidRPr="007036EA">
        <w:rPr>
          <w:spacing w:val="-2"/>
          <w:sz w:val="28"/>
          <w:szCs w:val="28"/>
        </w:rPr>
        <w:t xml:space="preserve"> </w:t>
      </w:r>
      <w:r w:rsidRPr="007036EA">
        <w:rPr>
          <w:sz w:val="28"/>
          <w:szCs w:val="28"/>
        </w:rPr>
        <w:t>511</w:t>
      </w:r>
      <w:r w:rsidRPr="007036EA">
        <w:rPr>
          <w:spacing w:val="-6"/>
          <w:sz w:val="28"/>
          <w:szCs w:val="28"/>
        </w:rPr>
        <w:t xml:space="preserve"> </w:t>
      </w:r>
      <w:r w:rsidRPr="007036EA">
        <w:rPr>
          <w:spacing w:val="-5"/>
          <w:sz w:val="28"/>
          <w:szCs w:val="28"/>
        </w:rPr>
        <w:t>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Матвійчук</w:t>
      </w:r>
      <w:r w:rsidRPr="007036EA">
        <w:rPr>
          <w:spacing w:val="53"/>
          <w:w w:val="150"/>
          <w:sz w:val="28"/>
          <w:szCs w:val="28"/>
        </w:rPr>
        <w:t xml:space="preserve">  </w:t>
      </w:r>
      <w:r w:rsidRPr="007036EA">
        <w:rPr>
          <w:sz w:val="28"/>
          <w:szCs w:val="28"/>
        </w:rPr>
        <w:t>О.А.</w:t>
      </w:r>
      <w:r w:rsidRPr="007036EA">
        <w:rPr>
          <w:spacing w:val="56"/>
          <w:w w:val="150"/>
          <w:sz w:val="28"/>
          <w:szCs w:val="28"/>
        </w:rPr>
        <w:t xml:space="preserve">  </w:t>
      </w:r>
      <w:r w:rsidRPr="007036EA">
        <w:rPr>
          <w:sz w:val="28"/>
          <w:szCs w:val="28"/>
        </w:rPr>
        <w:t>Орнітофауна</w:t>
      </w:r>
      <w:r w:rsidRPr="007036EA">
        <w:rPr>
          <w:spacing w:val="54"/>
          <w:w w:val="150"/>
          <w:sz w:val="28"/>
          <w:szCs w:val="28"/>
        </w:rPr>
        <w:t xml:space="preserve">  </w:t>
      </w:r>
      <w:r w:rsidRPr="007036EA">
        <w:rPr>
          <w:sz w:val="28"/>
          <w:szCs w:val="28"/>
        </w:rPr>
        <w:t>Верхнього</w:t>
      </w:r>
      <w:r w:rsidRPr="007036EA">
        <w:rPr>
          <w:spacing w:val="56"/>
          <w:w w:val="150"/>
          <w:sz w:val="28"/>
          <w:szCs w:val="28"/>
        </w:rPr>
        <w:t xml:space="preserve">  </w:t>
      </w:r>
      <w:r w:rsidRPr="007036EA">
        <w:rPr>
          <w:sz w:val="28"/>
          <w:szCs w:val="28"/>
        </w:rPr>
        <w:t>і</w:t>
      </w:r>
      <w:r w:rsidRPr="007036EA">
        <w:rPr>
          <w:spacing w:val="52"/>
          <w:w w:val="150"/>
          <w:sz w:val="28"/>
          <w:szCs w:val="28"/>
        </w:rPr>
        <w:t xml:space="preserve">  </w:t>
      </w:r>
      <w:r w:rsidRPr="007036EA">
        <w:rPr>
          <w:sz w:val="28"/>
          <w:szCs w:val="28"/>
        </w:rPr>
        <w:t>Середнього</w:t>
      </w:r>
      <w:r w:rsidRPr="007036EA">
        <w:rPr>
          <w:spacing w:val="54"/>
          <w:w w:val="150"/>
          <w:sz w:val="28"/>
          <w:szCs w:val="28"/>
        </w:rPr>
        <w:t xml:space="preserve">  </w:t>
      </w:r>
      <w:r w:rsidRPr="007036EA">
        <w:rPr>
          <w:spacing w:val="-2"/>
          <w:sz w:val="28"/>
          <w:szCs w:val="28"/>
        </w:rPr>
        <w:t>Побужжя</w:t>
      </w:r>
      <w:r w:rsidRPr="007036EA">
        <w:rPr>
          <w:sz w:val="28"/>
          <w:szCs w:val="28"/>
        </w:rPr>
        <w:t>/</w:t>
      </w:r>
      <w:r w:rsidRPr="007036EA">
        <w:rPr>
          <w:spacing w:val="-8"/>
          <w:sz w:val="28"/>
          <w:szCs w:val="28"/>
        </w:rPr>
        <w:t xml:space="preserve"> </w:t>
      </w:r>
      <w:r w:rsidRPr="007036EA">
        <w:rPr>
          <w:sz w:val="28"/>
          <w:szCs w:val="28"/>
        </w:rPr>
        <w:t>О.А.</w:t>
      </w:r>
      <w:r w:rsidRPr="007036EA">
        <w:rPr>
          <w:spacing w:val="-5"/>
          <w:sz w:val="28"/>
          <w:szCs w:val="28"/>
        </w:rPr>
        <w:t xml:space="preserve"> </w:t>
      </w:r>
      <w:r w:rsidRPr="007036EA">
        <w:rPr>
          <w:sz w:val="28"/>
          <w:szCs w:val="28"/>
        </w:rPr>
        <w:t>Матвійчук,</w:t>
      </w:r>
      <w:r w:rsidRPr="007036EA">
        <w:rPr>
          <w:spacing w:val="-4"/>
          <w:sz w:val="28"/>
          <w:szCs w:val="28"/>
        </w:rPr>
        <w:t xml:space="preserve"> </w:t>
      </w:r>
      <w:r w:rsidRPr="007036EA">
        <w:rPr>
          <w:sz w:val="28"/>
          <w:szCs w:val="28"/>
        </w:rPr>
        <w:t>В.В.</w:t>
      </w:r>
      <w:r w:rsidRPr="007036EA">
        <w:rPr>
          <w:spacing w:val="-3"/>
          <w:sz w:val="28"/>
          <w:szCs w:val="28"/>
        </w:rPr>
        <w:t xml:space="preserve"> </w:t>
      </w:r>
      <w:r w:rsidRPr="007036EA">
        <w:rPr>
          <w:sz w:val="28"/>
          <w:szCs w:val="28"/>
        </w:rPr>
        <w:t>Серебряков.</w:t>
      </w:r>
      <w:r w:rsidRPr="007036EA">
        <w:rPr>
          <w:spacing w:val="-5"/>
          <w:sz w:val="28"/>
          <w:szCs w:val="28"/>
        </w:rPr>
        <w:t xml:space="preserve"> </w:t>
      </w:r>
      <w:r w:rsidRPr="007036EA">
        <w:rPr>
          <w:sz w:val="28"/>
          <w:szCs w:val="28"/>
        </w:rPr>
        <w:t>К.:</w:t>
      </w:r>
      <w:r w:rsidRPr="007036EA">
        <w:rPr>
          <w:spacing w:val="-12"/>
          <w:sz w:val="28"/>
          <w:szCs w:val="28"/>
        </w:rPr>
        <w:t xml:space="preserve"> </w:t>
      </w:r>
      <w:r w:rsidRPr="007036EA">
        <w:rPr>
          <w:sz w:val="28"/>
          <w:szCs w:val="28"/>
        </w:rPr>
        <w:t>Фітосоціоцентр.</w:t>
      </w:r>
      <w:r w:rsidRPr="007036EA">
        <w:rPr>
          <w:spacing w:val="-5"/>
          <w:sz w:val="28"/>
          <w:szCs w:val="28"/>
        </w:rPr>
        <w:t xml:space="preserve"> </w:t>
      </w:r>
      <w:r w:rsidRPr="007036EA">
        <w:rPr>
          <w:sz w:val="28"/>
          <w:szCs w:val="28"/>
        </w:rPr>
        <w:t>2010. 284</w:t>
      </w:r>
      <w:r w:rsidRPr="007036EA">
        <w:rPr>
          <w:spacing w:val="-7"/>
          <w:sz w:val="28"/>
          <w:szCs w:val="28"/>
        </w:rPr>
        <w:t xml:space="preserve"> </w:t>
      </w:r>
      <w:r w:rsidRPr="007036EA">
        <w:rPr>
          <w:spacing w:val="-5"/>
          <w:sz w:val="28"/>
          <w:szCs w:val="28"/>
        </w:rPr>
        <w:t>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Мудрак О.В. Водно-болотні угіддя Вінницької області – резервати збереження біорізноманітності / О.В. Мудрак // Агроекологічний журнал. 2005.</w:t>
      </w:r>
      <w:r w:rsidR="007036EA">
        <w:rPr>
          <w:sz w:val="28"/>
          <w:szCs w:val="28"/>
        </w:rPr>
        <w:t xml:space="preserve"> </w:t>
      </w:r>
      <w:r w:rsidRPr="007036EA">
        <w:rPr>
          <w:sz w:val="28"/>
          <w:szCs w:val="28"/>
        </w:rPr>
        <w:t>№</w:t>
      </w:r>
      <w:r w:rsidRPr="007036EA">
        <w:rPr>
          <w:spacing w:val="-3"/>
          <w:sz w:val="28"/>
          <w:szCs w:val="28"/>
        </w:rPr>
        <w:t xml:space="preserve"> </w:t>
      </w:r>
      <w:r w:rsidRPr="007036EA">
        <w:rPr>
          <w:sz w:val="28"/>
          <w:szCs w:val="28"/>
        </w:rPr>
        <w:t>1.</w:t>
      </w:r>
      <w:r w:rsidRPr="007036EA">
        <w:rPr>
          <w:spacing w:val="3"/>
          <w:sz w:val="28"/>
          <w:szCs w:val="28"/>
        </w:rPr>
        <w:t xml:space="preserve"> </w:t>
      </w:r>
      <w:r w:rsidRPr="007036EA">
        <w:rPr>
          <w:sz w:val="28"/>
          <w:szCs w:val="28"/>
        </w:rPr>
        <w:t>С.</w:t>
      </w:r>
      <w:r w:rsidRPr="007036EA">
        <w:rPr>
          <w:spacing w:val="2"/>
          <w:sz w:val="28"/>
          <w:szCs w:val="28"/>
        </w:rPr>
        <w:t xml:space="preserve"> </w:t>
      </w:r>
      <w:r w:rsidRPr="007036EA">
        <w:rPr>
          <w:spacing w:val="-2"/>
          <w:sz w:val="28"/>
          <w:szCs w:val="28"/>
        </w:rPr>
        <w:t>22–30.</w:t>
      </w:r>
    </w:p>
    <w:p w:rsidR="007036EA" w:rsidRDefault="007036EA" w:rsidP="00104607">
      <w:pPr>
        <w:pStyle w:val="a6"/>
        <w:ind w:left="0" w:firstLine="851"/>
        <w:rPr>
          <w:sz w:val="28"/>
          <w:szCs w:val="28"/>
        </w:rPr>
      </w:pPr>
    </w:p>
    <w:p w:rsidR="00104607" w:rsidRPr="007036EA" w:rsidRDefault="00104607" w:rsidP="00104607">
      <w:pPr>
        <w:pStyle w:val="a6"/>
        <w:ind w:left="0" w:firstLine="851"/>
        <w:rPr>
          <w:sz w:val="28"/>
          <w:szCs w:val="28"/>
        </w:rPr>
      </w:pPr>
    </w:p>
    <w:p w:rsidR="000811AD" w:rsidRPr="007036EA" w:rsidRDefault="000811AD" w:rsidP="00104607">
      <w:pPr>
        <w:pStyle w:val="a6"/>
        <w:numPr>
          <w:ilvl w:val="0"/>
          <w:numId w:val="4"/>
        </w:numPr>
        <w:tabs>
          <w:tab w:val="left" w:pos="567"/>
        </w:tabs>
        <w:spacing w:line="360" w:lineRule="auto"/>
        <w:ind w:left="0" w:firstLine="851"/>
        <w:rPr>
          <w:sz w:val="28"/>
          <w:szCs w:val="28"/>
        </w:rPr>
      </w:pPr>
      <w:bookmarkStart w:id="10" w:name="26._Мудрак_О.В._Екологічна_політика_як_п"/>
      <w:bookmarkEnd w:id="10"/>
      <w:r w:rsidRPr="007036EA">
        <w:rPr>
          <w:sz w:val="28"/>
          <w:szCs w:val="28"/>
        </w:rPr>
        <w:lastRenderedPageBreak/>
        <w:t>Мудрак О.В. Екологічна політика як пріоритетна складова стратегії збалансованого</w:t>
      </w:r>
      <w:r w:rsidRPr="007036EA">
        <w:rPr>
          <w:spacing w:val="23"/>
          <w:sz w:val="28"/>
          <w:szCs w:val="28"/>
        </w:rPr>
        <w:t xml:space="preserve"> </w:t>
      </w:r>
      <w:r w:rsidRPr="007036EA">
        <w:rPr>
          <w:sz w:val="28"/>
          <w:szCs w:val="28"/>
        </w:rPr>
        <w:t>розвитку</w:t>
      </w:r>
      <w:r w:rsidRPr="007036EA">
        <w:rPr>
          <w:spacing w:val="23"/>
          <w:sz w:val="28"/>
          <w:szCs w:val="28"/>
        </w:rPr>
        <w:t xml:space="preserve"> </w:t>
      </w:r>
      <w:r w:rsidRPr="007036EA">
        <w:rPr>
          <w:sz w:val="28"/>
          <w:szCs w:val="28"/>
        </w:rPr>
        <w:t>Вінницької</w:t>
      </w:r>
      <w:r w:rsidRPr="007036EA">
        <w:rPr>
          <w:spacing w:val="19"/>
          <w:sz w:val="28"/>
          <w:szCs w:val="28"/>
        </w:rPr>
        <w:t xml:space="preserve"> </w:t>
      </w:r>
      <w:r w:rsidRPr="007036EA">
        <w:rPr>
          <w:sz w:val="28"/>
          <w:szCs w:val="28"/>
        </w:rPr>
        <w:t>області:</w:t>
      </w:r>
      <w:r w:rsidRPr="007036EA">
        <w:rPr>
          <w:spacing w:val="22"/>
          <w:sz w:val="28"/>
          <w:szCs w:val="28"/>
        </w:rPr>
        <w:t xml:space="preserve"> </w:t>
      </w:r>
      <w:r w:rsidRPr="007036EA">
        <w:rPr>
          <w:sz w:val="28"/>
          <w:szCs w:val="28"/>
        </w:rPr>
        <w:t>Навчально-методичний</w:t>
      </w:r>
      <w:r w:rsidRPr="007036EA">
        <w:rPr>
          <w:spacing w:val="22"/>
          <w:sz w:val="28"/>
          <w:szCs w:val="28"/>
        </w:rPr>
        <w:t xml:space="preserve"> </w:t>
      </w:r>
      <w:r w:rsidRPr="007036EA">
        <w:rPr>
          <w:spacing w:val="-2"/>
          <w:sz w:val="28"/>
          <w:szCs w:val="28"/>
        </w:rPr>
        <w:t>посібник</w:t>
      </w:r>
      <w:r w:rsidR="007036EA">
        <w:rPr>
          <w:spacing w:val="-2"/>
          <w:sz w:val="28"/>
          <w:szCs w:val="28"/>
        </w:rPr>
        <w:t xml:space="preserve"> </w:t>
      </w:r>
      <w:r w:rsidRPr="007036EA">
        <w:rPr>
          <w:sz w:val="28"/>
          <w:szCs w:val="28"/>
        </w:rPr>
        <w:t>/</w:t>
      </w:r>
      <w:r w:rsidRPr="007036EA">
        <w:rPr>
          <w:spacing w:val="-7"/>
          <w:sz w:val="28"/>
          <w:szCs w:val="28"/>
        </w:rPr>
        <w:t xml:space="preserve"> </w:t>
      </w:r>
      <w:r w:rsidRPr="007036EA">
        <w:rPr>
          <w:sz w:val="28"/>
          <w:szCs w:val="28"/>
        </w:rPr>
        <w:t>О.В.</w:t>
      </w:r>
      <w:r w:rsidRPr="007036EA">
        <w:rPr>
          <w:spacing w:val="-3"/>
          <w:sz w:val="28"/>
          <w:szCs w:val="28"/>
        </w:rPr>
        <w:t xml:space="preserve"> </w:t>
      </w:r>
      <w:r w:rsidRPr="007036EA">
        <w:rPr>
          <w:sz w:val="28"/>
          <w:szCs w:val="28"/>
        </w:rPr>
        <w:t>Мудрак,</w:t>
      </w:r>
      <w:r w:rsidRPr="007036EA">
        <w:rPr>
          <w:spacing w:val="-4"/>
          <w:sz w:val="28"/>
          <w:szCs w:val="28"/>
        </w:rPr>
        <w:t xml:space="preserve"> </w:t>
      </w:r>
      <w:r w:rsidRPr="007036EA">
        <w:rPr>
          <w:sz w:val="28"/>
          <w:szCs w:val="28"/>
        </w:rPr>
        <w:t>Г.В.</w:t>
      </w:r>
      <w:r w:rsidRPr="007036EA">
        <w:rPr>
          <w:spacing w:val="-3"/>
          <w:sz w:val="28"/>
          <w:szCs w:val="28"/>
        </w:rPr>
        <w:t xml:space="preserve"> </w:t>
      </w:r>
      <w:r w:rsidRPr="007036EA">
        <w:rPr>
          <w:sz w:val="28"/>
          <w:szCs w:val="28"/>
        </w:rPr>
        <w:t>Мудрак.</w:t>
      </w:r>
      <w:r w:rsidRPr="007036EA">
        <w:rPr>
          <w:spacing w:val="-4"/>
          <w:sz w:val="28"/>
          <w:szCs w:val="28"/>
        </w:rPr>
        <w:t xml:space="preserve"> </w:t>
      </w:r>
      <w:r w:rsidRPr="007036EA">
        <w:rPr>
          <w:sz w:val="28"/>
          <w:szCs w:val="28"/>
        </w:rPr>
        <w:t>Вінниця.</w:t>
      </w:r>
      <w:r w:rsidRPr="007036EA">
        <w:rPr>
          <w:spacing w:val="-4"/>
          <w:sz w:val="28"/>
          <w:szCs w:val="28"/>
        </w:rPr>
        <w:t xml:space="preserve"> </w:t>
      </w:r>
      <w:r w:rsidRPr="007036EA">
        <w:rPr>
          <w:sz w:val="28"/>
          <w:szCs w:val="28"/>
        </w:rPr>
        <w:t>2017.</w:t>
      </w:r>
      <w:r w:rsidRPr="007036EA">
        <w:rPr>
          <w:spacing w:val="3"/>
          <w:sz w:val="28"/>
          <w:szCs w:val="28"/>
        </w:rPr>
        <w:t xml:space="preserve"> </w:t>
      </w:r>
      <w:r w:rsidRPr="007036EA">
        <w:rPr>
          <w:sz w:val="28"/>
          <w:szCs w:val="28"/>
        </w:rPr>
        <w:t>69</w:t>
      </w:r>
      <w:r w:rsidRPr="007036EA">
        <w:rPr>
          <w:spacing w:val="-6"/>
          <w:sz w:val="28"/>
          <w:szCs w:val="28"/>
        </w:rPr>
        <w:t xml:space="preserve"> </w:t>
      </w:r>
      <w:r w:rsidRPr="007036EA">
        <w:rPr>
          <w:spacing w:val="-5"/>
          <w:sz w:val="28"/>
          <w:szCs w:val="28"/>
        </w:rPr>
        <w:t>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Мудрак О.В. Екологія: навч. посіб. для студ. вищ. навч. закл. 2-е вид-ня, перер. і допов. / О.В. Мудрак Вінниця: Міська друкарня. 2011. 520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Мудрак О.В. Еталони природи Вінниччини / О.В. Мудрак, Г.В. Мудрак, В.М. Поліщук та ін. [Монографія]. Вінниця: ТОВ «Консоль». 2015. 540 с.</w:t>
      </w:r>
    </w:p>
    <w:p w:rsidR="000811AD" w:rsidRPr="007036EA" w:rsidRDefault="000811AD" w:rsidP="00104607">
      <w:pPr>
        <w:pStyle w:val="a6"/>
        <w:numPr>
          <w:ilvl w:val="0"/>
          <w:numId w:val="4"/>
        </w:numPr>
        <w:tabs>
          <w:tab w:val="left" w:pos="567"/>
        </w:tabs>
        <w:spacing w:line="360" w:lineRule="auto"/>
        <w:ind w:left="0" w:firstLine="851"/>
        <w:rPr>
          <w:sz w:val="28"/>
          <w:szCs w:val="28"/>
        </w:rPr>
      </w:pPr>
      <w:bookmarkStart w:id="11" w:name="29._Мудрак_О.В._Збалансований_розвиток_е"/>
      <w:bookmarkEnd w:id="11"/>
      <w:r w:rsidRPr="007036EA">
        <w:rPr>
          <w:sz w:val="28"/>
          <w:szCs w:val="28"/>
        </w:rPr>
        <w:t>Мудрак О.В. Збалансований розвиток екомережі Поділля: стан, проблеми, перспективи [Монографія] Вінниця: «СПД Главацька Р.В.». 2012. 914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Мудрак О.В. Методика створення екологічних паспортів заповідних</w:t>
      </w:r>
      <w:r w:rsidRPr="007036EA">
        <w:rPr>
          <w:spacing w:val="40"/>
          <w:sz w:val="28"/>
          <w:szCs w:val="28"/>
        </w:rPr>
        <w:t xml:space="preserve"> </w:t>
      </w:r>
      <w:r w:rsidRPr="007036EA">
        <w:rPr>
          <w:sz w:val="28"/>
          <w:szCs w:val="28"/>
        </w:rPr>
        <w:t>об’єктів / О.В. Мудрак. – Режим доступу: http: //</w:t>
      </w:r>
      <w:hyperlink r:id="rId24">
        <w:r w:rsidRPr="007036EA">
          <w:rPr>
            <w:sz w:val="28"/>
            <w:szCs w:val="28"/>
          </w:rPr>
          <w:t>www.nbuv.gov.ua/e-</w:t>
        </w:r>
      </w:hyperlink>
      <w:r w:rsidRPr="007036EA">
        <w:rPr>
          <w:sz w:val="28"/>
          <w:szCs w:val="28"/>
        </w:rPr>
        <w:t xml:space="preserve"> journals/Nd/2009-1/09vcmmol. pdf. – Назва з екрану.</w:t>
      </w:r>
    </w:p>
    <w:p w:rsidR="000811AD" w:rsidRPr="007036EA" w:rsidRDefault="000811AD" w:rsidP="00104607">
      <w:pPr>
        <w:pStyle w:val="a6"/>
        <w:numPr>
          <w:ilvl w:val="0"/>
          <w:numId w:val="4"/>
        </w:numPr>
        <w:tabs>
          <w:tab w:val="left" w:pos="567"/>
        </w:tabs>
        <w:spacing w:line="360" w:lineRule="auto"/>
        <w:ind w:left="0" w:firstLine="851"/>
        <w:rPr>
          <w:sz w:val="28"/>
          <w:szCs w:val="28"/>
        </w:rPr>
      </w:pPr>
      <w:bookmarkStart w:id="12" w:name="31._Мудрак_О.В._Стратегія_збалансованого"/>
      <w:bookmarkEnd w:id="12"/>
      <w:r w:rsidRPr="007036EA">
        <w:rPr>
          <w:sz w:val="28"/>
          <w:szCs w:val="28"/>
        </w:rPr>
        <w:t>Мудрак О.В. Стратегія збалансованого розвитку Вінницької області: екологічна складова. Навчально-методичний посібник / О.В. Мудрак, Г.В. Мудрак. Вінниця. ФОП Корзун Д.Ю. 2013. – 84 с.</w:t>
      </w:r>
    </w:p>
    <w:p w:rsidR="000811AD" w:rsidRPr="007036EA" w:rsidRDefault="000811AD" w:rsidP="00104607">
      <w:pPr>
        <w:pStyle w:val="a6"/>
        <w:numPr>
          <w:ilvl w:val="0"/>
          <w:numId w:val="4"/>
        </w:numPr>
        <w:tabs>
          <w:tab w:val="left" w:pos="567"/>
        </w:tabs>
        <w:spacing w:line="360" w:lineRule="auto"/>
        <w:ind w:left="0" w:firstLine="851"/>
        <w:rPr>
          <w:sz w:val="28"/>
          <w:szCs w:val="28"/>
        </w:rPr>
      </w:pPr>
      <w:bookmarkStart w:id="13" w:name="32._Мудрак_О.В.,_Матвійчук_О.А.,_Мудрак_"/>
      <w:bookmarkEnd w:id="13"/>
      <w:r w:rsidRPr="007036EA">
        <w:rPr>
          <w:sz w:val="28"/>
          <w:szCs w:val="28"/>
        </w:rPr>
        <w:t>Мудрак О.В., Матвійчук О.А., Мудрак Г.В., Матвєєв М.Д., Дребет М.В., Осадчук І.С., Ганчук М.М. Раритети тваринного світу Поділля: стан, загрози, збереження [Монографія] / За заг. ред.</w:t>
      </w:r>
      <w:r w:rsidRPr="007036EA">
        <w:rPr>
          <w:spacing w:val="-1"/>
          <w:sz w:val="28"/>
          <w:szCs w:val="28"/>
        </w:rPr>
        <w:t xml:space="preserve"> </w:t>
      </w:r>
      <w:r w:rsidRPr="007036EA">
        <w:rPr>
          <w:sz w:val="28"/>
          <w:szCs w:val="28"/>
        </w:rPr>
        <w:t>О.В. Мудрака – видання 2-е, виправлене</w:t>
      </w:r>
      <w:r w:rsidRPr="007036EA">
        <w:rPr>
          <w:spacing w:val="40"/>
          <w:sz w:val="28"/>
          <w:szCs w:val="28"/>
        </w:rPr>
        <w:t xml:space="preserve"> </w:t>
      </w:r>
      <w:r w:rsidRPr="007036EA">
        <w:rPr>
          <w:sz w:val="28"/>
          <w:szCs w:val="28"/>
        </w:rPr>
        <w:t>і доповнене. Вінниця: ТОВ «Консоль». 2018. 594 с.</w:t>
      </w:r>
    </w:p>
    <w:p w:rsidR="000811AD" w:rsidRPr="007036EA" w:rsidRDefault="000811AD" w:rsidP="00104607">
      <w:pPr>
        <w:pStyle w:val="a6"/>
        <w:numPr>
          <w:ilvl w:val="0"/>
          <w:numId w:val="4"/>
        </w:numPr>
        <w:tabs>
          <w:tab w:val="left" w:pos="567"/>
        </w:tabs>
        <w:spacing w:line="360" w:lineRule="auto"/>
        <w:ind w:left="0" w:firstLine="851"/>
        <w:rPr>
          <w:sz w:val="28"/>
          <w:szCs w:val="28"/>
        </w:rPr>
      </w:pPr>
      <w:bookmarkStart w:id="14" w:name="33._Мудрак_О.В.,_Овчинникова_Ю.Ю.,_Мудра"/>
      <w:bookmarkEnd w:id="14"/>
      <w:r w:rsidRPr="007036EA">
        <w:rPr>
          <w:sz w:val="28"/>
          <w:szCs w:val="28"/>
        </w:rPr>
        <w:t>Мудрак О.В., Овчинникова Ю.Ю., Мудрак Г.В. Наукове обґрунтування створення</w:t>
      </w:r>
      <w:r w:rsidRPr="007036EA">
        <w:rPr>
          <w:spacing w:val="55"/>
          <w:sz w:val="28"/>
          <w:szCs w:val="28"/>
        </w:rPr>
        <w:t xml:space="preserve">   </w:t>
      </w:r>
      <w:r w:rsidRPr="007036EA">
        <w:rPr>
          <w:sz w:val="28"/>
          <w:szCs w:val="28"/>
        </w:rPr>
        <w:t>національного</w:t>
      </w:r>
      <w:r w:rsidRPr="007036EA">
        <w:rPr>
          <w:spacing w:val="57"/>
          <w:sz w:val="28"/>
          <w:szCs w:val="28"/>
        </w:rPr>
        <w:t xml:space="preserve">   </w:t>
      </w:r>
      <w:r w:rsidRPr="007036EA">
        <w:rPr>
          <w:sz w:val="28"/>
          <w:szCs w:val="28"/>
        </w:rPr>
        <w:t>природного</w:t>
      </w:r>
      <w:r w:rsidRPr="007036EA">
        <w:rPr>
          <w:spacing w:val="55"/>
          <w:sz w:val="28"/>
          <w:szCs w:val="28"/>
        </w:rPr>
        <w:t xml:space="preserve">   </w:t>
      </w:r>
      <w:r w:rsidRPr="007036EA">
        <w:rPr>
          <w:sz w:val="28"/>
          <w:szCs w:val="28"/>
        </w:rPr>
        <w:t>парку</w:t>
      </w:r>
      <w:r w:rsidRPr="007036EA">
        <w:rPr>
          <w:spacing w:val="57"/>
          <w:sz w:val="28"/>
          <w:szCs w:val="28"/>
        </w:rPr>
        <w:t xml:space="preserve">   </w:t>
      </w:r>
      <w:r w:rsidRPr="007036EA">
        <w:rPr>
          <w:sz w:val="28"/>
          <w:szCs w:val="28"/>
        </w:rPr>
        <w:t>«Центральне</w:t>
      </w:r>
      <w:r w:rsidRPr="007036EA">
        <w:rPr>
          <w:spacing w:val="58"/>
          <w:sz w:val="28"/>
          <w:szCs w:val="28"/>
        </w:rPr>
        <w:t xml:space="preserve">   </w:t>
      </w:r>
      <w:r w:rsidRPr="007036EA">
        <w:rPr>
          <w:spacing w:val="-2"/>
          <w:sz w:val="28"/>
          <w:szCs w:val="28"/>
        </w:rPr>
        <w:t>Поділля»</w:t>
      </w:r>
    </w:p>
    <w:p w:rsidR="000811AD" w:rsidRPr="007036EA" w:rsidRDefault="000811AD" w:rsidP="00104607">
      <w:pPr>
        <w:pStyle w:val="a3"/>
        <w:spacing w:line="360" w:lineRule="auto"/>
        <w:ind w:firstLine="851"/>
      </w:pPr>
      <w:r w:rsidRPr="007036EA">
        <w:t>//</w:t>
      </w:r>
      <w:r w:rsidRPr="007036EA">
        <w:rPr>
          <w:spacing w:val="-6"/>
        </w:rPr>
        <w:t xml:space="preserve"> </w:t>
      </w:r>
      <w:r w:rsidRPr="007036EA">
        <w:t>Агроекологічний</w:t>
      </w:r>
      <w:r w:rsidRPr="007036EA">
        <w:rPr>
          <w:spacing w:val="-6"/>
        </w:rPr>
        <w:t xml:space="preserve"> </w:t>
      </w:r>
      <w:r w:rsidRPr="007036EA">
        <w:t>журнал.</w:t>
      </w:r>
      <w:r w:rsidRPr="007036EA">
        <w:rPr>
          <w:spacing w:val="-3"/>
        </w:rPr>
        <w:t xml:space="preserve"> </w:t>
      </w:r>
      <w:r w:rsidRPr="007036EA">
        <w:t>2018.</w:t>
      </w:r>
      <w:r w:rsidRPr="007036EA">
        <w:rPr>
          <w:spacing w:val="-3"/>
        </w:rPr>
        <w:t xml:space="preserve"> </w:t>
      </w:r>
      <w:r w:rsidRPr="007036EA">
        <w:t>№</w:t>
      </w:r>
      <w:r w:rsidRPr="007036EA">
        <w:rPr>
          <w:spacing w:val="-7"/>
        </w:rPr>
        <w:t xml:space="preserve"> </w:t>
      </w:r>
      <w:r w:rsidRPr="007036EA">
        <w:t>2.</w:t>
      </w:r>
      <w:r w:rsidRPr="007036EA">
        <w:rPr>
          <w:spacing w:val="-2"/>
        </w:rPr>
        <w:t xml:space="preserve"> </w:t>
      </w:r>
      <w:r w:rsidRPr="007036EA">
        <w:t>С.</w:t>
      </w:r>
      <w:r w:rsidRPr="007036EA">
        <w:rPr>
          <w:spacing w:val="-3"/>
        </w:rPr>
        <w:t xml:space="preserve"> </w:t>
      </w:r>
      <w:r w:rsidRPr="007036EA">
        <w:rPr>
          <w:spacing w:val="-2"/>
        </w:rPr>
        <w:t>13–22.</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Національний</w:t>
      </w:r>
      <w:r w:rsidRPr="007036EA">
        <w:rPr>
          <w:spacing w:val="63"/>
          <w:w w:val="150"/>
          <w:sz w:val="28"/>
          <w:szCs w:val="28"/>
        </w:rPr>
        <w:t xml:space="preserve"> </w:t>
      </w:r>
      <w:r w:rsidRPr="007036EA">
        <w:rPr>
          <w:sz w:val="28"/>
          <w:szCs w:val="28"/>
        </w:rPr>
        <w:t>атлас</w:t>
      </w:r>
      <w:r w:rsidRPr="007036EA">
        <w:rPr>
          <w:spacing w:val="66"/>
          <w:w w:val="150"/>
          <w:sz w:val="28"/>
          <w:szCs w:val="28"/>
        </w:rPr>
        <w:t xml:space="preserve"> </w:t>
      </w:r>
      <w:r w:rsidRPr="007036EA">
        <w:rPr>
          <w:sz w:val="28"/>
          <w:szCs w:val="28"/>
        </w:rPr>
        <w:t>України</w:t>
      </w:r>
      <w:r w:rsidRPr="007036EA">
        <w:rPr>
          <w:spacing w:val="68"/>
          <w:w w:val="150"/>
          <w:sz w:val="28"/>
          <w:szCs w:val="28"/>
        </w:rPr>
        <w:t xml:space="preserve"> </w:t>
      </w:r>
      <w:r w:rsidRPr="007036EA">
        <w:rPr>
          <w:sz w:val="28"/>
          <w:szCs w:val="28"/>
        </w:rPr>
        <w:t>/</w:t>
      </w:r>
      <w:r w:rsidRPr="007036EA">
        <w:rPr>
          <w:spacing w:val="64"/>
          <w:w w:val="150"/>
          <w:sz w:val="28"/>
          <w:szCs w:val="28"/>
        </w:rPr>
        <w:t xml:space="preserve"> </w:t>
      </w:r>
      <w:r w:rsidRPr="007036EA">
        <w:rPr>
          <w:sz w:val="28"/>
          <w:szCs w:val="28"/>
        </w:rPr>
        <w:t>Гол.</w:t>
      </w:r>
      <w:r w:rsidRPr="007036EA">
        <w:rPr>
          <w:spacing w:val="66"/>
          <w:w w:val="150"/>
          <w:sz w:val="28"/>
          <w:szCs w:val="28"/>
        </w:rPr>
        <w:t xml:space="preserve"> </w:t>
      </w:r>
      <w:r w:rsidRPr="007036EA">
        <w:rPr>
          <w:sz w:val="28"/>
          <w:szCs w:val="28"/>
        </w:rPr>
        <w:t>редактор</w:t>
      </w:r>
      <w:r w:rsidRPr="007036EA">
        <w:rPr>
          <w:spacing w:val="65"/>
          <w:w w:val="150"/>
          <w:sz w:val="28"/>
          <w:szCs w:val="28"/>
        </w:rPr>
        <w:t xml:space="preserve"> </w:t>
      </w:r>
      <w:r w:rsidRPr="007036EA">
        <w:rPr>
          <w:sz w:val="28"/>
          <w:szCs w:val="28"/>
        </w:rPr>
        <w:t>Л.Г.</w:t>
      </w:r>
      <w:r w:rsidRPr="007036EA">
        <w:rPr>
          <w:spacing w:val="66"/>
          <w:w w:val="150"/>
          <w:sz w:val="28"/>
          <w:szCs w:val="28"/>
        </w:rPr>
        <w:t xml:space="preserve"> </w:t>
      </w:r>
      <w:r w:rsidRPr="007036EA">
        <w:rPr>
          <w:sz w:val="28"/>
          <w:szCs w:val="28"/>
        </w:rPr>
        <w:t>Руденко.</w:t>
      </w:r>
      <w:r w:rsidRPr="007036EA">
        <w:rPr>
          <w:spacing w:val="72"/>
          <w:w w:val="150"/>
          <w:sz w:val="28"/>
          <w:szCs w:val="28"/>
        </w:rPr>
        <w:t xml:space="preserve"> </w:t>
      </w:r>
      <w:r w:rsidRPr="007036EA">
        <w:rPr>
          <w:sz w:val="28"/>
          <w:szCs w:val="28"/>
        </w:rPr>
        <w:t>К.:</w:t>
      </w:r>
      <w:r w:rsidRPr="007036EA">
        <w:rPr>
          <w:spacing w:val="60"/>
          <w:w w:val="150"/>
          <w:sz w:val="28"/>
          <w:szCs w:val="28"/>
        </w:rPr>
        <w:t xml:space="preserve"> </w:t>
      </w:r>
      <w:r w:rsidRPr="007036EA">
        <w:rPr>
          <w:spacing w:val="-4"/>
          <w:sz w:val="28"/>
          <w:szCs w:val="28"/>
        </w:rPr>
        <w:t>ДНВП</w:t>
      </w:r>
      <w:r w:rsidR="007036EA" w:rsidRPr="007036EA">
        <w:rPr>
          <w:spacing w:val="-4"/>
          <w:sz w:val="28"/>
          <w:szCs w:val="28"/>
        </w:rPr>
        <w:t xml:space="preserve"> </w:t>
      </w:r>
      <w:r w:rsidRPr="007036EA">
        <w:rPr>
          <w:sz w:val="28"/>
          <w:szCs w:val="28"/>
        </w:rPr>
        <w:t>«Картографія».</w:t>
      </w:r>
      <w:r w:rsidRPr="007036EA">
        <w:rPr>
          <w:spacing w:val="-6"/>
          <w:sz w:val="28"/>
          <w:szCs w:val="28"/>
        </w:rPr>
        <w:t xml:space="preserve"> </w:t>
      </w:r>
      <w:r w:rsidRPr="007036EA">
        <w:rPr>
          <w:sz w:val="28"/>
          <w:szCs w:val="28"/>
        </w:rPr>
        <w:t>2008.</w:t>
      </w:r>
      <w:r w:rsidRPr="007036EA">
        <w:rPr>
          <w:spacing w:val="-5"/>
          <w:sz w:val="28"/>
          <w:szCs w:val="28"/>
        </w:rPr>
        <w:t xml:space="preserve"> </w:t>
      </w:r>
      <w:r w:rsidRPr="007036EA">
        <w:rPr>
          <w:sz w:val="28"/>
          <w:szCs w:val="28"/>
        </w:rPr>
        <w:t>440</w:t>
      </w:r>
      <w:r w:rsidRPr="007036EA">
        <w:rPr>
          <w:spacing w:val="-8"/>
          <w:sz w:val="28"/>
          <w:szCs w:val="28"/>
        </w:rPr>
        <w:t xml:space="preserve"> </w:t>
      </w:r>
      <w:r w:rsidRPr="007036EA">
        <w:rPr>
          <w:spacing w:val="-5"/>
          <w:sz w:val="28"/>
          <w:szCs w:val="28"/>
        </w:rPr>
        <w:t>с.</w:t>
      </w:r>
    </w:p>
    <w:p w:rsidR="000811AD" w:rsidRDefault="000811AD" w:rsidP="00104607">
      <w:pPr>
        <w:pStyle w:val="a6"/>
        <w:numPr>
          <w:ilvl w:val="0"/>
          <w:numId w:val="4"/>
        </w:numPr>
        <w:tabs>
          <w:tab w:val="left" w:pos="567"/>
        </w:tabs>
        <w:spacing w:line="360" w:lineRule="auto"/>
        <w:ind w:left="0" w:firstLine="851"/>
        <w:rPr>
          <w:sz w:val="28"/>
          <w:szCs w:val="28"/>
        </w:rPr>
      </w:pPr>
      <w:r w:rsidRPr="007036EA">
        <w:rPr>
          <w:spacing w:val="-2"/>
          <w:sz w:val="28"/>
          <w:szCs w:val="28"/>
        </w:rPr>
        <w:t>Офіційний</w:t>
      </w:r>
      <w:r w:rsidRPr="007036EA">
        <w:rPr>
          <w:spacing w:val="-13"/>
          <w:sz w:val="28"/>
          <w:szCs w:val="28"/>
        </w:rPr>
        <w:t xml:space="preserve"> </w:t>
      </w:r>
      <w:r w:rsidRPr="007036EA">
        <w:rPr>
          <w:spacing w:val="-2"/>
          <w:sz w:val="28"/>
          <w:szCs w:val="28"/>
        </w:rPr>
        <w:t>сайт</w:t>
      </w:r>
      <w:r w:rsidRPr="007036EA">
        <w:rPr>
          <w:spacing w:val="-13"/>
          <w:sz w:val="28"/>
          <w:szCs w:val="28"/>
        </w:rPr>
        <w:t xml:space="preserve"> </w:t>
      </w:r>
      <w:r w:rsidRPr="007036EA">
        <w:rPr>
          <w:spacing w:val="-2"/>
          <w:sz w:val="28"/>
          <w:szCs w:val="28"/>
        </w:rPr>
        <w:t>Міністерства</w:t>
      </w:r>
      <w:r w:rsidRPr="007036EA">
        <w:rPr>
          <w:spacing w:val="-11"/>
          <w:sz w:val="28"/>
          <w:szCs w:val="28"/>
        </w:rPr>
        <w:t xml:space="preserve"> </w:t>
      </w:r>
      <w:r w:rsidRPr="007036EA">
        <w:rPr>
          <w:spacing w:val="-2"/>
          <w:sz w:val="28"/>
          <w:szCs w:val="28"/>
        </w:rPr>
        <w:t>екології</w:t>
      </w:r>
      <w:r w:rsidRPr="007036EA">
        <w:rPr>
          <w:spacing w:val="-16"/>
          <w:sz w:val="28"/>
          <w:szCs w:val="28"/>
        </w:rPr>
        <w:t xml:space="preserve"> </w:t>
      </w:r>
      <w:r w:rsidRPr="007036EA">
        <w:rPr>
          <w:spacing w:val="-2"/>
          <w:sz w:val="28"/>
          <w:szCs w:val="28"/>
        </w:rPr>
        <w:t>та</w:t>
      </w:r>
      <w:r w:rsidRPr="007036EA">
        <w:rPr>
          <w:spacing w:val="-11"/>
          <w:sz w:val="28"/>
          <w:szCs w:val="28"/>
        </w:rPr>
        <w:t xml:space="preserve"> </w:t>
      </w:r>
      <w:r w:rsidRPr="007036EA">
        <w:rPr>
          <w:spacing w:val="-2"/>
          <w:sz w:val="28"/>
          <w:szCs w:val="28"/>
        </w:rPr>
        <w:t>природних</w:t>
      </w:r>
      <w:r w:rsidRPr="007036EA">
        <w:rPr>
          <w:spacing w:val="-16"/>
          <w:sz w:val="28"/>
          <w:szCs w:val="28"/>
        </w:rPr>
        <w:t xml:space="preserve"> </w:t>
      </w:r>
      <w:r w:rsidRPr="007036EA">
        <w:rPr>
          <w:spacing w:val="-2"/>
          <w:sz w:val="28"/>
          <w:szCs w:val="28"/>
        </w:rPr>
        <w:t>ресурсів</w:t>
      </w:r>
      <w:r w:rsidRPr="007036EA">
        <w:rPr>
          <w:spacing w:val="-13"/>
          <w:sz w:val="28"/>
          <w:szCs w:val="28"/>
        </w:rPr>
        <w:t xml:space="preserve"> </w:t>
      </w:r>
      <w:r w:rsidRPr="007036EA">
        <w:rPr>
          <w:spacing w:val="-2"/>
          <w:sz w:val="28"/>
          <w:szCs w:val="28"/>
        </w:rPr>
        <w:t>України</w:t>
      </w:r>
      <w:r w:rsidRPr="007036EA">
        <w:rPr>
          <w:spacing w:val="-8"/>
          <w:sz w:val="28"/>
          <w:szCs w:val="28"/>
        </w:rPr>
        <w:t xml:space="preserve"> </w:t>
      </w:r>
      <w:r w:rsidRPr="007036EA">
        <w:rPr>
          <w:spacing w:val="-2"/>
          <w:sz w:val="28"/>
          <w:szCs w:val="28"/>
        </w:rPr>
        <w:t>–</w:t>
      </w:r>
      <w:r w:rsidRPr="007036EA">
        <w:rPr>
          <w:spacing w:val="-12"/>
          <w:sz w:val="28"/>
          <w:szCs w:val="28"/>
        </w:rPr>
        <w:t xml:space="preserve"> </w:t>
      </w:r>
      <w:r w:rsidRPr="007036EA">
        <w:rPr>
          <w:spacing w:val="-2"/>
          <w:sz w:val="28"/>
          <w:szCs w:val="28"/>
        </w:rPr>
        <w:t xml:space="preserve">Режим </w:t>
      </w:r>
      <w:r w:rsidRPr="007036EA">
        <w:rPr>
          <w:sz w:val="28"/>
          <w:szCs w:val="28"/>
        </w:rPr>
        <w:t xml:space="preserve">доступу: </w:t>
      </w:r>
      <w:hyperlink r:id="rId25">
        <w:r w:rsidRPr="007036EA">
          <w:rPr>
            <w:sz w:val="28"/>
            <w:szCs w:val="28"/>
          </w:rPr>
          <w:t>http://www.menr.gov.ua</w:t>
        </w:r>
      </w:hyperlink>
      <w:r w:rsidRPr="007036EA">
        <w:rPr>
          <w:sz w:val="28"/>
          <w:szCs w:val="28"/>
        </w:rPr>
        <w:t xml:space="preserve"> – Доступ з екрану</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Півошенко І.М. Клімат Вінницької області / І.М. Півошенко. Вінниця: Віноблдрук. 1997. 240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Попович С.Ю. Природно-заповідна справа: навч. посіб. / С.Ю. Попович. К.: Арістей, 2007. 480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 xml:space="preserve">Природоохоронне законодавство України. – Режим доступу: </w:t>
      </w:r>
      <w:hyperlink r:id="rId26">
        <w:r w:rsidRPr="007036EA">
          <w:rPr>
            <w:sz w:val="28"/>
            <w:szCs w:val="28"/>
          </w:rPr>
          <w:t>http://www.rada.gov.ua</w:t>
        </w:r>
      </w:hyperlink>
      <w:r w:rsidRPr="007036EA">
        <w:rPr>
          <w:spacing w:val="40"/>
          <w:sz w:val="28"/>
          <w:szCs w:val="28"/>
        </w:rPr>
        <w:t xml:space="preserve"> </w:t>
      </w:r>
      <w:r w:rsidRPr="007036EA">
        <w:rPr>
          <w:sz w:val="28"/>
          <w:szCs w:val="28"/>
        </w:rPr>
        <w:t>– Назва з екрану.</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lastRenderedPageBreak/>
        <w:t>Разанов С.Ф. Методичні вказівки до виконання і оформлення дипломних робіт студентами агрономічного факультету денної і заочної форми навчання галузі</w:t>
      </w:r>
      <w:r w:rsidRPr="007036EA">
        <w:rPr>
          <w:spacing w:val="33"/>
          <w:sz w:val="28"/>
          <w:szCs w:val="28"/>
        </w:rPr>
        <w:t xml:space="preserve"> </w:t>
      </w:r>
      <w:r w:rsidRPr="007036EA">
        <w:rPr>
          <w:sz w:val="28"/>
          <w:szCs w:val="28"/>
        </w:rPr>
        <w:t>знань:10</w:t>
      </w:r>
      <w:r w:rsidRPr="007036EA">
        <w:rPr>
          <w:spacing w:val="40"/>
          <w:sz w:val="28"/>
          <w:szCs w:val="28"/>
        </w:rPr>
        <w:t xml:space="preserve"> </w:t>
      </w:r>
      <w:r w:rsidRPr="007036EA">
        <w:rPr>
          <w:sz w:val="28"/>
          <w:szCs w:val="28"/>
        </w:rPr>
        <w:t>–</w:t>
      </w:r>
      <w:r w:rsidRPr="007036EA">
        <w:rPr>
          <w:spacing w:val="39"/>
          <w:sz w:val="28"/>
          <w:szCs w:val="28"/>
        </w:rPr>
        <w:t xml:space="preserve"> </w:t>
      </w:r>
      <w:r w:rsidRPr="007036EA">
        <w:rPr>
          <w:sz w:val="28"/>
          <w:szCs w:val="28"/>
        </w:rPr>
        <w:t>природничі</w:t>
      </w:r>
      <w:r w:rsidRPr="007036EA">
        <w:rPr>
          <w:spacing w:val="33"/>
          <w:sz w:val="28"/>
          <w:szCs w:val="28"/>
        </w:rPr>
        <w:t xml:space="preserve"> </w:t>
      </w:r>
      <w:r w:rsidRPr="007036EA">
        <w:rPr>
          <w:sz w:val="28"/>
          <w:szCs w:val="28"/>
        </w:rPr>
        <w:t>науки</w:t>
      </w:r>
      <w:r w:rsidRPr="007036EA">
        <w:rPr>
          <w:spacing w:val="38"/>
          <w:sz w:val="28"/>
          <w:szCs w:val="28"/>
        </w:rPr>
        <w:t xml:space="preserve"> </w:t>
      </w:r>
      <w:r w:rsidRPr="007036EA">
        <w:rPr>
          <w:sz w:val="28"/>
          <w:szCs w:val="28"/>
        </w:rPr>
        <w:t>освітнього</w:t>
      </w:r>
      <w:r w:rsidRPr="007036EA">
        <w:rPr>
          <w:spacing w:val="38"/>
          <w:sz w:val="28"/>
          <w:szCs w:val="28"/>
        </w:rPr>
        <w:t xml:space="preserve"> </w:t>
      </w:r>
      <w:r w:rsidRPr="007036EA">
        <w:rPr>
          <w:sz w:val="28"/>
          <w:szCs w:val="28"/>
        </w:rPr>
        <w:t>ступеня</w:t>
      </w:r>
      <w:r w:rsidRPr="007036EA">
        <w:rPr>
          <w:spacing w:val="40"/>
          <w:sz w:val="28"/>
          <w:szCs w:val="28"/>
        </w:rPr>
        <w:t xml:space="preserve"> </w:t>
      </w:r>
      <w:r w:rsidRPr="007036EA">
        <w:rPr>
          <w:sz w:val="28"/>
          <w:szCs w:val="28"/>
        </w:rPr>
        <w:t>Магістр</w:t>
      </w:r>
      <w:r w:rsidRPr="007036EA">
        <w:rPr>
          <w:spacing w:val="38"/>
          <w:sz w:val="28"/>
          <w:szCs w:val="28"/>
        </w:rPr>
        <w:t xml:space="preserve"> </w:t>
      </w:r>
      <w:r w:rsidRPr="007036EA">
        <w:rPr>
          <w:sz w:val="28"/>
          <w:szCs w:val="28"/>
        </w:rPr>
        <w:t>спеціальності</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Романенко В.Д. Основи гідроекології [підручник] / В.Д. Романенко. К.: Обереги. 2001. 728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Рослинність</w:t>
      </w:r>
      <w:r w:rsidRPr="007036EA">
        <w:rPr>
          <w:spacing w:val="-8"/>
          <w:sz w:val="28"/>
          <w:szCs w:val="28"/>
        </w:rPr>
        <w:t xml:space="preserve"> </w:t>
      </w:r>
      <w:r w:rsidRPr="007036EA">
        <w:rPr>
          <w:sz w:val="28"/>
          <w:szCs w:val="28"/>
        </w:rPr>
        <w:t>УРСР:</w:t>
      </w:r>
      <w:r w:rsidRPr="007036EA">
        <w:rPr>
          <w:spacing w:val="-5"/>
          <w:sz w:val="28"/>
          <w:szCs w:val="28"/>
        </w:rPr>
        <w:t xml:space="preserve"> </w:t>
      </w:r>
      <w:r w:rsidRPr="007036EA">
        <w:rPr>
          <w:sz w:val="28"/>
          <w:szCs w:val="28"/>
        </w:rPr>
        <w:t>Природні</w:t>
      </w:r>
      <w:r w:rsidRPr="007036EA">
        <w:rPr>
          <w:spacing w:val="-11"/>
          <w:sz w:val="28"/>
          <w:szCs w:val="28"/>
        </w:rPr>
        <w:t xml:space="preserve"> </w:t>
      </w:r>
      <w:r w:rsidRPr="007036EA">
        <w:rPr>
          <w:sz w:val="28"/>
          <w:szCs w:val="28"/>
        </w:rPr>
        <w:t>луки.</w:t>
      </w:r>
      <w:r w:rsidRPr="007036EA">
        <w:rPr>
          <w:spacing w:val="-2"/>
          <w:sz w:val="28"/>
          <w:szCs w:val="28"/>
        </w:rPr>
        <w:t xml:space="preserve"> </w:t>
      </w:r>
      <w:r w:rsidRPr="007036EA">
        <w:rPr>
          <w:sz w:val="28"/>
          <w:szCs w:val="28"/>
        </w:rPr>
        <w:t>К.:</w:t>
      </w:r>
      <w:r w:rsidRPr="007036EA">
        <w:rPr>
          <w:spacing w:val="-6"/>
          <w:sz w:val="28"/>
          <w:szCs w:val="28"/>
        </w:rPr>
        <w:t xml:space="preserve"> </w:t>
      </w:r>
      <w:r w:rsidRPr="007036EA">
        <w:rPr>
          <w:sz w:val="28"/>
          <w:szCs w:val="28"/>
        </w:rPr>
        <w:t>Наук.</w:t>
      </w:r>
      <w:r w:rsidRPr="007036EA">
        <w:rPr>
          <w:spacing w:val="-2"/>
          <w:sz w:val="28"/>
          <w:szCs w:val="28"/>
        </w:rPr>
        <w:t xml:space="preserve"> </w:t>
      </w:r>
      <w:r w:rsidRPr="007036EA">
        <w:rPr>
          <w:sz w:val="28"/>
          <w:szCs w:val="28"/>
        </w:rPr>
        <w:t>думка.</w:t>
      </w:r>
      <w:r w:rsidRPr="007036EA">
        <w:rPr>
          <w:spacing w:val="-4"/>
          <w:sz w:val="28"/>
          <w:szCs w:val="28"/>
        </w:rPr>
        <w:t xml:space="preserve"> </w:t>
      </w:r>
      <w:r w:rsidRPr="007036EA">
        <w:rPr>
          <w:sz w:val="28"/>
          <w:szCs w:val="28"/>
        </w:rPr>
        <w:t>1968.</w:t>
      </w:r>
      <w:r w:rsidRPr="007036EA">
        <w:rPr>
          <w:spacing w:val="-1"/>
          <w:sz w:val="28"/>
          <w:szCs w:val="28"/>
        </w:rPr>
        <w:t xml:space="preserve"> </w:t>
      </w:r>
      <w:r w:rsidRPr="007036EA">
        <w:rPr>
          <w:sz w:val="28"/>
          <w:szCs w:val="28"/>
        </w:rPr>
        <w:t>256</w:t>
      </w:r>
      <w:r w:rsidRPr="007036EA">
        <w:rPr>
          <w:spacing w:val="-6"/>
          <w:sz w:val="28"/>
          <w:szCs w:val="28"/>
        </w:rPr>
        <w:t xml:space="preserve"> </w:t>
      </w:r>
      <w:r w:rsidRPr="007036EA">
        <w:rPr>
          <w:spacing w:val="-5"/>
          <w:sz w:val="28"/>
          <w:szCs w:val="28"/>
        </w:rPr>
        <w:t>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С.Ф. Разанов, Г.С. Хаєцький, О.О. Алєксєєв, Г.В. Гуцол. Оцінка лісових нектаропилконосних дерев та ефективність використання їх у медоносному конвеєрі бджіл в умовах Вінниччини. «Сільське господарство та лісівництво». Збірник</w:t>
      </w:r>
      <w:r w:rsidRPr="007036EA">
        <w:rPr>
          <w:spacing w:val="-4"/>
          <w:sz w:val="28"/>
          <w:szCs w:val="28"/>
        </w:rPr>
        <w:t xml:space="preserve"> </w:t>
      </w:r>
      <w:r w:rsidRPr="007036EA">
        <w:rPr>
          <w:sz w:val="28"/>
          <w:szCs w:val="28"/>
        </w:rPr>
        <w:t>наукових</w:t>
      </w:r>
      <w:r w:rsidRPr="007036EA">
        <w:rPr>
          <w:spacing w:val="-7"/>
          <w:sz w:val="28"/>
          <w:szCs w:val="28"/>
        </w:rPr>
        <w:t xml:space="preserve"> </w:t>
      </w:r>
      <w:r w:rsidRPr="007036EA">
        <w:rPr>
          <w:sz w:val="28"/>
          <w:szCs w:val="28"/>
        </w:rPr>
        <w:t>праць Вінницького</w:t>
      </w:r>
      <w:r w:rsidRPr="007036EA">
        <w:rPr>
          <w:spacing w:val="-3"/>
          <w:sz w:val="28"/>
          <w:szCs w:val="28"/>
        </w:rPr>
        <w:t xml:space="preserve"> </w:t>
      </w:r>
      <w:r w:rsidRPr="007036EA">
        <w:rPr>
          <w:sz w:val="28"/>
          <w:szCs w:val="28"/>
        </w:rPr>
        <w:t>національного</w:t>
      </w:r>
      <w:r w:rsidRPr="007036EA">
        <w:rPr>
          <w:spacing w:val="-3"/>
          <w:sz w:val="28"/>
          <w:szCs w:val="28"/>
        </w:rPr>
        <w:t xml:space="preserve"> </w:t>
      </w:r>
      <w:r w:rsidRPr="007036EA">
        <w:rPr>
          <w:sz w:val="28"/>
          <w:szCs w:val="28"/>
        </w:rPr>
        <w:t>аграрного університету»</w:t>
      </w:r>
      <w:r w:rsidRPr="007036EA">
        <w:rPr>
          <w:spacing w:val="-3"/>
          <w:sz w:val="28"/>
          <w:szCs w:val="28"/>
        </w:rPr>
        <w:t xml:space="preserve"> </w:t>
      </w:r>
      <w:r w:rsidRPr="007036EA">
        <w:rPr>
          <w:sz w:val="28"/>
          <w:szCs w:val="28"/>
        </w:rPr>
        <w:t>№ 12, 2019. С. 214-224</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Середнє</w:t>
      </w:r>
      <w:r w:rsidRPr="007036EA">
        <w:rPr>
          <w:spacing w:val="-6"/>
          <w:sz w:val="28"/>
          <w:szCs w:val="28"/>
        </w:rPr>
        <w:t xml:space="preserve"> </w:t>
      </w:r>
      <w:r w:rsidRPr="007036EA">
        <w:rPr>
          <w:sz w:val="28"/>
          <w:szCs w:val="28"/>
        </w:rPr>
        <w:t>Побужжя</w:t>
      </w:r>
      <w:r w:rsidRPr="007036EA">
        <w:rPr>
          <w:spacing w:val="-5"/>
          <w:sz w:val="28"/>
          <w:szCs w:val="28"/>
        </w:rPr>
        <w:t xml:space="preserve"> </w:t>
      </w:r>
      <w:r w:rsidRPr="007036EA">
        <w:rPr>
          <w:sz w:val="28"/>
          <w:szCs w:val="28"/>
        </w:rPr>
        <w:t>/</w:t>
      </w:r>
      <w:r w:rsidRPr="007036EA">
        <w:rPr>
          <w:spacing w:val="-6"/>
          <w:sz w:val="28"/>
          <w:szCs w:val="28"/>
        </w:rPr>
        <w:t xml:space="preserve"> </w:t>
      </w:r>
      <w:r w:rsidRPr="007036EA">
        <w:rPr>
          <w:sz w:val="28"/>
          <w:szCs w:val="28"/>
        </w:rPr>
        <w:t>за</w:t>
      </w:r>
      <w:r w:rsidRPr="007036EA">
        <w:rPr>
          <w:spacing w:val="-4"/>
          <w:sz w:val="28"/>
          <w:szCs w:val="28"/>
        </w:rPr>
        <w:t xml:space="preserve"> </w:t>
      </w:r>
      <w:r w:rsidRPr="007036EA">
        <w:rPr>
          <w:sz w:val="28"/>
          <w:szCs w:val="28"/>
        </w:rPr>
        <w:t>ред.</w:t>
      </w:r>
      <w:r w:rsidRPr="007036EA">
        <w:rPr>
          <w:spacing w:val="-8"/>
          <w:sz w:val="28"/>
          <w:szCs w:val="28"/>
        </w:rPr>
        <w:t xml:space="preserve"> </w:t>
      </w:r>
      <w:r w:rsidRPr="007036EA">
        <w:rPr>
          <w:sz w:val="28"/>
          <w:szCs w:val="28"/>
        </w:rPr>
        <w:t>Г.І.</w:t>
      </w:r>
      <w:r w:rsidRPr="007036EA">
        <w:rPr>
          <w:spacing w:val="-8"/>
          <w:sz w:val="28"/>
          <w:szCs w:val="28"/>
        </w:rPr>
        <w:t xml:space="preserve"> </w:t>
      </w:r>
      <w:r w:rsidRPr="007036EA">
        <w:rPr>
          <w:sz w:val="28"/>
          <w:szCs w:val="28"/>
        </w:rPr>
        <w:t>Денисика</w:t>
      </w:r>
      <w:r w:rsidRPr="007036EA">
        <w:rPr>
          <w:spacing w:val="-5"/>
          <w:sz w:val="28"/>
          <w:szCs w:val="28"/>
        </w:rPr>
        <w:t xml:space="preserve"> </w:t>
      </w:r>
      <w:r w:rsidRPr="007036EA">
        <w:rPr>
          <w:sz w:val="28"/>
          <w:szCs w:val="28"/>
        </w:rPr>
        <w:t>Вінниця:</w:t>
      </w:r>
      <w:r w:rsidRPr="007036EA">
        <w:rPr>
          <w:spacing w:val="-10"/>
          <w:sz w:val="28"/>
          <w:szCs w:val="28"/>
        </w:rPr>
        <w:t xml:space="preserve"> </w:t>
      </w:r>
      <w:r w:rsidRPr="007036EA">
        <w:rPr>
          <w:sz w:val="28"/>
          <w:szCs w:val="28"/>
        </w:rPr>
        <w:t>Гіпаніс.</w:t>
      </w:r>
      <w:r w:rsidRPr="007036EA">
        <w:rPr>
          <w:spacing w:val="-4"/>
          <w:sz w:val="28"/>
          <w:szCs w:val="28"/>
        </w:rPr>
        <w:t xml:space="preserve"> </w:t>
      </w:r>
      <w:r w:rsidRPr="007036EA">
        <w:rPr>
          <w:sz w:val="28"/>
          <w:szCs w:val="28"/>
        </w:rPr>
        <w:t>2002.</w:t>
      </w:r>
      <w:r w:rsidRPr="007036EA">
        <w:rPr>
          <w:spacing w:val="4"/>
          <w:sz w:val="28"/>
          <w:szCs w:val="28"/>
        </w:rPr>
        <w:t xml:space="preserve"> </w:t>
      </w:r>
      <w:r w:rsidRPr="007036EA">
        <w:rPr>
          <w:sz w:val="28"/>
          <w:szCs w:val="28"/>
        </w:rPr>
        <w:t>280</w:t>
      </w:r>
      <w:r w:rsidRPr="007036EA">
        <w:rPr>
          <w:spacing w:val="-6"/>
          <w:sz w:val="28"/>
          <w:szCs w:val="28"/>
        </w:rPr>
        <w:t xml:space="preserve"> </w:t>
      </w:r>
      <w:r w:rsidRPr="007036EA">
        <w:rPr>
          <w:spacing w:val="-5"/>
          <w:sz w:val="28"/>
          <w:szCs w:val="28"/>
        </w:rPr>
        <w:t>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Спірін А.В., Твердохліб І.В., Борисюк Д.В., Омельянов О.М. Охорона праці в галузі. Практикум.– Вінниця: РВВ ВНАУ, 2015. – 127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Теорія європейського еколого - економічного розвитку/ Мазур В.А., Ковальчук С.Я., – Вінниця : ТОВ «ТВОРИ», 2019.- 552 с.</w:t>
      </w:r>
    </w:p>
    <w:p w:rsidR="000811AD"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Ткачук О.П., Зайцева Т.М. Показники агроекологічної стійкості 137 146 ґрунтів та фактори, що на них впливають. Сільське господарство та лісівництво». Збірник наукових праць Вінницького національного аграрного університету» № 12, 2017 (5). С. 137-145</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Урушадзе О.Т. Агролісівництво: еколого-збалансований розвиток: навч.</w:t>
      </w:r>
      <w:r w:rsidRPr="007036EA">
        <w:rPr>
          <w:spacing w:val="40"/>
          <w:sz w:val="28"/>
          <w:szCs w:val="28"/>
        </w:rPr>
        <w:t xml:space="preserve"> </w:t>
      </w:r>
      <w:r w:rsidRPr="007036EA">
        <w:rPr>
          <w:sz w:val="28"/>
          <w:szCs w:val="28"/>
        </w:rPr>
        <w:t>пос. / О.Т. Урушадзе, Т.Ф. Урушадзе, О.М. Нагорнюк, О.В. Мудрак, О.І. Дребот; за наук. ред. О.І. Фурдичка. Тбілісі-Київ-Херсон «Гельветика». 2019. 482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Цицюра Я.Г. Адаптивна стратегія землеробства Правобережного Лісостепу України за зміни клімату. Сільське господарство та лісівництво». Збірник наукових праць Вінницького національного аграрного університету» № 2, 2017</w:t>
      </w:r>
      <w:r w:rsidR="007036EA">
        <w:rPr>
          <w:sz w:val="28"/>
          <w:szCs w:val="28"/>
        </w:rPr>
        <w:t xml:space="preserve"> </w:t>
      </w:r>
      <w:r w:rsidRPr="007036EA">
        <w:rPr>
          <w:sz w:val="28"/>
          <w:szCs w:val="28"/>
        </w:rPr>
        <w:t>(5).</w:t>
      </w:r>
      <w:r w:rsidRPr="007036EA">
        <w:rPr>
          <w:spacing w:val="-4"/>
          <w:sz w:val="28"/>
          <w:szCs w:val="28"/>
        </w:rPr>
        <w:t xml:space="preserve"> </w:t>
      </w:r>
      <w:r w:rsidRPr="007036EA">
        <w:rPr>
          <w:sz w:val="28"/>
          <w:szCs w:val="28"/>
        </w:rPr>
        <w:t>С.</w:t>
      </w:r>
      <w:r w:rsidRPr="007036EA">
        <w:rPr>
          <w:spacing w:val="-4"/>
          <w:sz w:val="28"/>
          <w:szCs w:val="28"/>
        </w:rPr>
        <w:t xml:space="preserve"> </w:t>
      </w:r>
      <w:r w:rsidRPr="007036EA">
        <w:rPr>
          <w:sz w:val="28"/>
          <w:szCs w:val="28"/>
        </w:rPr>
        <w:t>25-</w:t>
      </w:r>
      <w:r w:rsidRPr="007036EA">
        <w:rPr>
          <w:spacing w:val="-5"/>
          <w:sz w:val="28"/>
          <w:szCs w:val="28"/>
        </w:rPr>
        <w:t>33</w:t>
      </w:r>
    </w:p>
    <w:p w:rsidR="000811AD"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Цицюра Я.Г. Грунтовий покрив Вінниччини: генезис, склад, властивості та напрями ефективного використання: монографія / Я.Г. Цицюра, Л.Ф. Броннікова, Л.В. Пелех. Вінниця: ТОВ «Нілан-ЛТД». 2018. 452 с.</w:t>
      </w:r>
    </w:p>
    <w:p w:rsidR="00104607" w:rsidRPr="007036EA" w:rsidRDefault="00104607" w:rsidP="00104607">
      <w:pPr>
        <w:pStyle w:val="a6"/>
        <w:tabs>
          <w:tab w:val="left" w:pos="567"/>
        </w:tabs>
        <w:spacing w:line="360" w:lineRule="auto"/>
        <w:ind w:left="0" w:firstLine="851"/>
        <w:rPr>
          <w:sz w:val="28"/>
          <w:szCs w:val="28"/>
        </w:rPr>
      </w:pP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lastRenderedPageBreak/>
        <w:t>Червона книга рідкісних і зникаючих видів рослин і тварин Вінницької області. Вінниця. 2004. 115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Червона книга України. Рослинний світ / за ред. Я.П. Дідуха К.: Глобалконсалтинг. 2009. 900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Червона книга України. Тваринний світ / за ред.: І.А. Акімова. К. : Глобалконсалтинг. 2009. 600 с.</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Mudrak O.V. (CHE, Ukraine), Mudrak G.V. (VNAU, Ukraina) – Program-target educational project «Eсоschool – school for future»: the state, problems and</w:t>
      </w:r>
      <w:r w:rsidRPr="007036EA">
        <w:rPr>
          <w:spacing w:val="40"/>
          <w:sz w:val="28"/>
          <w:szCs w:val="28"/>
        </w:rPr>
        <w:t xml:space="preserve"> </w:t>
      </w:r>
      <w:r w:rsidRPr="007036EA">
        <w:rPr>
          <w:sz w:val="28"/>
          <w:szCs w:val="28"/>
        </w:rPr>
        <w:t>prospects of implementation // Międzynarodowa konferencja «Gospodarka o obiegu zamkniętym</w:t>
      </w:r>
      <w:r w:rsidRPr="007036EA">
        <w:rPr>
          <w:spacing w:val="65"/>
          <w:w w:val="150"/>
          <w:sz w:val="28"/>
          <w:szCs w:val="28"/>
        </w:rPr>
        <w:t xml:space="preserve"> </w:t>
      </w:r>
      <w:r w:rsidRPr="007036EA">
        <w:rPr>
          <w:sz w:val="28"/>
          <w:szCs w:val="28"/>
        </w:rPr>
        <w:t>–</w:t>
      </w:r>
      <w:r w:rsidRPr="007036EA">
        <w:rPr>
          <w:spacing w:val="68"/>
          <w:w w:val="150"/>
          <w:sz w:val="28"/>
          <w:szCs w:val="28"/>
        </w:rPr>
        <w:t xml:space="preserve"> </w:t>
      </w:r>
      <w:r w:rsidRPr="007036EA">
        <w:rPr>
          <w:sz w:val="28"/>
          <w:szCs w:val="28"/>
        </w:rPr>
        <w:t>racjonalne</w:t>
      </w:r>
      <w:r w:rsidRPr="007036EA">
        <w:rPr>
          <w:spacing w:val="73"/>
          <w:w w:val="150"/>
          <w:sz w:val="28"/>
          <w:szCs w:val="28"/>
        </w:rPr>
        <w:t xml:space="preserve"> </w:t>
      </w:r>
      <w:r w:rsidRPr="007036EA">
        <w:rPr>
          <w:sz w:val="28"/>
          <w:szCs w:val="28"/>
        </w:rPr>
        <w:t>gospodarowanie</w:t>
      </w:r>
      <w:r w:rsidRPr="007036EA">
        <w:rPr>
          <w:spacing w:val="68"/>
          <w:w w:val="150"/>
          <w:sz w:val="28"/>
          <w:szCs w:val="28"/>
        </w:rPr>
        <w:t xml:space="preserve"> </w:t>
      </w:r>
      <w:r w:rsidRPr="007036EA">
        <w:rPr>
          <w:sz w:val="28"/>
          <w:szCs w:val="28"/>
        </w:rPr>
        <w:t>zasobami»</w:t>
      </w:r>
      <w:r w:rsidRPr="007036EA">
        <w:rPr>
          <w:spacing w:val="69"/>
          <w:w w:val="150"/>
          <w:sz w:val="28"/>
          <w:szCs w:val="28"/>
        </w:rPr>
        <w:t xml:space="preserve"> </w:t>
      </w:r>
      <w:r w:rsidRPr="007036EA">
        <w:rPr>
          <w:sz w:val="28"/>
          <w:szCs w:val="28"/>
        </w:rPr>
        <w:t>18–19</w:t>
      </w:r>
      <w:r w:rsidRPr="007036EA">
        <w:rPr>
          <w:spacing w:val="68"/>
          <w:w w:val="150"/>
          <w:sz w:val="28"/>
          <w:szCs w:val="28"/>
        </w:rPr>
        <w:t xml:space="preserve"> </w:t>
      </w:r>
      <w:r w:rsidRPr="007036EA">
        <w:rPr>
          <w:sz w:val="28"/>
          <w:szCs w:val="28"/>
        </w:rPr>
        <w:t>września</w:t>
      </w:r>
      <w:r w:rsidRPr="007036EA">
        <w:rPr>
          <w:spacing w:val="68"/>
          <w:w w:val="150"/>
          <w:sz w:val="28"/>
          <w:szCs w:val="28"/>
        </w:rPr>
        <w:t xml:space="preserve"> </w:t>
      </w:r>
      <w:r w:rsidRPr="007036EA">
        <w:rPr>
          <w:sz w:val="28"/>
          <w:szCs w:val="28"/>
        </w:rPr>
        <w:t>2018.</w:t>
      </w:r>
      <w:r w:rsidRPr="007036EA">
        <w:rPr>
          <w:spacing w:val="73"/>
          <w:w w:val="150"/>
          <w:sz w:val="28"/>
          <w:szCs w:val="28"/>
        </w:rPr>
        <w:t xml:space="preserve"> </w:t>
      </w:r>
      <w:r w:rsidRPr="007036EA">
        <w:rPr>
          <w:spacing w:val="-10"/>
          <w:sz w:val="28"/>
          <w:szCs w:val="28"/>
        </w:rPr>
        <w:t>–</w:t>
      </w:r>
      <w:r w:rsidR="007036EA" w:rsidRPr="007036EA">
        <w:rPr>
          <w:spacing w:val="-10"/>
          <w:sz w:val="28"/>
          <w:szCs w:val="28"/>
        </w:rPr>
        <w:t xml:space="preserve"> </w:t>
      </w:r>
      <w:r w:rsidRPr="007036EA">
        <w:rPr>
          <w:sz w:val="28"/>
          <w:szCs w:val="28"/>
        </w:rPr>
        <w:t>Krakow: Instytut gospodarki surowcami mineralnymi i energia Polskiej akademii nauk, P. 15.</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 xml:space="preserve">Mudrak O.V., Ovchynnykova Yu.Yu., Mudrak G.V., Nagornyuk O.M. Eastern Podilia as a Structural Unit of a Pan-European Environmental Network / Journal of Environmental Research, Engineering and Management Vol. 74/№3/2018. – Р. 55– </w:t>
      </w:r>
      <w:r w:rsidRPr="007036EA">
        <w:rPr>
          <w:spacing w:val="-4"/>
          <w:sz w:val="28"/>
          <w:szCs w:val="28"/>
        </w:rPr>
        <w:t>63.</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Mudrak O.V., Yelisavenko Yu.A., Polishchuk V.M., Mudrak H.V. (2019). Assessment of forest ecosystems of Eastern Podillya natural reserve fund in the regional econet structure // Ukrainian Journal of Ecology, 9(1), 187–192.</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Mudrak Oleksandr, Ovchynnykova Yuliia, Mudrak Halyna, Tarasenko Halyna. Taxonomic</w:t>
      </w:r>
      <w:r w:rsidRPr="007036EA">
        <w:rPr>
          <w:spacing w:val="55"/>
          <w:w w:val="150"/>
          <w:sz w:val="28"/>
          <w:szCs w:val="28"/>
        </w:rPr>
        <w:t xml:space="preserve"> </w:t>
      </w:r>
      <w:r w:rsidRPr="007036EA">
        <w:rPr>
          <w:sz w:val="28"/>
          <w:szCs w:val="28"/>
        </w:rPr>
        <w:t>and</w:t>
      </w:r>
      <w:r w:rsidRPr="007036EA">
        <w:rPr>
          <w:spacing w:val="54"/>
          <w:w w:val="150"/>
          <w:sz w:val="28"/>
          <w:szCs w:val="28"/>
        </w:rPr>
        <w:t xml:space="preserve"> </w:t>
      </w:r>
      <w:r w:rsidRPr="007036EA">
        <w:rPr>
          <w:sz w:val="28"/>
          <w:szCs w:val="28"/>
        </w:rPr>
        <w:t>typological</w:t>
      </w:r>
      <w:r w:rsidRPr="007036EA">
        <w:rPr>
          <w:spacing w:val="50"/>
          <w:w w:val="150"/>
          <w:sz w:val="28"/>
          <w:szCs w:val="28"/>
        </w:rPr>
        <w:t xml:space="preserve"> </w:t>
      </w:r>
      <w:r w:rsidRPr="007036EA">
        <w:rPr>
          <w:sz w:val="28"/>
          <w:szCs w:val="28"/>
        </w:rPr>
        <w:t>structure</w:t>
      </w:r>
      <w:r w:rsidRPr="007036EA">
        <w:rPr>
          <w:spacing w:val="55"/>
          <w:w w:val="150"/>
          <w:sz w:val="28"/>
          <w:szCs w:val="28"/>
        </w:rPr>
        <w:t xml:space="preserve"> </w:t>
      </w:r>
      <w:r w:rsidRPr="007036EA">
        <w:rPr>
          <w:sz w:val="28"/>
          <w:szCs w:val="28"/>
        </w:rPr>
        <w:t>of</w:t>
      </w:r>
      <w:r w:rsidRPr="007036EA">
        <w:rPr>
          <w:spacing w:val="53"/>
          <w:w w:val="150"/>
          <w:sz w:val="28"/>
          <w:szCs w:val="28"/>
        </w:rPr>
        <w:t xml:space="preserve"> </w:t>
      </w:r>
      <w:r w:rsidRPr="007036EA">
        <w:rPr>
          <w:sz w:val="28"/>
          <w:szCs w:val="28"/>
        </w:rPr>
        <w:t>the</w:t>
      </w:r>
      <w:r w:rsidRPr="007036EA">
        <w:rPr>
          <w:spacing w:val="60"/>
          <w:w w:val="150"/>
          <w:sz w:val="28"/>
          <w:szCs w:val="28"/>
        </w:rPr>
        <w:t xml:space="preserve"> </w:t>
      </w:r>
      <w:r w:rsidRPr="007036EA">
        <w:rPr>
          <w:sz w:val="28"/>
          <w:szCs w:val="28"/>
        </w:rPr>
        <w:t>flora</w:t>
      </w:r>
      <w:r w:rsidRPr="007036EA">
        <w:rPr>
          <w:spacing w:val="55"/>
          <w:w w:val="150"/>
          <w:sz w:val="28"/>
          <w:szCs w:val="28"/>
        </w:rPr>
        <w:t xml:space="preserve"> </w:t>
      </w:r>
      <w:r w:rsidRPr="007036EA">
        <w:rPr>
          <w:sz w:val="28"/>
          <w:szCs w:val="28"/>
        </w:rPr>
        <w:t>of</w:t>
      </w:r>
      <w:r w:rsidRPr="007036EA">
        <w:rPr>
          <w:spacing w:val="49"/>
          <w:w w:val="150"/>
          <w:sz w:val="28"/>
          <w:szCs w:val="28"/>
        </w:rPr>
        <w:t xml:space="preserve"> </w:t>
      </w:r>
      <w:r w:rsidRPr="007036EA">
        <w:rPr>
          <w:sz w:val="28"/>
          <w:szCs w:val="28"/>
        </w:rPr>
        <w:t>Eastern</w:t>
      </w:r>
      <w:r w:rsidRPr="007036EA">
        <w:rPr>
          <w:spacing w:val="49"/>
          <w:w w:val="150"/>
          <w:sz w:val="28"/>
          <w:szCs w:val="28"/>
        </w:rPr>
        <w:t xml:space="preserve"> </w:t>
      </w:r>
      <w:r w:rsidRPr="007036EA">
        <w:rPr>
          <w:sz w:val="28"/>
          <w:szCs w:val="28"/>
        </w:rPr>
        <w:t>Podilia</w:t>
      </w:r>
      <w:r w:rsidRPr="007036EA">
        <w:rPr>
          <w:spacing w:val="56"/>
          <w:w w:val="150"/>
          <w:sz w:val="28"/>
          <w:szCs w:val="28"/>
        </w:rPr>
        <w:t xml:space="preserve"> </w:t>
      </w:r>
      <w:r w:rsidRPr="007036EA">
        <w:rPr>
          <w:spacing w:val="-2"/>
          <w:sz w:val="28"/>
          <w:szCs w:val="28"/>
        </w:rPr>
        <w:t>(Ukraine)</w:t>
      </w:r>
      <w:r w:rsidRPr="007036EA">
        <w:rPr>
          <w:sz w:val="28"/>
          <w:szCs w:val="28"/>
        </w:rPr>
        <w:t>/</w:t>
      </w:r>
      <w:r w:rsidRPr="007036EA">
        <w:rPr>
          <w:spacing w:val="-5"/>
          <w:sz w:val="28"/>
          <w:szCs w:val="28"/>
        </w:rPr>
        <w:t xml:space="preserve"> </w:t>
      </w:r>
      <w:r w:rsidRPr="007036EA">
        <w:rPr>
          <w:sz w:val="28"/>
          <w:szCs w:val="28"/>
        </w:rPr>
        <w:t>Journal</w:t>
      </w:r>
      <w:r w:rsidRPr="007036EA">
        <w:rPr>
          <w:spacing w:val="5"/>
          <w:sz w:val="28"/>
          <w:szCs w:val="28"/>
        </w:rPr>
        <w:t xml:space="preserve"> </w:t>
      </w:r>
      <w:r w:rsidRPr="007036EA">
        <w:rPr>
          <w:sz w:val="28"/>
          <w:szCs w:val="28"/>
        </w:rPr>
        <w:t>of</w:t>
      </w:r>
      <w:r w:rsidRPr="007036EA">
        <w:rPr>
          <w:spacing w:val="7"/>
          <w:sz w:val="28"/>
          <w:szCs w:val="28"/>
        </w:rPr>
        <w:t xml:space="preserve"> </w:t>
      </w:r>
      <w:r w:rsidRPr="007036EA">
        <w:rPr>
          <w:sz w:val="28"/>
          <w:szCs w:val="28"/>
        </w:rPr>
        <w:t>the</w:t>
      </w:r>
      <w:r w:rsidRPr="007036EA">
        <w:rPr>
          <w:spacing w:val="15"/>
          <w:sz w:val="28"/>
          <w:szCs w:val="28"/>
        </w:rPr>
        <w:t xml:space="preserve"> </w:t>
      </w:r>
      <w:r w:rsidRPr="007036EA">
        <w:rPr>
          <w:sz w:val="28"/>
          <w:szCs w:val="28"/>
        </w:rPr>
        <w:t>Lithuanian</w:t>
      </w:r>
      <w:r w:rsidRPr="007036EA">
        <w:rPr>
          <w:spacing w:val="10"/>
          <w:sz w:val="28"/>
          <w:szCs w:val="28"/>
        </w:rPr>
        <w:t xml:space="preserve"> </w:t>
      </w:r>
      <w:r w:rsidRPr="007036EA">
        <w:rPr>
          <w:sz w:val="28"/>
          <w:szCs w:val="28"/>
        </w:rPr>
        <w:t>Academy</w:t>
      </w:r>
      <w:r w:rsidRPr="007036EA">
        <w:rPr>
          <w:spacing w:val="9"/>
          <w:sz w:val="28"/>
          <w:szCs w:val="28"/>
        </w:rPr>
        <w:t xml:space="preserve"> </w:t>
      </w:r>
      <w:r w:rsidRPr="007036EA">
        <w:rPr>
          <w:sz w:val="28"/>
          <w:szCs w:val="28"/>
        </w:rPr>
        <w:t>of</w:t>
      </w:r>
      <w:r w:rsidRPr="007036EA">
        <w:rPr>
          <w:spacing w:val="8"/>
          <w:sz w:val="28"/>
          <w:szCs w:val="28"/>
        </w:rPr>
        <w:t xml:space="preserve"> </w:t>
      </w:r>
      <w:r w:rsidRPr="007036EA">
        <w:rPr>
          <w:sz w:val="28"/>
          <w:szCs w:val="28"/>
        </w:rPr>
        <w:t>Sciences.</w:t>
      </w:r>
      <w:r w:rsidRPr="007036EA">
        <w:rPr>
          <w:spacing w:val="12"/>
          <w:sz w:val="28"/>
          <w:szCs w:val="28"/>
        </w:rPr>
        <w:t xml:space="preserve"> </w:t>
      </w:r>
      <w:r w:rsidRPr="007036EA">
        <w:rPr>
          <w:sz w:val="28"/>
          <w:szCs w:val="28"/>
        </w:rPr>
        <w:t>Biologija</w:t>
      </w:r>
      <w:r w:rsidRPr="007036EA">
        <w:rPr>
          <w:spacing w:val="13"/>
          <w:sz w:val="28"/>
          <w:szCs w:val="28"/>
        </w:rPr>
        <w:t xml:space="preserve"> </w:t>
      </w:r>
      <w:r w:rsidRPr="007036EA">
        <w:rPr>
          <w:sz w:val="28"/>
          <w:szCs w:val="28"/>
        </w:rPr>
        <w:t>–</w:t>
      </w:r>
      <w:r w:rsidRPr="007036EA">
        <w:rPr>
          <w:spacing w:val="10"/>
          <w:sz w:val="28"/>
          <w:szCs w:val="28"/>
        </w:rPr>
        <w:t xml:space="preserve"> </w:t>
      </w:r>
      <w:r w:rsidRPr="007036EA">
        <w:rPr>
          <w:sz w:val="28"/>
          <w:szCs w:val="28"/>
        </w:rPr>
        <w:t>2018.</w:t>
      </w:r>
      <w:r w:rsidRPr="007036EA">
        <w:rPr>
          <w:spacing w:val="12"/>
          <w:sz w:val="28"/>
          <w:szCs w:val="28"/>
        </w:rPr>
        <w:t xml:space="preserve"> </w:t>
      </w:r>
      <w:r w:rsidRPr="007036EA">
        <w:rPr>
          <w:sz w:val="28"/>
          <w:szCs w:val="28"/>
        </w:rPr>
        <w:t>–</w:t>
      </w:r>
      <w:r w:rsidRPr="007036EA">
        <w:rPr>
          <w:spacing w:val="10"/>
          <w:sz w:val="28"/>
          <w:szCs w:val="28"/>
        </w:rPr>
        <w:t xml:space="preserve"> </w:t>
      </w:r>
      <w:r w:rsidRPr="007036EA">
        <w:rPr>
          <w:sz w:val="28"/>
          <w:szCs w:val="28"/>
        </w:rPr>
        <w:t>Vol.</w:t>
      </w:r>
      <w:r w:rsidRPr="007036EA">
        <w:rPr>
          <w:spacing w:val="12"/>
          <w:sz w:val="28"/>
          <w:szCs w:val="28"/>
        </w:rPr>
        <w:t xml:space="preserve"> </w:t>
      </w:r>
      <w:r w:rsidRPr="007036EA">
        <w:rPr>
          <w:sz w:val="28"/>
          <w:szCs w:val="28"/>
        </w:rPr>
        <w:t>64/№4.</w:t>
      </w:r>
      <w:r w:rsidRPr="007036EA">
        <w:rPr>
          <w:spacing w:val="13"/>
          <w:sz w:val="28"/>
          <w:szCs w:val="28"/>
        </w:rPr>
        <w:t xml:space="preserve"> </w:t>
      </w:r>
      <w:r w:rsidRPr="007036EA">
        <w:rPr>
          <w:spacing w:val="-10"/>
          <w:sz w:val="28"/>
          <w:szCs w:val="28"/>
        </w:rPr>
        <w:t>–</w:t>
      </w:r>
      <w:r w:rsidRPr="007036EA">
        <w:rPr>
          <w:sz w:val="28"/>
          <w:szCs w:val="28"/>
        </w:rPr>
        <w:t>P.</w:t>
      </w:r>
      <w:r w:rsidRPr="007036EA">
        <w:rPr>
          <w:spacing w:val="-8"/>
          <w:sz w:val="28"/>
          <w:szCs w:val="28"/>
        </w:rPr>
        <w:t xml:space="preserve"> </w:t>
      </w:r>
      <w:r w:rsidRPr="007036EA">
        <w:rPr>
          <w:sz w:val="28"/>
          <w:szCs w:val="28"/>
        </w:rPr>
        <w:t>285-</w:t>
      </w:r>
      <w:r w:rsidRPr="007036EA">
        <w:rPr>
          <w:spacing w:val="-4"/>
          <w:sz w:val="28"/>
          <w:szCs w:val="28"/>
        </w:rPr>
        <w:t>296.</w:t>
      </w:r>
    </w:p>
    <w:p w:rsidR="000811AD" w:rsidRPr="007036EA" w:rsidRDefault="000811AD" w:rsidP="00104607">
      <w:pPr>
        <w:pStyle w:val="a6"/>
        <w:numPr>
          <w:ilvl w:val="0"/>
          <w:numId w:val="4"/>
        </w:numPr>
        <w:tabs>
          <w:tab w:val="left" w:pos="567"/>
        </w:tabs>
        <w:spacing w:line="360" w:lineRule="auto"/>
        <w:ind w:left="0" w:firstLine="851"/>
        <w:rPr>
          <w:sz w:val="28"/>
          <w:szCs w:val="28"/>
        </w:rPr>
      </w:pPr>
      <w:r w:rsidRPr="007036EA">
        <w:rPr>
          <w:sz w:val="28"/>
          <w:szCs w:val="28"/>
        </w:rPr>
        <w:t xml:space="preserve">Oksana Nagorniuk, Olexandr Mudrak, Galina Mudrak, Wiktoria Sobczyk. Analysis of regulatory and legislative acts on the conservation of the planet's biodiversity, ratified by Ukraine / Edukacja – Technika – Informatyka // Kwartalnik Naukowy Nr 4(22)/2017. – </w:t>
      </w:r>
      <w:hyperlink r:id="rId27">
        <w:r w:rsidRPr="007036EA">
          <w:rPr>
            <w:sz w:val="28"/>
            <w:szCs w:val="28"/>
          </w:rPr>
          <w:t>http://eti.rzeszow.pl/wydania.html.</w:t>
        </w:r>
      </w:hyperlink>
      <w:r w:rsidRPr="007036EA">
        <w:rPr>
          <w:sz w:val="28"/>
          <w:szCs w:val="28"/>
        </w:rPr>
        <w:t xml:space="preserve">pdf - 2017 (4). - P. </w:t>
      </w:r>
      <w:r w:rsidRPr="007036EA">
        <w:rPr>
          <w:spacing w:val="-2"/>
          <w:sz w:val="28"/>
          <w:szCs w:val="28"/>
        </w:rPr>
        <w:t>214–219.</w:t>
      </w:r>
    </w:p>
    <w:p w:rsidR="000811AD" w:rsidRDefault="00D907DF" w:rsidP="00104607">
      <w:pPr>
        <w:pStyle w:val="a6"/>
        <w:numPr>
          <w:ilvl w:val="0"/>
          <w:numId w:val="4"/>
        </w:numPr>
        <w:tabs>
          <w:tab w:val="left" w:pos="567"/>
        </w:tabs>
        <w:spacing w:line="360" w:lineRule="auto"/>
        <w:ind w:left="0" w:firstLine="851"/>
        <w:rPr>
          <w:sz w:val="28"/>
          <w:szCs w:val="28"/>
        </w:rPr>
      </w:pPr>
      <w:hyperlink r:id="rId28">
        <w:r w:rsidR="000811AD" w:rsidRPr="007036EA">
          <w:rPr>
            <w:sz w:val="28"/>
            <w:szCs w:val="28"/>
          </w:rPr>
          <w:t>www.</w:t>
        </w:r>
      </w:hyperlink>
      <w:hyperlink r:id="rId29">
        <w:r w:rsidR="000811AD" w:rsidRPr="007036EA">
          <w:rPr>
            <w:sz w:val="28"/>
            <w:szCs w:val="28"/>
          </w:rPr>
          <w:t>vineco.gov.ua</w:t>
        </w:r>
      </w:hyperlink>
      <w:r w:rsidR="000811AD" w:rsidRPr="007036EA">
        <w:rPr>
          <w:sz w:val="28"/>
          <w:szCs w:val="28"/>
        </w:rPr>
        <w:t xml:space="preserve"> - офіційний сайт Департаменту агропромислового розвитку, екології та природних ресурсів у Вінницькій області.</w:t>
      </w:r>
    </w:p>
    <w:p w:rsidR="000811AD" w:rsidRPr="00104607" w:rsidRDefault="00E425FC" w:rsidP="00104607">
      <w:pPr>
        <w:pStyle w:val="a6"/>
        <w:numPr>
          <w:ilvl w:val="0"/>
          <w:numId w:val="4"/>
        </w:numPr>
        <w:tabs>
          <w:tab w:val="left" w:pos="567"/>
        </w:tabs>
        <w:spacing w:before="8" w:line="360" w:lineRule="auto"/>
        <w:ind w:left="0" w:right="-1" w:firstLine="851"/>
        <w:rPr>
          <w:b/>
        </w:rPr>
      </w:pPr>
      <w:r w:rsidRPr="00104607">
        <w:rPr>
          <w:color w:val="000000" w:themeColor="text1"/>
          <w:sz w:val="28"/>
          <w:szCs w:val="28"/>
          <w:shd w:val="clear" w:color="auto" w:fill="FFFFFF"/>
        </w:rPr>
        <w:t>Крижановський, Є. М., Нагорна, А. В. (2014). Розробка біоцентрично-мережевої структури екологічної мережі м. Вінниці з використанням геоінформаційних технологій. </w:t>
      </w:r>
      <w:r w:rsidRPr="00104607">
        <w:rPr>
          <w:iCs/>
          <w:color w:val="000000" w:themeColor="text1"/>
          <w:sz w:val="28"/>
          <w:szCs w:val="28"/>
          <w:shd w:val="clear" w:color="auto" w:fill="FFFFFF"/>
        </w:rPr>
        <w:t>Східно-Європейський журнал підприємницьких технологій</w:t>
      </w:r>
      <w:r w:rsidRPr="00104607">
        <w:rPr>
          <w:color w:val="000000" w:themeColor="text1"/>
          <w:sz w:val="28"/>
          <w:szCs w:val="28"/>
          <w:shd w:val="clear" w:color="auto" w:fill="FFFFFF"/>
        </w:rPr>
        <w:t> , </w:t>
      </w:r>
      <w:r w:rsidRPr="00104607">
        <w:rPr>
          <w:iCs/>
          <w:color w:val="000000" w:themeColor="text1"/>
          <w:sz w:val="28"/>
          <w:szCs w:val="28"/>
          <w:shd w:val="clear" w:color="auto" w:fill="FFFFFF"/>
        </w:rPr>
        <w:t>6</w:t>
      </w:r>
      <w:r w:rsidRPr="00104607">
        <w:rPr>
          <w:color w:val="000000" w:themeColor="text1"/>
          <w:sz w:val="28"/>
          <w:szCs w:val="28"/>
          <w:shd w:val="clear" w:color="auto" w:fill="FFFFFF"/>
        </w:rPr>
        <w:t xml:space="preserve"> (10(72), 8–12. </w:t>
      </w:r>
      <w:hyperlink r:id="rId30" w:history="1">
        <w:r w:rsidR="006B7C19" w:rsidRPr="00104607">
          <w:rPr>
            <w:rStyle w:val="ad"/>
            <w:color w:val="000000" w:themeColor="text1"/>
            <w:sz w:val="28"/>
            <w:szCs w:val="28"/>
            <w:u w:val="none"/>
            <w:shd w:val="clear" w:color="auto" w:fill="FFFFFF"/>
          </w:rPr>
          <w:t>https://doi.org/10.15587/1729-4061.2014.29275</w:t>
        </w:r>
      </w:hyperlink>
    </w:p>
    <w:sectPr w:rsidR="000811AD" w:rsidRPr="00104607" w:rsidSect="007036EA">
      <w:pgSz w:w="11910" w:h="16840"/>
      <w:pgMar w:top="1060" w:right="428" w:bottom="280" w:left="1418" w:header="718"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07DF" w:rsidRDefault="00D907DF">
      <w:r>
        <w:separator/>
      </w:r>
    </w:p>
  </w:endnote>
  <w:endnote w:type="continuationSeparator" w:id="0">
    <w:p w:rsidR="00D907DF" w:rsidRDefault="00D907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07DF" w:rsidRDefault="00D907DF">
      <w:r>
        <w:separator/>
      </w:r>
    </w:p>
  </w:footnote>
  <w:footnote w:type="continuationSeparator" w:id="0">
    <w:p w:rsidR="00D907DF" w:rsidRDefault="00D907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982327"/>
      <w:docPartObj>
        <w:docPartGallery w:val="Page Numbers (Top of Page)"/>
        <w:docPartUnique/>
      </w:docPartObj>
    </w:sdtPr>
    <w:sdtEndPr/>
    <w:sdtContent>
      <w:p w:rsidR="00D551DF" w:rsidRDefault="00D551DF">
        <w:pPr>
          <w:pStyle w:val="aa"/>
          <w:jc w:val="right"/>
        </w:pPr>
      </w:p>
      <w:p w:rsidR="000A3238" w:rsidRDefault="000A3238">
        <w:pPr>
          <w:pStyle w:val="aa"/>
          <w:jc w:val="right"/>
        </w:pPr>
        <w:r>
          <w:fldChar w:fldCharType="begin"/>
        </w:r>
        <w:r>
          <w:instrText>PAGE   \* MERGEFORMAT</w:instrText>
        </w:r>
        <w:r>
          <w:fldChar w:fldCharType="separate"/>
        </w:r>
        <w:r w:rsidR="004B3C17" w:rsidRPr="004B3C17">
          <w:rPr>
            <w:noProof/>
            <w:lang w:val="ru-RU"/>
          </w:rPr>
          <w:t>21</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FA7447"/>
    <w:multiLevelType w:val="hybridMultilevel"/>
    <w:tmpl w:val="35AA2550"/>
    <w:lvl w:ilvl="0" w:tplc="C9EC19C8">
      <w:numFmt w:val="bullet"/>
      <w:lvlText w:val="-"/>
      <w:lvlJc w:val="left"/>
      <w:pPr>
        <w:ind w:left="143" w:hanging="216"/>
      </w:pPr>
      <w:rPr>
        <w:rFonts w:ascii="Times New Roman" w:eastAsia="Times New Roman" w:hAnsi="Times New Roman" w:cs="Times New Roman" w:hint="default"/>
        <w:spacing w:val="0"/>
        <w:w w:val="99"/>
        <w:lang w:val="uk-UA" w:eastAsia="en-US" w:bidi="ar-SA"/>
      </w:rPr>
    </w:lvl>
    <w:lvl w:ilvl="1" w:tplc="851A99D2">
      <w:numFmt w:val="bullet"/>
      <w:lvlText w:val="•"/>
      <w:lvlJc w:val="left"/>
      <w:pPr>
        <w:ind w:left="1104" w:hanging="216"/>
      </w:pPr>
      <w:rPr>
        <w:rFonts w:hint="default"/>
        <w:lang w:val="uk-UA" w:eastAsia="en-US" w:bidi="ar-SA"/>
      </w:rPr>
    </w:lvl>
    <w:lvl w:ilvl="2" w:tplc="8FAEAFAC">
      <w:numFmt w:val="bullet"/>
      <w:lvlText w:val="•"/>
      <w:lvlJc w:val="left"/>
      <w:pPr>
        <w:ind w:left="2068" w:hanging="216"/>
      </w:pPr>
      <w:rPr>
        <w:rFonts w:hint="default"/>
        <w:lang w:val="uk-UA" w:eastAsia="en-US" w:bidi="ar-SA"/>
      </w:rPr>
    </w:lvl>
    <w:lvl w:ilvl="3" w:tplc="E0048FF4">
      <w:numFmt w:val="bullet"/>
      <w:lvlText w:val="•"/>
      <w:lvlJc w:val="left"/>
      <w:pPr>
        <w:ind w:left="3032" w:hanging="216"/>
      </w:pPr>
      <w:rPr>
        <w:rFonts w:hint="default"/>
        <w:lang w:val="uk-UA" w:eastAsia="en-US" w:bidi="ar-SA"/>
      </w:rPr>
    </w:lvl>
    <w:lvl w:ilvl="4" w:tplc="28CA1B2E">
      <w:numFmt w:val="bullet"/>
      <w:lvlText w:val="•"/>
      <w:lvlJc w:val="left"/>
      <w:pPr>
        <w:ind w:left="3996" w:hanging="216"/>
      </w:pPr>
      <w:rPr>
        <w:rFonts w:hint="default"/>
        <w:lang w:val="uk-UA" w:eastAsia="en-US" w:bidi="ar-SA"/>
      </w:rPr>
    </w:lvl>
    <w:lvl w:ilvl="5" w:tplc="12A8F6BC">
      <w:numFmt w:val="bullet"/>
      <w:lvlText w:val="•"/>
      <w:lvlJc w:val="left"/>
      <w:pPr>
        <w:ind w:left="4960" w:hanging="216"/>
      </w:pPr>
      <w:rPr>
        <w:rFonts w:hint="default"/>
        <w:lang w:val="uk-UA" w:eastAsia="en-US" w:bidi="ar-SA"/>
      </w:rPr>
    </w:lvl>
    <w:lvl w:ilvl="6" w:tplc="2B48F280">
      <w:numFmt w:val="bullet"/>
      <w:lvlText w:val="•"/>
      <w:lvlJc w:val="left"/>
      <w:pPr>
        <w:ind w:left="5924" w:hanging="216"/>
      </w:pPr>
      <w:rPr>
        <w:rFonts w:hint="default"/>
        <w:lang w:val="uk-UA" w:eastAsia="en-US" w:bidi="ar-SA"/>
      </w:rPr>
    </w:lvl>
    <w:lvl w:ilvl="7" w:tplc="CD12B140">
      <w:numFmt w:val="bullet"/>
      <w:lvlText w:val="•"/>
      <w:lvlJc w:val="left"/>
      <w:pPr>
        <w:ind w:left="6888" w:hanging="216"/>
      </w:pPr>
      <w:rPr>
        <w:rFonts w:hint="default"/>
        <w:lang w:val="uk-UA" w:eastAsia="en-US" w:bidi="ar-SA"/>
      </w:rPr>
    </w:lvl>
    <w:lvl w:ilvl="8" w:tplc="568EFE22">
      <w:numFmt w:val="bullet"/>
      <w:lvlText w:val="•"/>
      <w:lvlJc w:val="left"/>
      <w:pPr>
        <w:ind w:left="7853" w:hanging="216"/>
      </w:pPr>
      <w:rPr>
        <w:rFonts w:hint="default"/>
        <w:lang w:val="uk-UA" w:eastAsia="en-US" w:bidi="ar-SA"/>
      </w:rPr>
    </w:lvl>
  </w:abstractNum>
  <w:abstractNum w:abstractNumId="1">
    <w:nsid w:val="0C5372AA"/>
    <w:multiLevelType w:val="hybridMultilevel"/>
    <w:tmpl w:val="696E2CC6"/>
    <w:lvl w:ilvl="0" w:tplc="0A244E84">
      <w:start w:val="1"/>
      <w:numFmt w:val="decimal"/>
      <w:lvlText w:val="%1)"/>
      <w:lvlJc w:val="left"/>
      <w:pPr>
        <w:ind w:left="143" w:hanging="281"/>
      </w:pPr>
      <w:rPr>
        <w:rFonts w:ascii="Times New Roman" w:eastAsia="Times New Roman" w:hAnsi="Times New Roman" w:cs="Times New Roman" w:hint="default"/>
        <w:b w:val="0"/>
        <w:bCs w:val="0"/>
        <w:i w:val="0"/>
        <w:iCs w:val="0"/>
        <w:spacing w:val="0"/>
        <w:w w:val="99"/>
        <w:sz w:val="26"/>
        <w:szCs w:val="26"/>
        <w:lang w:val="uk-UA" w:eastAsia="en-US" w:bidi="ar-SA"/>
      </w:rPr>
    </w:lvl>
    <w:lvl w:ilvl="1" w:tplc="711253BA">
      <w:numFmt w:val="bullet"/>
      <w:lvlText w:val="•"/>
      <w:lvlJc w:val="left"/>
      <w:pPr>
        <w:ind w:left="1104" w:hanging="281"/>
      </w:pPr>
      <w:rPr>
        <w:rFonts w:hint="default"/>
        <w:lang w:val="uk-UA" w:eastAsia="en-US" w:bidi="ar-SA"/>
      </w:rPr>
    </w:lvl>
    <w:lvl w:ilvl="2" w:tplc="8B48B3A4">
      <w:numFmt w:val="bullet"/>
      <w:lvlText w:val="•"/>
      <w:lvlJc w:val="left"/>
      <w:pPr>
        <w:ind w:left="2068" w:hanging="281"/>
      </w:pPr>
      <w:rPr>
        <w:rFonts w:hint="default"/>
        <w:lang w:val="uk-UA" w:eastAsia="en-US" w:bidi="ar-SA"/>
      </w:rPr>
    </w:lvl>
    <w:lvl w:ilvl="3" w:tplc="24A65E36">
      <w:numFmt w:val="bullet"/>
      <w:lvlText w:val="•"/>
      <w:lvlJc w:val="left"/>
      <w:pPr>
        <w:ind w:left="3032" w:hanging="281"/>
      </w:pPr>
      <w:rPr>
        <w:rFonts w:hint="default"/>
        <w:lang w:val="uk-UA" w:eastAsia="en-US" w:bidi="ar-SA"/>
      </w:rPr>
    </w:lvl>
    <w:lvl w:ilvl="4" w:tplc="B2FC1F84">
      <w:numFmt w:val="bullet"/>
      <w:lvlText w:val="•"/>
      <w:lvlJc w:val="left"/>
      <w:pPr>
        <w:ind w:left="3996" w:hanging="281"/>
      </w:pPr>
      <w:rPr>
        <w:rFonts w:hint="default"/>
        <w:lang w:val="uk-UA" w:eastAsia="en-US" w:bidi="ar-SA"/>
      </w:rPr>
    </w:lvl>
    <w:lvl w:ilvl="5" w:tplc="81981442">
      <w:numFmt w:val="bullet"/>
      <w:lvlText w:val="•"/>
      <w:lvlJc w:val="left"/>
      <w:pPr>
        <w:ind w:left="4960" w:hanging="281"/>
      </w:pPr>
      <w:rPr>
        <w:rFonts w:hint="default"/>
        <w:lang w:val="uk-UA" w:eastAsia="en-US" w:bidi="ar-SA"/>
      </w:rPr>
    </w:lvl>
    <w:lvl w:ilvl="6" w:tplc="96A01686">
      <w:numFmt w:val="bullet"/>
      <w:lvlText w:val="•"/>
      <w:lvlJc w:val="left"/>
      <w:pPr>
        <w:ind w:left="5924" w:hanging="281"/>
      </w:pPr>
      <w:rPr>
        <w:rFonts w:hint="default"/>
        <w:lang w:val="uk-UA" w:eastAsia="en-US" w:bidi="ar-SA"/>
      </w:rPr>
    </w:lvl>
    <w:lvl w:ilvl="7" w:tplc="53544716">
      <w:numFmt w:val="bullet"/>
      <w:lvlText w:val="•"/>
      <w:lvlJc w:val="left"/>
      <w:pPr>
        <w:ind w:left="6888" w:hanging="281"/>
      </w:pPr>
      <w:rPr>
        <w:rFonts w:hint="default"/>
        <w:lang w:val="uk-UA" w:eastAsia="en-US" w:bidi="ar-SA"/>
      </w:rPr>
    </w:lvl>
    <w:lvl w:ilvl="8" w:tplc="9B1276E8">
      <w:numFmt w:val="bullet"/>
      <w:lvlText w:val="•"/>
      <w:lvlJc w:val="left"/>
      <w:pPr>
        <w:ind w:left="7853" w:hanging="281"/>
      </w:pPr>
      <w:rPr>
        <w:rFonts w:hint="default"/>
        <w:lang w:val="uk-UA" w:eastAsia="en-US" w:bidi="ar-SA"/>
      </w:rPr>
    </w:lvl>
  </w:abstractNum>
  <w:abstractNum w:abstractNumId="2">
    <w:nsid w:val="0DD56135"/>
    <w:multiLevelType w:val="multilevel"/>
    <w:tmpl w:val="F8F8D730"/>
    <w:lvl w:ilvl="0">
      <w:start w:val="3"/>
      <w:numFmt w:val="decimal"/>
      <w:lvlText w:val="%1"/>
      <w:lvlJc w:val="left"/>
      <w:pPr>
        <w:ind w:left="1201" w:hanging="494"/>
      </w:pPr>
      <w:rPr>
        <w:rFonts w:hint="default"/>
        <w:lang w:val="uk-UA" w:eastAsia="en-US" w:bidi="ar-SA"/>
      </w:rPr>
    </w:lvl>
    <w:lvl w:ilvl="1">
      <w:start w:val="1"/>
      <w:numFmt w:val="decimal"/>
      <w:lvlText w:val="%1.%2."/>
      <w:lvlJc w:val="left"/>
      <w:pPr>
        <w:ind w:left="1201" w:hanging="494"/>
        <w:jc w:val="right"/>
      </w:pPr>
      <w:rPr>
        <w:rFonts w:ascii="Times New Roman" w:eastAsia="Times New Roman" w:hAnsi="Times New Roman" w:cs="Times New Roman" w:hint="default"/>
        <w:b/>
        <w:bCs/>
        <w:i w:val="0"/>
        <w:iCs w:val="0"/>
        <w:spacing w:val="0"/>
        <w:w w:val="99"/>
        <w:sz w:val="28"/>
        <w:szCs w:val="28"/>
        <w:lang w:val="uk-UA" w:eastAsia="en-US" w:bidi="ar-SA"/>
      </w:rPr>
    </w:lvl>
    <w:lvl w:ilvl="2">
      <w:numFmt w:val="bullet"/>
      <w:lvlText w:val="•"/>
      <w:lvlJc w:val="left"/>
      <w:pPr>
        <w:ind w:left="2972" w:hanging="494"/>
      </w:pPr>
      <w:rPr>
        <w:rFonts w:hint="default"/>
        <w:lang w:val="uk-UA" w:eastAsia="en-US" w:bidi="ar-SA"/>
      </w:rPr>
    </w:lvl>
    <w:lvl w:ilvl="3">
      <w:numFmt w:val="bullet"/>
      <w:lvlText w:val="•"/>
      <w:lvlJc w:val="left"/>
      <w:pPr>
        <w:ind w:left="3858" w:hanging="494"/>
      </w:pPr>
      <w:rPr>
        <w:rFonts w:hint="default"/>
        <w:lang w:val="uk-UA" w:eastAsia="en-US" w:bidi="ar-SA"/>
      </w:rPr>
    </w:lvl>
    <w:lvl w:ilvl="4">
      <w:numFmt w:val="bullet"/>
      <w:lvlText w:val="•"/>
      <w:lvlJc w:val="left"/>
      <w:pPr>
        <w:ind w:left="4744" w:hanging="494"/>
      </w:pPr>
      <w:rPr>
        <w:rFonts w:hint="default"/>
        <w:lang w:val="uk-UA" w:eastAsia="en-US" w:bidi="ar-SA"/>
      </w:rPr>
    </w:lvl>
    <w:lvl w:ilvl="5">
      <w:numFmt w:val="bullet"/>
      <w:lvlText w:val="•"/>
      <w:lvlJc w:val="left"/>
      <w:pPr>
        <w:ind w:left="5631" w:hanging="494"/>
      </w:pPr>
      <w:rPr>
        <w:rFonts w:hint="default"/>
        <w:lang w:val="uk-UA" w:eastAsia="en-US" w:bidi="ar-SA"/>
      </w:rPr>
    </w:lvl>
    <w:lvl w:ilvl="6">
      <w:numFmt w:val="bullet"/>
      <w:lvlText w:val="•"/>
      <w:lvlJc w:val="left"/>
      <w:pPr>
        <w:ind w:left="6517" w:hanging="494"/>
      </w:pPr>
      <w:rPr>
        <w:rFonts w:hint="default"/>
        <w:lang w:val="uk-UA" w:eastAsia="en-US" w:bidi="ar-SA"/>
      </w:rPr>
    </w:lvl>
    <w:lvl w:ilvl="7">
      <w:numFmt w:val="bullet"/>
      <w:lvlText w:val="•"/>
      <w:lvlJc w:val="left"/>
      <w:pPr>
        <w:ind w:left="7403" w:hanging="494"/>
      </w:pPr>
      <w:rPr>
        <w:rFonts w:hint="default"/>
        <w:lang w:val="uk-UA" w:eastAsia="en-US" w:bidi="ar-SA"/>
      </w:rPr>
    </w:lvl>
    <w:lvl w:ilvl="8">
      <w:numFmt w:val="bullet"/>
      <w:lvlText w:val="•"/>
      <w:lvlJc w:val="left"/>
      <w:pPr>
        <w:ind w:left="8289" w:hanging="494"/>
      </w:pPr>
      <w:rPr>
        <w:rFonts w:hint="default"/>
        <w:lang w:val="uk-UA" w:eastAsia="en-US" w:bidi="ar-SA"/>
      </w:rPr>
    </w:lvl>
  </w:abstractNum>
  <w:abstractNum w:abstractNumId="3">
    <w:nsid w:val="12987BD3"/>
    <w:multiLevelType w:val="multilevel"/>
    <w:tmpl w:val="65828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7C93486"/>
    <w:multiLevelType w:val="hybridMultilevel"/>
    <w:tmpl w:val="834C66F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nsid w:val="210A22F4"/>
    <w:multiLevelType w:val="multilevel"/>
    <w:tmpl w:val="4D4829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5F84AF5"/>
    <w:multiLevelType w:val="hybridMultilevel"/>
    <w:tmpl w:val="B79AFC66"/>
    <w:lvl w:ilvl="0" w:tplc="5720E7AC">
      <w:start w:val="1"/>
      <w:numFmt w:val="decimal"/>
      <w:lvlText w:val="%1."/>
      <w:lvlJc w:val="left"/>
      <w:pPr>
        <w:ind w:left="140" w:hanging="284"/>
      </w:pPr>
      <w:rPr>
        <w:rFonts w:ascii="Times New Roman" w:eastAsia="Times New Roman" w:hAnsi="Times New Roman" w:cs="Times New Roman" w:hint="default"/>
        <w:b w:val="0"/>
        <w:bCs w:val="0"/>
        <w:i w:val="0"/>
        <w:iCs w:val="0"/>
        <w:spacing w:val="0"/>
        <w:w w:val="99"/>
        <w:sz w:val="28"/>
        <w:szCs w:val="28"/>
        <w:lang w:val="uk-UA" w:eastAsia="en-US" w:bidi="ar-SA"/>
      </w:rPr>
    </w:lvl>
    <w:lvl w:ilvl="1" w:tplc="6BCCDA44">
      <w:numFmt w:val="bullet"/>
      <w:lvlText w:val="•"/>
      <w:lvlJc w:val="left"/>
      <w:pPr>
        <w:ind w:left="1132" w:hanging="284"/>
      </w:pPr>
      <w:rPr>
        <w:rFonts w:hint="default"/>
        <w:lang w:val="uk-UA" w:eastAsia="en-US" w:bidi="ar-SA"/>
      </w:rPr>
    </w:lvl>
    <w:lvl w:ilvl="2" w:tplc="11566E64">
      <w:numFmt w:val="bullet"/>
      <w:lvlText w:val="•"/>
      <w:lvlJc w:val="left"/>
      <w:pPr>
        <w:ind w:left="2124" w:hanging="284"/>
      </w:pPr>
      <w:rPr>
        <w:rFonts w:hint="default"/>
        <w:lang w:val="uk-UA" w:eastAsia="en-US" w:bidi="ar-SA"/>
      </w:rPr>
    </w:lvl>
    <w:lvl w:ilvl="3" w:tplc="5CBCF38A">
      <w:numFmt w:val="bullet"/>
      <w:lvlText w:val="•"/>
      <w:lvlJc w:val="left"/>
      <w:pPr>
        <w:ind w:left="3116" w:hanging="284"/>
      </w:pPr>
      <w:rPr>
        <w:rFonts w:hint="default"/>
        <w:lang w:val="uk-UA" w:eastAsia="en-US" w:bidi="ar-SA"/>
      </w:rPr>
    </w:lvl>
    <w:lvl w:ilvl="4" w:tplc="93D85218">
      <w:numFmt w:val="bullet"/>
      <w:lvlText w:val="•"/>
      <w:lvlJc w:val="left"/>
      <w:pPr>
        <w:ind w:left="4108" w:hanging="284"/>
      </w:pPr>
      <w:rPr>
        <w:rFonts w:hint="default"/>
        <w:lang w:val="uk-UA" w:eastAsia="en-US" w:bidi="ar-SA"/>
      </w:rPr>
    </w:lvl>
    <w:lvl w:ilvl="5" w:tplc="BC6C1DCC">
      <w:numFmt w:val="bullet"/>
      <w:lvlText w:val="•"/>
      <w:lvlJc w:val="left"/>
      <w:pPr>
        <w:ind w:left="5101" w:hanging="284"/>
      </w:pPr>
      <w:rPr>
        <w:rFonts w:hint="default"/>
        <w:lang w:val="uk-UA" w:eastAsia="en-US" w:bidi="ar-SA"/>
      </w:rPr>
    </w:lvl>
    <w:lvl w:ilvl="6" w:tplc="72C2E1C4">
      <w:numFmt w:val="bullet"/>
      <w:lvlText w:val="•"/>
      <w:lvlJc w:val="left"/>
      <w:pPr>
        <w:ind w:left="6093" w:hanging="284"/>
      </w:pPr>
      <w:rPr>
        <w:rFonts w:hint="default"/>
        <w:lang w:val="uk-UA" w:eastAsia="en-US" w:bidi="ar-SA"/>
      </w:rPr>
    </w:lvl>
    <w:lvl w:ilvl="7" w:tplc="C58E8268">
      <w:numFmt w:val="bullet"/>
      <w:lvlText w:val="•"/>
      <w:lvlJc w:val="left"/>
      <w:pPr>
        <w:ind w:left="7085" w:hanging="284"/>
      </w:pPr>
      <w:rPr>
        <w:rFonts w:hint="default"/>
        <w:lang w:val="uk-UA" w:eastAsia="en-US" w:bidi="ar-SA"/>
      </w:rPr>
    </w:lvl>
    <w:lvl w:ilvl="8" w:tplc="65F4C526">
      <w:numFmt w:val="bullet"/>
      <w:lvlText w:val="•"/>
      <w:lvlJc w:val="left"/>
      <w:pPr>
        <w:ind w:left="8077" w:hanging="284"/>
      </w:pPr>
      <w:rPr>
        <w:rFonts w:hint="default"/>
        <w:lang w:val="uk-UA" w:eastAsia="en-US" w:bidi="ar-SA"/>
      </w:rPr>
    </w:lvl>
  </w:abstractNum>
  <w:abstractNum w:abstractNumId="7">
    <w:nsid w:val="27563C9B"/>
    <w:multiLevelType w:val="multilevel"/>
    <w:tmpl w:val="7010A3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7C56190"/>
    <w:multiLevelType w:val="hybridMultilevel"/>
    <w:tmpl w:val="33EA1E44"/>
    <w:lvl w:ilvl="0" w:tplc="5F641D98">
      <w:start w:val="1"/>
      <w:numFmt w:val="upperRoman"/>
      <w:lvlText w:val="%1."/>
      <w:lvlJc w:val="left"/>
      <w:pPr>
        <w:ind w:left="140" w:hanging="255"/>
      </w:pPr>
      <w:rPr>
        <w:rFonts w:hint="default"/>
        <w:spacing w:val="-7"/>
        <w:w w:val="99"/>
        <w:lang w:val="uk-UA" w:eastAsia="en-US" w:bidi="ar-SA"/>
      </w:rPr>
    </w:lvl>
    <w:lvl w:ilvl="1" w:tplc="900A6B46">
      <w:numFmt w:val="bullet"/>
      <w:lvlText w:val="•"/>
      <w:lvlJc w:val="left"/>
      <w:pPr>
        <w:ind w:left="1132" w:hanging="255"/>
      </w:pPr>
      <w:rPr>
        <w:rFonts w:hint="default"/>
        <w:lang w:val="uk-UA" w:eastAsia="en-US" w:bidi="ar-SA"/>
      </w:rPr>
    </w:lvl>
    <w:lvl w:ilvl="2" w:tplc="DAACA99E">
      <w:numFmt w:val="bullet"/>
      <w:lvlText w:val="•"/>
      <w:lvlJc w:val="left"/>
      <w:pPr>
        <w:ind w:left="2124" w:hanging="255"/>
      </w:pPr>
      <w:rPr>
        <w:rFonts w:hint="default"/>
        <w:lang w:val="uk-UA" w:eastAsia="en-US" w:bidi="ar-SA"/>
      </w:rPr>
    </w:lvl>
    <w:lvl w:ilvl="3" w:tplc="BBE842FC">
      <w:numFmt w:val="bullet"/>
      <w:lvlText w:val="•"/>
      <w:lvlJc w:val="left"/>
      <w:pPr>
        <w:ind w:left="3116" w:hanging="255"/>
      </w:pPr>
      <w:rPr>
        <w:rFonts w:hint="default"/>
        <w:lang w:val="uk-UA" w:eastAsia="en-US" w:bidi="ar-SA"/>
      </w:rPr>
    </w:lvl>
    <w:lvl w:ilvl="4" w:tplc="4F469F04">
      <w:numFmt w:val="bullet"/>
      <w:lvlText w:val="•"/>
      <w:lvlJc w:val="left"/>
      <w:pPr>
        <w:ind w:left="4108" w:hanging="255"/>
      </w:pPr>
      <w:rPr>
        <w:rFonts w:hint="default"/>
        <w:lang w:val="uk-UA" w:eastAsia="en-US" w:bidi="ar-SA"/>
      </w:rPr>
    </w:lvl>
    <w:lvl w:ilvl="5" w:tplc="0EC4BE4A">
      <w:numFmt w:val="bullet"/>
      <w:lvlText w:val="•"/>
      <w:lvlJc w:val="left"/>
      <w:pPr>
        <w:ind w:left="5101" w:hanging="255"/>
      </w:pPr>
      <w:rPr>
        <w:rFonts w:hint="default"/>
        <w:lang w:val="uk-UA" w:eastAsia="en-US" w:bidi="ar-SA"/>
      </w:rPr>
    </w:lvl>
    <w:lvl w:ilvl="6" w:tplc="A650B674">
      <w:numFmt w:val="bullet"/>
      <w:lvlText w:val="•"/>
      <w:lvlJc w:val="left"/>
      <w:pPr>
        <w:ind w:left="6093" w:hanging="255"/>
      </w:pPr>
      <w:rPr>
        <w:rFonts w:hint="default"/>
        <w:lang w:val="uk-UA" w:eastAsia="en-US" w:bidi="ar-SA"/>
      </w:rPr>
    </w:lvl>
    <w:lvl w:ilvl="7" w:tplc="12269112">
      <w:numFmt w:val="bullet"/>
      <w:lvlText w:val="•"/>
      <w:lvlJc w:val="left"/>
      <w:pPr>
        <w:ind w:left="7085" w:hanging="255"/>
      </w:pPr>
      <w:rPr>
        <w:rFonts w:hint="default"/>
        <w:lang w:val="uk-UA" w:eastAsia="en-US" w:bidi="ar-SA"/>
      </w:rPr>
    </w:lvl>
    <w:lvl w:ilvl="8" w:tplc="F99671DC">
      <w:numFmt w:val="bullet"/>
      <w:lvlText w:val="•"/>
      <w:lvlJc w:val="left"/>
      <w:pPr>
        <w:ind w:left="8077" w:hanging="255"/>
      </w:pPr>
      <w:rPr>
        <w:rFonts w:hint="default"/>
        <w:lang w:val="uk-UA" w:eastAsia="en-US" w:bidi="ar-SA"/>
      </w:rPr>
    </w:lvl>
  </w:abstractNum>
  <w:abstractNum w:abstractNumId="9">
    <w:nsid w:val="2A0B26FD"/>
    <w:multiLevelType w:val="multilevel"/>
    <w:tmpl w:val="0032B9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A61790A"/>
    <w:multiLevelType w:val="hybridMultilevel"/>
    <w:tmpl w:val="88F46AD4"/>
    <w:lvl w:ilvl="0" w:tplc="CE6E06EC">
      <w:start w:val="1"/>
      <w:numFmt w:val="decimal"/>
      <w:lvlText w:val="%1)"/>
      <w:lvlJc w:val="left"/>
      <w:pPr>
        <w:ind w:left="514" w:hanging="375"/>
      </w:pPr>
      <w:rPr>
        <w:rFonts w:ascii="Times New Roman" w:eastAsia="Times New Roman" w:hAnsi="Times New Roman" w:cs="Times New Roman" w:hint="default"/>
        <w:b w:val="0"/>
        <w:bCs w:val="0"/>
        <w:i w:val="0"/>
        <w:iCs w:val="0"/>
        <w:spacing w:val="0"/>
        <w:w w:val="99"/>
        <w:sz w:val="28"/>
        <w:szCs w:val="28"/>
        <w:lang w:val="uk-UA" w:eastAsia="en-US" w:bidi="ar-SA"/>
      </w:rPr>
    </w:lvl>
    <w:lvl w:ilvl="1" w:tplc="F96EB8D6">
      <w:numFmt w:val="bullet"/>
      <w:lvlText w:val="•"/>
      <w:lvlJc w:val="left"/>
      <w:pPr>
        <w:ind w:left="1474" w:hanging="375"/>
      </w:pPr>
      <w:rPr>
        <w:rFonts w:hint="default"/>
        <w:lang w:val="uk-UA" w:eastAsia="en-US" w:bidi="ar-SA"/>
      </w:rPr>
    </w:lvl>
    <w:lvl w:ilvl="2" w:tplc="6E8C4D04">
      <w:numFmt w:val="bullet"/>
      <w:lvlText w:val="•"/>
      <w:lvlJc w:val="left"/>
      <w:pPr>
        <w:ind w:left="2428" w:hanging="375"/>
      </w:pPr>
      <w:rPr>
        <w:rFonts w:hint="default"/>
        <w:lang w:val="uk-UA" w:eastAsia="en-US" w:bidi="ar-SA"/>
      </w:rPr>
    </w:lvl>
    <w:lvl w:ilvl="3" w:tplc="F50A2334">
      <w:numFmt w:val="bullet"/>
      <w:lvlText w:val="•"/>
      <w:lvlJc w:val="left"/>
      <w:pPr>
        <w:ind w:left="3382" w:hanging="375"/>
      </w:pPr>
      <w:rPr>
        <w:rFonts w:hint="default"/>
        <w:lang w:val="uk-UA" w:eastAsia="en-US" w:bidi="ar-SA"/>
      </w:rPr>
    </w:lvl>
    <w:lvl w:ilvl="4" w:tplc="E66EC454">
      <w:numFmt w:val="bullet"/>
      <w:lvlText w:val="•"/>
      <w:lvlJc w:val="left"/>
      <w:pPr>
        <w:ind w:left="4336" w:hanging="375"/>
      </w:pPr>
      <w:rPr>
        <w:rFonts w:hint="default"/>
        <w:lang w:val="uk-UA" w:eastAsia="en-US" w:bidi="ar-SA"/>
      </w:rPr>
    </w:lvl>
    <w:lvl w:ilvl="5" w:tplc="65FA9FB4">
      <w:numFmt w:val="bullet"/>
      <w:lvlText w:val="•"/>
      <w:lvlJc w:val="left"/>
      <w:pPr>
        <w:ind w:left="5291" w:hanging="375"/>
      </w:pPr>
      <w:rPr>
        <w:rFonts w:hint="default"/>
        <w:lang w:val="uk-UA" w:eastAsia="en-US" w:bidi="ar-SA"/>
      </w:rPr>
    </w:lvl>
    <w:lvl w:ilvl="6" w:tplc="6AEA2134">
      <w:numFmt w:val="bullet"/>
      <w:lvlText w:val="•"/>
      <w:lvlJc w:val="left"/>
      <w:pPr>
        <w:ind w:left="6245" w:hanging="375"/>
      </w:pPr>
      <w:rPr>
        <w:rFonts w:hint="default"/>
        <w:lang w:val="uk-UA" w:eastAsia="en-US" w:bidi="ar-SA"/>
      </w:rPr>
    </w:lvl>
    <w:lvl w:ilvl="7" w:tplc="1BDC22D4">
      <w:numFmt w:val="bullet"/>
      <w:lvlText w:val="•"/>
      <w:lvlJc w:val="left"/>
      <w:pPr>
        <w:ind w:left="7199" w:hanging="375"/>
      </w:pPr>
      <w:rPr>
        <w:rFonts w:hint="default"/>
        <w:lang w:val="uk-UA" w:eastAsia="en-US" w:bidi="ar-SA"/>
      </w:rPr>
    </w:lvl>
    <w:lvl w:ilvl="8" w:tplc="6AC6969C">
      <w:numFmt w:val="bullet"/>
      <w:lvlText w:val="•"/>
      <w:lvlJc w:val="left"/>
      <w:pPr>
        <w:ind w:left="8153" w:hanging="375"/>
      </w:pPr>
      <w:rPr>
        <w:rFonts w:hint="default"/>
        <w:lang w:val="uk-UA" w:eastAsia="en-US" w:bidi="ar-SA"/>
      </w:rPr>
    </w:lvl>
  </w:abstractNum>
  <w:abstractNum w:abstractNumId="11">
    <w:nsid w:val="61AA1074"/>
    <w:multiLevelType w:val="multilevel"/>
    <w:tmpl w:val="D6C26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46544A1"/>
    <w:multiLevelType w:val="multilevel"/>
    <w:tmpl w:val="7F86DE24"/>
    <w:lvl w:ilvl="0">
      <w:start w:val="1"/>
      <w:numFmt w:val="decimal"/>
      <w:lvlText w:val="%1)"/>
      <w:lvlJc w:val="left"/>
      <w:pPr>
        <w:ind w:left="140" w:hanging="355"/>
      </w:pPr>
      <w:rPr>
        <w:rFonts w:ascii="Times New Roman" w:eastAsia="Times New Roman" w:hAnsi="Times New Roman" w:cs="Times New Roman" w:hint="default"/>
        <w:b w:val="0"/>
        <w:bCs w:val="0"/>
        <w:i w:val="0"/>
        <w:iCs w:val="0"/>
        <w:spacing w:val="0"/>
        <w:w w:val="99"/>
        <w:sz w:val="28"/>
        <w:szCs w:val="28"/>
        <w:lang w:val="uk-UA" w:eastAsia="en-US" w:bidi="ar-SA"/>
      </w:rPr>
    </w:lvl>
    <w:lvl w:ilvl="1">
      <w:start w:val="1"/>
      <w:numFmt w:val="decimal"/>
      <w:lvlText w:val="%1.%2."/>
      <w:lvlJc w:val="left"/>
      <w:pPr>
        <w:ind w:left="1063" w:hanging="495"/>
      </w:pPr>
      <w:rPr>
        <w:rFonts w:ascii="Times New Roman" w:eastAsia="Times New Roman" w:hAnsi="Times New Roman" w:cs="Times New Roman" w:hint="default"/>
        <w:b/>
        <w:bCs/>
        <w:i w:val="0"/>
        <w:iCs w:val="0"/>
        <w:spacing w:val="0"/>
        <w:w w:val="99"/>
        <w:sz w:val="28"/>
        <w:szCs w:val="28"/>
        <w:lang w:val="uk-UA" w:eastAsia="en-US" w:bidi="ar-SA"/>
      </w:rPr>
    </w:lvl>
    <w:lvl w:ilvl="2">
      <w:numFmt w:val="bullet"/>
      <w:lvlText w:val="•"/>
      <w:lvlJc w:val="left"/>
      <w:pPr>
        <w:ind w:left="2184" w:hanging="495"/>
      </w:pPr>
      <w:rPr>
        <w:rFonts w:hint="default"/>
        <w:lang w:val="uk-UA" w:eastAsia="en-US" w:bidi="ar-SA"/>
      </w:rPr>
    </w:lvl>
    <w:lvl w:ilvl="3">
      <w:numFmt w:val="bullet"/>
      <w:lvlText w:val="•"/>
      <w:lvlJc w:val="left"/>
      <w:pPr>
        <w:ind w:left="3169" w:hanging="495"/>
      </w:pPr>
      <w:rPr>
        <w:rFonts w:hint="default"/>
        <w:lang w:val="uk-UA" w:eastAsia="en-US" w:bidi="ar-SA"/>
      </w:rPr>
    </w:lvl>
    <w:lvl w:ilvl="4">
      <w:numFmt w:val="bullet"/>
      <w:lvlText w:val="•"/>
      <w:lvlJc w:val="left"/>
      <w:pPr>
        <w:ind w:left="4154" w:hanging="495"/>
      </w:pPr>
      <w:rPr>
        <w:rFonts w:hint="default"/>
        <w:lang w:val="uk-UA" w:eastAsia="en-US" w:bidi="ar-SA"/>
      </w:rPr>
    </w:lvl>
    <w:lvl w:ilvl="5">
      <w:numFmt w:val="bullet"/>
      <w:lvlText w:val="•"/>
      <w:lvlJc w:val="left"/>
      <w:pPr>
        <w:ind w:left="5138" w:hanging="495"/>
      </w:pPr>
      <w:rPr>
        <w:rFonts w:hint="default"/>
        <w:lang w:val="uk-UA" w:eastAsia="en-US" w:bidi="ar-SA"/>
      </w:rPr>
    </w:lvl>
    <w:lvl w:ilvl="6">
      <w:numFmt w:val="bullet"/>
      <w:lvlText w:val="•"/>
      <w:lvlJc w:val="left"/>
      <w:pPr>
        <w:ind w:left="6123" w:hanging="495"/>
      </w:pPr>
      <w:rPr>
        <w:rFonts w:hint="default"/>
        <w:lang w:val="uk-UA" w:eastAsia="en-US" w:bidi="ar-SA"/>
      </w:rPr>
    </w:lvl>
    <w:lvl w:ilvl="7">
      <w:numFmt w:val="bullet"/>
      <w:lvlText w:val="•"/>
      <w:lvlJc w:val="left"/>
      <w:pPr>
        <w:ind w:left="7108" w:hanging="495"/>
      </w:pPr>
      <w:rPr>
        <w:rFonts w:hint="default"/>
        <w:lang w:val="uk-UA" w:eastAsia="en-US" w:bidi="ar-SA"/>
      </w:rPr>
    </w:lvl>
    <w:lvl w:ilvl="8">
      <w:numFmt w:val="bullet"/>
      <w:lvlText w:val="•"/>
      <w:lvlJc w:val="left"/>
      <w:pPr>
        <w:ind w:left="8092" w:hanging="495"/>
      </w:pPr>
      <w:rPr>
        <w:rFonts w:hint="default"/>
        <w:lang w:val="uk-UA" w:eastAsia="en-US" w:bidi="ar-SA"/>
      </w:rPr>
    </w:lvl>
  </w:abstractNum>
  <w:abstractNum w:abstractNumId="13">
    <w:nsid w:val="75337E40"/>
    <w:multiLevelType w:val="hybridMultilevel"/>
    <w:tmpl w:val="48CA02A6"/>
    <w:lvl w:ilvl="0" w:tplc="184ED006">
      <w:start w:val="1"/>
      <w:numFmt w:val="decimal"/>
      <w:lvlText w:val="%1)"/>
      <w:lvlJc w:val="left"/>
      <w:pPr>
        <w:ind w:left="140" w:hanging="303"/>
      </w:pPr>
      <w:rPr>
        <w:rFonts w:ascii="Times New Roman" w:eastAsia="Times New Roman" w:hAnsi="Times New Roman" w:cs="Times New Roman" w:hint="default"/>
        <w:b w:val="0"/>
        <w:bCs w:val="0"/>
        <w:i w:val="0"/>
        <w:iCs w:val="0"/>
        <w:spacing w:val="0"/>
        <w:w w:val="99"/>
        <w:sz w:val="28"/>
        <w:szCs w:val="28"/>
        <w:lang w:val="uk-UA" w:eastAsia="en-US" w:bidi="ar-SA"/>
      </w:rPr>
    </w:lvl>
    <w:lvl w:ilvl="1" w:tplc="35682DEE">
      <w:numFmt w:val="bullet"/>
      <w:lvlText w:val="•"/>
      <w:lvlJc w:val="left"/>
      <w:pPr>
        <w:ind w:left="1132" w:hanging="303"/>
      </w:pPr>
      <w:rPr>
        <w:rFonts w:hint="default"/>
        <w:lang w:val="uk-UA" w:eastAsia="en-US" w:bidi="ar-SA"/>
      </w:rPr>
    </w:lvl>
    <w:lvl w:ilvl="2" w:tplc="7D9A12B6">
      <w:numFmt w:val="bullet"/>
      <w:lvlText w:val="•"/>
      <w:lvlJc w:val="left"/>
      <w:pPr>
        <w:ind w:left="2124" w:hanging="303"/>
      </w:pPr>
      <w:rPr>
        <w:rFonts w:hint="default"/>
        <w:lang w:val="uk-UA" w:eastAsia="en-US" w:bidi="ar-SA"/>
      </w:rPr>
    </w:lvl>
    <w:lvl w:ilvl="3" w:tplc="5448CAC4">
      <w:numFmt w:val="bullet"/>
      <w:lvlText w:val="•"/>
      <w:lvlJc w:val="left"/>
      <w:pPr>
        <w:ind w:left="3116" w:hanging="303"/>
      </w:pPr>
      <w:rPr>
        <w:rFonts w:hint="default"/>
        <w:lang w:val="uk-UA" w:eastAsia="en-US" w:bidi="ar-SA"/>
      </w:rPr>
    </w:lvl>
    <w:lvl w:ilvl="4" w:tplc="3AEE2144">
      <w:numFmt w:val="bullet"/>
      <w:lvlText w:val="•"/>
      <w:lvlJc w:val="left"/>
      <w:pPr>
        <w:ind w:left="4108" w:hanging="303"/>
      </w:pPr>
      <w:rPr>
        <w:rFonts w:hint="default"/>
        <w:lang w:val="uk-UA" w:eastAsia="en-US" w:bidi="ar-SA"/>
      </w:rPr>
    </w:lvl>
    <w:lvl w:ilvl="5" w:tplc="B7F0FC4C">
      <w:numFmt w:val="bullet"/>
      <w:lvlText w:val="•"/>
      <w:lvlJc w:val="left"/>
      <w:pPr>
        <w:ind w:left="5101" w:hanging="303"/>
      </w:pPr>
      <w:rPr>
        <w:rFonts w:hint="default"/>
        <w:lang w:val="uk-UA" w:eastAsia="en-US" w:bidi="ar-SA"/>
      </w:rPr>
    </w:lvl>
    <w:lvl w:ilvl="6" w:tplc="BD8EA8AA">
      <w:numFmt w:val="bullet"/>
      <w:lvlText w:val="•"/>
      <w:lvlJc w:val="left"/>
      <w:pPr>
        <w:ind w:left="6093" w:hanging="303"/>
      </w:pPr>
      <w:rPr>
        <w:rFonts w:hint="default"/>
        <w:lang w:val="uk-UA" w:eastAsia="en-US" w:bidi="ar-SA"/>
      </w:rPr>
    </w:lvl>
    <w:lvl w:ilvl="7" w:tplc="2A7E7890">
      <w:numFmt w:val="bullet"/>
      <w:lvlText w:val="•"/>
      <w:lvlJc w:val="left"/>
      <w:pPr>
        <w:ind w:left="7085" w:hanging="303"/>
      </w:pPr>
      <w:rPr>
        <w:rFonts w:hint="default"/>
        <w:lang w:val="uk-UA" w:eastAsia="en-US" w:bidi="ar-SA"/>
      </w:rPr>
    </w:lvl>
    <w:lvl w:ilvl="8" w:tplc="9D58C1BA">
      <w:numFmt w:val="bullet"/>
      <w:lvlText w:val="•"/>
      <w:lvlJc w:val="left"/>
      <w:pPr>
        <w:ind w:left="8077" w:hanging="303"/>
      </w:pPr>
      <w:rPr>
        <w:rFonts w:hint="default"/>
        <w:lang w:val="uk-UA" w:eastAsia="en-US" w:bidi="ar-SA"/>
      </w:rPr>
    </w:lvl>
  </w:abstractNum>
  <w:num w:numId="1">
    <w:abstractNumId w:val="0"/>
  </w:num>
  <w:num w:numId="2">
    <w:abstractNumId w:val="1"/>
  </w:num>
  <w:num w:numId="3">
    <w:abstractNumId w:val="12"/>
  </w:num>
  <w:num w:numId="4">
    <w:abstractNumId w:val="6"/>
  </w:num>
  <w:num w:numId="5">
    <w:abstractNumId w:val="2"/>
  </w:num>
  <w:num w:numId="6">
    <w:abstractNumId w:val="13"/>
  </w:num>
  <w:num w:numId="7">
    <w:abstractNumId w:val="10"/>
  </w:num>
  <w:num w:numId="8">
    <w:abstractNumId w:val="8"/>
  </w:num>
  <w:num w:numId="9">
    <w:abstractNumId w:val="11"/>
  </w:num>
  <w:num w:numId="10">
    <w:abstractNumId w:val="3"/>
  </w:num>
  <w:num w:numId="11">
    <w:abstractNumId w:val="5"/>
  </w:num>
  <w:num w:numId="12">
    <w:abstractNumId w:val="4"/>
  </w:num>
  <w:num w:numId="13">
    <w:abstractNumId w:val="7"/>
  </w:num>
  <w:num w:numId="14">
    <w:abstractNumId w:val="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proofState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685"/>
    <w:rsid w:val="000075A6"/>
    <w:rsid w:val="0001409E"/>
    <w:rsid w:val="00025651"/>
    <w:rsid w:val="00040DB0"/>
    <w:rsid w:val="00071E01"/>
    <w:rsid w:val="00077C17"/>
    <w:rsid w:val="000811AD"/>
    <w:rsid w:val="00081A76"/>
    <w:rsid w:val="00084F33"/>
    <w:rsid w:val="00085E4A"/>
    <w:rsid w:val="000A0493"/>
    <w:rsid w:val="000A0ECB"/>
    <w:rsid w:val="000A3238"/>
    <w:rsid w:val="000A5AD7"/>
    <w:rsid w:val="000C1B4E"/>
    <w:rsid w:val="000D7B23"/>
    <w:rsid w:val="000E6EE3"/>
    <w:rsid w:val="000E70E6"/>
    <w:rsid w:val="000E776E"/>
    <w:rsid w:val="001019F5"/>
    <w:rsid w:val="00104607"/>
    <w:rsid w:val="001048A4"/>
    <w:rsid w:val="00110EAD"/>
    <w:rsid w:val="00125096"/>
    <w:rsid w:val="00126F4B"/>
    <w:rsid w:val="001306A7"/>
    <w:rsid w:val="00134CAB"/>
    <w:rsid w:val="00136B20"/>
    <w:rsid w:val="001414AC"/>
    <w:rsid w:val="00161D19"/>
    <w:rsid w:val="001635A0"/>
    <w:rsid w:val="001806EB"/>
    <w:rsid w:val="00183539"/>
    <w:rsid w:val="001868E1"/>
    <w:rsid w:val="00190B14"/>
    <w:rsid w:val="00191C1A"/>
    <w:rsid w:val="001A6C2F"/>
    <w:rsid w:val="001B2EF5"/>
    <w:rsid w:val="001B32EE"/>
    <w:rsid w:val="001B5838"/>
    <w:rsid w:val="001C1C4A"/>
    <w:rsid w:val="001C5A0E"/>
    <w:rsid w:val="001D275C"/>
    <w:rsid w:val="001D7260"/>
    <w:rsid w:val="001D75AE"/>
    <w:rsid w:val="001F02FD"/>
    <w:rsid w:val="001F1918"/>
    <w:rsid w:val="001F4177"/>
    <w:rsid w:val="002022ED"/>
    <w:rsid w:val="00204398"/>
    <w:rsid w:val="0020790B"/>
    <w:rsid w:val="002403F4"/>
    <w:rsid w:val="002505BD"/>
    <w:rsid w:val="00251FCB"/>
    <w:rsid w:val="00265789"/>
    <w:rsid w:val="00274EDB"/>
    <w:rsid w:val="0029139E"/>
    <w:rsid w:val="002A477E"/>
    <w:rsid w:val="002A4E03"/>
    <w:rsid w:val="002B4369"/>
    <w:rsid w:val="002C6D05"/>
    <w:rsid w:val="002D26B6"/>
    <w:rsid w:val="002D28ED"/>
    <w:rsid w:val="002D33CE"/>
    <w:rsid w:val="002D73A2"/>
    <w:rsid w:val="002F7ABF"/>
    <w:rsid w:val="00311309"/>
    <w:rsid w:val="003151D7"/>
    <w:rsid w:val="0033382D"/>
    <w:rsid w:val="003534D2"/>
    <w:rsid w:val="00366CE3"/>
    <w:rsid w:val="0038027E"/>
    <w:rsid w:val="0038115D"/>
    <w:rsid w:val="003A0BBC"/>
    <w:rsid w:val="003A646C"/>
    <w:rsid w:val="003B1A4C"/>
    <w:rsid w:val="003C5B20"/>
    <w:rsid w:val="003E0D33"/>
    <w:rsid w:val="003E29AF"/>
    <w:rsid w:val="003E50D3"/>
    <w:rsid w:val="003E6E24"/>
    <w:rsid w:val="003F52E7"/>
    <w:rsid w:val="004050BE"/>
    <w:rsid w:val="00405451"/>
    <w:rsid w:val="00405B88"/>
    <w:rsid w:val="004131F7"/>
    <w:rsid w:val="00415059"/>
    <w:rsid w:val="0042035E"/>
    <w:rsid w:val="00440879"/>
    <w:rsid w:val="004516DF"/>
    <w:rsid w:val="00461820"/>
    <w:rsid w:val="00463C59"/>
    <w:rsid w:val="004725BE"/>
    <w:rsid w:val="0048239D"/>
    <w:rsid w:val="0048453A"/>
    <w:rsid w:val="00491C3B"/>
    <w:rsid w:val="004931F8"/>
    <w:rsid w:val="004A0E83"/>
    <w:rsid w:val="004A3121"/>
    <w:rsid w:val="004A3C0D"/>
    <w:rsid w:val="004A596F"/>
    <w:rsid w:val="004B07EF"/>
    <w:rsid w:val="004B3C17"/>
    <w:rsid w:val="004C6861"/>
    <w:rsid w:val="004D4C68"/>
    <w:rsid w:val="004D6D6F"/>
    <w:rsid w:val="004D776F"/>
    <w:rsid w:val="004E75B4"/>
    <w:rsid w:val="00500E75"/>
    <w:rsid w:val="0050310B"/>
    <w:rsid w:val="00527A9A"/>
    <w:rsid w:val="005357AB"/>
    <w:rsid w:val="0053709F"/>
    <w:rsid w:val="00537CB6"/>
    <w:rsid w:val="0055168A"/>
    <w:rsid w:val="0055726F"/>
    <w:rsid w:val="00562685"/>
    <w:rsid w:val="005640B1"/>
    <w:rsid w:val="005644D0"/>
    <w:rsid w:val="00573605"/>
    <w:rsid w:val="00580718"/>
    <w:rsid w:val="00582F43"/>
    <w:rsid w:val="005C02AB"/>
    <w:rsid w:val="005D38CA"/>
    <w:rsid w:val="005D4F63"/>
    <w:rsid w:val="005D5A6B"/>
    <w:rsid w:val="005E23A4"/>
    <w:rsid w:val="005E6B68"/>
    <w:rsid w:val="005F2913"/>
    <w:rsid w:val="005F441D"/>
    <w:rsid w:val="005F67EA"/>
    <w:rsid w:val="006162F2"/>
    <w:rsid w:val="00624D9D"/>
    <w:rsid w:val="00631263"/>
    <w:rsid w:val="00634927"/>
    <w:rsid w:val="00636FA9"/>
    <w:rsid w:val="0064624A"/>
    <w:rsid w:val="00646C4A"/>
    <w:rsid w:val="00666341"/>
    <w:rsid w:val="00676388"/>
    <w:rsid w:val="00687DA9"/>
    <w:rsid w:val="006913AA"/>
    <w:rsid w:val="0069708D"/>
    <w:rsid w:val="006B3DAD"/>
    <w:rsid w:val="006B7C19"/>
    <w:rsid w:val="006C28CF"/>
    <w:rsid w:val="006D7989"/>
    <w:rsid w:val="006F2341"/>
    <w:rsid w:val="006F4210"/>
    <w:rsid w:val="006F5D10"/>
    <w:rsid w:val="006F63BE"/>
    <w:rsid w:val="007036EA"/>
    <w:rsid w:val="007134B3"/>
    <w:rsid w:val="0072055F"/>
    <w:rsid w:val="00775801"/>
    <w:rsid w:val="00776942"/>
    <w:rsid w:val="00777A81"/>
    <w:rsid w:val="007805F2"/>
    <w:rsid w:val="007B2F18"/>
    <w:rsid w:val="007B6918"/>
    <w:rsid w:val="007D4A1A"/>
    <w:rsid w:val="007E017D"/>
    <w:rsid w:val="007E01D0"/>
    <w:rsid w:val="007F32A7"/>
    <w:rsid w:val="0082211C"/>
    <w:rsid w:val="00824201"/>
    <w:rsid w:val="00824A93"/>
    <w:rsid w:val="008276DA"/>
    <w:rsid w:val="00836758"/>
    <w:rsid w:val="00841F65"/>
    <w:rsid w:val="008445D3"/>
    <w:rsid w:val="00847980"/>
    <w:rsid w:val="008510E3"/>
    <w:rsid w:val="00852473"/>
    <w:rsid w:val="00855EBC"/>
    <w:rsid w:val="008771D1"/>
    <w:rsid w:val="00881C61"/>
    <w:rsid w:val="00890825"/>
    <w:rsid w:val="00891F2D"/>
    <w:rsid w:val="00894417"/>
    <w:rsid w:val="008C039C"/>
    <w:rsid w:val="008D7AF4"/>
    <w:rsid w:val="008E3E1D"/>
    <w:rsid w:val="008E69AB"/>
    <w:rsid w:val="008F1B98"/>
    <w:rsid w:val="008F1E09"/>
    <w:rsid w:val="00902544"/>
    <w:rsid w:val="00911B69"/>
    <w:rsid w:val="009126F2"/>
    <w:rsid w:val="009151F5"/>
    <w:rsid w:val="00917A90"/>
    <w:rsid w:val="0093276E"/>
    <w:rsid w:val="009523A5"/>
    <w:rsid w:val="00970218"/>
    <w:rsid w:val="00971836"/>
    <w:rsid w:val="00996664"/>
    <w:rsid w:val="009A3E58"/>
    <w:rsid w:val="009B4B83"/>
    <w:rsid w:val="009C7249"/>
    <w:rsid w:val="009D1693"/>
    <w:rsid w:val="009D7342"/>
    <w:rsid w:val="009E370A"/>
    <w:rsid w:val="009E45CF"/>
    <w:rsid w:val="009F2698"/>
    <w:rsid w:val="00A1799A"/>
    <w:rsid w:val="00A20519"/>
    <w:rsid w:val="00A26F86"/>
    <w:rsid w:val="00A47E9F"/>
    <w:rsid w:val="00A57EE9"/>
    <w:rsid w:val="00A6601A"/>
    <w:rsid w:val="00A7174C"/>
    <w:rsid w:val="00A7348B"/>
    <w:rsid w:val="00A765F5"/>
    <w:rsid w:val="00A76F61"/>
    <w:rsid w:val="00A81679"/>
    <w:rsid w:val="00A85157"/>
    <w:rsid w:val="00A85916"/>
    <w:rsid w:val="00AA0281"/>
    <w:rsid w:val="00AB3EF3"/>
    <w:rsid w:val="00AB4DFD"/>
    <w:rsid w:val="00AB6D79"/>
    <w:rsid w:val="00AC5D57"/>
    <w:rsid w:val="00AF635A"/>
    <w:rsid w:val="00AF6839"/>
    <w:rsid w:val="00B306C3"/>
    <w:rsid w:val="00B733E1"/>
    <w:rsid w:val="00B94FDD"/>
    <w:rsid w:val="00BE767D"/>
    <w:rsid w:val="00BF3AE8"/>
    <w:rsid w:val="00C019BA"/>
    <w:rsid w:val="00C2654C"/>
    <w:rsid w:val="00C33894"/>
    <w:rsid w:val="00C33EC2"/>
    <w:rsid w:val="00C35679"/>
    <w:rsid w:val="00C36F42"/>
    <w:rsid w:val="00C450FB"/>
    <w:rsid w:val="00C55D68"/>
    <w:rsid w:val="00C67236"/>
    <w:rsid w:val="00C710A7"/>
    <w:rsid w:val="00C75B39"/>
    <w:rsid w:val="00C76665"/>
    <w:rsid w:val="00C86220"/>
    <w:rsid w:val="00C910EA"/>
    <w:rsid w:val="00C92A7B"/>
    <w:rsid w:val="00CA5C15"/>
    <w:rsid w:val="00CB5EB7"/>
    <w:rsid w:val="00CB649D"/>
    <w:rsid w:val="00CC13FD"/>
    <w:rsid w:val="00CC1841"/>
    <w:rsid w:val="00CD01E9"/>
    <w:rsid w:val="00CD5BD2"/>
    <w:rsid w:val="00CE2896"/>
    <w:rsid w:val="00D006DC"/>
    <w:rsid w:val="00D019BD"/>
    <w:rsid w:val="00D03F7F"/>
    <w:rsid w:val="00D04B6C"/>
    <w:rsid w:val="00D24FEB"/>
    <w:rsid w:val="00D26B28"/>
    <w:rsid w:val="00D302A1"/>
    <w:rsid w:val="00D3092A"/>
    <w:rsid w:val="00D37591"/>
    <w:rsid w:val="00D551DF"/>
    <w:rsid w:val="00D63336"/>
    <w:rsid w:val="00D65A04"/>
    <w:rsid w:val="00D73865"/>
    <w:rsid w:val="00D80B52"/>
    <w:rsid w:val="00D907DF"/>
    <w:rsid w:val="00DA65D9"/>
    <w:rsid w:val="00DA6A46"/>
    <w:rsid w:val="00DA7BCF"/>
    <w:rsid w:val="00DB53BB"/>
    <w:rsid w:val="00DB71F7"/>
    <w:rsid w:val="00DC205E"/>
    <w:rsid w:val="00DD675F"/>
    <w:rsid w:val="00DD7535"/>
    <w:rsid w:val="00DE5631"/>
    <w:rsid w:val="00DF4AC3"/>
    <w:rsid w:val="00DF7B2D"/>
    <w:rsid w:val="00E10A4D"/>
    <w:rsid w:val="00E27F50"/>
    <w:rsid w:val="00E374D1"/>
    <w:rsid w:val="00E376A0"/>
    <w:rsid w:val="00E40A0B"/>
    <w:rsid w:val="00E425FC"/>
    <w:rsid w:val="00E57185"/>
    <w:rsid w:val="00E85B41"/>
    <w:rsid w:val="00E861EB"/>
    <w:rsid w:val="00EB6177"/>
    <w:rsid w:val="00EB6ABE"/>
    <w:rsid w:val="00EB7484"/>
    <w:rsid w:val="00EC5E8D"/>
    <w:rsid w:val="00EE3075"/>
    <w:rsid w:val="00F02296"/>
    <w:rsid w:val="00F03671"/>
    <w:rsid w:val="00F129E6"/>
    <w:rsid w:val="00F22B14"/>
    <w:rsid w:val="00F30251"/>
    <w:rsid w:val="00F359B5"/>
    <w:rsid w:val="00F41B83"/>
    <w:rsid w:val="00F514CC"/>
    <w:rsid w:val="00F6302D"/>
    <w:rsid w:val="00F71282"/>
    <w:rsid w:val="00F74FD2"/>
    <w:rsid w:val="00F83285"/>
    <w:rsid w:val="00FA0952"/>
    <w:rsid w:val="00FA216B"/>
    <w:rsid w:val="00FB4AFF"/>
    <w:rsid w:val="00FD35B6"/>
    <w:rsid w:val="00FD4C5C"/>
    <w:rsid w:val="00FD60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E4D41B5-8B3D-4AA7-BFB0-2825CE2E5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link w:val="10"/>
    <w:uiPriority w:val="1"/>
    <w:qFormat/>
    <w:pPr>
      <w:ind w:left="1248"/>
      <w:jc w:val="center"/>
      <w:outlineLvl w:val="0"/>
    </w:pPr>
    <w:rPr>
      <w:b/>
      <w:bCs/>
      <w:sz w:val="28"/>
      <w:szCs w:val="28"/>
    </w:rPr>
  </w:style>
  <w:style w:type="paragraph" w:styleId="2">
    <w:name w:val="heading 2"/>
    <w:basedOn w:val="a"/>
    <w:next w:val="a"/>
    <w:link w:val="20"/>
    <w:uiPriority w:val="1"/>
    <w:unhideWhenUsed/>
    <w:qFormat/>
    <w:rsid w:val="006C28C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624D9D"/>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8D7AF4"/>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38"/>
      <w:ind w:right="152"/>
      <w:jc w:val="center"/>
    </w:pPr>
    <w:rPr>
      <w:sz w:val="28"/>
      <w:szCs w:val="28"/>
    </w:rPr>
  </w:style>
  <w:style w:type="paragraph" w:styleId="21">
    <w:name w:val="toc 2"/>
    <w:basedOn w:val="a"/>
    <w:uiPriority w:val="1"/>
    <w:qFormat/>
    <w:pPr>
      <w:spacing w:before="133"/>
      <w:ind w:left="640"/>
    </w:pPr>
    <w:rPr>
      <w:sz w:val="28"/>
      <w:szCs w:val="28"/>
    </w:rPr>
  </w:style>
  <w:style w:type="paragraph" w:styleId="31">
    <w:name w:val="toc 3"/>
    <w:basedOn w:val="a"/>
    <w:uiPriority w:val="1"/>
    <w:qFormat/>
    <w:pPr>
      <w:spacing w:before="133"/>
      <w:ind w:left="1341" w:hanging="420"/>
    </w:pPr>
    <w:rPr>
      <w:sz w:val="28"/>
      <w:szCs w:val="28"/>
    </w:rPr>
  </w:style>
  <w:style w:type="paragraph" w:styleId="a3">
    <w:name w:val="Body Text"/>
    <w:basedOn w:val="a"/>
    <w:link w:val="a4"/>
    <w:uiPriority w:val="1"/>
    <w:qFormat/>
    <w:pPr>
      <w:jc w:val="both"/>
    </w:pPr>
    <w:rPr>
      <w:sz w:val="28"/>
      <w:szCs w:val="28"/>
    </w:rPr>
  </w:style>
  <w:style w:type="paragraph" w:styleId="a5">
    <w:name w:val="Title"/>
    <w:basedOn w:val="a"/>
    <w:uiPriority w:val="1"/>
    <w:qFormat/>
    <w:pPr>
      <w:ind w:left="1248" w:right="671"/>
      <w:jc w:val="center"/>
    </w:pPr>
    <w:rPr>
      <w:b/>
      <w:bCs/>
      <w:sz w:val="32"/>
      <w:szCs w:val="32"/>
    </w:rPr>
  </w:style>
  <w:style w:type="paragraph" w:styleId="a6">
    <w:name w:val="List Paragraph"/>
    <w:basedOn w:val="a"/>
    <w:uiPriority w:val="1"/>
    <w:qFormat/>
    <w:pPr>
      <w:ind w:left="821" w:hanging="360"/>
      <w:jc w:val="both"/>
    </w:pPr>
  </w:style>
  <w:style w:type="paragraph" w:customStyle="1" w:styleId="TableParagraph">
    <w:name w:val="Table Paragraph"/>
    <w:basedOn w:val="a"/>
    <w:uiPriority w:val="1"/>
    <w:qFormat/>
    <w:pPr>
      <w:jc w:val="center"/>
    </w:pPr>
    <w:rPr>
      <w:rFonts w:ascii="Calibri" w:eastAsia="Calibri" w:hAnsi="Calibri" w:cs="Calibri"/>
    </w:rPr>
  </w:style>
  <w:style w:type="character" w:customStyle="1" w:styleId="a4">
    <w:name w:val="Основной текст Знак"/>
    <w:basedOn w:val="a0"/>
    <w:link w:val="a3"/>
    <w:uiPriority w:val="1"/>
    <w:rsid w:val="006913AA"/>
    <w:rPr>
      <w:rFonts w:ascii="Times New Roman" w:eastAsia="Times New Roman" w:hAnsi="Times New Roman" w:cs="Times New Roman"/>
      <w:sz w:val="28"/>
      <w:szCs w:val="28"/>
      <w:lang w:val="uk-UA"/>
    </w:rPr>
  </w:style>
  <w:style w:type="paragraph" w:styleId="a7">
    <w:name w:val="Normal (Web)"/>
    <w:basedOn w:val="a"/>
    <w:uiPriority w:val="99"/>
    <w:rsid w:val="00077C17"/>
    <w:pPr>
      <w:widowControl/>
      <w:autoSpaceDE/>
      <w:autoSpaceDN/>
      <w:spacing w:before="100" w:beforeAutospacing="1" w:after="100" w:afterAutospacing="1"/>
    </w:pPr>
    <w:rPr>
      <w:sz w:val="24"/>
      <w:szCs w:val="24"/>
      <w:lang w:val="ru-RU" w:eastAsia="ru-RU"/>
    </w:rPr>
  </w:style>
  <w:style w:type="character" w:customStyle="1" w:styleId="FontStyle23">
    <w:name w:val="Font Style23"/>
    <w:rsid w:val="00077C17"/>
    <w:rPr>
      <w:rFonts w:ascii="Times New Roman" w:hAnsi="Times New Roman" w:cs="Times New Roman"/>
      <w:b/>
      <w:bCs/>
      <w:sz w:val="30"/>
      <w:szCs w:val="30"/>
    </w:rPr>
  </w:style>
  <w:style w:type="character" w:customStyle="1" w:styleId="FontStyle136">
    <w:name w:val="Font Style136"/>
    <w:basedOn w:val="a0"/>
    <w:uiPriority w:val="99"/>
    <w:rsid w:val="00881C61"/>
    <w:rPr>
      <w:rFonts w:ascii="Times New Roman" w:hAnsi="Times New Roman" w:cs="Times New Roman"/>
      <w:sz w:val="26"/>
      <w:szCs w:val="26"/>
    </w:rPr>
  </w:style>
  <w:style w:type="paragraph" w:styleId="a8">
    <w:name w:val="footer"/>
    <w:basedOn w:val="a"/>
    <w:link w:val="a9"/>
    <w:rsid w:val="00B94FDD"/>
    <w:pPr>
      <w:widowControl/>
      <w:tabs>
        <w:tab w:val="center" w:pos="4819"/>
        <w:tab w:val="right" w:pos="9639"/>
      </w:tabs>
      <w:autoSpaceDE/>
      <w:autoSpaceDN/>
    </w:pPr>
    <w:rPr>
      <w:sz w:val="24"/>
      <w:szCs w:val="20"/>
      <w:lang w:val="ru-RU" w:eastAsia="uk-UA"/>
    </w:rPr>
  </w:style>
  <w:style w:type="character" w:customStyle="1" w:styleId="a9">
    <w:name w:val="Нижний колонтитул Знак"/>
    <w:basedOn w:val="a0"/>
    <w:link w:val="a8"/>
    <w:rsid w:val="00B94FDD"/>
    <w:rPr>
      <w:rFonts w:ascii="Times New Roman" w:eastAsia="Times New Roman" w:hAnsi="Times New Roman" w:cs="Times New Roman"/>
      <w:sz w:val="24"/>
      <w:szCs w:val="20"/>
      <w:lang w:val="ru-RU" w:eastAsia="uk-UA"/>
    </w:rPr>
  </w:style>
  <w:style w:type="paragraph" w:customStyle="1" w:styleId="Style32">
    <w:name w:val="Style32"/>
    <w:basedOn w:val="a"/>
    <w:rsid w:val="00B94FDD"/>
    <w:pPr>
      <w:adjustRightInd w:val="0"/>
      <w:spacing w:line="485" w:lineRule="exact"/>
      <w:jc w:val="right"/>
    </w:pPr>
    <w:rPr>
      <w:sz w:val="24"/>
      <w:szCs w:val="24"/>
      <w:lang w:eastAsia="uk-UA"/>
    </w:rPr>
  </w:style>
  <w:style w:type="paragraph" w:styleId="aa">
    <w:name w:val="header"/>
    <w:basedOn w:val="a"/>
    <w:link w:val="ab"/>
    <w:uiPriority w:val="99"/>
    <w:unhideWhenUsed/>
    <w:rsid w:val="00F83285"/>
    <w:pPr>
      <w:tabs>
        <w:tab w:val="center" w:pos="4677"/>
        <w:tab w:val="right" w:pos="9355"/>
      </w:tabs>
    </w:pPr>
  </w:style>
  <w:style w:type="character" w:customStyle="1" w:styleId="ab">
    <w:name w:val="Верхний колонтитул Знак"/>
    <w:basedOn w:val="a0"/>
    <w:link w:val="aa"/>
    <w:uiPriority w:val="99"/>
    <w:rsid w:val="00F83285"/>
    <w:rPr>
      <w:rFonts w:ascii="Times New Roman" w:eastAsia="Times New Roman" w:hAnsi="Times New Roman" w:cs="Times New Roman"/>
      <w:lang w:val="uk-UA"/>
    </w:rPr>
  </w:style>
  <w:style w:type="table" w:styleId="ac">
    <w:name w:val="Table Grid"/>
    <w:basedOn w:val="a1"/>
    <w:rsid w:val="00265789"/>
    <w:pPr>
      <w:widowControl/>
      <w:autoSpaceDE/>
      <w:autoSpaceDN/>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Hyperlink"/>
    <w:basedOn w:val="a0"/>
    <w:uiPriority w:val="99"/>
    <w:unhideWhenUsed/>
    <w:rsid w:val="00C86220"/>
    <w:rPr>
      <w:color w:val="0000FF" w:themeColor="hyperlink"/>
      <w:u w:val="single"/>
    </w:rPr>
  </w:style>
  <w:style w:type="paragraph" w:customStyle="1" w:styleId="Style24">
    <w:name w:val="Style24"/>
    <w:basedOn w:val="a"/>
    <w:rsid w:val="002D26B6"/>
    <w:pPr>
      <w:adjustRightInd w:val="0"/>
      <w:spacing w:line="482" w:lineRule="exact"/>
      <w:ind w:hanging="192"/>
    </w:pPr>
    <w:rPr>
      <w:sz w:val="24"/>
      <w:szCs w:val="24"/>
      <w:lang w:eastAsia="uk-UA"/>
    </w:rPr>
  </w:style>
  <w:style w:type="character" w:customStyle="1" w:styleId="10">
    <w:name w:val="Заголовок 1 Знак"/>
    <w:basedOn w:val="a0"/>
    <w:link w:val="1"/>
    <w:rsid w:val="004050BE"/>
    <w:rPr>
      <w:rFonts w:ascii="Times New Roman" w:eastAsia="Times New Roman" w:hAnsi="Times New Roman" w:cs="Times New Roman"/>
      <w:b/>
      <w:bCs/>
      <w:sz w:val="28"/>
      <w:szCs w:val="28"/>
      <w:lang w:val="uk-UA"/>
    </w:rPr>
  </w:style>
  <w:style w:type="character" w:customStyle="1" w:styleId="overflow-hidden">
    <w:name w:val="overflow-hidden"/>
    <w:basedOn w:val="a0"/>
    <w:rsid w:val="00C67236"/>
  </w:style>
  <w:style w:type="character" w:styleId="ae">
    <w:name w:val="Strong"/>
    <w:basedOn w:val="a0"/>
    <w:uiPriority w:val="22"/>
    <w:qFormat/>
    <w:rsid w:val="003C5B20"/>
    <w:rPr>
      <w:b/>
      <w:bCs/>
    </w:rPr>
  </w:style>
  <w:style w:type="paragraph" w:styleId="af">
    <w:name w:val="Balloon Text"/>
    <w:basedOn w:val="a"/>
    <w:link w:val="af0"/>
    <w:uiPriority w:val="99"/>
    <w:semiHidden/>
    <w:unhideWhenUsed/>
    <w:rsid w:val="001806EB"/>
    <w:rPr>
      <w:rFonts w:ascii="Tahoma" w:hAnsi="Tahoma" w:cs="Tahoma"/>
      <w:sz w:val="16"/>
      <w:szCs w:val="16"/>
    </w:rPr>
  </w:style>
  <w:style w:type="character" w:customStyle="1" w:styleId="af0">
    <w:name w:val="Текст выноски Знак"/>
    <w:basedOn w:val="a0"/>
    <w:link w:val="af"/>
    <w:uiPriority w:val="99"/>
    <w:semiHidden/>
    <w:rsid w:val="001806EB"/>
    <w:rPr>
      <w:rFonts w:ascii="Tahoma" w:eastAsia="Times New Roman" w:hAnsi="Tahoma" w:cs="Tahoma"/>
      <w:sz w:val="16"/>
      <w:szCs w:val="16"/>
      <w:lang w:val="uk-UA"/>
    </w:rPr>
  </w:style>
  <w:style w:type="character" w:customStyle="1" w:styleId="30">
    <w:name w:val="Заголовок 3 Знак"/>
    <w:basedOn w:val="a0"/>
    <w:link w:val="3"/>
    <w:uiPriority w:val="9"/>
    <w:semiHidden/>
    <w:rsid w:val="00624D9D"/>
    <w:rPr>
      <w:rFonts w:asciiTheme="majorHAnsi" w:eastAsiaTheme="majorEastAsia" w:hAnsiTheme="majorHAnsi" w:cstheme="majorBidi"/>
      <w:b/>
      <w:bCs/>
      <w:color w:val="4F81BD" w:themeColor="accent1"/>
      <w:lang w:val="uk-UA"/>
    </w:rPr>
  </w:style>
  <w:style w:type="character" w:customStyle="1" w:styleId="katex-mathml">
    <w:name w:val="katex-mathml"/>
    <w:basedOn w:val="a0"/>
    <w:rsid w:val="00161D19"/>
  </w:style>
  <w:style w:type="character" w:customStyle="1" w:styleId="mord">
    <w:name w:val="mord"/>
    <w:basedOn w:val="a0"/>
    <w:rsid w:val="00161D19"/>
  </w:style>
  <w:style w:type="character" w:customStyle="1" w:styleId="mrel">
    <w:name w:val="mrel"/>
    <w:basedOn w:val="a0"/>
    <w:rsid w:val="00161D19"/>
  </w:style>
  <w:style w:type="character" w:customStyle="1" w:styleId="mopen">
    <w:name w:val="mopen"/>
    <w:basedOn w:val="a0"/>
    <w:rsid w:val="00161D19"/>
  </w:style>
  <w:style w:type="character" w:customStyle="1" w:styleId="mbin">
    <w:name w:val="mbin"/>
    <w:basedOn w:val="a0"/>
    <w:rsid w:val="00161D19"/>
  </w:style>
  <w:style w:type="character" w:customStyle="1" w:styleId="mclose">
    <w:name w:val="mclose"/>
    <w:basedOn w:val="a0"/>
    <w:rsid w:val="00161D19"/>
  </w:style>
  <w:style w:type="character" w:customStyle="1" w:styleId="vlist-s">
    <w:name w:val="vlist-s"/>
    <w:basedOn w:val="a0"/>
    <w:rsid w:val="00161D19"/>
  </w:style>
  <w:style w:type="character" w:customStyle="1" w:styleId="20">
    <w:name w:val="Заголовок 2 Знак"/>
    <w:basedOn w:val="a0"/>
    <w:link w:val="2"/>
    <w:uiPriority w:val="9"/>
    <w:semiHidden/>
    <w:rsid w:val="006C28CF"/>
    <w:rPr>
      <w:rFonts w:asciiTheme="majorHAnsi" w:eastAsiaTheme="majorEastAsia" w:hAnsiTheme="majorHAnsi" w:cstheme="majorBidi"/>
      <w:color w:val="365F91" w:themeColor="accent1" w:themeShade="BF"/>
      <w:sz w:val="26"/>
      <w:szCs w:val="26"/>
      <w:lang w:val="uk-UA"/>
    </w:rPr>
  </w:style>
  <w:style w:type="paragraph" w:styleId="41">
    <w:name w:val="toc 4"/>
    <w:basedOn w:val="a"/>
    <w:next w:val="a"/>
    <w:autoRedefine/>
    <w:uiPriority w:val="39"/>
    <w:semiHidden/>
    <w:unhideWhenUsed/>
    <w:rsid w:val="00AC5D57"/>
    <w:pPr>
      <w:spacing w:after="100"/>
      <w:ind w:left="660"/>
    </w:pPr>
  </w:style>
  <w:style w:type="character" w:customStyle="1" w:styleId="40">
    <w:name w:val="Заголовок 4 Знак"/>
    <w:basedOn w:val="a0"/>
    <w:link w:val="4"/>
    <w:uiPriority w:val="9"/>
    <w:semiHidden/>
    <w:rsid w:val="008D7AF4"/>
    <w:rPr>
      <w:rFonts w:asciiTheme="majorHAnsi" w:eastAsiaTheme="majorEastAsia" w:hAnsiTheme="majorHAnsi" w:cstheme="majorBidi"/>
      <w:i/>
      <w:iCs/>
      <w:color w:val="365F91" w:themeColor="accent1" w:themeShade="BF"/>
      <w:lang w:val="uk-UA"/>
    </w:rPr>
  </w:style>
  <w:style w:type="character" w:customStyle="1" w:styleId="sr-only">
    <w:name w:val="sr-only"/>
    <w:basedOn w:val="a0"/>
    <w:rsid w:val="00DB53BB"/>
  </w:style>
  <w:style w:type="paragraph" w:styleId="22">
    <w:name w:val="Body Text 2"/>
    <w:basedOn w:val="a"/>
    <w:link w:val="23"/>
    <w:uiPriority w:val="99"/>
    <w:semiHidden/>
    <w:unhideWhenUsed/>
    <w:rsid w:val="00D26B28"/>
    <w:pPr>
      <w:spacing w:after="120" w:line="480" w:lineRule="auto"/>
    </w:pPr>
  </w:style>
  <w:style w:type="character" w:customStyle="1" w:styleId="23">
    <w:name w:val="Основной текст 2 Знак"/>
    <w:basedOn w:val="a0"/>
    <w:link w:val="22"/>
    <w:uiPriority w:val="99"/>
    <w:semiHidden/>
    <w:rsid w:val="00D26B28"/>
    <w:rPr>
      <w:rFonts w:ascii="Times New Roman" w:eastAsia="Times New Roman" w:hAnsi="Times New Roman" w:cs="Times New Roman"/>
      <w:lang w:val="uk-UA"/>
    </w:rPr>
  </w:style>
  <w:style w:type="paragraph" w:customStyle="1" w:styleId="Default">
    <w:name w:val="Default"/>
    <w:rsid w:val="00D26B28"/>
    <w:pPr>
      <w:widowControl/>
      <w:adjustRightInd w:val="0"/>
    </w:pPr>
    <w:rPr>
      <w:rFonts w:ascii="Times New Roman" w:hAnsi="Times New Roman" w:cs="Times New Roman"/>
      <w:color w:val="000000"/>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83549">
      <w:bodyDiv w:val="1"/>
      <w:marLeft w:val="0"/>
      <w:marRight w:val="0"/>
      <w:marTop w:val="0"/>
      <w:marBottom w:val="0"/>
      <w:divBdr>
        <w:top w:val="none" w:sz="0" w:space="0" w:color="auto"/>
        <w:left w:val="none" w:sz="0" w:space="0" w:color="auto"/>
        <w:bottom w:val="none" w:sz="0" w:space="0" w:color="auto"/>
        <w:right w:val="none" w:sz="0" w:space="0" w:color="auto"/>
      </w:divBdr>
    </w:div>
    <w:div w:id="28340505">
      <w:bodyDiv w:val="1"/>
      <w:marLeft w:val="0"/>
      <w:marRight w:val="0"/>
      <w:marTop w:val="0"/>
      <w:marBottom w:val="0"/>
      <w:divBdr>
        <w:top w:val="none" w:sz="0" w:space="0" w:color="auto"/>
        <w:left w:val="none" w:sz="0" w:space="0" w:color="auto"/>
        <w:bottom w:val="none" w:sz="0" w:space="0" w:color="auto"/>
        <w:right w:val="none" w:sz="0" w:space="0" w:color="auto"/>
      </w:divBdr>
    </w:div>
    <w:div w:id="77136324">
      <w:bodyDiv w:val="1"/>
      <w:marLeft w:val="0"/>
      <w:marRight w:val="0"/>
      <w:marTop w:val="0"/>
      <w:marBottom w:val="0"/>
      <w:divBdr>
        <w:top w:val="none" w:sz="0" w:space="0" w:color="auto"/>
        <w:left w:val="none" w:sz="0" w:space="0" w:color="auto"/>
        <w:bottom w:val="none" w:sz="0" w:space="0" w:color="auto"/>
        <w:right w:val="none" w:sz="0" w:space="0" w:color="auto"/>
      </w:divBdr>
    </w:div>
    <w:div w:id="88165750">
      <w:bodyDiv w:val="1"/>
      <w:marLeft w:val="0"/>
      <w:marRight w:val="0"/>
      <w:marTop w:val="0"/>
      <w:marBottom w:val="0"/>
      <w:divBdr>
        <w:top w:val="none" w:sz="0" w:space="0" w:color="auto"/>
        <w:left w:val="none" w:sz="0" w:space="0" w:color="auto"/>
        <w:bottom w:val="none" w:sz="0" w:space="0" w:color="auto"/>
        <w:right w:val="none" w:sz="0" w:space="0" w:color="auto"/>
      </w:divBdr>
    </w:div>
    <w:div w:id="105005680">
      <w:bodyDiv w:val="1"/>
      <w:marLeft w:val="0"/>
      <w:marRight w:val="0"/>
      <w:marTop w:val="0"/>
      <w:marBottom w:val="0"/>
      <w:divBdr>
        <w:top w:val="none" w:sz="0" w:space="0" w:color="auto"/>
        <w:left w:val="none" w:sz="0" w:space="0" w:color="auto"/>
        <w:bottom w:val="none" w:sz="0" w:space="0" w:color="auto"/>
        <w:right w:val="none" w:sz="0" w:space="0" w:color="auto"/>
      </w:divBdr>
    </w:div>
    <w:div w:id="115175420">
      <w:bodyDiv w:val="1"/>
      <w:marLeft w:val="0"/>
      <w:marRight w:val="0"/>
      <w:marTop w:val="0"/>
      <w:marBottom w:val="0"/>
      <w:divBdr>
        <w:top w:val="none" w:sz="0" w:space="0" w:color="auto"/>
        <w:left w:val="none" w:sz="0" w:space="0" w:color="auto"/>
        <w:bottom w:val="none" w:sz="0" w:space="0" w:color="auto"/>
        <w:right w:val="none" w:sz="0" w:space="0" w:color="auto"/>
      </w:divBdr>
    </w:div>
    <w:div w:id="115762047">
      <w:bodyDiv w:val="1"/>
      <w:marLeft w:val="0"/>
      <w:marRight w:val="0"/>
      <w:marTop w:val="0"/>
      <w:marBottom w:val="0"/>
      <w:divBdr>
        <w:top w:val="none" w:sz="0" w:space="0" w:color="auto"/>
        <w:left w:val="none" w:sz="0" w:space="0" w:color="auto"/>
        <w:bottom w:val="none" w:sz="0" w:space="0" w:color="auto"/>
        <w:right w:val="none" w:sz="0" w:space="0" w:color="auto"/>
      </w:divBdr>
    </w:div>
    <w:div w:id="128473570">
      <w:bodyDiv w:val="1"/>
      <w:marLeft w:val="0"/>
      <w:marRight w:val="0"/>
      <w:marTop w:val="0"/>
      <w:marBottom w:val="0"/>
      <w:divBdr>
        <w:top w:val="none" w:sz="0" w:space="0" w:color="auto"/>
        <w:left w:val="none" w:sz="0" w:space="0" w:color="auto"/>
        <w:bottom w:val="none" w:sz="0" w:space="0" w:color="auto"/>
        <w:right w:val="none" w:sz="0" w:space="0" w:color="auto"/>
      </w:divBdr>
    </w:div>
    <w:div w:id="160125668">
      <w:bodyDiv w:val="1"/>
      <w:marLeft w:val="0"/>
      <w:marRight w:val="0"/>
      <w:marTop w:val="0"/>
      <w:marBottom w:val="0"/>
      <w:divBdr>
        <w:top w:val="none" w:sz="0" w:space="0" w:color="auto"/>
        <w:left w:val="none" w:sz="0" w:space="0" w:color="auto"/>
        <w:bottom w:val="none" w:sz="0" w:space="0" w:color="auto"/>
        <w:right w:val="none" w:sz="0" w:space="0" w:color="auto"/>
      </w:divBdr>
    </w:div>
    <w:div w:id="175508056">
      <w:bodyDiv w:val="1"/>
      <w:marLeft w:val="0"/>
      <w:marRight w:val="0"/>
      <w:marTop w:val="0"/>
      <w:marBottom w:val="0"/>
      <w:divBdr>
        <w:top w:val="none" w:sz="0" w:space="0" w:color="auto"/>
        <w:left w:val="none" w:sz="0" w:space="0" w:color="auto"/>
        <w:bottom w:val="none" w:sz="0" w:space="0" w:color="auto"/>
        <w:right w:val="none" w:sz="0" w:space="0" w:color="auto"/>
      </w:divBdr>
    </w:div>
    <w:div w:id="192113271">
      <w:bodyDiv w:val="1"/>
      <w:marLeft w:val="0"/>
      <w:marRight w:val="0"/>
      <w:marTop w:val="0"/>
      <w:marBottom w:val="0"/>
      <w:divBdr>
        <w:top w:val="none" w:sz="0" w:space="0" w:color="auto"/>
        <w:left w:val="none" w:sz="0" w:space="0" w:color="auto"/>
        <w:bottom w:val="none" w:sz="0" w:space="0" w:color="auto"/>
        <w:right w:val="none" w:sz="0" w:space="0" w:color="auto"/>
      </w:divBdr>
    </w:div>
    <w:div w:id="211187335">
      <w:bodyDiv w:val="1"/>
      <w:marLeft w:val="0"/>
      <w:marRight w:val="0"/>
      <w:marTop w:val="0"/>
      <w:marBottom w:val="0"/>
      <w:divBdr>
        <w:top w:val="none" w:sz="0" w:space="0" w:color="auto"/>
        <w:left w:val="none" w:sz="0" w:space="0" w:color="auto"/>
        <w:bottom w:val="none" w:sz="0" w:space="0" w:color="auto"/>
        <w:right w:val="none" w:sz="0" w:space="0" w:color="auto"/>
      </w:divBdr>
    </w:div>
    <w:div w:id="217252596">
      <w:bodyDiv w:val="1"/>
      <w:marLeft w:val="0"/>
      <w:marRight w:val="0"/>
      <w:marTop w:val="0"/>
      <w:marBottom w:val="0"/>
      <w:divBdr>
        <w:top w:val="none" w:sz="0" w:space="0" w:color="auto"/>
        <w:left w:val="none" w:sz="0" w:space="0" w:color="auto"/>
        <w:bottom w:val="none" w:sz="0" w:space="0" w:color="auto"/>
        <w:right w:val="none" w:sz="0" w:space="0" w:color="auto"/>
      </w:divBdr>
    </w:div>
    <w:div w:id="219638140">
      <w:bodyDiv w:val="1"/>
      <w:marLeft w:val="0"/>
      <w:marRight w:val="0"/>
      <w:marTop w:val="0"/>
      <w:marBottom w:val="0"/>
      <w:divBdr>
        <w:top w:val="none" w:sz="0" w:space="0" w:color="auto"/>
        <w:left w:val="none" w:sz="0" w:space="0" w:color="auto"/>
        <w:bottom w:val="none" w:sz="0" w:space="0" w:color="auto"/>
        <w:right w:val="none" w:sz="0" w:space="0" w:color="auto"/>
      </w:divBdr>
    </w:div>
    <w:div w:id="229852516">
      <w:bodyDiv w:val="1"/>
      <w:marLeft w:val="0"/>
      <w:marRight w:val="0"/>
      <w:marTop w:val="0"/>
      <w:marBottom w:val="0"/>
      <w:divBdr>
        <w:top w:val="none" w:sz="0" w:space="0" w:color="auto"/>
        <w:left w:val="none" w:sz="0" w:space="0" w:color="auto"/>
        <w:bottom w:val="none" w:sz="0" w:space="0" w:color="auto"/>
        <w:right w:val="none" w:sz="0" w:space="0" w:color="auto"/>
      </w:divBdr>
    </w:div>
    <w:div w:id="232131570">
      <w:bodyDiv w:val="1"/>
      <w:marLeft w:val="0"/>
      <w:marRight w:val="0"/>
      <w:marTop w:val="0"/>
      <w:marBottom w:val="0"/>
      <w:divBdr>
        <w:top w:val="none" w:sz="0" w:space="0" w:color="auto"/>
        <w:left w:val="none" w:sz="0" w:space="0" w:color="auto"/>
        <w:bottom w:val="none" w:sz="0" w:space="0" w:color="auto"/>
        <w:right w:val="none" w:sz="0" w:space="0" w:color="auto"/>
      </w:divBdr>
    </w:div>
    <w:div w:id="275791187">
      <w:bodyDiv w:val="1"/>
      <w:marLeft w:val="0"/>
      <w:marRight w:val="0"/>
      <w:marTop w:val="0"/>
      <w:marBottom w:val="0"/>
      <w:divBdr>
        <w:top w:val="none" w:sz="0" w:space="0" w:color="auto"/>
        <w:left w:val="none" w:sz="0" w:space="0" w:color="auto"/>
        <w:bottom w:val="none" w:sz="0" w:space="0" w:color="auto"/>
        <w:right w:val="none" w:sz="0" w:space="0" w:color="auto"/>
      </w:divBdr>
    </w:div>
    <w:div w:id="292978359">
      <w:bodyDiv w:val="1"/>
      <w:marLeft w:val="0"/>
      <w:marRight w:val="0"/>
      <w:marTop w:val="0"/>
      <w:marBottom w:val="0"/>
      <w:divBdr>
        <w:top w:val="none" w:sz="0" w:space="0" w:color="auto"/>
        <w:left w:val="none" w:sz="0" w:space="0" w:color="auto"/>
        <w:bottom w:val="none" w:sz="0" w:space="0" w:color="auto"/>
        <w:right w:val="none" w:sz="0" w:space="0" w:color="auto"/>
      </w:divBdr>
    </w:div>
    <w:div w:id="303972866">
      <w:bodyDiv w:val="1"/>
      <w:marLeft w:val="0"/>
      <w:marRight w:val="0"/>
      <w:marTop w:val="0"/>
      <w:marBottom w:val="0"/>
      <w:divBdr>
        <w:top w:val="none" w:sz="0" w:space="0" w:color="auto"/>
        <w:left w:val="none" w:sz="0" w:space="0" w:color="auto"/>
        <w:bottom w:val="none" w:sz="0" w:space="0" w:color="auto"/>
        <w:right w:val="none" w:sz="0" w:space="0" w:color="auto"/>
      </w:divBdr>
    </w:div>
    <w:div w:id="321007092">
      <w:bodyDiv w:val="1"/>
      <w:marLeft w:val="0"/>
      <w:marRight w:val="0"/>
      <w:marTop w:val="0"/>
      <w:marBottom w:val="0"/>
      <w:divBdr>
        <w:top w:val="none" w:sz="0" w:space="0" w:color="auto"/>
        <w:left w:val="none" w:sz="0" w:space="0" w:color="auto"/>
        <w:bottom w:val="none" w:sz="0" w:space="0" w:color="auto"/>
        <w:right w:val="none" w:sz="0" w:space="0" w:color="auto"/>
      </w:divBdr>
    </w:div>
    <w:div w:id="331373324">
      <w:bodyDiv w:val="1"/>
      <w:marLeft w:val="0"/>
      <w:marRight w:val="0"/>
      <w:marTop w:val="0"/>
      <w:marBottom w:val="0"/>
      <w:divBdr>
        <w:top w:val="none" w:sz="0" w:space="0" w:color="auto"/>
        <w:left w:val="none" w:sz="0" w:space="0" w:color="auto"/>
        <w:bottom w:val="none" w:sz="0" w:space="0" w:color="auto"/>
        <w:right w:val="none" w:sz="0" w:space="0" w:color="auto"/>
      </w:divBdr>
    </w:div>
    <w:div w:id="337538363">
      <w:bodyDiv w:val="1"/>
      <w:marLeft w:val="0"/>
      <w:marRight w:val="0"/>
      <w:marTop w:val="0"/>
      <w:marBottom w:val="0"/>
      <w:divBdr>
        <w:top w:val="none" w:sz="0" w:space="0" w:color="auto"/>
        <w:left w:val="none" w:sz="0" w:space="0" w:color="auto"/>
        <w:bottom w:val="none" w:sz="0" w:space="0" w:color="auto"/>
        <w:right w:val="none" w:sz="0" w:space="0" w:color="auto"/>
      </w:divBdr>
      <w:divsChild>
        <w:div w:id="1841894085">
          <w:marLeft w:val="0"/>
          <w:marRight w:val="0"/>
          <w:marTop w:val="0"/>
          <w:marBottom w:val="0"/>
          <w:divBdr>
            <w:top w:val="none" w:sz="0" w:space="0" w:color="auto"/>
            <w:left w:val="none" w:sz="0" w:space="0" w:color="auto"/>
            <w:bottom w:val="none" w:sz="0" w:space="0" w:color="auto"/>
            <w:right w:val="none" w:sz="0" w:space="0" w:color="auto"/>
          </w:divBdr>
          <w:divsChild>
            <w:div w:id="2051417647">
              <w:marLeft w:val="0"/>
              <w:marRight w:val="0"/>
              <w:marTop w:val="0"/>
              <w:marBottom w:val="0"/>
              <w:divBdr>
                <w:top w:val="none" w:sz="0" w:space="0" w:color="auto"/>
                <w:left w:val="none" w:sz="0" w:space="0" w:color="auto"/>
                <w:bottom w:val="none" w:sz="0" w:space="0" w:color="auto"/>
                <w:right w:val="none" w:sz="0" w:space="0" w:color="auto"/>
              </w:divBdr>
              <w:divsChild>
                <w:div w:id="56441516">
                  <w:marLeft w:val="0"/>
                  <w:marRight w:val="0"/>
                  <w:marTop w:val="0"/>
                  <w:marBottom w:val="0"/>
                  <w:divBdr>
                    <w:top w:val="none" w:sz="0" w:space="0" w:color="auto"/>
                    <w:left w:val="none" w:sz="0" w:space="0" w:color="auto"/>
                    <w:bottom w:val="none" w:sz="0" w:space="0" w:color="auto"/>
                    <w:right w:val="none" w:sz="0" w:space="0" w:color="auto"/>
                  </w:divBdr>
                  <w:divsChild>
                    <w:div w:id="188922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011684">
          <w:marLeft w:val="0"/>
          <w:marRight w:val="0"/>
          <w:marTop w:val="0"/>
          <w:marBottom w:val="0"/>
          <w:divBdr>
            <w:top w:val="none" w:sz="0" w:space="0" w:color="auto"/>
            <w:left w:val="none" w:sz="0" w:space="0" w:color="auto"/>
            <w:bottom w:val="none" w:sz="0" w:space="0" w:color="auto"/>
            <w:right w:val="none" w:sz="0" w:space="0" w:color="auto"/>
          </w:divBdr>
          <w:divsChild>
            <w:div w:id="1982272654">
              <w:marLeft w:val="0"/>
              <w:marRight w:val="0"/>
              <w:marTop w:val="0"/>
              <w:marBottom w:val="0"/>
              <w:divBdr>
                <w:top w:val="none" w:sz="0" w:space="0" w:color="auto"/>
                <w:left w:val="none" w:sz="0" w:space="0" w:color="auto"/>
                <w:bottom w:val="none" w:sz="0" w:space="0" w:color="auto"/>
                <w:right w:val="none" w:sz="0" w:space="0" w:color="auto"/>
              </w:divBdr>
              <w:divsChild>
                <w:div w:id="358746212">
                  <w:marLeft w:val="0"/>
                  <w:marRight w:val="0"/>
                  <w:marTop w:val="0"/>
                  <w:marBottom w:val="0"/>
                  <w:divBdr>
                    <w:top w:val="none" w:sz="0" w:space="0" w:color="auto"/>
                    <w:left w:val="none" w:sz="0" w:space="0" w:color="auto"/>
                    <w:bottom w:val="none" w:sz="0" w:space="0" w:color="auto"/>
                    <w:right w:val="none" w:sz="0" w:space="0" w:color="auto"/>
                  </w:divBdr>
                  <w:divsChild>
                    <w:div w:id="739055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822894">
      <w:bodyDiv w:val="1"/>
      <w:marLeft w:val="0"/>
      <w:marRight w:val="0"/>
      <w:marTop w:val="0"/>
      <w:marBottom w:val="0"/>
      <w:divBdr>
        <w:top w:val="none" w:sz="0" w:space="0" w:color="auto"/>
        <w:left w:val="none" w:sz="0" w:space="0" w:color="auto"/>
        <w:bottom w:val="none" w:sz="0" w:space="0" w:color="auto"/>
        <w:right w:val="none" w:sz="0" w:space="0" w:color="auto"/>
      </w:divBdr>
    </w:div>
    <w:div w:id="386339582">
      <w:bodyDiv w:val="1"/>
      <w:marLeft w:val="0"/>
      <w:marRight w:val="0"/>
      <w:marTop w:val="0"/>
      <w:marBottom w:val="0"/>
      <w:divBdr>
        <w:top w:val="none" w:sz="0" w:space="0" w:color="auto"/>
        <w:left w:val="none" w:sz="0" w:space="0" w:color="auto"/>
        <w:bottom w:val="none" w:sz="0" w:space="0" w:color="auto"/>
        <w:right w:val="none" w:sz="0" w:space="0" w:color="auto"/>
      </w:divBdr>
    </w:div>
    <w:div w:id="407113291">
      <w:bodyDiv w:val="1"/>
      <w:marLeft w:val="0"/>
      <w:marRight w:val="0"/>
      <w:marTop w:val="0"/>
      <w:marBottom w:val="0"/>
      <w:divBdr>
        <w:top w:val="none" w:sz="0" w:space="0" w:color="auto"/>
        <w:left w:val="none" w:sz="0" w:space="0" w:color="auto"/>
        <w:bottom w:val="none" w:sz="0" w:space="0" w:color="auto"/>
        <w:right w:val="none" w:sz="0" w:space="0" w:color="auto"/>
      </w:divBdr>
    </w:div>
    <w:div w:id="407846826">
      <w:bodyDiv w:val="1"/>
      <w:marLeft w:val="0"/>
      <w:marRight w:val="0"/>
      <w:marTop w:val="0"/>
      <w:marBottom w:val="0"/>
      <w:divBdr>
        <w:top w:val="none" w:sz="0" w:space="0" w:color="auto"/>
        <w:left w:val="none" w:sz="0" w:space="0" w:color="auto"/>
        <w:bottom w:val="none" w:sz="0" w:space="0" w:color="auto"/>
        <w:right w:val="none" w:sz="0" w:space="0" w:color="auto"/>
      </w:divBdr>
    </w:div>
    <w:div w:id="429351399">
      <w:bodyDiv w:val="1"/>
      <w:marLeft w:val="0"/>
      <w:marRight w:val="0"/>
      <w:marTop w:val="0"/>
      <w:marBottom w:val="0"/>
      <w:divBdr>
        <w:top w:val="none" w:sz="0" w:space="0" w:color="auto"/>
        <w:left w:val="none" w:sz="0" w:space="0" w:color="auto"/>
        <w:bottom w:val="none" w:sz="0" w:space="0" w:color="auto"/>
        <w:right w:val="none" w:sz="0" w:space="0" w:color="auto"/>
      </w:divBdr>
    </w:div>
    <w:div w:id="438067348">
      <w:bodyDiv w:val="1"/>
      <w:marLeft w:val="0"/>
      <w:marRight w:val="0"/>
      <w:marTop w:val="0"/>
      <w:marBottom w:val="0"/>
      <w:divBdr>
        <w:top w:val="none" w:sz="0" w:space="0" w:color="auto"/>
        <w:left w:val="none" w:sz="0" w:space="0" w:color="auto"/>
        <w:bottom w:val="none" w:sz="0" w:space="0" w:color="auto"/>
        <w:right w:val="none" w:sz="0" w:space="0" w:color="auto"/>
      </w:divBdr>
    </w:div>
    <w:div w:id="439449363">
      <w:bodyDiv w:val="1"/>
      <w:marLeft w:val="0"/>
      <w:marRight w:val="0"/>
      <w:marTop w:val="0"/>
      <w:marBottom w:val="0"/>
      <w:divBdr>
        <w:top w:val="none" w:sz="0" w:space="0" w:color="auto"/>
        <w:left w:val="none" w:sz="0" w:space="0" w:color="auto"/>
        <w:bottom w:val="none" w:sz="0" w:space="0" w:color="auto"/>
        <w:right w:val="none" w:sz="0" w:space="0" w:color="auto"/>
      </w:divBdr>
    </w:div>
    <w:div w:id="463545808">
      <w:bodyDiv w:val="1"/>
      <w:marLeft w:val="0"/>
      <w:marRight w:val="0"/>
      <w:marTop w:val="0"/>
      <w:marBottom w:val="0"/>
      <w:divBdr>
        <w:top w:val="none" w:sz="0" w:space="0" w:color="auto"/>
        <w:left w:val="none" w:sz="0" w:space="0" w:color="auto"/>
        <w:bottom w:val="none" w:sz="0" w:space="0" w:color="auto"/>
        <w:right w:val="none" w:sz="0" w:space="0" w:color="auto"/>
      </w:divBdr>
    </w:div>
    <w:div w:id="465466713">
      <w:bodyDiv w:val="1"/>
      <w:marLeft w:val="0"/>
      <w:marRight w:val="0"/>
      <w:marTop w:val="0"/>
      <w:marBottom w:val="0"/>
      <w:divBdr>
        <w:top w:val="none" w:sz="0" w:space="0" w:color="auto"/>
        <w:left w:val="none" w:sz="0" w:space="0" w:color="auto"/>
        <w:bottom w:val="none" w:sz="0" w:space="0" w:color="auto"/>
        <w:right w:val="none" w:sz="0" w:space="0" w:color="auto"/>
      </w:divBdr>
    </w:div>
    <w:div w:id="477721113">
      <w:bodyDiv w:val="1"/>
      <w:marLeft w:val="0"/>
      <w:marRight w:val="0"/>
      <w:marTop w:val="0"/>
      <w:marBottom w:val="0"/>
      <w:divBdr>
        <w:top w:val="none" w:sz="0" w:space="0" w:color="auto"/>
        <w:left w:val="none" w:sz="0" w:space="0" w:color="auto"/>
        <w:bottom w:val="none" w:sz="0" w:space="0" w:color="auto"/>
        <w:right w:val="none" w:sz="0" w:space="0" w:color="auto"/>
      </w:divBdr>
    </w:div>
    <w:div w:id="507526920">
      <w:bodyDiv w:val="1"/>
      <w:marLeft w:val="0"/>
      <w:marRight w:val="0"/>
      <w:marTop w:val="0"/>
      <w:marBottom w:val="0"/>
      <w:divBdr>
        <w:top w:val="none" w:sz="0" w:space="0" w:color="auto"/>
        <w:left w:val="none" w:sz="0" w:space="0" w:color="auto"/>
        <w:bottom w:val="none" w:sz="0" w:space="0" w:color="auto"/>
        <w:right w:val="none" w:sz="0" w:space="0" w:color="auto"/>
      </w:divBdr>
    </w:div>
    <w:div w:id="510222387">
      <w:bodyDiv w:val="1"/>
      <w:marLeft w:val="0"/>
      <w:marRight w:val="0"/>
      <w:marTop w:val="0"/>
      <w:marBottom w:val="0"/>
      <w:divBdr>
        <w:top w:val="none" w:sz="0" w:space="0" w:color="auto"/>
        <w:left w:val="none" w:sz="0" w:space="0" w:color="auto"/>
        <w:bottom w:val="none" w:sz="0" w:space="0" w:color="auto"/>
        <w:right w:val="none" w:sz="0" w:space="0" w:color="auto"/>
      </w:divBdr>
      <w:divsChild>
        <w:div w:id="977615274">
          <w:marLeft w:val="0"/>
          <w:marRight w:val="0"/>
          <w:marTop w:val="0"/>
          <w:marBottom w:val="0"/>
          <w:divBdr>
            <w:top w:val="none" w:sz="0" w:space="0" w:color="auto"/>
            <w:left w:val="none" w:sz="0" w:space="0" w:color="auto"/>
            <w:bottom w:val="none" w:sz="0" w:space="0" w:color="auto"/>
            <w:right w:val="none" w:sz="0" w:space="0" w:color="auto"/>
          </w:divBdr>
          <w:divsChild>
            <w:div w:id="1954945728">
              <w:marLeft w:val="0"/>
              <w:marRight w:val="0"/>
              <w:marTop w:val="0"/>
              <w:marBottom w:val="0"/>
              <w:divBdr>
                <w:top w:val="none" w:sz="0" w:space="0" w:color="auto"/>
                <w:left w:val="none" w:sz="0" w:space="0" w:color="auto"/>
                <w:bottom w:val="none" w:sz="0" w:space="0" w:color="auto"/>
                <w:right w:val="none" w:sz="0" w:space="0" w:color="auto"/>
              </w:divBdr>
              <w:divsChild>
                <w:div w:id="648092357">
                  <w:marLeft w:val="0"/>
                  <w:marRight w:val="0"/>
                  <w:marTop w:val="0"/>
                  <w:marBottom w:val="0"/>
                  <w:divBdr>
                    <w:top w:val="none" w:sz="0" w:space="0" w:color="auto"/>
                    <w:left w:val="none" w:sz="0" w:space="0" w:color="auto"/>
                    <w:bottom w:val="none" w:sz="0" w:space="0" w:color="auto"/>
                    <w:right w:val="none" w:sz="0" w:space="0" w:color="auto"/>
                  </w:divBdr>
                  <w:divsChild>
                    <w:div w:id="140583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059307">
          <w:marLeft w:val="0"/>
          <w:marRight w:val="0"/>
          <w:marTop w:val="0"/>
          <w:marBottom w:val="0"/>
          <w:divBdr>
            <w:top w:val="none" w:sz="0" w:space="0" w:color="auto"/>
            <w:left w:val="none" w:sz="0" w:space="0" w:color="auto"/>
            <w:bottom w:val="none" w:sz="0" w:space="0" w:color="auto"/>
            <w:right w:val="none" w:sz="0" w:space="0" w:color="auto"/>
          </w:divBdr>
          <w:divsChild>
            <w:div w:id="2133089120">
              <w:marLeft w:val="0"/>
              <w:marRight w:val="0"/>
              <w:marTop w:val="0"/>
              <w:marBottom w:val="0"/>
              <w:divBdr>
                <w:top w:val="none" w:sz="0" w:space="0" w:color="auto"/>
                <w:left w:val="none" w:sz="0" w:space="0" w:color="auto"/>
                <w:bottom w:val="none" w:sz="0" w:space="0" w:color="auto"/>
                <w:right w:val="none" w:sz="0" w:space="0" w:color="auto"/>
              </w:divBdr>
              <w:divsChild>
                <w:div w:id="1684437227">
                  <w:marLeft w:val="0"/>
                  <w:marRight w:val="0"/>
                  <w:marTop w:val="0"/>
                  <w:marBottom w:val="0"/>
                  <w:divBdr>
                    <w:top w:val="none" w:sz="0" w:space="0" w:color="auto"/>
                    <w:left w:val="none" w:sz="0" w:space="0" w:color="auto"/>
                    <w:bottom w:val="none" w:sz="0" w:space="0" w:color="auto"/>
                    <w:right w:val="none" w:sz="0" w:space="0" w:color="auto"/>
                  </w:divBdr>
                  <w:divsChild>
                    <w:div w:id="120890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2497174">
      <w:bodyDiv w:val="1"/>
      <w:marLeft w:val="0"/>
      <w:marRight w:val="0"/>
      <w:marTop w:val="0"/>
      <w:marBottom w:val="0"/>
      <w:divBdr>
        <w:top w:val="none" w:sz="0" w:space="0" w:color="auto"/>
        <w:left w:val="none" w:sz="0" w:space="0" w:color="auto"/>
        <w:bottom w:val="none" w:sz="0" w:space="0" w:color="auto"/>
        <w:right w:val="none" w:sz="0" w:space="0" w:color="auto"/>
      </w:divBdr>
    </w:div>
    <w:div w:id="513038552">
      <w:bodyDiv w:val="1"/>
      <w:marLeft w:val="0"/>
      <w:marRight w:val="0"/>
      <w:marTop w:val="0"/>
      <w:marBottom w:val="0"/>
      <w:divBdr>
        <w:top w:val="none" w:sz="0" w:space="0" w:color="auto"/>
        <w:left w:val="none" w:sz="0" w:space="0" w:color="auto"/>
        <w:bottom w:val="none" w:sz="0" w:space="0" w:color="auto"/>
        <w:right w:val="none" w:sz="0" w:space="0" w:color="auto"/>
      </w:divBdr>
    </w:div>
    <w:div w:id="522281926">
      <w:bodyDiv w:val="1"/>
      <w:marLeft w:val="0"/>
      <w:marRight w:val="0"/>
      <w:marTop w:val="0"/>
      <w:marBottom w:val="0"/>
      <w:divBdr>
        <w:top w:val="none" w:sz="0" w:space="0" w:color="auto"/>
        <w:left w:val="none" w:sz="0" w:space="0" w:color="auto"/>
        <w:bottom w:val="none" w:sz="0" w:space="0" w:color="auto"/>
        <w:right w:val="none" w:sz="0" w:space="0" w:color="auto"/>
      </w:divBdr>
    </w:div>
    <w:div w:id="535429311">
      <w:bodyDiv w:val="1"/>
      <w:marLeft w:val="0"/>
      <w:marRight w:val="0"/>
      <w:marTop w:val="0"/>
      <w:marBottom w:val="0"/>
      <w:divBdr>
        <w:top w:val="none" w:sz="0" w:space="0" w:color="auto"/>
        <w:left w:val="none" w:sz="0" w:space="0" w:color="auto"/>
        <w:bottom w:val="none" w:sz="0" w:space="0" w:color="auto"/>
        <w:right w:val="none" w:sz="0" w:space="0" w:color="auto"/>
      </w:divBdr>
    </w:div>
    <w:div w:id="548346966">
      <w:bodyDiv w:val="1"/>
      <w:marLeft w:val="0"/>
      <w:marRight w:val="0"/>
      <w:marTop w:val="0"/>
      <w:marBottom w:val="0"/>
      <w:divBdr>
        <w:top w:val="none" w:sz="0" w:space="0" w:color="auto"/>
        <w:left w:val="none" w:sz="0" w:space="0" w:color="auto"/>
        <w:bottom w:val="none" w:sz="0" w:space="0" w:color="auto"/>
        <w:right w:val="none" w:sz="0" w:space="0" w:color="auto"/>
      </w:divBdr>
    </w:div>
    <w:div w:id="603078687">
      <w:bodyDiv w:val="1"/>
      <w:marLeft w:val="0"/>
      <w:marRight w:val="0"/>
      <w:marTop w:val="0"/>
      <w:marBottom w:val="0"/>
      <w:divBdr>
        <w:top w:val="none" w:sz="0" w:space="0" w:color="auto"/>
        <w:left w:val="none" w:sz="0" w:space="0" w:color="auto"/>
        <w:bottom w:val="none" w:sz="0" w:space="0" w:color="auto"/>
        <w:right w:val="none" w:sz="0" w:space="0" w:color="auto"/>
      </w:divBdr>
    </w:div>
    <w:div w:id="624774672">
      <w:bodyDiv w:val="1"/>
      <w:marLeft w:val="0"/>
      <w:marRight w:val="0"/>
      <w:marTop w:val="0"/>
      <w:marBottom w:val="0"/>
      <w:divBdr>
        <w:top w:val="none" w:sz="0" w:space="0" w:color="auto"/>
        <w:left w:val="none" w:sz="0" w:space="0" w:color="auto"/>
        <w:bottom w:val="none" w:sz="0" w:space="0" w:color="auto"/>
        <w:right w:val="none" w:sz="0" w:space="0" w:color="auto"/>
      </w:divBdr>
    </w:div>
    <w:div w:id="649940678">
      <w:bodyDiv w:val="1"/>
      <w:marLeft w:val="0"/>
      <w:marRight w:val="0"/>
      <w:marTop w:val="0"/>
      <w:marBottom w:val="0"/>
      <w:divBdr>
        <w:top w:val="none" w:sz="0" w:space="0" w:color="auto"/>
        <w:left w:val="none" w:sz="0" w:space="0" w:color="auto"/>
        <w:bottom w:val="none" w:sz="0" w:space="0" w:color="auto"/>
        <w:right w:val="none" w:sz="0" w:space="0" w:color="auto"/>
      </w:divBdr>
    </w:div>
    <w:div w:id="658656516">
      <w:bodyDiv w:val="1"/>
      <w:marLeft w:val="0"/>
      <w:marRight w:val="0"/>
      <w:marTop w:val="0"/>
      <w:marBottom w:val="0"/>
      <w:divBdr>
        <w:top w:val="none" w:sz="0" w:space="0" w:color="auto"/>
        <w:left w:val="none" w:sz="0" w:space="0" w:color="auto"/>
        <w:bottom w:val="none" w:sz="0" w:space="0" w:color="auto"/>
        <w:right w:val="none" w:sz="0" w:space="0" w:color="auto"/>
      </w:divBdr>
      <w:divsChild>
        <w:div w:id="1788501458">
          <w:marLeft w:val="0"/>
          <w:marRight w:val="0"/>
          <w:marTop w:val="0"/>
          <w:marBottom w:val="0"/>
          <w:divBdr>
            <w:top w:val="none" w:sz="0" w:space="0" w:color="auto"/>
            <w:left w:val="none" w:sz="0" w:space="0" w:color="auto"/>
            <w:bottom w:val="none" w:sz="0" w:space="0" w:color="auto"/>
            <w:right w:val="none" w:sz="0" w:space="0" w:color="auto"/>
          </w:divBdr>
          <w:divsChild>
            <w:div w:id="855967650">
              <w:marLeft w:val="0"/>
              <w:marRight w:val="0"/>
              <w:marTop w:val="0"/>
              <w:marBottom w:val="0"/>
              <w:divBdr>
                <w:top w:val="none" w:sz="0" w:space="0" w:color="auto"/>
                <w:left w:val="none" w:sz="0" w:space="0" w:color="auto"/>
                <w:bottom w:val="none" w:sz="0" w:space="0" w:color="auto"/>
                <w:right w:val="none" w:sz="0" w:space="0" w:color="auto"/>
              </w:divBdr>
              <w:divsChild>
                <w:div w:id="1908495460">
                  <w:marLeft w:val="0"/>
                  <w:marRight w:val="0"/>
                  <w:marTop w:val="0"/>
                  <w:marBottom w:val="0"/>
                  <w:divBdr>
                    <w:top w:val="none" w:sz="0" w:space="0" w:color="auto"/>
                    <w:left w:val="none" w:sz="0" w:space="0" w:color="auto"/>
                    <w:bottom w:val="none" w:sz="0" w:space="0" w:color="auto"/>
                    <w:right w:val="none" w:sz="0" w:space="0" w:color="auto"/>
                  </w:divBdr>
                  <w:divsChild>
                    <w:div w:id="177571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481493">
          <w:marLeft w:val="0"/>
          <w:marRight w:val="0"/>
          <w:marTop w:val="0"/>
          <w:marBottom w:val="0"/>
          <w:divBdr>
            <w:top w:val="none" w:sz="0" w:space="0" w:color="auto"/>
            <w:left w:val="none" w:sz="0" w:space="0" w:color="auto"/>
            <w:bottom w:val="none" w:sz="0" w:space="0" w:color="auto"/>
            <w:right w:val="none" w:sz="0" w:space="0" w:color="auto"/>
          </w:divBdr>
          <w:divsChild>
            <w:div w:id="1938829732">
              <w:marLeft w:val="0"/>
              <w:marRight w:val="0"/>
              <w:marTop w:val="0"/>
              <w:marBottom w:val="0"/>
              <w:divBdr>
                <w:top w:val="none" w:sz="0" w:space="0" w:color="auto"/>
                <w:left w:val="none" w:sz="0" w:space="0" w:color="auto"/>
                <w:bottom w:val="none" w:sz="0" w:space="0" w:color="auto"/>
                <w:right w:val="none" w:sz="0" w:space="0" w:color="auto"/>
              </w:divBdr>
              <w:divsChild>
                <w:div w:id="1340354363">
                  <w:marLeft w:val="0"/>
                  <w:marRight w:val="0"/>
                  <w:marTop w:val="0"/>
                  <w:marBottom w:val="0"/>
                  <w:divBdr>
                    <w:top w:val="none" w:sz="0" w:space="0" w:color="auto"/>
                    <w:left w:val="none" w:sz="0" w:space="0" w:color="auto"/>
                    <w:bottom w:val="none" w:sz="0" w:space="0" w:color="auto"/>
                    <w:right w:val="none" w:sz="0" w:space="0" w:color="auto"/>
                  </w:divBdr>
                  <w:divsChild>
                    <w:div w:id="200435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9387369">
      <w:bodyDiv w:val="1"/>
      <w:marLeft w:val="0"/>
      <w:marRight w:val="0"/>
      <w:marTop w:val="0"/>
      <w:marBottom w:val="0"/>
      <w:divBdr>
        <w:top w:val="none" w:sz="0" w:space="0" w:color="auto"/>
        <w:left w:val="none" w:sz="0" w:space="0" w:color="auto"/>
        <w:bottom w:val="none" w:sz="0" w:space="0" w:color="auto"/>
        <w:right w:val="none" w:sz="0" w:space="0" w:color="auto"/>
      </w:divBdr>
    </w:div>
    <w:div w:id="663166020">
      <w:bodyDiv w:val="1"/>
      <w:marLeft w:val="0"/>
      <w:marRight w:val="0"/>
      <w:marTop w:val="0"/>
      <w:marBottom w:val="0"/>
      <w:divBdr>
        <w:top w:val="none" w:sz="0" w:space="0" w:color="auto"/>
        <w:left w:val="none" w:sz="0" w:space="0" w:color="auto"/>
        <w:bottom w:val="none" w:sz="0" w:space="0" w:color="auto"/>
        <w:right w:val="none" w:sz="0" w:space="0" w:color="auto"/>
      </w:divBdr>
    </w:div>
    <w:div w:id="677192648">
      <w:bodyDiv w:val="1"/>
      <w:marLeft w:val="0"/>
      <w:marRight w:val="0"/>
      <w:marTop w:val="0"/>
      <w:marBottom w:val="0"/>
      <w:divBdr>
        <w:top w:val="none" w:sz="0" w:space="0" w:color="auto"/>
        <w:left w:val="none" w:sz="0" w:space="0" w:color="auto"/>
        <w:bottom w:val="none" w:sz="0" w:space="0" w:color="auto"/>
        <w:right w:val="none" w:sz="0" w:space="0" w:color="auto"/>
      </w:divBdr>
    </w:div>
    <w:div w:id="677931694">
      <w:bodyDiv w:val="1"/>
      <w:marLeft w:val="0"/>
      <w:marRight w:val="0"/>
      <w:marTop w:val="0"/>
      <w:marBottom w:val="0"/>
      <w:divBdr>
        <w:top w:val="none" w:sz="0" w:space="0" w:color="auto"/>
        <w:left w:val="none" w:sz="0" w:space="0" w:color="auto"/>
        <w:bottom w:val="none" w:sz="0" w:space="0" w:color="auto"/>
        <w:right w:val="none" w:sz="0" w:space="0" w:color="auto"/>
      </w:divBdr>
    </w:div>
    <w:div w:id="688875925">
      <w:bodyDiv w:val="1"/>
      <w:marLeft w:val="0"/>
      <w:marRight w:val="0"/>
      <w:marTop w:val="0"/>
      <w:marBottom w:val="0"/>
      <w:divBdr>
        <w:top w:val="none" w:sz="0" w:space="0" w:color="auto"/>
        <w:left w:val="none" w:sz="0" w:space="0" w:color="auto"/>
        <w:bottom w:val="none" w:sz="0" w:space="0" w:color="auto"/>
        <w:right w:val="none" w:sz="0" w:space="0" w:color="auto"/>
      </w:divBdr>
    </w:div>
    <w:div w:id="718673017">
      <w:bodyDiv w:val="1"/>
      <w:marLeft w:val="0"/>
      <w:marRight w:val="0"/>
      <w:marTop w:val="0"/>
      <w:marBottom w:val="0"/>
      <w:divBdr>
        <w:top w:val="none" w:sz="0" w:space="0" w:color="auto"/>
        <w:left w:val="none" w:sz="0" w:space="0" w:color="auto"/>
        <w:bottom w:val="none" w:sz="0" w:space="0" w:color="auto"/>
        <w:right w:val="none" w:sz="0" w:space="0" w:color="auto"/>
      </w:divBdr>
    </w:div>
    <w:div w:id="740834381">
      <w:bodyDiv w:val="1"/>
      <w:marLeft w:val="0"/>
      <w:marRight w:val="0"/>
      <w:marTop w:val="0"/>
      <w:marBottom w:val="0"/>
      <w:divBdr>
        <w:top w:val="none" w:sz="0" w:space="0" w:color="auto"/>
        <w:left w:val="none" w:sz="0" w:space="0" w:color="auto"/>
        <w:bottom w:val="none" w:sz="0" w:space="0" w:color="auto"/>
        <w:right w:val="none" w:sz="0" w:space="0" w:color="auto"/>
      </w:divBdr>
    </w:div>
    <w:div w:id="742096471">
      <w:bodyDiv w:val="1"/>
      <w:marLeft w:val="0"/>
      <w:marRight w:val="0"/>
      <w:marTop w:val="0"/>
      <w:marBottom w:val="0"/>
      <w:divBdr>
        <w:top w:val="none" w:sz="0" w:space="0" w:color="auto"/>
        <w:left w:val="none" w:sz="0" w:space="0" w:color="auto"/>
        <w:bottom w:val="none" w:sz="0" w:space="0" w:color="auto"/>
        <w:right w:val="none" w:sz="0" w:space="0" w:color="auto"/>
      </w:divBdr>
    </w:div>
    <w:div w:id="744913427">
      <w:bodyDiv w:val="1"/>
      <w:marLeft w:val="0"/>
      <w:marRight w:val="0"/>
      <w:marTop w:val="0"/>
      <w:marBottom w:val="0"/>
      <w:divBdr>
        <w:top w:val="none" w:sz="0" w:space="0" w:color="auto"/>
        <w:left w:val="none" w:sz="0" w:space="0" w:color="auto"/>
        <w:bottom w:val="none" w:sz="0" w:space="0" w:color="auto"/>
        <w:right w:val="none" w:sz="0" w:space="0" w:color="auto"/>
      </w:divBdr>
    </w:div>
    <w:div w:id="746878268">
      <w:bodyDiv w:val="1"/>
      <w:marLeft w:val="0"/>
      <w:marRight w:val="0"/>
      <w:marTop w:val="0"/>
      <w:marBottom w:val="0"/>
      <w:divBdr>
        <w:top w:val="none" w:sz="0" w:space="0" w:color="auto"/>
        <w:left w:val="none" w:sz="0" w:space="0" w:color="auto"/>
        <w:bottom w:val="none" w:sz="0" w:space="0" w:color="auto"/>
        <w:right w:val="none" w:sz="0" w:space="0" w:color="auto"/>
      </w:divBdr>
    </w:div>
    <w:div w:id="757144034">
      <w:bodyDiv w:val="1"/>
      <w:marLeft w:val="0"/>
      <w:marRight w:val="0"/>
      <w:marTop w:val="0"/>
      <w:marBottom w:val="0"/>
      <w:divBdr>
        <w:top w:val="none" w:sz="0" w:space="0" w:color="auto"/>
        <w:left w:val="none" w:sz="0" w:space="0" w:color="auto"/>
        <w:bottom w:val="none" w:sz="0" w:space="0" w:color="auto"/>
        <w:right w:val="none" w:sz="0" w:space="0" w:color="auto"/>
      </w:divBdr>
    </w:div>
    <w:div w:id="800197369">
      <w:bodyDiv w:val="1"/>
      <w:marLeft w:val="0"/>
      <w:marRight w:val="0"/>
      <w:marTop w:val="0"/>
      <w:marBottom w:val="0"/>
      <w:divBdr>
        <w:top w:val="none" w:sz="0" w:space="0" w:color="auto"/>
        <w:left w:val="none" w:sz="0" w:space="0" w:color="auto"/>
        <w:bottom w:val="none" w:sz="0" w:space="0" w:color="auto"/>
        <w:right w:val="none" w:sz="0" w:space="0" w:color="auto"/>
      </w:divBdr>
    </w:div>
    <w:div w:id="826894291">
      <w:bodyDiv w:val="1"/>
      <w:marLeft w:val="0"/>
      <w:marRight w:val="0"/>
      <w:marTop w:val="0"/>
      <w:marBottom w:val="0"/>
      <w:divBdr>
        <w:top w:val="none" w:sz="0" w:space="0" w:color="auto"/>
        <w:left w:val="none" w:sz="0" w:space="0" w:color="auto"/>
        <w:bottom w:val="none" w:sz="0" w:space="0" w:color="auto"/>
        <w:right w:val="none" w:sz="0" w:space="0" w:color="auto"/>
      </w:divBdr>
    </w:div>
    <w:div w:id="831917327">
      <w:bodyDiv w:val="1"/>
      <w:marLeft w:val="0"/>
      <w:marRight w:val="0"/>
      <w:marTop w:val="0"/>
      <w:marBottom w:val="0"/>
      <w:divBdr>
        <w:top w:val="none" w:sz="0" w:space="0" w:color="auto"/>
        <w:left w:val="none" w:sz="0" w:space="0" w:color="auto"/>
        <w:bottom w:val="none" w:sz="0" w:space="0" w:color="auto"/>
        <w:right w:val="none" w:sz="0" w:space="0" w:color="auto"/>
      </w:divBdr>
    </w:div>
    <w:div w:id="862551597">
      <w:bodyDiv w:val="1"/>
      <w:marLeft w:val="0"/>
      <w:marRight w:val="0"/>
      <w:marTop w:val="0"/>
      <w:marBottom w:val="0"/>
      <w:divBdr>
        <w:top w:val="none" w:sz="0" w:space="0" w:color="auto"/>
        <w:left w:val="none" w:sz="0" w:space="0" w:color="auto"/>
        <w:bottom w:val="none" w:sz="0" w:space="0" w:color="auto"/>
        <w:right w:val="none" w:sz="0" w:space="0" w:color="auto"/>
      </w:divBdr>
    </w:div>
    <w:div w:id="864635358">
      <w:bodyDiv w:val="1"/>
      <w:marLeft w:val="0"/>
      <w:marRight w:val="0"/>
      <w:marTop w:val="0"/>
      <w:marBottom w:val="0"/>
      <w:divBdr>
        <w:top w:val="none" w:sz="0" w:space="0" w:color="auto"/>
        <w:left w:val="none" w:sz="0" w:space="0" w:color="auto"/>
        <w:bottom w:val="none" w:sz="0" w:space="0" w:color="auto"/>
        <w:right w:val="none" w:sz="0" w:space="0" w:color="auto"/>
      </w:divBdr>
    </w:div>
    <w:div w:id="871188175">
      <w:bodyDiv w:val="1"/>
      <w:marLeft w:val="0"/>
      <w:marRight w:val="0"/>
      <w:marTop w:val="0"/>
      <w:marBottom w:val="0"/>
      <w:divBdr>
        <w:top w:val="none" w:sz="0" w:space="0" w:color="auto"/>
        <w:left w:val="none" w:sz="0" w:space="0" w:color="auto"/>
        <w:bottom w:val="none" w:sz="0" w:space="0" w:color="auto"/>
        <w:right w:val="none" w:sz="0" w:space="0" w:color="auto"/>
      </w:divBdr>
    </w:div>
    <w:div w:id="871962682">
      <w:bodyDiv w:val="1"/>
      <w:marLeft w:val="0"/>
      <w:marRight w:val="0"/>
      <w:marTop w:val="0"/>
      <w:marBottom w:val="0"/>
      <w:divBdr>
        <w:top w:val="none" w:sz="0" w:space="0" w:color="auto"/>
        <w:left w:val="none" w:sz="0" w:space="0" w:color="auto"/>
        <w:bottom w:val="none" w:sz="0" w:space="0" w:color="auto"/>
        <w:right w:val="none" w:sz="0" w:space="0" w:color="auto"/>
      </w:divBdr>
    </w:div>
    <w:div w:id="872956723">
      <w:bodyDiv w:val="1"/>
      <w:marLeft w:val="0"/>
      <w:marRight w:val="0"/>
      <w:marTop w:val="0"/>
      <w:marBottom w:val="0"/>
      <w:divBdr>
        <w:top w:val="none" w:sz="0" w:space="0" w:color="auto"/>
        <w:left w:val="none" w:sz="0" w:space="0" w:color="auto"/>
        <w:bottom w:val="none" w:sz="0" w:space="0" w:color="auto"/>
        <w:right w:val="none" w:sz="0" w:space="0" w:color="auto"/>
      </w:divBdr>
    </w:div>
    <w:div w:id="874389303">
      <w:bodyDiv w:val="1"/>
      <w:marLeft w:val="0"/>
      <w:marRight w:val="0"/>
      <w:marTop w:val="0"/>
      <w:marBottom w:val="0"/>
      <w:divBdr>
        <w:top w:val="none" w:sz="0" w:space="0" w:color="auto"/>
        <w:left w:val="none" w:sz="0" w:space="0" w:color="auto"/>
        <w:bottom w:val="none" w:sz="0" w:space="0" w:color="auto"/>
        <w:right w:val="none" w:sz="0" w:space="0" w:color="auto"/>
      </w:divBdr>
    </w:div>
    <w:div w:id="879905297">
      <w:bodyDiv w:val="1"/>
      <w:marLeft w:val="0"/>
      <w:marRight w:val="0"/>
      <w:marTop w:val="0"/>
      <w:marBottom w:val="0"/>
      <w:divBdr>
        <w:top w:val="none" w:sz="0" w:space="0" w:color="auto"/>
        <w:left w:val="none" w:sz="0" w:space="0" w:color="auto"/>
        <w:bottom w:val="none" w:sz="0" w:space="0" w:color="auto"/>
        <w:right w:val="none" w:sz="0" w:space="0" w:color="auto"/>
      </w:divBdr>
    </w:div>
    <w:div w:id="941834988">
      <w:bodyDiv w:val="1"/>
      <w:marLeft w:val="0"/>
      <w:marRight w:val="0"/>
      <w:marTop w:val="0"/>
      <w:marBottom w:val="0"/>
      <w:divBdr>
        <w:top w:val="none" w:sz="0" w:space="0" w:color="auto"/>
        <w:left w:val="none" w:sz="0" w:space="0" w:color="auto"/>
        <w:bottom w:val="none" w:sz="0" w:space="0" w:color="auto"/>
        <w:right w:val="none" w:sz="0" w:space="0" w:color="auto"/>
      </w:divBdr>
    </w:div>
    <w:div w:id="988634304">
      <w:bodyDiv w:val="1"/>
      <w:marLeft w:val="0"/>
      <w:marRight w:val="0"/>
      <w:marTop w:val="0"/>
      <w:marBottom w:val="0"/>
      <w:divBdr>
        <w:top w:val="none" w:sz="0" w:space="0" w:color="auto"/>
        <w:left w:val="none" w:sz="0" w:space="0" w:color="auto"/>
        <w:bottom w:val="none" w:sz="0" w:space="0" w:color="auto"/>
        <w:right w:val="none" w:sz="0" w:space="0" w:color="auto"/>
      </w:divBdr>
    </w:div>
    <w:div w:id="1032195644">
      <w:bodyDiv w:val="1"/>
      <w:marLeft w:val="0"/>
      <w:marRight w:val="0"/>
      <w:marTop w:val="0"/>
      <w:marBottom w:val="0"/>
      <w:divBdr>
        <w:top w:val="none" w:sz="0" w:space="0" w:color="auto"/>
        <w:left w:val="none" w:sz="0" w:space="0" w:color="auto"/>
        <w:bottom w:val="none" w:sz="0" w:space="0" w:color="auto"/>
        <w:right w:val="none" w:sz="0" w:space="0" w:color="auto"/>
      </w:divBdr>
    </w:div>
    <w:div w:id="1052314478">
      <w:bodyDiv w:val="1"/>
      <w:marLeft w:val="0"/>
      <w:marRight w:val="0"/>
      <w:marTop w:val="0"/>
      <w:marBottom w:val="0"/>
      <w:divBdr>
        <w:top w:val="none" w:sz="0" w:space="0" w:color="auto"/>
        <w:left w:val="none" w:sz="0" w:space="0" w:color="auto"/>
        <w:bottom w:val="none" w:sz="0" w:space="0" w:color="auto"/>
        <w:right w:val="none" w:sz="0" w:space="0" w:color="auto"/>
      </w:divBdr>
    </w:div>
    <w:div w:id="1088574735">
      <w:bodyDiv w:val="1"/>
      <w:marLeft w:val="0"/>
      <w:marRight w:val="0"/>
      <w:marTop w:val="0"/>
      <w:marBottom w:val="0"/>
      <w:divBdr>
        <w:top w:val="none" w:sz="0" w:space="0" w:color="auto"/>
        <w:left w:val="none" w:sz="0" w:space="0" w:color="auto"/>
        <w:bottom w:val="none" w:sz="0" w:space="0" w:color="auto"/>
        <w:right w:val="none" w:sz="0" w:space="0" w:color="auto"/>
      </w:divBdr>
      <w:divsChild>
        <w:div w:id="1099527671">
          <w:marLeft w:val="0"/>
          <w:marRight w:val="0"/>
          <w:marTop w:val="0"/>
          <w:marBottom w:val="0"/>
          <w:divBdr>
            <w:top w:val="none" w:sz="0" w:space="0" w:color="auto"/>
            <w:left w:val="none" w:sz="0" w:space="0" w:color="auto"/>
            <w:bottom w:val="none" w:sz="0" w:space="0" w:color="auto"/>
            <w:right w:val="none" w:sz="0" w:space="0" w:color="auto"/>
          </w:divBdr>
          <w:divsChild>
            <w:div w:id="1604191544">
              <w:marLeft w:val="0"/>
              <w:marRight w:val="0"/>
              <w:marTop w:val="0"/>
              <w:marBottom w:val="0"/>
              <w:divBdr>
                <w:top w:val="none" w:sz="0" w:space="0" w:color="auto"/>
                <w:left w:val="none" w:sz="0" w:space="0" w:color="auto"/>
                <w:bottom w:val="none" w:sz="0" w:space="0" w:color="auto"/>
                <w:right w:val="none" w:sz="0" w:space="0" w:color="auto"/>
              </w:divBdr>
              <w:divsChild>
                <w:div w:id="384567055">
                  <w:marLeft w:val="0"/>
                  <w:marRight w:val="0"/>
                  <w:marTop w:val="0"/>
                  <w:marBottom w:val="0"/>
                  <w:divBdr>
                    <w:top w:val="none" w:sz="0" w:space="0" w:color="auto"/>
                    <w:left w:val="none" w:sz="0" w:space="0" w:color="auto"/>
                    <w:bottom w:val="none" w:sz="0" w:space="0" w:color="auto"/>
                    <w:right w:val="none" w:sz="0" w:space="0" w:color="auto"/>
                  </w:divBdr>
                  <w:divsChild>
                    <w:div w:id="1053885919">
                      <w:marLeft w:val="0"/>
                      <w:marRight w:val="0"/>
                      <w:marTop w:val="0"/>
                      <w:marBottom w:val="0"/>
                      <w:divBdr>
                        <w:top w:val="none" w:sz="0" w:space="0" w:color="auto"/>
                        <w:left w:val="none" w:sz="0" w:space="0" w:color="auto"/>
                        <w:bottom w:val="none" w:sz="0" w:space="0" w:color="auto"/>
                        <w:right w:val="none" w:sz="0" w:space="0" w:color="auto"/>
                      </w:divBdr>
                      <w:divsChild>
                        <w:div w:id="1849444739">
                          <w:marLeft w:val="0"/>
                          <w:marRight w:val="0"/>
                          <w:marTop w:val="0"/>
                          <w:marBottom w:val="0"/>
                          <w:divBdr>
                            <w:top w:val="none" w:sz="0" w:space="0" w:color="auto"/>
                            <w:left w:val="none" w:sz="0" w:space="0" w:color="auto"/>
                            <w:bottom w:val="none" w:sz="0" w:space="0" w:color="auto"/>
                            <w:right w:val="none" w:sz="0" w:space="0" w:color="auto"/>
                          </w:divBdr>
                          <w:divsChild>
                            <w:div w:id="1651786673">
                              <w:marLeft w:val="0"/>
                              <w:marRight w:val="0"/>
                              <w:marTop w:val="0"/>
                              <w:marBottom w:val="0"/>
                              <w:divBdr>
                                <w:top w:val="none" w:sz="0" w:space="0" w:color="auto"/>
                                <w:left w:val="none" w:sz="0" w:space="0" w:color="auto"/>
                                <w:bottom w:val="none" w:sz="0" w:space="0" w:color="auto"/>
                                <w:right w:val="none" w:sz="0" w:space="0" w:color="auto"/>
                              </w:divBdr>
                              <w:divsChild>
                                <w:div w:id="438068610">
                                  <w:marLeft w:val="0"/>
                                  <w:marRight w:val="0"/>
                                  <w:marTop w:val="0"/>
                                  <w:marBottom w:val="0"/>
                                  <w:divBdr>
                                    <w:top w:val="none" w:sz="0" w:space="0" w:color="auto"/>
                                    <w:left w:val="none" w:sz="0" w:space="0" w:color="auto"/>
                                    <w:bottom w:val="none" w:sz="0" w:space="0" w:color="auto"/>
                                    <w:right w:val="none" w:sz="0" w:space="0" w:color="auto"/>
                                  </w:divBdr>
                                  <w:divsChild>
                                    <w:div w:id="47895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5606350">
                      <w:marLeft w:val="0"/>
                      <w:marRight w:val="0"/>
                      <w:marTop w:val="0"/>
                      <w:marBottom w:val="0"/>
                      <w:divBdr>
                        <w:top w:val="none" w:sz="0" w:space="0" w:color="auto"/>
                        <w:left w:val="none" w:sz="0" w:space="0" w:color="auto"/>
                        <w:bottom w:val="none" w:sz="0" w:space="0" w:color="auto"/>
                        <w:right w:val="none" w:sz="0" w:space="0" w:color="auto"/>
                      </w:divBdr>
                      <w:divsChild>
                        <w:div w:id="1401054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811749">
      <w:bodyDiv w:val="1"/>
      <w:marLeft w:val="0"/>
      <w:marRight w:val="0"/>
      <w:marTop w:val="0"/>
      <w:marBottom w:val="0"/>
      <w:divBdr>
        <w:top w:val="none" w:sz="0" w:space="0" w:color="auto"/>
        <w:left w:val="none" w:sz="0" w:space="0" w:color="auto"/>
        <w:bottom w:val="none" w:sz="0" w:space="0" w:color="auto"/>
        <w:right w:val="none" w:sz="0" w:space="0" w:color="auto"/>
      </w:divBdr>
      <w:divsChild>
        <w:div w:id="1978410699">
          <w:marLeft w:val="0"/>
          <w:marRight w:val="0"/>
          <w:marTop w:val="0"/>
          <w:marBottom w:val="0"/>
          <w:divBdr>
            <w:top w:val="none" w:sz="0" w:space="0" w:color="auto"/>
            <w:left w:val="none" w:sz="0" w:space="0" w:color="auto"/>
            <w:bottom w:val="none" w:sz="0" w:space="0" w:color="auto"/>
            <w:right w:val="none" w:sz="0" w:space="0" w:color="auto"/>
          </w:divBdr>
          <w:divsChild>
            <w:div w:id="2004701686">
              <w:marLeft w:val="0"/>
              <w:marRight w:val="0"/>
              <w:marTop w:val="0"/>
              <w:marBottom w:val="0"/>
              <w:divBdr>
                <w:top w:val="none" w:sz="0" w:space="0" w:color="auto"/>
                <w:left w:val="none" w:sz="0" w:space="0" w:color="auto"/>
                <w:bottom w:val="none" w:sz="0" w:space="0" w:color="auto"/>
                <w:right w:val="none" w:sz="0" w:space="0" w:color="auto"/>
              </w:divBdr>
              <w:divsChild>
                <w:div w:id="26024728">
                  <w:marLeft w:val="0"/>
                  <w:marRight w:val="0"/>
                  <w:marTop w:val="0"/>
                  <w:marBottom w:val="0"/>
                  <w:divBdr>
                    <w:top w:val="none" w:sz="0" w:space="0" w:color="auto"/>
                    <w:left w:val="none" w:sz="0" w:space="0" w:color="auto"/>
                    <w:bottom w:val="none" w:sz="0" w:space="0" w:color="auto"/>
                    <w:right w:val="none" w:sz="0" w:space="0" w:color="auto"/>
                  </w:divBdr>
                  <w:divsChild>
                    <w:div w:id="450976256">
                      <w:marLeft w:val="0"/>
                      <w:marRight w:val="0"/>
                      <w:marTop w:val="0"/>
                      <w:marBottom w:val="0"/>
                      <w:divBdr>
                        <w:top w:val="none" w:sz="0" w:space="0" w:color="auto"/>
                        <w:left w:val="none" w:sz="0" w:space="0" w:color="auto"/>
                        <w:bottom w:val="none" w:sz="0" w:space="0" w:color="auto"/>
                        <w:right w:val="none" w:sz="0" w:space="0" w:color="auto"/>
                      </w:divBdr>
                      <w:divsChild>
                        <w:div w:id="328022211">
                          <w:marLeft w:val="0"/>
                          <w:marRight w:val="0"/>
                          <w:marTop w:val="0"/>
                          <w:marBottom w:val="0"/>
                          <w:divBdr>
                            <w:top w:val="none" w:sz="0" w:space="0" w:color="auto"/>
                            <w:left w:val="none" w:sz="0" w:space="0" w:color="auto"/>
                            <w:bottom w:val="none" w:sz="0" w:space="0" w:color="auto"/>
                            <w:right w:val="none" w:sz="0" w:space="0" w:color="auto"/>
                          </w:divBdr>
                          <w:divsChild>
                            <w:div w:id="1071850345">
                              <w:marLeft w:val="0"/>
                              <w:marRight w:val="0"/>
                              <w:marTop w:val="0"/>
                              <w:marBottom w:val="0"/>
                              <w:divBdr>
                                <w:top w:val="none" w:sz="0" w:space="0" w:color="auto"/>
                                <w:left w:val="none" w:sz="0" w:space="0" w:color="auto"/>
                                <w:bottom w:val="none" w:sz="0" w:space="0" w:color="auto"/>
                                <w:right w:val="none" w:sz="0" w:space="0" w:color="auto"/>
                              </w:divBdr>
                              <w:divsChild>
                                <w:div w:id="1727987870">
                                  <w:marLeft w:val="0"/>
                                  <w:marRight w:val="0"/>
                                  <w:marTop w:val="0"/>
                                  <w:marBottom w:val="0"/>
                                  <w:divBdr>
                                    <w:top w:val="none" w:sz="0" w:space="0" w:color="auto"/>
                                    <w:left w:val="none" w:sz="0" w:space="0" w:color="auto"/>
                                    <w:bottom w:val="none" w:sz="0" w:space="0" w:color="auto"/>
                                    <w:right w:val="none" w:sz="0" w:space="0" w:color="auto"/>
                                  </w:divBdr>
                                  <w:divsChild>
                                    <w:div w:id="212418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9211819">
                      <w:marLeft w:val="0"/>
                      <w:marRight w:val="0"/>
                      <w:marTop w:val="0"/>
                      <w:marBottom w:val="0"/>
                      <w:divBdr>
                        <w:top w:val="none" w:sz="0" w:space="0" w:color="auto"/>
                        <w:left w:val="none" w:sz="0" w:space="0" w:color="auto"/>
                        <w:bottom w:val="none" w:sz="0" w:space="0" w:color="auto"/>
                        <w:right w:val="none" w:sz="0" w:space="0" w:color="auto"/>
                      </w:divBdr>
                      <w:divsChild>
                        <w:div w:id="1529566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7698285">
      <w:bodyDiv w:val="1"/>
      <w:marLeft w:val="0"/>
      <w:marRight w:val="0"/>
      <w:marTop w:val="0"/>
      <w:marBottom w:val="0"/>
      <w:divBdr>
        <w:top w:val="none" w:sz="0" w:space="0" w:color="auto"/>
        <w:left w:val="none" w:sz="0" w:space="0" w:color="auto"/>
        <w:bottom w:val="none" w:sz="0" w:space="0" w:color="auto"/>
        <w:right w:val="none" w:sz="0" w:space="0" w:color="auto"/>
      </w:divBdr>
    </w:div>
    <w:div w:id="1158229110">
      <w:bodyDiv w:val="1"/>
      <w:marLeft w:val="0"/>
      <w:marRight w:val="0"/>
      <w:marTop w:val="0"/>
      <w:marBottom w:val="0"/>
      <w:divBdr>
        <w:top w:val="none" w:sz="0" w:space="0" w:color="auto"/>
        <w:left w:val="none" w:sz="0" w:space="0" w:color="auto"/>
        <w:bottom w:val="none" w:sz="0" w:space="0" w:color="auto"/>
        <w:right w:val="none" w:sz="0" w:space="0" w:color="auto"/>
      </w:divBdr>
    </w:div>
    <w:div w:id="1160467185">
      <w:bodyDiv w:val="1"/>
      <w:marLeft w:val="0"/>
      <w:marRight w:val="0"/>
      <w:marTop w:val="0"/>
      <w:marBottom w:val="0"/>
      <w:divBdr>
        <w:top w:val="none" w:sz="0" w:space="0" w:color="auto"/>
        <w:left w:val="none" w:sz="0" w:space="0" w:color="auto"/>
        <w:bottom w:val="none" w:sz="0" w:space="0" w:color="auto"/>
        <w:right w:val="none" w:sz="0" w:space="0" w:color="auto"/>
      </w:divBdr>
    </w:div>
    <w:div w:id="1162741388">
      <w:bodyDiv w:val="1"/>
      <w:marLeft w:val="0"/>
      <w:marRight w:val="0"/>
      <w:marTop w:val="0"/>
      <w:marBottom w:val="0"/>
      <w:divBdr>
        <w:top w:val="none" w:sz="0" w:space="0" w:color="auto"/>
        <w:left w:val="none" w:sz="0" w:space="0" w:color="auto"/>
        <w:bottom w:val="none" w:sz="0" w:space="0" w:color="auto"/>
        <w:right w:val="none" w:sz="0" w:space="0" w:color="auto"/>
      </w:divBdr>
    </w:div>
    <w:div w:id="1189762074">
      <w:bodyDiv w:val="1"/>
      <w:marLeft w:val="0"/>
      <w:marRight w:val="0"/>
      <w:marTop w:val="0"/>
      <w:marBottom w:val="0"/>
      <w:divBdr>
        <w:top w:val="none" w:sz="0" w:space="0" w:color="auto"/>
        <w:left w:val="none" w:sz="0" w:space="0" w:color="auto"/>
        <w:bottom w:val="none" w:sz="0" w:space="0" w:color="auto"/>
        <w:right w:val="none" w:sz="0" w:space="0" w:color="auto"/>
      </w:divBdr>
    </w:div>
    <w:div w:id="1189952203">
      <w:bodyDiv w:val="1"/>
      <w:marLeft w:val="0"/>
      <w:marRight w:val="0"/>
      <w:marTop w:val="0"/>
      <w:marBottom w:val="0"/>
      <w:divBdr>
        <w:top w:val="none" w:sz="0" w:space="0" w:color="auto"/>
        <w:left w:val="none" w:sz="0" w:space="0" w:color="auto"/>
        <w:bottom w:val="none" w:sz="0" w:space="0" w:color="auto"/>
        <w:right w:val="none" w:sz="0" w:space="0" w:color="auto"/>
      </w:divBdr>
    </w:div>
    <w:div w:id="1247613064">
      <w:bodyDiv w:val="1"/>
      <w:marLeft w:val="0"/>
      <w:marRight w:val="0"/>
      <w:marTop w:val="0"/>
      <w:marBottom w:val="0"/>
      <w:divBdr>
        <w:top w:val="none" w:sz="0" w:space="0" w:color="auto"/>
        <w:left w:val="none" w:sz="0" w:space="0" w:color="auto"/>
        <w:bottom w:val="none" w:sz="0" w:space="0" w:color="auto"/>
        <w:right w:val="none" w:sz="0" w:space="0" w:color="auto"/>
      </w:divBdr>
    </w:div>
    <w:div w:id="1268344109">
      <w:bodyDiv w:val="1"/>
      <w:marLeft w:val="0"/>
      <w:marRight w:val="0"/>
      <w:marTop w:val="0"/>
      <w:marBottom w:val="0"/>
      <w:divBdr>
        <w:top w:val="none" w:sz="0" w:space="0" w:color="auto"/>
        <w:left w:val="none" w:sz="0" w:space="0" w:color="auto"/>
        <w:bottom w:val="none" w:sz="0" w:space="0" w:color="auto"/>
        <w:right w:val="none" w:sz="0" w:space="0" w:color="auto"/>
      </w:divBdr>
    </w:div>
    <w:div w:id="1276524224">
      <w:bodyDiv w:val="1"/>
      <w:marLeft w:val="0"/>
      <w:marRight w:val="0"/>
      <w:marTop w:val="0"/>
      <w:marBottom w:val="0"/>
      <w:divBdr>
        <w:top w:val="none" w:sz="0" w:space="0" w:color="auto"/>
        <w:left w:val="none" w:sz="0" w:space="0" w:color="auto"/>
        <w:bottom w:val="none" w:sz="0" w:space="0" w:color="auto"/>
        <w:right w:val="none" w:sz="0" w:space="0" w:color="auto"/>
      </w:divBdr>
    </w:div>
    <w:div w:id="1286306067">
      <w:bodyDiv w:val="1"/>
      <w:marLeft w:val="0"/>
      <w:marRight w:val="0"/>
      <w:marTop w:val="0"/>
      <w:marBottom w:val="0"/>
      <w:divBdr>
        <w:top w:val="none" w:sz="0" w:space="0" w:color="auto"/>
        <w:left w:val="none" w:sz="0" w:space="0" w:color="auto"/>
        <w:bottom w:val="none" w:sz="0" w:space="0" w:color="auto"/>
        <w:right w:val="none" w:sz="0" w:space="0" w:color="auto"/>
      </w:divBdr>
      <w:divsChild>
        <w:div w:id="973946753">
          <w:marLeft w:val="0"/>
          <w:marRight w:val="0"/>
          <w:marTop w:val="0"/>
          <w:marBottom w:val="0"/>
          <w:divBdr>
            <w:top w:val="none" w:sz="0" w:space="0" w:color="auto"/>
            <w:left w:val="none" w:sz="0" w:space="0" w:color="auto"/>
            <w:bottom w:val="none" w:sz="0" w:space="0" w:color="auto"/>
            <w:right w:val="none" w:sz="0" w:space="0" w:color="auto"/>
          </w:divBdr>
          <w:divsChild>
            <w:div w:id="216361446">
              <w:marLeft w:val="0"/>
              <w:marRight w:val="0"/>
              <w:marTop w:val="0"/>
              <w:marBottom w:val="0"/>
              <w:divBdr>
                <w:top w:val="none" w:sz="0" w:space="0" w:color="auto"/>
                <w:left w:val="none" w:sz="0" w:space="0" w:color="auto"/>
                <w:bottom w:val="none" w:sz="0" w:space="0" w:color="auto"/>
                <w:right w:val="none" w:sz="0" w:space="0" w:color="auto"/>
              </w:divBdr>
              <w:divsChild>
                <w:div w:id="1017729137">
                  <w:marLeft w:val="0"/>
                  <w:marRight w:val="0"/>
                  <w:marTop w:val="0"/>
                  <w:marBottom w:val="0"/>
                  <w:divBdr>
                    <w:top w:val="none" w:sz="0" w:space="0" w:color="auto"/>
                    <w:left w:val="none" w:sz="0" w:space="0" w:color="auto"/>
                    <w:bottom w:val="none" w:sz="0" w:space="0" w:color="auto"/>
                    <w:right w:val="none" w:sz="0" w:space="0" w:color="auto"/>
                  </w:divBdr>
                  <w:divsChild>
                    <w:div w:id="1358508367">
                      <w:marLeft w:val="0"/>
                      <w:marRight w:val="0"/>
                      <w:marTop w:val="0"/>
                      <w:marBottom w:val="0"/>
                      <w:divBdr>
                        <w:top w:val="none" w:sz="0" w:space="0" w:color="auto"/>
                        <w:left w:val="none" w:sz="0" w:space="0" w:color="auto"/>
                        <w:bottom w:val="none" w:sz="0" w:space="0" w:color="auto"/>
                        <w:right w:val="none" w:sz="0" w:space="0" w:color="auto"/>
                      </w:divBdr>
                      <w:divsChild>
                        <w:div w:id="1829204919">
                          <w:marLeft w:val="0"/>
                          <w:marRight w:val="0"/>
                          <w:marTop w:val="0"/>
                          <w:marBottom w:val="0"/>
                          <w:divBdr>
                            <w:top w:val="none" w:sz="0" w:space="0" w:color="auto"/>
                            <w:left w:val="none" w:sz="0" w:space="0" w:color="auto"/>
                            <w:bottom w:val="none" w:sz="0" w:space="0" w:color="auto"/>
                            <w:right w:val="none" w:sz="0" w:space="0" w:color="auto"/>
                          </w:divBdr>
                          <w:divsChild>
                            <w:div w:id="151645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4485424">
      <w:bodyDiv w:val="1"/>
      <w:marLeft w:val="0"/>
      <w:marRight w:val="0"/>
      <w:marTop w:val="0"/>
      <w:marBottom w:val="0"/>
      <w:divBdr>
        <w:top w:val="none" w:sz="0" w:space="0" w:color="auto"/>
        <w:left w:val="none" w:sz="0" w:space="0" w:color="auto"/>
        <w:bottom w:val="none" w:sz="0" w:space="0" w:color="auto"/>
        <w:right w:val="none" w:sz="0" w:space="0" w:color="auto"/>
      </w:divBdr>
    </w:div>
    <w:div w:id="1296643533">
      <w:bodyDiv w:val="1"/>
      <w:marLeft w:val="0"/>
      <w:marRight w:val="0"/>
      <w:marTop w:val="0"/>
      <w:marBottom w:val="0"/>
      <w:divBdr>
        <w:top w:val="none" w:sz="0" w:space="0" w:color="auto"/>
        <w:left w:val="none" w:sz="0" w:space="0" w:color="auto"/>
        <w:bottom w:val="none" w:sz="0" w:space="0" w:color="auto"/>
        <w:right w:val="none" w:sz="0" w:space="0" w:color="auto"/>
      </w:divBdr>
      <w:divsChild>
        <w:div w:id="1298334153">
          <w:marLeft w:val="0"/>
          <w:marRight w:val="0"/>
          <w:marTop w:val="0"/>
          <w:marBottom w:val="0"/>
          <w:divBdr>
            <w:top w:val="none" w:sz="0" w:space="0" w:color="auto"/>
            <w:left w:val="none" w:sz="0" w:space="0" w:color="auto"/>
            <w:bottom w:val="none" w:sz="0" w:space="0" w:color="auto"/>
            <w:right w:val="none" w:sz="0" w:space="0" w:color="auto"/>
          </w:divBdr>
          <w:divsChild>
            <w:div w:id="879168091">
              <w:marLeft w:val="0"/>
              <w:marRight w:val="0"/>
              <w:marTop w:val="0"/>
              <w:marBottom w:val="0"/>
              <w:divBdr>
                <w:top w:val="none" w:sz="0" w:space="0" w:color="auto"/>
                <w:left w:val="none" w:sz="0" w:space="0" w:color="auto"/>
                <w:bottom w:val="none" w:sz="0" w:space="0" w:color="auto"/>
                <w:right w:val="none" w:sz="0" w:space="0" w:color="auto"/>
              </w:divBdr>
              <w:divsChild>
                <w:div w:id="624623988">
                  <w:marLeft w:val="0"/>
                  <w:marRight w:val="0"/>
                  <w:marTop w:val="0"/>
                  <w:marBottom w:val="0"/>
                  <w:divBdr>
                    <w:top w:val="none" w:sz="0" w:space="0" w:color="auto"/>
                    <w:left w:val="none" w:sz="0" w:space="0" w:color="auto"/>
                    <w:bottom w:val="none" w:sz="0" w:space="0" w:color="auto"/>
                    <w:right w:val="none" w:sz="0" w:space="0" w:color="auto"/>
                  </w:divBdr>
                  <w:divsChild>
                    <w:div w:id="693311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133425">
          <w:marLeft w:val="0"/>
          <w:marRight w:val="0"/>
          <w:marTop w:val="0"/>
          <w:marBottom w:val="0"/>
          <w:divBdr>
            <w:top w:val="none" w:sz="0" w:space="0" w:color="auto"/>
            <w:left w:val="none" w:sz="0" w:space="0" w:color="auto"/>
            <w:bottom w:val="none" w:sz="0" w:space="0" w:color="auto"/>
            <w:right w:val="none" w:sz="0" w:space="0" w:color="auto"/>
          </w:divBdr>
          <w:divsChild>
            <w:div w:id="1563785645">
              <w:marLeft w:val="0"/>
              <w:marRight w:val="0"/>
              <w:marTop w:val="0"/>
              <w:marBottom w:val="0"/>
              <w:divBdr>
                <w:top w:val="none" w:sz="0" w:space="0" w:color="auto"/>
                <w:left w:val="none" w:sz="0" w:space="0" w:color="auto"/>
                <w:bottom w:val="none" w:sz="0" w:space="0" w:color="auto"/>
                <w:right w:val="none" w:sz="0" w:space="0" w:color="auto"/>
              </w:divBdr>
              <w:divsChild>
                <w:div w:id="830101262">
                  <w:marLeft w:val="0"/>
                  <w:marRight w:val="0"/>
                  <w:marTop w:val="0"/>
                  <w:marBottom w:val="0"/>
                  <w:divBdr>
                    <w:top w:val="none" w:sz="0" w:space="0" w:color="auto"/>
                    <w:left w:val="none" w:sz="0" w:space="0" w:color="auto"/>
                    <w:bottom w:val="none" w:sz="0" w:space="0" w:color="auto"/>
                    <w:right w:val="none" w:sz="0" w:space="0" w:color="auto"/>
                  </w:divBdr>
                  <w:divsChild>
                    <w:div w:id="2004578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961531">
      <w:bodyDiv w:val="1"/>
      <w:marLeft w:val="0"/>
      <w:marRight w:val="0"/>
      <w:marTop w:val="0"/>
      <w:marBottom w:val="0"/>
      <w:divBdr>
        <w:top w:val="none" w:sz="0" w:space="0" w:color="auto"/>
        <w:left w:val="none" w:sz="0" w:space="0" w:color="auto"/>
        <w:bottom w:val="none" w:sz="0" w:space="0" w:color="auto"/>
        <w:right w:val="none" w:sz="0" w:space="0" w:color="auto"/>
      </w:divBdr>
    </w:div>
    <w:div w:id="1388332977">
      <w:bodyDiv w:val="1"/>
      <w:marLeft w:val="0"/>
      <w:marRight w:val="0"/>
      <w:marTop w:val="0"/>
      <w:marBottom w:val="0"/>
      <w:divBdr>
        <w:top w:val="none" w:sz="0" w:space="0" w:color="auto"/>
        <w:left w:val="none" w:sz="0" w:space="0" w:color="auto"/>
        <w:bottom w:val="none" w:sz="0" w:space="0" w:color="auto"/>
        <w:right w:val="none" w:sz="0" w:space="0" w:color="auto"/>
      </w:divBdr>
    </w:div>
    <w:div w:id="1412311391">
      <w:bodyDiv w:val="1"/>
      <w:marLeft w:val="0"/>
      <w:marRight w:val="0"/>
      <w:marTop w:val="0"/>
      <w:marBottom w:val="0"/>
      <w:divBdr>
        <w:top w:val="none" w:sz="0" w:space="0" w:color="auto"/>
        <w:left w:val="none" w:sz="0" w:space="0" w:color="auto"/>
        <w:bottom w:val="none" w:sz="0" w:space="0" w:color="auto"/>
        <w:right w:val="none" w:sz="0" w:space="0" w:color="auto"/>
      </w:divBdr>
    </w:div>
    <w:div w:id="1450054349">
      <w:bodyDiv w:val="1"/>
      <w:marLeft w:val="0"/>
      <w:marRight w:val="0"/>
      <w:marTop w:val="0"/>
      <w:marBottom w:val="0"/>
      <w:divBdr>
        <w:top w:val="none" w:sz="0" w:space="0" w:color="auto"/>
        <w:left w:val="none" w:sz="0" w:space="0" w:color="auto"/>
        <w:bottom w:val="none" w:sz="0" w:space="0" w:color="auto"/>
        <w:right w:val="none" w:sz="0" w:space="0" w:color="auto"/>
      </w:divBdr>
    </w:div>
    <w:div w:id="1474786328">
      <w:bodyDiv w:val="1"/>
      <w:marLeft w:val="0"/>
      <w:marRight w:val="0"/>
      <w:marTop w:val="0"/>
      <w:marBottom w:val="0"/>
      <w:divBdr>
        <w:top w:val="none" w:sz="0" w:space="0" w:color="auto"/>
        <w:left w:val="none" w:sz="0" w:space="0" w:color="auto"/>
        <w:bottom w:val="none" w:sz="0" w:space="0" w:color="auto"/>
        <w:right w:val="none" w:sz="0" w:space="0" w:color="auto"/>
      </w:divBdr>
      <w:divsChild>
        <w:div w:id="1295284501">
          <w:marLeft w:val="0"/>
          <w:marRight w:val="0"/>
          <w:marTop w:val="0"/>
          <w:marBottom w:val="0"/>
          <w:divBdr>
            <w:top w:val="none" w:sz="0" w:space="0" w:color="auto"/>
            <w:left w:val="none" w:sz="0" w:space="0" w:color="auto"/>
            <w:bottom w:val="none" w:sz="0" w:space="0" w:color="auto"/>
            <w:right w:val="none" w:sz="0" w:space="0" w:color="auto"/>
          </w:divBdr>
          <w:divsChild>
            <w:div w:id="1048797102">
              <w:marLeft w:val="0"/>
              <w:marRight w:val="0"/>
              <w:marTop w:val="0"/>
              <w:marBottom w:val="0"/>
              <w:divBdr>
                <w:top w:val="none" w:sz="0" w:space="0" w:color="auto"/>
                <w:left w:val="none" w:sz="0" w:space="0" w:color="auto"/>
                <w:bottom w:val="none" w:sz="0" w:space="0" w:color="auto"/>
                <w:right w:val="none" w:sz="0" w:space="0" w:color="auto"/>
              </w:divBdr>
              <w:divsChild>
                <w:div w:id="1840851078">
                  <w:marLeft w:val="0"/>
                  <w:marRight w:val="0"/>
                  <w:marTop w:val="0"/>
                  <w:marBottom w:val="0"/>
                  <w:divBdr>
                    <w:top w:val="none" w:sz="0" w:space="0" w:color="auto"/>
                    <w:left w:val="none" w:sz="0" w:space="0" w:color="auto"/>
                    <w:bottom w:val="none" w:sz="0" w:space="0" w:color="auto"/>
                    <w:right w:val="none" w:sz="0" w:space="0" w:color="auto"/>
                  </w:divBdr>
                  <w:divsChild>
                    <w:div w:id="1346784592">
                      <w:marLeft w:val="0"/>
                      <w:marRight w:val="0"/>
                      <w:marTop w:val="0"/>
                      <w:marBottom w:val="0"/>
                      <w:divBdr>
                        <w:top w:val="none" w:sz="0" w:space="0" w:color="auto"/>
                        <w:left w:val="none" w:sz="0" w:space="0" w:color="auto"/>
                        <w:bottom w:val="none" w:sz="0" w:space="0" w:color="auto"/>
                        <w:right w:val="none" w:sz="0" w:space="0" w:color="auto"/>
                      </w:divBdr>
                      <w:divsChild>
                        <w:div w:id="1687713609">
                          <w:marLeft w:val="0"/>
                          <w:marRight w:val="0"/>
                          <w:marTop w:val="0"/>
                          <w:marBottom w:val="0"/>
                          <w:divBdr>
                            <w:top w:val="none" w:sz="0" w:space="0" w:color="auto"/>
                            <w:left w:val="none" w:sz="0" w:space="0" w:color="auto"/>
                            <w:bottom w:val="none" w:sz="0" w:space="0" w:color="auto"/>
                            <w:right w:val="none" w:sz="0" w:space="0" w:color="auto"/>
                          </w:divBdr>
                          <w:divsChild>
                            <w:div w:id="1672563433">
                              <w:marLeft w:val="0"/>
                              <w:marRight w:val="0"/>
                              <w:marTop w:val="0"/>
                              <w:marBottom w:val="0"/>
                              <w:divBdr>
                                <w:top w:val="none" w:sz="0" w:space="0" w:color="auto"/>
                                <w:left w:val="none" w:sz="0" w:space="0" w:color="auto"/>
                                <w:bottom w:val="none" w:sz="0" w:space="0" w:color="auto"/>
                                <w:right w:val="none" w:sz="0" w:space="0" w:color="auto"/>
                              </w:divBdr>
                              <w:divsChild>
                                <w:div w:id="753280342">
                                  <w:marLeft w:val="0"/>
                                  <w:marRight w:val="0"/>
                                  <w:marTop w:val="0"/>
                                  <w:marBottom w:val="0"/>
                                  <w:divBdr>
                                    <w:top w:val="none" w:sz="0" w:space="0" w:color="auto"/>
                                    <w:left w:val="none" w:sz="0" w:space="0" w:color="auto"/>
                                    <w:bottom w:val="none" w:sz="0" w:space="0" w:color="auto"/>
                                    <w:right w:val="none" w:sz="0" w:space="0" w:color="auto"/>
                                  </w:divBdr>
                                  <w:divsChild>
                                    <w:div w:id="15881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4337809">
                      <w:marLeft w:val="0"/>
                      <w:marRight w:val="0"/>
                      <w:marTop w:val="0"/>
                      <w:marBottom w:val="0"/>
                      <w:divBdr>
                        <w:top w:val="none" w:sz="0" w:space="0" w:color="auto"/>
                        <w:left w:val="none" w:sz="0" w:space="0" w:color="auto"/>
                        <w:bottom w:val="none" w:sz="0" w:space="0" w:color="auto"/>
                        <w:right w:val="none" w:sz="0" w:space="0" w:color="auto"/>
                      </w:divBdr>
                      <w:divsChild>
                        <w:div w:id="58210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6451677">
      <w:bodyDiv w:val="1"/>
      <w:marLeft w:val="0"/>
      <w:marRight w:val="0"/>
      <w:marTop w:val="0"/>
      <w:marBottom w:val="0"/>
      <w:divBdr>
        <w:top w:val="none" w:sz="0" w:space="0" w:color="auto"/>
        <w:left w:val="none" w:sz="0" w:space="0" w:color="auto"/>
        <w:bottom w:val="none" w:sz="0" w:space="0" w:color="auto"/>
        <w:right w:val="none" w:sz="0" w:space="0" w:color="auto"/>
      </w:divBdr>
    </w:div>
    <w:div w:id="1515069169">
      <w:bodyDiv w:val="1"/>
      <w:marLeft w:val="0"/>
      <w:marRight w:val="0"/>
      <w:marTop w:val="0"/>
      <w:marBottom w:val="0"/>
      <w:divBdr>
        <w:top w:val="none" w:sz="0" w:space="0" w:color="auto"/>
        <w:left w:val="none" w:sz="0" w:space="0" w:color="auto"/>
        <w:bottom w:val="none" w:sz="0" w:space="0" w:color="auto"/>
        <w:right w:val="none" w:sz="0" w:space="0" w:color="auto"/>
      </w:divBdr>
    </w:div>
    <w:div w:id="1515345390">
      <w:bodyDiv w:val="1"/>
      <w:marLeft w:val="0"/>
      <w:marRight w:val="0"/>
      <w:marTop w:val="0"/>
      <w:marBottom w:val="0"/>
      <w:divBdr>
        <w:top w:val="none" w:sz="0" w:space="0" w:color="auto"/>
        <w:left w:val="none" w:sz="0" w:space="0" w:color="auto"/>
        <w:bottom w:val="none" w:sz="0" w:space="0" w:color="auto"/>
        <w:right w:val="none" w:sz="0" w:space="0" w:color="auto"/>
      </w:divBdr>
    </w:div>
    <w:div w:id="1524398600">
      <w:bodyDiv w:val="1"/>
      <w:marLeft w:val="0"/>
      <w:marRight w:val="0"/>
      <w:marTop w:val="0"/>
      <w:marBottom w:val="0"/>
      <w:divBdr>
        <w:top w:val="none" w:sz="0" w:space="0" w:color="auto"/>
        <w:left w:val="none" w:sz="0" w:space="0" w:color="auto"/>
        <w:bottom w:val="none" w:sz="0" w:space="0" w:color="auto"/>
        <w:right w:val="none" w:sz="0" w:space="0" w:color="auto"/>
      </w:divBdr>
    </w:div>
    <w:div w:id="1530022630">
      <w:bodyDiv w:val="1"/>
      <w:marLeft w:val="0"/>
      <w:marRight w:val="0"/>
      <w:marTop w:val="0"/>
      <w:marBottom w:val="0"/>
      <w:divBdr>
        <w:top w:val="none" w:sz="0" w:space="0" w:color="auto"/>
        <w:left w:val="none" w:sz="0" w:space="0" w:color="auto"/>
        <w:bottom w:val="none" w:sz="0" w:space="0" w:color="auto"/>
        <w:right w:val="none" w:sz="0" w:space="0" w:color="auto"/>
      </w:divBdr>
    </w:div>
    <w:div w:id="1560290291">
      <w:bodyDiv w:val="1"/>
      <w:marLeft w:val="0"/>
      <w:marRight w:val="0"/>
      <w:marTop w:val="0"/>
      <w:marBottom w:val="0"/>
      <w:divBdr>
        <w:top w:val="none" w:sz="0" w:space="0" w:color="auto"/>
        <w:left w:val="none" w:sz="0" w:space="0" w:color="auto"/>
        <w:bottom w:val="none" w:sz="0" w:space="0" w:color="auto"/>
        <w:right w:val="none" w:sz="0" w:space="0" w:color="auto"/>
      </w:divBdr>
    </w:div>
    <w:div w:id="1593931724">
      <w:bodyDiv w:val="1"/>
      <w:marLeft w:val="0"/>
      <w:marRight w:val="0"/>
      <w:marTop w:val="0"/>
      <w:marBottom w:val="0"/>
      <w:divBdr>
        <w:top w:val="none" w:sz="0" w:space="0" w:color="auto"/>
        <w:left w:val="none" w:sz="0" w:space="0" w:color="auto"/>
        <w:bottom w:val="none" w:sz="0" w:space="0" w:color="auto"/>
        <w:right w:val="none" w:sz="0" w:space="0" w:color="auto"/>
      </w:divBdr>
    </w:div>
    <w:div w:id="1594126216">
      <w:bodyDiv w:val="1"/>
      <w:marLeft w:val="0"/>
      <w:marRight w:val="0"/>
      <w:marTop w:val="0"/>
      <w:marBottom w:val="0"/>
      <w:divBdr>
        <w:top w:val="none" w:sz="0" w:space="0" w:color="auto"/>
        <w:left w:val="none" w:sz="0" w:space="0" w:color="auto"/>
        <w:bottom w:val="none" w:sz="0" w:space="0" w:color="auto"/>
        <w:right w:val="none" w:sz="0" w:space="0" w:color="auto"/>
      </w:divBdr>
    </w:div>
    <w:div w:id="1633630011">
      <w:bodyDiv w:val="1"/>
      <w:marLeft w:val="0"/>
      <w:marRight w:val="0"/>
      <w:marTop w:val="0"/>
      <w:marBottom w:val="0"/>
      <w:divBdr>
        <w:top w:val="none" w:sz="0" w:space="0" w:color="auto"/>
        <w:left w:val="none" w:sz="0" w:space="0" w:color="auto"/>
        <w:bottom w:val="none" w:sz="0" w:space="0" w:color="auto"/>
        <w:right w:val="none" w:sz="0" w:space="0" w:color="auto"/>
      </w:divBdr>
    </w:div>
    <w:div w:id="1646815195">
      <w:bodyDiv w:val="1"/>
      <w:marLeft w:val="0"/>
      <w:marRight w:val="0"/>
      <w:marTop w:val="0"/>
      <w:marBottom w:val="0"/>
      <w:divBdr>
        <w:top w:val="none" w:sz="0" w:space="0" w:color="auto"/>
        <w:left w:val="none" w:sz="0" w:space="0" w:color="auto"/>
        <w:bottom w:val="none" w:sz="0" w:space="0" w:color="auto"/>
        <w:right w:val="none" w:sz="0" w:space="0" w:color="auto"/>
      </w:divBdr>
    </w:div>
    <w:div w:id="1661077497">
      <w:bodyDiv w:val="1"/>
      <w:marLeft w:val="0"/>
      <w:marRight w:val="0"/>
      <w:marTop w:val="0"/>
      <w:marBottom w:val="0"/>
      <w:divBdr>
        <w:top w:val="none" w:sz="0" w:space="0" w:color="auto"/>
        <w:left w:val="none" w:sz="0" w:space="0" w:color="auto"/>
        <w:bottom w:val="none" w:sz="0" w:space="0" w:color="auto"/>
        <w:right w:val="none" w:sz="0" w:space="0" w:color="auto"/>
      </w:divBdr>
    </w:div>
    <w:div w:id="1732924360">
      <w:bodyDiv w:val="1"/>
      <w:marLeft w:val="0"/>
      <w:marRight w:val="0"/>
      <w:marTop w:val="0"/>
      <w:marBottom w:val="0"/>
      <w:divBdr>
        <w:top w:val="none" w:sz="0" w:space="0" w:color="auto"/>
        <w:left w:val="none" w:sz="0" w:space="0" w:color="auto"/>
        <w:bottom w:val="none" w:sz="0" w:space="0" w:color="auto"/>
        <w:right w:val="none" w:sz="0" w:space="0" w:color="auto"/>
      </w:divBdr>
    </w:div>
    <w:div w:id="1743218644">
      <w:bodyDiv w:val="1"/>
      <w:marLeft w:val="0"/>
      <w:marRight w:val="0"/>
      <w:marTop w:val="0"/>
      <w:marBottom w:val="0"/>
      <w:divBdr>
        <w:top w:val="none" w:sz="0" w:space="0" w:color="auto"/>
        <w:left w:val="none" w:sz="0" w:space="0" w:color="auto"/>
        <w:bottom w:val="none" w:sz="0" w:space="0" w:color="auto"/>
        <w:right w:val="none" w:sz="0" w:space="0" w:color="auto"/>
      </w:divBdr>
    </w:div>
    <w:div w:id="1743330052">
      <w:bodyDiv w:val="1"/>
      <w:marLeft w:val="0"/>
      <w:marRight w:val="0"/>
      <w:marTop w:val="0"/>
      <w:marBottom w:val="0"/>
      <w:divBdr>
        <w:top w:val="none" w:sz="0" w:space="0" w:color="auto"/>
        <w:left w:val="none" w:sz="0" w:space="0" w:color="auto"/>
        <w:bottom w:val="none" w:sz="0" w:space="0" w:color="auto"/>
        <w:right w:val="none" w:sz="0" w:space="0" w:color="auto"/>
      </w:divBdr>
    </w:div>
    <w:div w:id="1818916823">
      <w:bodyDiv w:val="1"/>
      <w:marLeft w:val="0"/>
      <w:marRight w:val="0"/>
      <w:marTop w:val="0"/>
      <w:marBottom w:val="0"/>
      <w:divBdr>
        <w:top w:val="none" w:sz="0" w:space="0" w:color="auto"/>
        <w:left w:val="none" w:sz="0" w:space="0" w:color="auto"/>
        <w:bottom w:val="none" w:sz="0" w:space="0" w:color="auto"/>
        <w:right w:val="none" w:sz="0" w:space="0" w:color="auto"/>
      </w:divBdr>
    </w:div>
    <w:div w:id="1854999302">
      <w:bodyDiv w:val="1"/>
      <w:marLeft w:val="0"/>
      <w:marRight w:val="0"/>
      <w:marTop w:val="0"/>
      <w:marBottom w:val="0"/>
      <w:divBdr>
        <w:top w:val="none" w:sz="0" w:space="0" w:color="auto"/>
        <w:left w:val="none" w:sz="0" w:space="0" w:color="auto"/>
        <w:bottom w:val="none" w:sz="0" w:space="0" w:color="auto"/>
        <w:right w:val="none" w:sz="0" w:space="0" w:color="auto"/>
      </w:divBdr>
    </w:div>
    <w:div w:id="1874415373">
      <w:bodyDiv w:val="1"/>
      <w:marLeft w:val="0"/>
      <w:marRight w:val="0"/>
      <w:marTop w:val="0"/>
      <w:marBottom w:val="0"/>
      <w:divBdr>
        <w:top w:val="none" w:sz="0" w:space="0" w:color="auto"/>
        <w:left w:val="none" w:sz="0" w:space="0" w:color="auto"/>
        <w:bottom w:val="none" w:sz="0" w:space="0" w:color="auto"/>
        <w:right w:val="none" w:sz="0" w:space="0" w:color="auto"/>
      </w:divBdr>
    </w:div>
    <w:div w:id="1886141795">
      <w:bodyDiv w:val="1"/>
      <w:marLeft w:val="0"/>
      <w:marRight w:val="0"/>
      <w:marTop w:val="0"/>
      <w:marBottom w:val="0"/>
      <w:divBdr>
        <w:top w:val="none" w:sz="0" w:space="0" w:color="auto"/>
        <w:left w:val="none" w:sz="0" w:space="0" w:color="auto"/>
        <w:bottom w:val="none" w:sz="0" w:space="0" w:color="auto"/>
        <w:right w:val="none" w:sz="0" w:space="0" w:color="auto"/>
      </w:divBdr>
    </w:div>
    <w:div w:id="1898467958">
      <w:bodyDiv w:val="1"/>
      <w:marLeft w:val="0"/>
      <w:marRight w:val="0"/>
      <w:marTop w:val="0"/>
      <w:marBottom w:val="0"/>
      <w:divBdr>
        <w:top w:val="none" w:sz="0" w:space="0" w:color="auto"/>
        <w:left w:val="none" w:sz="0" w:space="0" w:color="auto"/>
        <w:bottom w:val="none" w:sz="0" w:space="0" w:color="auto"/>
        <w:right w:val="none" w:sz="0" w:space="0" w:color="auto"/>
      </w:divBdr>
    </w:div>
    <w:div w:id="1917782859">
      <w:bodyDiv w:val="1"/>
      <w:marLeft w:val="0"/>
      <w:marRight w:val="0"/>
      <w:marTop w:val="0"/>
      <w:marBottom w:val="0"/>
      <w:divBdr>
        <w:top w:val="none" w:sz="0" w:space="0" w:color="auto"/>
        <w:left w:val="none" w:sz="0" w:space="0" w:color="auto"/>
        <w:bottom w:val="none" w:sz="0" w:space="0" w:color="auto"/>
        <w:right w:val="none" w:sz="0" w:space="0" w:color="auto"/>
      </w:divBdr>
    </w:div>
    <w:div w:id="1951204818">
      <w:bodyDiv w:val="1"/>
      <w:marLeft w:val="0"/>
      <w:marRight w:val="0"/>
      <w:marTop w:val="0"/>
      <w:marBottom w:val="0"/>
      <w:divBdr>
        <w:top w:val="none" w:sz="0" w:space="0" w:color="auto"/>
        <w:left w:val="none" w:sz="0" w:space="0" w:color="auto"/>
        <w:bottom w:val="none" w:sz="0" w:space="0" w:color="auto"/>
        <w:right w:val="none" w:sz="0" w:space="0" w:color="auto"/>
      </w:divBdr>
    </w:div>
    <w:div w:id="1990136063">
      <w:bodyDiv w:val="1"/>
      <w:marLeft w:val="0"/>
      <w:marRight w:val="0"/>
      <w:marTop w:val="0"/>
      <w:marBottom w:val="0"/>
      <w:divBdr>
        <w:top w:val="none" w:sz="0" w:space="0" w:color="auto"/>
        <w:left w:val="none" w:sz="0" w:space="0" w:color="auto"/>
        <w:bottom w:val="none" w:sz="0" w:space="0" w:color="auto"/>
        <w:right w:val="none" w:sz="0" w:space="0" w:color="auto"/>
      </w:divBdr>
    </w:div>
    <w:div w:id="2047099275">
      <w:bodyDiv w:val="1"/>
      <w:marLeft w:val="0"/>
      <w:marRight w:val="0"/>
      <w:marTop w:val="0"/>
      <w:marBottom w:val="0"/>
      <w:divBdr>
        <w:top w:val="none" w:sz="0" w:space="0" w:color="auto"/>
        <w:left w:val="none" w:sz="0" w:space="0" w:color="auto"/>
        <w:bottom w:val="none" w:sz="0" w:space="0" w:color="auto"/>
        <w:right w:val="none" w:sz="0" w:space="0" w:color="auto"/>
      </w:divBdr>
      <w:divsChild>
        <w:div w:id="726878062">
          <w:marLeft w:val="0"/>
          <w:marRight w:val="0"/>
          <w:marTop w:val="0"/>
          <w:marBottom w:val="0"/>
          <w:divBdr>
            <w:top w:val="none" w:sz="0" w:space="0" w:color="auto"/>
            <w:left w:val="none" w:sz="0" w:space="0" w:color="auto"/>
            <w:bottom w:val="none" w:sz="0" w:space="0" w:color="auto"/>
            <w:right w:val="none" w:sz="0" w:space="0" w:color="auto"/>
          </w:divBdr>
          <w:divsChild>
            <w:div w:id="2127656245">
              <w:marLeft w:val="0"/>
              <w:marRight w:val="0"/>
              <w:marTop w:val="0"/>
              <w:marBottom w:val="0"/>
              <w:divBdr>
                <w:top w:val="none" w:sz="0" w:space="0" w:color="auto"/>
                <w:left w:val="none" w:sz="0" w:space="0" w:color="auto"/>
                <w:bottom w:val="none" w:sz="0" w:space="0" w:color="auto"/>
                <w:right w:val="none" w:sz="0" w:space="0" w:color="auto"/>
              </w:divBdr>
              <w:divsChild>
                <w:div w:id="180051788">
                  <w:marLeft w:val="0"/>
                  <w:marRight w:val="0"/>
                  <w:marTop w:val="0"/>
                  <w:marBottom w:val="0"/>
                  <w:divBdr>
                    <w:top w:val="none" w:sz="0" w:space="0" w:color="auto"/>
                    <w:left w:val="none" w:sz="0" w:space="0" w:color="auto"/>
                    <w:bottom w:val="none" w:sz="0" w:space="0" w:color="auto"/>
                    <w:right w:val="none" w:sz="0" w:space="0" w:color="auto"/>
                  </w:divBdr>
                  <w:divsChild>
                    <w:div w:id="1050157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070072">
          <w:marLeft w:val="0"/>
          <w:marRight w:val="0"/>
          <w:marTop w:val="0"/>
          <w:marBottom w:val="0"/>
          <w:divBdr>
            <w:top w:val="none" w:sz="0" w:space="0" w:color="auto"/>
            <w:left w:val="none" w:sz="0" w:space="0" w:color="auto"/>
            <w:bottom w:val="none" w:sz="0" w:space="0" w:color="auto"/>
            <w:right w:val="none" w:sz="0" w:space="0" w:color="auto"/>
          </w:divBdr>
          <w:divsChild>
            <w:div w:id="122894499">
              <w:marLeft w:val="0"/>
              <w:marRight w:val="0"/>
              <w:marTop w:val="0"/>
              <w:marBottom w:val="0"/>
              <w:divBdr>
                <w:top w:val="none" w:sz="0" w:space="0" w:color="auto"/>
                <w:left w:val="none" w:sz="0" w:space="0" w:color="auto"/>
                <w:bottom w:val="none" w:sz="0" w:space="0" w:color="auto"/>
                <w:right w:val="none" w:sz="0" w:space="0" w:color="auto"/>
              </w:divBdr>
              <w:divsChild>
                <w:div w:id="761293985">
                  <w:marLeft w:val="0"/>
                  <w:marRight w:val="0"/>
                  <w:marTop w:val="0"/>
                  <w:marBottom w:val="0"/>
                  <w:divBdr>
                    <w:top w:val="none" w:sz="0" w:space="0" w:color="auto"/>
                    <w:left w:val="none" w:sz="0" w:space="0" w:color="auto"/>
                    <w:bottom w:val="none" w:sz="0" w:space="0" w:color="auto"/>
                    <w:right w:val="none" w:sz="0" w:space="0" w:color="auto"/>
                  </w:divBdr>
                  <w:divsChild>
                    <w:div w:id="182080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0979006">
      <w:bodyDiv w:val="1"/>
      <w:marLeft w:val="0"/>
      <w:marRight w:val="0"/>
      <w:marTop w:val="0"/>
      <w:marBottom w:val="0"/>
      <w:divBdr>
        <w:top w:val="none" w:sz="0" w:space="0" w:color="auto"/>
        <w:left w:val="none" w:sz="0" w:space="0" w:color="auto"/>
        <w:bottom w:val="none" w:sz="0" w:space="0" w:color="auto"/>
        <w:right w:val="none" w:sz="0" w:space="0" w:color="auto"/>
      </w:divBdr>
    </w:div>
    <w:div w:id="2079788537">
      <w:bodyDiv w:val="1"/>
      <w:marLeft w:val="0"/>
      <w:marRight w:val="0"/>
      <w:marTop w:val="0"/>
      <w:marBottom w:val="0"/>
      <w:divBdr>
        <w:top w:val="none" w:sz="0" w:space="0" w:color="auto"/>
        <w:left w:val="none" w:sz="0" w:space="0" w:color="auto"/>
        <w:bottom w:val="none" w:sz="0" w:space="0" w:color="auto"/>
        <w:right w:val="none" w:sz="0" w:space="0" w:color="auto"/>
      </w:divBdr>
    </w:div>
    <w:div w:id="2084254874">
      <w:bodyDiv w:val="1"/>
      <w:marLeft w:val="0"/>
      <w:marRight w:val="0"/>
      <w:marTop w:val="0"/>
      <w:marBottom w:val="0"/>
      <w:divBdr>
        <w:top w:val="none" w:sz="0" w:space="0" w:color="auto"/>
        <w:left w:val="none" w:sz="0" w:space="0" w:color="auto"/>
        <w:bottom w:val="none" w:sz="0" w:space="0" w:color="auto"/>
        <w:right w:val="none" w:sz="0" w:space="0" w:color="auto"/>
      </w:divBdr>
    </w:div>
    <w:div w:id="2087460036">
      <w:bodyDiv w:val="1"/>
      <w:marLeft w:val="0"/>
      <w:marRight w:val="0"/>
      <w:marTop w:val="0"/>
      <w:marBottom w:val="0"/>
      <w:divBdr>
        <w:top w:val="none" w:sz="0" w:space="0" w:color="auto"/>
        <w:left w:val="none" w:sz="0" w:space="0" w:color="auto"/>
        <w:bottom w:val="none" w:sz="0" w:space="0" w:color="auto"/>
        <w:right w:val="none" w:sz="0" w:space="0" w:color="auto"/>
      </w:divBdr>
    </w:div>
    <w:div w:id="2096706104">
      <w:bodyDiv w:val="1"/>
      <w:marLeft w:val="0"/>
      <w:marRight w:val="0"/>
      <w:marTop w:val="0"/>
      <w:marBottom w:val="0"/>
      <w:divBdr>
        <w:top w:val="none" w:sz="0" w:space="0" w:color="auto"/>
        <w:left w:val="none" w:sz="0" w:space="0" w:color="auto"/>
        <w:bottom w:val="none" w:sz="0" w:space="0" w:color="auto"/>
        <w:right w:val="none" w:sz="0" w:space="0" w:color="auto"/>
      </w:divBdr>
    </w:div>
    <w:div w:id="2119327516">
      <w:bodyDiv w:val="1"/>
      <w:marLeft w:val="0"/>
      <w:marRight w:val="0"/>
      <w:marTop w:val="0"/>
      <w:marBottom w:val="0"/>
      <w:divBdr>
        <w:top w:val="none" w:sz="0" w:space="0" w:color="auto"/>
        <w:left w:val="none" w:sz="0" w:space="0" w:color="auto"/>
        <w:bottom w:val="none" w:sz="0" w:space="0" w:color="auto"/>
        <w:right w:val="none" w:sz="0" w:space="0" w:color="auto"/>
      </w:divBdr>
    </w:div>
    <w:div w:id="21368296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hyperlink" Target="http://www.rada.gov.ua/" TargetMode="External"/><Relationship Id="rId3" Type="http://schemas.openxmlformats.org/officeDocument/2006/relationships/styles" Target="styles.xml"/><Relationship Id="rId21" Type="http://schemas.openxmlformats.org/officeDocument/2006/relationships/hyperlink" Target="http://www.vcvodxoz.vinnitsa.com/"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hyperlink" Target="http://www.menr.gov.ua/"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hyperlink" Target="mailto:vineco@vineco.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www.nbuv.gov.ua/e-"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yperlink" Target="http://www.menr.gov.ua/documents/EKO_pas_Vin2018.doc" TargetMode="External"/><Relationship Id="rId28" Type="http://schemas.openxmlformats.org/officeDocument/2006/relationships/hyperlink" Target="http://www/" TargetMode="Externa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hyperlink" Target="http://uk.wikipedia.org/wiki" TargetMode="External"/><Relationship Id="rId27" Type="http://schemas.openxmlformats.org/officeDocument/2006/relationships/hyperlink" Target="http://eti.rzeszow.pl/wydania.html" TargetMode="External"/><Relationship Id="rId30" Type="http://schemas.openxmlformats.org/officeDocument/2006/relationships/hyperlink" Target="https://doi.org/10.15587/1729-4061.2014.2927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C22E7E-F191-4F7F-85A7-929562E8D9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70</Pages>
  <Words>88658</Words>
  <Characters>50536</Characters>
  <Application>Microsoft Office Word</Application>
  <DocSecurity>0</DocSecurity>
  <Lines>421</Lines>
  <Paragraphs>277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138917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Лілія Хрол</dc:creator>
  <cp:lastModifiedBy>Den</cp:lastModifiedBy>
  <cp:revision>3</cp:revision>
  <dcterms:created xsi:type="dcterms:W3CDTF">2025-10-10T15:11:00Z</dcterms:created>
  <dcterms:modified xsi:type="dcterms:W3CDTF">2025-10-10T15:14:00Z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2022-10-07T00:00:00Z</vt:filetime>
  </property>
  <property fmtid="{D5CDD505-2E9C-101B-9397-08002B2CF9AE}" pid="3" name="Creator">
    <vt:lpwstr>Microsoft Word</vt:lpwstr>
  </property>
  <property fmtid="{D5CDD505-2E9C-101B-9397-08002B2CF9AE}" pid="4" name="LastSaved">
    <vt:filetime>2024-10-15T00:00:00Z</vt:filetime>
  </property>
</Properties>
</file>