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9546B" w14:textId="77777777" w:rsidR="00B375AA" w:rsidRPr="00B375AA" w:rsidRDefault="00B375AA" w:rsidP="00B375AA">
      <w:pPr>
        <w:widowControl w:val="0"/>
        <w:spacing w:after="0" w:line="360" w:lineRule="auto"/>
        <w:jc w:val="center"/>
        <w:rPr>
          <w:rFonts w:ascii="Times New Roman" w:eastAsia="Times New Roman" w:hAnsi="Times New Roman" w:cs="Times New Roman"/>
          <w:sz w:val="24"/>
          <w:szCs w:val="24"/>
          <w:lang w:val="uk-UA" w:eastAsia="uk-UA"/>
        </w:rPr>
      </w:pPr>
      <w:r w:rsidRPr="00B375AA">
        <w:rPr>
          <w:rFonts w:ascii="Times New Roman" w:eastAsia="Times New Roman" w:hAnsi="Times New Roman" w:cs="Times New Roman"/>
          <w:sz w:val="24"/>
          <w:szCs w:val="24"/>
          <w:lang w:val="uk-UA" w:eastAsia="uk-UA"/>
        </w:rPr>
        <w:t>Міністерство освіти і науки України</w:t>
      </w:r>
    </w:p>
    <w:p w14:paraId="21383DBA" w14:textId="77777777" w:rsidR="00B375AA" w:rsidRPr="00B375AA" w:rsidRDefault="00B375AA" w:rsidP="00B375AA">
      <w:pPr>
        <w:widowControl w:val="0"/>
        <w:spacing w:after="0" w:line="360" w:lineRule="auto"/>
        <w:jc w:val="center"/>
        <w:rPr>
          <w:rFonts w:ascii="Times New Roman" w:eastAsia="Times New Roman" w:hAnsi="Times New Roman" w:cs="Times New Roman"/>
          <w:sz w:val="24"/>
          <w:szCs w:val="24"/>
          <w:lang w:val="uk-UA" w:eastAsia="uk-UA"/>
        </w:rPr>
      </w:pPr>
      <w:r w:rsidRPr="00B375AA">
        <w:rPr>
          <w:rFonts w:ascii="Times New Roman" w:eastAsia="Times New Roman" w:hAnsi="Times New Roman" w:cs="Times New Roman"/>
          <w:sz w:val="24"/>
          <w:szCs w:val="24"/>
          <w:lang w:val="uk-UA" w:eastAsia="uk-UA"/>
        </w:rPr>
        <w:t>Івано-Франківський національний технічний університет нафти і газу</w:t>
      </w:r>
    </w:p>
    <w:p w14:paraId="05A4CC89" w14:textId="77777777" w:rsidR="00B375AA" w:rsidRPr="00B375AA" w:rsidRDefault="00B375AA" w:rsidP="00B375AA">
      <w:pPr>
        <w:widowControl w:val="0"/>
        <w:spacing w:after="0" w:line="360" w:lineRule="auto"/>
        <w:jc w:val="center"/>
        <w:rPr>
          <w:rFonts w:ascii="Times New Roman" w:eastAsia="Times New Roman" w:hAnsi="Times New Roman" w:cs="Times New Roman"/>
          <w:sz w:val="24"/>
          <w:szCs w:val="24"/>
          <w:lang w:val="uk-UA" w:eastAsia="uk-UA"/>
        </w:rPr>
      </w:pPr>
      <w:r w:rsidRPr="00B375AA">
        <w:rPr>
          <w:rFonts w:ascii="Times New Roman" w:eastAsia="Times New Roman" w:hAnsi="Times New Roman" w:cs="Times New Roman"/>
          <w:sz w:val="24"/>
          <w:szCs w:val="24"/>
          <w:lang w:val="uk-UA" w:eastAsia="uk-UA"/>
        </w:rPr>
        <w:t>Інститут економіки та менеджменту</w:t>
      </w:r>
    </w:p>
    <w:p w14:paraId="1E474D95" w14:textId="77777777" w:rsidR="00B375AA" w:rsidRPr="00B375AA" w:rsidRDefault="00B375AA" w:rsidP="00B375AA">
      <w:pPr>
        <w:widowControl w:val="0"/>
        <w:spacing w:after="0" w:line="360" w:lineRule="auto"/>
        <w:jc w:val="center"/>
        <w:rPr>
          <w:rFonts w:ascii="Times New Roman" w:eastAsia="Times New Roman" w:hAnsi="Times New Roman" w:cs="Times New Roman"/>
          <w:sz w:val="24"/>
          <w:szCs w:val="24"/>
          <w:lang w:val="uk-UA" w:eastAsia="uk-UA"/>
        </w:rPr>
      </w:pPr>
      <w:r w:rsidRPr="00B375AA">
        <w:rPr>
          <w:rFonts w:ascii="Times New Roman" w:eastAsia="Times New Roman" w:hAnsi="Times New Roman" w:cs="Times New Roman"/>
          <w:sz w:val="24"/>
          <w:szCs w:val="24"/>
          <w:lang w:val="uk-UA" w:eastAsia="uk-UA"/>
        </w:rPr>
        <w:t xml:space="preserve">Кафедра туризму ,рекреації та регіонального розвитку </w:t>
      </w:r>
    </w:p>
    <w:p w14:paraId="76F44D1B" w14:textId="77777777" w:rsidR="00B375AA" w:rsidRDefault="00B375AA" w:rsidP="00B375AA">
      <w:pPr>
        <w:spacing w:after="0" w:line="360" w:lineRule="auto"/>
        <w:jc w:val="center"/>
        <w:rPr>
          <w:rFonts w:ascii="Times New Roman" w:hAnsi="Times New Roman" w:cs="Times New Roman"/>
          <w:sz w:val="24"/>
          <w:szCs w:val="24"/>
          <w:lang w:val="uk-UA"/>
        </w:rPr>
      </w:pPr>
    </w:p>
    <w:p w14:paraId="20907DED" w14:textId="4F38B506" w:rsidR="0077116E" w:rsidRPr="00B375AA" w:rsidRDefault="000416BA" w:rsidP="00B375AA">
      <w:pPr>
        <w:spacing w:after="0" w:line="360" w:lineRule="auto"/>
        <w:jc w:val="center"/>
        <w:rPr>
          <w:rFonts w:ascii="Times New Roman" w:hAnsi="Times New Roman" w:cs="Times New Roman"/>
          <w:sz w:val="24"/>
          <w:szCs w:val="24"/>
          <w:lang w:val="uk-UA"/>
        </w:rPr>
      </w:pPr>
      <w:r w:rsidRPr="00B375AA">
        <w:rPr>
          <w:rFonts w:ascii="Times New Roman" w:hAnsi="Times New Roman" w:cs="Times New Roman"/>
          <w:sz w:val="24"/>
          <w:szCs w:val="24"/>
          <w:lang w:val="uk-UA"/>
        </w:rPr>
        <w:t>Бучак Володимир Володимирович</w:t>
      </w:r>
    </w:p>
    <w:tbl>
      <w:tblPr>
        <w:tblStyle w:val="TableNormal"/>
        <w:tblW w:w="10565" w:type="dxa"/>
        <w:tblInd w:w="-709" w:type="dxa"/>
        <w:tblLayout w:type="fixed"/>
        <w:tblLook w:val="01E0" w:firstRow="1" w:lastRow="1" w:firstColumn="1" w:lastColumn="1" w:noHBand="0" w:noVBand="0"/>
      </w:tblPr>
      <w:tblGrid>
        <w:gridCol w:w="10565"/>
      </w:tblGrid>
      <w:tr w:rsidR="00B4735B" w:rsidRPr="00B375AA" w14:paraId="6D0B8817" w14:textId="77777777" w:rsidTr="0055063E">
        <w:trPr>
          <w:trHeight w:val="411"/>
        </w:trPr>
        <w:tc>
          <w:tcPr>
            <w:tcW w:w="10565" w:type="dxa"/>
          </w:tcPr>
          <w:p w14:paraId="0E083CA7" w14:textId="4D858A16" w:rsidR="00B4735B" w:rsidRPr="00B375AA" w:rsidRDefault="00B4735B" w:rsidP="00B375AA">
            <w:pPr>
              <w:pStyle w:val="TableParagraph"/>
              <w:spacing w:line="360" w:lineRule="auto"/>
              <w:jc w:val="center"/>
              <w:rPr>
                <w:sz w:val="24"/>
                <w:szCs w:val="24"/>
              </w:rPr>
            </w:pPr>
            <w:r w:rsidRPr="00B375AA">
              <w:rPr>
                <w:sz w:val="24"/>
                <w:szCs w:val="24"/>
              </w:rPr>
              <w:t>(прізвище,ім’я,по батькові)</w:t>
            </w:r>
          </w:p>
        </w:tc>
      </w:tr>
      <w:tr w:rsidR="00B4735B" w:rsidRPr="00B4735B" w14:paraId="1A72E7AC" w14:textId="77777777" w:rsidTr="0055063E">
        <w:trPr>
          <w:trHeight w:val="1091"/>
        </w:trPr>
        <w:tc>
          <w:tcPr>
            <w:tcW w:w="10565" w:type="dxa"/>
          </w:tcPr>
          <w:p w14:paraId="00D22ED8" w14:textId="77777777" w:rsidR="00D71741" w:rsidRPr="00D71741" w:rsidRDefault="00D71741" w:rsidP="00D71741">
            <w:pPr>
              <w:spacing w:line="480" w:lineRule="exact"/>
              <w:ind w:right="140"/>
              <w:jc w:val="right"/>
              <w:rPr>
                <w:rFonts w:ascii="Times New Roman" w:eastAsia="Times New Roman" w:hAnsi="Times New Roman" w:cs="Times New Roman"/>
                <w:b/>
                <w:color w:val="000000"/>
                <w:sz w:val="28"/>
                <w:szCs w:val="28"/>
                <w:lang w:val="uk-UA" w:eastAsia="uk-UA" w:bidi="uk-UA"/>
              </w:rPr>
            </w:pPr>
            <w:r w:rsidRPr="00D71741">
              <w:rPr>
                <w:rFonts w:ascii="Times New Roman" w:eastAsia="Times New Roman" w:hAnsi="Times New Roman" w:cs="Times New Roman"/>
                <w:b/>
                <w:color w:val="000000"/>
                <w:sz w:val="28"/>
                <w:szCs w:val="28"/>
                <w:lang w:val="uk-UA" w:eastAsia="uk-UA" w:bidi="uk-UA"/>
              </w:rPr>
              <w:t>УДК</w:t>
            </w:r>
            <w:r w:rsidRPr="00B375AA">
              <w:rPr>
                <w:rFonts w:ascii="Times New Roman" w:eastAsia="Times New Roman" w:hAnsi="Times New Roman" w:cs="Times New Roman"/>
                <w:b/>
                <w:color w:val="000000"/>
                <w:sz w:val="28"/>
                <w:szCs w:val="28"/>
                <w:lang w:val="ru-RU" w:eastAsia="uk-UA" w:bidi="uk-UA"/>
              </w:rPr>
              <w:t>:</w:t>
            </w:r>
            <w:r w:rsidRPr="00B375AA">
              <w:rPr>
                <w:rFonts w:cs="Times New Roman"/>
                <w:lang w:val="ru-RU"/>
              </w:rPr>
              <w:t xml:space="preserve"> </w:t>
            </w:r>
            <w:r w:rsidRPr="00D71741">
              <w:rPr>
                <w:rFonts w:ascii="Times New Roman" w:eastAsia="Times New Roman" w:hAnsi="Times New Roman" w:cs="Times New Roman"/>
                <w:b/>
                <w:color w:val="000000"/>
                <w:sz w:val="28"/>
                <w:szCs w:val="28"/>
                <w:lang w:val="uk-UA" w:eastAsia="uk-UA" w:bidi="uk-UA"/>
              </w:rPr>
              <w:t>338.48</w:t>
            </w:r>
          </w:p>
          <w:p w14:paraId="53371220" w14:textId="77777777" w:rsidR="0055063E" w:rsidRDefault="0055063E" w:rsidP="0055063E">
            <w:pPr>
              <w:pStyle w:val="TableParagraph"/>
              <w:spacing w:line="360" w:lineRule="auto"/>
              <w:ind w:left="1251" w:right="829"/>
              <w:jc w:val="center"/>
              <w:rPr>
                <w:b/>
                <w:sz w:val="24"/>
                <w:szCs w:val="28"/>
              </w:rPr>
            </w:pPr>
          </w:p>
          <w:p w14:paraId="7474B908" w14:textId="01A2878E" w:rsidR="0055063E" w:rsidRPr="00B4735B" w:rsidRDefault="0055063E" w:rsidP="0055063E">
            <w:pPr>
              <w:pStyle w:val="TableParagraph"/>
              <w:spacing w:line="360" w:lineRule="auto"/>
              <w:ind w:left="1251" w:right="829"/>
              <w:jc w:val="center"/>
              <w:rPr>
                <w:b/>
                <w:sz w:val="24"/>
                <w:szCs w:val="28"/>
              </w:rPr>
            </w:pPr>
            <w:r w:rsidRPr="00B4735B">
              <w:rPr>
                <w:b/>
                <w:sz w:val="24"/>
                <w:szCs w:val="28"/>
              </w:rPr>
              <w:t>БАКАЛАВРСЬКА   РОБОТА</w:t>
            </w:r>
          </w:p>
          <w:p w14:paraId="3CEB6CC1" w14:textId="77777777" w:rsidR="0055063E" w:rsidRPr="00B4735B" w:rsidRDefault="0055063E" w:rsidP="0055063E">
            <w:pPr>
              <w:spacing w:line="360" w:lineRule="auto"/>
              <w:jc w:val="center"/>
              <w:rPr>
                <w:rFonts w:ascii="Times New Roman" w:hAnsi="Times New Roman" w:cs="Times New Roman"/>
                <w:b/>
                <w:bCs/>
                <w:sz w:val="28"/>
                <w:szCs w:val="28"/>
                <w:lang w:val="uk-UA"/>
              </w:rPr>
            </w:pPr>
            <w:r w:rsidRPr="00B4735B">
              <w:rPr>
                <w:rFonts w:ascii="Times New Roman" w:hAnsi="Times New Roman" w:cs="Times New Roman"/>
                <w:b/>
                <w:bCs/>
                <w:sz w:val="28"/>
                <w:szCs w:val="28"/>
                <w:lang w:val="uk-UA"/>
              </w:rPr>
              <w:t>Антикризове управління туристичним бізнесом в умовах воєнного стану</w:t>
            </w:r>
          </w:p>
          <w:p w14:paraId="77ABF214" w14:textId="181F38C9" w:rsidR="00B4735B" w:rsidRPr="00B4735B" w:rsidRDefault="00B4735B" w:rsidP="00B375AA">
            <w:pPr>
              <w:pStyle w:val="TableParagraph"/>
              <w:spacing w:line="360" w:lineRule="auto"/>
              <w:ind w:right="829"/>
              <w:rPr>
                <w:sz w:val="24"/>
                <w:szCs w:val="28"/>
              </w:rPr>
            </w:pPr>
          </w:p>
        </w:tc>
      </w:tr>
    </w:tbl>
    <w:p w14:paraId="400DBE13" w14:textId="77777777" w:rsidR="0055063E" w:rsidRPr="0055063E" w:rsidRDefault="0055063E" w:rsidP="0055063E">
      <w:pPr>
        <w:autoSpaceDE w:val="0"/>
        <w:autoSpaceDN w:val="0"/>
        <w:spacing w:after="0" w:line="240" w:lineRule="auto"/>
        <w:jc w:val="center"/>
        <w:rPr>
          <w:rFonts w:ascii="Times New Roman" w:eastAsia="Times New Roman" w:hAnsi="Times New Roman" w:cs="Times New Roman"/>
          <w:sz w:val="28"/>
          <w:szCs w:val="28"/>
          <w:u w:val="single"/>
          <w:lang w:val="uk-UA" w:eastAsia="uk-UA"/>
        </w:rPr>
      </w:pPr>
      <w:r w:rsidRPr="0055063E">
        <w:rPr>
          <w:rFonts w:ascii="Times New Roman" w:eastAsia="Times New Roman" w:hAnsi="Times New Roman" w:cs="Times New Roman"/>
          <w:sz w:val="28"/>
          <w:szCs w:val="28"/>
          <w:u w:val="single"/>
          <w:lang w:val="uk-UA" w:eastAsia="uk-UA"/>
        </w:rPr>
        <w:t xml:space="preserve">ОПП «Міжнародний готельно-туристичний бізнес» </w:t>
      </w:r>
    </w:p>
    <w:p w14:paraId="6A41B9DD" w14:textId="77777777" w:rsidR="0055063E" w:rsidRPr="0055063E" w:rsidRDefault="0055063E" w:rsidP="0055063E">
      <w:pPr>
        <w:autoSpaceDE w:val="0"/>
        <w:autoSpaceDN w:val="0"/>
        <w:spacing w:after="0" w:line="480" w:lineRule="exact"/>
        <w:ind w:right="140"/>
        <w:jc w:val="center"/>
        <w:rPr>
          <w:rFonts w:ascii="Times New Roman" w:eastAsia="Times New Roman" w:hAnsi="Times New Roman" w:cs="Times New Roman"/>
          <w:sz w:val="28"/>
          <w:szCs w:val="28"/>
          <w:u w:val="single"/>
          <w:lang w:val="uk-UA" w:eastAsia="uk-UA"/>
        </w:rPr>
      </w:pPr>
      <w:r w:rsidRPr="0055063E">
        <w:rPr>
          <w:rFonts w:ascii="Times New Roman" w:eastAsia="Times New Roman" w:hAnsi="Times New Roman" w:cs="Times New Roman"/>
          <w:sz w:val="28"/>
          <w:szCs w:val="28"/>
          <w:u w:val="single"/>
          <w:lang w:val="uk-UA" w:eastAsia="uk-UA"/>
        </w:rPr>
        <w:t>спеціальності 242 «Туризм»</w:t>
      </w:r>
    </w:p>
    <w:p w14:paraId="768440C1" w14:textId="77777777" w:rsidR="0055063E" w:rsidRPr="0055063E" w:rsidRDefault="0055063E" w:rsidP="0055063E">
      <w:pPr>
        <w:autoSpaceDE w:val="0"/>
        <w:autoSpaceDN w:val="0"/>
        <w:spacing w:after="0" w:line="480" w:lineRule="exact"/>
        <w:ind w:right="140"/>
        <w:jc w:val="center"/>
        <w:rPr>
          <w:rFonts w:ascii="Times New Roman" w:eastAsia="Times New Roman" w:hAnsi="Times New Roman" w:cs="Times New Roman"/>
          <w:sz w:val="28"/>
          <w:szCs w:val="28"/>
          <w:u w:val="single"/>
          <w:lang w:val="uk-UA" w:eastAsia="uk-UA"/>
        </w:rPr>
      </w:pPr>
    </w:p>
    <w:p w14:paraId="4AB5146A" w14:textId="77777777" w:rsidR="0055063E" w:rsidRPr="0055063E" w:rsidRDefault="0055063E" w:rsidP="0055063E">
      <w:pPr>
        <w:autoSpaceDE w:val="0"/>
        <w:autoSpaceDN w:val="0"/>
        <w:spacing w:after="0" w:line="480" w:lineRule="exact"/>
        <w:ind w:right="140"/>
        <w:jc w:val="center"/>
        <w:rPr>
          <w:rFonts w:ascii="Times New Roman" w:eastAsia="Times New Roman" w:hAnsi="Times New Roman" w:cs="Times New Roman"/>
          <w:bCs/>
          <w:color w:val="000000"/>
          <w:sz w:val="28"/>
          <w:szCs w:val="28"/>
          <w:u w:val="single"/>
          <w:lang w:val="uk-UA" w:eastAsia="uk-UA" w:bidi="uk-UA"/>
        </w:rPr>
      </w:pPr>
      <w:r w:rsidRPr="0055063E">
        <w:rPr>
          <w:rFonts w:ascii="Times New Roman" w:eastAsia="Times New Roman" w:hAnsi="Times New Roman" w:cs="Times New Roman"/>
          <w:bCs/>
          <w:color w:val="000000"/>
          <w:sz w:val="28"/>
          <w:szCs w:val="28"/>
          <w:u w:val="single"/>
          <w:lang w:val="uk-UA" w:eastAsia="uk-UA" w:bidi="uk-UA"/>
        </w:rPr>
        <w:t>МГТ-20-1</w:t>
      </w:r>
    </w:p>
    <w:p w14:paraId="1FDCFA5B" w14:textId="77777777" w:rsidR="0055063E" w:rsidRPr="0055063E" w:rsidRDefault="0055063E" w:rsidP="0055063E">
      <w:pPr>
        <w:autoSpaceDE w:val="0"/>
        <w:autoSpaceDN w:val="0"/>
        <w:spacing w:after="0" w:line="480" w:lineRule="exact"/>
        <w:ind w:right="140"/>
        <w:jc w:val="center"/>
        <w:rPr>
          <w:rFonts w:ascii="Times New Roman" w:eastAsia="Times New Roman" w:hAnsi="Times New Roman" w:cs="Times New Roman"/>
          <w:b/>
          <w:bCs/>
          <w:color w:val="000000"/>
          <w:sz w:val="28"/>
          <w:szCs w:val="28"/>
          <w:u w:val="single"/>
          <w:lang w:val="uk-UA" w:eastAsia="uk-UA" w:bidi="uk-UA"/>
        </w:rPr>
      </w:pPr>
    </w:p>
    <w:p w14:paraId="7B7D3259" w14:textId="77777777" w:rsidR="0055063E" w:rsidRPr="0055063E" w:rsidRDefault="0055063E" w:rsidP="0055063E">
      <w:pPr>
        <w:widowControl w:val="0"/>
        <w:spacing w:after="0" w:line="274" w:lineRule="exact"/>
        <w:ind w:right="140"/>
        <w:jc w:val="center"/>
        <w:rPr>
          <w:rFonts w:ascii="Times New Roman" w:eastAsia="Times New Roman" w:hAnsi="Times New Roman" w:cs="Times New Roman"/>
          <w:b/>
          <w:bCs/>
          <w:color w:val="000000"/>
          <w:sz w:val="28"/>
          <w:szCs w:val="28"/>
          <w:lang w:val="uk-UA" w:eastAsia="uk-UA" w:bidi="uk-UA"/>
        </w:rPr>
      </w:pPr>
      <w:r w:rsidRPr="0055063E">
        <w:rPr>
          <w:rFonts w:ascii="Times New Roman" w:eastAsia="Times New Roman" w:hAnsi="Times New Roman" w:cs="Times New Roman"/>
          <w:b/>
          <w:bCs/>
          <w:color w:val="000000"/>
          <w:sz w:val="28"/>
          <w:szCs w:val="28"/>
          <w:lang w:val="uk-UA" w:eastAsia="uk-UA" w:bidi="uk-UA"/>
        </w:rPr>
        <w:t>Робота містить результати власних досліджень, використання ідей, результатів і</w:t>
      </w:r>
      <w:r w:rsidRPr="0055063E">
        <w:rPr>
          <w:rFonts w:ascii="Times New Roman" w:eastAsia="Times New Roman" w:hAnsi="Times New Roman" w:cs="Times New Roman"/>
          <w:b/>
          <w:bCs/>
          <w:color w:val="000000"/>
          <w:sz w:val="28"/>
          <w:szCs w:val="28"/>
          <w:lang w:val="uk-UA" w:eastAsia="uk-UA" w:bidi="uk-UA"/>
        </w:rPr>
        <w:br/>
        <w:t>текстів інших авторів мають посилання на відповідне джерело.</w:t>
      </w:r>
    </w:p>
    <w:p w14:paraId="3592F95E" w14:textId="77777777" w:rsidR="00B4735B" w:rsidRPr="00B4735B" w:rsidRDefault="00B4735B" w:rsidP="00B4735B">
      <w:pPr>
        <w:pStyle w:val="ac"/>
        <w:spacing w:line="360" w:lineRule="auto"/>
        <w:ind w:left="0"/>
        <w:jc w:val="left"/>
        <w:rPr>
          <w:b/>
          <w:sz w:val="24"/>
          <w:szCs w:val="28"/>
        </w:rPr>
      </w:pPr>
    </w:p>
    <w:p w14:paraId="62756AFB" w14:textId="77777777" w:rsidR="00B4735B" w:rsidRPr="00B4735B" w:rsidRDefault="00B4735B" w:rsidP="00B4735B">
      <w:pPr>
        <w:spacing w:after="0" w:line="360" w:lineRule="auto"/>
        <w:ind w:right="-1"/>
        <w:jc w:val="center"/>
        <w:rPr>
          <w:rFonts w:ascii="Times New Roman" w:hAnsi="Times New Roman" w:cs="Times New Roman"/>
          <w:b/>
          <w:sz w:val="24"/>
          <w:szCs w:val="28"/>
          <w:lang w:val="uk-UA"/>
        </w:rPr>
      </w:pPr>
      <w:r w:rsidRPr="00B4735B">
        <w:rPr>
          <w:rFonts w:ascii="Times New Roman" w:hAnsi="Times New Roman" w:cs="Times New Roman"/>
          <w:b/>
          <w:sz w:val="24"/>
          <w:szCs w:val="28"/>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D96053C" w14:textId="77777777" w:rsidR="00B4735B" w:rsidRPr="00B4735B" w:rsidRDefault="00B4735B" w:rsidP="00B4735B">
      <w:pPr>
        <w:pStyle w:val="ac"/>
        <w:spacing w:line="360" w:lineRule="auto"/>
        <w:ind w:left="0"/>
        <w:jc w:val="left"/>
        <w:rPr>
          <w:b/>
          <w:sz w:val="24"/>
          <w:szCs w:val="28"/>
        </w:rPr>
      </w:pPr>
    </w:p>
    <w:p w14:paraId="0F53B7C6" w14:textId="6D5F3BD6" w:rsidR="00B4735B" w:rsidRPr="00B4735B" w:rsidRDefault="00B4735B" w:rsidP="00B375AA">
      <w:pPr>
        <w:tabs>
          <w:tab w:val="left" w:pos="8635"/>
        </w:tabs>
        <w:spacing w:after="0" w:line="360" w:lineRule="auto"/>
        <w:ind w:right="1708"/>
        <w:rPr>
          <w:rFonts w:ascii="Times New Roman" w:hAnsi="Times New Roman" w:cs="Times New Roman"/>
          <w:sz w:val="24"/>
          <w:szCs w:val="28"/>
          <w:lang w:val="uk-UA"/>
        </w:rPr>
      </w:pPr>
      <w:r w:rsidRPr="00B4735B">
        <w:rPr>
          <w:rFonts w:ascii="Times New Roman" w:hAnsi="Times New Roman" w:cs="Times New Roman"/>
          <w:sz w:val="24"/>
          <w:szCs w:val="28"/>
          <w:lang w:val="uk-UA"/>
        </w:rPr>
        <w:t xml:space="preserve">Здобувач освітнього ступеня </w:t>
      </w:r>
      <w:r w:rsidR="000416BA" w:rsidRPr="000416BA">
        <w:rPr>
          <w:rFonts w:ascii="Times New Roman" w:hAnsi="Times New Roman" w:cs="Times New Roman"/>
          <w:sz w:val="24"/>
          <w:szCs w:val="28"/>
          <w:lang w:val="uk-UA"/>
        </w:rPr>
        <w:t>Бучак Володимир Володимирович</w:t>
      </w:r>
    </w:p>
    <w:p w14:paraId="19BDECC4" w14:textId="77777777" w:rsidR="00B4735B" w:rsidRPr="00B4735B" w:rsidRDefault="00B4735B" w:rsidP="00B4735B">
      <w:pPr>
        <w:spacing w:after="0" w:line="360" w:lineRule="auto"/>
        <w:ind w:right="1620"/>
        <w:jc w:val="right"/>
        <w:rPr>
          <w:rFonts w:ascii="Times New Roman" w:hAnsi="Times New Roman" w:cs="Times New Roman"/>
          <w:b/>
          <w:sz w:val="24"/>
          <w:szCs w:val="28"/>
          <w:lang w:val="uk-UA"/>
        </w:rPr>
      </w:pPr>
      <w:r w:rsidRPr="00B4735B">
        <w:rPr>
          <w:rFonts w:ascii="Times New Roman" w:hAnsi="Times New Roman" w:cs="Times New Roman"/>
          <w:b/>
          <w:sz w:val="24"/>
          <w:szCs w:val="28"/>
          <w:lang w:val="uk-UA"/>
        </w:rPr>
        <w:t>(підпис, ініціали та прізвище здобувача)</w:t>
      </w:r>
    </w:p>
    <w:p w14:paraId="3B1F27BE" w14:textId="5F03073F" w:rsidR="00B4735B" w:rsidRPr="00B4735B" w:rsidRDefault="00B4735B" w:rsidP="00B375AA">
      <w:pPr>
        <w:tabs>
          <w:tab w:val="left" w:pos="9417"/>
        </w:tabs>
        <w:spacing w:after="0" w:line="360" w:lineRule="auto"/>
        <w:rPr>
          <w:rFonts w:ascii="Times New Roman" w:hAnsi="Times New Roman" w:cs="Times New Roman"/>
          <w:sz w:val="24"/>
          <w:szCs w:val="28"/>
          <w:lang w:val="uk-UA"/>
        </w:rPr>
      </w:pPr>
      <w:r w:rsidRPr="00B4735B">
        <w:rPr>
          <w:rFonts w:ascii="Times New Roman" w:hAnsi="Times New Roman" w:cs="Times New Roman"/>
          <w:sz w:val="24"/>
          <w:szCs w:val="28"/>
          <w:lang w:val="uk-UA"/>
        </w:rPr>
        <w:t>Науковий керівник</w:t>
      </w:r>
      <w:r w:rsidR="0053321C" w:rsidRPr="0053321C">
        <w:rPr>
          <w:rFonts w:ascii="Times New Roman" w:eastAsia="Times New Roman" w:hAnsi="Times New Roman" w:cs="Times New Roman"/>
          <w:sz w:val="26"/>
          <w:szCs w:val="26"/>
          <w:lang w:val="uk-UA" w:eastAsia="ru-RU"/>
        </w:rPr>
        <w:t xml:space="preserve"> </w:t>
      </w:r>
      <w:r w:rsidR="0053321C">
        <w:rPr>
          <w:rFonts w:ascii="Times New Roman" w:eastAsia="Times New Roman" w:hAnsi="Times New Roman" w:cs="Times New Roman"/>
          <w:sz w:val="26"/>
          <w:szCs w:val="26"/>
          <w:lang w:val="uk-UA" w:eastAsia="ru-RU"/>
        </w:rPr>
        <w:t xml:space="preserve">доцент </w:t>
      </w:r>
      <w:r w:rsidR="0053321C" w:rsidRPr="009A199D">
        <w:rPr>
          <w:rFonts w:ascii="Times New Roman" w:eastAsia="Times New Roman" w:hAnsi="Times New Roman" w:cs="Times New Roman"/>
          <w:sz w:val="26"/>
          <w:szCs w:val="26"/>
          <w:lang w:val="uk-UA" w:eastAsia="ru-RU"/>
        </w:rPr>
        <w:t>Казюк</w:t>
      </w:r>
      <w:r w:rsidR="0053321C">
        <w:rPr>
          <w:rFonts w:ascii="Times New Roman" w:eastAsia="Times New Roman" w:hAnsi="Times New Roman" w:cs="Times New Roman"/>
          <w:sz w:val="26"/>
          <w:szCs w:val="26"/>
          <w:lang w:val="uk-UA" w:eastAsia="ru-RU"/>
        </w:rPr>
        <w:t>а</w:t>
      </w:r>
      <w:r w:rsidR="0053321C" w:rsidRPr="009A199D">
        <w:rPr>
          <w:rFonts w:ascii="Times New Roman" w:eastAsia="Times New Roman" w:hAnsi="Times New Roman" w:cs="Times New Roman"/>
          <w:sz w:val="26"/>
          <w:szCs w:val="26"/>
          <w:lang w:val="uk-UA" w:eastAsia="ru-RU"/>
        </w:rPr>
        <w:t xml:space="preserve"> Н</w:t>
      </w:r>
      <w:r w:rsidR="0053321C">
        <w:rPr>
          <w:rFonts w:ascii="Times New Roman" w:eastAsia="Times New Roman" w:hAnsi="Times New Roman" w:cs="Times New Roman"/>
          <w:sz w:val="26"/>
          <w:szCs w:val="26"/>
          <w:lang w:val="uk-UA" w:eastAsia="ru-RU"/>
        </w:rPr>
        <w:t>аталія</w:t>
      </w:r>
      <w:r w:rsidR="0053321C" w:rsidRPr="009A199D">
        <w:rPr>
          <w:rFonts w:ascii="Times New Roman" w:eastAsia="Times New Roman" w:hAnsi="Times New Roman" w:cs="Times New Roman"/>
          <w:sz w:val="26"/>
          <w:szCs w:val="26"/>
          <w:lang w:val="uk-UA" w:eastAsia="ru-RU"/>
        </w:rPr>
        <w:t xml:space="preserve"> П</w:t>
      </w:r>
      <w:r w:rsidR="0053321C">
        <w:rPr>
          <w:rFonts w:ascii="Times New Roman" w:eastAsia="Times New Roman" w:hAnsi="Times New Roman" w:cs="Times New Roman"/>
          <w:sz w:val="26"/>
          <w:szCs w:val="26"/>
          <w:lang w:val="uk-UA" w:eastAsia="ru-RU"/>
        </w:rPr>
        <w:t>етрівна</w:t>
      </w:r>
    </w:p>
    <w:p w14:paraId="3544814F" w14:textId="77777777" w:rsidR="00B4735B" w:rsidRPr="00B4735B" w:rsidRDefault="00B4735B" w:rsidP="00B4735B">
      <w:pPr>
        <w:spacing w:after="0" w:line="360" w:lineRule="auto"/>
        <w:ind w:left="2742" w:right="443"/>
        <w:rPr>
          <w:rFonts w:ascii="Times New Roman" w:hAnsi="Times New Roman" w:cs="Times New Roman"/>
          <w:b/>
          <w:sz w:val="24"/>
          <w:szCs w:val="28"/>
          <w:lang w:val="uk-UA"/>
        </w:rPr>
      </w:pPr>
      <w:r w:rsidRPr="00B4735B">
        <w:rPr>
          <w:rFonts w:ascii="Times New Roman" w:hAnsi="Times New Roman" w:cs="Times New Roman"/>
          <w:b/>
          <w:sz w:val="24"/>
          <w:szCs w:val="28"/>
          <w:lang w:val="uk-UA"/>
        </w:rPr>
        <w:t>(підпис, прізвище, ім’я, по батькові, науковий ступінь, вчене звання керівника)</w:t>
      </w:r>
    </w:p>
    <w:p w14:paraId="43118F5D" w14:textId="77777777" w:rsidR="00B4735B" w:rsidRPr="00B4735B" w:rsidRDefault="00B4735B" w:rsidP="00B4735B">
      <w:pPr>
        <w:spacing w:after="0" w:line="360" w:lineRule="auto"/>
        <w:ind w:left="302"/>
        <w:rPr>
          <w:rFonts w:ascii="Times New Roman" w:hAnsi="Times New Roman" w:cs="Times New Roman"/>
          <w:b/>
          <w:sz w:val="24"/>
          <w:szCs w:val="28"/>
          <w:lang w:val="uk-UA"/>
        </w:rPr>
      </w:pPr>
      <w:r w:rsidRPr="00B4735B">
        <w:rPr>
          <w:rFonts w:ascii="Times New Roman" w:hAnsi="Times New Roman" w:cs="Times New Roman"/>
          <w:b/>
          <w:sz w:val="24"/>
          <w:szCs w:val="28"/>
          <w:lang w:val="uk-UA"/>
        </w:rPr>
        <w:t>Допущено до захисту</w:t>
      </w:r>
    </w:p>
    <w:p w14:paraId="13B5C23F" w14:textId="77777777" w:rsidR="00B4735B" w:rsidRPr="00B4735B" w:rsidRDefault="00B4735B" w:rsidP="00B4735B">
      <w:pPr>
        <w:spacing w:after="0" w:line="360" w:lineRule="auto"/>
        <w:ind w:left="302"/>
        <w:rPr>
          <w:rFonts w:ascii="Times New Roman" w:hAnsi="Times New Roman" w:cs="Times New Roman"/>
          <w:sz w:val="24"/>
          <w:szCs w:val="28"/>
          <w:lang w:val="uk-UA"/>
        </w:rPr>
      </w:pPr>
      <w:r w:rsidRPr="00B4735B">
        <w:rPr>
          <w:rFonts w:ascii="Times New Roman" w:hAnsi="Times New Roman" w:cs="Times New Roman"/>
          <w:sz w:val="24"/>
          <w:szCs w:val="28"/>
          <w:lang w:val="uk-UA"/>
        </w:rPr>
        <w:t>Завідувач кафедри</w:t>
      </w:r>
    </w:p>
    <w:p w14:paraId="3EE9AE19" w14:textId="32CD08C6" w:rsidR="00B4735B" w:rsidRPr="00B4735B" w:rsidRDefault="0003781B" w:rsidP="00B4735B">
      <w:pPr>
        <w:spacing w:after="0" w:line="360" w:lineRule="auto"/>
        <w:ind w:left="302"/>
        <w:rPr>
          <w:rFonts w:ascii="Times New Roman" w:hAnsi="Times New Roman" w:cs="Times New Roman"/>
          <w:sz w:val="24"/>
          <w:szCs w:val="28"/>
          <w:lang w:val="uk-UA"/>
        </w:rPr>
      </w:pPr>
      <w:r>
        <w:rPr>
          <w:rFonts w:ascii="Times New Roman" w:hAnsi="Times New Roman" w:cs="Times New Roman"/>
          <w:noProof/>
          <w:sz w:val="24"/>
          <w:szCs w:val="28"/>
          <w:lang w:val="uk-UA" w:eastAsia="uk-UA"/>
        </w:rPr>
        <mc:AlternateContent>
          <mc:Choice Requires="wps">
            <w:drawing>
              <wp:anchor distT="0" distB="0" distL="0" distR="0" simplePos="0" relativeHeight="251661312" behindDoc="1" locked="0" layoutInCell="1" allowOverlap="1" wp14:anchorId="6C975503" wp14:editId="46046CC1">
                <wp:simplePos x="0" y="0"/>
                <wp:positionH relativeFrom="page">
                  <wp:posOffset>1182370</wp:posOffset>
                </wp:positionH>
                <wp:positionV relativeFrom="paragraph">
                  <wp:posOffset>126365</wp:posOffset>
                </wp:positionV>
                <wp:extent cx="2667635" cy="45085"/>
                <wp:effectExtent l="10795" t="12065" r="7620" b="0"/>
                <wp:wrapTopAndBottom/>
                <wp:docPr id="1" name="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635" cy="45085"/>
                        </a:xfrm>
                        <a:custGeom>
                          <a:avLst/>
                          <a:gdLst>
                            <a:gd name="T0" fmla="*/ 0 w 5040"/>
                            <a:gd name="T1" fmla="*/ 0 h 45085"/>
                            <a:gd name="T2" fmla="*/ 2667635 w 5040"/>
                            <a:gd name="T3" fmla="*/ 0 h 45085"/>
                            <a:gd name="T4" fmla="*/ 0 60000 65536"/>
                            <a:gd name="T5" fmla="*/ 0 60000 65536"/>
                            <a:gd name="T6" fmla="*/ 0 w 5040"/>
                            <a:gd name="T7" fmla="*/ 0 h 45085"/>
                            <a:gd name="T8" fmla="*/ 5040 w 5040"/>
                            <a:gd name="T9" fmla="*/ 0 h 45085"/>
                          </a:gdLst>
                          <a:ahLst/>
                          <a:cxnLst>
                            <a:cxn ang="T4">
                              <a:pos x="T0" y="T1"/>
                            </a:cxn>
                            <a:cxn ang="T5">
                              <a:pos x="T2" y="T3"/>
                            </a:cxn>
                          </a:cxnLst>
                          <a:rect l="T6" t="T7" r="T8" b="T9"/>
                          <a:pathLst>
                            <a:path w="5040" h="45085">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398F74" id="1027" o:spid="_x0000_s1026" style="position:absolute;margin-left:93.1pt;margin-top:9.95pt;width:210.05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" path="m,l5040,e" filled="f" strokeweight=".48pt">
                <v:path arrowok="t" o:connecttype="custom" o:connectlocs="0,0;1411959622,0" o:connectangles="0,0" textboxrect="0,0,5040,0"/>
                <w10:wrap type="topAndBottom" anchorx="page"/>
              </v:shape>
            </w:pict>
          </mc:Fallback>
        </mc:AlternateContent>
      </w:r>
      <w:r w:rsidR="00B4735B" w:rsidRPr="00B4735B">
        <w:rPr>
          <w:rFonts w:ascii="Times New Roman" w:hAnsi="Times New Roman" w:cs="Times New Roman"/>
          <w:sz w:val="24"/>
          <w:szCs w:val="28"/>
          <w:lang w:val="uk-UA"/>
        </w:rPr>
        <w:t>(посада)</w:t>
      </w:r>
      <w:r w:rsidR="00B4735B" w:rsidRPr="00B4735B">
        <w:rPr>
          <w:rFonts w:ascii="Times New Roman" w:hAnsi="Times New Roman" w:cs="Times New Roman"/>
          <w:sz w:val="24"/>
          <w:szCs w:val="28"/>
          <w:lang w:val="uk-UA"/>
        </w:rPr>
        <w:tab/>
        <w:t>(підпис)  (дата)  (ініціали та прізвище)</w:t>
      </w:r>
    </w:p>
    <w:p w14:paraId="25C8CC4D" w14:textId="77777777" w:rsidR="00B4735B" w:rsidRPr="00B4735B" w:rsidRDefault="00B4735B" w:rsidP="00B4735B">
      <w:pPr>
        <w:pStyle w:val="ac"/>
        <w:spacing w:line="360" w:lineRule="auto"/>
        <w:ind w:left="0"/>
        <w:jc w:val="left"/>
        <w:rPr>
          <w:sz w:val="24"/>
          <w:szCs w:val="28"/>
        </w:rPr>
      </w:pPr>
    </w:p>
    <w:p w14:paraId="1FC39D1D" w14:textId="77777777" w:rsidR="00AA1718" w:rsidRPr="00AA1718" w:rsidRDefault="00AA1718" w:rsidP="00AA1718">
      <w:pPr>
        <w:widowControl w:val="0"/>
        <w:spacing w:after="0" w:line="260" w:lineRule="exact"/>
        <w:ind w:right="140"/>
        <w:jc w:val="center"/>
        <w:rPr>
          <w:rFonts w:ascii="Times New Roman" w:eastAsia="Times New Roman" w:hAnsi="Times New Roman" w:cs="Times New Roman"/>
          <w:bCs/>
          <w:color w:val="000000"/>
          <w:sz w:val="28"/>
          <w:szCs w:val="28"/>
          <w:lang w:val="uk-UA" w:eastAsia="uk-UA" w:bidi="uk-UA"/>
        </w:rPr>
      </w:pPr>
      <w:r w:rsidRPr="00AA1718">
        <w:rPr>
          <w:rFonts w:ascii="Times New Roman" w:eastAsia="Times New Roman" w:hAnsi="Times New Roman" w:cs="Times New Roman"/>
          <w:bCs/>
          <w:color w:val="000000"/>
          <w:sz w:val="28"/>
          <w:szCs w:val="28"/>
          <w:lang w:val="uk-UA" w:eastAsia="uk-UA" w:bidi="uk-UA"/>
        </w:rPr>
        <w:t xml:space="preserve">Івано-Франківськ </w:t>
      </w:r>
    </w:p>
    <w:p w14:paraId="2E6F2678" w14:textId="77777777" w:rsidR="00AA1718" w:rsidRPr="00AA1718" w:rsidRDefault="00AA1718" w:rsidP="00AA1718">
      <w:pPr>
        <w:widowControl w:val="0"/>
        <w:spacing w:after="0" w:line="260" w:lineRule="exact"/>
        <w:ind w:right="140"/>
        <w:jc w:val="center"/>
        <w:rPr>
          <w:rFonts w:ascii="Times New Roman" w:eastAsia="Times New Roman" w:hAnsi="Times New Roman" w:cs="Times New Roman"/>
          <w:bCs/>
          <w:sz w:val="28"/>
          <w:szCs w:val="28"/>
          <w:lang w:val="uk-UA" w:eastAsia="uk-UA"/>
        </w:rPr>
      </w:pPr>
      <w:r w:rsidRPr="00AA1718">
        <w:rPr>
          <w:rFonts w:ascii="Times New Roman" w:eastAsia="Times New Roman" w:hAnsi="Times New Roman" w:cs="Times New Roman"/>
          <w:bCs/>
          <w:color w:val="000000"/>
          <w:sz w:val="28"/>
          <w:szCs w:val="28"/>
          <w:lang w:val="uk-UA" w:eastAsia="uk-UA" w:bidi="uk-UA"/>
        </w:rPr>
        <w:t>2024</w:t>
      </w:r>
    </w:p>
    <w:p w14:paraId="29BACE1C" w14:textId="77777777" w:rsidR="00832E4A" w:rsidRPr="00832E4A" w:rsidRDefault="00832E4A" w:rsidP="004B6AA7">
      <w:pPr>
        <w:keepNext/>
        <w:spacing w:after="0" w:line="276" w:lineRule="auto"/>
        <w:ind w:left="142" w:right="529" w:hanging="142"/>
        <w:outlineLvl w:val="0"/>
        <w:rPr>
          <w:rFonts w:ascii="Times New Roman" w:eastAsia="Times New Roman" w:hAnsi="Times New Roman" w:cs="Times New Roman"/>
          <w:sz w:val="28"/>
          <w:szCs w:val="20"/>
          <w:lang w:val="uk-UA" w:eastAsia="uk-UA"/>
        </w:rPr>
      </w:pPr>
      <w:bookmarkStart w:id="0" w:name="_Toc169459450"/>
      <w:bookmarkStart w:id="1" w:name="_Toc169459685"/>
      <w:r w:rsidRPr="00832E4A">
        <w:rPr>
          <w:rFonts w:ascii="Times New Roman" w:eastAsia="Times New Roman" w:hAnsi="Times New Roman" w:cs="Times New Roman"/>
          <w:sz w:val="28"/>
          <w:szCs w:val="20"/>
          <w:lang w:val="uk-UA" w:eastAsia="uk-UA"/>
        </w:rPr>
        <w:lastRenderedPageBreak/>
        <w:t xml:space="preserve">Івано-Франківський національний технічний університет </w:t>
      </w:r>
      <w:r w:rsidRPr="00832E4A">
        <w:rPr>
          <w:rFonts w:ascii="Times New Roman" w:eastAsia="Times New Roman" w:hAnsi="Times New Roman" w:cs="Times New Roman"/>
          <w:spacing w:val="-77"/>
          <w:sz w:val="28"/>
          <w:szCs w:val="20"/>
          <w:lang w:val="uk-UA" w:eastAsia="uk-UA"/>
        </w:rPr>
        <w:t xml:space="preserve">     </w:t>
      </w:r>
      <w:r w:rsidRPr="00832E4A">
        <w:rPr>
          <w:rFonts w:ascii="Times New Roman" w:eastAsia="Times New Roman" w:hAnsi="Times New Roman" w:cs="Times New Roman"/>
          <w:sz w:val="28"/>
          <w:szCs w:val="20"/>
          <w:lang w:val="uk-UA" w:eastAsia="uk-UA"/>
        </w:rPr>
        <w:t>нафти</w:t>
      </w:r>
      <w:r w:rsidRPr="00832E4A">
        <w:rPr>
          <w:rFonts w:ascii="Times New Roman" w:eastAsia="Times New Roman" w:hAnsi="Times New Roman" w:cs="Times New Roman"/>
          <w:spacing w:val="-2"/>
          <w:sz w:val="28"/>
          <w:szCs w:val="20"/>
          <w:lang w:val="uk-UA" w:eastAsia="uk-UA"/>
        </w:rPr>
        <w:t xml:space="preserve"> </w:t>
      </w:r>
      <w:r w:rsidRPr="00832E4A">
        <w:rPr>
          <w:rFonts w:ascii="Times New Roman" w:eastAsia="Times New Roman" w:hAnsi="Times New Roman" w:cs="Times New Roman"/>
          <w:sz w:val="28"/>
          <w:szCs w:val="20"/>
          <w:lang w:val="uk-UA" w:eastAsia="uk-UA"/>
        </w:rPr>
        <w:t>і</w:t>
      </w:r>
      <w:r w:rsidRPr="00832E4A">
        <w:rPr>
          <w:rFonts w:ascii="Times New Roman" w:eastAsia="Times New Roman" w:hAnsi="Times New Roman" w:cs="Times New Roman"/>
          <w:spacing w:val="2"/>
          <w:sz w:val="28"/>
          <w:szCs w:val="20"/>
          <w:lang w:val="uk-UA" w:eastAsia="uk-UA"/>
        </w:rPr>
        <w:t xml:space="preserve"> </w:t>
      </w:r>
      <w:r w:rsidRPr="00832E4A">
        <w:rPr>
          <w:rFonts w:ascii="Times New Roman" w:eastAsia="Times New Roman" w:hAnsi="Times New Roman" w:cs="Times New Roman"/>
          <w:sz w:val="28"/>
          <w:szCs w:val="20"/>
          <w:lang w:val="uk-UA" w:eastAsia="uk-UA"/>
        </w:rPr>
        <w:t>газу</w:t>
      </w:r>
      <w:bookmarkEnd w:id="0"/>
      <w:bookmarkEnd w:id="1"/>
    </w:p>
    <w:p w14:paraId="7E81DE56" w14:textId="77777777" w:rsidR="00832E4A" w:rsidRPr="00832E4A" w:rsidRDefault="00832E4A" w:rsidP="00832E4A">
      <w:pPr>
        <w:keepNext/>
        <w:tabs>
          <w:tab w:val="left" w:pos="2379"/>
          <w:tab w:val="left" w:pos="5473"/>
          <w:tab w:val="left" w:pos="9837"/>
          <w:tab w:val="left" w:pos="9908"/>
          <w:tab w:val="left" w:pos="9958"/>
        </w:tabs>
        <w:spacing w:after="0" w:line="276" w:lineRule="auto"/>
        <w:ind w:left="112" w:right="146" w:firstLine="30"/>
        <w:jc w:val="both"/>
        <w:outlineLvl w:val="1"/>
        <w:rPr>
          <w:rFonts w:ascii="Times New Roman" w:eastAsia="Times New Roman" w:hAnsi="Times New Roman" w:cs="Times New Roman"/>
          <w:sz w:val="28"/>
          <w:szCs w:val="20"/>
          <w:lang w:val="uk-UA" w:eastAsia="uk-UA"/>
        </w:rPr>
      </w:pPr>
    </w:p>
    <w:p w14:paraId="573B8519" w14:textId="0C951E70" w:rsidR="00832E4A" w:rsidRPr="00832E4A" w:rsidRDefault="00832E4A" w:rsidP="004B6AA7">
      <w:pPr>
        <w:keepNext/>
        <w:tabs>
          <w:tab w:val="left" w:pos="2379"/>
          <w:tab w:val="left" w:pos="5473"/>
          <w:tab w:val="left" w:pos="9837"/>
          <w:tab w:val="left" w:pos="9908"/>
          <w:tab w:val="left" w:pos="9958"/>
        </w:tabs>
        <w:spacing w:after="0" w:line="276" w:lineRule="auto"/>
        <w:ind w:right="146"/>
        <w:jc w:val="both"/>
        <w:outlineLvl w:val="1"/>
        <w:rPr>
          <w:rFonts w:ascii="Times New Roman" w:eastAsia="Times New Roman" w:hAnsi="Times New Roman" w:cs="Times New Roman"/>
          <w:sz w:val="28"/>
          <w:szCs w:val="20"/>
          <w:lang w:val="uk-UA" w:eastAsia="uk-UA"/>
        </w:rPr>
      </w:pPr>
      <w:bookmarkStart w:id="2" w:name="_Toc169459451"/>
      <w:bookmarkStart w:id="3" w:name="_Toc169459686"/>
      <w:r w:rsidRPr="00832E4A">
        <w:rPr>
          <w:rFonts w:ascii="Times New Roman" w:eastAsia="Times New Roman" w:hAnsi="Times New Roman" w:cs="Times New Roman"/>
          <w:sz w:val="28"/>
          <w:szCs w:val="20"/>
          <w:lang w:val="uk-UA" w:eastAsia="uk-UA"/>
        </w:rPr>
        <w:t>Кафедра</w:t>
      </w:r>
      <w:r w:rsidRPr="00832E4A">
        <w:rPr>
          <w:rFonts w:ascii="Times New Roman" w:eastAsia="Times New Roman" w:hAnsi="Times New Roman" w:cs="Times New Roman"/>
          <w:bCs/>
          <w:color w:val="333333"/>
          <w:sz w:val="28"/>
          <w:szCs w:val="28"/>
          <w:lang w:val="uk-UA" w:eastAsia="uk-UA"/>
        </w:rPr>
        <w:t xml:space="preserve">_Туризму, рекреації та регіонального </w:t>
      </w:r>
      <w:r w:rsidR="00CF43D5" w:rsidRPr="00832E4A">
        <w:rPr>
          <w:rFonts w:ascii="Times New Roman" w:eastAsia="Times New Roman" w:hAnsi="Times New Roman" w:cs="Times New Roman"/>
          <w:bCs/>
          <w:color w:val="333333"/>
          <w:sz w:val="28"/>
          <w:szCs w:val="28"/>
          <w:lang w:val="uk-UA" w:eastAsia="uk-UA"/>
        </w:rPr>
        <w:t>розвитку</w:t>
      </w:r>
      <w:bookmarkEnd w:id="2"/>
      <w:bookmarkEnd w:id="3"/>
      <w:r w:rsidRPr="00832E4A">
        <w:rPr>
          <w:rFonts w:ascii="Times New Roman" w:eastAsia="Times New Roman" w:hAnsi="Times New Roman" w:cs="Times New Roman"/>
          <w:sz w:val="28"/>
          <w:szCs w:val="20"/>
          <w:lang w:val="uk-UA" w:eastAsia="uk-UA"/>
        </w:rPr>
        <w:t xml:space="preserve"> </w:t>
      </w:r>
    </w:p>
    <w:p w14:paraId="216DF3AA" w14:textId="67F6736E" w:rsidR="00832E4A" w:rsidRPr="00832E4A" w:rsidRDefault="00832E4A" w:rsidP="004B6AA7">
      <w:pPr>
        <w:keepNext/>
        <w:tabs>
          <w:tab w:val="left" w:pos="2379"/>
          <w:tab w:val="left" w:pos="5473"/>
          <w:tab w:val="left" w:pos="9837"/>
          <w:tab w:val="left" w:pos="9908"/>
          <w:tab w:val="left" w:pos="9958"/>
        </w:tabs>
        <w:spacing w:after="0" w:line="276" w:lineRule="auto"/>
        <w:ind w:right="146"/>
        <w:jc w:val="both"/>
        <w:outlineLvl w:val="1"/>
        <w:rPr>
          <w:rFonts w:ascii="Times New Roman" w:eastAsia="Times New Roman" w:hAnsi="Times New Roman" w:cs="Times New Roman"/>
          <w:sz w:val="28"/>
          <w:szCs w:val="20"/>
          <w:lang w:val="uk-UA" w:eastAsia="uk-UA"/>
        </w:rPr>
      </w:pPr>
      <w:bookmarkStart w:id="4" w:name="_Toc169459452"/>
      <w:bookmarkStart w:id="5" w:name="_Toc169459687"/>
      <w:r w:rsidRPr="00832E4A">
        <w:rPr>
          <w:rFonts w:ascii="Times New Roman" w:eastAsia="Times New Roman" w:hAnsi="Times New Roman" w:cs="Times New Roman"/>
          <w:sz w:val="28"/>
          <w:szCs w:val="20"/>
          <w:lang w:val="uk-UA" w:eastAsia="uk-UA"/>
        </w:rPr>
        <w:t xml:space="preserve">Освітня програма </w:t>
      </w:r>
      <w:r w:rsidRPr="00832E4A">
        <w:rPr>
          <w:rFonts w:ascii="Times New Roman" w:eastAsia="Times New Roman" w:hAnsi="Times New Roman" w:cs="Times New Roman"/>
          <w:bCs/>
          <w:color w:val="000000"/>
          <w:sz w:val="28"/>
          <w:szCs w:val="28"/>
          <w:lang w:val="uk-UA" w:eastAsia="uk-UA"/>
        </w:rPr>
        <w:t>Міжнародний готельно-туристичний бізнес</w:t>
      </w:r>
      <w:bookmarkEnd w:id="4"/>
      <w:bookmarkEnd w:id="5"/>
    </w:p>
    <w:p w14:paraId="12298399" w14:textId="55DAAAE0" w:rsidR="00832E4A" w:rsidRPr="00832E4A" w:rsidRDefault="00832E4A" w:rsidP="004B6AA7">
      <w:pPr>
        <w:keepNext/>
        <w:tabs>
          <w:tab w:val="left" w:pos="2379"/>
          <w:tab w:val="left" w:pos="5473"/>
          <w:tab w:val="left" w:pos="9837"/>
          <w:tab w:val="left" w:pos="9908"/>
          <w:tab w:val="left" w:pos="9958"/>
        </w:tabs>
        <w:spacing w:after="0" w:line="276" w:lineRule="auto"/>
        <w:ind w:right="146"/>
        <w:jc w:val="both"/>
        <w:outlineLvl w:val="1"/>
        <w:rPr>
          <w:rFonts w:ascii="Times New Roman" w:eastAsia="Times New Roman" w:hAnsi="Times New Roman" w:cs="Times New Roman"/>
          <w:sz w:val="28"/>
          <w:szCs w:val="20"/>
          <w:lang w:val="uk-UA" w:eastAsia="uk-UA"/>
        </w:rPr>
      </w:pPr>
      <w:bookmarkStart w:id="6" w:name="_Toc169459453"/>
      <w:bookmarkStart w:id="7" w:name="_Toc169459688"/>
      <w:r w:rsidRPr="00832E4A">
        <w:rPr>
          <w:rFonts w:ascii="Times New Roman" w:eastAsia="Times New Roman" w:hAnsi="Times New Roman" w:cs="Times New Roman"/>
          <w:sz w:val="28"/>
          <w:szCs w:val="20"/>
          <w:lang w:val="uk-UA" w:eastAsia="uk-UA"/>
        </w:rPr>
        <w:t>Спеціальність</w:t>
      </w:r>
      <w:r w:rsidRPr="00832E4A">
        <w:rPr>
          <w:rFonts w:ascii="Times New Roman" w:eastAsia="Times New Roman" w:hAnsi="Times New Roman" w:cs="Times New Roman"/>
          <w:spacing w:val="-1"/>
          <w:sz w:val="28"/>
          <w:szCs w:val="20"/>
          <w:lang w:val="uk-UA" w:eastAsia="uk-UA"/>
        </w:rPr>
        <w:t xml:space="preserve"> 242 Туризм</w:t>
      </w:r>
      <w:bookmarkEnd w:id="6"/>
      <w:bookmarkEnd w:id="7"/>
    </w:p>
    <w:p w14:paraId="5DAA38F5" w14:textId="56D5C376" w:rsidR="00832E4A" w:rsidRPr="00832E4A" w:rsidRDefault="00832E4A" w:rsidP="004B6AA7">
      <w:pPr>
        <w:keepNext/>
        <w:tabs>
          <w:tab w:val="left" w:pos="2379"/>
          <w:tab w:val="left" w:pos="5473"/>
          <w:tab w:val="left" w:pos="9837"/>
          <w:tab w:val="left" w:pos="9908"/>
          <w:tab w:val="left" w:pos="9958"/>
        </w:tabs>
        <w:spacing w:after="0" w:line="276" w:lineRule="auto"/>
        <w:ind w:right="146"/>
        <w:outlineLvl w:val="1"/>
        <w:rPr>
          <w:rFonts w:ascii="Times New Roman" w:eastAsia="Times New Roman" w:hAnsi="Times New Roman" w:cs="Times New Roman"/>
          <w:sz w:val="28"/>
          <w:szCs w:val="20"/>
          <w:lang w:val="uk-UA" w:eastAsia="uk-UA"/>
        </w:rPr>
      </w:pPr>
      <w:bookmarkStart w:id="8" w:name="_Toc169459454"/>
      <w:bookmarkStart w:id="9" w:name="_Toc169459689"/>
      <w:r w:rsidRPr="00832E4A">
        <w:rPr>
          <w:rFonts w:ascii="Times New Roman" w:eastAsia="Times New Roman" w:hAnsi="Times New Roman" w:cs="Times New Roman"/>
          <w:sz w:val="28"/>
          <w:szCs w:val="20"/>
          <w:lang w:val="uk-UA" w:eastAsia="uk-UA"/>
        </w:rPr>
        <w:t>Курc</w:t>
      </w:r>
      <w:r>
        <w:rPr>
          <w:rFonts w:ascii="Times New Roman" w:eastAsia="Times New Roman" w:hAnsi="Times New Roman" w:cs="Times New Roman"/>
          <w:sz w:val="28"/>
          <w:szCs w:val="20"/>
          <w:lang w:val="uk-UA" w:eastAsia="uk-UA"/>
        </w:rPr>
        <w:t xml:space="preserve"> </w:t>
      </w:r>
      <w:r w:rsidRPr="00832E4A">
        <w:rPr>
          <w:rFonts w:ascii="Times New Roman" w:eastAsia="Times New Roman" w:hAnsi="Times New Roman" w:cs="Times New Roman"/>
          <w:sz w:val="28"/>
          <w:szCs w:val="20"/>
          <w:lang w:val="uk-UA" w:eastAsia="uk-UA"/>
        </w:rPr>
        <w:t>4</w:t>
      </w:r>
      <w:r>
        <w:rPr>
          <w:rFonts w:ascii="Times New Roman" w:eastAsia="Times New Roman" w:hAnsi="Times New Roman" w:cs="Times New Roman"/>
          <w:sz w:val="28"/>
          <w:szCs w:val="20"/>
          <w:lang w:val="uk-UA" w:eastAsia="uk-UA"/>
        </w:rPr>
        <w:t xml:space="preserve"> </w:t>
      </w:r>
      <w:r w:rsidRPr="00832E4A">
        <w:rPr>
          <w:rFonts w:ascii="Times New Roman" w:eastAsia="Times New Roman" w:hAnsi="Times New Roman" w:cs="Times New Roman"/>
          <w:sz w:val="28"/>
          <w:szCs w:val="20"/>
          <w:lang w:val="uk-UA" w:eastAsia="uk-UA"/>
        </w:rPr>
        <w:t>Група МГТ-20-1  Семестр</w:t>
      </w:r>
      <w:r>
        <w:rPr>
          <w:rFonts w:ascii="Times New Roman" w:eastAsia="Times New Roman" w:hAnsi="Times New Roman" w:cs="Times New Roman"/>
          <w:sz w:val="28"/>
          <w:szCs w:val="20"/>
          <w:lang w:val="uk-UA" w:eastAsia="uk-UA"/>
        </w:rPr>
        <w:t xml:space="preserve"> </w:t>
      </w:r>
      <w:r w:rsidRPr="00832E4A">
        <w:rPr>
          <w:rFonts w:ascii="Times New Roman" w:eastAsia="Times New Roman" w:hAnsi="Times New Roman" w:cs="Times New Roman"/>
          <w:sz w:val="28"/>
          <w:szCs w:val="20"/>
          <w:lang w:val="uk-UA" w:eastAsia="uk-UA"/>
        </w:rPr>
        <w:t>8</w:t>
      </w:r>
      <w:bookmarkEnd w:id="8"/>
      <w:bookmarkEnd w:id="9"/>
    </w:p>
    <w:p w14:paraId="7E757B6C" w14:textId="77777777" w:rsidR="00087086" w:rsidRPr="00087086" w:rsidRDefault="00087086" w:rsidP="00087086">
      <w:pPr>
        <w:spacing w:after="0" w:line="360" w:lineRule="auto"/>
        <w:rPr>
          <w:rFonts w:ascii="Times New Roman" w:eastAsia="Times New Roman" w:hAnsi="Times New Roman" w:cs="Times New Roman"/>
          <w:sz w:val="20"/>
          <w:szCs w:val="20"/>
          <w:lang w:val="uk-UA" w:eastAsia="ru-RU"/>
        </w:rPr>
      </w:pPr>
    </w:p>
    <w:p w14:paraId="7C0CDB5C" w14:textId="77777777" w:rsidR="00087086" w:rsidRPr="00087086" w:rsidRDefault="00087086" w:rsidP="00087086">
      <w:pPr>
        <w:spacing w:after="0" w:line="240" w:lineRule="auto"/>
        <w:rPr>
          <w:rFonts w:ascii="Times New Roman" w:eastAsia="Times New Roman" w:hAnsi="Times New Roman" w:cs="Times New Roman"/>
          <w:sz w:val="20"/>
          <w:szCs w:val="20"/>
          <w:lang w:val="uk-UA" w:eastAsia="ru-RU"/>
        </w:rPr>
      </w:pPr>
    </w:p>
    <w:p w14:paraId="40ED6A78" w14:textId="77777777" w:rsidR="00087086" w:rsidRPr="00087086" w:rsidRDefault="00087086" w:rsidP="00087086">
      <w:pPr>
        <w:spacing w:after="0" w:line="240" w:lineRule="auto"/>
        <w:jc w:val="both"/>
        <w:rPr>
          <w:rFonts w:ascii="Times New Roman" w:eastAsia="Times New Roman" w:hAnsi="Times New Roman" w:cs="Times New Roman"/>
          <w:b/>
          <w:sz w:val="20"/>
          <w:szCs w:val="20"/>
          <w:lang w:val="uk-UA" w:eastAsia="ru-RU"/>
        </w:rPr>
      </w:pPr>
    </w:p>
    <w:p w14:paraId="6F1A5808" w14:textId="77777777" w:rsidR="00087086" w:rsidRPr="00087086" w:rsidRDefault="00087086" w:rsidP="00087086">
      <w:pPr>
        <w:spacing w:after="0" w:line="240" w:lineRule="auto"/>
        <w:jc w:val="both"/>
        <w:rPr>
          <w:rFonts w:ascii="Times New Roman" w:eastAsia="Times New Roman" w:hAnsi="Times New Roman" w:cs="Times New Roman"/>
          <w:b/>
          <w:sz w:val="20"/>
          <w:szCs w:val="20"/>
          <w:lang w:val="uk-UA" w:eastAsia="ru-RU"/>
        </w:rPr>
      </w:pPr>
    </w:p>
    <w:p w14:paraId="60B00DF6" w14:textId="77777777" w:rsidR="00087086" w:rsidRPr="00087086" w:rsidRDefault="00087086" w:rsidP="00087086">
      <w:pPr>
        <w:keepNext/>
        <w:spacing w:after="0" w:line="240" w:lineRule="auto"/>
        <w:jc w:val="center"/>
        <w:outlineLvl w:val="1"/>
        <w:rPr>
          <w:rFonts w:ascii="Times New Roman" w:eastAsia="Times New Roman" w:hAnsi="Times New Roman" w:cs="Times New Roman"/>
          <w:b/>
          <w:sz w:val="32"/>
          <w:szCs w:val="32"/>
          <w:lang w:val="uk-UA" w:eastAsia="ru-RU"/>
        </w:rPr>
      </w:pPr>
      <w:bookmarkStart w:id="10" w:name="_Toc169459456"/>
      <w:bookmarkStart w:id="11" w:name="_Toc169459691"/>
      <w:r w:rsidRPr="00087086">
        <w:rPr>
          <w:rFonts w:ascii="Times New Roman" w:eastAsia="Times New Roman" w:hAnsi="Times New Roman" w:cs="Times New Roman"/>
          <w:b/>
          <w:sz w:val="32"/>
          <w:szCs w:val="32"/>
          <w:lang w:val="uk-UA" w:eastAsia="ru-RU"/>
        </w:rPr>
        <w:t>З  А  В  Д  А  Н  Н  Я</w:t>
      </w:r>
      <w:bookmarkEnd w:id="10"/>
      <w:bookmarkEnd w:id="11"/>
    </w:p>
    <w:p w14:paraId="5D14754D" w14:textId="77777777" w:rsidR="00087086" w:rsidRPr="00087086" w:rsidRDefault="00087086" w:rsidP="00087086">
      <w:pPr>
        <w:keepNext/>
        <w:spacing w:after="0" w:line="240" w:lineRule="auto"/>
        <w:jc w:val="center"/>
        <w:outlineLvl w:val="2"/>
        <w:rPr>
          <w:rFonts w:ascii="Times New Roman" w:eastAsia="Times New Roman" w:hAnsi="Times New Roman" w:cs="Times New Roman"/>
          <w:b/>
          <w:sz w:val="32"/>
          <w:szCs w:val="32"/>
          <w:lang w:val="uk-UA" w:eastAsia="ru-RU"/>
        </w:rPr>
      </w:pPr>
      <w:bookmarkStart w:id="12" w:name="_Toc169459457"/>
      <w:bookmarkStart w:id="13" w:name="_Toc169459692"/>
      <w:r w:rsidRPr="00087086">
        <w:rPr>
          <w:rFonts w:ascii="Times New Roman" w:eastAsia="Times New Roman" w:hAnsi="Times New Roman" w:cs="Times New Roman"/>
          <w:b/>
          <w:sz w:val="32"/>
          <w:szCs w:val="32"/>
          <w:lang w:eastAsia="ru-RU"/>
        </w:rPr>
        <w:t xml:space="preserve">НА </w:t>
      </w:r>
      <w:r w:rsidRPr="00087086">
        <w:rPr>
          <w:rFonts w:ascii="Times New Roman" w:eastAsia="Times New Roman" w:hAnsi="Times New Roman" w:cs="Times New Roman"/>
          <w:b/>
          <w:sz w:val="32"/>
          <w:szCs w:val="32"/>
          <w:lang w:val="uk-UA" w:eastAsia="ru-RU"/>
        </w:rPr>
        <w:t>БАКАЛАВРСЬКУ РОБОТУ</w:t>
      </w:r>
      <w:r w:rsidRPr="00087086">
        <w:rPr>
          <w:rFonts w:ascii="Times New Roman" w:eastAsia="Times New Roman" w:hAnsi="Times New Roman" w:cs="Times New Roman"/>
          <w:b/>
          <w:sz w:val="32"/>
          <w:szCs w:val="32"/>
          <w:lang w:eastAsia="ru-RU"/>
        </w:rPr>
        <w:t xml:space="preserve"> СТУДЕНТ</w:t>
      </w:r>
      <w:r w:rsidRPr="00087086">
        <w:rPr>
          <w:rFonts w:ascii="Times New Roman" w:eastAsia="Times New Roman" w:hAnsi="Times New Roman" w:cs="Times New Roman"/>
          <w:b/>
          <w:sz w:val="32"/>
          <w:szCs w:val="32"/>
          <w:lang w:val="uk-UA" w:eastAsia="ru-RU"/>
        </w:rPr>
        <w:t>ОВІ</w:t>
      </w:r>
      <w:bookmarkEnd w:id="12"/>
      <w:bookmarkEnd w:id="13"/>
    </w:p>
    <w:p w14:paraId="3DEFE793" w14:textId="43CB21E0" w:rsidR="00850471" w:rsidRPr="000416BA" w:rsidRDefault="000416BA" w:rsidP="00087086">
      <w:pPr>
        <w:spacing w:after="0" w:line="240" w:lineRule="auto"/>
        <w:jc w:val="center"/>
        <w:rPr>
          <w:rFonts w:ascii="Times New Roman" w:eastAsia="Times New Roman" w:hAnsi="Times New Roman" w:cs="Times New Roman"/>
          <w:bCs/>
          <w:color w:val="000000"/>
          <w:sz w:val="28"/>
          <w:szCs w:val="28"/>
          <w:lang w:val="uk-UA" w:eastAsia="uk-UA"/>
        </w:rPr>
      </w:pPr>
      <w:r w:rsidRPr="000416BA">
        <w:rPr>
          <w:rFonts w:ascii="Times New Roman" w:eastAsia="Times New Roman" w:hAnsi="Times New Roman" w:cs="Times New Roman"/>
          <w:bCs/>
          <w:color w:val="000000"/>
          <w:sz w:val="28"/>
          <w:szCs w:val="28"/>
          <w:lang w:val="uk-UA" w:eastAsia="uk-UA"/>
        </w:rPr>
        <w:t>Бучак Володимир Володимирович</w:t>
      </w:r>
      <w:r w:rsidR="00850471" w:rsidRPr="000416BA">
        <w:rPr>
          <w:rFonts w:ascii="Times New Roman" w:eastAsia="Times New Roman" w:hAnsi="Times New Roman" w:cs="Times New Roman"/>
          <w:bCs/>
          <w:color w:val="000000"/>
          <w:sz w:val="28"/>
          <w:szCs w:val="28"/>
          <w:lang w:val="uk-UA" w:eastAsia="uk-UA"/>
        </w:rPr>
        <w:t xml:space="preserve"> </w:t>
      </w:r>
    </w:p>
    <w:p w14:paraId="7731227F" w14:textId="3793CCC4" w:rsidR="00087086" w:rsidRDefault="00087086" w:rsidP="00087086">
      <w:pPr>
        <w:spacing w:after="0" w:line="240" w:lineRule="auto"/>
        <w:jc w:val="center"/>
        <w:rPr>
          <w:rFonts w:ascii="Times New Roman" w:eastAsia="Times New Roman" w:hAnsi="Times New Roman" w:cs="Times New Roman"/>
          <w:sz w:val="16"/>
          <w:szCs w:val="16"/>
          <w:lang w:val="uk-UA" w:eastAsia="ru-RU"/>
        </w:rPr>
      </w:pPr>
      <w:r w:rsidRPr="00087086">
        <w:rPr>
          <w:rFonts w:ascii="Times New Roman" w:eastAsia="Times New Roman" w:hAnsi="Times New Roman" w:cs="Times New Roman"/>
          <w:sz w:val="16"/>
          <w:szCs w:val="16"/>
          <w:lang w:val="uk-UA" w:eastAsia="ru-RU"/>
        </w:rPr>
        <w:t>(прізвище, ім’я,  по батькові)</w:t>
      </w:r>
    </w:p>
    <w:p w14:paraId="3C23574A" w14:textId="77777777" w:rsidR="00850471" w:rsidRPr="00087086" w:rsidRDefault="00850471" w:rsidP="0053321C">
      <w:pPr>
        <w:spacing w:after="0" w:line="240" w:lineRule="auto"/>
        <w:jc w:val="center"/>
        <w:rPr>
          <w:rFonts w:ascii="Times New Roman" w:eastAsia="Times New Roman" w:hAnsi="Times New Roman" w:cs="Times New Roman"/>
          <w:sz w:val="16"/>
          <w:szCs w:val="16"/>
          <w:lang w:val="uk-UA" w:eastAsia="ru-RU"/>
        </w:rPr>
      </w:pPr>
    </w:p>
    <w:p w14:paraId="330551EE" w14:textId="5ACC96A8" w:rsidR="00087086" w:rsidRPr="00850471" w:rsidRDefault="00087086" w:rsidP="0053321C">
      <w:pPr>
        <w:pStyle w:val="a3"/>
        <w:numPr>
          <w:ilvl w:val="0"/>
          <w:numId w:val="12"/>
        </w:numPr>
        <w:spacing w:after="0" w:line="240" w:lineRule="auto"/>
        <w:ind w:left="0" w:firstLine="0"/>
        <w:jc w:val="both"/>
        <w:rPr>
          <w:rFonts w:ascii="Times New Roman" w:eastAsia="Times New Roman" w:hAnsi="Times New Roman" w:cs="Times New Roman"/>
          <w:sz w:val="26"/>
          <w:szCs w:val="26"/>
          <w:lang w:val="uk-UA" w:eastAsia="ru-RU"/>
        </w:rPr>
      </w:pPr>
      <w:r w:rsidRPr="00850471">
        <w:rPr>
          <w:rFonts w:ascii="Times New Roman" w:eastAsia="Times New Roman" w:hAnsi="Times New Roman" w:cs="Times New Roman"/>
          <w:sz w:val="26"/>
          <w:szCs w:val="26"/>
          <w:lang w:val="uk-UA" w:eastAsia="ru-RU"/>
        </w:rPr>
        <w:t xml:space="preserve">Тема роботи </w:t>
      </w:r>
      <w:r w:rsidR="00850471">
        <w:rPr>
          <w:rFonts w:ascii="Times New Roman" w:eastAsia="Times New Roman" w:hAnsi="Times New Roman" w:cs="Times New Roman"/>
          <w:sz w:val="26"/>
          <w:szCs w:val="26"/>
          <w:lang w:val="uk-UA" w:eastAsia="ru-RU"/>
        </w:rPr>
        <w:t>«</w:t>
      </w:r>
      <w:bookmarkStart w:id="14" w:name="_Hlk169463379"/>
      <w:r w:rsidR="00850471">
        <w:rPr>
          <w:rFonts w:ascii="Times New Roman" w:eastAsia="Times New Roman" w:hAnsi="Times New Roman" w:cs="Times New Roman"/>
          <w:sz w:val="26"/>
          <w:szCs w:val="26"/>
          <w:lang w:val="uk-UA" w:eastAsia="ru-RU"/>
        </w:rPr>
        <w:t>Антикризове управління туристичним бізнесом в умова воєнного стану</w:t>
      </w:r>
      <w:bookmarkEnd w:id="14"/>
      <w:r w:rsidR="003024A7">
        <w:rPr>
          <w:rFonts w:ascii="Times New Roman" w:eastAsia="Times New Roman" w:hAnsi="Times New Roman" w:cs="Times New Roman"/>
          <w:sz w:val="26"/>
          <w:szCs w:val="26"/>
          <w:lang w:val="uk-UA" w:eastAsia="ru-RU"/>
        </w:rPr>
        <w:t>»</w:t>
      </w:r>
    </w:p>
    <w:p w14:paraId="5988830B" w14:textId="3738F52F" w:rsidR="00087086" w:rsidRPr="009A199D" w:rsidRDefault="001F2F46" w:rsidP="0053321C">
      <w:pPr>
        <w:pStyle w:val="a3"/>
        <w:numPr>
          <w:ilvl w:val="0"/>
          <w:numId w:val="12"/>
        </w:numPr>
        <w:spacing w:after="0" w:line="240" w:lineRule="auto"/>
        <w:ind w:left="0" w:firstLine="0"/>
        <w:jc w:val="both"/>
        <w:rPr>
          <w:rFonts w:ascii="Times New Roman" w:eastAsia="Times New Roman" w:hAnsi="Times New Roman" w:cs="Times New Roman"/>
          <w:sz w:val="26"/>
          <w:szCs w:val="26"/>
          <w:lang w:val="uk-UA" w:eastAsia="ru-RU"/>
        </w:rPr>
      </w:pPr>
      <w:r w:rsidRPr="001F2F46">
        <w:rPr>
          <w:rFonts w:ascii="Times New Roman" w:eastAsia="Times New Roman" w:hAnsi="Times New Roman" w:cs="Times New Roman"/>
          <w:sz w:val="26"/>
          <w:szCs w:val="26"/>
          <w:lang w:val="uk-UA" w:eastAsia="ru-RU"/>
        </w:rPr>
        <w:t>К</w:t>
      </w:r>
      <w:r w:rsidR="00087086" w:rsidRPr="001F2F46">
        <w:rPr>
          <w:rFonts w:ascii="Times New Roman" w:eastAsia="Times New Roman" w:hAnsi="Times New Roman" w:cs="Times New Roman"/>
          <w:sz w:val="26"/>
          <w:szCs w:val="26"/>
          <w:lang w:val="uk-UA" w:eastAsia="ru-RU"/>
        </w:rPr>
        <w:t>ерівник</w:t>
      </w:r>
      <w:r>
        <w:rPr>
          <w:rFonts w:ascii="Times New Roman" w:eastAsia="Times New Roman" w:hAnsi="Times New Roman" w:cs="Times New Roman"/>
          <w:sz w:val="26"/>
          <w:szCs w:val="26"/>
          <w:lang w:val="uk-UA" w:eastAsia="ru-RU"/>
        </w:rPr>
        <w:t xml:space="preserve"> </w:t>
      </w:r>
      <w:r w:rsidR="00087086" w:rsidRPr="001F2F46">
        <w:rPr>
          <w:rFonts w:ascii="Times New Roman" w:eastAsia="Times New Roman" w:hAnsi="Times New Roman" w:cs="Times New Roman"/>
          <w:sz w:val="26"/>
          <w:szCs w:val="26"/>
          <w:lang w:val="uk-UA" w:eastAsia="ru-RU"/>
        </w:rPr>
        <w:t xml:space="preserve">роботи </w:t>
      </w:r>
      <w:r w:rsidR="009A199D">
        <w:rPr>
          <w:rFonts w:ascii="Times New Roman" w:eastAsia="Times New Roman" w:hAnsi="Times New Roman" w:cs="Times New Roman"/>
          <w:sz w:val="26"/>
          <w:szCs w:val="26"/>
          <w:lang w:val="uk-UA" w:eastAsia="ru-RU"/>
        </w:rPr>
        <w:t xml:space="preserve">доцент </w:t>
      </w:r>
      <w:r w:rsidR="009A199D" w:rsidRPr="009A199D">
        <w:rPr>
          <w:rFonts w:ascii="Times New Roman" w:eastAsia="Times New Roman" w:hAnsi="Times New Roman" w:cs="Times New Roman"/>
          <w:sz w:val="26"/>
          <w:szCs w:val="26"/>
          <w:lang w:val="uk-UA" w:eastAsia="ru-RU"/>
        </w:rPr>
        <w:t>Казюк</w:t>
      </w:r>
      <w:r w:rsidR="009A199D">
        <w:rPr>
          <w:rFonts w:ascii="Times New Roman" w:eastAsia="Times New Roman" w:hAnsi="Times New Roman" w:cs="Times New Roman"/>
          <w:sz w:val="26"/>
          <w:szCs w:val="26"/>
          <w:lang w:val="uk-UA" w:eastAsia="ru-RU"/>
        </w:rPr>
        <w:t>а</w:t>
      </w:r>
      <w:r w:rsidR="009A199D" w:rsidRPr="009A199D">
        <w:rPr>
          <w:rFonts w:ascii="Times New Roman" w:eastAsia="Times New Roman" w:hAnsi="Times New Roman" w:cs="Times New Roman"/>
          <w:sz w:val="26"/>
          <w:szCs w:val="26"/>
          <w:lang w:val="uk-UA" w:eastAsia="ru-RU"/>
        </w:rPr>
        <w:t xml:space="preserve"> Н</w:t>
      </w:r>
      <w:r w:rsidR="009A199D">
        <w:rPr>
          <w:rFonts w:ascii="Times New Roman" w:eastAsia="Times New Roman" w:hAnsi="Times New Roman" w:cs="Times New Roman"/>
          <w:sz w:val="26"/>
          <w:szCs w:val="26"/>
          <w:lang w:val="uk-UA" w:eastAsia="ru-RU"/>
        </w:rPr>
        <w:t>аталія</w:t>
      </w:r>
      <w:r w:rsidR="009A199D" w:rsidRPr="009A199D">
        <w:rPr>
          <w:rFonts w:ascii="Times New Roman" w:eastAsia="Times New Roman" w:hAnsi="Times New Roman" w:cs="Times New Roman"/>
          <w:sz w:val="26"/>
          <w:szCs w:val="26"/>
          <w:lang w:val="uk-UA" w:eastAsia="ru-RU"/>
        </w:rPr>
        <w:t xml:space="preserve"> П</w:t>
      </w:r>
      <w:r w:rsidR="009A199D">
        <w:rPr>
          <w:rFonts w:ascii="Times New Roman" w:eastAsia="Times New Roman" w:hAnsi="Times New Roman" w:cs="Times New Roman"/>
          <w:sz w:val="26"/>
          <w:szCs w:val="26"/>
          <w:lang w:val="uk-UA" w:eastAsia="ru-RU"/>
        </w:rPr>
        <w:t>етрівна</w:t>
      </w:r>
      <w:r w:rsidR="00087086" w:rsidRPr="001F2F46">
        <w:rPr>
          <w:rFonts w:ascii="Times New Roman" w:eastAsia="Times New Roman" w:hAnsi="Times New Roman" w:cs="Times New Roman"/>
          <w:sz w:val="26"/>
          <w:szCs w:val="26"/>
          <w:lang w:val="uk-UA" w:eastAsia="ru-RU"/>
        </w:rPr>
        <w:t>,</w:t>
      </w:r>
    </w:p>
    <w:p w14:paraId="68C37AD1" w14:textId="3DBDD740" w:rsidR="00087086" w:rsidRPr="00087086" w:rsidRDefault="00087086" w:rsidP="0053321C">
      <w:pPr>
        <w:spacing w:after="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sz w:val="26"/>
          <w:szCs w:val="26"/>
          <w:lang w:val="uk-UA" w:eastAsia="ru-RU"/>
        </w:rPr>
        <w:t>затверджені   наказом  закладу  вищої  освіти   від “__</w:t>
      </w:r>
      <w:r w:rsidRPr="00087086">
        <w:rPr>
          <w:rFonts w:ascii="Times New Roman" w:eastAsia="Times New Roman" w:hAnsi="Times New Roman" w:cs="Times New Roman"/>
          <w:sz w:val="26"/>
          <w:szCs w:val="26"/>
          <w:lang w:eastAsia="ru-RU"/>
        </w:rPr>
        <w:t>_</w:t>
      </w:r>
      <w:r w:rsidRPr="00087086">
        <w:rPr>
          <w:rFonts w:ascii="Times New Roman" w:eastAsia="Times New Roman" w:hAnsi="Times New Roman" w:cs="Times New Roman"/>
          <w:sz w:val="26"/>
          <w:szCs w:val="26"/>
          <w:lang w:val="uk-UA" w:eastAsia="ru-RU"/>
        </w:rPr>
        <w:t>”______</w:t>
      </w:r>
      <w:r w:rsidRPr="00087086">
        <w:rPr>
          <w:rFonts w:ascii="Times New Roman" w:eastAsia="Times New Roman" w:hAnsi="Times New Roman" w:cs="Times New Roman"/>
          <w:sz w:val="26"/>
          <w:szCs w:val="26"/>
          <w:lang w:eastAsia="ru-RU"/>
        </w:rPr>
        <w:t>___</w:t>
      </w:r>
      <w:r w:rsidRPr="00087086">
        <w:rPr>
          <w:rFonts w:ascii="Times New Roman" w:eastAsia="Times New Roman" w:hAnsi="Times New Roman" w:cs="Times New Roman"/>
          <w:sz w:val="26"/>
          <w:szCs w:val="26"/>
          <w:lang w:val="uk-UA" w:eastAsia="ru-RU"/>
        </w:rPr>
        <w:t xml:space="preserve"> 20</w:t>
      </w:r>
      <w:r w:rsidRPr="00087086">
        <w:rPr>
          <w:rFonts w:ascii="Times New Roman" w:eastAsia="Times New Roman" w:hAnsi="Times New Roman" w:cs="Times New Roman"/>
          <w:sz w:val="26"/>
          <w:szCs w:val="26"/>
          <w:lang w:eastAsia="ru-RU"/>
        </w:rPr>
        <w:t>_</w:t>
      </w:r>
      <w:r w:rsidRPr="00087086">
        <w:rPr>
          <w:rFonts w:ascii="Times New Roman" w:eastAsia="Times New Roman" w:hAnsi="Times New Roman" w:cs="Times New Roman"/>
          <w:sz w:val="26"/>
          <w:szCs w:val="26"/>
          <w:lang w:val="uk-UA" w:eastAsia="ru-RU"/>
        </w:rPr>
        <w:t>_</w:t>
      </w:r>
      <w:r w:rsidRPr="00087086">
        <w:rPr>
          <w:rFonts w:ascii="Times New Roman" w:eastAsia="Times New Roman" w:hAnsi="Times New Roman" w:cs="Times New Roman"/>
          <w:sz w:val="26"/>
          <w:szCs w:val="26"/>
          <w:lang w:eastAsia="ru-RU"/>
        </w:rPr>
        <w:t xml:space="preserve"> </w:t>
      </w:r>
      <w:r w:rsidRPr="00087086">
        <w:rPr>
          <w:rFonts w:ascii="Times New Roman" w:eastAsia="Times New Roman" w:hAnsi="Times New Roman" w:cs="Times New Roman"/>
          <w:sz w:val="26"/>
          <w:szCs w:val="26"/>
          <w:lang w:val="uk-UA" w:eastAsia="ru-RU"/>
        </w:rPr>
        <w:t>року  №_</w:t>
      </w:r>
      <w:r w:rsidRPr="00087086">
        <w:rPr>
          <w:rFonts w:ascii="Times New Roman" w:eastAsia="Times New Roman" w:hAnsi="Times New Roman" w:cs="Times New Roman"/>
          <w:sz w:val="26"/>
          <w:szCs w:val="26"/>
          <w:lang w:eastAsia="ru-RU"/>
        </w:rPr>
        <w:t>__</w:t>
      </w:r>
      <w:r w:rsidRPr="00087086">
        <w:rPr>
          <w:rFonts w:ascii="Times New Roman" w:eastAsia="Times New Roman" w:hAnsi="Times New Roman" w:cs="Times New Roman"/>
          <w:sz w:val="26"/>
          <w:szCs w:val="26"/>
          <w:lang w:val="uk-UA" w:eastAsia="ru-RU"/>
        </w:rPr>
        <w:t>_</w:t>
      </w:r>
      <w:r w:rsidRPr="00087086">
        <w:rPr>
          <w:rFonts w:ascii="Times New Roman" w:eastAsia="Times New Roman" w:hAnsi="Times New Roman" w:cs="Times New Roman"/>
          <w:sz w:val="26"/>
          <w:szCs w:val="26"/>
          <w:lang w:eastAsia="ru-RU"/>
        </w:rPr>
        <w:t>__</w:t>
      </w:r>
    </w:p>
    <w:p w14:paraId="2E4B9153" w14:textId="2F30EFF3" w:rsidR="00087086" w:rsidRPr="00087086" w:rsidRDefault="00087086" w:rsidP="0053321C">
      <w:pPr>
        <w:spacing w:after="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sz w:val="26"/>
          <w:szCs w:val="26"/>
          <w:lang w:val="uk-UA" w:eastAsia="ru-RU"/>
        </w:rPr>
        <w:t xml:space="preserve">2. Строк подання студентом роботи </w:t>
      </w:r>
      <w:r w:rsidR="0053321C" w:rsidRPr="00B375AA">
        <w:rPr>
          <w:rFonts w:ascii="Times New Roman" w:hAnsi="Times New Roman" w:cs="Times New Roman"/>
          <w:sz w:val="28"/>
          <w:szCs w:val="28"/>
          <w:u w:val="single"/>
          <w:lang w:val="uk-UA"/>
        </w:rPr>
        <w:t>01.06.2024</w:t>
      </w:r>
    </w:p>
    <w:p w14:paraId="7C6E6EC1" w14:textId="7DA8BFD7" w:rsidR="001F2F46" w:rsidRPr="001F2F46" w:rsidRDefault="00087086" w:rsidP="001F2F46">
      <w:pPr>
        <w:spacing w:after="0"/>
        <w:jc w:val="both"/>
        <w:rPr>
          <w:rFonts w:ascii="Times New Roman" w:eastAsia="Calibri" w:hAnsi="Times New Roman" w:cs="Times New Roman"/>
          <w:sz w:val="28"/>
          <w:szCs w:val="28"/>
          <w:lang w:val="uk-UA"/>
        </w:rPr>
      </w:pPr>
      <w:r w:rsidRPr="00087086">
        <w:rPr>
          <w:rFonts w:ascii="Times New Roman" w:eastAsia="Times New Roman" w:hAnsi="Times New Roman" w:cs="Times New Roman"/>
          <w:sz w:val="26"/>
          <w:szCs w:val="26"/>
          <w:lang w:val="uk-UA" w:eastAsia="ru-RU"/>
        </w:rPr>
        <w:t>3. Вихідні дані до роботи</w:t>
      </w:r>
      <w:r w:rsidR="001F2F46" w:rsidRPr="001F2F46">
        <w:rPr>
          <w:rFonts w:ascii="Times New Roman" w:eastAsia="Calibri" w:hAnsi="Times New Roman" w:cs="Times New Roman"/>
          <w:spacing w:val="-6"/>
          <w:sz w:val="28"/>
          <w:szCs w:val="28"/>
          <w:lang w:val="en-US"/>
        </w:rPr>
        <w:t> </w:t>
      </w:r>
      <w:r w:rsidR="001F2F46" w:rsidRPr="001F2F46">
        <w:rPr>
          <w:rFonts w:ascii="Times New Roman" w:eastAsia="Calibri" w:hAnsi="Times New Roman" w:cs="Times New Roman"/>
          <w:sz w:val="28"/>
          <w:szCs w:val="28"/>
          <w:u w:val="single"/>
          <w:lang w:val="uk-UA"/>
        </w:rPr>
        <w:t>Інформаційною базою</w:t>
      </w:r>
      <w:r w:rsidR="001F2F46" w:rsidRPr="001F2F46">
        <w:rPr>
          <w:rFonts w:ascii="Times New Roman" w:eastAsia="Calibri" w:hAnsi="Times New Roman" w:cs="Times New Roman"/>
          <w:b/>
          <w:sz w:val="28"/>
          <w:szCs w:val="28"/>
          <w:u w:val="single"/>
          <w:lang w:val="uk-UA"/>
        </w:rPr>
        <w:t xml:space="preserve"> </w:t>
      </w:r>
      <w:r w:rsidR="001F2F46" w:rsidRPr="001F2F46">
        <w:rPr>
          <w:rFonts w:ascii="Times New Roman" w:eastAsia="Calibri" w:hAnsi="Times New Roman" w:cs="Times New Roman"/>
          <w:sz w:val="28"/>
          <w:szCs w:val="28"/>
          <w:u w:val="single"/>
          <w:lang w:val="uk-UA"/>
        </w:rPr>
        <w:t>для написання даної роботи є праці вчених, які вивчають гастрономічний туризм в Україні та за кордоном, офіційні публікації Всесвітньої туристичної організації (UNWTO) та Всесвітньої ради з туризму та подорожей (WTTC), періодичні матеріали, статистичні дані, інформаційні ресурси Інтернету та офіційний веб-сайт Міністерство туризму України.</w:t>
      </w:r>
      <w:r w:rsidR="001F2F46" w:rsidRPr="001F2F46">
        <w:rPr>
          <w:rFonts w:ascii="Times New Roman" w:eastAsia="Calibri" w:hAnsi="Times New Roman" w:cs="Times New Roman"/>
          <w:sz w:val="28"/>
          <w:szCs w:val="28"/>
          <w:lang w:val="uk-UA"/>
        </w:rPr>
        <w:t xml:space="preserve"> </w:t>
      </w:r>
    </w:p>
    <w:p w14:paraId="68A2F21C" w14:textId="77777777" w:rsidR="001F2F46" w:rsidRPr="001F2F46" w:rsidRDefault="001F2F46" w:rsidP="001F2F46">
      <w:pPr>
        <w:spacing w:before="60" w:after="0" w:line="240" w:lineRule="auto"/>
        <w:jc w:val="both"/>
        <w:rPr>
          <w:rFonts w:ascii="Times New Roman" w:eastAsia="Times New Roman" w:hAnsi="Times New Roman" w:cs="Times New Roman"/>
          <w:sz w:val="26"/>
          <w:szCs w:val="26"/>
          <w:lang w:val="uk-UA" w:eastAsia="ru-RU"/>
        </w:rPr>
      </w:pPr>
    </w:p>
    <w:p w14:paraId="6D419559" w14:textId="2A00137F" w:rsidR="00087086" w:rsidRDefault="00087086" w:rsidP="001F2F46">
      <w:pPr>
        <w:spacing w:before="60" w:after="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sz w:val="26"/>
          <w:szCs w:val="26"/>
          <w:lang w:val="uk-UA" w:eastAsia="ru-RU"/>
        </w:rPr>
        <w:t xml:space="preserve">4. Зміст розрахунково-пояснювальної записки (перелік питань, які потрібно розробити) </w:t>
      </w:r>
    </w:p>
    <w:p w14:paraId="4B36FEBD" w14:textId="69FD9D97" w:rsidR="001F2F46" w:rsidRPr="001F2F46" w:rsidRDefault="00CD37BF" w:rsidP="0026541A">
      <w:pPr>
        <w:pStyle w:val="12"/>
        <w:rPr>
          <w:rFonts w:eastAsiaTheme="minorEastAsia"/>
          <w:lang w:eastAsia="uk-UA"/>
        </w:rPr>
      </w:pPr>
      <w:r w:rsidRPr="001F2F46">
        <w:rPr>
          <w:rStyle w:val="aa"/>
          <w:color w:val="auto"/>
          <w:u w:val="none"/>
        </w:rPr>
        <w:t>Розділ 1. Теоретичні основи антикризового управління національного туристичного ринку в умовах війни</w:t>
      </w:r>
    </w:p>
    <w:p w14:paraId="1BD0FC87" w14:textId="114FD687" w:rsidR="001F2F46" w:rsidRPr="001F2F46" w:rsidRDefault="00CD37BF" w:rsidP="0026541A">
      <w:pPr>
        <w:pStyle w:val="12"/>
        <w:rPr>
          <w:rFonts w:eastAsiaTheme="minorEastAsia"/>
          <w:lang w:eastAsia="uk-UA"/>
        </w:rPr>
      </w:pPr>
      <w:r w:rsidRPr="001F2F46">
        <w:rPr>
          <w:rStyle w:val="aa"/>
          <w:color w:val="auto"/>
          <w:u w:val="none"/>
        </w:rPr>
        <w:t xml:space="preserve">Розділ 2. Вплив військових дій на  діяльность  туристичної фірми </w:t>
      </w:r>
      <w:r w:rsidR="001F2F46" w:rsidRPr="001F2F46">
        <w:rPr>
          <w:rStyle w:val="aa"/>
          <w:color w:val="auto"/>
          <w:u w:val="none"/>
        </w:rPr>
        <w:t>«JOIN UP КОЛОМИЯ»</w:t>
      </w:r>
      <w:r w:rsidR="001F2F46" w:rsidRPr="001F2F46">
        <w:rPr>
          <w:rFonts w:eastAsiaTheme="minorEastAsia"/>
          <w:lang w:eastAsia="uk-UA"/>
        </w:rPr>
        <w:t xml:space="preserve"> </w:t>
      </w:r>
    </w:p>
    <w:p w14:paraId="5FF8B6B1" w14:textId="0FA772FF" w:rsidR="001F2F46" w:rsidRPr="00087086" w:rsidRDefault="00CD37BF" w:rsidP="001F2F46">
      <w:pPr>
        <w:spacing w:after="0" w:line="360" w:lineRule="auto"/>
        <w:jc w:val="both"/>
        <w:rPr>
          <w:rFonts w:ascii="Times New Roman" w:eastAsia="Times New Roman" w:hAnsi="Times New Roman" w:cs="Times New Roman"/>
          <w:sz w:val="26"/>
          <w:szCs w:val="26"/>
          <w:lang w:val="uk-UA" w:eastAsia="ru-RU"/>
        </w:rPr>
      </w:pPr>
      <w:r w:rsidRPr="001F2F46">
        <w:rPr>
          <w:rStyle w:val="aa"/>
          <w:rFonts w:ascii="Times New Roman" w:hAnsi="Times New Roman" w:cs="Times New Roman"/>
          <w:noProof/>
          <w:color w:val="auto"/>
          <w:sz w:val="28"/>
          <w:szCs w:val="28"/>
          <w:u w:val="none"/>
          <w:lang w:val="uk-UA"/>
        </w:rPr>
        <w:t>Розділ 3. Проблеми та шляхи післявоєнного відновлення національного туристичного ринку</w:t>
      </w:r>
    </w:p>
    <w:p w14:paraId="014D0461" w14:textId="71D83078" w:rsidR="00087086" w:rsidRDefault="00087086" w:rsidP="00A43EB1">
      <w:pPr>
        <w:spacing w:before="60" w:after="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sz w:val="26"/>
          <w:szCs w:val="26"/>
          <w:lang w:val="uk-UA" w:eastAsia="ru-RU"/>
        </w:rPr>
        <w:t xml:space="preserve">5. Перелік графічного матеріалу (з точним зазначенням обов’язкових креслень) </w:t>
      </w:r>
    </w:p>
    <w:p w14:paraId="0DC86368" w14:textId="5FBD4897" w:rsidR="00A43EB1" w:rsidRPr="00087086" w:rsidRDefault="00A43EB1" w:rsidP="00A43EB1">
      <w:pPr>
        <w:spacing w:before="60"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uk-UA" w:eastAsia="ru-RU"/>
        </w:rPr>
        <w:t xml:space="preserve">Таблиці – 8 штук, рисунки – 10 штук, </w:t>
      </w:r>
      <w:r w:rsidR="00CD37BF" w:rsidRPr="00CD37BF">
        <w:rPr>
          <w:rFonts w:ascii="Times New Roman" w:hAnsi="Times New Roman" w:cs="Times New Roman"/>
          <w:sz w:val="28"/>
          <w:szCs w:val="28"/>
          <w:lang w:val="uk-UA"/>
        </w:rPr>
        <w:t>м</w:t>
      </w:r>
      <w:r w:rsidR="00CD37BF" w:rsidRPr="00CD37BF">
        <w:rPr>
          <w:rFonts w:ascii="Times New Roman" w:hAnsi="Times New Roman" w:cs="Times New Roman"/>
          <w:sz w:val="28"/>
          <w:szCs w:val="28"/>
        </w:rPr>
        <w:t>ультимедійна презентація - 1</w:t>
      </w:r>
      <w:r w:rsidR="003024A7">
        <w:rPr>
          <w:rFonts w:ascii="Times New Roman" w:hAnsi="Times New Roman" w:cs="Times New Roman"/>
          <w:sz w:val="28"/>
          <w:szCs w:val="28"/>
          <w:lang w:val="uk-UA"/>
        </w:rPr>
        <w:t>4</w:t>
      </w:r>
      <w:r w:rsidR="00CD37BF" w:rsidRPr="00CD37BF">
        <w:rPr>
          <w:rFonts w:ascii="Times New Roman" w:hAnsi="Times New Roman" w:cs="Times New Roman"/>
          <w:sz w:val="28"/>
          <w:szCs w:val="28"/>
        </w:rPr>
        <w:t xml:space="preserve"> слайдів.</w:t>
      </w:r>
    </w:p>
    <w:p w14:paraId="5CBD2A03" w14:textId="77777777" w:rsidR="00087086" w:rsidRPr="00087086" w:rsidRDefault="00087086" w:rsidP="00087086">
      <w:pPr>
        <w:spacing w:after="12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b/>
          <w:sz w:val="26"/>
          <w:szCs w:val="26"/>
          <w:lang w:val="uk-UA" w:eastAsia="ru-RU"/>
        </w:rPr>
        <w:br w:type="page"/>
      </w:r>
      <w:r w:rsidRPr="00087086">
        <w:rPr>
          <w:rFonts w:ascii="Times New Roman" w:eastAsia="Times New Roman" w:hAnsi="Times New Roman" w:cs="Times New Roman"/>
          <w:sz w:val="26"/>
          <w:szCs w:val="26"/>
          <w:lang w:val="uk-UA" w:eastAsia="ru-RU"/>
        </w:rPr>
        <w:lastRenderedPageBreak/>
        <w:t>6. Консультанти розділів роботи</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4861"/>
        <w:gridCol w:w="1833"/>
        <w:gridCol w:w="1833"/>
      </w:tblGrid>
      <w:tr w:rsidR="00087086" w:rsidRPr="00087086" w14:paraId="390D9F11" w14:textId="77777777" w:rsidTr="00CD37BF">
        <w:trPr>
          <w:cantSplit/>
        </w:trPr>
        <w:tc>
          <w:tcPr>
            <w:tcW w:w="1122" w:type="dxa"/>
            <w:vMerge w:val="restart"/>
            <w:tcBorders>
              <w:top w:val="single" w:sz="4" w:space="0" w:color="auto"/>
              <w:left w:val="single" w:sz="4" w:space="0" w:color="auto"/>
              <w:bottom w:val="single" w:sz="4" w:space="0" w:color="auto"/>
              <w:right w:val="single" w:sz="4" w:space="0" w:color="auto"/>
            </w:tcBorders>
            <w:vAlign w:val="center"/>
            <w:hideMark/>
          </w:tcPr>
          <w:p w14:paraId="6001AF8E"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Розділ</w:t>
            </w:r>
          </w:p>
        </w:tc>
        <w:tc>
          <w:tcPr>
            <w:tcW w:w="4861" w:type="dxa"/>
            <w:vMerge w:val="restart"/>
            <w:tcBorders>
              <w:top w:val="single" w:sz="4" w:space="0" w:color="auto"/>
              <w:left w:val="single" w:sz="4" w:space="0" w:color="auto"/>
              <w:bottom w:val="single" w:sz="4" w:space="0" w:color="auto"/>
              <w:right w:val="single" w:sz="4" w:space="0" w:color="auto"/>
            </w:tcBorders>
            <w:vAlign w:val="center"/>
            <w:hideMark/>
          </w:tcPr>
          <w:p w14:paraId="3BB8D2D9"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Прізвище, ініціали та посада</w:t>
            </w:r>
            <w:r w:rsidRPr="00087086">
              <w:rPr>
                <w:rFonts w:ascii="Arial" w:eastAsia="Times New Roman" w:hAnsi="Arial" w:cs="Arial"/>
                <w:lang w:val="uk-UA" w:eastAsia="ru-RU"/>
              </w:rPr>
              <w:br/>
              <w:t>консультанта</w:t>
            </w:r>
          </w:p>
        </w:tc>
        <w:tc>
          <w:tcPr>
            <w:tcW w:w="3666" w:type="dxa"/>
            <w:gridSpan w:val="2"/>
            <w:tcBorders>
              <w:top w:val="single" w:sz="4" w:space="0" w:color="auto"/>
              <w:left w:val="single" w:sz="4" w:space="0" w:color="auto"/>
              <w:bottom w:val="single" w:sz="4" w:space="0" w:color="auto"/>
              <w:right w:val="single" w:sz="4" w:space="0" w:color="auto"/>
            </w:tcBorders>
            <w:vAlign w:val="center"/>
            <w:hideMark/>
          </w:tcPr>
          <w:p w14:paraId="3C7D96C4"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Підпис, дата</w:t>
            </w:r>
          </w:p>
        </w:tc>
      </w:tr>
      <w:tr w:rsidR="00087086" w:rsidRPr="00087086" w14:paraId="65AC86C3" w14:textId="77777777" w:rsidTr="00CD37BF">
        <w:trPr>
          <w:cantSplit/>
        </w:trPr>
        <w:tc>
          <w:tcPr>
            <w:tcW w:w="1122" w:type="dxa"/>
            <w:vMerge/>
            <w:tcBorders>
              <w:top w:val="single" w:sz="4" w:space="0" w:color="auto"/>
              <w:left w:val="single" w:sz="4" w:space="0" w:color="auto"/>
              <w:bottom w:val="single" w:sz="4" w:space="0" w:color="auto"/>
              <w:right w:val="single" w:sz="4" w:space="0" w:color="auto"/>
            </w:tcBorders>
            <w:vAlign w:val="center"/>
            <w:hideMark/>
          </w:tcPr>
          <w:p w14:paraId="5A9C1C0D" w14:textId="77777777" w:rsidR="00087086" w:rsidRPr="00087086" w:rsidRDefault="00087086" w:rsidP="00087086">
            <w:pPr>
              <w:spacing w:after="0" w:line="240" w:lineRule="auto"/>
              <w:rPr>
                <w:rFonts w:ascii="Arial" w:eastAsia="Times New Roman" w:hAnsi="Arial" w:cs="Arial"/>
                <w:lang w:val="uk-UA" w:eastAsia="ru-RU"/>
              </w:rPr>
            </w:pPr>
          </w:p>
        </w:tc>
        <w:tc>
          <w:tcPr>
            <w:tcW w:w="4861" w:type="dxa"/>
            <w:vMerge/>
            <w:tcBorders>
              <w:top w:val="single" w:sz="4" w:space="0" w:color="auto"/>
              <w:left w:val="single" w:sz="4" w:space="0" w:color="auto"/>
              <w:bottom w:val="single" w:sz="4" w:space="0" w:color="auto"/>
              <w:right w:val="single" w:sz="4" w:space="0" w:color="auto"/>
            </w:tcBorders>
            <w:vAlign w:val="center"/>
            <w:hideMark/>
          </w:tcPr>
          <w:p w14:paraId="31ED0680" w14:textId="77777777" w:rsidR="00087086" w:rsidRPr="00087086" w:rsidRDefault="00087086" w:rsidP="00087086">
            <w:pPr>
              <w:spacing w:after="0" w:line="240" w:lineRule="auto"/>
              <w:rPr>
                <w:rFonts w:ascii="Arial" w:eastAsia="Times New Roman" w:hAnsi="Arial" w:cs="Arial"/>
                <w:lang w:val="uk-UA" w:eastAsia="ru-RU"/>
              </w:rPr>
            </w:pPr>
          </w:p>
        </w:tc>
        <w:tc>
          <w:tcPr>
            <w:tcW w:w="1833" w:type="dxa"/>
            <w:tcBorders>
              <w:top w:val="single" w:sz="4" w:space="0" w:color="auto"/>
              <w:left w:val="single" w:sz="4" w:space="0" w:color="auto"/>
              <w:bottom w:val="single" w:sz="4" w:space="0" w:color="auto"/>
              <w:right w:val="single" w:sz="4" w:space="0" w:color="auto"/>
            </w:tcBorders>
            <w:vAlign w:val="center"/>
            <w:hideMark/>
          </w:tcPr>
          <w:p w14:paraId="6D1F25ED"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завдання видав</w:t>
            </w:r>
          </w:p>
        </w:tc>
        <w:tc>
          <w:tcPr>
            <w:tcW w:w="1833" w:type="dxa"/>
            <w:tcBorders>
              <w:top w:val="single" w:sz="4" w:space="0" w:color="auto"/>
              <w:left w:val="single" w:sz="4" w:space="0" w:color="auto"/>
              <w:bottom w:val="single" w:sz="4" w:space="0" w:color="auto"/>
              <w:right w:val="single" w:sz="4" w:space="0" w:color="auto"/>
            </w:tcBorders>
            <w:vAlign w:val="center"/>
            <w:hideMark/>
          </w:tcPr>
          <w:p w14:paraId="5EFEF599"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завдання</w:t>
            </w:r>
          </w:p>
          <w:p w14:paraId="7620DC33"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прийняв</w:t>
            </w:r>
          </w:p>
        </w:tc>
      </w:tr>
      <w:tr w:rsidR="00087086" w:rsidRPr="00087086" w14:paraId="02A23250" w14:textId="77777777" w:rsidTr="00CD37BF">
        <w:tc>
          <w:tcPr>
            <w:tcW w:w="1122" w:type="dxa"/>
            <w:tcBorders>
              <w:top w:val="single" w:sz="4" w:space="0" w:color="auto"/>
              <w:left w:val="single" w:sz="4" w:space="0" w:color="auto"/>
              <w:bottom w:val="single" w:sz="4" w:space="0" w:color="auto"/>
              <w:right w:val="single" w:sz="4" w:space="0" w:color="auto"/>
            </w:tcBorders>
          </w:tcPr>
          <w:p w14:paraId="26BAD8F5" w14:textId="281B4B1D"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w:t>
            </w:r>
          </w:p>
        </w:tc>
        <w:tc>
          <w:tcPr>
            <w:tcW w:w="4861" w:type="dxa"/>
            <w:tcBorders>
              <w:top w:val="single" w:sz="4" w:space="0" w:color="auto"/>
              <w:left w:val="single" w:sz="4" w:space="0" w:color="auto"/>
              <w:bottom w:val="single" w:sz="4" w:space="0" w:color="auto"/>
              <w:right w:val="single" w:sz="4" w:space="0" w:color="auto"/>
            </w:tcBorders>
          </w:tcPr>
          <w:p w14:paraId="6921FAFB" w14:textId="4FE0B216" w:rsidR="00087086" w:rsidRPr="00087086" w:rsidRDefault="00C20DBB" w:rsidP="00F8038F">
            <w:pPr>
              <w:spacing w:before="60" w:after="60" w:line="240" w:lineRule="auto"/>
              <w:rPr>
                <w:rFonts w:ascii="Times New Roman" w:eastAsia="Times New Roman" w:hAnsi="Times New Roman" w:cs="Times New Roman"/>
                <w:b/>
                <w:lang w:val="uk-UA" w:eastAsia="ru-RU"/>
              </w:rPr>
            </w:pPr>
            <w:r w:rsidRPr="009A199D">
              <w:rPr>
                <w:rFonts w:ascii="Times New Roman" w:eastAsia="Times New Roman" w:hAnsi="Times New Roman" w:cs="Times New Roman"/>
                <w:sz w:val="26"/>
                <w:szCs w:val="26"/>
                <w:lang w:val="uk-UA" w:eastAsia="ru-RU"/>
              </w:rPr>
              <w:t>Казюк</w:t>
            </w:r>
            <w:r>
              <w:rPr>
                <w:rFonts w:ascii="Times New Roman" w:eastAsia="Times New Roman" w:hAnsi="Times New Roman" w:cs="Times New Roman"/>
                <w:sz w:val="26"/>
                <w:szCs w:val="26"/>
                <w:lang w:val="uk-UA" w:eastAsia="ru-RU"/>
              </w:rPr>
              <w:t>а</w:t>
            </w:r>
            <w:r w:rsidRPr="009A199D">
              <w:rPr>
                <w:rFonts w:ascii="Times New Roman" w:eastAsia="Times New Roman" w:hAnsi="Times New Roman" w:cs="Times New Roman"/>
                <w:sz w:val="26"/>
                <w:szCs w:val="26"/>
                <w:lang w:val="uk-UA" w:eastAsia="ru-RU"/>
              </w:rPr>
              <w:t xml:space="preserve"> Н</w:t>
            </w:r>
            <w:r>
              <w:rPr>
                <w:rFonts w:ascii="Times New Roman" w:eastAsia="Times New Roman" w:hAnsi="Times New Roman" w:cs="Times New Roman"/>
                <w:sz w:val="26"/>
                <w:szCs w:val="26"/>
                <w:lang w:val="uk-UA" w:eastAsia="ru-RU"/>
              </w:rPr>
              <w:t>аталія</w:t>
            </w:r>
            <w:r w:rsidRPr="009A199D">
              <w:rPr>
                <w:rFonts w:ascii="Times New Roman" w:eastAsia="Times New Roman" w:hAnsi="Times New Roman" w:cs="Times New Roman"/>
                <w:sz w:val="26"/>
                <w:szCs w:val="26"/>
                <w:lang w:val="uk-UA" w:eastAsia="ru-RU"/>
              </w:rPr>
              <w:t xml:space="preserve"> П</w:t>
            </w:r>
            <w:r>
              <w:rPr>
                <w:rFonts w:ascii="Times New Roman" w:eastAsia="Times New Roman" w:hAnsi="Times New Roman" w:cs="Times New Roman"/>
                <w:sz w:val="26"/>
                <w:szCs w:val="26"/>
                <w:lang w:val="uk-UA" w:eastAsia="ru-RU"/>
              </w:rPr>
              <w:t>етрівна</w:t>
            </w:r>
            <w:r w:rsidR="00F8038F">
              <w:rPr>
                <w:rFonts w:ascii="Times New Roman" w:hAnsi="Times New Roman" w:cs="Times New Roman"/>
                <w:sz w:val="28"/>
                <w:szCs w:val="28"/>
              </w:rPr>
              <w:t>, Семирга Л.І.</w:t>
            </w:r>
          </w:p>
        </w:tc>
        <w:tc>
          <w:tcPr>
            <w:tcW w:w="1833" w:type="dxa"/>
            <w:tcBorders>
              <w:top w:val="single" w:sz="4" w:space="0" w:color="auto"/>
              <w:left w:val="single" w:sz="4" w:space="0" w:color="auto"/>
              <w:bottom w:val="single" w:sz="4" w:space="0" w:color="auto"/>
              <w:right w:val="single" w:sz="4" w:space="0" w:color="auto"/>
            </w:tcBorders>
          </w:tcPr>
          <w:p w14:paraId="57A65011"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225A70B2"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224F801B" w14:textId="77777777" w:rsidTr="00CD37BF">
        <w:tc>
          <w:tcPr>
            <w:tcW w:w="1122" w:type="dxa"/>
            <w:tcBorders>
              <w:top w:val="single" w:sz="4" w:space="0" w:color="auto"/>
              <w:left w:val="single" w:sz="4" w:space="0" w:color="auto"/>
              <w:bottom w:val="single" w:sz="4" w:space="0" w:color="auto"/>
              <w:right w:val="single" w:sz="4" w:space="0" w:color="auto"/>
            </w:tcBorders>
          </w:tcPr>
          <w:p w14:paraId="2370CBC8" w14:textId="3A1D6AC8"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p>
        </w:tc>
        <w:tc>
          <w:tcPr>
            <w:tcW w:w="4861" w:type="dxa"/>
            <w:tcBorders>
              <w:top w:val="single" w:sz="4" w:space="0" w:color="auto"/>
              <w:left w:val="single" w:sz="4" w:space="0" w:color="auto"/>
              <w:bottom w:val="single" w:sz="4" w:space="0" w:color="auto"/>
              <w:right w:val="single" w:sz="4" w:space="0" w:color="auto"/>
            </w:tcBorders>
          </w:tcPr>
          <w:p w14:paraId="39466B49" w14:textId="409156B4" w:rsidR="00087086" w:rsidRPr="00087086" w:rsidRDefault="00C20DBB" w:rsidP="00F8038F">
            <w:pPr>
              <w:spacing w:before="60" w:after="60" w:line="240" w:lineRule="auto"/>
              <w:rPr>
                <w:rFonts w:ascii="Times New Roman" w:eastAsia="Times New Roman" w:hAnsi="Times New Roman" w:cs="Times New Roman"/>
                <w:b/>
                <w:lang w:val="uk-UA" w:eastAsia="ru-RU"/>
              </w:rPr>
            </w:pPr>
            <w:r w:rsidRPr="009A199D">
              <w:rPr>
                <w:rFonts w:ascii="Times New Roman" w:eastAsia="Times New Roman" w:hAnsi="Times New Roman" w:cs="Times New Roman"/>
                <w:sz w:val="26"/>
                <w:szCs w:val="26"/>
                <w:lang w:val="uk-UA" w:eastAsia="ru-RU"/>
              </w:rPr>
              <w:t>Казюк</w:t>
            </w:r>
            <w:r>
              <w:rPr>
                <w:rFonts w:ascii="Times New Roman" w:eastAsia="Times New Roman" w:hAnsi="Times New Roman" w:cs="Times New Roman"/>
                <w:sz w:val="26"/>
                <w:szCs w:val="26"/>
                <w:lang w:val="uk-UA" w:eastAsia="ru-RU"/>
              </w:rPr>
              <w:t>а</w:t>
            </w:r>
            <w:r w:rsidRPr="009A199D">
              <w:rPr>
                <w:rFonts w:ascii="Times New Roman" w:eastAsia="Times New Roman" w:hAnsi="Times New Roman" w:cs="Times New Roman"/>
                <w:sz w:val="26"/>
                <w:szCs w:val="26"/>
                <w:lang w:val="uk-UA" w:eastAsia="ru-RU"/>
              </w:rPr>
              <w:t xml:space="preserve"> Н</w:t>
            </w:r>
            <w:r>
              <w:rPr>
                <w:rFonts w:ascii="Times New Roman" w:eastAsia="Times New Roman" w:hAnsi="Times New Roman" w:cs="Times New Roman"/>
                <w:sz w:val="26"/>
                <w:szCs w:val="26"/>
                <w:lang w:val="uk-UA" w:eastAsia="ru-RU"/>
              </w:rPr>
              <w:t>аталія</w:t>
            </w:r>
            <w:r w:rsidRPr="009A199D">
              <w:rPr>
                <w:rFonts w:ascii="Times New Roman" w:eastAsia="Times New Roman" w:hAnsi="Times New Roman" w:cs="Times New Roman"/>
                <w:sz w:val="26"/>
                <w:szCs w:val="26"/>
                <w:lang w:val="uk-UA" w:eastAsia="ru-RU"/>
              </w:rPr>
              <w:t xml:space="preserve"> П</w:t>
            </w:r>
            <w:r>
              <w:rPr>
                <w:rFonts w:ascii="Times New Roman" w:eastAsia="Times New Roman" w:hAnsi="Times New Roman" w:cs="Times New Roman"/>
                <w:sz w:val="26"/>
                <w:szCs w:val="26"/>
                <w:lang w:val="uk-UA" w:eastAsia="ru-RU"/>
              </w:rPr>
              <w:t>етрівна</w:t>
            </w:r>
            <w:r w:rsidR="00F8038F">
              <w:rPr>
                <w:rFonts w:ascii="Times New Roman" w:hAnsi="Times New Roman" w:cs="Times New Roman"/>
                <w:sz w:val="28"/>
                <w:szCs w:val="28"/>
              </w:rPr>
              <w:t>, Семирга Л.І.</w:t>
            </w:r>
          </w:p>
        </w:tc>
        <w:tc>
          <w:tcPr>
            <w:tcW w:w="1833" w:type="dxa"/>
            <w:tcBorders>
              <w:top w:val="single" w:sz="4" w:space="0" w:color="auto"/>
              <w:left w:val="single" w:sz="4" w:space="0" w:color="auto"/>
              <w:bottom w:val="single" w:sz="4" w:space="0" w:color="auto"/>
              <w:right w:val="single" w:sz="4" w:space="0" w:color="auto"/>
            </w:tcBorders>
          </w:tcPr>
          <w:p w14:paraId="5D8E9FC4"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439410A6"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6F10FFCB" w14:textId="77777777" w:rsidTr="00CD37BF">
        <w:tc>
          <w:tcPr>
            <w:tcW w:w="1122" w:type="dxa"/>
            <w:tcBorders>
              <w:top w:val="single" w:sz="4" w:space="0" w:color="auto"/>
              <w:left w:val="single" w:sz="4" w:space="0" w:color="auto"/>
              <w:bottom w:val="single" w:sz="4" w:space="0" w:color="auto"/>
              <w:right w:val="single" w:sz="4" w:space="0" w:color="auto"/>
            </w:tcBorders>
          </w:tcPr>
          <w:p w14:paraId="5EF25071" w14:textId="15964CEE"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w:t>
            </w:r>
          </w:p>
        </w:tc>
        <w:tc>
          <w:tcPr>
            <w:tcW w:w="4861" w:type="dxa"/>
            <w:tcBorders>
              <w:top w:val="single" w:sz="4" w:space="0" w:color="auto"/>
              <w:left w:val="single" w:sz="4" w:space="0" w:color="auto"/>
              <w:bottom w:val="single" w:sz="4" w:space="0" w:color="auto"/>
              <w:right w:val="single" w:sz="4" w:space="0" w:color="auto"/>
            </w:tcBorders>
          </w:tcPr>
          <w:p w14:paraId="1104E794" w14:textId="0A1DDA3F" w:rsidR="00087086" w:rsidRPr="00087086" w:rsidRDefault="00C20DBB" w:rsidP="00F8038F">
            <w:pPr>
              <w:spacing w:before="60" w:after="60" w:line="240" w:lineRule="auto"/>
              <w:rPr>
                <w:rFonts w:ascii="Times New Roman" w:eastAsia="Times New Roman" w:hAnsi="Times New Roman" w:cs="Times New Roman"/>
                <w:b/>
                <w:lang w:val="uk-UA" w:eastAsia="ru-RU"/>
              </w:rPr>
            </w:pPr>
            <w:r w:rsidRPr="009A199D">
              <w:rPr>
                <w:rFonts w:ascii="Times New Roman" w:eastAsia="Times New Roman" w:hAnsi="Times New Roman" w:cs="Times New Roman"/>
                <w:sz w:val="26"/>
                <w:szCs w:val="26"/>
                <w:lang w:val="uk-UA" w:eastAsia="ru-RU"/>
              </w:rPr>
              <w:t>Казюк</w:t>
            </w:r>
            <w:r>
              <w:rPr>
                <w:rFonts w:ascii="Times New Roman" w:eastAsia="Times New Roman" w:hAnsi="Times New Roman" w:cs="Times New Roman"/>
                <w:sz w:val="26"/>
                <w:szCs w:val="26"/>
                <w:lang w:val="uk-UA" w:eastAsia="ru-RU"/>
              </w:rPr>
              <w:t>а</w:t>
            </w:r>
            <w:r w:rsidRPr="009A199D">
              <w:rPr>
                <w:rFonts w:ascii="Times New Roman" w:eastAsia="Times New Roman" w:hAnsi="Times New Roman" w:cs="Times New Roman"/>
                <w:sz w:val="26"/>
                <w:szCs w:val="26"/>
                <w:lang w:val="uk-UA" w:eastAsia="ru-RU"/>
              </w:rPr>
              <w:t xml:space="preserve"> Н</w:t>
            </w:r>
            <w:r>
              <w:rPr>
                <w:rFonts w:ascii="Times New Roman" w:eastAsia="Times New Roman" w:hAnsi="Times New Roman" w:cs="Times New Roman"/>
                <w:sz w:val="26"/>
                <w:szCs w:val="26"/>
                <w:lang w:val="uk-UA" w:eastAsia="ru-RU"/>
              </w:rPr>
              <w:t>аталія</w:t>
            </w:r>
            <w:r w:rsidRPr="009A199D">
              <w:rPr>
                <w:rFonts w:ascii="Times New Roman" w:eastAsia="Times New Roman" w:hAnsi="Times New Roman" w:cs="Times New Roman"/>
                <w:sz w:val="26"/>
                <w:szCs w:val="26"/>
                <w:lang w:val="uk-UA" w:eastAsia="ru-RU"/>
              </w:rPr>
              <w:t xml:space="preserve"> П</w:t>
            </w:r>
            <w:r>
              <w:rPr>
                <w:rFonts w:ascii="Times New Roman" w:eastAsia="Times New Roman" w:hAnsi="Times New Roman" w:cs="Times New Roman"/>
                <w:sz w:val="26"/>
                <w:szCs w:val="26"/>
                <w:lang w:val="uk-UA" w:eastAsia="ru-RU"/>
              </w:rPr>
              <w:t>етрівна</w:t>
            </w:r>
            <w:r w:rsidR="00F8038F">
              <w:rPr>
                <w:rFonts w:ascii="Times New Roman" w:hAnsi="Times New Roman" w:cs="Times New Roman"/>
                <w:sz w:val="28"/>
                <w:szCs w:val="28"/>
              </w:rPr>
              <w:t>, Семирга Л.І.</w:t>
            </w:r>
          </w:p>
        </w:tc>
        <w:tc>
          <w:tcPr>
            <w:tcW w:w="1833" w:type="dxa"/>
            <w:tcBorders>
              <w:top w:val="single" w:sz="4" w:space="0" w:color="auto"/>
              <w:left w:val="single" w:sz="4" w:space="0" w:color="auto"/>
              <w:bottom w:val="single" w:sz="4" w:space="0" w:color="auto"/>
              <w:right w:val="single" w:sz="4" w:space="0" w:color="auto"/>
            </w:tcBorders>
          </w:tcPr>
          <w:p w14:paraId="0434DB28"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7AC83E75"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55111627" w14:textId="77777777" w:rsidTr="00CD37BF">
        <w:tc>
          <w:tcPr>
            <w:tcW w:w="1122" w:type="dxa"/>
            <w:tcBorders>
              <w:top w:val="single" w:sz="4" w:space="0" w:color="auto"/>
              <w:left w:val="single" w:sz="4" w:space="0" w:color="auto"/>
              <w:bottom w:val="single" w:sz="4" w:space="0" w:color="auto"/>
              <w:right w:val="single" w:sz="4" w:space="0" w:color="auto"/>
            </w:tcBorders>
          </w:tcPr>
          <w:p w14:paraId="7A320129"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4861" w:type="dxa"/>
            <w:tcBorders>
              <w:top w:val="single" w:sz="4" w:space="0" w:color="auto"/>
              <w:left w:val="single" w:sz="4" w:space="0" w:color="auto"/>
              <w:bottom w:val="single" w:sz="4" w:space="0" w:color="auto"/>
              <w:right w:val="single" w:sz="4" w:space="0" w:color="auto"/>
            </w:tcBorders>
          </w:tcPr>
          <w:p w14:paraId="6B6369D1"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5FDF74BB"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1A8E02E0"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1FA744BB" w14:textId="77777777" w:rsidTr="00CD37BF">
        <w:tc>
          <w:tcPr>
            <w:tcW w:w="1122" w:type="dxa"/>
            <w:tcBorders>
              <w:top w:val="single" w:sz="4" w:space="0" w:color="auto"/>
              <w:left w:val="single" w:sz="4" w:space="0" w:color="auto"/>
              <w:bottom w:val="single" w:sz="4" w:space="0" w:color="auto"/>
              <w:right w:val="single" w:sz="4" w:space="0" w:color="auto"/>
            </w:tcBorders>
          </w:tcPr>
          <w:p w14:paraId="0B8BBAA6"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4861" w:type="dxa"/>
            <w:tcBorders>
              <w:top w:val="single" w:sz="4" w:space="0" w:color="auto"/>
              <w:left w:val="single" w:sz="4" w:space="0" w:color="auto"/>
              <w:bottom w:val="single" w:sz="4" w:space="0" w:color="auto"/>
              <w:right w:val="single" w:sz="4" w:space="0" w:color="auto"/>
            </w:tcBorders>
          </w:tcPr>
          <w:p w14:paraId="0A843C0A"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0DFFF4EC"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833" w:type="dxa"/>
            <w:tcBorders>
              <w:top w:val="single" w:sz="4" w:space="0" w:color="auto"/>
              <w:left w:val="single" w:sz="4" w:space="0" w:color="auto"/>
              <w:bottom w:val="single" w:sz="4" w:space="0" w:color="auto"/>
              <w:right w:val="single" w:sz="4" w:space="0" w:color="auto"/>
            </w:tcBorders>
          </w:tcPr>
          <w:p w14:paraId="2F63B86F"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bl>
    <w:p w14:paraId="70587482" w14:textId="77777777" w:rsidR="00087086" w:rsidRPr="00087086" w:rsidRDefault="00087086" w:rsidP="00087086">
      <w:pPr>
        <w:spacing w:after="0" w:line="240" w:lineRule="auto"/>
        <w:jc w:val="center"/>
        <w:rPr>
          <w:rFonts w:ascii="Times New Roman" w:eastAsia="Times New Roman" w:hAnsi="Times New Roman" w:cs="Times New Roman"/>
          <w:b/>
          <w:sz w:val="26"/>
          <w:szCs w:val="26"/>
          <w:lang w:val="uk-UA" w:eastAsia="ru-RU"/>
        </w:rPr>
      </w:pPr>
    </w:p>
    <w:p w14:paraId="53C2390E" w14:textId="763886F9" w:rsidR="00087086" w:rsidRPr="00087086" w:rsidRDefault="00087086" w:rsidP="00893270">
      <w:pPr>
        <w:spacing w:after="0" w:line="240" w:lineRule="auto"/>
        <w:jc w:val="both"/>
        <w:rPr>
          <w:rFonts w:ascii="Times New Roman" w:eastAsia="Times New Roman" w:hAnsi="Times New Roman" w:cs="Times New Roman"/>
          <w:b/>
          <w:sz w:val="26"/>
          <w:szCs w:val="26"/>
          <w:lang w:val="en-US" w:eastAsia="ru-RU"/>
        </w:rPr>
      </w:pPr>
      <w:r w:rsidRPr="00087086">
        <w:rPr>
          <w:rFonts w:ascii="Times New Roman" w:eastAsia="Times New Roman" w:hAnsi="Times New Roman" w:cs="Times New Roman"/>
          <w:sz w:val="26"/>
          <w:szCs w:val="26"/>
          <w:lang w:val="uk-UA" w:eastAsia="ru-RU"/>
        </w:rPr>
        <w:t>7. Дата видачі завдання</w:t>
      </w:r>
      <w:r w:rsidRPr="00087086">
        <w:rPr>
          <w:rFonts w:ascii="Times New Roman" w:eastAsia="Times New Roman" w:hAnsi="Times New Roman" w:cs="Times New Roman"/>
          <w:sz w:val="26"/>
          <w:szCs w:val="26"/>
          <w:lang w:eastAsia="ru-RU"/>
        </w:rPr>
        <w:t xml:space="preserve"> __________</w:t>
      </w:r>
      <w:r w:rsidRPr="00087086">
        <w:rPr>
          <w:rFonts w:ascii="Times New Roman" w:eastAsia="Times New Roman" w:hAnsi="Times New Roman" w:cs="Times New Roman"/>
          <w:sz w:val="26"/>
          <w:szCs w:val="26"/>
          <w:lang w:val="uk-UA" w:eastAsia="ru-RU"/>
        </w:rPr>
        <w:t>_______</w:t>
      </w:r>
      <w:r w:rsidRPr="00087086">
        <w:rPr>
          <w:rFonts w:ascii="Times New Roman" w:eastAsia="Times New Roman" w:hAnsi="Times New Roman" w:cs="Times New Roman"/>
          <w:sz w:val="26"/>
          <w:szCs w:val="26"/>
          <w:lang w:val="en-US" w:eastAsia="ru-RU"/>
        </w:rPr>
        <w:t>___________________________</w:t>
      </w:r>
    </w:p>
    <w:p w14:paraId="5D13C239" w14:textId="77777777" w:rsidR="00087086" w:rsidRPr="00087086" w:rsidRDefault="00087086" w:rsidP="00087086">
      <w:pPr>
        <w:keepNext/>
        <w:spacing w:after="0" w:line="240" w:lineRule="auto"/>
        <w:jc w:val="center"/>
        <w:outlineLvl w:val="3"/>
        <w:rPr>
          <w:rFonts w:ascii="Times New Roman" w:eastAsia="Times New Roman" w:hAnsi="Times New Roman" w:cs="Times New Roman"/>
          <w:b/>
          <w:sz w:val="26"/>
          <w:szCs w:val="26"/>
          <w:lang w:val="uk-UA" w:eastAsia="ru-RU"/>
        </w:rPr>
      </w:pPr>
      <w:r w:rsidRPr="00087086">
        <w:rPr>
          <w:rFonts w:ascii="Times New Roman" w:eastAsia="Times New Roman" w:hAnsi="Times New Roman" w:cs="Times New Roman"/>
          <w:b/>
          <w:sz w:val="26"/>
          <w:szCs w:val="26"/>
          <w:lang w:val="uk-UA" w:eastAsia="ru-RU"/>
        </w:rPr>
        <w:t>КАЛЕНДАРНИЙ ПЛАН</w:t>
      </w:r>
    </w:p>
    <w:p w14:paraId="5A0EF360" w14:textId="77777777" w:rsidR="00087086" w:rsidRPr="00087086" w:rsidRDefault="00087086" w:rsidP="00087086">
      <w:pPr>
        <w:spacing w:after="0" w:line="240" w:lineRule="auto"/>
        <w:rPr>
          <w:rFonts w:ascii="Times New Roman" w:eastAsia="Times New Roman" w:hAnsi="Times New Roman" w:cs="Times New Roman"/>
          <w:b/>
          <w:sz w:val="20"/>
          <w:szCs w:val="20"/>
          <w:lang w:eastAsia="ru-RU"/>
        </w:rPr>
      </w:pP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6"/>
        <w:gridCol w:w="2357"/>
        <w:gridCol w:w="1410"/>
      </w:tblGrid>
      <w:tr w:rsidR="00087086" w:rsidRPr="00087086" w14:paraId="08DB6B84" w14:textId="77777777" w:rsidTr="00CD37BF">
        <w:trPr>
          <w:cantSplit/>
          <w:trHeight w:val="460"/>
        </w:trPr>
        <w:tc>
          <w:tcPr>
            <w:tcW w:w="567" w:type="dxa"/>
            <w:tcBorders>
              <w:top w:val="single" w:sz="4" w:space="0" w:color="auto"/>
              <w:left w:val="single" w:sz="4" w:space="0" w:color="auto"/>
              <w:bottom w:val="single" w:sz="4" w:space="0" w:color="auto"/>
              <w:right w:val="single" w:sz="4" w:space="0" w:color="auto"/>
            </w:tcBorders>
            <w:vAlign w:val="center"/>
            <w:hideMark/>
          </w:tcPr>
          <w:p w14:paraId="0A9B8E95" w14:textId="77777777" w:rsidR="00087086" w:rsidRPr="00087086" w:rsidRDefault="00087086" w:rsidP="00087086">
            <w:pPr>
              <w:spacing w:after="0" w:line="240" w:lineRule="auto"/>
              <w:jc w:val="center"/>
              <w:rPr>
                <w:rFonts w:ascii="Arial" w:eastAsia="Times New Roman" w:hAnsi="Arial" w:cs="Arial"/>
                <w:w w:val="95"/>
                <w:lang w:val="uk-UA" w:eastAsia="ru-RU"/>
              </w:rPr>
            </w:pPr>
            <w:r w:rsidRPr="00087086">
              <w:rPr>
                <w:rFonts w:ascii="Arial" w:eastAsia="Times New Roman" w:hAnsi="Arial" w:cs="Arial"/>
                <w:w w:val="95"/>
                <w:lang w:val="uk-UA" w:eastAsia="ru-RU"/>
              </w:rPr>
              <w:t>№</w:t>
            </w:r>
          </w:p>
          <w:p w14:paraId="0CB9A267"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w w:val="95"/>
                <w:lang w:val="uk-UA" w:eastAsia="ru-RU"/>
              </w:rPr>
              <w:t>з/п</w:t>
            </w:r>
          </w:p>
        </w:tc>
        <w:tc>
          <w:tcPr>
            <w:tcW w:w="5416" w:type="dxa"/>
            <w:tcBorders>
              <w:top w:val="single" w:sz="4" w:space="0" w:color="auto"/>
              <w:left w:val="single" w:sz="4" w:space="0" w:color="auto"/>
              <w:bottom w:val="single" w:sz="4" w:space="0" w:color="auto"/>
              <w:right w:val="single" w:sz="4" w:space="0" w:color="auto"/>
            </w:tcBorders>
            <w:vAlign w:val="center"/>
            <w:hideMark/>
          </w:tcPr>
          <w:p w14:paraId="48980CB4"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Назва етапів бакалаврської</w:t>
            </w:r>
          </w:p>
          <w:p w14:paraId="0C2C3394"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Times New Roman" w:eastAsia="Times New Roman" w:hAnsi="Times New Roman" w:cs="Times New Roman"/>
                <w:sz w:val="26"/>
                <w:szCs w:val="26"/>
                <w:lang w:val="uk-UA" w:eastAsia="ru-RU"/>
              </w:rPr>
              <w:t xml:space="preserve">роботи </w:t>
            </w:r>
          </w:p>
        </w:tc>
        <w:tc>
          <w:tcPr>
            <w:tcW w:w="2357" w:type="dxa"/>
            <w:tcBorders>
              <w:top w:val="single" w:sz="4" w:space="0" w:color="auto"/>
              <w:left w:val="single" w:sz="4" w:space="0" w:color="auto"/>
              <w:bottom w:val="single" w:sz="4" w:space="0" w:color="auto"/>
              <w:right w:val="single" w:sz="4" w:space="0" w:color="auto"/>
            </w:tcBorders>
            <w:vAlign w:val="center"/>
            <w:hideMark/>
          </w:tcPr>
          <w:p w14:paraId="16C3749B" w14:textId="77777777" w:rsidR="00087086" w:rsidRPr="00087086" w:rsidRDefault="00087086" w:rsidP="00087086">
            <w:pPr>
              <w:spacing w:after="0" w:line="240" w:lineRule="auto"/>
              <w:jc w:val="center"/>
              <w:rPr>
                <w:rFonts w:ascii="Arial" w:eastAsia="Times New Roman" w:hAnsi="Arial" w:cs="Arial"/>
                <w:lang w:val="uk-UA" w:eastAsia="ru-RU"/>
              </w:rPr>
            </w:pPr>
            <w:r w:rsidRPr="00087086">
              <w:rPr>
                <w:rFonts w:ascii="Arial" w:eastAsia="Times New Roman" w:hAnsi="Arial" w:cs="Arial"/>
                <w:lang w:val="uk-UA" w:eastAsia="ru-RU"/>
              </w:rPr>
              <w:t xml:space="preserve">Термін  виконання етапів </w:t>
            </w:r>
            <w:r w:rsidRPr="00087086">
              <w:rPr>
                <w:rFonts w:ascii="Times New Roman" w:eastAsia="Times New Roman" w:hAnsi="Times New Roman" w:cs="Times New Roman"/>
                <w:sz w:val="26"/>
                <w:szCs w:val="26"/>
                <w:lang w:val="uk-UA" w:eastAsia="ru-RU"/>
              </w:rPr>
              <w:t xml:space="preserve">роботи </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35D2EDB" w14:textId="77777777" w:rsidR="00087086" w:rsidRPr="00087086" w:rsidRDefault="00087086" w:rsidP="00087086">
            <w:pPr>
              <w:keepNext/>
              <w:spacing w:after="0" w:line="240" w:lineRule="auto"/>
              <w:jc w:val="center"/>
              <w:outlineLvl w:val="2"/>
              <w:rPr>
                <w:rFonts w:ascii="Arial" w:eastAsia="Times New Roman" w:hAnsi="Arial" w:cs="Arial"/>
                <w:spacing w:val="-20"/>
                <w:lang w:val="uk-UA" w:eastAsia="ru-RU"/>
              </w:rPr>
            </w:pPr>
            <w:bookmarkStart w:id="15" w:name="_Toc169459458"/>
            <w:bookmarkStart w:id="16" w:name="_Toc169459693"/>
            <w:r w:rsidRPr="00087086">
              <w:rPr>
                <w:rFonts w:ascii="Arial" w:eastAsia="Times New Roman" w:hAnsi="Arial" w:cs="Arial"/>
                <w:spacing w:val="-20"/>
                <w:lang w:val="uk-UA" w:eastAsia="ru-RU"/>
              </w:rPr>
              <w:t>Примітка</w:t>
            </w:r>
            <w:bookmarkEnd w:id="15"/>
            <w:bookmarkEnd w:id="16"/>
          </w:p>
        </w:tc>
      </w:tr>
      <w:tr w:rsidR="00087086" w:rsidRPr="00087086" w14:paraId="733D50CD" w14:textId="77777777" w:rsidTr="00CD37BF">
        <w:tc>
          <w:tcPr>
            <w:tcW w:w="567" w:type="dxa"/>
            <w:tcBorders>
              <w:top w:val="single" w:sz="4" w:space="0" w:color="auto"/>
              <w:left w:val="single" w:sz="4" w:space="0" w:color="auto"/>
              <w:bottom w:val="single" w:sz="4" w:space="0" w:color="auto"/>
              <w:right w:val="single" w:sz="4" w:space="0" w:color="auto"/>
            </w:tcBorders>
          </w:tcPr>
          <w:p w14:paraId="64B86644" w14:textId="42120ADF"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w:t>
            </w:r>
          </w:p>
        </w:tc>
        <w:tc>
          <w:tcPr>
            <w:tcW w:w="5416" w:type="dxa"/>
            <w:tcBorders>
              <w:top w:val="single" w:sz="4" w:space="0" w:color="auto"/>
              <w:left w:val="single" w:sz="4" w:space="0" w:color="auto"/>
              <w:bottom w:val="single" w:sz="4" w:space="0" w:color="auto"/>
              <w:right w:val="single" w:sz="4" w:space="0" w:color="auto"/>
            </w:tcBorders>
          </w:tcPr>
          <w:p w14:paraId="11382B34" w14:textId="326CB863" w:rsidR="00087086" w:rsidRPr="00087086" w:rsidRDefault="0026541A" w:rsidP="0026541A">
            <w:pPr>
              <w:spacing w:before="60" w:after="60" w:line="240" w:lineRule="auto"/>
              <w:jc w:val="both"/>
              <w:rPr>
                <w:rFonts w:ascii="Times New Roman" w:eastAsia="Times New Roman" w:hAnsi="Times New Roman" w:cs="Times New Roman"/>
                <w:bCs/>
                <w:lang w:val="uk-UA" w:eastAsia="ru-RU"/>
              </w:rPr>
            </w:pPr>
            <w:r w:rsidRPr="0026541A">
              <w:rPr>
                <w:rFonts w:ascii="Times New Roman" w:eastAsia="Times New Roman" w:hAnsi="Times New Roman" w:cs="Times New Roman"/>
                <w:bCs/>
                <w:lang w:val="uk-UA" w:eastAsia="ru-RU"/>
              </w:rPr>
              <w:t>Вступ</w:t>
            </w:r>
          </w:p>
        </w:tc>
        <w:tc>
          <w:tcPr>
            <w:tcW w:w="2357" w:type="dxa"/>
            <w:tcBorders>
              <w:top w:val="single" w:sz="4" w:space="0" w:color="auto"/>
              <w:left w:val="single" w:sz="4" w:space="0" w:color="auto"/>
              <w:bottom w:val="single" w:sz="4" w:space="0" w:color="auto"/>
              <w:right w:val="single" w:sz="4" w:space="0" w:color="auto"/>
            </w:tcBorders>
          </w:tcPr>
          <w:p w14:paraId="32DE1DF8"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c>
          <w:tcPr>
            <w:tcW w:w="1410" w:type="dxa"/>
            <w:tcBorders>
              <w:top w:val="single" w:sz="4" w:space="0" w:color="auto"/>
              <w:left w:val="single" w:sz="4" w:space="0" w:color="auto"/>
              <w:bottom w:val="single" w:sz="4" w:space="0" w:color="auto"/>
              <w:right w:val="single" w:sz="4" w:space="0" w:color="auto"/>
            </w:tcBorders>
          </w:tcPr>
          <w:p w14:paraId="0E306FCA" w14:textId="77777777" w:rsidR="00087086" w:rsidRPr="00087086"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26B5FF81" w14:textId="77777777" w:rsidTr="00CD37BF">
        <w:tc>
          <w:tcPr>
            <w:tcW w:w="567" w:type="dxa"/>
            <w:tcBorders>
              <w:top w:val="single" w:sz="4" w:space="0" w:color="auto"/>
              <w:left w:val="single" w:sz="4" w:space="0" w:color="auto"/>
              <w:bottom w:val="single" w:sz="4" w:space="0" w:color="auto"/>
              <w:right w:val="single" w:sz="4" w:space="0" w:color="auto"/>
            </w:tcBorders>
          </w:tcPr>
          <w:p w14:paraId="1251C010" w14:textId="4937E0A2"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w:t>
            </w:r>
          </w:p>
        </w:tc>
        <w:tc>
          <w:tcPr>
            <w:tcW w:w="5416" w:type="dxa"/>
            <w:tcBorders>
              <w:top w:val="single" w:sz="4" w:space="0" w:color="auto"/>
              <w:left w:val="single" w:sz="4" w:space="0" w:color="auto"/>
              <w:bottom w:val="single" w:sz="4" w:space="0" w:color="auto"/>
              <w:right w:val="single" w:sz="4" w:space="0" w:color="auto"/>
            </w:tcBorders>
          </w:tcPr>
          <w:p w14:paraId="6541D564" w14:textId="4377140D" w:rsidR="00087086" w:rsidRPr="00087086" w:rsidRDefault="0026541A" w:rsidP="0026541A">
            <w:pPr>
              <w:spacing w:before="60" w:after="60" w:line="240" w:lineRule="auto"/>
              <w:jc w:val="both"/>
              <w:rPr>
                <w:rFonts w:ascii="Times New Roman" w:eastAsia="Times New Roman" w:hAnsi="Times New Roman" w:cs="Times New Roman"/>
                <w:bCs/>
                <w:lang w:val="uk-UA" w:eastAsia="ru-RU"/>
              </w:rPr>
            </w:pPr>
            <w:r w:rsidRPr="0026541A">
              <w:rPr>
                <w:rFonts w:ascii="Times New Roman" w:eastAsia="Times New Roman" w:hAnsi="Times New Roman" w:cs="Times New Roman"/>
                <w:bCs/>
                <w:lang w:val="uk-UA" w:eastAsia="ru-RU"/>
              </w:rPr>
              <w:t>Розділ 1. Теоретичні основи антикризового управління національного туристичного ринку в умовах війни</w:t>
            </w:r>
          </w:p>
        </w:tc>
        <w:tc>
          <w:tcPr>
            <w:tcW w:w="2357" w:type="dxa"/>
            <w:tcBorders>
              <w:top w:val="single" w:sz="4" w:space="0" w:color="auto"/>
              <w:left w:val="single" w:sz="4" w:space="0" w:color="auto"/>
              <w:bottom w:val="single" w:sz="4" w:space="0" w:color="auto"/>
              <w:right w:val="single" w:sz="4" w:space="0" w:color="auto"/>
            </w:tcBorders>
          </w:tcPr>
          <w:p w14:paraId="29A44448"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1DDC47AA"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39A62E7A" w14:textId="77777777" w:rsidTr="00CD37BF">
        <w:tc>
          <w:tcPr>
            <w:tcW w:w="567" w:type="dxa"/>
            <w:tcBorders>
              <w:top w:val="single" w:sz="4" w:space="0" w:color="auto"/>
              <w:left w:val="single" w:sz="4" w:space="0" w:color="auto"/>
              <w:bottom w:val="single" w:sz="4" w:space="0" w:color="auto"/>
              <w:right w:val="single" w:sz="4" w:space="0" w:color="auto"/>
            </w:tcBorders>
          </w:tcPr>
          <w:p w14:paraId="2F17BAED" w14:textId="7FB17599"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w:t>
            </w:r>
          </w:p>
        </w:tc>
        <w:tc>
          <w:tcPr>
            <w:tcW w:w="5416" w:type="dxa"/>
            <w:tcBorders>
              <w:top w:val="single" w:sz="4" w:space="0" w:color="auto"/>
              <w:left w:val="single" w:sz="4" w:space="0" w:color="auto"/>
              <w:bottom w:val="single" w:sz="4" w:space="0" w:color="auto"/>
              <w:right w:val="single" w:sz="4" w:space="0" w:color="auto"/>
            </w:tcBorders>
          </w:tcPr>
          <w:p w14:paraId="3C6ADF61" w14:textId="20DF5156" w:rsidR="00087086" w:rsidRPr="0026541A"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1.1. Інтегрованість національного туристичного ринку в світовий туристичний простір</w:t>
            </w:r>
          </w:p>
        </w:tc>
        <w:tc>
          <w:tcPr>
            <w:tcW w:w="2357" w:type="dxa"/>
            <w:tcBorders>
              <w:top w:val="single" w:sz="4" w:space="0" w:color="auto"/>
              <w:left w:val="single" w:sz="4" w:space="0" w:color="auto"/>
              <w:bottom w:val="single" w:sz="4" w:space="0" w:color="auto"/>
              <w:right w:val="single" w:sz="4" w:space="0" w:color="auto"/>
            </w:tcBorders>
          </w:tcPr>
          <w:p w14:paraId="6B085870"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3A35B67A"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19FBC90B" w14:textId="77777777" w:rsidTr="00CD37BF">
        <w:tc>
          <w:tcPr>
            <w:tcW w:w="567" w:type="dxa"/>
            <w:tcBorders>
              <w:top w:val="single" w:sz="4" w:space="0" w:color="auto"/>
              <w:left w:val="single" w:sz="4" w:space="0" w:color="auto"/>
              <w:bottom w:val="single" w:sz="4" w:space="0" w:color="auto"/>
              <w:right w:val="single" w:sz="4" w:space="0" w:color="auto"/>
            </w:tcBorders>
          </w:tcPr>
          <w:p w14:paraId="3751D517" w14:textId="55F96B1D"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4</w:t>
            </w:r>
          </w:p>
        </w:tc>
        <w:tc>
          <w:tcPr>
            <w:tcW w:w="5416" w:type="dxa"/>
            <w:tcBorders>
              <w:top w:val="single" w:sz="4" w:space="0" w:color="auto"/>
              <w:left w:val="single" w:sz="4" w:space="0" w:color="auto"/>
              <w:bottom w:val="single" w:sz="4" w:space="0" w:color="auto"/>
              <w:right w:val="single" w:sz="4" w:space="0" w:color="auto"/>
            </w:tcBorders>
          </w:tcPr>
          <w:p w14:paraId="596893DE" w14:textId="48F452F9" w:rsidR="00087086" w:rsidRPr="0026541A"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1.2. Фактори антикризового управління  внутрішнього туризму</w:t>
            </w:r>
          </w:p>
        </w:tc>
        <w:tc>
          <w:tcPr>
            <w:tcW w:w="2357" w:type="dxa"/>
            <w:tcBorders>
              <w:top w:val="single" w:sz="4" w:space="0" w:color="auto"/>
              <w:left w:val="single" w:sz="4" w:space="0" w:color="auto"/>
              <w:bottom w:val="single" w:sz="4" w:space="0" w:color="auto"/>
              <w:right w:val="single" w:sz="4" w:space="0" w:color="auto"/>
            </w:tcBorders>
          </w:tcPr>
          <w:p w14:paraId="1BFD948D"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6A38A416"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14BC7935" w14:textId="77777777" w:rsidTr="00CD37BF">
        <w:tc>
          <w:tcPr>
            <w:tcW w:w="567" w:type="dxa"/>
            <w:tcBorders>
              <w:top w:val="single" w:sz="4" w:space="0" w:color="auto"/>
              <w:left w:val="single" w:sz="4" w:space="0" w:color="auto"/>
              <w:bottom w:val="single" w:sz="4" w:space="0" w:color="auto"/>
              <w:right w:val="single" w:sz="4" w:space="0" w:color="auto"/>
            </w:tcBorders>
          </w:tcPr>
          <w:p w14:paraId="6B5C77CC" w14:textId="5C8F0D2D"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5</w:t>
            </w:r>
          </w:p>
        </w:tc>
        <w:tc>
          <w:tcPr>
            <w:tcW w:w="5416" w:type="dxa"/>
            <w:tcBorders>
              <w:top w:val="single" w:sz="4" w:space="0" w:color="auto"/>
              <w:left w:val="single" w:sz="4" w:space="0" w:color="auto"/>
              <w:bottom w:val="single" w:sz="4" w:space="0" w:color="auto"/>
              <w:right w:val="single" w:sz="4" w:space="0" w:color="auto"/>
            </w:tcBorders>
          </w:tcPr>
          <w:p w14:paraId="556CADEA" w14:textId="601FFC63" w:rsidR="00087086" w:rsidRPr="0026541A"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1.3. Фактори антикризового управління виїзного туризму</w:t>
            </w:r>
          </w:p>
        </w:tc>
        <w:tc>
          <w:tcPr>
            <w:tcW w:w="2357" w:type="dxa"/>
            <w:tcBorders>
              <w:top w:val="single" w:sz="4" w:space="0" w:color="auto"/>
              <w:left w:val="single" w:sz="4" w:space="0" w:color="auto"/>
              <w:bottom w:val="single" w:sz="4" w:space="0" w:color="auto"/>
              <w:right w:val="single" w:sz="4" w:space="0" w:color="auto"/>
            </w:tcBorders>
          </w:tcPr>
          <w:p w14:paraId="4558DDEC"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7D46807F"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B375AA" w14:paraId="2C181DD1" w14:textId="77777777" w:rsidTr="00CD37BF">
        <w:tc>
          <w:tcPr>
            <w:tcW w:w="567" w:type="dxa"/>
            <w:tcBorders>
              <w:top w:val="single" w:sz="4" w:space="0" w:color="auto"/>
              <w:left w:val="single" w:sz="4" w:space="0" w:color="auto"/>
              <w:bottom w:val="single" w:sz="4" w:space="0" w:color="auto"/>
              <w:right w:val="single" w:sz="4" w:space="0" w:color="auto"/>
            </w:tcBorders>
          </w:tcPr>
          <w:p w14:paraId="1D829D7A" w14:textId="76F968C9"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6</w:t>
            </w:r>
          </w:p>
        </w:tc>
        <w:tc>
          <w:tcPr>
            <w:tcW w:w="5416" w:type="dxa"/>
            <w:tcBorders>
              <w:top w:val="single" w:sz="4" w:space="0" w:color="auto"/>
              <w:left w:val="single" w:sz="4" w:space="0" w:color="auto"/>
              <w:bottom w:val="single" w:sz="4" w:space="0" w:color="auto"/>
              <w:right w:val="single" w:sz="4" w:space="0" w:color="auto"/>
            </w:tcBorders>
          </w:tcPr>
          <w:p w14:paraId="36E02624" w14:textId="081445C1" w:rsidR="00087086" w:rsidRPr="00087086"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 xml:space="preserve">Розділ 2. Вплив військових дій на  діяльность  туристичної фірми «JOIN UP КОЛОМИЯ» </w:t>
            </w:r>
          </w:p>
        </w:tc>
        <w:tc>
          <w:tcPr>
            <w:tcW w:w="2357" w:type="dxa"/>
            <w:tcBorders>
              <w:top w:val="single" w:sz="4" w:space="0" w:color="auto"/>
              <w:left w:val="single" w:sz="4" w:space="0" w:color="auto"/>
              <w:bottom w:val="single" w:sz="4" w:space="0" w:color="auto"/>
              <w:right w:val="single" w:sz="4" w:space="0" w:color="auto"/>
            </w:tcBorders>
          </w:tcPr>
          <w:p w14:paraId="5023FE3B" w14:textId="77777777" w:rsidR="00087086" w:rsidRPr="003024A7" w:rsidRDefault="00087086" w:rsidP="00087086">
            <w:pPr>
              <w:spacing w:before="60" w:after="60" w:line="240" w:lineRule="auto"/>
              <w:jc w:val="center"/>
              <w:rPr>
                <w:rFonts w:ascii="Times New Roman" w:eastAsia="Times New Roman" w:hAnsi="Times New Roman" w:cs="Times New Roman"/>
                <w:b/>
                <w:lang w:val="uk-UA" w:eastAsia="ru-RU"/>
              </w:rPr>
            </w:pPr>
          </w:p>
        </w:tc>
        <w:tc>
          <w:tcPr>
            <w:tcW w:w="1410" w:type="dxa"/>
            <w:tcBorders>
              <w:top w:val="single" w:sz="4" w:space="0" w:color="auto"/>
              <w:left w:val="single" w:sz="4" w:space="0" w:color="auto"/>
              <w:bottom w:val="single" w:sz="4" w:space="0" w:color="auto"/>
              <w:right w:val="single" w:sz="4" w:space="0" w:color="auto"/>
            </w:tcBorders>
          </w:tcPr>
          <w:p w14:paraId="0FDCFE65" w14:textId="77777777" w:rsidR="00087086" w:rsidRPr="003024A7"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2D615CC2" w14:textId="77777777" w:rsidTr="00CD37BF">
        <w:tc>
          <w:tcPr>
            <w:tcW w:w="567" w:type="dxa"/>
            <w:tcBorders>
              <w:top w:val="single" w:sz="4" w:space="0" w:color="auto"/>
              <w:left w:val="single" w:sz="4" w:space="0" w:color="auto"/>
              <w:bottom w:val="single" w:sz="4" w:space="0" w:color="auto"/>
              <w:right w:val="single" w:sz="4" w:space="0" w:color="auto"/>
            </w:tcBorders>
          </w:tcPr>
          <w:p w14:paraId="343CAC73" w14:textId="5935E75F"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7</w:t>
            </w:r>
          </w:p>
        </w:tc>
        <w:tc>
          <w:tcPr>
            <w:tcW w:w="5416" w:type="dxa"/>
            <w:tcBorders>
              <w:top w:val="single" w:sz="4" w:space="0" w:color="auto"/>
              <w:left w:val="single" w:sz="4" w:space="0" w:color="auto"/>
              <w:bottom w:val="single" w:sz="4" w:space="0" w:color="auto"/>
              <w:right w:val="single" w:sz="4" w:space="0" w:color="auto"/>
            </w:tcBorders>
          </w:tcPr>
          <w:p w14:paraId="16B0833C" w14:textId="41BFF460" w:rsidR="00087086" w:rsidRPr="00087086"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2.1. Оцінка ресурсного потенціалу туризму в регіонах країни</w:t>
            </w:r>
          </w:p>
        </w:tc>
        <w:tc>
          <w:tcPr>
            <w:tcW w:w="2357" w:type="dxa"/>
            <w:tcBorders>
              <w:top w:val="single" w:sz="4" w:space="0" w:color="auto"/>
              <w:left w:val="single" w:sz="4" w:space="0" w:color="auto"/>
              <w:bottom w:val="single" w:sz="4" w:space="0" w:color="auto"/>
              <w:right w:val="single" w:sz="4" w:space="0" w:color="auto"/>
            </w:tcBorders>
          </w:tcPr>
          <w:p w14:paraId="0CA744E8"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080B1CED"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2A354F9C" w14:textId="77777777" w:rsidTr="00CD37BF">
        <w:tc>
          <w:tcPr>
            <w:tcW w:w="567" w:type="dxa"/>
            <w:tcBorders>
              <w:top w:val="single" w:sz="4" w:space="0" w:color="auto"/>
              <w:left w:val="single" w:sz="4" w:space="0" w:color="auto"/>
              <w:bottom w:val="single" w:sz="4" w:space="0" w:color="auto"/>
              <w:right w:val="single" w:sz="4" w:space="0" w:color="auto"/>
            </w:tcBorders>
          </w:tcPr>
          <w:p w14:paraId="0B303BD9" w14:textId="03FA0733"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8</w:t>
            </w:r>
          </w:p>
        </w:tc>
        <w:tc>
          <w:tcPr>
            <w:tcW w:w="5416" w:type="dxa"/>
            <w:tcBorders>
              <w:top w:val="single" w:sz="4" w:space="0" w:color="auto"/>
              <w:left w:val="single" w:sz="4" w:space="0" w:color="auto"/>
              <w:bottom w:val="single" w:sz="4" w:space="0" w:color="auto"/>
              <w:right w:val="single" w:sz="4" w:space="0" w:color="auto"/>
            </w:tcBorders>
          </w:tcPr>
          <w:p w14:paraId="54749E3E" w14:textId="3B12F277" w:rsidR="00087086" w:rsidRPr="00087086"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2.2. Оцінка інфраструктурного забезпечення туризму в регіонах країн</w:t>
            </w:r>
            <w:r>
              <w:rPr>
                <w:rFonts w:eastAsia="Times New Roman"/>
                <w:bCs/>
                <w:noProof w:val="0"/>
                <w:sz w:val="22"/>
                <w:szCs w:val="22"/>
                <w:lang w:eastAsia="ru-RU"/>
              </w:rPr>
              <w:t>и</w:t>
            </w:r>
          </w:p>
        </w:tc>
        <w:tc>
          <w:tcPr>
            <w:tcW w:w="2357" w:type="dxa"/>
            <w:tcBorders>
              <w:top w:val="single" w:sz="4" w:space="0" w:color="auto"/>
              <w:left w:val="single" w:sz="4" w:space="0" w:color="auto"/>
              <w:bottom w:val="single" w:sz="4" w:space="0" w:color="auto"/>
              <w:right w:val="single" w:sz="4" w:space="0" w:color="auto"/>
            </w:tcBorders>
          </w:tcPr>
          <w:p w14:paraId="18E78306"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049A3023"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30210792" w14:textId="77777777" w:rsidTr="00CD37BF">
        <w:tc>
          <w:tcPr>
            <w:tcW w:w="567" w:type="dxa"/>
            <w:tcBorders>
              <w:top w:val="single" w:sz="4" w:space="0" w:color="auto"/>
              <w:left w:val="single" w:sz="4" w:space="0" w:color="auto"/>
              <w:bottom w:val="single" w:sz="4" w:space="0" w:color="auto"/>
              <w:right w:val="single" w:sz="4" w:space="0" w:color="auto"/>
            </w:tcBorders>
          </w:tcPr>
          <w:p w14:paraId="5A3BE38B" w14:textId="29F2E148"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w:t>
            </w:r>
          </w:p>
        </w:tc>
        <w:tc>
          <w:tcPr>
            <w:tcW w:w="5416" w:type="dxa"/>
            <w:tcBorders>
              <w:top w:val="single" w:sz="4" w:space="0" w:color="auto"/>
              <w:left w:val="single" w:sz="4" w:space="0" w:color="auto"/>
              <w:bottom w:val="single" w:sz="4" w:space="0" w:color="auto"/>
              <w:right w:val="single" w:sz="4" w:space="0" w:color="auto"/>
            </w:tcBorders>
          </w:tcPr>
          <w:p w14:paraId="46953D76" w14:textId="706E905F" w:rsidR="00087086" w:rsidRPr="00087086" w:rsidRDefault="0026541A" w:rsidP="0026541A">
            <w:pPr>
              <w:pStyle w:val="12"/>
              <w:spacing w:line="240" w:lineRule="auto"/>
              <w:rPr>
                <w:rFonts w:eastAsia="Times New Roman"/>
                <w:bCs/>
                <w:noProof w:val="0"/>
                <w:sz w:val="22"/>
                <w:szCs w:val="22"/>
                <w:lang w:eastAsia="ru-RU"/>
              </w:rPr>
            </w:pPr>
            <w:r w:rsidRPr="0026541A">
              <w:rPr>
                <w:rFonts w:eastAsia="Times New Roman"/>
                <w:bCs/>
                <w:noProof w:val="0"/>
                <w:sz w:val="22"/>
                <w:szCs w:val="22"/>
                <w:lang w:eastAsia="ru-RU"/>
              </w:rPr>
              <w:t>2.3. Аналіз діяльність туристичної компанії «Join Up Коломия»  в умовах воєнного стану</w:t>
            </w:r>
          </w:p>
        </w:tc>
        <w:tc>
          <w:tcPr>
            <w:tcW w:w="2357" w:type="dxa"/>
            <w:tcBorders>
              <w:top w:val="single" w:sz="4" w:space="0" w:color="auto"/>
              <w:left w:val="single" w:sz="4" w:space="0" w:color="auto"/>
              <w:bottom w:val="single" w:sz="4" w:space="0" w:color="auto"/>
              <w:right w:val="single" w:sz="4" w:space="0" w:color="auto"/>
            </w:tcBorders>
          </w:tcPr>
          <w:p w14:paraId="6663BC45"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1B3A8C32"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3316DA90" w14:textId="77777777" w:rsidTr="00CD37BF">
        <w:tc>
          <w:tcPr>
            <w:tcW w:w="567" w:type="dxa"/>
            <w:tcBorders>
              <w:top w:val="single" w:sz="4" w:space="0" w:color="auto"/>
              <w:left w:val="single" w:sz="4" w:space="0" w:color="auto"/>
              <w:bottom w:val="single" w:sz="4" w:space="0" w:color="auto"/>
              <w:right w:val="single" w:sz="4" w:space="0" w:color="auto"/>
            </w:tcBorders>
          </w:tcPr>
          <w:p w14:paraId="7E2C48B9" w14:textId="118C022D" w:rsidR="00087086" w:rsidRPr="00087086" w:rsidRDefault="00F8038F" w:rsidP="00893270">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10</w:t>
            </w:r>
          </w:p>
        </w:tc>
        <w:tc>
          <w:tcPr>
            <w:tcW w:w="5416" w:type="dxa"/>
            <w:tcBorders>
              <w:top w:val="single" w:sz="4" w:space="0" w:color="auto"/>
              <w:left w:val="single" w:sz="4" w:space="0" w:color="auto"/>
              <w:bottom w:val="single" w:sz="4" w:space="0" w:color="auto"/>
              <w:right w:val="single" w:sz="4" w:space="0" w:color="auto"/>
            </w:tcBorders>
          </w:tcPr>
          <w:p w14:paraId="03EED580" w14:textId="48A91016" w:rsidR="00087086" w:rsidRPr="00087086" w:rsidRDefault="00893270" w:rsidP="00893270">
            <w:pPr>
              <w:pStyle w:val="12"/>
              <w:spacing w:line="240" w:lineRule="auto"/>
              <w:rPr>
                <w:rFonts w:eastAsia="Times New Roman"/>
                <w:bCs/>
                <w:noProof w:val="0"/>
                <w:sz w:val="22"/>
                <w:szCs w:val="22"/>
                <w:lang w:eastAsia="ru-RU"/>
              </w:rPr>
            </w:pPr>
            <w:r w:rsidRPr="00893270">
              <w:rPr>
                <w:rFonts w:eastAsia="Times New Roman"/>
                <w:bCs/>
                <w:noProof w:val="0"/>
                <w:sz w:val="22"/>
                <w:szCs w:val="22"/>
                <w:lang w:eastAsia="ru-RU"/>
              </w:rPr>
              <w:t>Розділ 3. Проблеми та шляхи післявоєнного відновлення національного туристичного ринку</w:t>
            </w:r>
          </w:p>
        </w:tc>
        <w:tc>
          <w:tcPr>
            <w:tcW w:w="2357" w:type="dxa"/>
            <w:tcBorders>
              <w:top w:val="single" w:sz="4" w:space="0" w:color="auto"/>
              <w:left w:val="single" w:sz="4" w:space="0" w:color="auto"/>
              <w:bottom w:val="single" w:sz="4" w:space="0" w:color="auto"/>
              <w:right w:val="single" w:sz="4" w:space="0" w:color="auto"/>
            </w:tcBorders>
          </w:tcPr>
          <w:p w14:paraId="7C813F60"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056948B4"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7911EB6A" w14:textId="77777777" w:rsidTr="00CD37BF">
        <w:tc>
          <w:tcPr>
            <w:tcW w:w="567" w:type="dxa"/>
            <w:tcBorders>
              <w:top w:val="single" w:sz="4" w:space="0" w:color="auto"/>
              <w:left w:val="single" w:sz="4" w:space="0" w:color="auto"/>
              <w:bottom w:val="single" w:sz="4" w:space="0" w:color="auto"/>
              <w:right w:val="single" w:sz="4" w:space="0" w:color="auto"/>
            </w:tcBorders>
          </w:tcPr>
          <w:p w14:paraId="0ECB907F" w14:textId="7921B006"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11</w:t>
            </w:r>
          </w:p>
        </w:tc>
        <w:tc>
          <w:tcPr>
            <w:tcW w:w="5416" w:type="dxa"/>
            <w:tcBorders>
              <w:top w:val="single" w:sz="4" w:space="0" w:color="auto"/>
              <w:left w:val="single" w:sz="4" w:space="0" w:color="auto"/>
              <w:bottom w:val="single" w:sz="4" w:space="0" w:color="auto"/>
              <w:right w:val="single" w:sz="4" w:space="0" w:color="auto"/>
            </w:tcBorders>
          </w:tcPr>
          <w:p w14:paraId="327304DF" w14:textId="0C4E91F6" w:rsidR="00087086" w:rsidRPr="00087086" w:rsidRDefault="00893270" w:rsidP="00893270">
            <w:pPr>
              <w:pStyle w:val="12"/>
              <w:spacing w:line="240" w:lineRule="auto"/>
              <w:rPr>
                <w:rFonts w:eastAsia="Times New Roman"/>
                <w:bCs/>
                <w:noProof w:val="0"/>
                <w:sz w:val="22"/>
                <w:szCs w:val="22"/>
                <w:lang w:eastAsia="ru-RU"/>
              </w:rPr>
            </w:pPr>
            <w:r w:rsidRPr="00893270">
              <w:rPr>
                <w:rFonts w:eastAsia="Times New Roman"/>
                <w:bCs/>
                <w:noProof w:val="0"/>
                <w:sz w:val="22"/>
                <w:szCs w:val="22"/>
                <w:lang w:eastAsia="ru-RU"/>
              </w:rPr>
              <w:t>3.1. Сучасні проблеми антикризового управління національного туристичного ринку в Україні</w:t>
            </w:r>
          </w:p>
        </w:tc>
        <w:tc>
          <w:tcPr>
            <w:tcW w:w="2357" w:type="dxa"/>
            <w:tcBorders>
              <w:top w:val="single" w:sz="4" w:space="0" w:color="auto"/>
              <w:left w:val="single" w:sz="4" w:space="0" w:color="auto"/>
              <w:bottom w:val="single" w:sz="4" w:space="0" w:color="auto"/>
              <w:right w:val="single" w:sz="4" w:space="0" w:color="auto"/>
            </w:tcBorders>
          </w:tcPr>
          <w:p w14:paraId="018EA35A"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581D59FC"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087086" w14:paraId="32D71839" w14:textId="77777777" w:rsidTr="00CD37BF">
        <w:tc>
          <w:tcPr>
            <w:tcW w:w="567" w:type="dxa"/>
            <w:tcBorders>
              <w:top w:val="single" w:sz="4" w:space="0" w:color="auto"/>
              <w:left w:val="single" w:sz="4" w:space="0" w:color="auto"/>
              <w:bottom w:val="single" w:sz="4" w:space="0" w:color="auto"/>
              <w:right w:val="single" w:sz="4" w:space="0" w:color="auto"/>
            </w:tcBorders>
          </w:tcPr>
          <w:p w14:paraId="3F814921" w14:textId="49A3BFDE"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12</w:t>
            </w:r>
          </w:p>
        </w:tc>
        <w:tc>
          <w:tcPr>
            <w:tcW w:w="5416" w:type="dxa"/>
            <w:tcBorders>
              <w:top w:val="single" w:sz="4" w:space="0" w:color="auto"/>
              <w:left w:val="single" w:sz="4" w:space="0" w:color="auto"/>
              <w:bottom w:val="single" w:sz="4" w:space="0" w:color="auto"/>
              <w:right w:val="single" w:sz="4" w:space="0" w:color="auto"/>
            </w:tcBorders>
          </w:tcPr>
          <w:p w14:paraId="5DDF4822" w14:textId="3336E307" w:rsidR="00087086" w:rsidRPr="00087086" w:rsidRDefault="00893270" w:rsidP="00893270">
            <w:pPr>
              <w:pStyle w:val="12"/>
              <w:spacing w:line="240" w:lineRule="auto"/>
              <w:rPr>
                <w:rFonts w:eastAsia="Times New Roman"/>
                <w:bCs/>
                <w:noProof w:val="0"/>
                <w:sz w:val="22"/>
                <w:szCs w:val="22"/>
                <w:lang w:eastAsia="ru-RU"/>
              </w:rPr>
            </w:pPr>
            <w:r w:rsidRPr="00893270">
              <w:rPr>
                <w:rFonts w:eastAsia="Times New Roman"/>
                <w:bCs/>
                <w:noProof w:val="0"/>
                <w:sz w:val="22"/>
                <w:szCs w:val="22"/>
                <w:lang w:eastAsia="ru-RU"/>
              </w:rPr>
              <w:t>3.2. Організаційно-економічні заходи післявоєнного відновлення національного туристичного ринку</w:t>
            </w:r>
          </w:p>
        </w:tc>
        <w:tc>
          <w:tcPr>
            <w:tcW w:w="2357" w:type="dxa"/>
            <w:tcBorders>
              <w:top w:val="single" w:sz="4" w:space="0" w:color="auto"/>
              <w:left w:val="single" w:sz="4" w:space="0" w:color="auto"/>
              <w:bottom w:val="single" w:sz="4" w:space="0" w:color="auto"/>
              <w:right w:val="single" w:sz="4" w:space="0" w:color="auto"/>
            </w:tcBorders>
          </w:tcPr>
          <w:p w14:paraId="59DF35B0"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631B8C02"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r w:rsidR="00087086" w:rsidRPr="00B375AA" w14:paraId="141F90A0" w14:textId="77777777" w:rsidTr="00CD37BF">
        <w:tc>
          <w:tcPr>
            <w:tcW w:w="567" w:type="dxa"/>
            <w:tcBorders>
              <w:top w:val="single" w:sz="4" w:space="0" w:color="auto"/>
              <w:left w:val="single" w:sz="4" w:space="0" w:color="auto"/>
              <w:bottom w:val="single" w:sz="4" w:space="0" w:color="auto"/>
              <w:right w:val="single" w:sz="4" w:space="0" w:color="auto"/>
            </w:tcBorders>
          </w:tcPr>
          <w:p w14:paraId="10C22E30" w14:textId="079B2499"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13</w:t>
            </w:r>
          </w:p>
        </w:tc>
        <w:tc>
          <w:tcPr>
            <w:tcW w:w="5416" w:type="dxa"/>
            <w:tcBorders>
              <w:top w:val="single" w:sz="4" w:space="0" w:color="auto"/>
              <w:left w:val="single" w:sz="4" w:space="0" w:color="auto"/>
              <w:bottom w:val="single" w:sz="4" w:space="0" w:color="auto"/>
              <w:right w:val="single" w:sz="4" w:space="0" w:color="auto"/>
            </w:tcBorders>
          </w:tcPr>
          <w:p w14:paraId="0472B1FF" w14:textId="28CB10B6" w:rsidR="00087086" w:rsidRPr="00087086" w:rsidRDefault="00893270" w:rsidP="00893270">
            <w:pPr>
              <w:pStyle w:val="12"/>
              <w:spacing w:line="240" w:lineRule="auto"/>
              <w:rPr>
                <w:rFonts w:eastAsia="Times New Roman"/>
                <w:bCs/>
                <w:noProof w:val="0"/>
                <w:sz w:val="22"/>
                <w:szCs w:val="22"/>
                <w:lang w:eastAsia="ru-RU"/>
              </w:rPr>
            </w:pPr>
            <w:r w:rsidRPr="00893270">
              <w:rPr>
                <w:rFonts w:eastAsia="Times New Roman"/>
                <w:bCs/>
                <w:noProof w:val="0"/>
                <w:sz w:val="22"/>
                <w:szCs w:val="22"/>
                <w:lang w:eastAsia="ru-RU"/>
              </w:rPr>
              <w:t>3.3. Пропозиції для компанії «Join Up Коломия» щодо стабілізації бізнесу</w:t>
            </w:r>
          </w:p>
        </w:tc>
        <w:tc>
          <w:tcPr>
            <w:tcW w:w="2357" w:type="dxa"/>
            <w:tcBorders>
              <w:top w:val="single" w:sz="4" w:space="0" w:color="auto"/>
              <w:left w:val="single" w:sz="4" w:space="0" w:color="auto"/>
              <w:bottom w:val="single" w:sz="4" w:space="0" w:color="auto"/>
              <w:right w:val="single" w:sz="4" w:space="0" w:color="auto"/>
            </w:tcBorders>
          </w:tcPr>
          <w:p w14:paraId="3F232CD9" w14:textId="77777777" w:rsidR="00087086" w:rsidRPr="003024A7" w:rsidRDefault="00087086" w:rsidP="00087086">
            <w:pPr>
              <w:spacing w:before="60" w:after="60" w:line="240" w:lineRule="auto"/>
              <w:jc w:val="center"/>
              <w:rPr>
                <w:rFonts w:ascii="Times New Roman" w:eastAsia="Times New Roman" w:hAnsi="Times New Roman" w:cs="Times New Roman"/>
                <w:b/>
                <w:lang w:val="uk-UA" w:eastAsia="ru-RU"/>
              </w:rPr>
            </w:pPr>
          </w:p>
        </w:tc>
        <w:tc>
          <w:tcPr>
            <w:tcW w:w="1410" w:type="dxa"/>
            <w:tcBorders>
              <w:top w:val="single" w:sz="4" w:space="0" w:color="auto"/>
              <w:left w:val="single" w:sz="4" w:space="0" w:color="auto"/>
              <w:bottom w:val="single" w:sz="4" w:space="0" w:color="auto"/>
              <w:right w:val="single" w:sz="4" w:space="0" w:color="auto"/>
            </w:tcBorders>
          </w:tcPr>
          <w:p w14:paraId="437C56ED" w14:textId="77777777" w:rsidR="00087086" w:rsidRPr="003024A7" w:rsidRDefault="00087086" w:rsidP="00087086">
            <w:pPr>
              <w:spacing w:before="60" w:after="60" w:line="240" w:lineRule="auto"/>
              <w:jc w:val="center"/>
              <w:rPr>
                <w:rFonts w:ascii="Times New Roman" w:eastAsia="Times New Roman" w:hAnsi="Times New Roman" w:cs="Times New Roman"/>
                <w:b/>
                <w:lang w:val="uk-UA" w:eastAsia="ru-RU"/>
              </w:rPr>
            </w:pPr>
          </w:p>
        </w:tc>
      </w:tr>
      <w:tr w:rsidR="00087086" w:rsidRPr="00087086" w14:paraId="6DF4FB30" w14:textId="77777777" w:rsidTr="00CD37BF">
        <w:tc>
          <w:tcPr>
            <w:tcW w:w="567" w:type="dxa"/>
            <w:tcBorders>
              <w:top w:val="single" w:sz="4" w:space="0" w:color="auto"/>
              <w:left w:val="single" w:sz="4" w:space="0" w:color="auto"/>
              <w:bottom w:val="single" w:sz="4" w:space="0" w:color="auto"/>
              <w:right w:val="single" w:sz="4" w:space="0" w:color="auto"/>
            </w:tcBorders>
          </w:tcPr>
          <w:p w14:paraId="19FC0B64" w14:textId="1F58317A" w:rsidR="00087086" w:rsidRPr="00087086" w:rsidRDefault="00F8038F" w:rsidP="00087086">
            <w:pPr>
              <w:spacing w:before="60" w:after="6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14</w:t>
            </w:r>
          </w:p>
        </w:tc>
        <w:tc>
          <w:tcPr>
            <w:tcW w:w="5416" w:type="dxa"/>
            <w:tcBorders>
              <w:top w:val="single" w:sz="4" w:space="0" w:color="auto"/>
              <w:left w:val="single" w:sz="4" w:space="0" w:color="auto"/>
              <w:bottom w:val="single" w:sz="4" w:space="0" w:color="auto"/>
              <w:right w:val="single" w:sz="4" w:space="0" w:color="auto"/>
            </w:tcBorders>
          </w:tcPr>
          <w:p w14:paraId="754DB6D1" w14:textId="114CDD01" w:rsidR="00087086" w:rsidRPr="00087086" w:rsidRDefault="00893270" w:rsidP="00893270">
            <w:pPr>
              <w:pStyle w:val="12"/>
              <w:spacing w:line="240" w:lineRule="auto"/>
              <w:rPr>
                <w:rFonts w:eastAsia="Times New Roman"/>
                <w:bCs/>
                <w:noProof w:val="0"/>
                <w:sz w:val="22"/>
                <w:szCs w:val="22"/>
                <w:lang w:eastAsia="ru-RU"/>
              </w:rPr>
            </w:pPr>
            <w:r w:rsidRPr="00893270">
              <w:rPr>
                <w:rFonts w:eastAsia="Times New Roman"/>
                <w:bCs/>
                <w:noProof w:val="0"/>
                <w:sz w:val="22"/>
                <w:szCs w:val="22"/>
                <w:lang w:eastAsia="ru-RU"/>
              </w:rPr>
              <w:t>ВИСНОВКИ</w:t>
            </w:r>
          </w:p>
        </w:tc>
        <w:tc>
          <w:tcPr>
            <w:tcW w:w="2357" w:type="dxa"/>
            <w:tcBorders>
              <w:top w:val="single" w:sz="4" w:space="0" w:color="auto"/>
              <w:left w:val="single" w:sz="4" w:space="0" w:color="auto"/>
              <w:bottom w:val="single" w:sz="4" w:space="0" w:color="auto"/>
              <w:right w:val="single" w:sz="4" w:space="0" w:color="auto"/>
            </w:tcBorders>
          </w:tcPr>
          <w:p w14:paraId="416B78AC"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14:paraId="530124FE" w14:textId="77777777" w:rsidR="00087086" w:rsidRPr="00087086" w:rsidRDefault="00087086" w:rsidP="00087086">
            <w:pPr>
              <w:spacing w:before="60" w:after="60" w:line="240" w:lineRule="auto"/>
              <w:jc w:val="center"/>
              <w:rPr>
                <w:rFonts w:ascii="Times New Roman" w:eastAsia="Times New Roman" w:hAnsi="Times New Roman" w:cs="Times New Roman"/>
                <w:b/>
                <w:lang w:eastAsia="ru-RU"/>
              </w:rPr>
            </w:pPr>
          </w:p>
        </w:tc>
      </w:tr>
    </w:tbl>
    <w:p w14:paraId="6A555540" w14:textId="77777777" w:rsidR="00087086" w:rsidRPr="00087086" w:rsidRDefault="00087086" w:rsidP="00087086">
      <w:pPr>
        <w:spacing w:after="0" w:line="240" w:lineRule="auto"/>
        <w:jc w:val="center"/>
        <w:rPr>
          <w:rFonts w:ascii="Times New Roman" w:eastAsia="Times New Roman" w:hAnsi="Times New Roman" w:cs="Times New Roman"/>
          <w:b/>
          <w:sz w:val="20"/>
          <w:szCs w:val="20"/>
          <w:lang w:eastAsia="ru-RU"/>
        </w:rPr>
      </w:pPr>
    </w:p>
    <w:p w14:paraId="2FC68221" w14:textId="77777777" w:rsidR="00087086" w:rsidRPr="00087086" w:rsidRDefault="00087086" w:rsidP="00087086">
      <w:pPr>
        <w:spacing w:after="0" w:line="240" w:lineRule="auto"/>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b/>
          <w:sz w:val="26"/>
          <w:szCs w:val="26"/>
          <w:lang w:val="uk-UA" w:eastAsia="ru-RU"/>
        </w:rPr>
        <w:t xml:space="preserve">                                    </w:t>
      </w:r>
      <w:r w:rsidRPr="00087086">
        <w:rPr>
          <w:rFonts w:ascii="Times New Roman" w:eastAsia="Times New Roman" w:hAnsi="Times New Roman" w:cs="Times New Roman"/>
          <w:b/>
          <w:sz w:val="26"/>
          <w:szCs w:val="26"/>
          <w:lang w:val="uk-UA" w:eastAsia="ru-RU"/>
        </w:rPr>
        <w:tab/>
        <w:t xml:space="preserve">                    Студент        </w:t>
      </w:r>
      <w:r w:rsidRPr="00087086">
        <w:rPr>
          <w:rFonts w:ascii="Times New Roman" w:eastAsia="Times New Roman" w:hAnsi="Times New Roman" w:cs="Times New Roman"/>
          <w:sz w:val="26"/>
          <w:szCs w:val="26"/>
          <w:lang w:val="uk-UA" w:eastAsia="ru-RU"/>
        </w:rPr>
        <w:t>___________          _________________</w:t>
      </w:r>
    </w:p>
    <w:p w14:paraId="6D7B09DF" w14:textId="77777777" w:rsidR="00087086" w:rsidRPr="00087086" w:rsidRDefault="00087086" w:rsidP="00087086">
      <w:pPr>
        <w:spacing w:after="0" w:line="240" w:lineRule="auto"/>
        <w:jc w:val="both"/>
        <w:rPr>
          <w:rFonts w:ascii="Times New Roman" w:eastAsia="Times New Roman" w:hAnsi="Times New Roman" w:cs="Times New Roman"/>
          <w:b/>
          <w:sz w:val="16"/>
          <w:szCs w:val="16"/>
          <w:lang w:val="uk-UA" w:eastAsia="ru-RU"/>
        </w:rPr>
      </w:pPr>
      <w:r w:rsidRPr="00087086">
        <w:rPr>
          <w:rFonts w:ascii="Times New Roman" w:eastAsia="Times New Roman" w:hAnsi="Times New Roman" w:cs="Times New Roman"/>
          <w:bCs/>
          <w:sz w:val="16"/>
          <w:szCs w:val="16"/>
          <w:lang w:val="uk-UA" w:eastAsia="ru-RU"/>
        </w:rPr>
        <w:t xml:space="preserve">                                                                                                                                                      ( підпис )                                     (прізвище та ініціали)</w:t>
      </w:r>
    </w:p>
    <w:p w14:paraId="2436A0B5" w14:textId="77777777" w:rsidR="00087086" w:rsidRPr="00087086" w:rsidRDefault="00087086" w:rsidP="00087086">
      <w:pPr>
        <w:spacing w:after="0" w:line="240" w:lineRule="auto"/>
        <w:ind w:left="2880"/>
        <w:jc w:val="both"/>
        <w:rPr>
          <w:rFonts w:ascii="Times New Roman" w:eastAsia="Times New Roman" w:hAnsi="Times New Roman" w:cs="Times New Roman"/>
          <w:b/>
          <w:sz w:val="32"/>
          <w:szCs w:val="32"/>
          <w:lang w:val="uk-UA" w:eastAsia="ru-RU"/>
        </w:rPr>
      </w:pPr>
    </w:p>
    <w:p w14:paraId="05F6E3B2" w14:textId="77777777" w:rsidR="00087086" w:rsidRPr="00087086" w:rsidRDefault="00087086" w:rsidP="00087086">
      <w:pPr>
        <w:spacing w:after="0" w:line="240" w:lineRule="auto"/>
        <w:ind w:left="720"/>
        <w:jc w:val="both"/>
        <w:rPr>
          <w:rFonts w:ascii="Times New Roman" w:eastAsia="Times New Roman" w:hAnsi="Times New Roman" w:cs="Times New Roman"/>
          <w:sz w:val="26"/>
          <w:szCs w:val="26"/>
          <w:lang w:val="uk-UA" w:eastAsia="ru-RU"/>
        </w:rPr>
      </w:pPr>
      <w:r w:rsidRPr="00087086">
        <w:rPr>
          <w:rFonts w:ascii="Times New Roman" w:eastAsia="Times New Roman" w:hAnsi="Times New Roman" w:cs="Times New Roman"/>
          <w:b/>
          <w:sz w:val="26"/>
          <w:szCs w:val="26"/>
          <w:lang w:val="uk-UA" w:eastAsia="ru-RU"/>
        </w:rPr>
        <w:t xml:space="preserve">                                      Керівник роботи </w:t>
      </w:r>
      <w:r w:rsidRPr="00087086">
        <w:rPr>
          <w:rFonts w:ascii="Times New Roman" w:eastAsia="Times New Roman" w:hAnsi="Times New Roman" w:cs="Times New Roman"/>
          <w:sz w:val="26"/>
          <w:szCs w:val="26"/>
          <w:lang w:val="uk-UA" w:eastAsia="ru-RU"/>
        </w:rPr>
        <w:t xml:space="preserve">      ___________          _________________</w:t>
      </w:r>
    </w:p>
    <w:p w14:paraId="6B89CAB3" w14:textId="77777777" w:rsidR="00087086" w:rsidRPr="00087086" w:rsidRDefault="00087086" w:rsidP="00087086">
      <w:pPr>
        <w:spacing w:after="0" w:line="240" w:lineRule="auto"/>
        <w:jc w:val="both"/>
        <w:rPr>
          <w:rFonts w:ascii="Times New Roman" w:eastAsia="Times New Roman" w:hAnsi="Times New Roman" w:cs="Times New Roman"/>
          <w:bCs/>
          <w:sz w:val="16"/>
          <w:szCs w:val="16"/>
          <w:lang w:val="uk-UA" w:eastAsia="ru-RU"/>
        </w:rPr>
      </w:pPr>
      <w:r w:rsidRPr="00087086">
        <w:rPr>
          <w:rFonts w:ascii="Times New Roman" w:eastAsia="Times New Roman" w:hAnsi="Times New Roman" w:cs="Times New Roman"/>
          <w:sz w:val="16"/>
          <w:szCs w:val="16"/>
          <w:lang w:val="uk-UA" w:eastAsia="ru-RU"/>
        </w:rPr>
        <w:t xml:space="preserve">                                                                                                                                                       ( підпис )                                    (прізвище та ініціали)</w:t>
      </w:r>
    </w:p>
    <w:p w14:paraId="4E513294" w14:textId="34C5FA32" w:rsidR="00F8038F" w:rsidRDefault="00F8038F" w:rsidP="008A78A6">
      <w:pPr>
        <w:spacing w:after="0" w:line="240" w:lineRule="auto"/>
        <w:jc w:val="center"/>
        <w:rPr>
          <w:rFonts w:ascii="Times New Roman" w:eastAsia="Calibri" w:hAnsi="Times New Roman" w:cs="Times New Roman"/>
          <w:b/>
          <w:bCs/>
          <w:sz w:val="28"/>
          <w:szCs w:val="28"/>
          <w:lang w:val="uk-UA"/>
        </w:rPr>
      </w:pPr>
      <w:r w:rsidRPr="00B375AA">
        <w:rPr>
          <w:rFonts w:ascii="Times New Roman" w:eastAsia="Calibri" w:hAnsi="Times New Roman" w:cs="Times New Roman"/>
          <w:b/>
          <w:bCs/>
          <w:sz w:val="28"/>
          <w:szCs w:val="28"/>
          <w:lang w:val="uk-UA"/>
        </w:rPr>
        <w:lastRenderedPageBreak/>
        <w:t>АНОТАЦІЯ</w:t>
      </w:r>
    </w:p>
    <w:p w14:paraId="143F81BB" w14:textId="77777777" w:rsidR="00B375AA" w:rsidRPr="00B375AA" w:rsidRDefault="00B375AA" w:rsidP="008A78A6">
      <w:pPr>
        <w:spacing w:after="0" w:line="240" w:lineRule="auto"/>
        <w:jc w:val="center"/>
        <w:rPr>
          <w:rFonts w:ascii="Times New Roman" w:eastAsia="Calibri" w:hAnsi="Times New Roman" w:cs="Times New Roman"/>
          <w:b/>
          <w:bCs/>
          <w:sz w:val="28"/>
          <w:szCs w:val="28"/>
        </w:rPr>
      </w:pPr>
    </w:p>
    <w:p w14:paraId="682FF1DE" w14:textId="2D925994" w:rsidR="00F8038F" w:rsidRPr="00F8038F" w:rsidRDefault="00F8038F" w:rsidP="00B375AA">
      <w:pPr>
        <w:spacing w:after="0" w:line="240" w:lineRule="auto"/>
        <w:ind w:firstLine="709"/>
        <w:jc w:val="both"/>
        <w:rPr>
          <w:rFonts w:ascii="Times New Roman" w:hAnsi="Times New Roman" w:cs="Times New Roman"/>
          <w:bCs/>
          <w:sz w:val="28"/>
          <w:szCs w:val="28"/>
          <w:lang w:val="uk-UA"/>
        </w:rPr>
      </w:pPr>
      <w:r w:rsidRPr="00F8038F">
        <w:rPr>
          <w:rFonts w:ascii="Times New Roman" w:eastAsia="Calibri" w:hAnsi="Times New Roman" w:cs="Times New Roman"/>
          <w:bCs/>
          <w:sz w:val="28"/>
          <w:szCs w:val="28"/>
          <w:lang w:val="uk-UA"/>
        </w:rPr>
        <w:t>Тема: «</w:t>
      </w:r>
      <w:r w:rsidRPr="00EE5DFE">
        <w:rPr>
          <w:rFonts w:ascii="Times New Roman" w:hAnsi="Times New Roman" w:cs="Times New Roman"/>
          <w:bCs/>
          <w:sz w:val="28"/>
          <w:szCs w:val="28"/>
          <w:lang w:val="uk-UA"/>
        </w:rPr>
        <w:t>Антикризове управління туристичним бізнесом в умовах воєнного стану</w:t>
      </w:r>
      <w:r w:rsidRPr="00F8038F">
        <w:rPr>
          <w:rFonts w:ascii="Times New Roman" w:eastAsia="Calibri" w:hAnsi="Times New Roman" w:cs="Times New Roman"/>
          <w:bCs/>
          <w:sz w:val="28"/>
          <w:szCs w:val="28"/>
          <w:lang w:val="uk-UA"/>
        </w:rPr>
        <w:t>»</w:t>
      </w:r>
    </w:p>
    <w:p w14:paraId="555B86C7" w14:textId="0CDBB8A9" w:rsidR="00F8038F" w:rsidRPr="00F8038F" w:rsidRDefault="00F8038F" w:rsidP="00B375AA">
      <w:pPr>
        <w:spacing w:after="0" w:line="240" w:lineRule="auto"/>
        <w:ind w:firstLine="709"/>
        <w:jc w:val="both"/>
        <w:rPr>
          <w:rFonts w:ascii="Times New Roman" w:eastAsia="Calibri" w:hAnsi="Times New Roman" w:cs="Times New Roman"/>
          <w:bCs/>
          <w:sz w:val="28"/>
          <w:szCs w:val="28"/>
          <w:lang w:val="uk-UA"/>
        </w:rPr>
      </w:pPr>
      <w:r w:rsidRPr="00F8038F">
        <w:rPr>
          <w:rFonts w:ascii="Times New Roman" w:eastAsia="Calibri" w:hAnsi="Times New Roman" w:cs="Times New Roman"/>
          <w:bCs/>
          <w:sz w:val="28"/>
          <w:szCs w:val="28"/>
          <w:lang w:val="uk-UA"/>
        </w:rPr>
        <w:t xml:space="preserve">Робота містить: </w:t>
      </w:r>
      <w:r w:rsidRPr="00EE5DFE">
        <w:rPr>
          <w:rFonts w:ascii="Times New Roman" w:eastAsia="Calibri" w:hAnsi="Times New Roman" w:cs="Times New Roman"/>
          <w:bCs/>
          <w:sz w:val="28"/>
          <w:szCs w:val="28"/>
          <w:lang w:val="uk-UA"/>
        </w:rPr>
        <w:t>8</w:t>
      </w:r>
      <w:r w:rsidR="00AC3EBE" w:rsidRPr="00EE5DFE">
        <w:rPr>
          <w:rFonts w:ascii="Times New Roman" w:eastAsia="Calibri" w:hAnsi="Times New Roman" w:cs="Times New Roman"/>
          <w:bCs/>
          <w:sz w:val="28"/>
          <w:szCs w:val="28"/>
          <w:lang w:val="uk-UA"/>
        </w:rPr>
        <w:t>8</w:t>
      </w:r>
      <w:r w:rsidRPr="00F8038F">
        <w:rPr>
          <w:rFonts w:ascii="Times New Roman" w:eastAsia="Calibri" w:hAnsi="Times New Roman" w:cs="Times New Roman"/>
          <w:bCs/>
          <w:sz w:val="28"/>
          <w:szCs w:val="28"/>
          <w:lang w:val="uk-UA"/>
        </w:rPr>
        <w:t xml:space="preserve"> сторінок комп’ютерного тексту, </w:t>
      </w:r>
      <w:r w:rsidR="001E63CE" w:rsidRPr="00EE5DFE">
        <w:rPr>
          <w:rFonts w:ascii="Times New Roman" w:eastAsia="Calibri" w:hAnsi="Times New Roman" w:cs="Times New Roman"/>
          <w:bCs/>
          <w:sz w:val="28"/>
          <w:szCs w:val="28"/>
          <w:lang w:val="uk-UA"/>
        </w:rPr>
        <w:t>8</w:t>
      </w:r>
      <w:r w:rsidRPr="00F8038F">
        <w:rPr>
          <w:rFonts w:ascii="Times New Roman" w:eastAsia="Calibri" w:hAnsi="Times New Roman" w:cs="Times New Roman"/>
          <w:bCs/>
          <w:sz w:val="28"/>
          <w:szCs w:val="28"/>
          <w:lang w:val="uk-UA"/>
        </w:rPr>
        <w:t xml:space="preserve"> таблиць, </w:t>
      </w:r>
      <w:r w:rsidR="001E63CE" w:rsidRPr="00EE5DFE">
        <w:rPr>
          <w:rFonts w:ascii="Times New Roman" w:eastAsia="Calibri" w:hAnsi="Times New Roman" w:cs="Times New Roman"/>
          <w:bCs/>
          <w:sz w:val="28"/>
          <w:szCs w:val="28"/>
          <w:lang w:val="uk-UA"/>
        </w:rPr>
        <w:t>10</w:t>
      </w:r>
      <w:r w:rsidRPr="00F8038F">
        <w:rPr>
          <w:rFonts w:ascii="Times New Roman" w:eastAsia="Calibri" w:hAnsi="Times New Roman" w:cs="Times New Roman"/>
          <w:bCs/>
          <w:sz w:val="28"/>
          <w:szCs w:val="28"/>
          <w:lang w:val="uk-UA"/>
        </w:rPr>
        <w:t xml:space="preserve"> рисунки, </w:t>
      </w:r>
      <w:r w:rsidR="001E63CE" w:rsidRPr="00EE5DFE">
        <w:rPr>
          <w:rFonts w:ascii="Times New Roman" w:eastAsia="Calibri" w:hAnsi="Times New Roman" w:cs="Times New Roman"/>
          <w:bCs/>
          <w:sz w:val="28"/>
          <w:szCs w:val="28"/>
          <w:lang w:val="uk-UA"/>
        </w:rPr>
        <w:t>73</w:t>
      </w:r>
      <w:r w:rsidRPr="00F8038F">
        <w:rPr>
          <w:rFonts w:ascii="Times New Roman" w:eastAsia="Calibri" w:hAnsi="Times New Roman" w:cs="Times New Roman"/>
          <w:bCs/>
          <w:sz w:val="28"/>
          <w:szCs w:val="28"/>
          <w:lang w:val="uk-UA"/>
        </w:rPr>
        <w:t xml:space="preserve"> літературних джерел, </w:t>
      </w:r>
      <w:r w:rsidRPr="00EE5DFE">
        <w:rPr>
          <w:rFonts w:ascii="Times New Roman" w:eastAsia="Calibri" w:hAnsi="Times New Roman" w:cs="Times New Roman"/>
          <w:bCs/>
          <w:sz w:val="28"/>
          <w:szCs w:val="28"/>
          <w:lang w:val="uk-UA"/>
        </w:rPr>
        <w:t>2</w:t>
      </w:r>
      <w:r w:rsidRPr="00F8038F">
        <w:rPr>
          <w:rFonts w:ascii="Times New Roman" w:eastAsia="Calibri" w:hAnsi="Times New Roman" w:cs="Times New Roman"/>
          <w:bCs/>
          <w:sz w:val="28"/>
          <w:szCs w:val="28"/>
          <w:lang w:val="uk-UA"/>
        </w:rPr>
        <w:t xml:space="preserve"> додатки. </w:t>
      </w:r>
    </w:p>
    <w:p w14:paraId="11FC64B5" w14:textId="77777777" w:rsidR="00AC3EBE" w:rsidRPr="00EE5DFE" w:rsidRDefault="00AC3EBE" w:rsidP="00B375AA">
      <w:pPr>
        <w:spacing w:after="0" w:line="240" w:lineRule="auto"/>
        <w:ind w:firstLine="709"/>
        <w:jc w:val="both"/>
        <w:rPr>
          <w:rFonts w:ascii="Times New Roman" w:hAnsi="Times New Roman" w:cs="Times New Roman"/>
          <w:bCs/>
          <w:sz w:val="28"/>
          <w:szCs w:val="28"/>
          <w:lang w:val="uk-UA"/>
        </w:rPr>
      </w:pPr>
      <w:r w:rsidRPr="00EE5DFE">
        <w:rPr>
          <w:rFonts w:ascii="Times New Roman" w:hAnsi="Times New Roman" w:cs="Times New Roman"/>
          <w:bCs/>
          <w:sz w:val="28"/>
          <w:szCs w:val="28"/>
          <w:lang w:val="uk-UA"/>
        </w:rPr>
        <w:t xml:space="preserve">Вміле антикризове управління туризмом у період військового конфлікту є надзвичайно важливим завданням. Незалежно від причин і контексту, воєнний стан завжди є серйозним викликом для туристичного сектору, оскільки призводить до значного скорочення попиту, обмеження подорожей і втрати впевненості в безпеці та стабільності. Це пов'язано з посиленням впливу на міжнародні відносини, зростанням національної та регіональної економічної активності та потенціалом збільшення валютних надходжень. </w:t>
      </w:r>
    </w:p>
    <w:p w14:paraId="6340155A" w14:textId="1AB02163" w:rsidR="00F8038F" w:rsidRPr="00F8038F" w:rsidRDefault="00AC3EBE" w:rsidP="00B375AA">
      <w:pPr>
        <w:spacing w:after="0" w:line="240" w:lineRule="auto"/>
        <w:ind w:firstLine="709"/>
        <w:jc w:val="both"/>
        <w:rPr>
          <w:rFonts w:ascii="Times New Roman" w:eastAsia="Calibri" w:hAnsi="Times New Roman" w:cs="Times New Roman"/>
          <w:bCs/>
          <w:sz w:val="28"/>
          <w:szCs w:val="28"/>
          <w:lang w:val="uk-UA"/>
        </w:rPr>
      </w:pPr>
      <w:r w:rsidRPr="00EE5DFE">
        <w:rPr>
          <w:rFonts w:ascii="Times New Roman" w:hAnsi="Times New Roman" w:cs="Times New Roman"/>
          <w:bCs/>
          <w:sz w:val="28"/>
          <w:szCs w:val="28"/>
          <w:lang w:val="uk-UA"/>
        </w:rPr>
        <w:t>Важливою складовою цього сектору є ринок міжнародного туризму, для якого наша країна має значні перспективи розвитку. До початку широкомасштабної військової окупації України вітчизняна туристична галузь мала великий потенціал як регіональний та національний ресурс.</w:t>
      </w:r>
    </w:p>
    <w:p w14:paraId="2C8018E1" w14:textId="4B2205B3" w:rsidR="00F8038F" w:rsidRPr="00F8038F" w:rsidRDefault="00F8038F" w:rsidP="00B375AA">
      <w:pPr>
        <w:spacing w:after="0" w:line="240" w:lineRule="auto"/>
        <w:ind w:firstLine="709"/>
        <w:jc w:val="both"/>
        <w:rPr>
          <w:rFonts w:ascii="Times New Roman" w:eastAsia="Calibri" w:hAnsi="Times New Roman" w:cs="Times New Roman"/>
          <w:bCs/>
          <w:i/>
          <w:sz w:val="28"/>
          <w:szCs w:val="28"/>
          <w:lang w:val="uk-UA"/>
        </w:rPr>
      </w:pPr>
      <w:r w:rsidRPr="00F8038F">
        <w:rPr>
          <w:rFonts w:ascii="Times New Roman" w:eastAsia="Calibri" w:hAnsi="Times New Roman" w:cs="Times New Roman"/>
          <w:bCs/>
          <w:i/>
          <w:sz w:val="28"/>
          <w:szCs w:val="28"/>
          <w:lang w:val="uk-UA"/>
        </w:rPr>
        <w:t xml:space="preserve">Ключові слова: туризм, </w:t>
      </w:r>
      <w:r w:rsidR="00EE5DFE" w:rsidRPr="00EE5DFE">
        <w:rPr>
          <w:rFonts w:ascii="Times New Roman" w:eastAsia="Calibri" w:hAnsi="Times New Roman" w:cs="Times New Roman"/>
          <w:bCs/>
          <w:i/>
          <w:sz w:val="28"/>
          <w:szCs w:val="28"/>
          <w:lang w:val="uk-UA"/>
        </w:rPr>
        <w:t xml:space="preserve">військовий стан, антикризове управління в туризмі, повоєнне відновлення. </w:t>
      </w:r>
    </w:p>
    <w:p w14:paraId="2630CF1F" w14:textId="77777777" w:rsidR="00EE5DFE" w:rsidRPr="003024A7" w:rsidRDefault="00EE5DFE" w:rsidP="00EE5DFE">
      <w:pPr>
        <w:spacing w:after="0" w:line="240" w:lineRule="auto"/>
        <w:jc w:val="both"/>
        <w:rPr>
          <w:rFonts w:ascii="Times New Roman" w:hAnsi="Times New Roman" w:cs="Times New Roman"/>
          <w:bCs/>
          <w:sz w:val="28"/>
          <w:szCs w:val="28"/>
        </w:rPr>
      </w:pPr>
    </w:p>
    <w:p w14:paraId="0D685572" w14:textId="77777777" w:rsidR="00B375AA" w:rsidRDefault="00B375AA">
      <w:pPr>
        <w:rPr>
          <w:rFonts w:ascii="Times New Roman" w:hAnsi="Times New Roman" w:cs="Times New Roman"/>
          <w:bCs/>
          <w:sz w:val="28"/>
          <w:szCs w:val="28"/>
          <w:lang w:val="en-US"/>
        </w:rPr>
      </w:pPr>
      <w:r>
        <w:rPr>
          <w:rFonts w:ascii="Times New Roman" w:hAnsi="Times New Roman" w:cs="Times New Roman"/>
          <w:bCs/>
          <w:sz w:val="28"/>
          <w:szCs w:val="28"/>
          <w:lang w:val="en-US"/>
        </w:rPr>
        <w:br w:type="page"/>
      </w:r>
    </w:p>
    <w:p w14:paraId="73E5E973" w14:textId="6360A35F" w:rsidR="00EE5DFE" w:rsidRPr="00B375AA" w:rsidRDefault="00EE5DFE" w:rsidP="00EE5DFE">
      <w:pPr>
        <w:spacing w:after="0" w:line="240" w:lineRule="auto"/>
        <w:jc w:val="center"/>
        <w:rPr>
          <w:rFonts w:ascii="Times New Roman" w:hAnsi="Times New Roman" w:cs="Times New Roman"/>
          <w:b/>
          <w:bCs/>
          <w:sz w:val="28"/>
          <w:szCs w:val="28"/>
          <w:lang w:val="en-US"/>
        </w:rPr>
      </w:pPr>
      <w:r w:rsidRPr="00B375AA">
        <w:rPr>
          <w:rFonts w:ascii="Times New Roman" w:hAnsi="Times New Roman" w:cs="Times New Roman"/>
          <w:b/>
          <w:bCs/>
          <w:sz w:val="28"/>
          <w:szCs w:val="28"/>
          <w:lang w:val="en-US"/>
        </w:rPr>
        <w:lastRenderedPageBreak/>
        <w:t>ABSTRACT</w:t>
      </w:r>
    </w:p>
    <w:p w14:paraId="5639E879" w14:textId="77777777" w:rsidR="00EE5DFE" w:rsidRPr="00372539" w:rsidRDefault="00EE5DFE" w:rsidP="00EE5DFE">
      <w:pPr>
        <w:spacing w:after="0" w:line="240" w:lineRule="auto"/>
        <w:jc w:val="center"/>
        <w:rPr>
          <w:rFonts w:ascii="Times New Roman" w:hAnsi="Times New Roman" w:cs="Times New Roman"/>
          <w:bCs/>
          <w:sz w:val="28"/>
          <w:szCs w:val="28"/>
          <w:lang w:val="en-US"/>
        </w:rPr>
      </w:pPr>
      <w:r w:rsidRPr="00372539">
        <w:rPr>
          <w:rFonts w:ascii="Times New Roman" w:hAnsi="Times New Roman" w:cs="Times New Roman"/>
          <w:bCs/>
          <w:sz w:val="28"/>
          <w:szCs w:val="28"/>
          <w:lang w:val="en-US"/>
        </w:rPr>
        <w:t>Topic: "Anti-crisis management of tourism business under martial law"</w:t>
      </w:r>
    </w:p>
    <w:p w14:paraId="06984200" w14:textId="77777777" w:rsidR="00EE5DFE" w:rsidRPr="00372539" w:rsidRDefault="00EE5DFE" w:rsidP="00EE5DFE">
      <w:pPr>
        <w:spacing w:after="0" w:line="240" w:lineRule="auto"/>
        <w:jc w:val="center"/>
        <w:rPr>
          <w:rFonts w:ascii="Times New Roman" w:hAnsi="Times New Roman" w:cs="Times New Roman"/>
          <w:bCs/>
          <w:sz w:val="28"/>
          <w:szCs w:val="28"/>
          <w:lang w:val="en-US"/>
        </w:rPr>
      </w:pPr>
      <w:r w:rsidRPr="00372539">
        <w:rPr>
          <w:rFonts w:ascii="Times New Roman" w:hAnsi="Times New Roman" w:cs="Times New Roman"/>
          <w:bCs/>
          <w:sz w:val="28"/>
          <w:szCs w:val="28"/>
          <w:lang w:val="en-US"/>
        </w:rPr>
        <w:t>The work contains: 88 pages of computer text, 8 tables, 10 figures, 73 literary sources, 2 appendices.</w:t>
      </w:r>
    </w:p>
    <w:p w14:paraId="7A667AEC" w14:textId="77777777" w:rsidR="00EE5DFE" w:rsidRPr="00372539" w:rsidRDefault="00EE5DFE" w:rsidP="00EE5DFE">
      <w:pPr>
        <w:spacing w:after="0" w:line="240" w:lineRule="auto"/>
        <w:jc w:val="both"/>
        <w:rPr>
          <w:rFonts w:ascii="Times New Roman" w:hAnsi="Times New Roman" w:cs="Times New Roman"/>
          <w:bCs/>
          <w:sz w:val="28"/>
          <w:szCs w:val="28"/>
          <w:lang w:val="en-US"/>
        </w:rPr>
      </w:pPr>
    </w:p>
    <w:p w14:paraId="1A28BDE3" w14:textId="3986909C" w:rsidR="00EE5DFE" w:rsidRPr="00372539" w:rsidRDefault="00EE5DFE" w:rsidP="00B375AA">
      <w:pPr>
        <w:spacing w:after="0" w:line="240" w:lineRule="auto"/>
        <w:ind w:firstLine="709"/>
        <w:jc w:val="both"/>
        <w:rPr>
          <w:rFonts w:ascii="Times New Roman" w:hAnsi="Times New Roman" w:cs="Times New Roman"/>
          <w:bCs/>
          <w:sz w:val="28"/>
          <w:szCs w:val="28"/>
          <w:lang w:val="en-US"/>
        </w:rPr>
      </w:pPr>
      <w:r w:rsidRPr="00372539">
        <w:rPr>
          <w:rFonts w:ascii="Times New Roman" w:hAnsi="Times New Roman" w:cs="Times New Roman"/>
          <w:bCs/>
          <w:sz w:val="28"/>
          <w:szCs w:val="28"/>
          <w:lang w:val="en-US"/>
        </w:rPr>
        <w:t>Skilful anti-crisis management of tourism during a military conflict is an extremely important task. Regardless of the reasons and context, martial law is always a serious challenge for the tourism sector, as it leads to a significant reduction in demand, travel restrictions and a loss of confidence in security and stability. This is due to the strengthening of the influence on international relations, the growth of national and regional economic activity and the potential for increasing foreign exchange earnings.</w:t>
      </w:r>
    </w:p>
    <w:p w14:paraId="280976AC" w14:textId="77777777" w:rsidR="00EE5DFE" w:rsidRPr="00372539" w:rsidRDefault="00EE5DFE" w:rsidP="00B375AA">
      <w:pPr>
        <w:spacing w:after="0" w:line="240" w:lineRule="auto"/>
        <w:ind w:firstLine="709"/>
        <w:jc w:val="both"/>
        <w:rPr>
          <w:rFonts w:ascii="Times New Roman" w:hAnsi="Times New Roman" w:cs="Times New Roman"/>
          <w:bCs/>
          <w:sz w:val="28"/>
          <w:szCs w:val="28"/>
          <w:lang w:val="en-US"/>
        </w:rPr>
      </w:pPr>
      <w:r w:rsidRPr="00372539">
        <w:rPr>
          <w:rFonts w:ascii="Times New Roman" w:hAnsi="Times New Roman" w:cs="Times New Roman"/>
          <w:bCs/>
          <w:sz w:val="28"/>
          <w:szCs w:val="28"/>
          <w:lang w:val="en-US"/>
        </w:rPr>
        <w:t>An important component of this sector is the international tourism market, for which our country has significant development prospects. Before the beginning of the large-scale military occupation of Ukraine, the domestic tourism industry had great potential as a regional and national resource.</w:t>
      </w:r>
    </w:p>
    <w:p w14:paraId="58B20DE8" w14:textId="0E1A69B9" w:rsidR="00F8038F" w:rsidRPr="00EE5DFE" w:rsidRDefault="00EE5DFE" w:rsidP="00B375AA">
      <w:pPr>
        <w:spacing w:after="0" w:line="240" w:lineRule="auto"/>
        <w:ind w:firstLine="709"/>
        <w:jc w:val="both"/>
        <w:rPr>
          <w:rFonts w:ascii="Times New Roman" w:hAnsi="Times New Roman" w:cs="Times New Roman"/>
          <w:bCs/>
          <w:sz w:val="28"/>
          <w:szCs w:val="28"/>
          <w:lang w:val="uk-UA"/>
        </w:rPr>
      </w:pPr>
      <w:r w:rsidRPr="00372539">
        <w:rPr>
          <w:rFonts w:ascii="Times New Roman" w:hAnsi="Times New Roman" w:cs="Times New Roman"/>
          <w:bCs/>
          <w:sz w:val="28"/>
          <w:szCs w:val="28"/>
          <w:lang w:val="en-US"/>
        </w:rPr>
        <w:t>Key words: tourism, martial law, anti-crisis management in tourism, post-war recovery.</w:t>
      </w:r>
      <w:r w:rsidR="00F8038F" w:rsidRPr="00EE5DFE">
        <w:rPr>
          <w:rFonts w:ascii="Times New Roman" w:hAnsi="Times New Roman" w:cs="Times New Roman"/>
          <w:bCs/>
          <w:sz w:val="28"/>
          <w:szCs w:val="28"/>
          <w:lang w:val="uk-UA"/>
        </w:rPr>
        <w:br w:type="page"/>
      </w:r>
    </w:p>
    <w:p w14:paraId="1DD6AF1D" w14:textId="156EDA1B" w:rsidR="004D1F04" w:rsidRPr="00B4735B" w:rsidRDefault="00B4735B" w:rsidP="00B4735B">
      <w:pPr>
        <w:jc w:val="center"/>
        <w:rPr>
          <w:rFonts w:ascii="Times New Roman" w:hAnsi="Times New Roman" w:cs="Times New Roman"/>
          <w:b/>
          <w:sz w:val="28"/>
          <w:szCs w:val="28"/>
          <w:lang w:val="uk-UA"/>
        </w:rPr>
      </w:pPr>
      <w:r w:rsidRPr="00B4735B">
        <w:rPr>
          <w:rFonts w:ascii="Times New Roman" w:hAnsi="Times New Roman" w:cs="Times New Roman"/>
          <w:b/>
          <w:sz w:val="28"/>
          <w:szCs w:val="28"/>
          <w:lang w:val="uk-UA"/>
        </w:rPr>
        <w:lastRenderedPageBreak/>
        <w:t>ЗМІСТ</w:t>
      </w:r>
    </w:p>
    <w:sdt>
      <w:sdtPr>
        <w:rPr>
          <w:rFonts w:asciiTheme="minorHAnsi" w:eastAsiaTheme="minorHAnsi" w:hAnsiTheme="minorHAnsi" w:cstheme="minorBidi"/>
          <w:color w:val="auto"/>
          <w:sz w:val="22"/>
          <w:szCs w:val="22"/>
          <w:lang w:val="ru-RU" w:eastAsia="en-US"/>
        </w:rPr>
        <w:id w:val="1842733313"/>
        <w:docPartObj>
          <w:docPartGallery w:val="Table of Contents"/>
          <w:docPartUnique/>
        </w:docPartObj>
      </w:sdtPr>
      <w:sdtEndPr>
        <w:rPr>
          <w:rFonts w:ascii="Times New Roman" w:hAnsi="Times New Roman" w:cs="Times New Roman"/>
          <w:sz w:val="28"/>
          <w:szCs w:val="28"/>
        </w:rPr>
      </w:sdtEndPr>
      <w:sdtContent>
        <w:p w14:paraId="02D77001" w14:textId="470768C6" w:rsidR="00BF7F39" w:rsidRPr="00BF7F39" w:rsidRDefault="00575107" w:rsidP="00893270">
          <w:pPr>
            <w:pStyle w:val="af1"/>
            <w:rPr>
              <w:rFonts w:eastAsiaTheme="minorEastAsia"/>
              <w:noProof/>
            </w:rPr>
          </w:pPr>
          <w:r w:rsidRPr="00BF7F39">
            <w:fldChar w:fldCharType="begin"/>
          </w:r>
          <w:r w:rsidRPr="00BF7F39">
            <w:instrText xml:space="preserve"> TOC \o "1-3" \h \z \u </w:instrText>
          </w:r>
          <w:r w:rsidRPr="00BF7F39">
            <w:fldChar w:fldCharType="separate"/>
          </w:r>
        </w:p>
        <w:p w14:paraId="11C94CE3" w14:textId="422006D7" w:rsidR="00BF7F39" w:rsidRPr="00BF7F39" w:rsidRDefault="00694708" w:rsidP="0026541A">
          <w:pPr>
            <w:pStyle w:val="12"/>
            <w:rPr>
              <w:rFonts w:eastAsiaTheme="minorEastAsia"/>
              <w:lang w:eastAsia="uk-UA"/>
            </w:rPr>
          </w:pPr>
          <w:hyperlink w:anchor="_Toc169459694" w:history="1">
            <w:r w:rsidR="00BF7F39" w:rsidRPr="00BF7F39">
              <w:rPr>
                <w:rStyle w:val="aa"/>
                <w:color w:val="auto"/>
              </w:rPr>
              <w:t>ВСТУП</w:t>
            </w:r>
            <w:r w:rsidR="00BF7F39" w:rsidRPr="00BF7F39">
              <w:rPr>
                <w:webHidden/>
              </w:rPr>
              <w:tab/>
            </w:r>
            <w:r w:rsidR="00BF7F39" w:rsidRPr="00BF7F39">
              <w:rPr>
                <w:webHidden/>
              </w:rPr>
              <w:fldChar w:fldCharType="begin"/>
            </w:r>
            <w:r w:rsidR="00BF7F39" w:rsidRPr="00BF7F39">
              <w:rPr>
                <w:webHidden/>
              </w:rPr>
              <w:instrText xml:space="preserve"> PAGEREF _Toc169459694 \h </w:instrText>
            </w:r>
            <w:r w:rsidR="00BF7F39" w:rsidRPr="00BF7F39">
              <w:rPr>
                <w:webHidden/>
              </w:rPr>
            </w:r>
            <w:r w:rsidR="00BF7F39" w:rsidRPr="00BF7F39">
              <w:rPr>
                <w:webHidden/>
              </w:rPr>
              <w:fldChar w:fldCharType="separate"/>
            </w:r>
            <w:r w:rsidR="00FB1420">
              <w:rPr>
                <w:webHidden/>
              </w:rPr>
              <w:t>7</w:t>
            </w:r>
            <w:r w:rsidR="00BF7F39" w:rsidRPr="00BF7F39">
              <w:rPr>
                <w:webHidden/>
              </w:rPr>
              <w:fldChar w:fldCharType="end"/>
            </w:r>
          </w:hyperlink>
        </w:p>
        <w:p w14:paraId="72976C97" w14:textId="322235AF" w:rsidR="00BF7F39" w:rsidRPr="00BF7F39" w:rsidRDefault="00694708" w:rsidP="0026541A">
          <w:pPr>
            <w:pStyle w:val="12"/>
            <w:rPr>
              <w:rFonts w:eastAsiaTheme="minorEastAsia"/>
              <w:lang w:eastAsia="uk-UA"/>
            </w:rPr>
          </w:pPr>
          <w:hyperlink w:anchor="_Toc169459695" w:history="1">
            <w:r w:rsidR="00BF7F39" w:rsidRPr="00BF7F39">
              <w:rPr>
                <w:rStyle w:val="aa"/>
                <w:color w:val="auto"/>
              </w:rPr>
              <w:t>РОЗДІЛ 1. ТЕОРЕТИЧНІ ОСНОВИ АНТИКРИЗОВОГО УПРАВЛІННЯ НАЦІОНАЛЬНОГО ТУРИСТИЧНОГО РИНКУ В УМОВАХ ВІЙНИ</w:t>
            </w:r>
            <w:r w:rsidR="00BF7F39" w:rsidRPr="00BF7F39">
              <w:rPr>
                <w:webHidden/>
              </w:rPr>
              <w:tab/>
            </w:r>
            <w:r w:rsidR="00BF7F39" w:rsidRPr="00BF7F39">
              <w:rPr>
                <w:webHidden/>
              </w:rPr>
              <w:fldChar w:fldCharType="begin"/>
            </w:r>
            <w:r w:rsidR="00BF7F39" w:rsidRPr="00BF7F39">
              <w:rPr>
                <w:webHidden/>
              </w:rPr>
              <w:instrText xml:space="preserve"> PAGEREF _Toc169459695 \h </w:instrText>
            </w:r>
            <w:r w:rsidR="00BF7F39" w:rsidRPr="00BF7F39">
              <w:rPr>
                <w:webHidden/>
              </w:rPr>
            </w:r>
            <w:r w:rsidR="00BF7F39" w:rsidRPr="00BF7F39">
              <w:rPr>
                <w:webHidden/>
              </w:rPr>
              <w:fldChar w:fldCharType="separate"/>
            </w:r>
            <w:r w:rsidR="00FB1420">
              <w:rPr>
                <w:webHidden/>
              </w:rPr>
              <w:t>10</w:t>
            </w:r>
            <w:r w:rsidR="00BF7F39" w:rsidRPr="00BF7F39">
              <w:rPr>
                <w:webHidden/>
              </w:rPr>
              <w:fldChar w:fldCharType="end"/>
            </w:r>
          </w:hyperlink>
        </w:p>
        <w:p w14:paraId="362DCBAD" w14:textId="6F060DB4" w:rsidR="00BF7F39" w:rsidRPr="00BF7F39" w:rsidRDefault="00694708" w:rsidP="0026541A">
          <w:pPr>
            <w:pStyle w:val="12"/>
            <w:rPr>
              <w:rFonts w:eastAsiaTheme="minorEastAsia"/>
              <w:lang w:eastAsia="uk-UA"/>
            </w:rPr>
          </w:pPr>
          <w:hyperlink w:anchor="_Toc169459696" w:history="1">
            <w:r w:rsidR="00BF7F39" w:rsidRPr="00BF7F39">
              <w:rPr>
                <w:rStyle w:val="aa"/>
                <w:color w:val="auto"/>
              </w:rPr>
              <w:t>1.1. Інтегрованість національного туристичного ринку в світовий туристичний простір</w:t>
            </w:r>
            <w:r w:rsidR="00BF7F39" w:rsidRPr="00BF7F39">
              <w:rPr>
                <w:webHidden/>
              </w:rPr>
              <w:tab/>
            </w:r>
            <w:r w:rsidR="00BF7F39" w:rsidRPr="00BF7F39">
              <w:rPr>
                <w:webHidden/>
              </w:rPr>
              <w:fldChar w:fldCharType="begin"/>
            </w:r>
            <w:r w:rsidR="00BF7F39" w:rsidRPr="00BF7F39">
              <w:rPr>
                <w:webHidden/>
              </w:rPr>
              <w:instrText xml:space="preserve"> PAGEREF _Toc169459696 \h </w:instrText>
            </w:r>
            <w:r w:rsidR="00BF7F39" w:rsidRPr="00BF7F39">
              <w:rPr>
                <w:webHidden/>
              </w:rPr>
            </w:r>
            <w:r w:rsidR="00BF7F39" w:rsidRPr="00BF7F39">
              <w:rPr>
                <w:webHidden/>
              </w:rPr>
              <w:fldChar w:fldCharType="separate"/>
            </w:r>
            <w:r w:rsidR="00FB1420">
              <w:rPr>
                <w:webHidden/>
              </w:rPr>
              <w:t>10</w:t>
            </w:r>
            <w:r w:rsidR="00BF7F39" w:rsidRPr="00BF7F39">
              <w:rPr>
                <w:webHidden/>
              </w:rPr>
              <w:fldChar w:fldCharType="end"/>
            </w:r>
          </w:hyperlink>
        </w:p>
        <w:p w14:paraId="15EB7834" w14:textId="39DF123F" w:rsidR="00BF7F39" w:rsidRPr="00BF7F39" w:rsidRDefault="00694708" w:rsidP="0026541A">
          <w:pPr>
            <w:pStyle w:val="12"/>
            <w:rPr>
              <w:rFonts w:eastAsiaTheme="minorEastAsia"/>
              <w:lang w:eastAsia="uk-UA"/>
            </w:rPr>
          </w:pPr>
          <w:hyperlink w:anchor="_Toc169459697" w:history="1">
            <w:r w:rsidR="00BF7F39" w:rsidRPr="00BF7F39">
              <w:rPr>
                <w:rStyle w:val="aa"/>
                <w:color w:val="auto"/>
              </w:rPr>
              <w:t>1.2. Фактори антикризового управління  внутрішнього туризму</w:t>
            </w:r>
            <w:r w:rsidR="00BF7F39" w:rsidRPr="00BF7F39">
              <w:rPr>
                <w:webHidden/>
              </w:rPr>
              <w:tab/>
            </w:r>
            <w:r w:rsidR="00BF7F39" w:rsidRPr="00BF7F39">
              <w:rPr>
                <w:webHidden/>
              </w:rPr>
              <w:fldChar w:fldCharType="begin"/>
            </w:r>
            <w:r w:rsidR="00BF7F39" w:rsidRPr="00BF7F39">
              <w:rPr>
                <w:webHidden/>
              </w:rPr>
              <w:instrText xml:space="preserve"> PAGEREF _Toc169459697 \h </w:instrText>
            </w:r>
            <w:r w:rsidR="00BF7F39" w:rsidRPr="00BF7F39">
              <w:rPr>
                <w:webHidden/>
              </w:rPr>
            </w:r>
            <w:r w:rsidR="00BF7F39" w:rsidRPr="00BF7F39">
              <w:rPr>
                <w:webHidden/>
              </w:rPr>
              <w:fldChar w:fldCharType="separate"/>
            </w:r>
            <w:r w:rsidR="00FB1420">
              <w:rPr>
                <w:webHidden/>
              </w:rPr>
              <w:t>18</w:t>
            </w:r>
            <w:r w:rsidR="00BF7F39" w:rsidRPr="00BF7F39">
              <w:rPr>
                <w:webHidden/>
              </w:rPr>
              <w:fldChar w:fldCharType="end"/>
            </w:r>
          </w:hyperlink>
        </w:p>
        <w:p w14:paraId="056F19E4" w14:textId="4D25F257" w:rsidR="00BF7F39" w:rsidRPr="00BF7F39" w:rsidRDefault="00694708" w:rsidP="0026541A">
          <w:pPr>
            <w:pStyle w:val="12"/>
            <w:rPr>
              <w:rFonts w:eastAsiaTheme="minorEastAsia"/>
              <w:lang w:eastAsia="uk-UA"/>
            </w:rPr>
          </w:pPr>
          <w:hyperlink w:anchor="_Toc169459698" w:history="1">
            <w:r w:rsidR="00BF7F39" w:rsidRPr="00BF7F39">
              <w:rPr>
                <w:rStyle w:val="aa"/>
                <w:color w:val="auto"/>
              </w:rPr>
              <w:t>1.3. Фактори антикризового управління виїзного туризму</w:t>
            </w:r>
            <w:r w:rsidR="00BF7F39" w:rsidRPr="00BF7F39">
              <w:rPr>
                <w:webHidden/>
              </w:rPr>
              <w:tab/>
            </w:r>
            <w:r w:rsidR="00BF7F39" w:rsidRPr="00BF7F39">
              <w:rPr>
                <w:webHidden/>
              </w:rPr>
              <w:fldChar w:fldCharType="begin"/>
            </w:r>
            <w:r w:rsidR="00BF7F39" w:rsidRPr="00BF7F39">
              <w:rPr>
                <w:webHidden/>
              </w:rPr>
              <w:instrText xml:space="preserve"> PAGEREF _Toc169459698 \h </w:instrText>
            </w:r>
            <w:r w:rsidR="00BF7F39" w:rsidRPr="00BF7F39">
              <w:rPr>
                <w:webHidden/>
              </w:rPr>
            </w:r>
            <w:r w:rsidR="00BF7F39" w:rsidRPr="00BF7F39">
              <w:rPr>
                <w:webHidden/>
              </w:rPr>
              <w:fldChar w:fldCharType="separate"/>
            </w:r>
            <w:r w:rsidR="00FB1420">
              <w:rPr>
                <w:webHidden/>
              </w:rPr>
              <w:t>25</w:t>
            </w:r>
            <w:r w:rsidR="00BF7F39" w:rsidRPr="00BF7F39">
              <w:rPr>
                <w:webHidden/>
              </w:rPr>
              <w:fldChar w:fldCharType="end"/>
            </w:r>
          </w:hyperlink>
        </w:p>
        <w:p w14:paraId="1240FFBF" w14:textId="7095359C" w:rsidR="00BF7F39" w:rsidRPr="00BF7F39" w:rsidRDefault="00694708" w:rsidP="0026541A">
          <w:pPr>
            <w:pStyle w:val="12"/>
            <w:rPr>
              <w:rFonts w:eastAsiaTheme="minorEastAsia"/>
              <w:lang w:eastAsia="uk-UA"/>
            </w:rPr>
          </w:pPr>
          <w:hyperlink w:anchor="_Toc169459699" w:history="1">
            <w:r w:rsidR="00BF7F39" w:rsidRPr="00BF7F39">
              <w:rPr>
                <w:rStyle w:val="aa"/>
                <w:color w:val="auto"/>
              </w:rPr>
              <w:t>РОЗДІЛ 2. ВПЛИВ ВІЙСЬКОВИХ ДІЙ НА  ДІЯЛЬНОСТЬ  ТУРИСТИЧНОЇ ФІРМИ « JOIN UP КОЛОМИЯ»</w:t>
            </w:r>
            <w:r w:rsidR="00BF7F39" w:rsidRPr="00BF7F39">
              <w:rPr>
                <w:webHidden/>
              </w:rPr>
              <w:tab/>
            </w:r>
            <w:r w:rsidR="00BF7F39" w:rsidRPr="00BF7F39">
              <w:rPr>
                <w:webHidden/>
              </w:rPr>
              <w:fldChar w:fldCharType="begin"/>
            </w:r>
            <w:r w:rsidR="00BF7F39" w:rsidRPr="00BF7F39">
              <w:rPr>
                <w:webHidden/>
              </w:rPr>
              <w:instrText xml:space="preserve"> PAGEREF _Toc169459699 \h </w:instrText>
            </w:r>
            <w:r w:rsidR="00BF7F39" w:rsidRPr="00BF7F39">
              <w:rPr>
                <w:webHidden/>
              </w:rPr>
            </w:r>
            <w:r w:rsidR="00BF7F39" w:rsidRPr="00BF7F39">
              <w:rPr>
                <w:webHidden/>
              </w:rPr>
              <w:fldChar w:fldCharType="separate"/>
            </w:r>
            <w:r w:rsidR="00FB1420">
              <w:rPr>
                <w:webHidden/>
              </w:rPr>
              <w:t>30</w:t>
            </w:r>
            <w:r w:rsidR="00BF7F39" w:rsidRPr="00BF7F39">
              <w:rPr>
                <w:webHidden/>
              </w:rPr>
              <w:fldChar w:fldCharType="end"/>
            </w:r>
          </w:hyperlink>
        </w:p>
        <w:p w14:paraId="629FF38A" w14:textId="71D3AF66" w:rsidR="00BF7F39" w:rsidRPr="00BF7F39" w:rsidRDefault="00694708" w:rsidP="0026541A">
          <w:pPr>
            <w:pStyle w:val="12"/>
            <w:rPr>
              <w:rFonts w:eastAsiaTheme="minorEastAsia"/>
              <w:lang w:eastAsia="uk-UA"/>
            </w:rPr>
          </w:pPr>
          <w:hyperlink w:anchor="_Toc169459700" w:history="1">
            <w:r w:rsidR="00BF7F39" w:rsidRPr="00BF7F39">
              <w:rPr>
                <w:rStyle w:val="aa"/>
                <w:color w:val="auto"/>
              </w:rPr>
              <w:t>2.1. Оцінка ресурсного потенціалу туризму в регіонах країни</w:t>
            </w:r>
            <w:r w:rsidR="00BF7F39" w:rsidRPr="00BF7F39">
              <w:rPr>
                <w:webHidden/>
              </w:rPr>
              <w:tab/>
            </w:r>
            <w:r w:rsidR="00BF7F39" w:rsidRPr="00BF7F39">
              <w:rPr>
                <w:webHidden/>
              </w:rPr>
              <w:fldChar w:fldCharType="begin"/>
            </w:r>
            <w:r w:rsidR="00BF7F39" w:rsidRPr="00BF7F39">
              <w:rPr>
                <w:webHidden/>
              </w:rPr>
              <w:instrText xml:space="preserve"> PAGEREF _Toc169459700 \h </w:instrText>
            </w:r>
            <w:r w:rsidR="00BF7F39" w:rsidRPr="00BF7F39">
              <w:rPr>
                <w:webHidden/>
              </w:rPr>
            </w:r>
            <w:r w:rsidR="00BF7F39" w:rsidRPr="00BF7F39">
              <w:rPr>
                <w:webHidden/>
              </w:rPr>
              <w:fldChar w:fldCharType="separate"/>
            </w:r>
            <w:r w:rsidR="00FB1420">
              <w:rPr>
                <w:webHidden/>
              </w:rPr>
              <w:t>30</w:t>
            </w:r>
            <w:r w:rsidR="00BF7F39" w:rsidRPr="00BF7F39">
              <w:rPr>
                <w:webHidden/>
              </w:rPr>
              <w:fldChar w:fldCharType="end"/>
            </w:r>
          </w:hyperlink>
        </w:p>
        <w:p w14:paraId="2D4ED4F8" w14:textId="5D13DEE5" w:rsidR="00BF7F39" w:rsidRPr="00BF7F39" w:rsidRDefault="00694708" w:rsidP="0026541A">
          <w:pPr>
            <w:pStyle w:val="12"/>
            <w:rPr>
              <w:rFonts w:eastAsiaTheme="minorEastAsia"/>
              <w:lang w:eastAsia="uk-UA"/>
            </w:rPr>
          </w:pPr>
          <w:hyperlink w:anchor="_Toc169459701" w:history="1">
            <w:r w:rsidR="00BF7F39" w:rsidRPr="00BF7F39">
              <w:rPr>
                <w:rStyle w:val="aa"/>
                <w:color w:val="auto"/>
              </w:rPr>
              <w:t>2.2. Оцінка інфраструктурного забезпечення туризму в регіонах країни</w:t>
            </w:r>
            <w:r w:rsidR="00BF7F39" w:rsidRPr="00BF7F39">
              <w:rPr>
                <w:webHidden/>
              </w:rPr>
              <w:tab/>
            </w:r>
            <w:r w:rsidR="00BF7F39" w:rsidRPr="00BF7F39">
              <w:rPr>
                <w:webHidden/>
              </w:rPr>
              <w:fldChar w:fldCharType="begin"/>
            </w:r>
            <w:r w:rsidR="00BF7F39" w:rsidRPr="00BF7F39">
              <w:rPr>
                <w:webHidden/>
              </w:rPr>
              <w:instrText xml:space="preserve"> PAGEREF _Toc169459701 \h </w:instrText>
            </w:r>
            <w:r w:rsidR="00BF7F39" w:rsidRPr="00BF7F39">
              <w:rPr>
                <w:webHidden/>
              </w:rPr>
            </w:r>
            <w:r w:rsidR="00BF7F39" w:rsidRPr="00BF7F39">
              <w:rPr>
                <w:webHidden/>
              </w:rPr>
              <w:fldChar w:fldCharType="separate"/>
            </w:r>
            <w:r w:rsidR="00FB1420">
              <w:rPr>
                <w:webHidden/>
              </w:rPr>
              <w:t>35</w:t>
            </w:r>
            <w:r w:rsidR="00BF7F39" w:rsidRPr="00BF7F39">
              <w:rPr>
                <w:webHidden/>
              </w:rPr>
              <w:fldChar w:fldCharType="end"/>
            </w:r>
          </w:hyperlink>
        </w:p>
        <w:p w14:paraId="444CEDC8" w14:textId="60116F0C" w:rsidR="00BF7F39" w:rsidRPr="00BF7F39" w:rsidRDefault="00694708" w:rsidP="0026541A">
          <w:pPr>
            <w:pStyle w:val="12"/>
            <w:rPr>
              <w:rFonts w:eastAsiaTheme="minorEastAsia"/>
              <w:lang w:eastAsia="uk-UA"/>
            </w:rPr>
          </w:pPr>
          <w:hyperlink w:anchor="_Toc169459702" w:history="1">
            <w:r w:rsidR="00BF7F39" w:rsidRPr="00BF7F39">
              <w:rPr>
                <w:rStyle w:val="aa"/>
                <w:color w:val="auto"/>
              </w:rPr>
              <w:t>2.3. Аналіз діяльність туристичної компанії «Join Up Коломия»  в умовах воєнного стану</w:t>
            </w:r>
            <w:r w:rsidR="00BF7F39" w:rsidRPr="00BF7F39">
              <w:rPr>
                <w:webHidden/>
              </w:rPr>
              <w:tab/>
            </w:r>
            <w:r w:rsidR="00BF7F39" w:rsidRPr="00BF7F39">
              <w:rPr>
                <w:webHidden/>
              </w:rPr>
              <w:fldChar w:fldCharType="begin"/>
            </w:r>
            <w:r w:rsidR="00BF7F39" w:rsidRPr="00BF7F39">
              <w:rPr>
                <w:webHidden/>
              </w:rPr>
              <w:instrText xml:space="preserve"> PAGEREF _Toc169459702 \h </w:instrText>
            </w:r>
            <w:r w:rsidR="00BF7F39" w:rsidRPr="00BF7F39">
              <w:rPr>
                <w:webHidden/>
              </w:rPr>
            </w:r>
            <w:r w:rsidR="00BF7F39" w:rsidRPr="00BF7F39">
              <w:rPr>
                <w:webHidden/>
              </w:rPr>
              <w:fldChar w:fldCharType="separate"/>
            </w:r>
            <w:r w:rsidR="00FB1420">
              <w:rPr>
                <w:webHidden/>
              </w:rPr>
              <w:t>41</w:t>
            </w:r>
            <w:r w:rsidR="00BF7F39" w:rsidRPr="00BF7F39">
              <w:rPr>
                <w:webHidden/>
              </w:rPr>
              <w:fldChar w:fldCharType="end"/>
            </w:r>
          </w:hyperlink>
        </w:p>
        <w:p w14:paraId="564AFAA1" w14:textId="3B7136E5" w:rsidR="00BF7F39" w:rsidRPr="00BF7F39" w:rsidRDefault="00694708" w:rsidP="0026541A">
          <w:pPr>
            <w:pStyle w:val="12"/>
            <w:rPr>
              <w:rFonts w:eastAsiaTheme="minorEastAsia"/>
              <w:lang w:eastAsia="uk-UA"/>
            </w:rPr>
          </w:pPr>
          <w:hyperlink w:anchor="_Toc169459703" w:history="1">
            <w:r w:rsidR="00BF7F39" w:rsidRPr="00BF7F39">
              <w:rPr>
                <w:rStyle w:val="aa"/>
                <w:color w:val="auto"/>
              </w:rPr>
              <w:t>РОЗДІЛ 3. ПРОБЛЕМИ ТА ШЛЯХИ ПІСЛЯВОЄННОГО ВІДНОВЛЕННЯ НАЦІОНАЛЬНОГО ТУРИСТИЧНОГО РИНКУ</w:t>
            </w:r>
            <w:r w:rsidR="00BF7F39" w:rsidRPr="00BF7F39">
              <w:rPr>
                <w:webHidden/>
              </w:rPr>
              <w:tab/>
            </w:r>
            <w:r w:rsidR="00BF7F39" w:rsidRPr="00BF7F39">
              <w:rPr>
                <w:webHidden/>
              </w:rPr>
              <w:fldChar w:fldCharType="begin"/>
            </w:r>
            <w:r w:rsidR="00BF7F39" w:rsidRPr="00BF7F39">
              <w:rPr>
                <w:webHidden/>
              </w:rPr>
              <w:instrText xml:space="preserve"> PAGEREF _Toc169459703 \h </w:instrText>
            </w:r>
            <w:r w:rsidR="00BF7F39" w:rsidRPr="00BF7F39">
              <w:rPr>
                <w:webHidden/>
              </w:rPr>
            </w:r>
            <w:r w:rsidR="00BF7F39" w:rsidRPr="00BF7F39">
              <w:rPr>
                <w:webHidden/>
              </w:rPr>
              <w:fldChar w:fldCharType="separate"/>
            </w:r>
            <w:r w:rsidR="00FB1420">
              <w:rPr>
                <w:webHidden/>
              </w:rPr>
              <w:t>51</w:t>
            </w:r>
            <w:r w:rsidR="00BF7F39" w:rsidRPr="00BF7F39">
              <w:rPr>
                <w:webHidden/>
              </w:rPr>
              <w:fldChar w:fldCharType="end"/>
            </w:r>
          </w:hyperlink>
        </w:p>
        <w:p w14:paraId="157DDEB0" w14:textId="0709216F" w:rsidR="00BF7F39" w:rsidRPr="00BF7F39" w:rsidRDefault="00694708" w:rsidP="0026541A">
          <w:pPr>
            <w:pStyle w:val="12"/>
            <w:rPr>
              <w:rFonts w:eastAsiaTheme="minorEastAsia"/>
              <w:lang w:eastAsia="uk-UA"/>
            </w:rPr>
          </w:pPr>
          <w:hyperlink w:anchor="_Toc169459704" w:history="1">
            <w:r w:rsidR="00BF7F39" w:rsidRPr="00BF7F39">
              <w:rPr>
                <w:rStyle w:val="aa"/>
                <w:color w:val="auto"/>
              </w:rPr>
              <w:t>3.1. Сучасні проблеми антикризового управління національного туристичного ринку в Україні</w:t>
            </w:r>
            <w:r w:rsidR="00BF7F39" w:rsidRPr="00BF7F39">
              <w:rPr>
                <w:webHidden/>
              </w:rPr>
              <w:tab/>
            </w:r>
            <w:r w:rsidR="00BF7F39" w:rsidRPr="00BF7F39">
              <w:rPr>
                <w:webHidden/>
              </w:rPr>
              <w:fldChar w:fldCharType="begin"/>
            </w:r>
            <w:r w:rsidR="00BF7F39" w:rsidRPr="00BF7F39">
              <w:rPr>
                <w:webHidden/>
              </w:rPr>
              <w:instrText xml:space="preserve"> PAGEREF _Toc169459704 \h </w:instrText>
            </w:r>
            <w:r w:rsidR="00BF7F39" w:rsidRPr="00BF7F39">
              <w:rPr>
                <w:webHidden/>
              </w:rPr>
            </w:r>
            <w:r w:rsidR="00BF7F39" w:rsidRPr="00BF7F39">
              <w:rPr>
                <w:webHidden/>
              </w:rPr>
              <w:fldChar w:fldCharType="separate"/>
            </w:r>
            <w:r w:rsidR="00FB1420">
              <w:rPr>
                <w:webHidden/>
              </w:rPr>
              <w:t>51</w:t>
            </w:r>
            <w:r w:rsidR="00BF7F39" w:rsidRPr="00BF7F39">
              <w:rPr>
                <w:webHidden/>
              </w:rPr>
              <w:fldChar w:fldCharType="end"/>
            </w:r>
          </w:hyperlink>
        </w:p>
        <w:p w14:paraId="18D4C481" w14:textId="333E3109" w:rsidR="00BF7F39" w:rsidRPr="00BF7F39" w:rsidRDefault="00694708" w:rsidP="0026541A">
          <w:pPr>
            <w:pStyle w:val="12"/>
            <w:rPr>
              <w:rFonts w:eastAsiaTheme="minorEastAsia"/>
              <w:lang w:eastAsia="uk-UA"/>
            </w:rPr>
          </w:pPr>
          <w:hyperlink w:anchor="_Toc169459705" w:history="1">
            <w:r w:rsidR="00BF7F39" w:rsidRPr="00BF7F39">
              <w:rPr>
                <w:rStyle w:val="aa"/>
                <w:color w:val="auto"/>
              </w:rPr>
              <w:t>3.2. Організаційно-економічні заходи післявоєнного відновлення національного туристичного ринку</w:t>
            </w:r>
            <w:r w:rsidR="00BF7F39" w:rsidRPr="00BF7F39">
              <w:rPr>
                <w:webHidden/>
              </w:rPr>
              <w:tab/>
            </w:r>
            <w:r w:rsidR="00BF7F39" w:rsidRPr="00BF7F39">
              <w:rPr>
                <w:webHidden/>
              </w:rPr>
              <w:fldChar w:fldCharType="begin"/>
            </w:r>
            <w:r w:rsidR="00BF7F39" w:rsidRPr="00BF7F39">
              <w:rPr>
                <w:webHidden/>
              </w:rPr>
              <w:instrText xml:space="preserve"> PAGEREF _Toc169459705 \h </w:instrText>
            </w:r>
            <w:r w:rsidR="00BF7F39" w:rsidRPr="00BF7F39">
              <w:rPr>
                <w:webHidden/>
              </w:rPr>
            </w:r>
            <w:r w:rsidR="00BF7F39" w:rsidRPr="00BF7F39">
              <w:rPr>
                <w:webHidden/>
              </w:rPr>
              <w:fldChar w:fldCharType="separate"/>
            </w:r>
            <w:r w:rsidR="00FB1420">
              <w:rPr>
                <w:webHidden/>
              </w:rPr>
              <w:t>60</w:t>
            </w:r>
            <w:r w:rsidR="00BF7F39" w:rsidRPr="00BF7F39">
              <w:rPr>
                <w:webHidden/>
              </w:rPr>
              <w:fldChar w:fldCharType="end"/>
            </w:r>
          </w:hyperlink>
        </w:p>
        <w:p w14:paraId="3583560A" w14:textId="3B61E6BC" w:rsidR="00BF7F39" w:rsidRPr="00BF7F39" w:rsidRDefault="00694708" w:rsidP="0026541A">
          <w:pPr>
            <w:pStyle w:val="12"/>
            <w:rPr>
              <w:rFonts w:eastAsiaTheme="minorEastAsia"/>
              <w:lang w:eastAsia="uk-UA"/>
            </w:rPr>
          </w:pPr>
          <w:hyperlink w:anchor="_Toc169459706" w:history="1">
            <w:r w:rsidR="00BF7F39" w:rsidRPr="00BF7F39">
              <w:rPr>
                <w:rStyle w:val="aa"/>
                <w:color w:val="auto"/>
              </w:rPr>
              <w:t>3.3. Пропозиції для компанії «Join Up Коломия» щодо стабілізації бізнесу</w:t>
            </w:r>
            <w:r w:rsidR="00BF7F39" w:rsidRPr="00BF7F39">
              <w:rPr>
                <w:webHidden/>
              </w:rPr>
              <w:tab/>
            </w:r>
            <w:r w:rsidR="00BF7F39" w:rsidRPr="00BF7F39">
              <w:rPr>
                <w:webHidden/>
              </w:rPr>
              <w:fldChar w:fldCharType="begin"/>
            </w:r>
            <w:r w:rsidR="00BF7F39" w:rsidRPr="00BF7F39">
              <w:rPr>
                <w:webHidden/>
              </w:rPr>
              <w:instrText xml:space="preserve"> PAGEREF _Toc169459706 \h </w:instrText>
            </w:r>
            <w:r w:rsidR="00BF7F39" w:rsidRPr="00BF7F39">
              <w:rPr>
                <w:webHidden/>
              </w:rPr>
            </w:r>
            <w:r w:rsidR="00BF7F39" w:rsidRPr="00BF7F39">
              <w:rPr>
                <w:webHidden/>
              </w:rPr>
              <w:fldChar w:fldCharType="separate"/>
            </w:r>
            <w:r w:rsidR="00FB1420">
              <w:rPr>
                <w:webHidden/>
              </w:rPr>
              <w:t>70</w:t>
            </w:r>
            <w:r w:rsidR="00BF7F39" w:rsidRPr="00BF7F39">
              <w:rPr>
                <w:webHidden/>
              </w:rPr>
              <w:fldChar w:fldCharType="end"/>
            </w:r>
          </w:hyperlink>
        </w:p>
        <w:p w14:paraId="0A889AEC" w14:textId="0F2A242B" w:rsidR="00BF7F39" w:rsidRPr="00BF7F39" w:rsidRDefault="00694708" w:rsidP="0026541A">
          <w:pPr>
            <w:pStyle w:val="12"/>
            <w:rPr>
              <w:rFonts w:eastAsiaTheme="minorEastAsia"/>
              <w:lang w:eastAsia="uk-UA"/>
            </w:rPr>
          </w:pPr>
          <w:hyperlink w:anchor="_Toc169459707" w:history="1">
            <w:r w:rsidR="00BF7F39" w:rsidRPr="00BF7F39">
              <w:rPr>
                <w:rStyle w:val="aa"/>
                <w:color w:val="auto"/>
              </w:rPr>
              <w:t>ВИСНОВКИ</w:t>
            </w:r>
            <w:r w:rsidR="00BF7F39" w:rsidRPr="00BF7F39">
              <w:rPr>
                <w:webHidden/>
              </w:rPr>
              <w:tab/>
            </w:r>
            <w:r w:rsidR="00BF7F39" w:rsidRPr="00BF7F39">
              <w:rPr>
                <w:webHidden/>
              </w:rPr>
              <w:fldChar w:fldCharType="begin"/>
            </w:r>
            <w:r w:rsidR="00BF7F39" w:rsidRPr="00BF7F39">
              <w:rPr>
                <w:webHidden/>
              </w:rPr>
              <w:instrText xml:space="preserve"> PAGEREF _Toc169459707 \h </w:instrText>
            </w:r>
            <w:r w:rsidR="00BF7F39" w:rsidRPr="00BF7F39">
              <w:rPr>
                <w:webHidden/>
              </w:rPr>
            </w:r>
            <w:r w:rsidR="00BF7F39" w:rsidRPr="00BF7F39">
              <w:rPr>
                <w:webHidden/>
              </w:rPr>
              <w:fldChar w:fldCharType="separate"/>
            </w:r>
            <w:r w:rsidR="00FB1420">
              <w:rPr>
                <w:webHidden/>
              </w:rPr>
              <w:t>79</w:t>
            </w:r>
            <w:r w:rsidR="00BF7F39" w:rsidRPr="00BF7F39">
              <w:rPr>
                <w:webHidden/>
              </w:rPr>
              <w:fldChar w:fldCharType="end"/>
            </w:r>
          </w:hyperlink>
        </w:p>
        <w:p w14:paraId="35AC08AE" w14:textId="29B73F8C" w:rsidR="00BF7F39" w:rsidRPr="00BF7F39" w:rsidRDefault="00694708" w:rsidP="0026541A">
          <w:pPr>
            <w:pStyle w:val="12"/>
            <w:rPr>
              <w:rFonts w:eastAsiaTheme="minorEastAsia"/>
              <w:lang w:eastAsia="uk-UA"/>
            </w:rPr>
          </w:pPr>
          <w:hyperlink w:anchor="_Toc169459708" w:history="1">
            <w:r w:rsidR="00BF7F39" w:rsidRPr="00BF7F39">
              <w:rPr>
                <w:rStyle w:val="aa"/>
                <w:color w:val="auto"/>
              </w:rPr>
              <w:t>СПИСОК ВИКОРИСТАНИХ ДЖЕРЕЛ</w:t>
            </w:r>
            <w:r w:rsidR="00BF7F39" w:rsidRPr="00BF7F39">
              <w:rPr>
                <w:webHidden/>
              </w:rPr>
              <w:tab/>
            </w:r>
            <w:r w:rsidR="00BF7F39" w:rsidRPr="00BF7F39">
              <w:rPr>
                <w:webHidden/>
              </w:rPr>
              <w:fldChar w:fldCharType="begin"/>
            </w:r>
            <w:r w:rsidR="00BF7F39" w:rsidRPr="00BF7F39">
              <w:rPr>
                <w:webHidden/>
              </w:rPr>
              <w:instrText xml:space="preserve"> PAGEREF _Toc169459708 \h </w:instrText>
            </w:r>
            <w:r w:rsidR="00BF7F39" w:rsidRPr="00BF7F39">
              <w:rPr>
                <w:webHidden/>
              </w:rPr>
            </w:r>
            <w:r w:rsidR="00BF7F39" w:rsidRPr="00BF7F39">
              <w:rPr>
                <w:webHidden/>
              </w:rPr>
              <w:fldChar w:fldCharType="separate"/>
            </w:r>
            <w:r w:rsidR="00FB1420">
              <w:rPr>
                <w:webHidden/>
              </w:rPr>
              <w:t>81</w:t>
            </w:r>
            <w:r w:rsidR="00BF7F39" w:rsidRPr="00BF7F39">
              <w:rPr>
                <w:webHidden/>
              </w:rPr>
              <w:fldChar w:fldCharType="end"/>
            </w:r>
          </w:hyperlink>
        </w:p>
        <w:p w14:paraId="23D5D6DA" w14:textId="0655EAD3" w:rsidR="00BF7F39" w:rsidRPr="00BF7F39" w:rsidRDefault="00694708" w:rsidP="0026541A">
          <w:pPr>
            <w:pStyle w:val="12"/>
            <w:rPr>
              <w:rFonts w:eastAsiaTheme="minorEastAsia"/>
              <w:lang w:eastAsia="uk-UA"/>
            </w:rPr>
          </w:pPr>
          <w:hyperlink w:anchor="_Toc169459709" w:history="1">
            <w:r w:rsidR="00BF7F39" w:rsidRPr="00BF7F39">
              <w:rPr>
                <w:rStyle w:val="aa"/>
                <w:color w:val="auto"/>
              </w:rPr>
              <w:t>ДОДАТКИ</w:t>
            </w:r>
            <w:r w:rsidR="00BF7F39" w:rsidRPr="00BF7F39">
              <w:rPr>
                <w:webHidden/>
              </w:rPr>
              <w:tab/>
            </w:r>
            <w:r w:rsidR="00BF7F39" w:rsidRPr="00BF7F39">
              <w:rPr>
                <w:webHidden/>
              </w:rPr>
              <w:fldChar w:fldCharType="begin"/>
            </w:r>
            <w:r w:rsidR="00BF7F39" w:rsidRPr="00BF7F39">
              <w:rPr>
                <w:webHidden/>
              </w:rPr>
              <w:instrText xml:space="preserve"> PAGEREF _Toc169459709 \h </w:instrText>
            </w:r>
            <w:r w:rsidR="00BF7F39" w:rsidRPr="00BF7F39">
              <w:rPr>
                <w:webHidden/>
              </w:rPr>
            </w:r>
            <w:r w:rsidR="00BF7F39" w:rsidRPr="00BF7F39">
              <w:rPr>
                <w:webHidden/>
              </w:rPr>
              <w:fldChar w:fldCharType="separate"/>
            </w:r>
            <w:r w:rsidR="00FB1420">
              <w:rPr>
                <w:webHidden/>
              </w:rPr>
              <w:t>89</w:t>
            </w:r>
            <w:r w:rsidR="00BF7F39" w:rsidRPr="00BF7F39">
              <w:rPr>
                <w:webHidden/>
              </w:rPr>
              <w:fldChar w:fldCharType="end"/>
            </w:r>
          </w:hyperlink>
        </w:p>
        <w:p w14:paraId="20414CEE" w14:textId="5DA0224A" w:rsidR="00575107" w:rsidRPr="00BF7F39" w:rsidRDefault="00575107" w:rsidP="00BF7F39">
          <w:pPr>
            <w:spacing w:after="0" w:line="360" w:lineRule="auto"/>
            <w:jc w:val="both"/>
            <w:rPr>
              <w:rFonts w:ascii="Times New Roman" w:hAnsi="Times New Roman" w:cs="Times New Roman"/>
              <w:sz w:val="28"/>
              <w:szCs w:val="28"/>
            </w:rPr>
          </w:pPr>
          <w:r w:rsidRPr="00BF7F39">
            <w:rPr>
              <w:rFonts w:ascii="Times New Roman" w:hAnsi="Times New Roman" w:cs="Times New Roman"/>
              <w:sz w:val="28"/>
              <w:szCs w:val="28"/>
            </w:rPr>
            <w:fldChar w:fldCharType="end"/>
          </w:r>
        </w:p>
      </w:sdtContent>
    </w:sdt>
    <w:p w14:paraId="70EC7F1D" w14:textId="77777777" w:rsidR="005B397B" w:rsidRDefault="005B397B" w:rsidP="00BA4E70">
      <w:pPr>
        <w:spacing w:after="0" w:line="360" w:lineRule="auto"/>
        <w:rPr>
          <w:rFonts w:ascii="Times New Roman" w:hAnsi="Times New Roman" w:cs="Times New Roman"/>
          <w:sz w:val="28"/>
          <w:szCs w:val="28"/>
          <w:lang w:val="uk-UA"/>
        </w:rPr>
      </w:pPr>
    </w:p>
    <w:p w14:paraId="3BD57D03" w14:textId="77777777" w:rsidR="005B397B" w:rsidRDefault="005B397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829B123" w14:textId="77777777" w:rsidR="00C81241" w:rsidRDefault="00C81241" w:rsidP="00112C4F">
      <w:pPr>
        <w:pStyle w:val="1"/>
        <w:rPr>
          <w:lang w:val="uk-UA"/>
        </w:rPr>
      </w:pPr>
      <w:bookmarkStart w:id="17" w:name="_Toc169459694"/>
      <w:r>
        <w:rPr>
          <w:lang w:val="uk-UA"/>
        </w:rPr>
        <w:lastRenderedPageBreak/>
        <w:t>ВСТУП</w:t>
      </w:r>
      <w:bookmarkEnd w:id="17"/>
    </w:p>
    <w:p w14:paraId="427D4569" w14:textId="77777777" w:rsidR="00C81241" w:rsidRDefault="00C81241" w:rsidP="005B397B">
      <w:pPr>
        <w:spacing w:after="0" w:line="360" w:lineRule="auto"/>
        <w:jc w:val="center"/>
        <w:rPr>
          <w:rFonts w:ascii="Times New Roman" w:hAnsi="Times New Roman" w:cs="Times New Roman"/>
          <w:b/>
          <w:sz w:val="28"/>
          <w:szCs w:val="28"/>
          <w:lang w:val="uk-UA"/>
        </w:rPr>
      </w:pPr>
    </w:p>
    <w:p w14:paraId="5ADCA1BD" w14:textId="77777777" w:rsidR="00A20429" w:rsidRDefault="00C81241" w:rsidP="00A20429">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Актуальність теми.</w:t>
      </w:r>
      <w:r w:rsidRPr="00C81241">
        <w:rPr>
          <w:rFonts w:ascii="Times New Roman" w:hAnsi="Times New Roman" w:cs="Times New Roman"/>
          <w:sz w:val="28"/>
          <w:szCs w:val="28"/>
          <w:lang w:val="uk-UA"/>
        </w:rPr>
        <w:t xml:space="preserve"> </w:t>
      </w:r>
      <w:r w:rsidR="00A20429" w:rsidRPr="00A20429">
        <w:rPr>
          <w:rFonts w:ascii="Times New Roman" w:hAnsi="Times New Roman" w:cs="Times New Roman"/>
          <w:sz w:val="28"/>
          <w:szCs w:val="28"/>
          <w:lang w:val="uk-UA"/>
        </w:rPr>
        <w:t xml:space="preserve">Туризм є однією з основних галузей української економіки. Однак туристичний ринок є надзвичайно вразливим до різних кризових явищ, таких як стихійні лиха, епідемії, соціально-економічні та політичні кризи, військові конфлікти, що призводять до внутрішньої нестабільності. Цей факт підтверджується ситуацією в українській туристичній галузі, яка зазнала значного колапсу після початку повномасштабної війни. Вміле антикризове управління туризмом у період військового конфлікту є надзвичайно важливим завданням. Незалежно від причин і контексту, воєнний стан завжди є серйозним викликом для туристичного сектору, оскільки призводить до значного скорочення попиту, обмеження подорожей і втрати впевненості в безпеці та стабільності. Це пов'язано з посиленням впливу на міжнародні відносини, зростанням національної та регіональної економічної активності та потенціалом збільшення валютних надходжень. </w:t>
      </w:r>
    </w:p>
    <w:p w14:paraId="5D35AC45" w14:textId="77777777" w:rsidR="00A20429" w:rsidRDefault="00A20429" w:rsidP="00A20429">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 xml:space="preserve">Важливою складовою цього сектору є ринок міжнародного туризму, для якого наша країна має значні перспективи розвитку. До початку широкомасштабної військової окупації України вітчизняна туристична галузь мала великий потенціал як регіональний та національний ресурс. В країні була створена і функціонувала система міжсекторальної інтеграції соціальних, гуманітарних та економічних інтересів, орієнтована на інтереси, потреби і прагнення туристів, мандрівників і відвідувачів, а також визначення пріоритетних можливостей для організацій з надання туристичних послуг та участі в національному соціально-економічному антикризовому управлінні. Ця система була створена. Туристичний сектор, як і більшість державних секторів, зазнав значного впливу масштабних військових дій і зіткнувся з низкою суттєвих викликів, пов'язаних з масштабним руйнуванням природної, історичної, культурної та духовної спадщини України, а також туристичної інфраструктури, що використовувалася для антикризового управління в країні. </w:t>
      </w:r>
      <w:r w:rsidRPr="00A20429">
        <w:rPr>
          <w:rFonts w:ascii="Times New Roman" w:hAnsi="Times New Roman" w:cs="Times New Roman"/>
          <w:sz w:val="28"/>
          <w:szCs w:val="28"/>
          <w:lang w:val="uk-UA"/>
        </w:rPr>
        <w:lastRenderedPageBreak/>
        <w:t xml:space="preserve">Проблемам антикризового управління в туристичній галузі України присвячено низку наукових і практичних досліджень. </w:t>
      </w:r>
    </w:p>
    <w:p w14:paraId="6F1EC062" w14:textId="77777777" w:rsidR="00A20429" w:rsidRPr="00A20429" w:rsidRDefault="00A20429" w:rsidP="00A20429">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Зокрема, Т.Сак, І.Біленька та Ю.Токачук аналізують екологічні та еконо</w:t>
      </w:r>
      <w:bookmarkStart w:id="18" w:name="_GoBack"/>
      <w:bookmarkEnd w:id="18"/>
      <w:r w:rsidRPr="00A20429">
        <w:rPr>
          <w:rFonts w:ascii="Times New Roman" w:hAnsi="Times New Roman" w:cs="Times New Roman"/>
          <w:sz w:val="28"/>
          <w:szCs w:val="28"/>
          <w:lang w:val="uk-UA"/>
        </w:rPr>
        <w:t>мічні наслідки російсько-української війни, а Н.Паньків досліджує вплив війни на туризм та розглядає поведінку учасників туристичного ринку на всіх етапах кризи. Зокрема, дослідження ролі туризму у воєнний час представлені в роботах таких вітчизняних експертів, як Мар'яна Олешків, Ірина Дворська, Евена Кудрявцева, Максим Орищак та Богдан Слуцький.</w:t>
      </w:r>
    </w:p>
    <w:p w14:paraId="09C77055" w14:textId="77777777" w:rsidR="00A20429" w:rsidRPr="00A20429" w:rsidRDefault="00A20429" w:rsidP="00A20429">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Різні аспекти антикризового управління у повоєнному туризмі розглядали вітчизняні та зарубіжні дослідники, такі як К. Вебстер, С. Іванов, З. Косуха, І. Шамала, М. Савченко, М. Метревелі та Д. Тімоті. Поняття "військовий туризм" або "воєнний туризм" як перспективний вид туризму в післявоєнний період можна знайти в роботах Г.М. Заваліци, Д. Каднічанського, М. Каднічанської та І.Г. Смірнова.</w:t>
      </w:r>
    </w:p>
    <w:p w14:paraId="432D22C1" w14:textId="305D2096" w:rsidR="00C81241" w:rsidRPr="00A20429" w:rsidRDefault="00C81241" w:rsidP="00A20429">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noProof/>
          <w:sz w:val="28"/>
          <w:szCs w:val="28"/>
          <w:lang w:val="uk-UA"/>
        </w:rPr>
        <w:t>Об’єкт дослідження: організаційно-економічні процеси</w:t>
      </w:r>
      <w:r w:rsidRPr="00A20429">
        <w:rPr>
          <w:rFonts w:ascii="Times New Roman" w:hAnsi="Times New Roman" w:cs="Times New Roman"/>
          <w:sz w:val="28"/>
          <w:szCs w:val="28"/>
          <w:lang w:val="uk-UA"/>
        </w:rPr>
        <w:t xml:space="preserve"> </w:t>
      </w:r>
      <w:r w:rsidR="00B4735B" w:rsidRPr="00A20429">
        <w:rPr>
          <w:rFonts w:ascii="Times New Roman" w:hAnsi="Times New Roman" w:cs="Times New Roman"/>
          <w:sz w:val="28"/>
          <w:szCs w:val="28"/>
          <w:lang w:val="uk-UA"/>
        </w:rPr>
        <w:t>антикризового управління</w:t>
      </w:r>
      <w:r w:rsidRPr="00A20429">
        <w:rPr>
          <w:rFonts w:ascii="Times New Roman" w:hAnsi="Times New Roman" w:cs="Times New Roman"/>
          <w:sz w:val="28"/>
          <w:szCs w:val="28"/>
          <w:lang w:val="uk-UA"/>
        </w:rPr>
        <w:t xml:space="preserve"> внутрішнього туризму в умовах війни та повоєнної відбудови на прикладі компанії «</w:t>
      </w:r>
      <w:r w:rsidR="001C2F70">
        <w:rPr>
          <w:rFonts w:ascii="Times New Roman" w:hAnsi="Times New Roman" w:cs="Times New Roman"/>
          <w:sz w:val="28"/>
          <w:szCs w:val="28"/>
          <w:lang w:val="uk-UA"/>
        </w:rPr>
        <w:t>Join Up Коломия</w:t>
      </w:r>
      <w:r w:rsidRPr="00A20429">
        <w:rPr>
          <w:rFonts w:ascii="Times New Roman" w:hAnsi="Times New Roman" w:cs="Times New Roman"/>
          <w:sz w:val="28"/>
          <w:szCs w:val="28"/>
          <w:lang w:val="uk-UA"/>
        </w:rPr>
        <w:t>».</w:t>
      </w:r>
    </w:p>
    <w:p w14:paraId="359B1098" w14:textId="77777777" w:rsidR="00C81241" w:rsidRPr="00A20429" w:rsidRDefault="00C81241" w:rsidP="00C81241">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 xml:space="preserve">Предмет дослідження: теоретико-методологічні та практичні аспекти  </w:t>
      </w:r>
      <w:r w:rsidR="00B4735B" w:rsidRPr="00A20429">
        <w:rPr>
          <w:rFonts w:ascii="Times New Roman" w:hAnsi="Times New Roman" w:cs="Times New Roman"/>
          <w:sz w:val="28"/>
          <w:szCs w:val="28"/>
          <w:lang w:val="uk-UA"/>
        </w:rPr>
        <w:t>антикризового управління</w:t>
      </w:r>
      <w:r w:rsidRPr="00A20429">
        <w:rPr>
          <w:rFonts w:ascii="Times New Roman" w:hAnsi="Times New Roman" w:cs="Times New Roman"/>
          <w:sz w:val="28"/>
          <w:szCs w:val="28"/>
          <w:lang w:val="uk-UA"/>
        </w:rPr>
        <w:t xml:space="preserve"> внутрішнього туризму в Україні в воєнний час.</w:t>
      </w:r>
    </w:p>
    <w:p w14:paraId="18D85FD4" w14:textId="77777777" w:rsidR="00C81241" w:rsidRPr="00A20429" w:rsidRDefault="00C81241" w:rsidP="00C81241">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 xml:space="preserve"> Мета дослідження: Дослідити особливості, сучасний стан та проблеми внутрішнього туризму в Україні та розробити рекомендації щодо подальшого </w:t>
      </w:r>
      <w:r w:rsidR="00B4735B" w:rsidRPr="00A20429">
        <w:rPr>
          <w:rFonts w:ascii="Times New Roman" w:hAnsi="Times New Roman" w:cs="Times New Roman"/>
          <w:sz w:val="28"/>
          <w:szCs w:val="28"/>
          <w:lang w:val="uk-UA"/>
        </w:rPr>
        <w:t>антикризового управління</w:t>
      </w:r>
      <w:r w:rsidRPr="00A20429">
        <w:rPr>
          <w:rFonts w:ascii="Times New Roman" w:hAnsi="Times New Roman" w:cs="Times New Roman"/>
          <w:sz w:val="28"/>
          <w:szCs w:val="28"/>
          <w:lang w:val="uk-UA"/>
        </w:rPr>
        <w:t xml:space="preserve"> туризму в повоєнний період.</w:t>
      </w:r>
    </w:p>
    <w:p w14:paraId="3FE0FBDE" w14:textId="77777777" w:rsidR="00B4735B" w:rsidRPr="00A20429" w:rsidRDefault="00C81241" w:rsidP="00B4735B">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Завдання дослідження:</w:t>
      </w:r>
      <w:r w:rsidR="00B4735B" w:rsidRPr="00A20429">
        <w:rPr>
          <w:rFonts w:ascii="Times New Roman" w:hAnsi="Times New Roman" w:cs="Times New Roman"/>
          <w:sz w:val="28"/>
          <w:szCs w:val="28"/>
          <w:lang w:val="uk-UA"/>
        </w:rPr>
        <w:t xml:space="preserve"> </w:t>
      </w:r>
    </w:p>
    <w:p w14:paraId="352B41CD" w14:textId="77777777" w:rsidR="00C81241" w:rsidRPr="00A20429" w:rsidRDefault="00C81241" w:rsidP="00B4735B">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 xml:space="preserve">- Визначити теоретичні засади </w:t>
      </w:r>
      <w:r w:rsidR="00B4735B" w:rsidRPr="00A20429">
        <w:rPr>
          <w:rFonts w:ascii="Times New Roman" w:hAnsi="Times New Roman" w:cs="Times New Roman"/>
          <w:sz w:val="28"/>
          <w:szCs w:val="28"/>
          <w:lang w:val="uk-UA"/>
        </w:rPr>
        <w:t>антикризового управління</w:t>
      </w:r>
      <w:r w:rsidRPr="00A20429">
        <w:rPr>
          <w:rFonts w:ascii="Times New Roman" w:hAnsi="Times New Roman" w:cs="Times New Roman"/>
          <w:sz w:val="28"/>
          <w:szCs w:val="28"/>
          <w:lang w:val="uk-UA"/>
        </w:rPr>
        <w:t xml:space="preserve"> сучасного туризму;</w:t>
      </w:r>
    </w:p>
    <w:p w14:paraId="57881A41" w14:textId="77777777" w:rsidR="00C81241" w:rsidRPr="00C81241" w:rsidRDefault="00B4735B" w:rsidP="00C81241">
      <w:pPr>
        <w:spacing w:after="0" w:line="360" w:lineRule="auto"/>
        <w:ind w:firstLine="709"/>
        <w:jc w:val="both"/>
        <w:rPr>
          <w:rFonts w:ascii="Times New Roman" w:hAnsi="Times New Roman" w:cs="Times New Roman"/>
          <w:sz w:val="28"/>
          <w:szCs w:val="28"/>
          <w:lang w:val="uk-UA"/>
        </w:rPr>
      </w:pPr>
      <w:r w:rsidRPr="00A20429">
        <w:rPr>
          <w:rFonts w:ascii="Times New Roman" w:hAnsi="Times New Roman" w:cs="Times New Roman"/>
          <w:sz w:val="28"/>
          <w:szCs w:val="28"/>
          <w:lang w:val="uk-UA"/>
        </w:rPr>
        <w:t xml:space="preserve">- </w:t>
      </w:r>
      <w:r w:rsidR="00C81241" w:rsidRPr="00A20429">
        <w:rPr>
          <w:rFonts w:ascii="Times New Roman" w:hAnsi="Times New Roman" w:cs="Times New Roman"/>
          <w:sz w:val="28"/>
          <w:szCs w:val="28"/>
          <w:lang w:val="uk-UA"/>
        </w:rPr>
        <w:t xml:space="preserve">Проаналізувати сучасний стан </w:t>
      </w:r>
      <w:r w:rsidRPr="00A20429">
        <w:rPr>
          <w:rFonts w:ascii="Times New Roman" w:hAnsi="Times New Roman" w:cs="Times New Roman"/>
          <w:sz w:val="28"/>
          <w:szCs w:val="28"/>
          <w:lang w:val="uk-UA"/>
        </w:rPr>
        <w:t>антикризового управління</w:t>
      </w:r>
      <w:r w:rsidR="00C81241" w:rsidRPr="00A20429">
        <w:rPr>
          <w:rFonts w:ascii="Times New Roman" w:hAnsi="Times New Roman" w:cs="Times New Roman"/>
          <w:sz w:val="28"/>
          <w:szCs w:val="28"/>
          <w:lang w:val="uk-UA"/>
        </w:rPr>
        <w:t xml:space="preserve"> внутрішнього туризму в Україні</w:t>
      </w:r>
      <w:r w:rsidR="00C81241">
        <w:rPr>
          <w:rFonts w:ascii="Times New Roman" w:hAnsi="Times New Roman" w:cs="Times New Roman"/>
          <w:sz w:val="28"/>
          <w:szCs w:val="28"/>
          <w:lang w:val="uk-UA"/>
        </w:rPr>
        <w:t>;</w:t>
      </w:r>
    </w:p>
    <w:p w14:paraId="1B642614" w14:textId="77777777" w:rsidR="002E2421" w:rsidRDefault="00C81241" w:rsidP="002E2421">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 xml:space="preserve">- Проаналізувати проблеми </w:t>
      </w:r>
      <w:r w:rsidR="00B4735B">
        <w:rPr>
          <w:rFonts w:ascii="Times New Roman" w:hAnsi="Times New Roman" w:cs="Times New Roman"/>
          <w:sz w:val="28"/>
          <w:szCs w:val="28"/>
          <w:lang w:val="uk-UA"/>
        </w:rPr>
        <w:t>антикризового управління</w:t>
      </w:r>
      <w:r w:rsidRPr="00C81241">
        <w:rPr>
          <w:rFonts w:ascii="Times New Roman" w:hAnsi="Times New Roman" w:cs="Times New Roman"/>
          <w:sz w:val="28"/>
          <w:szCs w:val="28"/>
          <w:lang w:val="uk-UA"/>
        </w:rPr>
        <w:t xml:space="preserve"> внутрішнього туризму </w:t>
      </w:r>
      <w:r w:rsidR="002E2421">
        <w:rPr>
          <w:rFonts w:ascii="Times New Roman" w:hAnsi="Times New Roman" w:cs="Times New Roman"/>
          <w:sz w:val="28"/>
          <w:szCs w:val="28"/>
          <w:lang w:val="uk-UA"/>
        </w:rPr>
        <w:t>в Україні;</w:t>
      </w:r>
    </w:p>
    <w:p w14:paraId="6C158768" w14:textId="77777777" w:rsidR="00C81241" w:rsidRPr="00C81241" w:rsidRDefault="002E2421" w:rsidP="002E24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81241" w:rsidRPr="00C81241">
        <w:rPr>
          <w:rFonts w:ascii="Times New Roman" w:hAnsi="Times New Roman" w:cs="Times New Roman"/>
          <w:sz w:val="28"/>
          <w:szCs w:val="28"/>
          <w:lang w:val="uk-UA"/>
        </w:rPr>
        <w:t xml:space="preserve">Проаналізувати проблеми </w:t>
      </w:r>
      <w:r w:rsidR="00B4735B">
        <w:rPr>
          <w:rFonts w:ascii="Times New Roman" w:hAnsi="Times New Roman" w:cs="Times New Roman"/>
          <w:sz w:val="28"/>
          <w:szCs w:val="28"/>
          <w:lang w:val="uk-UA"/>
        </w:rPr>
        <w:t>антикризового управління</w:t>
      </w:r>
      <w:r w:rsidR="00C81241" w:rsidRPr="00C81241">
        <w:rPr>
          <w:rFonts w:ascii="Times New Roman" w:hAnsi="Times New Roman" w:cs="Times New Roman"/>
          <w:sz w:val="28"/>
          <w:szCs w:val="28"/>
          <w:lang w:val="uk-UA"/>
        </w:rPr>
        <w:t xml:space="preserve"> внутрішнього туризму в Україні в період війни; </w:t>
      </w:r>
    </w:p>
    <w:p w14:paraId="10F89F30" w14:textId="77777777" w:rsidR="00C81241" w:rsidRPr="00C81241" w:rsidRDefault="002E2421" w:rsidP="00C812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C81241" w:rsidRPr="00C81241">
        <w:rPr>
          <w:rFonts w:ascii="Times New Roman" w:hAnsi="Times New Roman" w:cs="Times New Roman"/>
          <w:sz w:val="28"/>
          <w:szCs w:val="28"/>
          <w:lang w:val="uk-UA"/>
        </w:rPr>
        <w:t xml:space="preserve">апропонувати перспективи </w:t>
      </w:r>
      <w:r w:rsidR="00B4735B">
        <w:rPr>
          <w:rFonts w:ascii="Times New Roman" w:hAnsi="Times New Roman" w:cs="Times New Roman"/>
          <w:sz w:val="28"/>
          <w:szCs w:val="28"/>
          <w:lang w:val="uk-UA"/>
        </w:rPr>
        <w:t>антикризового управління</w:t>
      </w:r>
      <w:r w:rsidR="00C81241" w:rsidRPr="00C81241">
        <w:rPr>
          <w:rFonts w:ascii="Times New Roman" w:hAnsi="Times New Roman" w:cs="Times New Roman"/>
          <w:sz w:val="28"/>
          <w:szCs w:val="28"/>
          <w:lang w:val="uk-UA"/>
        </w:rPr>
        <w:t xml:space="preserve"> внутрішнього туризму в повоєнній Україні.</w:t>
      </w:r>
    </w:p>
    <w:p w14:paraId="2CFFB866" w14:textId="77777777" w:rsidR="00C81241" w:rsidRPr="00C81241" w:rsidRDefault="00C81241" w:rsidP="00C81241">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 xml:space="preserve">Для досягнення поставлених завдань були використані наступні </w:t>
      </w:r>
      <w:r w:rsidRPr="002E2421">
        <w:rPr>
          <w:rFonts w:ascii="Times New Roman" w:hAnsi="Times New Roman" w:cs="Times New Roman"/>
          <w:b/>
          <w:sz w:val="28"/>
          <w:szCs w:val="28"/>
          <w:lang w:val="uk-UA"/>
        </w:rPr>
        <w:t>методи</w:t>
      </w:r>
      <w:r w:rsidRPr="00C81241">
        <w:rPr>
          <w:rFonts w:ascii="Times New Roman" w:hAnsi="Times New Roman" w:cs="Times New Roman"/>
          <w:sz w:val="28"/>
          <w:szCs w:val="28"/>
          <w:lang w:val="uk-UA"/>
        </w:rPr>
        <w:t xml:space="preserve"> дослідження:</w:t>
      </w:r>
    </w:p>
    <w:p w14:paraId="6951F13A" w14:textId="77777777" w:rsidR="00C81241" w:rsidRPr="00C81241" w:rsidRDefault="00C81241" w:rsidP="00C81241">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 Логічне узагальнення (для забезпечення послідовності у проведенні наукового дослідження та формулюванні висновків);</w:t>
      </w:r>
    </w:p>
    <w:p w14:paraId="07A0258D" w14:textId="77777777" w:rsidR="00C81241" w:rsidRPr="00C81241" w:rsidRDefault="00C81241" w:rsidP="00C81241">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 Узагальнення та систематизація (для систематизації думок науковців та узагальнення категоріального апарату).</w:t>
      </w:r>
    </w:p>
    <w:p w14:paraId="25CD3FC8" w14:textId="77777777" w:rsidR="00C81241" w:rsidRPr="00C81241" w:rsidRDefault="002E2421" w:rsidP="00C812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00C81241" w:rsidRPr="00C81241">
        <w:rPr>
          <w:rFonts w:ascii="Times New Roman" w:hAnsi="Times New Roman" w:cs="Times New Roman"/>
          <w:sz w:val="28"/>
          <w:szCs w:val="28"/>
          <w:lang w:val="uk-UA"/>
        </w:rPr>
        <w:t>наліз та синтез (для виявлення особливостей, проблем та факторів, що впливають на розвиток внутрішнього туризму в Україні);</w:t>
      </w:r>
    </w:p>
    <w:p w14:paraId="4E149FEA" w14:textId="77777777" w:rsidR="00C81241" w:rsidRPr="00C81241" w:rsidRDefault="002E2421" w:rsidP="00C812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00C81241" w:rsidRPr="00C81241">
        <w:rPr>
          <w:rFonts w:ascii="Times New Roman" w:hAnsi="Times New Roman" w:cs="Times New Roman"/>
          <w:sz w:val="28"/>
          <w:szCs w:val="28"/>
          <w:lang w:val="uk-UA"/>
        </w:rPr>
        <w:t>хематизація та графічне зображення (графічне представлення основних теоретичних аспектів проблеми, наочне представлення статистичного матеріалу та аналітичних даних)</w:t>
      </w:r>
      <w:r>
        <w:rPr>
          <w:rFonts w:ascii="Times New Roman" w:hAnsi="Times New Roman" w:cs="Times New Roman"/>
          <w:sz w:val="28"/>
          <w:szCs w:val="28"/>
          <w:lang w:val="uk-UA"/>
        </w:rPr>
        <w:t>;</w:t>
      </w:r>
    </w:p>
    <w:p w14:paraId="0847C00F" w14:textId="77777777" w:rsidR="00C81241" w:rsidRPr="00C81241" w:rsidRDefault="002E2421" w:rsidP="00C812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00C81241" w:rsidRPr="00C81241">
        <w:rPr>
          <w:rFonts w:ascii="Times New Roman" w:hAnsi="Times New Roman" w:cs="Times New Roman"/>
          <w:sz w:val="28"/>
          <w:szCs w:val="28"/>
          <w:lang w:val="uk-UA"/>
        </w:rPr>
        <w:t xml:space="preserve">татистичного аналізу та розрахунків (для аналізу </w:t>
      </w:r>
      <w:r w:rsidR="00B4735B">
        <w:rPr>
          <w:rFonts w:ascii="Times New Roman" w:hAnsi="Times New Roman" w:cs="Times New Roman"/>
          <w:sz w:val="28"/>
          <w:szCs w:val="28"/>
          <w:lang w:val="uk-UA"/>
        </w:rPr>
        <w:t>антикризового управління</w:t>
      </w:r>
      <w:r w:rsidR="00C81241" w:rsidRPr="00C81241">
        <w:rPr>
          <w:rFonts w:ascii="Times New Roman" w:hAnsi="Times New Roman" w:cs="Times New Roman"/>
          <w:sz w:val="28"/>
          <w:szCs w:val="28"/>
          <w:lang w:val="uk-UA"/>
        </w:rPr>
        <w:t xml:space="preserve"> внутрішнього туризму в Україні у повоєнний період).</w:t>
      </w:r>
    </w:p>
    <w:p w14:paraId="439FB014" w14:textId="77777777" w:rsidR="00C81241" w:rsidRPr="00C81241" w:rsidRDefault="00C81241" w:rsidP="00B4735B">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Наукова новизна д</w:t>
      </w:r>
      <w:r w:rsidR="002E2421">
        <w:rPr>
          <w:rFonts w:ascii="Times New Roman" w:hAnsi="Times New Roman" w:cs="Times New Roman"/>
          <w:sz w:val="28"/>
          <w:szCs w:val="28"/>
          <w:lang w:val="uk-UA"/>
        </w:rPr>
        <w:t>ослідження полягає у наступному:</w:t>
      </w:r>
      <w:r w:rsidR="00B4735B">
        <w:rPr>
          <w:rFonts w:ascii="Times New Roman" w:hAnsi="Times New Roman" w:cs="Times New Roman"/>
          <w:sz w:val="28"/>
          <w:szCs w:val="28"/>
          <w:lang w:val="uk-UA"/>
        </w:rPr>
        <w:t xml:space="preserve"> п</w:t>
      </w:r>
      <w:r w:rsidRPr="00C81241">
        <w:rPr>
          <w:rFonts w:ascii="Times New Roman" w:hAnsi="Times New Roman" w:cs="Times New Roman"/>
          <w:sz w:val="28"/>
          <w:szCs w:val="28"/>
          <w:lang w:val="uk-UA"/>
        </w:rPr>
        <w:t xml:space="preserve">одальший розвиток теоретичних положень, методичних підходів і практичних рекомендацій, тобто понятійно-категоріального апарату щодо </w:t>
      </w:r>
      <w:r w:rsidR="00B4735B">
        <w:rPr>
          <w:rFonts w:ascii="Times New Roman" w:hAnsi="Times New Roman" w:cs="Times New Roman"/>
          <w:sz w:val="28"/>
          <w:szCs w:val="28"/>
          <w:lang w:val="uk-UA"/>
        </w:rPr>
        <w:t>антикризового управління</w:t>
      </w:r>
      <w:r w:rsidRPr="00C81241">
        <w:rPr>
          <w:rFonts w:ascii="Times New Roman" w:hAnsi="Times New Roman" w:cs="Times New Roman"/>
          <w:sz w:val="28"/>
          <w:szCs w:val="28"/>
          <w:lang w:val="uk-UA"/>
        </w:rPr>
        <w:t xml:space="preserve"> внутрішнього туризму в Україні у повоєнний період</w:t>
      </w:r>
      <w:r w:rsidR="00B4735B">
        <w:rPr>
          <w:rFonts w:ascii="Times New Roman" w:hAnsi="Times New Roman" w:cs="Times New Roman"/>
          <w:sz w:val="28"/>
          <w:szCs w:val="28"/>
          <w:lang w:val="uk-UA"/>
        </w:rPr>
        <w:t>. Р</w:t>
      </w:r>
      <w:r w:rsidRPr="00C81241">
        <w:rPr>
          <w:rFonts w:ascii="Times New Roman" w:hAnsi="Times New Roman" w:cs="Times New Roman"/>
          <w:sz w:val="28"/>
          <w:szCs w:val="28"/>
          <w:lang w:val="uk-UA"/>
        </w:rPr>
        <w:t xml:space="preserve">озвиток методичного підходу до ідентифікації та виявлення проблем </w:t>
      </w:r>
      <w:r w:rsidR="00B4735B">
        <w:rPr>
          <w:rFonts w:ascii="Times New Roman" w:hAnsi="Times New Roman" w:cs="Times New Roman"/>
          <w:sz w:val="28"/>
          <w:szCs w:val="28"/>
          <w:lang w:val="uk-UA"/>
        </w:rPr>
        <w:t>антикризового управління</w:t>
      </w:r>
      <w:r w:rsidRPr="00C81241">
        <w:rPr>
          <w:rFonts w:ascii="Times New Roman" w:hAnsi="Times New Roman" w:cs="Times New Roman"/>
          <w:sz w:val="28"/>
          <w:szCs w:val="28"/>
          <w:lang w:val="uk-UA"/>
        </w:rPr>
        <w:t xml:space="preserve"> внутрішнього туризму в Україні та формулювання рекомендацій щодо подальшого </w:t>
      </w:r>
      <w:r w:rsidR="00B4735B">
        <w:rPr>
          <w:rFonts w:ascii="Times New Roman" w:hAnsi="Times New Roman" w:cs="Times New Roman"/>
          <w:sz w:val="28"/>
          <w:szCs w:val="28"/>
          <w:lang w:val="uk-UA"/>
        </w:rPr>
        <w:t>антикризового управління</w:t>
      </w:r>
      <w:r w:rsidRPr="00C81241">
        <w:rPr>
          <w:rFonts w:ascii="Times New Roman" w:hAnsi="Times New Roman" w:cs="Times New Roman"/>
          <w:sz w:val="28"/>
          <w:szCs w:val="28"/>
          <w:lang w:val="uk-UA"/>
        </w:rPr>
        <w:t xml:space="preserve"> внутрішнього туризму в Україні у повоєнний період.</w:t>
      </w:r>
    </w:p>
    <w:p w14:paraId="6032C4AF" w14:textId="77777777" w:rsidR="002E2421" w:rsidRDefault="00C81241" w:rsidP="00C81241">
      <w:pPr>
        <w:spacing w:after="0" w:line="360" w:lineRule="auto"/>
        <w:ind w:firstLine="709"/>
        <w:jc w:val="both"/>
        <w:rPr>
          <w:rFonts w:ascii="Times New Roman" w:hAnsi="Times New Roman" w:cs="Times New Roman"/>
          <w:sz w:val="28"/>
          <w:szCs w:val="28"/>
          <w:lang w:val="uk-UA"/>
        </w:rPr>
      </w:pPr>
      <w:r w:rsidRPr="00C81241">
        <w:rPr>
          <w:rFonts w:ascii="Times New Roman" w:hAnsi="Times New Roman" w:cs="Times New Roman"/>
          <w:sz w:val="28"/>
          <w:szCs w:val="28"/>
          <w:lang w:val="uk-UA"/>
        </w:rPr>
        <w:t>Практичне зна</w:t>
      </w:r>
      <w:r w:rsidR="002E2421">
        <w:rPr>
          <w:rFonts w:ascii="Times New Roman" w:hAnsi="Times New Roman" w:cs="Times New Roman"/>
          <w:sz w:val="28"/>
          <w:szCs w:val="28"/>
          <w:lang w:val="uk-UA"/>
        </w:rPr>
        <w:t xml:space="preserve">чення результатів дослідження: </w:t>
      </w:r>
      <w:r w:rsidRPr="00C81241">
        <w:rPr>
          <w:rFonts w:ascii="Times New Roman" w:hAnsi="Times New Roman" w:cs="Times New Roman"/>
          <w:sz w:val="28"/>
          <w:szCs w:val="28"/>
          <w:lang w:val="uk-UA"/>
        </w:rPr>
        <w:t xml:space="preserve"> положення дослідження можуть бути використані для розробки</w:t>
      </w:r>
      <w:r w:rsidR="002E2421">
        <w:rPr>
          <w:rFonts w:ascii="Times New Roman" w:hAnsi="Times New Roman" w:cs="Times New Roman"/>
          <w:sz w:val="28"/>
          <w:szCs w:val="28"/>
          <w:lang w:val="uk-UA"/>
        </w:rPr>
        <w:t xml:space="preserve"> програм повоєнного відновлення в туристичній галузі та використані в роботі туристичних агенцій.</w:t>
      </w:r>
    </w:p>
    <w:p w14:paraId="16B04A1D" w14:textId="77777777" w:rsidR="00C81241" w:rsidRPr="00C81241" w:rsidRDefault="00C81241" w:rsidP="00C812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та обсяг: робота</w:t>
      </w:r>
      <w:r w:rsidRPr="00C81241">
        <w:rPr>
          <w:rFonts w:ascii="Times New Roman" w:hAnsi="Times New Roman" w:cs="Times New Roman"/>
          <w:sz w:val="28"/>
          <w:szCs w:val="28"/>
          <w:lang w:val="uk-UA"/>
        </w:rPr>
        <w:t xml:space="preserve"> складається зі вступу, трьо</w:t>
      </w:r>
      <w:r>
        <w:rPr>
          <w:rFonts w:ascii="Times New Roman" w:hAnsi="Times New Roman" w:cs="Times New Roman"/>
          <w:sz w:val="28"/>
          <w:szCs w:val="28"/>
          <w:lang w:val="uk-UA"/>
        </w:rPr>
        <w:t>х розділів, загальних висновків та списку використаних джерел.</w:t>
      </w:r>
    </w:p>
    <w:p w14:paraId="0417FA87" w14:textId="77777777" w:rsidR="005B397B" w:rsidRPr="005B397B" w:rsidRDefault="005B397B" w:rsidP="004D1151">
      <w:pPr>
        <w:pStyle w:val="1"/>
        <w:rPr>
          <w:lang w:val="uk-UA"/>
        </w:rPr>
      </w:pPr>
      <w:bookmarkStart w:id="19" w:name="_Toc169459695"/>
      <w:r w:rsidRPr="005B397B">
        <w:rPr>
          <w:lang w:val="uk-UA"/>
        </w:rPr>
        <w:lastRenderedPageBreak/>
        <w:t xml:space="preserve">РОЗДІЛ 1. ТЕОРЕТИЧНІ ОСНОВИ </w:t>
      </w:r>
      <w:r w:rsidR="00B4735B">
        <w:rPr>
          <w:lang w:val="uk-UA"/>
        </w:rPr>
        <w:t>АНТИКРИЗОВОГО УПРАВЛІННЯ</w:t>
      </w:r>
      <w:r w:rsidRPr="005B397B">
        <w:rPr>
          <w:lang w:val="uk-UA"/>
        </w:rPr>
        <w:t xml:space="preserve"> НАЦІОНАЛЬНОГО ТУРИСТИЧНОГО РИНКУ В УМОВАХ ВІЙНИ</w:t>
      </w:r>
      <w:bookmarkEnd w:id="19"/>
    </w:p>
    <w:p w14:paraId="26F2C52B" w14:textId="77777777" w:rsidR="00B4735B" w:rsidRDefault="00B4735B" w:rsidP="004D1151">
      <w:pPr>
        <w:pStyle w:val="1"/>
        <w:rPr>
          <w:lang w:val="uk-UA"/>
        </w:rPr>
      </w:pPr>
    </w:p>
    <w:p w14:paraId="4A82B7F8" w14:textId="77777777" w:rsidR="005B397B" w:rsidRDefault="005B397B" w:rsidP="004D1151">
      <w:pPr>
        <w:pStyle w:val="1"/>
        <w:rPr>
          <w:lang w:val="uk-UA"/>
        </w:rPr>
      </w:pPr>
      <w:bookmarkStart w:id="20" w:name="_Toc169459696"/>
      <w:r w:rsidRPr="005B397B">
        <w:rPr>
          <w:lang w:val="uk-UA"/>
        </w:rPr>
        <w:t>1.1. Інтегрованість національного туристичного ринку в світовий туристичний простір</w:t>
      </w:r>
      <w:bookmarkEnd w:id="20"/>
    </w:p>
    <w:p w14:paraId="13D88B86" w14:textId="77777777" w:rsidR="005B397B" w:rsidRDefault="005B397B" w:rsidP="005B397B">
      <w:pPr>
        <w:spacing w:after="0" w:line="360" w:lineRule="auto"/>
        <w:jc w:val="center"/>
        <w:rPr>
          <w:rFonts w:ascii="Times New Roman" w:hAnsi="Times New Roman" w:cs="Times New Roman"/>
          <w:b/>
          <w:sz w:val="28"/>
          <w:szCs w:val="28"/>
          <w:lang w:val="uk-UA"/>
        </w:rPr>
      </w:pPr>
    </w:p>
    <w:p w14:paraId="756D52C4" w14:textId="77164105" w:rsidR="006D3766" w:rsidRPr="006D3766" w:rsidRDefault="006D3766" w:rsidP="006D3766">
      <w:pPr>
        <w:spacing w:after="0" w:line="360" w:lineRule="auto"/>
        <w:ind w:firstLine="709"/>
        <w:jc w:val="both"/>
        <w:rPr>
          <w:rFonts w:ascii="Times New Roman" w:hAnsi="Times New Roman" w:cs="Times New Roman"/>
          <w:sz w:val="28"/>
          <w:szCs w:val="28"/>
          <w:lang w:val="uk-UA"/>
        </w:rPr>
      </w:pPr>
      <w:r w:rsidRPr="006D3766">
        <w:rPr>
          <w:rFonts w:ascii="Times New Roman" w:hAnsi="Times New Roman" w:cs="Times New Roman"/>
          <w:sz w:val="28"/>
          <w:szCs w:val="28"/>
          <w:lang w:val="uk-UA"/>
        </w:rPr>
        <w:t xml:space="preserve">Туризм як явище глобального порядку дедалі більше стає явищем геополітичним. Про це свідчать безпрецедентні обсяги міжнародних туристичних потоків, які перетинають кордони суто економічних регіонів. Перспективи подальшого </w:t>
      </w:r>
      <w:r w:rsidR="00B4735B">
        <w:rPr>
          <w:rFonts w:ascii="Times New Roman" w:hAnsi="Times New Roman" w:cs="Times New Roman"/>
          <w:sz w:val="28"/>
          <w:szCs w:val="28"/>
          <w:lang w:val="uk-UA"/>
        </w:rPr>
        <w:t>антикризового управління</w:t>
      </w:r>
      <w:r w:rsidRPr="006D3766">
        <w:rPr>
          <w:rFonts w:ascii="Times New Roman" w:hAnsi="Times New Roman" w:cs="Times New Roman"/>
          <w:sz w:val="28"/>
          <w:szCs w:val="28"/>
          <w:lang w:val="uk-UA"/>
        </w:rPr>
        <w:t xml:space="preserve"> туризму нині закономірно пов'язують не лише з демографічними та технологічними змінами (хоча цей підхід є домінуючим), а й з глобальними політичними змінами та очікуваними тенденціями </w:t>
      </w:r>
      <w:r w:rsidR="00B4735B">
        <w:rPr>
          <w:rFonts w:ascii="Times New Roman" w:hAnsi="Times New Roman" w:cs="Times New Roman"/>
          <w:sz w:val="28"/>
          <w:szCs w:val="28"/>
          <w:lang w:val="uk-UA"/>
        </w:rPr>
        <w:t>антикризового управління</w:t>
      </w:r>
      <w:r w:rsidRPr="006D3766">
        <w:rPr>
          <w:rFonts w:ascii="Times New Roman" w:hAnsi="Times New Roman" w:cs="Times New Roman"/>
          <w:sz w:val="28"/>
          <w:szCs w:val="28"/>
          <w:lang w:val="uk-UA"/>
        </w:rPr>
        <w:t xml:space="preserve"> світового геополітичного простору, які мають дуже сильний вплив на туризм.</w:t>
      </w:r>
    </w:p>
    <w:p w14:paraId="7E0D2727" w14:textId="77777777" w:rsidR="006D3766" w:rsidRPr="00BA16C5" w:rsidRDefault="006D3766" w:rsidP="006D3766">
      <w:pPr>
        <w:spacing w:after="0" w:line="360" w:lineRule="auto"/>
        <w:ind w:firstLine="709"/>
        <w:jc w:val="both"/>
        <w:rPr>
          <w:rFonts w:ascii="Times New Roman" w:hAnsi="Times New Roman" w:cs="Times New Roman"/>
          <w:sz w:val="28"/>
          <w:szCs w:val="28"/>
          <w:lang w:val="uk-UA"/>
        </w:rPr>
      </w:pPr>
      <w:r w:rsidRPr="006D3766">
        <w:rPr>
          <w:rFonts w:ascii="Times New Roman" w:hAnsi="Times New Roman" w:cs="Times New Roman"/>
          <w:sz w:val="28"/>
          <w:szCs w:val="28"/>
          <w:lang w:val="uk-UA"/>
        </w:rPr>
        <w:t>Сучасна глобальна політична ситуація підвищує ризики для всіх учасників міжнародного туристичного ринку. Основними геополітичними факторами, які безпосередньо впливають на динаміку та розподіл туристичних потоків, є: політичні потрясіння, терористичні акти, військові конфлікти</w:t>
      </w:r>
      <w:r w:rsidR="003F10B5" w:rsidRPr="00BA16C5">
        <w:rPr>
          <w:rFonts w:ascii="Times New Roman" w:hAnsi="Times New Roman" w:cs="Times New Roman"/>
          <w:sz w:val="28"/>
          <w:szCs w:val="28"/>
          <w:lang w:val="uk-UA"/>
        </w:rPr>
        <w:t>.</w:t>
      </w:r>
    </w:p>
    <w:p w14:paraId="59A41068"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Вплив війни на туристичну галузь є важливою сферою досліджень як з теоретичної, так і з практичної точки зору. Конфлікти та війни можуть мати значні економічні, соціальні та культурні наслідки, які можуть негативно вплинути на туристичну галузь, економічні показники та соціальний розвиток. Розуміння теоретичних основ цих впливів має важливе значення для розробки ефективних стратегій для їх пом'якшення. Розвиток туризму залежить від його здатності створювати нові робочі місця, збільшувати ВВП і знижувати рівень бідності. Але війна може суттєво зменшити туристичні потоки, зупинити інвестиції, затримати розвиток інфраструктури, знизити зайнятість та економічне зростання в окремих регіонах і в країні в цілому.</w:t>
      </w:r>
    </w:p>
    <w:p w14:paraId="06164EC2"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 xml:space="preserve">Вплив війни на туризм також пов'язаний з теорією управління ризиками та кризовими ситуаціями. Згідно з цією теорією, війна може створити серйозні </w:t>
      </w:r>
      <w:r w:rsidRPr="00226CBC">
        <w:rPr>
          <w:rFonts w:ascii="Times New Roman" w:hAnsi="Times New Roman" w:cs="Times New Roman"/>
          <w:sz w:val="28"/>
          <w:szCs w:val="28"/>
          <w:lang w:val="uk-UA"/>
        </w:rPr>
        <w:lastRenderedPageBreak/>
        <w:t xml:space="preserve">проблеми для туристичної галузі і вимагати термінових дій як з боку туристичної індустрії, так і з боку уряду. Для того, щоб мінімізувати вплив війни на туристичну діяльність, необхідно розробити та оцінити ефективні стратегії управління ризиками та кризовими ситуаціями в туристичній галузі. Крім того, вплив війни на туризм можна також проаналізувати з точки зору соціальної відповідальності. Туристична галузь є рушійною силою економіки багатьох країн і відіграє вирішальну роль у їхньому </w:t>
      </w:r>
      <w:r w:rsidR="00B4735B">
        <w:rPr>
          <w:rFonts w:ascii="Times New Roman" w:hAnsi="Times New Roman" w:cs="Times New Roman"/>
          <w:sz w:val="28"/>
          <w:szCs w:val="28"/>
          <w:lang w:val="uk-UA"/>
        </w:rPr>
        <w:t>антикризового управління</w:t>
      </w:r>
      <w:r w:rsidRPr="00226CBC">
        <w:rPr>
          <w:rFonts w:ascii="Times New Roman" w:hAnsi="Times New Roman" w:cs="Times New Roman"/>
          <w:sz w:val="28"/>
          <w:szCs w:val="28"/>
          <w:lang w:val="uk-UA"/>
        </w:rPr>
        <w:t>. Тому туристична індустрія зобов'язана підтримувати місцеві громади, захищати навколишнє середовище та сприяти миру і стабільності. Вплив війни і конфліктів на туризм може серйозно підірвати ці обов'язки і мати негативний вплив на суспільство і навколишнє середовище.</w:t>
      </w:r>
    </w:p>
    <w:p w14:paraId="20D82E50"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Війна та всі форми військової агресії мають негативні наслідки в короткостроковій перспективі або в момент виникнення.</w:t>
      </w:r>
    </w:p>
    <w:p w14:paraId="207571A1"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У довгостроковій перспективі існують моменти, коли війна має позитивний вплив на історико-туристичний сектор, наприклад, після війни може розвиватися військовий туризм і темний туризм, оскільки місця, де відбувалися конфлікти, мають свою історію і територіальну складову, історія цих населених пунктів, військові та історичні пам'ятки можуть привабити більше туристів, вивчаючи і знайомлячись з ними [22].</w:t>
      </w:r>
    </w:p>
    <w:p w14:paraId="5494FAAA"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Теоретичне підґрунтя дослідження впливу війни на розвиток туризму в Україні можна охарактеризувати певними позиціями. Однією з важливих теоретичних позицій є економічна складова, яка розглядає вплив війни на місцеву економіку. Цей компонент підкреслює потенційні економічні втрати, які можуть бути наслідком конфлікту, такі як зниження доходів від туризму, втрата робочих місць та пошкодження інфраструктури. Економічний компонент також може бути використаний для вивчення потенціалу економічного відновлення туристичного сектору в післявоєнний період через розвиток туристичної інфраструктури, маркетингових стратегій і політики підтримки інвестицій у туристичний сектор.</w:t>
      </w:r>
    </w:p>
    <w:p w14:paraId="7261290A"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lastRenderedPageBreak/>
        <w:t>Ще одним теоретичним компонентом, що має відношення до цього дослідження, є соціально-психологічний компонент, який фокусується на впливі конфлікту на сприйняття та ставлення туристів до дестинацій. Соціально-психологічна теорія припускає, що після конфлікту можуть з'явитися негативні уявлення і стереотипи, які можуть посилити негативний вплив конфлікту на туристичну галузь. Цей елемент підкреслює важливість сприяння позитивному сприйняттю туристичних дестинацій і подолання негативних стереотипів у післявоєнний період [23, 25].</w:t>
      </w:r>
    </w:p>
    <w:p w14:paraId="14706A4F"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Наступним важливим елементом є політологічний аспект, який досліджує роль політичних чинників у впливі війни на туристичну галузь. Цей елемент підкреслює роль політичної нестабільності, зусиль із врегулювання конфліктів та урядової політики у формуванні впливу конфлікту на туристичну галузь. Політологічний елемент також може бути використаний для вивчення потенціалу політичного втручання для підтримки відновлення туристичної індустрії на територіях, що постраждали від військових атак.</w:t>
      </w:r>
    </w:p>
    <w:p w14:paraId="37AB0DF9"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 xml:space="preserve">Теоретично дослідження впливу війни на туризм ґрунтується на теоріях </w:t>
      </w:r>
      <w:r w:rsidR="00B4735B">
        <w:rPr>
          <w:rFonts w:ascii="Times New Roman" w:hAnsi="Times New Roman" w:cs="Times New Roman"/>
          <w:sz w:val="28"/>
          <w:szCs w:val="28"/>
          <w:lang w:val="uk-UA"/>
        </w:rPr>
        <w:t>антикризового управління</w:t>
      </w:r>
      <w:r w:rsidRPr="00226CBC">
        <w:rPr>
          <w:rFonts w:ascii="Times New Roman" w:hAnsi="Times New Roman" w:cs="Times New Roman"/>
          <w:sz w:val="28"/>
          <w:szCs w:val="28"/>
          <w:lang w:val="uk-UA"/>
        </w:rPr>
        <w:t xml:space="preserve"> туризму. Згідно з цією теорією, розвиток туризму пов'язаний з економічними, соціальними та культурними факторами, які сприяють здатності туризму створювати нові робочі місця, збільшувати ВВП і знижувати рівень бідності. Однак війна може значно зменшити туристичні потоки, зупинити інвестиції та розвиток інфраструктури, призвести до скорочення кількості робочих місць та економічного зростання в країні [24].</w:t>
      </w:r>
    </w:p>
    <w:p w14:paraId="3843E8EB" w14:textId="77777777" w:rsidR="00226CBC" w:rsidRPr="00226CBC"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 xml:space="preserve">Вивчення впливу війни на туризм є важливим питанням, оскільки конфлікт може вплинути на розвиток туризму та мати значний економічний вплив на країну. Теоретичні дослідження впливу війни на туризм також ґрунтуються на теорії управління ризиками та кризовими ситуаціями. Згідно з цією теорією, війна може створити серйозні виклики для туристичної індустрії і може вимагати втручання галузі та уряду в кризові ситуації. Дослідження повинні також вивчати ефективність стратегій управління ризиками та кризовими ситуаціями в туристичній галузі та роль міжнародних організацій, </w:t>
      </w:r>
      <w:r w:rsidRPr="00226CBC">
        <w:rPr>
          <w:rFonts w:ascii="Times New Roman" w:hAnsi="Times New Roman" w:cs="Times New Roman"/>
          <w:sz w:val="28"/>
          <w:szCs w:val="28"/>
          <w:lang w:val="uk-UA"/>
        </w:rPr>
        <w:lastRenderedPageBreak/>
        <w:t>таких як Всесвітня туристична організація (ЮНВТО), у захисті та відновленні туристичної інфраструктури в країнах, що постраждали від війни та кризи.</w:t>
      </w:r>
    </w:p>
    <w:p w14:paraId="204B4296" w14:textId="77777777" w:rsidR="005B397B" w:rsidRDefault="00226CBC" w:rsidP="00226CBC">
      <w:pPr>
        <w:spacing w:after="0" w:line="360" w:lineRule="auto"/>
        <w:ind w:firstLine="709"/>
        <w:jc w:val="both"/>
        <w:rPr>
          <w:rFonts w:ascii="Times New Roman" w:hAnsi="Times New Roman" w:cs="Times New Roman"/>
          <w:sz w:val="28"/>
          <w:szCs w:val="28"/>
          <w:lang w:val="uk-UA"/>
        </w:rPr>
      </w:pPr>
      <w:r w:rsidRPr="00226CBC">
        <w:rPr>
          <w:rFonts w:ascii="Times New Roman" w:hAnsi="Times New Roman" w:cs="Times New Roman"/>
          <w:sz w:val="28"/>
          <w:szCs w:val="28"/>
          <w:lang w:val="uk-UA"/>
        </w:rPr>
        <w:t xml:space="preserve">Теоретична основа впливу війни на туризм ґрунтується на теоріях </w:t>
      </w:r>
      <w:r w:rsidR="00B4735B">
        <w:rPr>
          <w:rFonts w:ascii="Times New Roman" w:hAnsi="Times New Roman" w:cs="Times New Roman"/>
          <w:sz w:val="28"/>
          <w:szCs w:val="28"/>
          <w:lang w:val="uk-UA"/>
        </w:rPr>
        <w:t>антикризового управління</w:t>
      </w:r>
      <w:r w:rsidRPr="00226CBC">
        <w:rPr>
          <w:rFonts w:ascii="Times New Roman" w:hAnsi="Times New Roman" w:cs="Times New Roman"/>
          <w:sz w:val="28"/>
          <w:szCs w:val="28"/>
          <w:lang w:val="uk-UA"/>
        </w:rPr>
        <w:t xml:space="preserve"> туризму, управління ризиками та кризовими ситуаціями, а також соціальної відповідальності. Розуміння цих теорій має важливе значення для розробки ефективних стратегій управління впливом війни на туризм. Крім того, таке розуміння може стати основою для політики, спрямованої на зміцнення миру і стабільності, захист довкілля та підтримку місцевих громад. Дослідження впливу війни на розвиток туризму в Україні, розглянуте з різних точок зору, може надати цінну інформацію про економічні, соціальні та політичні чинники, що формують вплив конфлікту на туристичну галузь, а також про потенціал для політичних втручань, спрямованих на підтримку післявоєнного відновлення туризму.</w:t>
      </w:r>
    </w:p>
    <w:p w14:paraId="02462559" w14:textId="77777777" w:rsidR="007A5F63" w:rsidRDefault="007A5F63" w:rsidP="007A5F63">
      <w:pPr>
        <w:spacing w:after="0" w:line="360" w:lineRule="auto"/>
        <w:ind w:firstLine="709"/>
        <w:jc w:val="both"/>
        <w:rPr>
          <w:rFonts w:ascii="Times New Roman" w:hAnsi="Times New Roman" w:cs="Times New Roman"/>
          <w:sz w:val="28"/>
          <w:szCs w:val="28"/>
          <w:lang w:val="uk-UA"/>
        </w:rPr>
      </w:pPr>
      <w:r w:rsidRPr="007A5F63">
        <w:rPr>
          <w:rFonts w:ascii="Times New Roman" w:hAnsi="Times New Roman" w:cs="Times New Roman"/>
          <w:sz w:val="28"/>
          <w:szCs w:val="28"/>
          <w:lang w:val="uk-UA"/>
        </w:rPr>
        <w:t xml:space="preserve">Інтегрованість українського туристичного ринку в світовий туристичний простір </w:t>
      </w:r>
      <w:r>
        <w:rPr>
          <w:rFonts w:ascii="Times New Roman" w:hAnsi="Times New Roman" w:cs="Times New Roman"/>
          <w:sz w:val="28"/>
          <w:szCs w:val="28"/>
          <w:lang w:val="uk-UA"/>
        </w:rPr>
        <w:t>–</w:t>
      </w:r>
      <w:r w:rsidRPr="007A5F63">
        <w:rPr>
          <w:rFonts w:ascii="Times New Roman" w:hAnsi="Times New Roman" w:cs="Times New Roman"/>
          <w:sz w:val="28"/>
          <w:szCs w:val="28"/>
          <w:lang w:val="uk-UA"/>
        </w:rPr>
        <w:t xml:space="preserve"> це процес залучення України до глобальної туристичної спільноти та взаємодії з іншими країнами у сфері туризму. </w:t>
      </w:r>
    </w:p>
    <w:p w14:paraId="58138B4A" w14:textId="77777777" w:rsidR="0082717E" w:rsidRPr="0082717E" w:rsidRDefault="0082717E" w:rsidP="0082717E">
      <w:pPr>
        <w:spacing w:after="0" w:line="360" w:lineRule="auto"/>
        <w:ind w:firstLine="709"/>
        <w:jc w:val="both"/>
        <w:rPr>
          <w:rFonts w:ascii="Times New Roman" w:hAnsi="Times New Roman" w:cs="Times New Roman"/>
          <w:sz w:val="28"/>
          <w:szCs w:val="28"/>
          <w:lang w:val="uk-UA"/>
        </w:rPr>
      </w:pPr>
      <w:r w:rsidRPr="0082717E">
        <w:rPr>
          <w:rFonts w:ascii="Times New Roman" w:hAnsi="Times New Roman" w:cs="Times New Roman"/>
          <w:sz w:val="28"/>
          <w:szCs w:val="28"/>
          <w:lang w:val="uk-UA"/>
        </w:rPr>
        <w:t>Для багатьох країн міжнародний туризм є важливим джерелом надходжень іноземної валюти та основною статтею ВВП. Це стосується не лише курортних островів і відносно невеликих країн, що розвиваються, а й багатьох промислово розвинених країн. У таких країнах, як Австрія, Швейцарія, Чехія, Угорщина, Італія, Франція та Іспанія, туризм є одним із пріоритетних секторів економіки, на який припадає 15-35% валового національного доходу. Загалом на Західну Європу припадає близько 70% доходів світового туристичного ринку, на США - 2</w:t>
      </w:r>
      <w:r>
        <w:rPr>
          <w:rFonts w:ascii="Times New Roman" w:hAnsi="Times New Roman" w:cs="Times New Roman"/>
          <w:sz w:val="28"/>
          <w:szCs w:val="28"/>
          <w:lang w:val="uk-UA"/>
        </w:rPr>
        <w:t>0%, на Австралію - 10%.</w:t>
      </w:r>
    </w:p>
    <w:p w14:paraId="00D38C6D" w14:textId="77777777" w:rsidR="002407CA" w:rsidRDefault="002407CA" w:rsidP="007A5F63">
      <w:pPr>
        <w:spacing w:after="0" w:line="360" w:lineRule="auto"/>
        <w:ind w:firstLine="709"/>
        <w:jc w:val="both"/>
        <w:rPr>
          <w:rFonts w:ascii="Times New Roman" w:hAnsi="Times New Roman" w:cs="Times New Roman"/>
          <w:sz w:val="28"/>
          <w:szCs w:val="28"/>
          <w:lang w:val="uk-UA"/>
        </w:rPr>
      </w:pPr>
      <w:r w:rsidRPr="002407CA">
        <w:rPr>
          <w:rFonts w:ascii="Times New Roman" w:hAnsi="Times New Roman" w:cs="Times New Roman"/>
          <w:sz w:val="28"/>
          <w:szCs w:val="28"/>
          <w:lang w:val="uk-UA"/>
        </w:rPr>
        <w:t xml:space="preserve">Насправді туристичний потік значно відновився </w:t>
      </w:r>
      <w:r>
        <w:rPr>
          <w:rFonts w:ascii="Times New Roman" w:hAnsi="Times New Roman" w:cs="Times New Roman"/>
          <w:sz w:val="28"/>
          <w:szCs w:val="28"/>
          <w:lang w:val="uk-UA"/>
        </w:rPr>
        <w:t>в усьому світі,</w:t>
      </w:r>
      <w:r w:rsidRPr="002407CA">
        <w:rPr>
          <w:rFonts w:ascii="Times New Roman" w:hAnsi="Times New Roman" w:cs="Times New Roman"/>
          <w:sz w:val="28"/>
          <w:szCs w:val="28"/>
          <w:lang w:val="uk-UA"/>
        </w:rPr>
        <w:t xml:space="preserve"> порівняно з низькими рівнями на початку 2021 року. Хоча це збільшення відбувається на тлі низьких показників, воно не компенсує збитків, понесених через вплив пандемії COVID-19. Прибуття туристів до Європи та Америки залишається на 36% і 40% відповідно нижче рівня 2019 року (тобто до пандемії) [1]. В</w:t>
      </w:r>
      <w:r>
        <w:rPr>
          <w:rFonts w:ascii="Times New Roman" w:hAnsi="Times New Roman" w:cs="Times New Roman"/>
          <w:sz w:val="28"/>
          <w:szCs w:val="28"/>
          <w:lang w:val="uk-UA"/>
        </w:rPr>
        <w:t>торгнення р</w:t>
      </w:r>
      <w:r w:rsidRPr="002407CA">
        <w:rPr>
          <w:rFonts w:ascii="Times New Roman" w:hAnsi="Times New Roman" w:cs="Times New Roman"/>
          <w:sz w:val="28"/>
          <w:szCs w:val="28"/>
          <w:lang w:val="uk-UA"/>
        </w:rPr>
        <w:t xml:space="preserve">осії в Україну посилило невизначеність у світовій економіці, </w:t>
      </w:r>
      <w:r w:rsidRPr="002407CA">
        <w:rPr>
          <w:rFonts w:ascii="Times New Roman" w:hAnsi="Times New Roman" w:cs="Times New Roman"/>
          <w:sz w:val="28"/>
          <w:szCs w:val="28"/>
          <w:lang w:val="uk-UA"/>
        </w:rPr>
        <w:lastRenderedPageBreak/>
        <w:t xml:space="preserve">підірвало впевненість споживачів та європейців у безпечному відпочинку та збільшило невизначеність щодо інвестицій та подальшого </w:t>
      </w:r>
      <w:r w:rsidR="00B4735B">
        <w:rPr>
          <w:rFonts w:ascii="Times New Roman" w:hAnsi="Times New Roman" w:cs="Times New Roman"/>
          <w:sz w:val="28"/>
          <w:szCs w:val="28"/>
          <w:lang w:val="uk-UA"/>
        </w:rPr>
        <w:t>антикризового управління</w:t>
      </w:r>
      <w:r w:rsidRPr="002407CA">
        <w:rPr>
          <w:rFonts w:ascii="Times New Roman" w:hAnsi="Times New Roman" w:cs="Times New Roman"/>
          <w:sz w:val="28"/>
          <w:szCs w:val="28"/>
          <w:lang w:val="uk-UA"/>
        </w:rPr>
        <w:t xml:space="preserve"> туризму.</w:t>
      </w:r>
    </w:p>
    <w:p w14:paraId="4EBEE359" w14:textId="77777777" w:rsidR="00BA4E70" w:rsidRP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Іноземці, які відвідують Україну як туристи, в основному цікавляться гастрономічним туризмом, а цікаві пам'ятки та розваги посідають друге або третє місце. Україна стає все більш популярною серед іноземних туристів, про що свідчить рейтинг 11 найкращих міст України для відвідування, опублікований CMN, однією з провідних світових телекомпаній. До списку увійшли Львів, Чернівці, Умань, Київ, Переяслав-Хмельницький, Харків, Чернігів, Одеса, Ужгород та Кам'янець-Подільський [12].</w:t>
      </w:r>
    </w:p>
    <w:p w14:paraId="0C24BE8E" w14:textId="77777777" w:rsidR="00BA4E70" w:rsidRP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 xml:space="preserve">На сьогоднішній день туристичний потенціал України використовується не в повній мірі, про що свідчить той факт, що на туризм припадає 1,5-2,5% ВВП України. Наразі основними перешкодами для </w:t>
      </w:r>
      <w:r w:rsidR="00B4735B">
        <w:rPr>
          <w:rFonts w:ascii="Times New Roman" w:hAnsi="Times New Roman" w:cs="Times New Roman"/>
          <w:sz w:val="28"/>
          <w:szCs w:val="28"/>
          <w:lang w:val="uk-UA"/>
        </w:rPr>
        <w:t>антикризового управління</w:t>
      </w:r>
      <w:r w:rsidRPr="00BA4E70">
        <w:rPr>
          <w:rFonts w:ascii="Times New Roman" w:hAnsi="Times New Roman" w:cs="Times New Roman"/>
          <w:sz w:val="28"/>
          <w:szCs w:val="28"/>
          <w:lang w:val="uk-UA"/>
        </w:rPr>
        <w:t xml:space="preserve"> туризму в Україні є військові, політичні, адміністративні, економічні, екологічні та культурні чинники. Український туристичний ринок є недостатньо привабливим для туристів. Значна частина туристів надає перевагу країнам з високим рівнем безпеки, стабільною економікою, цікавими пам'ятками та привабливими туристичними об'єктами. У цьому відношенні Україна відстає від багатьох інших країн світу. Найбільш очевидним показником поганої ситуації з безпекою в Україні є поганий стан доріг. Національні дороги України вважаються найгіршими серед більшості європейських країн, що призводить до великої кількості аварій та смертельних випадків [31].</w:t>
      </w:r>
    </w:p>
    <w:p w14:paraId="78AEF7C4" w14:textId="33B7EFF2" w:rsid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За даними Мінеконом</w:t>
      </w:r>
      <w:r w:rsidR="00B4735B">
        <w:rPr>
          <w:rFonts w:ascii="Times New Roman" w:hAnsi="Times New Roman" w:cs="Times New Roman"/>
          <w:sz w:val="28"/>
          <w:szCs w:val="28"/>
          <w:lang w:val="uk-UA"/>
        </w:rPr>
        <w:t>антикризового управління</w:t>
      </w:r>
      <w:r w:rsidRPr="00BA4E70">
        <w:rPr>
          <w:rFonts w:ascii="Times New Roman" w:hAnsi="Times New Roman" w:cs="Times New Roman"/>
          <w:sz w:val="28"/>
          <w:szCs w:val="28"/>
          <w:lang w:val="uk-UA"/>
        </w:rPr>
        <w:t xml:space="preserve">, у 2016 році Україна посіла 27 місце серед 30 найпривабливіших країн для іноземних туристів; за даними BusinessViews, Україна випередила Ірландію, Швейцарію, Сінгапур та 150 інших країн. У 2017 році, за даними Світового банку, вона змогла піднятися на 25 місце. За попередніми прогнозами, цей рейтинг може бути збережений у 2018 році. До пандемії COVID-19 внутрішній туризм перебував у стадії відновлення після подій 2014 року. Згідно з аналізом динаміки структури та </w:t>
      </w:r>
      <w:r w:rsidRPr="00BA4E70">
        <w:rPr>
          <w:rFonts w:ascii="Times New Roman" w:hAnsi="Times New Roman" w:cs="Times New Roman"/>
          <w:sz w:val="28"/>
          <w:szCs w:val="28"/>
          <w:lang w:val="uk-UA"/>
        </w:rPr>
        <w:lastRenderedPageBreak/>
        <w:t xml:space="preserve">видів туризму за 2017-2021 роки, найбільшу кількість українських туристів та пасажирів становили іноземні туристи, при цьому динаміка внутрішнього туризму в структурі </w:t>
      </w:r>
      <w:r>
        <w:rPr>
          <w:rFonts w:ascii="Times New Roman" w:hAnsi="Times New Roman" w:cs="Times New Roman"/>
          <w:sz w:val="28"/>
          <w:szCs w:val="28"/>
          <w:lang w:val="uk-UA"/>
        </w:rPr>
        <w:t>перевезень зростає (табл. 1</w:t>
      </w:r>
      <w:r w:rsidRPr="00BA4E70">
        <w:rPr>
          <w:rFonts w:ascii="Times New Roman" w:hAnsi="Times New Roman" w:cs="Times New Roman"/>
          <w:sz w:val="28"/>
          <w:szCs w:val="28"/>
          <w:lang w:val="uk-UA"/>
        </w:rPr>
        <w:t>.1).</w:t>
      </w:r>
    </w:p>
    <w:p w14:paraId="6B642485" w14:textId="77777777" w:rsid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Слід зазначити, що після втрати Криму у 2015 році внутрішній туристичний сектор зазнав значних втрат, але тим не менш, у 2017-2021 роках Україну продовжували відвідувати іноземні туристи з метою відпочинку та оздоровлення, причому невелику частину з них становили офіційні та ділові туристи, що пов'язано з участю в лікувальному та спортивному туризмі [31].</w:t>
      </w:r>
    </w:p>
    <w:p w14:paraId="7BD9E824" w14:textId="77777777" w:rsidR="00BA4E70" w:rsidRDefault="00BA4E70" w:rsidP="00BA4E70">
      <w:pPr>
        <w:widowControl w:val="0"/>
        <w:spacing w:after="0" w:line="260" w:lineRule="exact"/>
        <w:ind w:right="180"/>
        <w:jc w:val="center"/>
        <w:rPr>
          <w:rFonts w:ascii="Times New Roman" w:eastAsia="Times New Roman" w:hAnsi="Times New Roman" w:cs="Times New Roman"/>
          <w:bCs/>
          <w:sz w:val="28"/>
          <w:szCs w:val="28"/>
          <w:lang w:val="uk-UA" w:eastAsia="uk-UA" w:bidi="uk-UA"/>
        </w:rPr>
      </w:pPr>
      <w:r w:rsidRPr="00BA4E70">
        <w:rPr>
          <w:rFonts w:ascii="Times New Roman" w:eastAsia="Times New Roman" w:hAnsi="Times New Roman" w:cs="Times New Roman"/>
          <w:bCs/>
          <w:sz w:val="28"/>
          <w:szCs w:val="28"/>
          <w:lang w:val="uk-UA" w:eastAsia="uk-UA" w:bidi="uk-UA"/>
        </w:rPr>
        <w:t>Таблиця 1.1</w:t>
      </w:r>
      <w:r w:rsidRPr="00BA4E70">
        <w:rPr>
          <w:rFonts w:ascii="Times New Roman" w:eastAsia="Times New Roman" w:hAnsi="Times New Roman" w:cs="Times New Roman"/>
          <w:bCs/>
          <w:sz w:val="28"/>
          <w:szCs w:val="28"/>
          <w:lang w:eastAsia="uk-UA" w:bidi="uk-UA"/>
        </w:rPr>
        <w:t xml:space="preserve">. </w:t>
      </w:r>
      <w:r w:rsidR="00A71E4C">
        <w:rPr>
          <w:rFonts w:ascii="Times New Roman" w:eastAsia="Times New Roman" w:hAnsi="Times New Roman" w:cs="Times New Roman"/>
          <w:bCs/>
          <w:sz w:val="28"/>
          <w:szCs w:val="28"/>
          <w:lang w:val="uk-UA" w:eastAsia="uk-UA" w:bidi="uk-UA"/>
        </w:rPr>
        <w:t xml:space="preserve">- </w:t>
      </w:r>
      <w:r w:rsidRPr="00BA4E70">
        <w:rPr>
          <w:rFonts w:ascii="Times New Roman" w:eastAsia="Times New Roman" w:hAnsi="Times New Roman" w:cs="Times New Roman"/>
          <w:bCs/>
          <w:sz w:val="28"/>
          <w:szCs w:val="28"/>
          <w:lang w:val="uk-UA" w:eastAsia="uk-UA" w:bidi="uk-UA"/>
        </w:rPr>
        <w:t>Структура та види туризму в Україні за 2018 - 2021рр.</w:t>
      </w:r>
    </w:p>
    <w:tbl>
      <w:tblPr>
        <w:tblStyle w:val="ab"/>
        <w:tblW w:w="0" w:type="auto"/>
        <w:tblLook w:val="04A0" w:firstRow="1" w:lastRow="0" w:firstColumn="1" w:lastColumn="0" w:noHBand="0" w:noVBand="1"/>
      </w:tblPr>
      <w:tblGrid>
        <w:gridCol w:w="1869"/>
        <w:gridCol w:w="1869"/>
        <w:gridCol w:w="1869"/>
        <w:gridCol w:w="1869"/>
        <w:gridCol w:w="1869"/>
      </w:tblGrid>
      <w:tr w:rsidR="00ED03A9" w14:paraId="470D8B58" w14:textId="77777777" w:rsidTr="00EA1A10">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71ABA795" w14:textId="77777777" w:rsidR="00ED03A9" w:rsidRPr="00ED03A9" w:rsidRDefault="00ED03A9" w:rsidP="00ED03A9">
            <w:pPr>
              <w:widowControl w:val="0"/>
              <w:jc w:val="center"/>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Види туризму</w:t>
            </w:r>
          </w:p>
        </w:tc>
        <w:tc>
          <w:tcPr>
            <w:tcW w:w="1869" w:type="dxa"/>
            <w:tcBorders>
              <w:top w:val="single" w:sz="4" w:space="0" w:color="auto"/>
              <w:left w:val="single" w:sz="4" w:space="0" w:color="auto"/>
            </w:tcBorders>
            <w:shd w:val="clear" w:color="auto" w:fill="FFFFFF"/>
            <w:vAlign w:val="center"/>
          </w:tcPr>
          <w:p w14:paraId="6148FEBB" w14:textId="77777777" w:rsidR="00ED03A9" w:rsidRPr="00ED03A9" w:rsidRDefault="00ED03A9" w:rsidP="00ED03A9">
            <w:pPr>
              <w:widowControl w:val="0"/>
              <w:jc w:val="center"/>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2018</w:t>
            </w:r>
          </w:p>
        </w:tc>
        <w:tc>
          <w:tcPr>
            <w:tcW w:w="1869" w:type="dxa"/>
            <w:tcBorders>
              <w:top w:val="single" w:sz="4" w:space="0" w:color="auto"/>
              <w:left w:val="single" w:sz="4" w:space="0" w:color="auto"/>
            </w:tcBorders>
            <w:shd w:val="clear" w:color="auto" w:fill="FFFFFF"/>
            <w:vAlign w:val="center"/>
          </w:tcPr>
          <w:p w14:paraId="486132A9" w14:textId="77777777" w:rsidR="00ED03A9" w:rsidRPr="00ED03A9" w:rsidRDefault="00ED03A9" w:rsidP="00ED03A9">
            <w:pPr>
              <w:widowControl w:val="0"/>
              <w:ind w:right="400"/>
              <w:jc w:val="center"/>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2019</w:t>
            </w:r>
          </w:p>
        </w:tc>
        <w:tc>
          <w:tcPr>
            <w:tcW w:w="1869" w:type="dxa"/>
            <w:tcBorders>
              <w:top w:val="single" w:sz="4" w:space="0" w:color="auto"/>
              <w:left w:val="single" w:sz="4" w:space="0" w:color="auto"/>
            </w:tcBorders>
            <w:shd w:val="clear" w:color="auto" w:fill="FFFFFF"/>
            <w:vAlign w:val="center"/>
          </w:tcPr>
          <w:p w14:paraId="53E1585B" w14:textId="77777777" w:rsidR="00ED03A9" w:rsidRPr="00ED03A9" w:rsidRDefault="00ED03A9" w:rsidP="00ED03A9">
            <w:pPr>
              <w:widowControl w:val="0"/>
              <w:jc w:val="center"/>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2020</w:t>
            </w:r>
          </w:p>
        </w:tc>
        <w:tc>
          <w:tcPr>
            <w:tcW w:w="1869" w:type="dxa"/>
            <w:tcBorders>
              <w:top w:val="single" w:sz="4" w:space="0" w:color="auto"/>
              <w:left w:val="single" w:sz="4" w:space="0" w:color="auto"/>
              <w:right w:val="single" w:sz="4" w:space="0" w:color="auto"/>
            </w:tcBorders>
            <w:shd w:val="clear" w:color="auto" w:fill="FFFFFF"/>
            <w:vAlign w:val="center"/>
          </w:tcPr>
          <w:p w14:paraId="07078888" w14:textId="77777777" w:rsidR="00ED03A9" w:rsidRPr="00ED03A9" w:rsidRDefault="00ED03A9" w:rsidP="00ED03A9">
            <w:pPr>
              <w:widowControl w:val="0"/>
              <w:jc w:val="center"/>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2021</w:t>
            </w:r>
          </w:p>
        </w:tc>
      </w:tr>
      <w:tr w:rsidR="00ED03A9" w14:paraId="5C435888" w14:textId="77777777" w:rsidTr="00EA1A10">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6DA782D0" w14:textId="77777777" w:rsidR="00ED03A9" w:rsidRPr="00ED03A9" w:rsidRDefault="00ED03A9" w:rsidP="00ED03A9">
            <w:pPr>
              <w:widowControl w:val="0"/>
              <w:ind w:left="130" w:hanging="130"/>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В’їзний</w:t>
            </w:r>
          </w:p>
        </w:tc>
        <w:tc>
          <w:tcPr>
            <w:tcW w:w="1869" w:type="dxa"/>
            <w:tcBorders>
              <w:top w:val="single" w:sz="4" w:space="0" w:color="auto"/>
              <w:left w:val="single" w:sz="4" w:space="0" w:color="auto"/>
            </w:tcBorders>
            <w:shd w:val="clear" w:color="auto" w:fill="FFFFFF"/>
            <w:vAlign w:val="center"/>
          </w:tcPr>
          <w:p w14:paraId="4E524937" w14:textId="77777777" w:rsidR="00ED03A9" w:rsidRPr="00BA4E70" w:rsidRDefault="00ED03A9" w:rsidP="00ED03A9">
            <w:pPr>
              <w:widowControl w:val="0"/>
              <w:ind w:left="34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34 062</w:t>
            </w:r>
          </w:p>
        </w:tc>
        <w:tc>
          <w:tcPr>
            <w:tcW w:w="1869" w:type="dxa"/>
            <w:tcBorders>
              <w:top w:val="single" w:sz="4" w:space="0" w:color="auto"/>
              <w:left w:val="single" w:sz="4" w:space="0" w:color="auto"/>
            </w:tcBorders>
            <w:shd w:val="clear" w:color="auto" w:fill="FFFFFF"/>
            <w:vAlign w:val="center"/>
          </w:tcPr>
          <w:p w14:paraId="45CFB34C" w14:textId="77777777" w:rsidR="00ED03A9" w:rsidRPr="00BA4E70" w:rsidRDefault="00ED03A9" w:rsidP="00ED03A9">
            <w:pPr>
              <w:widowControl w:val="0"/>
              <w:ind w:right="40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38 503</w:t>
            </w:r>
          </w:p>
        </w:tc>
        <w:tc>
          <w:tcPr>
            <w:tcW w:w="1869" w:type="dxa"/>
            <w:tcBorders>
              <w:top w:val="single" w:sz="4" w:space="0" w:color="auto"/>
              <w:left w:val="single" w:sz="4" w:space="0" w:color="auto"/>
            </w:tcBorders>
            <w:shd w:val="clear" w:color="auto" w:fill="FFFFFF"/>
            <w:vAlign w:val="center"/>
          </w:tcPr>
          <w:p w14:paraId="4C1E4F2A"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74 636</w:t>
            </w:r>
          </w:p>
        </w:tc>
        <w:tc>
          <w:tcPr>
            <w:tcW w:w="1869" w:type="dxa"/>
            <w:tcBorders>
              <w:top w:val="single" w:sz="4" w:space="0" w:color="auto"/>
              <w:left w:val="single" w:sz="4" w:space="0" w:color="auto"/>
              <w:right w:val="single" w:sz="4" w:space="0" w:color="auto"/>
            </w:tcBorders>
            <w:shd w:val="clear" w:color="auto" w:fill="FFFFFF"/>
            <w:vAlign w:val="center"/>
          </w:tcPr>
          <w:p w14:paraId="41CFCEF5"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85 930</w:t>
            </w:r>
          </w:p>
        </w:tc>
      </w:tr>
      <w:tr w:rsidR="00ED03A9" w14:paraId="2BB435D7" w14:textId="77777777" w:rsidTr="00EA1A10">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1EA836D8" w14:textId="77777777" w:rsidR="00ED03A9" w:rsidRPr="00ED03A9" w:rsidRDefault="00ED03A9" w:rsidP="00ED03A9">
            <w:pPr>
              <w:widowControl w:val="0"/>
              <w:ind w:left="-15" w:firstLine="15"/>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Виїзний</w:t>
            </w:r>
          </w:p>
        </w:tc>
        <w:tc>
          <w:tcPr>
            <w:tcW w:w="1869" w:type="dxa"/>
            <w:tcBorders>
              <w:top w:val="single" w:sz="4" w:space="0" w:color="auto"/>
              <w:left w:val="single" w:sz="4" w:space="0" w:color="auto"/>
            </w:tcBorders>
            <w:shd w:val="clear" w:color="auto" w:fill="FFFFFF"/>
            <w:vAlign w:val="center"/>
          </w:tcPr>
          <w:p w14:paraId="364CC35A" w14:textId="77777777" w:rsidR="00ED03A9" w:rsidRPr="00BA4E70" w:rsidRDefault="00ED03A9" w:rsidP="00ED03A9">
            <w:pPr>
              <w:widowControl w:val="0"/>
              <w:ind w:left="22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2 050 873</w:t>
            </w:r>
          </w:p>
        </w:tc>
        <w:tc>
          <w:tcPr>
            <w:tcW w:w="1869" w:type="dxa"/>
            <w:tcBorders>
              <w:top w:val="single" w:sz="4" w:space="0" w:color="auto"/>
              <w:left w:val="single" w:sz="4" w:space="0" w:color="auto"/>
            </w:tcBorders>
            <w:shd w:val="clear" w:color="auto" w:fill="FFFFFF"/>
            <w:vAlign w:val="center"/>
          </w:tcPr>
          <w:p w14:paraId="39EF2717" w14:textId="77777777" w:rsidR="00ED03A9" w:rsidRPr="00BA4E70" w:rsidRDefault="00ED03A9" w:rsidP="00ED03A9">
            <w:pPr>
              <w:widowControl w:val="0"/>
              <w:ind w:right="40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2 0378 734</w:t>
            </w:r>
          </w:p>
        </w:tc>
        <w:tc>
          <w:tcPr>
            <w:tcW w:w="1869" w:type="dxa"/>
            <w:tcBorders>
              <w:top w:val="single" w:sz="4" w:space="0" w:color="auto"/>
              <w:left w:val="single" w:sz="4" w:space="0" w:color="auto"/>
            </w:tcBorders>
            <w:shd w:val="clear" w:color="auto" w:fill="FFFFFF"/>
            <w:vAlign w:val="center"/>
          </w:tcPr>
          <w:p w14:paraId="26BB7D91" w14:textId="77777777" w:rsidR="00ED03A9" w:rsidRPr="00BA4E70" w:rsidRDefault="00ED03A9" w:rsidP="00ED03A9">
            <w:pPr>
              <w:widowControl w:val="0"/>
              <w:ind w:left="28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4 035 602</w:t>
            </w:r>
          </w:p>
        </w:tc>
        <w:tc>
          <w:tcPr>
            <w:tcW w:w="1869" w:type="dxa"/>
            <w:tcBorders>
              <w:top w:val="single" w:sz="4" w:space="0" w:color="auto"/>
              <w:left w:val="single" w:sz="4" w:space="0" w:color="auto"/>
              <w:right w:val="single" w:sz="4" w:space="0" w:color="auto"/>
            </w:tcBorders>
            <w:shd w:val="clear" w:color="auto" w:fill="FFFFFF"/>
            <w:vAlign w:val="center"/>
          </w:tcPr>
          <w:p w14:paraId="01CCDFD9"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5 415 977</w:t>
            </w:r>
          </w:p>
        </w:tc>
      </w:tr>
      <w:tr w:rsidR="00ED03A9" w14:paraId="7E9F7DF7" w14:textId="77777777" w:rsidTr="00EA1A10">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3B8240D1" w14:textId="77777777" w:rsidR="00ED03A9" w:rsidRPr="00ED03A9" w:rsidRDefault="00ED03A9" w:rsidP="00ED03A9">
            <w:pPr>
              <w:widowControl w:val="0"/>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Внутрішній</w:t>
            </w:r>
          </w:p>
        </w:tc>
        <w:tc>
          <w:tcPr>
            <w:tcW w:w="1869" w:type="dxa"/>
            <w:tcBorders>
              <w:top w:val="single" w:sz="4" w:space="0" w:color="auto"/>
              <w:left w:val="single" w:sz="4" w:space="0" w:color="auto"/>
            </w:tcBorders>
            <w:shd w:val="clear" w:color="auto" w:fill="FFFFFF"/>
            <w:vAlign w:val="center"/>
          </w:tcPr>
          <w:p w14:paraId="0EFD55E4" w14:textId="77777777" w:rsidR="00ED03A9" w:rsidRPr="00BA4E70" w:rsidRDefault="00ED03A9" w:rsidP="00ED03A9">
            <w:pPr>
              <w:widowControl w:val="0"/>
              <w:ind w:left="34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423 462</w:t>
            </w:r>
          </w:p>
        </w:tc>
        <w:tc>
          <w:tcPr>
            <w:tcW w:w="1869" w:type="dxa"/>
            <w:tcBorders>
              <w:top w:val="single" w:sz="4" w:space="0" w:color="auto"/>
              <w:left w:val="single" w:sz="4" w:space="0" w:color="auto"/>
            </w:tcBorders>
            <w:shd w:val="clear" w:color="auto" w:fill="FFFFFF"/>
            <w:vAlign w:val="center"/>
          </w:tcPr>
          <w:p w14:paraId="27D4B5A4" w14:textId="77777777" w:rsidR="00ED03A9" w:rsidRPr="00BA4E70" w:rsidRDefault="00ED03A9" w:rsidP="00ED03A9">
            <w:pPr>
              <w:widowControl w:val="0"/>
              <w:ind w:right="40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466 817</w:t>
            </w:r>
          </w:p>
        </w:tc>
        <w:tc>
          <w:tcPr>
            <w:tcW w:w="1869" w:type="dxa"/>
            <w:tcBorders>
              <w:top w:val="single" w:sz="4" w:space="0" w:color="auto"/>
              <w:left w:val="single" w:sz="4" w:space="0" w:color="auto"/>
            </w:tcBorders>
            <w:shd w:val="clear" w:color="auto" w:fill="FFFFFF"/>
            <w:vAlign w:val="center"/>
          </w:tcPr>
          <w:p w14:paraId="264915B1"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455 899</w:t>
            </w:r>
          </w:p>
        </w:tc>
        <w:tc>
          <w:tcPr>
            <w:tcW w:w="1869" w:type="dxa"/>
            <w:tcBorders>
              <w:top w:val="single" w:sz="4" w:space="0" w:color="auto"/>
              <w:left w:val="single" w:sz="4" w:space="0" w:color="auto"/>
              <w:right w:val="single" w:sz="4" w:space="0" w:color="auto"/>
            </w:tcBorders>
            <w:shd w:val="clear" w:color="auto" w:fill="FFFFFF"/>
            <w:vAlign w:val="center"/>
          </w:tcPr>
          <w:p w14:paraId="5CD1FB38"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510 272</w:t>
            </w:r>
          </w:p>
        </w:tc>
      </w:tr>
      <w:tr w:rsidR="00ED03A9" w14:paraId="7EF2931D" w14:textId="77777777" w:rsidTr="00EA1A10">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47B058C7" w14:textId="77777777" w:rsidR="00ED03A9" w:rsidRPr="00ED03A9" w:rsidRDefault="00ED03A9" w:rsidP="00ED03A9">
            <w:pPr>
              <w:widowControl w:val="0"/>
              <w:rPr>
                <w:rFonts w:ascii="Times New Roman" w:eastAsia="Times New Roman" w:hAnsi="Times New Roman" w:cs="Times New Roman"/>
                <w:b/>
                <w:sz w:val="26"/>
                <w:szCs w:val="26"/>
                <w:lang w:val="uk-UA" w:eastAsia="uk-UA" w:bidi="uk-UA"/>
              </w:rPr>
            </w:pPr>
            <w:r w:rsidRPr="00ED03A9">
              <w:rPr>
                <w:rFonts w:ascii="Times New Roman" w:eastAsia="Times New Roman" w:hAnsi="Times New Roman" w:cs="Times New Roman"/>
                <w:b/>
                <w:color w:val="000000"/>
                <w:sz w:val="24"/>
                <w:szCs w:val="24"/>
                <w:shd w:val="clear" w:color="auto" w:fill="FFFFFF"/>
                <w:lang w:val="uk-UA" w:eastAsia="uk-UA" w:bidi="uk-UA"/>
              </w:rPr>
              <w:t>Усього кількість туристів</w:t>
            </w:r>
          </w:p>
        </w:tc>
        <w:tc>
          <w:tcPr>
            <w:tcW w:w="1869" w:type="dxa"/>
            <w:tcBorders>
              <w:top w:val="single" w:sz="4" w:space="0" w:color="auto"/>
              <w:left w:val="single" w:sz="4" w:space="0" w:color="auto"/>
              <w:bottom w:val="single" w:sz="4" w:space="0" w:color="auto"/>
            </w:tcBorders>
            <w:shd w:val="clear" w:color="auto" w:fill="FFFFFF"/>
            <w:vAlign w:val="center"/>
          </w:tcPr>
          <w:p w14:paraId="534AA16F" w14:textId="77777777" w:rsidR="00ED03A9" w:rsidRPr="00BA4E70" w:rsidRDefault="00ED03A9" w:rsidP="00ED03A9">
            <w:pPr>
              <w:widowControl w:val="0"/>
              <w:ind w:left="22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2 569 615</w:t>
            </w:r>
          </w:p>
        </w:tc>
        <w:tc>
          <w:tcPr>
            <w:tcW w:w="1869" w:type="dxa"/>
            <w:tcBorders>
              <w:top w:val="single" w:sz="4" w:space="0" w:color="auto"/>
              <w:left w:val="single" w:sz="4" w:space="0" w:color="auto"/>
              <w:bottom w:val="single" w:sz="4" w:space="0" w:color="auto"/>
            </w:tcBorders>
            <w:shd w:val="clear" w:color="auto" w:fill="FFFFFF"/>
            <w:vAlign w:val="center"/>
          </w:tcPr>
          <w:p w14:paraId="712002AD" w14:textId="77777777" w:rsidR="00ED03A9" w:rsidRPr="00BA4E70" w:rsidRDefault="00ED03A9" w:rsidP="00ED03A9">
            <w:pPr>
              <w:widowControl w:val="0"/>
              <w:ind w:left="30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2 707 536</w:t>
            </w:r>
          </w:p>
        </w:tc>
        <w:tc>
          <w:tcPr>
            <w:tcW w:w="1869" w:type="dxa"/>
            <w:tcBorders>
              <w:top w:val="single" w:sz="4" w:space="0" w:color="auto"/>
              <w:left w:val="single" w:sz="4" w:space="0" w:color="auto"/>
              <w:bottom w:val="single" w:sz="4" w:space="0" w:color="auto"/>
            </w:tcBorders>
            <w:shd w:val="clear" w:color="auto" w:fill="FFFFFF"/>
            <w:vAlign w:val="center"/>
          </w:tcPr>
          <w:p w14:paraId="7413A181" w14:textId="77777777" w:rsidR="00ED03A9" w:rsidRPr="00BA4E70" w:rsidRDefault="00ED03A9" w:rsidP="00ED03A9">
            <w:pPr>
              <w:widowControl w:val="0"/>
              <w:ind w:left="28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4 668 447</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center"/>
          </w:tcPr>
          <w:p w14:paraId="3027B90A" w14:textId="77777777" w:rsidR="00ED03A9" w:rsidRPr="00BA4E70" w:rsidRDefault="00ED03A9" w:rsidP="00ED03A9">
            <w:pPr>
              <w:widowControl w:val="0"/>
              <w:jc w:val="right"/>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6 243 086</w:t>
            </w:r>
          </w:p>
        </w:tc>
      </w:tr>
    </w:tbl>
    <w:p w14:paraId="3B02C19C" w14:textId="77777777" w:rsidR="00ED03A9" w:rsidRPr="00BA4E70" w:rsidRDefault="00ED03A9" w:rsidP="00BA4E70">
      <w:pPr>
        <w:widowControl w:val="0"/>
        <w:spacing w:after="0" w:line="260" w:lineRule="exact"/>
        <w:ind w:right="180"/>
        <w:jc w:val="center"/>
        <w:rPr>
          <w:rFonts w:ascii="Times New Roman" w:eastAsia="Times New Roman" w:hAnsi="Times New Roman" w:cs="Times New Roman"/>
          <w:bCs/>
          <w:sz w:val="28"/>
          <w:szCs w:val="28"/>
          <w:lang w:val="uk-UA" w:eastAsia="uk-UA" w:bidi="uk-UA"/>
        </w:rPr>
      </w:pPr>
    </w:p>
    <w:p w14:paraId="73CA6419" w14:textId="243A16B3" w:rsidR="00BA4E70" w:rsidRDefault="00BA4E70" w:rsidP="007A5F63">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Розглядаючи темпи зміни структури та видів туризму в період</w:t>
      </w:r>
      <w:r>
        <w:rPr>
          <w:rFonts w:ascii="Times New Roman" w:hAnsi="Times New Roman" w:cs="Times New Roman"/>
          <w:sz w:val="28"/>
          <w:szCs w:val="28"/>
          <w:lang w:val="uk-UA"/>
        </w:rPr>
        <w:t xml:space="preserve"> 2018-2021 років (</w:t>
      </w:r>
      <w:r w:rsidR="007C7DAA">
        <w:rPr>
          <w:rFonts w:ascii="Times New Roman" w:hAnsi="Times New Roman" w:cs="Times New Roman"/>
          <w:sz w:val="28"/>
          <w:szCs w:val="28"/>
          <w:lang w:val="uk-UA"/>
        </w:rPr>
        <w:t>табл.</w:t>
      </w:r>
      <w:r>
        <w:rPr>
          <w:rFonts w:ascii="Times New Roman" w:hAnsi="Times New Roman" w:cs="Times New Roman"/>
          <w:sz w:val="28"/>
          <w:szCs w:val="28"/>
          <w:lang w:val="uk-UA"/>
        </w:rPr>
        <w:t xml:space="preserve"> 1</w:t>
      </w:r>
      <w:r w:rsidRPr="00BA4E70">
        <w:rPr>
          <w:rFonts w:ascii="Times New Roman" w:hAnsi="Times New Roman" w:cs="Times New Roman"/>
          <w:sz w:val="28"/>
          <w:szCs w:val="28"/>
          <w:lang w:val="uk-UA"/>
        </w:rPr>
        <w:t>.2), Україна за цей період показала приріст іноземних туристів на 17%, а внутрішніх - на 30%, причому максимальний темп зростання становив 17%. Зростання внутрішнього зареєстрованого туризму на</w:t>
      </w:r>
      <w:r>
        <w:rPr>
          <w:rFonts w:ascii="Times New Roman" w:hAnsi="Times New Roman" w:cs="Times New Roman"/>
          <w:sz w:val="28"/>
          <w:szCs w:val="28"/>
          <w:lang w:val="uk-UA"/>
        </w:rPr>
        <w:t xml:space="preserve"> 69% доводить, що до події у 2022 році туризм перебував</w:t>
      </w:r>
      <w:r w:rsidRPr="00BA4E70">
        <w:rPr>
          <w:rFonts w:ascii="Times New Roman" w:hAnsi="Times New Roman" w:cs="Times New Roman"/>
          <w:sz w:val="28"/>
          <w:szCs w:val="28"/>
          <w:lang w:val="uk-UA"/>
        </w:rPr>
        <w:t xml:space="preserve"> на стадії </w:t>
      </w:r>
      <w:r w:rsidR="00B4735B">
        <w:rPr>
          <w:rFonts w:ascii="Times New Roman" w:hAnsi="Times New Roman" w:cs="Times New Roman"/>
          <w:sz w:val="28"/>
          <w:szCs w:val="28"/>
          <w:lang w:val="uk-UA"/>
        </w:rPr>
        <w:t>антикризового управління</w:t>
      </w:r>
      <w:r w:rsidRPr="00BA4E70">
        <w:rPr>
          <w:rFonts w:ascii="Times New Roman" w:hAnsi="Times New Roman" w:cs="Times New Roman"/>
          <w:sz w:val="28"/>
          <w:szCs w:val="28"/>
          <w:lang w:val="uk-UA"/>
        </w:rPr>
        <w:t xml:space="preserve"> [32].</w:t>
      </w:r>
    </w:p>
    <w:p w14:paraId="366EF889" w14:textId="77777777" w:rsidR="00BA4E70" w:rsidRPr="00BA4E70" w:rsidRDefault="00BA4E70" w:rsidP="00A71E4C">
      <w:pPr>
        <w:widowControl w:val="0"/>
        <w:spacing w:after="0" w:line="480" w:lineRule="exact"/>
        <w:jc w:val="center"/>
        <w:rPr>
          <w:rFonts w:ascii="Times New Roman" w:eastAsia="Times New Roman" w:hAnsi="Times New Roman" w:cs="Times New Roman"/>
          <w:bCs/>
          <w:sz w:val="28"/>
          <w:szCs w:val="28"/>
          <w:lang w:val="uk-UA" w:eastAsia="uk-UA" w:bidi="uk-UA"/>
        </w:rPr>
      </w:pPr>
      <w:r w:rsidRPr="00BA4E70">
        <w:rPr>
          <w:rFonts w:ascii="Times New Roman" w:eastAsia="Times New Roman" w:hAnsi="Times New Roman" w:cs="Times New Roman"/>
          <w:bCs/>
          <w:sz w:val="28"/>
          <w:szCs w:val="28"/>
          <w:lang w:val="uk-UA" w:eastAsia="uk-UA" w:bidi="uk-UA"/>
        </w:rPr>
        <w:t>Таблиця 1.2</w:t>
      </w:r>
      <w:r w:rsidR="00A71E4C">
        <w:rPr>
          <w:rFonts w:ascii="Times New Roman" w:eastAsia="Times New Roman" w:hAnsi="Times New Roman" w:cs="Times New Roman"/>
          <w:bCs/>
          <w:sz w:val="28"/>
          <w:szCs w:val="28"/>
          <w:lang w:val="uk-UA" w:eastAsia="uk-UA" w:bidi="uk-UA"/>
        </w:rPr>
        <w:t xml:space="preserve"> -</w:t>
      </w:r>
      <w:r w:rsidRPr="00BA4E70">
        <w:rPr>
          <w:rFonts w:ascii="Times New Roman" w:eastAsia="Times New Roman" w:hAnsi="Times New Roman" w:cs="Times New Roman"/>
          <w:bCs/>
          <w:sz w:val="28"/>
          <w:szCs w:val="28"/>
          <w:lang w:val="uk-UA" w:eastAsia="uk-UA" w:bidi="uk-UA"/>
        </w:rPr>
        <w:t xml:space="preserve"> Зміни в структурі та видів туризму в Україні за 2018 - 2021 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7445"/>
      </w:tblGrid>
      <w:tr w:rsidR="00BA4E70" w:rsidRPr="00BA4E70" w14:paraId="41B59F6B" w14:textId="77777777" w:rsidTr="00BA4E70">
        <w:trPr>
          <w:trHeight w:hRule="exact" w:val="427"/>
          <w:jc w:val="center"/>
        </w:trPr>
        <w:tc>
          <w:tcPr>
            <w:tcW w:w="2270" w:type="dxa"/>
            <w:tcBorders>
              <w:top w:val="single" w:sz="4" w:space="0" w:color="auto"/>
              <w:left w:val="single" w:sz="4" w:space="0" w:color="auto"/>
            </w:tcBorders>
            <w:shd w:val="clear" w:color="auto" w:fill="FFFFFF"/>
            <w:vAlign w:val="center"/>
          </w:tcPr>
          <w:p w14:paraId="5A417782" w14:textId="77777777" w:rsidR="00BA4E70" w:rsidRPr="00BA4E70" w:rsidRDefault="00BA4E70" w:rsidP="00BA4E70">
            <w:pPr>
              <w:framePr w:w="9715" w:wrap="notBeside" w:vAnchor="text" w:hAnchor="text" w:xAlign="center" w:y="1"/>
              <w:widowControl w:val="0"/>
              <w:spacing w:after="0" w:line="240" w:lineRule="exact"/>
              <w:ind w:right="220"/>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Види туризму</w:t>
            </w:r>
          </w:p>
        </w:tc>
        <w:tc>
          <w:tcPr>
            <w:tcW w:w="7445" w:type="dxa"/>
            <w:tcBorders>
              <w:top w:val="single" w:sz="4" w:space="0" w:color="auto"/>
              <w:left w:val="single" w:sz="4" w:space="0" w:color="auto"/>
              <w:right w:val="single" w:sz="4" w:space="0" w:color="auto"/>
            </w:tcBorders>
            <w:shd w:val="clear" w:color="auto" w:fill="FFFFFF"/>
            <w:vAlign w:val="center"/>
          </w:tcPr>
          <w:p w14:paraId="1C92AAF8"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Зміни за 2018 - 2021 рр. у %</w:t>
            </w:r>
          </w:p>
        </w:tc>
      </w:tr>
      <w:tr w:rsidR="00BA4E70" w:rsidRPr="00BA4E70" w14:paraId="5A20C91F" w14:textId="77777777" w:rsidTr="00BA4E70">
        <w:trPr>
          <w:trHeight w:hRule="exact" w:val="413"/>
          <w:jc w:val="center"/>
        </w:trPr>
        <w:tc>
          <w:tcPr>
            <w:tcW w:w="2270" w:type="dxa"/>
            <w:tcBorders>
              <w:top w:val="single" w:sz="4" w:space="0" w:color="auto"/>
              <w:left w:val="single" w:sz="4" w:space="0" w:color="auto"/>
            </w:tcBorders>
            <w:shd w:val="clear" w:color="auto" w:fill="FFFFFF"/>
            <w:vAlign w:val="center"/>
          </w:tcPr>
          <w:p w14:paraId="6FB1B5F8"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В</w:t>
            </w:r>
            <w:r w:rsidR="002F53E9">
              <w:rPr>
                <w:rFonts w:ascii="Times New Roman" w:eastAsia="Times New Roman" w:hAnsi="Times New Roman" w:cs="Times New Roman"/>
                <w:color w:val="000000"/>
                <w:sz w:val="24"/>
                <w:szCs w:val="24"/>
                <w:shd w:val="clear" w:color="auto" w:fill="FFFFFF"/>
                <w:lang w:val="en-GB" w:eastAsia="uk-UA" w:bidi="uk-UA"/>
              </w:rPr>
              <w:t>’</w:t>
            </w:r>
            <w:r w:rsidRPr="00BA4E70">
              <w:rPr>
                <w:rFonts w:ascii="Times New Roman" w:eastAsia="Times New Roman" w:hAnsi="Times New Roman" w:cs="Times New Roman"/>
                <w:color w:val="000000"/>
                <w:sz w:val="24"/>
                <w:szCs w:val="24"/>
                <w:shd w:val="clear" w:color="auto" w:fill="FFFFFF"/>
                <w:lang w:val="uk-UA" w:eastAsia="uk-UA" w:bidi="uk-UA"/>
              </w:rPr>
              <w:t>їзний</w:t>
            </w:r>
          </w:p>
        </w:tc>
        <w:tc>
          <w:tcPr>
            <w:tcW w:w="7445" w:type="dxa"/>
            <w:tcBorders>
              <w:top w:val="single" w:sz="4" w:space="0" w:color="auto"/>
              <w:left w:val="single" w:sz="4" w:space="0" w:color="auto"/>
              <w:right w:val="single" w:sz="4" w:space="0" w:color="auto"/>
            </w:tcBorders>
            <w:shd w:val="clear" w:color="auto" w:fill="FFFFFF"/>
            <w:vAlign w:val="center"/>
          </w:tcPr>
          <w:p w14:paraId="0F9ECCBB"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18%</w:t>
            </w:r>
          </w:p>
        </w:tc>
      </w:tr>
      <w:tr w:rsidR="00BA4E70" w:rsidRPr="00BA4E70" w14:paraId="74330D65" w14:textId="77777777" w:rsidTr="00BA4E70">
        <w:trPr>
          <w:trHeight w:hRule="exact" w:val="398"/>
          <w:jc w:val="center"/>
        </w:trPr>
        <w:tc>
          <w:tcPr>
            <w:tcW w:w="2270" w:type="dxa"/>
            <w:tcBorders>
              <w:top w:val="single" w:sz="4" w:space="0" w:color="auto"/>
              <w:left w:val="single" w:sz="4" w:space="0" w:color="auto"/>
            </w:tcBorders>
            <w:shd w:val="clear" w:color="auto" w:fill="FFFFFF"/>
            <w:vAlign w:val="center"/>
          </w:tcPr>
          <w:p w14:paraId="36D08407"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Виїзний</w:t>
            </w:r>
          </w:p>
        </w:tc>
        <w:tc>
          <w:tcPr>
            <w:tcW w:w="7445" w:type="dxa"/>
            <w:tcBorders>
              <w:top w:val="single" w:sz="4" w:space="0" w:color="auto"/>
              <w:left w:val="single" w:sz="4" w:space="0" w:color="auto"/>
              <w:right w:val="single" w:sz="4" w:space="0" w:color="auto"/>
            </w:tcBorders>
            <w:shd w:val="clear" w:color="auto" w:fill="FFFFFF"/>
            <w:vAlign w:val="center"/>
          </w:tcPr>
          <w:p w14:paraId="7865CB3E"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31%</w:t>
            </w:r>
          </w:p>
        </w:tc>
      </w:tr>
      <w:tr w:rsidR="00BA4E70" w:rsidRPr="00BA4E70" w14:paraId="58B1F60A" w14:textId="77777777" w:rsidTr="00BA4E70">
        <w:trPr>
          <w:trHeight w:hRule="exact" w:val="389"/>
          <w:jc w:val="center"/>
        </w:trPr>
        <w:tc>
          <w:tcPr>
            <w:tcW w:w="2270" w:type="dxa"/>
            <w:tcBorders>
              <w:top w:val="single" w:sz="4" w:space="0" w:color="auto"/>
              <w:left w:val="single" w:sz="4" w:space="0" w:color="auto"/>
              <w:bottom w:val="single" w:sz="4" w:space="0" w:color="auto"/>
            </w:tcBorders>
            <w:shd w:val="clear" w:color="auto" w:fill="FFFFFF"/>
            <w:vAlign w:val="center"/>
          </w:tcPr>
          <w:p w14:paraId="6595CFE7"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Внутрішній</w:t>
            </w:r>
          </w:p>
        </w:tc>
        <w:tc>
          <w:tcPr>
            <w:tcW w:w="7445" w:type="dxa"/>
            <w:tcBorders>
              <w:top w:val="single" w:sz="4" w:space="0" w:color="auto"/>
              <w:left w:val="single" w:sz="4" w:space="0" w:color="auto"/>
              <w:bottom w:val="single" w:sz="4" w:space="0" w:color="auto"/>
              <w:right w:val="single" w:sz="4" w:space="0" w:color="auto"/>
            </w:tcBorders>
            <w:shd w:val="clear" w:color="auto" w:fill="FFFFFF"/>
            <w:vAlign w:val="center"/>
          </w:tcPr>
          <w:p w14:paraId="3F55C6A1" w14:textId="77777777" w:rsidR="00BA4E70" w:rsidRPr="00BA4E70" w:rsidRDefault="00BA4E70" w:rsidP="00BA4E70">
            <w:pPr>
              <w:framePr w:w="9715"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70%</w:t>
            </w:r>
          </w:p>
        </w:tc>
      </w:tr>
    </w:tbl>
    <w:p w14:paraId="3E38B885" w14:textId="77777777" w:rsidR="00BA4E70" w:rsidRPr="00BA4E70" w:rsidRDefault="00BA4E70" w:rsidP="00BA4E70">
      <w:pPr>
        <w:framePr w:w="9715" w:wrap="notBeside" w:vAnchor="text" w:hAnchor="text" w:xAlign="center" w:y="1"/>
        <w:widowControl w:val="0"/>
        <w:spacing w:after="0" w:line="240" w:lineRule="auto"/>
        <w:rPr>
          <w:rFonts w:ascii="Tahoma" w:eastAsia="Tahoma" w:hAnsi="Tahoma" w:cs="Tahoma"/>
          <w:color w:val="000000"/>
          <w:sz w:val="2"/>
          <w:szCs w:val="2"/>
          <w:lang w:val="uk-UA" w:eastAsia="uk-UA" w:bidi="uk-UA"/>
        </w:rPr>
      </w:pPr>
    </w:p>
    <w:p w14:paraId="210BACD2" w14:textId="51643BDD" w:rsidR="00BA4E70" w:rsidRDefault="00BA4E70" w:rsidP="007A5F63">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Традиційно українці відвідують країни, що межують з Молдовою, Білоруссю, Польще</w:t>
      </w:r>
      <w:r>
        <w:rPr>
          <w:rFonts w:ascii="Times New Roman" w:hAnsi="Times New Roman" w:cs="Times New Roman"/>
          <w:sz w:val="28"/>
          <w:szCs w:val="28"/>
          <w:lang w:val="uk-UA"/>
        </w:rPr>
        <w:t>ю, Угорщиною та Румунією (</w:t>
      </w:r>
      <w:r w:rsidR="007C7DAA">
        <w:rPr>
          <w:rFonts w:ascii="Times New Roman" w:hAnsi="Times New Roman" w:cs="Times New Roman"/>
          <w:sz w:val="28"/>
          <w:szCs w:val="28"/>
          <w:lang w:val="uk-UA"/>
        </w:rPr>
        <w:t>табл.</w:t>
      </w:r>
      <w:r w:rsidRPr="00BA4E70">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BA4E70">
        <w:rPr>
          <w:rFonts w:ascii="Times New Roman" w:hAnsi="Times New Roman" w:cs="Times New Roman"/>
          <w:sz w:val="28"/>
          <w:szCs w:val="28"/>
          <w:lang w:val="uk-UA"/>
        </w:rPr>
        <w:t xml:space="preserve">3); з 2018 року частка цих країн поступово зменшилася з 85,5% до 80,7%, що пов'язано, зокрема, зі змінами до Митного кодексу України з 1 січня 2019 року, які пояснюються значними обмеженнями на безмитне переміщення товарів через кордон. З огляду на те, що громадяни перших семи країн-сусідів становлять 83% усіх </w:t>
      </w:r>
      <w:r w:rsidRPr="00BA4E70">
        <w:rPr>
          <w:rFonts w:ascii="Times New Roman" w:hAnsi="Times New Roman" w:cs="Times New Roman"/>
          <w:sz w:val="28"/>
          <w:szCs w:val="28"/>
          <w:lang w:val="uk-UA"/>
        </w:rPr>
        <w:lastRenderedPageBreak/>
        <w:t>іноземців, які в'їжджають в Україну, коливання туристичних потоків значною мірою залежать від цих країн [33].</w:t>
      </w:r>
    </w:p>
    <w:p w14:paraId="57F1BA59" w14:textId="77777777" w:rsidR="00BA4E70" w:rsidRPr="00BA4E70" w:rsidRDefault="00A71E4C" w:rsidP="00BA4E70">
      <w:pPr>
        <w:widowControl w:val="0"/>
        <w:spacing w:after="0" w:line="480" w:lineRule="exact"/>
        <w:jc w:val="center"/>
        <w:rPr>
          <w:rFonts w:ascii="Times New Roman" w:eastAsia="Times New Roman" w:hAnsi="Times New Roman" w:cs="Times New Roman"/>
          <w:bCs/>
          <w:sz w:val="28"/>
          <w:szCs w:val="28"/>
          <w:lang w:val="uk-UA" w:eastAsia="uk-UA" w:bidi="uk-UA"/>
        </w:rPr>
      </w:pPr>
      <w:r>
        <w:rPr>
          <w:rFonts w:ascii="Times New Roman" w:eastAsia="Times New Roman" w:hAnsi="Times New Roman" w:cs="Times New Roman"/>
          <w:bCs/>
          <w:sz w:val="28"/>
          <w:szCs w:val="28"/>
          <w:lang w:val="uk-UA" w:eastAsia="uk-UA" w:bidi="uk-UA"/>
        </w:rPr>
        <w:t xml:space="preserve">Таблиця 1.3 - </w:t>
      </w:r>
      <w:r w:rsidR="00BA4E70" w:rsidRPr="00BA4E70">
        <w:rPr>
          <w:rFonts w:ascii="Times New Roman" w:eastAsia="Times New Roman" w:hAnsi="Times New Roman" w:cs="Times New Roman"/>
          <w:bCs/>
          <w:sz w:val="28"/>
          <w:szCs w:val="28"/>
          <w:lang w:val="uk-UA" w:eastAsia="uk-UA" w:bidi="uk-UA"/>
        </w:rPr>
        <w:t>ТОП - 14 країн, громадяни яких найчастіше відвідують Україну у період з 2018 - 2021 рр.</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2227"/>
        <w:gridCol w:w="1440"/>
        <w:gridCol w:w="1416"/>
        <w:gridCol w:w="1277"/>
        <w:gridCol w:w="1560"/>
        <w:gridCol w:w="1709"/>
      </w:tblGrid>
      <w:tr w:rsidR="00BA4E70" w:rsidRPr="00BA4E70" w14:paraId="7C30D0BA" w14:textId="77777777" w:rsidTr="00BA4E70">
        <w:trPr>
          <w:trHeight w:hRule="exact" w:val="614"/>
          <w:jc w:val="center"/>
        </w:trPr>
        <w:tc>
          <w:tcPr>
            <w:tcW w:w="2227" w:type="dxa"/>
            <w:tcBorders>
              <w:top w:val="single" w:sz="4" w:space="0" w:color="auto"/>
              <w:left w:val="single" w:sz="4" w:space="0" w:color="auto"/>
            </w:tcBorders>
            <w:shd w:val="clear" w:color="auto" w:fill="FFFFFF"/>
            <w:vAlign w:val="center"/>
          </w:tcPr>
          <w:p w14:paraId="6F86BBCD"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Країни</w:t>
            </w:r>
          </w:p>
        </w:tc>
        <w:tc>
          <w:tcPr>
            <w:tcW w:w="1440" w:type="dxa"/>
            <w:tcBorders>
              <w:top w:val="single" w:sz="4" w:space="0" w:color="auto"/>
              <w:left w:val="single" w:sz="4" w:space="0" w:color="auto"/>
            </w:tcBorders>
            <w:shd w:val="clear" w:color="auto" w:fill="FFFFFF"/>
            <w:vAlign w:val="center"/>
          </w:tcPr>
          <w:p w14:paraId="1EDF8EA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2018</w:t>
            </w:r>
          </w:p>
        </w:tc>
        <w:tc>
          <w:tcPr>
            <w:tcW w:w="1416" w:type="dxa"/>
            <w:tcBorders>
              <w:top w:val="single" w:sz="4" w:space="0" w:color="auto"/>
              <w:left w:val="single" w:sz="4" w:space="0" w:color="auto"/>
            </w:tcBorders>
            <w:shd w:val="clear" w:color="auto" w:fill="FFFFFF"/>
            <w:vAlign w:val="center"/>
          </w:tcPr>
          <w:p w14:paraId="017054C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2019</w:t>
            </w:r>
          </w:p>
        </w:tc>
        <w:tc>
          <w:tcPr>
            <w:tcW w:w="1277" w:type="dxa"/>
            <w:tcBorders>
              <w:top w:val="single" w:sz="4" w:space="0" w:color="auto"/>
              <w:left w:val="single" w:sz="4" w:space="0" w:color="auto"/>
            </w:tcBorders>
            <w:shd w:val="clear" w:color="auto" w:fill="FFFFFF"/>
            <w:vAlign w:val="center"/>
          </w:tcPr>
          <w:p w14:paraId="4D71A518"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2020</w:t>
            </w:r>
          </w:p>
        </w:tc>
        <w:tc>
          <w:tcPr>
            <w:tcW w:w="1560" w:type="dxa"/>
            <w:tcBorders>
              <w:top w:val="single" w:sz="4" w:space="0" w:color="auto"/>
              <w:left w:val="single" w:sz="4" w:space="0" w:color="auto"/>
            </w:tcBorders>
            <w:shd w:val="clear" w:color="auto" w:fill="FFFFFF"/>
            <w:vAlign w:val="center"/>
          </w:tcPr>
          <w:p w14:paraId="1BD7702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2021</w:t>
            </w:r>
          </w:p>
        </w:tc>
        <w:tc>
          <w:tcPr>
            <w:tcW w:w="1709" w:type="dxa"/>
            <w:tcBorders>
              <w:top w:val="single" w:sz="4" w:space="0" w:color="auto"/>
              <w:left w:val="single" w:sz="4" w:space="0" w:color="auto"/>
              <w:right w:val="single" w:sz="4" w:space="0" w:color="auto"/>
            </w:tcBorders>
            <w:shd w:val="clear" w:color="auto" w:fill="FFFFFF"/>
            <w:vAlign w:val="center"/>
          </w:tcPr>
          <w:p w14:paraId="32F62C5C" w14:textId="77777777" w:rsidR="00BA4E70" w:rsidRPr="00BA4E70" w:rsidRDefault="00BA4E70" w:rsidP="00BA4E70">
            <w:pPr>
              <w:framePr w:w="9629" w:wrap="notBeside" w:vAnchor="text" w:hAnchor="text" w:xAlign="center" w:y="1"/>
              <w:widowControl w:val="0"/>
              <w:spacing w:after="6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Приріст</w:t>
            </w:r>
          </w:p>
          <w:p w14:paraId="291094FF" w14:textId="77777777" w:rsidR="00BA4E70" w:rsidRPr="00BA4E70" w:rsidRDefault="00BA4E70" w:rsidP="00BA4E70">
            <w:pPr>
              <w:framePr w:w="9629" w:wrap="notBeside" w:vAnchor="text" w:hAnchor="text" w:xAlign="center" w:y="1"/>
              <w:widowControl w:val="0"/>
              <w:spacing w:before="60"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2017-2021</w:t>
            </w:r>
          </w:p>
        </w:tc>
      </w:tr>
      <w:tr w:rsidR="00BA4E70" w:rsidRPr="00BA4E70" w14:paraId="401452A1"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77C4647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Молдова</w:t>
            </w:r>
          </w:p>
        </w:tc>
        <w:tc>
          <w:tcPr>
            <w:tcW w:w="1440" w:type="dxa"/>
            <w:tcBorders>
              <w:top w:val="single" w:sz="4" w:space="0" w:color="auto"/>
              <w:left w:val="single" w:sz="4" w:space="0" w:color="auto"/>
            </w:tcBorders>
            <w:shd w:val="clear" w:color="auto" w:fill="FFFFFF"/>
            <w:vAlign w:val="center"/>
          </w:tcPr>
          <w:p w14:paraId="444EC42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1 895,7</w:t>
            </w:r>
          </w:p>
        </w:tc>
        <w:tc>
          <w:tcPr>
            <w:tcW w:w="1416" w:type="dxa"/>
            <w:tcBorders>
              <w:top w:val="single" w:sz="4" w:space="0" w:color="auto"/>
              <w:left w:val="single" w:sz="4" w:space="0" w:color="auto"/>
            </w:tcBorders>
            <w:shd w:val="clear" w:color="auto" w:fill="FFFFFF"/>
            <w:vAlign w:val="center"/>
          </w:tcPr>
          <w:p w14:paraId="1CC707EC" w14:textId="77777777" w:rsidR="00BA4E70" w:rsidRPr="00BA4E70" w:rsidRDefault="00BA4E70" w:rsidP="00BA4E70">
            <w:pPr>
              <w:framePr w:w="9629" w:wrap="notBeside" w:vAnchor="text" w:hAnchor="text" w:xAlign="center" w:y="1"/>
              <w:widowControl w:val="0"/>
              <w:spacing w:after="0" w:line="240" w:lineRule="exact"/>
              <w:ind w:left="340"/>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2 022,3</w:t>
            </w:r>
          </w:p>
        </w:tc>
        <w:tc>
          <w:tcPr>
            <w:tcW w:w="1277" w:type="dxa"/>
            <w:tcBorders>
              <w:top w:val="single" w:sz="4" w:space="0" w:color="auto"/>
              <w:left w:val="single" w:sz="4" w:space="0" w:color="auto"/>
            </w:tcBorders>
            <w:shd w:val="clear" w:color="auto" w:fill="FFFFFF"/>
            <w:vAlign w:val="center"/>
          </w:tcPr>
          <w:p w14:paraId="1A87ABB9" w14:textId="77777777" w:rsidR="00BA4E70" w:rsidRPr="00BA4E70" w:rsidRDefault="00BA4E70" w:rsidP="00BA4E70">
            <w:pPr>
              <w:framePr w:w="9629" w:wrap="notBeside" w:vAnchor="text" w:hAnchor="text" w:xAlign="center" w:y="1"/>
              <w:widowControl w:val="0"/>
              <w:spacing w:after="0" w:line="240" w:lineRule="exact"/>
              <w:ind w:left="400"/>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1 858,7</w:t>
            </w:r>
          </w:p>
        </w:tc>
        <w:tc>
          <w:tcPr>
            <w:tcW w:w="1560" w:type="dxa"/>
            <w:tcBorders>
              <w:top w:val="single" w:sz="4" w:space="0" w:color="auto"/>
              <w:left w:val="single" w:sz="4" w:space="0" w:color="auto"/>
            </w:tcBorders>
            <w:shd w:val="clear" w:color="auto" w:fill="FFFFFF"/>
            <w:vAlign w:val="center"/>
          </w:tcPr>
          <w:p w14:paraId="61D39A8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1 684,5</w:t>
            </w:r>
          </w:p>
        </w:tc>
        <w:tc>
          <w:tcPr>
            <w:tcW w:w="1709" w:type="dxa"/>
            <w:tcBorders>
              <w:top w:val="single" w:sz="4" w:space="0" w:color="auto"/>
              <w:left w:val="single" w:sz="4" w:space="0" w:color="auto"/>
              <w:right w:val="single" w:sz="4" w:space="0" w:color="auto"/>
            </w:tcBorders>
            <w:shd w:val="clear" w:color="auto" w:fill="FFFFFF"/>
            <w:vAlign w:val="center"/>
          </w:tcPr>
          <w:p w14:paraId="0DDBB0A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-18,4</w:t>
            </w:r>
          </w:p>
        </w:tc>
      </w:tr>
      <w:tr w:rsidR="00BA4E70" w:rsidRPr="00BA4E70" w14:paraId="041E9743"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66B2B62A"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Білорусь</w:t>
            </w:r>
          </w:p>
        </w:tc>
        <w:tc>
          <w:tcPr>
            <w:tcW w:w="1440" w:type="dxa"/>
            <w:tcBorders>
              <w:top w:val="single" w:sz="4" w:space="0" w:color="auto"/>
              <w:left w:val="single" w:sz="4" w:space="0" w:color="auto"/>
            </w:tcBorders>
            <w:shd w:val="clear" w:color="auto" w:fill="FFFFFF"/>
            <w:vAlign w:val="center"/>
          </w:tcPr>
          <w:p w14:paraId="710354A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686,9</w:t>
            </w:r>
          </w:p>
        </w:tc>
        <w:tc>
          <w:tcPr>
            <w:tcW w:w="1416" w:type="dxa"/>
            <w:tcBorders>
              <w:top w:val="single" w:sz="4" w:space="0" w:color="auto"/>
              <w:left w:val="single" w:sz="4" w:space="0" w:color="auto"/>
            </w:tcBorders>
            <w:shd w:val="clear" w:color="auto" w:fill="FFFFFF"/>
            <w:vAlign w:val="center"/>
          </w:tcPr>
          <w:p w14:paraId="27D2897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1 027,0</w:t>
            </w:r>
          </w:p>
        </w:tc>
        <w:tc>
          <w:tcPr>
            <w:tcW w:w="1277" w:type="dxa"/>
            <w:tcBorders>
              <w:top w:val="single" w:sz="4" w:space="0" w:color="auto"/>
              <w:left w:val="single" w:sz="4" w:space="0" w:color="auto"/>
            </w:tcBorders>
            <w:shd w:val="clear" w:color="auto" w:fill="FFFFFF"/>
            <w:vAlign w:val="center"/>
          </w:tcPr>
          <w:p w14:paraId="52F17AEB" w14:textId="77777777" w:rsidR="00BA4E70" w:rsidRPr="00BA4E70" w:rsidRDefault="00BA4E70" w:rsidP="00BA4E70">
            <w:pPr>
              <w:framePr w:w="9629" w:wrap="notBeside" w:vAnchor="text" w:hAnchor="text" w:xAlign="center" w:y="1"/>
              <w:widowControl w:val="0"/>
              <w:spacing w:after="0" w:line="240" w:lineRule="exact"/>
              <w:ind w:left="400"/>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1 055,4</w:t>
            </w:r>
          </w:p>
        </w:tc>
        <w:tc>
          <w:tcPr>
            <w:tcW w:w="1560" w:type="dxa"/>
            <w:tcBorders>
              <w:top w:val="single" w:sz="4" w:space="0" w:color="auto"/>
              <w:left w:val="single" w:sz="4" w:space="0" w:color="auto"/>
            </w:tcBorders>
            <w:shd w:val="clear" w:color="auto" w:fill="FFFFFF"/>
            <w:vAlign w:val="center"/>
          </w:tcPr>
          <w:p w14:paraId="1505628A"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908,5</w:t>
            </w:r>
          </w:p>
        </w:tc>
        <w:tc>
          <w:tcPr>
            <w:tcW w:w="1709" w:type="dxa"/>
            <w:tcBorders>
              <w:top w:val="single" w:sz="4" w:space="0" w:color="auto"/>
              <w:left w:val="single" w:sz="4" w:space="0" w:color="auto"/>
              <w:right w:val="single" w:sz="4" w:space="0" w:color="auto"/>
            </w:tcBorders>
            <w:shd w:val="clear" w:color="auto" w:fill="FFFFFF"/>
            <w:vAlign w:val="center"/>
          </w:tcPr>
          <w:p w14:paraId="0AA2017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2,4</w:t>
            </w:r>
          </w:p>
        </w:tc>
      </w:tr>
      <w:tr w:rsidR="00BA4E70" w:rsidRPr="00BA4E70" w14:paraId="13BFA5C4"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249D89D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Польща</w:t>
            </w:r>
          </w:p>
        </w:tc>
        <w:tc>
          <w:tcPr>
            <w:tcW w:w="1440" w:type="dxa"/>
            <w:tcBorders>
              <w:top w:val="single" w:sz="4" w:space="0" w:color="auto"/>
              <w:left w:val="single" w:sz="4" w:space="0" w:color="auto"/>
            </w:tcBorders>
            <w:shd w:val="clear" w:color="auto" w:fill="FFFFFF"/>
            <w:vAlign w:val="center"/>
          </w:tcPr>
          <w:p w14:paraId="4ABD757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555,5</w:t>
            </w:r>
          </w:p>
        </w:tc>
        <w:tc>
          <w:tcPr>
            <w:tcW w:w="1416" w:type="dxa"/>
            <w:tcBorders>
              <w:top w:val="single" w:sz="4" w:space="0" w:color="auto"/>
              <w:left w:val="single" w:sz="4" w:space="0" w:color="auto"/>
            </w:tcBorders>
            <w:shd w:val="clear" w:color="auto" w:fill="FFFFFF"/>
            <w:vAlign w:val="center"/>
          </w:tcPr>
          <w:p w14:paraId="61501BD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553</w:t>
            </w:r>
          </w:p>
        </w:tc>
        <w:tc>
          <w:tcPr>
            <w:tcW w:w="1277" w:type="dxa"/>
            <w:tcBorders>
              <w:top w:val="single" w:sz="4" w:space="0" w:color="auto"/>
              <w:left w:val="single" w:sz="4" w:space="0" w:color="auto"/>
            </w:tcBorders>
            <w:shd w:val="clear" w:color="auto" w:fill="FFFFFF"/>
            <w:vAlign w:val="center"/>
          </w:tcPr>
          <w:p w14:paraId="5948D72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532,4</w:t>
            </w:r>
          </w:p>
        </w:tc>
        <w:tc>
          <w:tcPr>
            <w:tcW w:w="1560" w:type="dxa"/>
            <w:tcBorders>
              <w:top w:val="single" w:sz="4" w:space="0" w:color="auto"/>
              <w:left w:val="single" w:sz="4" w:space="0" w:color="auto"/>
            </w:tcBorders>
            <w:shd w:val="clear" w:color="auto" w:fill="FFFFFF"/>
            <w:vAlign w:val="center"/>
          </w:tcPr>
          <w:p w14:paraId="5A71E68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513,5</w:t>
            </w:r>
          </w:p>
        </w:tc>
        <w:tc>
          <w:tcPr>
            <w:tcW w:w="1709" w:type="dxa"/>
            <w:tcBorders>
              <w:top w:val="single" w:sz="4" w:space="0" w:color="auto"/>
              <w:left w:val="single" w:sz="4" w:space="0" w:color="auto"/>
              <w:right w:val="single" w:sz="4" w:space="0" w:color="auto"/>
            </w:tcBorders>
            <w:shd w:val="clear" w:color="auto" w:fill="FFFFFF"/>
            <w:vAlign w:val="center"/>
          </w:tcPr>
          <w:p w14:paraId="5EA5A53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-7,8</w:t>
            </w:r>
          </w:p>
        </w:tc>
      </w:tr>
      <w:tr w:rsidR="00BA4E70" w:rsidRPr="00BA4E70" w14:paraId="2776B84B"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3A471CE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Угорщина</w:t>
            </w:r>
          </w:p>
        </w:tc>
        <w:tc>
          <w:tcPr>
            <w:tcW w:w="1440" w:type="dxa"/>
            <w:tcBorders>
              <w:top w:val="single" w:sz="4" w:space="0" w:color="auto"/>
              <w:left w:val="single" w:sz="4" w:space="0" w:color="auto"/>
            </w:tcBorders>
            <w:shd w:val="clear" w:color="auto" w:fill="FFFFFF"/>
            <w:vAlign w:val="center"/>
          </w:tcPr>
          <w:p w14:paraId="552DB04D"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581,3</w:t>
            </w:r>
          </w:p>
        </w:tc>
        <w:tc>
          <w:tcPr>
            <w:tcW w:w="1416" w:type="dxa"/>
            <w:tcBorders>
              <w:top w:val="single" w:sz="4" w:space="0" w:color="auto"/>
              <w:left w:val="single" w:sz="4" w:space="0" w:color="auto"/>
            </w:tcBorders>
            <w:shd w:val="clear" w:color="auto" w:fill="FFFFFF"/>
            <w:vAlign w:val="center"/>
          </w:tcPr>
          <w:p w14:paraId="54D14BA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608</w:t>
            </w:r>
          </w:p>
        </w:tc>
        <w:tc>
          <w:tcPr>
            <w:tcW w:w="1277" w:type="dxa"/>
            <w:tcBorders>
              <w:top w:val="single" w:sz="4" w:space="0" w:color="auto"/>
              <w:left w:val="single" w:sz="4" w:space="0" w:color="auto"/>
            </w:tcBorders>
            <w:shd w:val="clear" w:color="auto" w:fill="FFFFFF"/>
            <w:vAlign w:val="center"/>
          </w:tcPr>
          <w:p w14:paraId="7C4FD25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447,4</w:t>
            </w:r>
          </w:p>
        </w:tc>
        <w:tc>
          <w:tcPr>
            <w:tcW w:w="1560" w:type="dxa"/>
            <w:tcBorders>
              <w:top w:val="single" w:sz="4" w:space="0" w:color="auto"/>
              <w:left w:val="single" w:sz="4" w:space="0" w:color="auto"/>
            </w:tcBorders>
            <w:shd w:val="clear" w:color="auto" w:fill="FFFFFF"/>
            <w:vAlign w:val="center"/>
          </w:tcPr>
          <w:p w14:paraId="1D44D51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417,3</w:t>
            </w:r>
          </w:p>
        </w:tc>
        <w:tc>
          <w:tcPr>
            <w:tcW w:w="1709" w:type="dxa"/>
            <w:tcBorders>
              <w:top w:val="single" w:sz="4" w:space="0" w:color="auto"/>
              <w:left w:val="single" w:sz="4" w:space="0" w:color="auto"/>
              <w:right w:val="single" w:sz="4" w:space="0" w:color="auto"/>
            </w:tcBorders>
            <w:shd w:val="clear" w:color="auto" w:fill="FFFFFF"/>
            <w:vAlign w:val="center"/>
          </w:tcPr>
          <w:p w14:paraId="74B0388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-17,9</w:t>
            </w:r>
          </w:p>
        </w:tc>
      </w:tr>
      <w:tr w:rsidR="00BA4E70" w:rsidRPr="00BA4E70" w14:paraId="4B76516B"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1088CFE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Румунія</w:t>
            </w:r>
          </w:p>
        </w:tc>
        <w:tc>
          <w:tcPr>
            <w:tcW w:w="1440" w:type="dxa"/>
            <w:tcBorders>
              <w:top w:val="single" w:sz="4" w:space="0" w:color="auto"/>
              <w:left w:val="single" w:sz="4" w:space="0" w:color="auto"/>
            </w:tcBorders>
            <w:shd w:val="clear" w:color="auto" w:fill="FFFFFF"/>
            <w:vAlign w:val="center"/>
          </w:tcPr>
          <w:p w14:paraId="6B9D267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363,8</w:t>
            </w:r>
          </w:p>
        </w:tc>
        <w:tc>
          <w:tcPr>
            <w:tcW w:w="1416" w:type="dxa"/>
            <w:tcBorders>
              <w:top w:val="single" w:sz="4" w:space="0" w:color="auto"/>
              <w:left w:val="single" w:sz="4" w:space="0" w:color="auto"/>
            </w:tcBorders>
            <w:shd w:val="clear" w:color="auto" w:fill="FFFFFF"/>
            <w:vAlign w:val="center"/>
          </w:tcPr>
          <w:p w14:paraId="06D970A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401,6</w:t>
            </w:r>
          </w:p>
        </w:tc>
        <w:tc>
          <w:tcPr>
            <w:tcW w:w="1277" w:type="dxa"/>
            <w:tcBorders>
              <w:top w:val="single" w:sz="4" w:space="0" w:color="auto"/>
              <w:left w:val="single" w:sz="4" w:space="0" w:color="auto"/>
            </w:tcBorders>
            <w:shd w:val="clear" w:color="auto" w:fill="FFFFFF"/>
            <w:vAlign w:val="center"/>
          </w:tcPr>
          <w:p w14:paraId="5EC2C2C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342,8</w:t>
            </w:r>
          </w:p>
        </w:tc>
        <w:tc>
          <w:tcPr>
            <w:tcW w:w="1560" w:type="dxa"/>
            <w:tcBorders>
              <w:top w:val="single" w:sz="4" w:space="0" w:color="auto"/>
              <w:left w:val="single" w:sz="4" w:space="0" w:color="auto"/>
            </w:tcBorders>
            <w:shd w:val="clear" w:color="auto" w:fill="FFFFFF"/>
            <w:vAlign w:val="center"/>
          </w:tcPr>
          <w:p w14:paraId="70B6400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342,7</w:t>
            </w:r>
          </w:p>
        </w:tc>
        <w:tc>
          <w:tcPr>
            <w:tcW w:w="1709" w:type="dxa"/>
            <w:tcBorders>
              <w:top w:val="single" w:sz="4" w:space="0" w:color="auto"/>
              <w:left w:val="single" w:sz="4" w:space="0" w:color="auto"/>
              <w:right w:val="single" w:sz="4" w:space="0" w:color="auto"/>
            </w:tcBorders>
            <w:shd w:val="clear" w:color="auto" w:fill="FFFFFF"/>
            <w:vAlign w:val="center"/>
          </w:tcPr>
          <w:p w14:paraId="1AC32530"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-10,3</w:t>
            </w:r>
          </w:p>
        </w:tc>
      </w:tr>
      <w:tr w:rsidR="00BA4E70" w:rsidRPr="00BA4E70" w14:paraId="6681A807"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151E4B7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Словаччина</w:t>
            </w:r>
          </w:p>
        </w:tc>
        <w:tc>
          <w:tcPr>
            <w:tcW w:w="1440" w:type="dxa"/>
            <w:tcBorders>
              <w:top w:val="single" w:sz="4" w:space="0" w:color="auto"/>
              <w:left w:val="single" w:sz="4" w:space="0" w:color="auto"/>
            </w:tcBorders>
            <w:shd w:val="clear" w:color="auto" w:fill="FFFFFF"/>
            <w:vAlign w:val="center"/>
          </w:tcPr>
          <w:p w14:paraId="4640F229"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204,6</w:t>
            </w:r>
          </w:p>
        </w:tc>
        <w:tc>
          <w:tcPr>
            <w:tcW w:w="1416" w:type="dxa"/>
            <w:tcBorders>
              <w:top w:val="single" w:sz="4" w:space="0" w:color="auto"/>
              <w:left w:val="single" w:sz="4" w:space="0" w:color="auto"/>
            </w:tcBorders>
            <w:shd w:val="clear" w:color="auto" w:fill="FFFFFF"/>
            <w:vAlign w:val="center"/>
          </w:tcPr>
          <w:p w14:paraId="4496ED01"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157,8</w:t>
            </w:r>
          </w:p>
        </w:tc>
        <w:tc>
          <w:tcPr>
            <w:tcW w:w="1277" w:type="dxa"/>
            <w:tcBorders>
              <w:top w:val="single" w:sz="4" w:space="0" w:color="auto"/>
              <w:left w:val="single" w:sz="4" w:space="0" w:color="auto"/>
            </w:tcBorders>
            <w:shd w:val="clear" w:color="auto" w:fill="FFFFFF"/>
            <w:vAlign w:val="center"/>
          </w:tcPr>
          <w:p w14:paraId="6D0F1E98"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142,7</w:t>
            </w:r>
          </w:p>
        </w:tc>
        <w:tc>
          <w:tcPr>
            <w:tcW w:w="1560" w:type="dxa"/>
            <w:tcBorders>
              <w:top w:val="single" w:sz="4" w:space="0" w:color="auto"/>
              <w:left w:val="single" w:sz="4" w:space="0" w:color="auto"/>
            </w:tcBorders>
            <w:shd w:val="clear" w:color="auto" w:fill="FFFFFF"/>
            <w:vAlign w:val="center"/>
          </w:tcPr>
          <w:p w14:paraId="7815A83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136,6</w:t>
            </w:r>
          </w:p>
        </w:tc>
        <w:tc>
          <w:tcPr>
            <w:tcW w:w="1709" w:type="dxa"/>
            <w:tcBorders>
              <w:top w:val="single" w:sz="4" w:space="0" w:color="auto"/>
              <w:left w:val="single" w:sz="4" w:space="0" w:color="auto"/>
              <w:right w:val="single" w:sz="4" w:space="0" w:color="auto"/>
            </w:tcBorders>
            <w:shd w:val="clear" w:color="auto" w:fill="FFFFFF"/>
            <w:vAlign w:val="center"/>
          </w:tcPr>
          <w:p w14:paraId="71E482FA"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-36,3</w:t>
            </w:r>
          </w:p>
        </w:tc>
      </w:tr>
      <w:tr w:rsidR="00BA4E70" w:rsidRPr="00BA4E70" w14:paraId="0CF03E6F"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1718147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Туреччина</w:t>
            </w:r>
          </w:p>
        </w:tc>
        <w:tc>
          <w:tcPr>
            <w:tcW w:w="1440" w:type="dxa"/>
            <w:tcBorders>
              <w:top w:val="single" w:sz="4" w:space="0" w:color="auto"/>
              <w:left w:val="single" w:sz="4" w:space="0" w:color="auto"/>
            </w:tcBorders>
            <w:shd w:val="clear" w:color="auto" w:fill="FFFFFF"/>
            <w:vAlign w:val="center"/>
          </w:tcPr>
          <w:p w14:paraId="11D5359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86,7</w:t>
            </w:r>
          </w:p>
        </w:tc>
        <w:tc>
          <w:tcPr>
            <w:tcW w:w="1416" w:type="dxa"/>
            <w:tcBorders>
              <w:top w:val="single" w:sz="4" w:space="0" w:color="auto"/>
              <w:left w:val="single" w:sz="4" w:space="0" w:color="auto"/>
            </w:tcBorders>
            <w:shd w:val="clear" w:color="auto" w:fill="FFFFFF"/>
            <w:vAlign w:val="center"/>
          </w:tcPr>
          <w:p w14:paraId="3B75324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112,4</w:t>
            </w:r>
          </w:p>
        </w:tc>
        <w:tc>
          <w:tcPr>
            <w:tcW w:w="1277" w:type="dxa"/>
            <w:tcBorders>
              <w:top w:val="single" w:sz="4" w:space="0" w:color="auto"/>
              <w:left w:val="single" w:sz="4" w:space="0" w:color="auto"/>
            </w:tcBorders>
            <w:shd w:val="clear" w:color="auto" w:fill="FFFFFF"/>
            <w:vAlign w:val="center"/>
          </w:tcPr>
          <w:p w14:paraId="1A169A8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133,3</w:t>
            </w:r>
          </w:p>
        </w:tc>
        <w:tc>
          <w:tcPr>
            <w:tcW w:w="1560" w:type="dxa"/>
            <w:tcBorders>
              <w:top w:val="single" w:sz="4" w:space="0" w:color="auto"/>
              <w:left w:val="single" w:sz="4" w:space="0" w:color="auto"/>
            </w:tcBorders>
            <w:shd w:val="clear" w:color="auto" w:fill="FFFFFF"/>
            <w:vAlign w:val="center"/>
          </w:tcPr>
          <w:p w14:paraId="7032BA2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134,7</w:t>
            </w:r>
          </w:p>
        </w:tc>
        <w:tc>
          <w:tcPr>
            <w:tcW w:w="1709" w:type="dxa"/>
            <w:tcBorders>
              <w:top w:val="single" w:sz="4" w:space="0" w:color="auto"/>
              <w:left w:val="single" w:sz="4" w:space="0" w:color="auto"/>
              <w:right w:val="single" w:sz="4" w:space="0" w:color="auto"/>
            </w:tcBorders>
            <w:shd w:val="clear" w:color="auto" w:fill="FFFFFF"/>
            <w:vAlign w:val="center"/>
          </w:tcPr>
          <w:p w14:paraId="651C623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52,8</w:t>
            </w:r>
          </w:p>
        </w:tc>
      </w:tr>
      <w:tr w:rsidR="00BA4E70" w:rsidRPr="00BA4E70" w14:paraId="37E60B4B"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7797DE1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Ізраїль</w:t>
            </w:r>
          </w:p>
        </w:tc>
        <w:tc>
          <w:tcPr>
            <w:tcW w:w="1440" w:type="dxa"/>
            <w:tcBorders>
              <w:top w:val="single" w:sz="4" w:space="0" w:color="auto"/>
              <w:left w:val="single" w:sz="4" w:space="0" w:color="auto"/>
            </w:tcBorders>
            <w:shd w:val="clear" w:color="auto" w:fill="FFFFFF"/>
            <w:vAlign w:val="center"/>
          </w:tcPr>
          <w:p w14:paraId="1831352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77,8</w:t>
            </w:r>
          </w:p>
        </w:tc>
        <w:tc>
          <w:tcPr>
            <w:tcW w:w="1416" w:type="dxa"/>
            <w:tcBorders>
              <w:top w:val="single" w:sz="4" w:space="0" w:color="auto"/>
              <w:left w:val="single" w:sz="4" w:space="0" w:color="auto"/>
            </w:tcBorders>
            <w:shd w:val="clear" w:color="auto" w:fill="FFFFFF"/>
            <w:vAlign w:val="center"/>
          </w:tcPr>
          <w:p w14:paraId="32D04C8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98,8</w:t>
            </w:r>
          </w:p>
        </w:tc>
        <w:tc>
          <w:tcPr>
            <w:tcW w:w="1277" w:type="dxa"/>
            <w:tcBorders>
              <w:top w:val="single" w:sz="4" w:space="0" w:color="auto"/>
              <w:left w:val="single" w:sz="4" w:space="0" w:color="auto"/>
            </w:tcBorders>
            <w:shd w:val="clear" w:color="auto" w:fill="FFFFFF"/>
            <w:vAlign w:val="center"/>
          </w:tcPr>
          <w:p w14:paraId="7C1444C2"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124,6</w:t>
            </w:r>
          </w:p>
        </w:tc>
        <w:tc>
          <w:tcPr>
            <w:tcW w:w="1560" w:type="dxa"/>
            <w:tcBorders>
              <w:top w:val="single" w:sz="4" w:space="0" w:color="auto"/>
              <w:left w:val="single" w:sz="4" w:space="0" w:color="auto"/>
            </w:tcBorders>
            <w:shd w:val="clear" w:color="auto" w:fill="FFFFFF"/>
            <w:vAlign w:val="center"/>
          </w:tcPr>
          <w:p w14:paraId="309EBA6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132</w:t>
            </w:r>
          </w:p>
        </w:tc>
        <w:tc>
          <w:tcPr>
            <w:tcW w:w="1709" w:type="dxa"/>
            <w:tcBorders>
              <w:top w:val="single" w:sz="4" w:space="0" w:color="auto"/>
              <w:left w:val="single" w:sz="4" w:space="0" w:color="auto"/>
              <w:right w:val="single" w:sz="4" w:space="0" w:color="auto"/>
            </w:tcBorders>
            <w:shd w:val="clear" w:color="auto" w:fill="FFFFFF"/>
            <w:vAlign w:val="center"/>
          </w:tcPr>
          <w:p w14:paraId="5461682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117,2</w:t>
            </w:r>
          </w:p>
        </w:tc>
      </w:tr>
      <w:tr w:rsidR="00BA4E70" w:rsidRPr="00BA4E70" w14:paraId="1E70DFBF"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0F4C15A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Німеччина</w:t>
            </w:r>
          </w:p>
        </w:tc>
        <w:tc>
          <w:tcPr>
            <w:tcW w:w="1440" w:type="dxa"/>
            <w:tcBorders>
              <w:top w:val="single" w:sz="4" w:space="0" w:color="auto"/>
              <w:left w:val="single" w:sz="4" w:space="0" w:color="auto"/>
            </w:tcBorders>
            <w:shd w:val="clear" w:color="auto" w:fill="FFFFFF"/>
            <w:vAlign w:val="center"/>
          </w:tcPr>
          <w:p w14:paraId="74E6DC70"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70,4</w:t>
            </w:r>
          </w:p>
        </w:tc>
        <w:tc>
          <w:tcPr>
            <w:tcW w:w="1416" w:type="dxa"/>
            <w:tcBorders>
              <w:top w:val="single" w:sz="4" w:space="0" w:color="auto"/>
              <w:left w:val="single" w:sz="4" w:space="0" w:color="auto"/>
            </w:tcBorders>
            <w:shd w:val="clear" w:color="auto" w:fill="FFFFFF"/>
            <w:vAlign w:val="center"/>
          </w:tcPr>
          <w:p w14:paraId="57A3A6CD"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86,5</w:t>
            </w:r>
          </w:p>
        </w:tc>
        <w:tc>
          <w:tcPr>
            <w:tcW w:w="1277" w:type="dxa"/>
            <w:tcBorders>
              <w:top w:val="single" w:sz="4" w:space="0" w:color="auto"/>
              <w:left w:val="single" w:sz="4" w:space="0" w:color="auto"/>
            </w:tcBorders>
            <w:shd w:val="clear" w:color="auto" w:fill="FFFFFF"/>
            <w:vAlign w:val="center"/>
          </w:tcPr>
          <w:p w14:paraId="3C42F8E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97,6</w:t>
            </w:r>
          </w:p>
        </w:tc>
        <w:tc>
          <w:tcPr>
            <w:tcW w:w="1560" w:type="dxa"/>
            <w:tcBorders>
              <w:top w:val="single" w:sz="4" w:space="0" w:color="auto"/>
              <w:left w:val="single" w:sz="4" w:space="0" w:color="auto"/>
            </w:tcBorders>
            <w:shd w:val="clear" w:color="auto" w:fill="FFFFFF"/>
            <w:vAlign w:val="center"/>
          </w:tcPr>
          <w:p w14:paraId="70530450"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114,8</w:t>
            </w:r>
          </w:p>
        </w:tc>
        <w:tc>
          <w:tcPr>
            <w:tcW w:w="1709" w:type="dxa"/>
            <w:tcBorders>
              <w:top w:val="single" w:sz="4" w:space="0" w:color="auto"/>
              <w:left w:val="single" w:sz="4" w:space="0" w:color="auto"/>
              <w:right w:val="single" w:sz="4" w:space="0" w:color="auto"/>
            </w:tcBorders>
            <w:shd w:val="clear" w:color="auto" w:fill="FFFFFF"/>
            <w:vAlign w:val="center"/>
          </w:tcPr>
          <w:p w14:paraId="3BD967D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75,1</w:t>
            </w:r>
          </w:p>
        </w:tc>
      </w:tr>
      <w:tr w:rsidR="00BA4E70" w:rsidRPr="00BA4E70" w14:paraId="79F7C9F4"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6B4470E9"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США</w:t>
            </w:r>
          </w:p>
        </w:tc>
        <w:tc>
          <w:tcPr>
            <w:tcW w:w="1440" w:type="dxa"/>
            <w:tcBorders>
              <w:top w:val="single" w:sz="4" w:space="0" w:color="auto"/>
              <w:left w:val="single" w:sz="4" w:space="0" w:color="auto"/>
            </w:tcBorders>
            <w:shd w:val="clear" w:color="auto" w:fill="FFFFFF"/>
            <w:vAlign w:val="center"/>
          </w:tcPr>
          <w:p w14:paraId="3BAC824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62,8</w:t>
            </w:r>
          </w:p>
        </w:tc>
        <w:tc>
          <w:tcPr>
            <w:tcW w:w="1416" w:type="dxa"/>
            <w:tcBorders>
              <w:top w:val="single" w:sz="4" w:space="0" w:color="auto"/>
              <w:left w:val="single" w:sz="4" w:space="0" w:color="auto"/>
            </w:tcBorders>
            <w:shd w:val="clear" w:color="auto" w:fill="FFFFFF"/>
            <w:vAlign w:val="center"/>
          </w:tcPr>
          <w:p w14:paraId="640E72F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72,5</w:t>
            </w:r>
          </w:p>
        </w:tc>
        <w:tc>
          <w:tcPr>
            <w:tcW w:w="1277" w:type="dxa"/>
            <w:tcBorders>
              <w:top w:val="single" w:sz="4" w:space="0" w:color="auto"/>
              <w:left w:val="single" w:sz="4" w:space="0" w:color="auto"/>
            </w:tcBorders>
            <w:shd w:val="clear" w:color="auto" w:fill="FFFFFF"/>
            <w:vAlign w:val="center"/>
          </w:tcPr>
          <w:p w14:paraId="195E89FD"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80,4</w:t>
            </w:r>
          </w:p>
        </w:tc>
        <w:tc>
          <w:tcPr>
            <w:tcW w:w="1560" w:type="dxa"/>
            <w:tcBorders>
              <w:top w:val="single" w:sz="4" w:space="0" w:color="auto"/>
              <w:left w:val="single" w:sz="4" w:space="0" w:color="auto"/>
            </w:tcBorders>
            <w:shd w:val="clear" w:color="auto" w:fill="FFFFFF"/>
            <w:vAlign w:val="center"/>
          </w:tcPr>
          <w:p w14:paraId="5AE07138"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84,2</w:t>
            </w:r>
          </w:p>
        </w:tc>
        <w:tc>
          <w:tcPr>
            <w:tcW w:w="1709" w:type="dxa"/>
            <w:tcBorders>
              <w:top w:val="single" w:sz="4" w:space="0" w:color="auto"/>
              <w:left w:val="single" w:sz="4" w:space="0" w:color="auto"/>
              <w:right w:val="single" w:sz="4" w:space="0" w:color="auto"/>
            </w:tcBorders>
            <w:shd w:val="clear" w:color="auto" w:fill="FFFFFF"/>
            <w:vAlign w:val="center"/>
          </w:tcPr>
          <w:p w14:paraId="6F64680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82,5</w:t>
            </w:r>
          </w:p>
        </w:tc>
      </w:tr>
      <w:tr w:rsidR="00BA4E70" w:rsidRPr="00BA4E70" w14:paraId="5DADFC1D"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320B87C2" w14:textId="77777777" w:rsidR="00BA4E70" w:rsidRPr="00BA4E70" w:rsidRDefault="00BA4E70" w:rsidP="00BA4E70">
            <w:pPr>
              <w:framePr w:w="9629" w:wrap="notBeside" w:vAnchor="text" w:hAnchor="text" w:xAlign="center" w:y="1"/>
              <w:widowControl w:val="0"/>
              <w:spacing w:after="0" w:line="240" w:lineRule="exact"/>
              <w:ind w:left="240"/>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Великобританія</w:t>
            </w:r>
          </w:p>
        </w:tc>
        <w:tc>
          <w:tcPr>
            <w:tcW w:w="1440" w:type="dxa"/>
            <w:tcBorders>
              <w:top w:val="single" w:sz="4" w:space="0" w:color="auto"/>
              <w:left w:val="single" w:sz="4" w:space="0" w:color="auto"/>
            </w:tcBorders>
            <w:shd w:val="clear" w:color="auto" w:fill="FFFFFF"/>
            <w:vAlign w:val="center"/>
          </w:tcPr>
          <w:p w14:paraId="7F63E986"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28,8</w:t>
            </w:r>
          </w:p>
        </w:tc>
        <w:tc>
          <w:tcPr>
            <w:tcW w:w="1416" w:type="dxa"/>
            <w:tcBorders>
              <w:top w:val="single" w:sz="4" w:space="0" w:color="auto"/>
              <w:left w:val="single" w:sz="4" w:space="0" w:color="auto"/>
            </w:tcBorders>
            <w:shd w:val="clear" w:color="auto" w:fill="FFFFFF"/>
            <w:vAlign w:val="center"/>
          </w:tcPr>
          <w:p w14:paraId="3702C7E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34,3</w:t>
            </w:r>
          </w:p>
        </w:tc>
        <w:tc>
          <w:tcPr>
            <w:tcW w:w="1277" w:type="dxa"/>
            <w:tcBorders>
              <w:top w:val="single" w:sz="4" w:space="0" w:color="auto"/>
              <w:left w:val="single" w:sz="4" w:space="0" w:color="auto"/>
            </w:tcBorders>
            <w:shd w:val="clear" w:color="auto" w:fill="FFFFFF"/>
            <w:vAlign w:val="center"/>
          </w:tcPr>
          <w:p w14:paraId="00BB6CB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56,1</w:t>
            </w:r>
          </w:p>
        </w:tc>
        <w:tc>
          <w:tcPr>
            <w:tcW w:w="1560" w:type="dxa"/>
            <w:tcBorders>
              <w:top w:val="single" w:sz="4" w:space="0" w:color="auto"/>
              <w:left w:val="single" w:sz="4" w:space="0" w:color="auto"/>
            </w:tcBorders>
            <w:shd w:val="clear" w:color="auto" w:fill="FFFFFF"/>
            <w:vAlign w:val="center"/>
          </w:tcPr>
          <w:p w14:paraId="3147729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57,7</w:t>
            </w:r>
          </w:p>
        </w:tc>
        <w:tc>
          <w:tcPr>
            <w:tcW w:w="1709" w:type="dxa"/>
            <w:tcBorders>
              <w:top w:val="single" w:sz="4" w:space="0" w:color="auto"/>
              <w:left w:val="single" w:sz="4" w:space="0" w:color="auto"/>
              <w:right w:val="single" w:sz="4" w:space="0" w:color="auto"/>
            </w:tcBorders>
            <w:shd w:val="clear" w:color="auto" w:fill="FFFFFF"/>
            <w:vAlign w:val="center"/>
          </w:tcPr>
          <w:p w14:paraId="1D04D6B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143,7</w:t>
            </w:r>
          </w:p>
        </w:tc>
      </w:tr>
      <w:tr w:rsidR="00BA4E70" w:rsidRPr="00BA4E70" w14:paraId="508A8081" w14:textId="77777777" w:rsidTr="00BA4E70">
        <w:trPr>
          <w:trHeight w:hRule="exact" w:val="446"/>
          <w:jc w:val="center"/>
        </w:trPr>
        <w:tc>
          <w:tcPr>
            <w:tcW w:w="2227" w:type="dxa"/>
            <w:tcBorders>
              <w:top w:val="single" w:sz="4" w:space="0" w:color="auto"/>
              <w:left w:val="single" w:sz="4" w:space="0" w:color="auto"/>
            </w:tcBorders>
            <w:shd w:val="clear" w:color="auto" w:fill="FFFFFF"/>
            <w:vAlign w:val="center"/>
          </w:tcPr>
          <w:p w14:paraId="76ADCD9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Азербайджан</w:t>
            </w:r>
          </w:p>
        </w:tc>
        <w:tc>
          <w:tcPr>
            <w:tcW w:w="1440" w:type="dxa"/>
            <w:tcBorders>
              <w:top w:val="single" w:sz="4" w:space="0" w:color="auto"/>
              <w:left w:val="single" w:sz="4" w:space="0" w:color="auto"/>
            </w:tcBorders>
            <w:shd w:val="clear" w:color="auto" w:fill="FFFFFF"/>
            <w:vAlign w:val="center"/>
          </w:tcPr>
          <w:p w14:paraId="04B6304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42,3</w:t>
            </w:r>
          </w:p>
        </w:tc>
        <w:tc>
          <w:tcPr>
            <w:tcW w:w="1416" w:type="dxa"/>
            <w:tcBorders>
              <w:top w:val="single" w:sz="4" w:space="0" w:color="auto"/>
              <w:left w:val="single" w:sz="4" w:space="0" w:color="auto"/>
            </w:tcBorders>
            <w:shd w:val="clear" w:color="auto" w:fill="FFFFFF"/>
            <w:vAlign w:val="center"/>
          </w:tcPr>
          <w:p w14:paraId="5C6682E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44</w:t>
            </w:r>
          </w:p>
        </w:tc>
        <w:tc>
          <w:tcPr>
            <w:tcW w:w="1277" w:type="dxa"/>
            <w:tcBorders>
              <w:top w:val="single" w:sz="4" w:space="0" w:color="auto"/>
              <w:left w:val="single" w:sz="4" w:space="0" w:color="auto"/>
            </w:tcBorders>
            <w:shd w:val="clear" w:color="auto" w:fill="FFFFFF"/>
            <w:vAlign w:val="center"/>
          </w:tcPr>
          <w:p w14:paraId="63B9E9AE"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42,5</w:t>
            </w:r>
          </w:p>
        </w:tc>
        <w:tc>
          <w:tcPr>
            <w:tcW w:w="1560" w:type="dxa"/>
            <w:tcBorders>
              <w:top w:val="single" w:sz="4" w:space="0" w:color="auto"/>
              <w:left w:val="single" w:sz="4" w:space="0" w:color="auto"/>
            </w:tcBorders>
            <w:shd w:val="clear" w:color="auto" w:fill="FFFFFF"/>
            <w:vAlign w:val="center"/>
          </w:tcPr>
          <w:p w14:paraId="6E46B6C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43,3</w:t>
            </w:r>
          </w:p>
        </w:tc>
        <w:tc>
          <w:tcPr>
            <w:tcW w:w="1709" w:type="dxa"/>
            <w:tcBorders>
              <w:top w:val="single" w:sz="4" w:space="0" w:color="auto"/>
              <w:left w:val="single" w:sz="4" w:space="0" w:color="auto"/>
              <w:right w:val="single" w:sz="4" w:space="0" w:color="auto"/>
            </w:tcBorders>
            <w:shd w:val="clear" w:color="auto" w:fill="FFFFFF"/>
            <w:vAlign w:val="center"/>
          </w:tcPr>
          <w:p w14:paraId="29DE4F07"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12,2</w:t>
            </w:r>
          </w:p>
        </w:tc>
      </w:tr>
      <w:tr w:rsidR="00BA4E70" w:rsidRPr="00BA4E70" w14:paraId="4BF09558" w14:textId="77777777" w:rsidTr="00BA4E70">
        <w:trPr>
          <w:trHeight w:hRule="exact" w:val="442"/>
          <w:jc w:val="center"/>
        </w:trPr>
        <w:tc>
          <w:tcPr>
            <w:tcW w:w="2227" w:type="dxa"/>
            <w:tcBorders>
              <w:top w:val="single" w:sz="4" w:space="0" w:color="auto"/>
              <w:left w:val="single" w:sz="4" w:space="0" w:color="auto"/>
            </w:tcBorders>
            <w:shd w:val="clear" w:color="auto" w:fill="FFFFFF"/>
            <w:vAlign w:val="center"/>
          </w:tcPr>
          <w:p w14:paraId="6C70C13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Литва</w:t>
            </w:r>
          </w:p>
        </w:tc>
        <w:tc>
          <w:tcPr>
            <w:tcW w:w="1440" w:type="dxa"/>
            <w:tcBorders>
              <w:top w:val="single" w:sz="4" w:space="0" w:color="auto"/>
              <w:left w:val="single" w:sz="4" w:space="0" w:color="auto"/>
            </w:tcBorders>
            <w:shd w:val="clear" w:color="auto" w:fill="FFFFFF"/>
            <w:vAlign w:val="center"/>
          </w:tcPr>
          <w:p w14:paraId="3CB1011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22,2</w:t>
            </w:r>
          </w:p>
        </w:tc>
        <w:tc>
          <w:tcPr>
            <w:tcW w:w="1416" w:type="dxa"/>
            <w:tcBorders>
              <w:top w:val="single" w:sz="4" w:space="0" w:color="auto"/>
              <w:left w:val="single" w:sz="4" w:space="0" w:color="auto"/>
            </w:tcBorders>
            <w:shd w:val="clear" w:color="auto" w:fill="FFFFFF"/>
            <w:vAlign w:val="center"/>
          </w:tcPr>
          <w:p w14:paraId="6D84C74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33</w:t>
            </w:r>
          </w:p>
        </w:tc>
        <w:tc>
          <w:tcPr>
            <w:tcW w:w="1277" w:type="dxa"/>
            <w:tcBorders>
              <w:top w:val="single" w:sz="4" w:space="0" w:color="auto"/>
              <w:left w:val="single" w:sz="4" w:space="0" w:color="auto"/>
            </w:tcBorders>
            <w:shd w:val="clear" w:color="auto" w:fill="FFFFFF"/>
            <w:vAlign w:val="center"/>
          </w:tcPr>
          <w:p w14:paraId="19DD8713"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41,1</w:t>
            </w:r>
          </w:p>
        </w:tc>
        <w:tc>
          <w:tcPr>
            <w:tcW w:w="1560" w:type="dxa"/>
            <w:tcBorders>
              <w:top w:val="single" w:sz="4" w:space="0" w:color="auto"/>
              <w:left w:val="single" w:sz="4" w:space="0" w:color="auto"/>
            </w:tcBorders>
            <w:shd w:val="clear" w:color="auto" w:fill="FFFFFF"/>
            <w:vAlign w:val="center"/>
          </w:tcPr>
          <w:p w14:paraId="629391AF"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53,2</w:t>
            </w:r>
          </w:p>
        </w:tc>
        <w:tc>
          <w:tcPr>
            <w:tcW w:w="1709" w:type="dxa"/>
            <w:tcBorders>
              <w:top w:val="single" w:sz="4" w:space="0" w:color="auto"/>
              <w:left w:val="single" w:sz="4" w:space="0" w:color="auto"/>
              <w:right w:val="single" w:sz="4" w:space="0" w:color="auto"/>
            </w:tcBorders>
            <w:shd w:val="clear" w:color="auto" w:fill="FFFFFF"/>
            <w:vAlign w:val="center"/>
          </w:tcPr>
          <w:p w14:paraId="5248BFBD"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232,5</w:t>
            </w:r>
          </w:p>
        </w:tc>
      </w:tr>
      <w:tr w:rsidR="00BA4E70" w:rsidRPr="00BA4E70" w14:paraId="6FBB22FB" w14:textId="77777777" w:rsidTr="00BA4E70">
        <w:trPr>
          <w:trHeight w:hRule="exact" w:val="456"/>
          <w:jc w:val="center"/>
        </w:trPr>
        <w:tc>
          <w:tcPr>
            <w:tcW w:w="2227" w:type="dxa"/>
            <w:tcBorders>
              <w:top w:val="single" w:sz="4" w:space="0" w:color="auto"/>
              <w:left w:val="single" w:sz="4" w:space="0" w:color="auto"/>
              <w:bottom w:val="single" w:sz="4" w:space="0" w:color="auto"/>
            </w:tcBorders>
            <w:shd w:val="clear" w:color="auto" w:fill="FFFFFF"/>
            <w:vAlign w:val="center"/>
          </w:tcPr>
          <w:p w14:paraId="679E2915"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Італія</w:t>
            </w:r>
          </w:p>
        </w:tc>
        <w:tc>
          <w:tcPr>
            <w:tcW w:w="1440" w:type="dxa"/>
            <w:tcBorders>
              <w:top w:val="single" w:sz="4" w:space="0" w:color="auto"/>
              <w:left w:val="single" w:sz="4" w:space="0" w:color="auto"/>
              <w:bottom w:val="single" w:sz="4" w:space="0" w:color="auto"/>
            </w:tcBorders>
            <w:shd w:val="clear" w:color="auto" w:fill="FFFFFF"/>
            <w:vAlign w:val="center"/>
          </w:tcPr>
          <w:p w14:paraId="399AFBD9"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31,3</w:t>
            </w:r>
          </w:p>
        </w:tc>
        <w:tc>
          <w:tcPr>
            <w:tcW w:w="1416" w:type="dxa"/>
            <w:tcBorders>
              <w:top w:val="single" w:sz="4" w:space="0" w:color="auto"/>
              <w:left w:val="single" w:sz="4" w:space="0" w:color="auto"/>
              <w:bottom w:val="single" w:sz="4" w:space="0" w:color="auto"/>
            </w:tcBorders>
            <w:shd w:val="clear" w:color="auto" w:fill="FFFFFF"/>
            <w:vAlign w:val="center"/>
          </w:tcPr>
          <w:p w14:paraId="09BC78E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34,5</w:t>
            </w:r>
          </w:p>
        </w:tc>
        <w:tc>
          <w:tcPr>
            <w:tcW w:w="1277" w:type="dxa"/>
            <w:tcBorders>
              <w:top w:val="single" w:sz="4" w:space="0" w:color="auto"/>
              <w:left w:val="single" w:sz="4" w:space="0" w:color="auto"/>
              <w:bottom w:val="single" w:sz="4" w:space="0" w:color="auto"/>
            </w:tcBorders>
            <w:shd w:val="clear" w:color="auto" w:fill="FFFFFF"/>
            <w:vAlign w:val="center"/>
          </w:tcPr>
          <w:p w14:paraId="1E7794FB"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41,4</w:t>
            </w:r>
          </w:p>
        </w:tc>
        <w:tc>
          <w:tcPr>
            <w:tcW w:w="1560" w:type="dxa"/>
            <w:tcBorders>
              <w:top w:val="single" w:sz="4" w:space="0" w:color="auto"/>
              <w:left w:val="single" w:sz="4" w:space="0" w:color="auto"/>
              <w:bottom w:val="single" w:sz="4" w:space="0" w:color="auto"/>
            </w:tcBorders>
            <w:shd w:val="clear" w:color="auto" w:fill="FFFFFF"/>
            <w:vAlign w:val="center"/>
          </w:tcPr>
          <w:p w14:paraId="6C9B3134"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44,2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14:paraId="18BB97CC" w14:textId="77777777" w:rsidR="00BA4E70" w:rsidRPr="00BA4E70" w:rsidRDefault="00BA4E70" w:rsidP="00BA4E70">
            <w:pPr>
              <w:framePr w:w="9629" w:wrap="notBeside" w:vAnchor="text" w:hAnchor="text" w:xAlign="center" w:y="1"/>
              <w:widowControl w:val="0"/>
              <w:spacing w:after="0" w:line="240" w:lineRule="exact"/>
              <w:jc w:val="center"/>
              <w:rPr>
                <w:rFonts w:ascii="Times New Roman" w:eastAsia="Times New Roman" w:hAnsi="Times New Roman" w:cs="Times New Roman"/>
                <w:sz w:val="26"/>
                <w:szCs w:val="26"/>
                <w:lang w:val="uk-UA" w:eastAsia="uk-UA" w:bidi="uk-UA"/>
              </w:rPr>
            </w:pPr>
            <w:r w:rsidRPr="00BA4E70">
              <w:rPr>
                <w:rFonts w:ascii="Times New Roman" w:eastAsia="Times New Roman" w:hAnsi="Times New Roman" w:cs="Times New Roman"/>
                <w:color w:val="000000"/>
                <w:sz w:val="24"/>
                <w:szCs w:val="24"/>
                <w:shd w:val="clear" w:color="auto" w:fill="FFFFFF"/>
                <w:lang w:val="uk-UA" w:eastAsia="uk-UA" w:bidi="uk-UA"/>
              </w:rPr>
              <w:t>55,4</w:t>
            </w:r>
          </w:p>
        </w:tc>
      </w:tr>
    </w:tbl>
    <w:p w14:paraId="7939E806" w14:textId="77777777" w:rsidR="00BA4E70" w:rsidRP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 xml:space="preserve">Незважаючи на зменшення транскордонних покупок у першому півріччі 2019 року порівняно з першим півріччям 2018 року, спостерігається якісна зміна в структурі потоку туристів з транскордонних країн. Так, через зменшення транскордонних покупок у першому півріччі 2019 року порівняно з першим півріччям 2018 року спостерігається якісна зміна в структурі потоку туристів з транскордонних країн. Відповідно, суттєво зросли прибуття з наступних країн: Великобританія 61,8%, Ізраїль 25,9%, Литва 20,3%, Туреччина 16,2%, Чехія 15,6%, Італія 13,9%, Німеччина 12,7%, США 12,5%, Франція 8,1% та Азербайджан 1,2% [33]. Реальну кількість іноземців, які відвідують Україну з метою туризму, важко підрахувати. </w:t>
      </w:r>
      <w:r w:rsidR="00A850F9">
        <w:rPr>
          <w:rFonts w:ascii="Times New Roman" w:hAnsi="Times New Roman" w:cs="Times New Roman"/>
          <w:sz w:val="28"/>
          <w:szCs w:val="28"/>
          <w:lang w:val="uk-UA"/>
        </w:rPr>
        <w:t xml:space="preserve">В </w:t>
      </w:r>
      <w:r w:rsidRPr="00BA4E70">
        <w:rPr>
          <w:rFonts w:ascii="Times New Roman" w:hAnsi="Times New Roman" w:cs="Times New Roman"/>
          <w:sz w:val="28"/>
          <w:szCs w:val="28"/>
          <w:lang w:val="uk-UA"/>
        </w:rPr>
        <w:t xml:space="preserve">У країні досі використовується радянський принцип підрахунку іноземних пунктів пропуску на основі даних Державної прикордонної служби. Багато іноземців відвідують Україну </w:t>
      </w:r>
      <w:r w:rsidRPr="00BA4E70">
        <w:rPr>
          <w:rFonts w:ascii="Times New Roman" w:hAnsi="Times New Roman" w:cs="Times New Roman"/>
          <w:sz w:val="28"/>
          <w:szCs w:val="28"/>
          <w:lang w:val="uk-UA"/>
        </w:rPr>
        <w:lastRenderedPageBreak/>
        <w:t>транзитом або з метою придбання певних товарів. У Польщі, наприклад, принцип підрахунку інший: усі готелі, хостели тощо звітують про кількість іноземних відвідувачів, які провели хоча б одну ніч у їхніх апартаментах. Це дає більш точну статистику.</w:t>
      </w:r>
    </w:p>
    <w:p w14:paraId="3D871D4C" w14:textId="0D5969FA" w:rsid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 xml:space="preserve">У період 2018-2021 років спостерігалася позитивна тенденція до зростання доходів від надання туристичних послуг, у 2019 році цей показник становив 32,6 млрд грн. При цьому у 2018-2021 роках спостерігалася стійка тенденція до зростання доходів від туристичної діяльності з 5 млрд грн </w:t>
      </w:r>
      <w:r>
        <w:rPr>
          <w:rFonts w:ascii="Times New Roman" w:hAnsi="Times New Roman" w:cs="Times New Roman"/>
          <w:sz w:val="28"/>
          <w:szCs w:val="28"/>
          <w:lang w:val="uk-UA"/>
        </w:rPr>
        <w:t>до 32,6 млрд грн (табл. 1.4).</w:t>
      </w:r>
    </w:p>
    <w:p w14:paraId="037BD4D7" w14:textId="77777777" w:rsidR="00BA4E70" w:rsidRDefault="00BA4E70" w:rsidP="00BA4E70">
      <w:pPr>
        <w:widowControl w:val="0"/>
        <w:spacing w:after="0" w:line="260" w:lineRule="exact"/>
        <w:jc w:val="center"/>
        <w:rPr>
          <w:rFonts w:ascii="Times New Roman" w:eastAsia="Times New Roman" w:hAnsi="Times New Roman" w:cs="Times New Roman"/>
          <w:bCs/>
          <w:color w:val="000000"/>
          <w:sz w:val="28"/>
          <w:szCs w:val="28"/>
          <w:lang w:val="uk-UA" w:eastAsia="uk-UA" w:bidi="uk-UA"/>
        </w:rPr>
      </w:pPr>
      <w:r w:rsidRPr="00BA4E70">
        <w:rPr>
          <w:rFonts w:ascii="Times New Roman" w:eastAsia="Times New Roman" w:hAnsi="Times New Roman" w:cs="Times New Roman"/>
          <w:bCs/>
          <w:color w:val="000000"/>
          <w:sz w:val="28"/>
          <w:szCs w:val="28"/>
          <w:lang w:val="uk-UA" w:eastAsia="uk-UA" w:bidi="uk-UA"/>
        </w:rPr>
        <w:t>Таблиця 1.4. Доходи від туристичної діяльності за період 2018 - 2021рр.</w:t>
      </w:r>
    </w:p>
    <w:tbl>
      <w:tblPr>
        <w:tblStyle w:val="ab"/>
        <w:tblW w:w="0" w:type="auto"/>
        <w:tblLook w:val="04A0" w:firstRow="1" w:lastRow="0" w:firstColumn="1" w:lastColumn="0" w:noHBand="0" w:noVBand="1"/>
      </w:tblPr>
      <w:tblGrid>
        <w:gridCol w:w="4672"/>
        <w:gridCol w:w="4673"/>
      </w:tblGrid>
      <w:tr w:rsidR="00ED03A9" w14:paraId="08A71AC8" w14:textId="77777777" w:rsidTr="00EA1A10">
        <w:tc>
          <w:tcPr>
            <w:tcW w:w="4672" w:type="dxa"/>
            <w:tcBorders>
              <w:top w:val="single" w:sz="4" w:space="0" w:color="auto"/>
              <w:left w:val="single" w:sz="4" w:space="0" w:color="auto"/>
            </w:tcBorders>
            <w:shd w:val="clear" w:color="auto" w:fill="FFFFFF"/>
          </w:tcPr>
          <w:p w14:paraId="40A0E29E"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Роки</w:t>
            </w:r>
          </w:p>
        </w:tc>
        <w:tc>
          <w:tcPr>
            <w:tcW w:w="4673" w:type="dxa"/>
            <w:tcBorders>
              <w:top w:val="single" w:sz="4" w:space="0" w:color="auto"/>
              <w:left w:val="single" w:sz="4" w:space="0" w:color="auto"/>
              <w:right w:val="single" w:sz="4" w:space="0" w:color="auto"/>
            </w:tcBorders>
            <w:shd w:val="clear" w:color="auto" w:fill="FFFFFF"/>
            <w:vAlign w:val="center"/>
          </w:tcPr>
          <w:p w14:paraId="7722AF2C"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Загальний дохід від надання туристичних послуг, млрд грн</w:t>
            </w:r>
          </w:p>
        </w:tc>
      </w:tr>
      <w:tr w:rsidR="00ED03A9" w14:paraId="2175F722" w14:textId="77777777" w:rsidTr="00EA1A10">
        <w:tc>
          <w:tcPr>
            <w:tcW w:w="4672" w:type="dxa"/>
            <w:tcBorders>
              <w:top w:val="single" w:sz="4" w:space="0" w:color="auto"/>
              <w:left w:val="single" w:sz="4" w:space="0" w:color="auto"/>
            </w:tcBorders>
            <w:shd w:val="clear" w:color="auto" w:fill="FFFFFF"/>
            <w:vAlign w:val="center"/>
          </w:tcPr>
          <w:p w14:paraId="0DBB1E6F"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2018</w:t>
            </w:r>
          </w:p>
        </w:tc>
        <w:tc>
          <w:tcPr>
            <w:tcW w:w="4673" w:type="dxa"/>
            <w:tcBorders>
              <w:top w:val="single" w:sz="4" w:space="0" w:color="auto"/>
              <w:left w:val="single" w:sz="4" w:space="0" w:color="auto"/>
              <w:right w:val="single" w:sz="4" w:space="0" w:color="auto"/>
            </w:tcBorders>
            <w:shd w:val="clear" w:color="auto" w:fill="FFFFFF"/>
          </w:tcPr>
          <w:p w14:paraId="5E8B4F81"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11,9</w:t>
            </w:r>
          </w:p>
        </w:tc>
      </w:tr>
      <w:tr w:rsidR="00ED03A9" w14:paraId="3C6CDE1C" w14:textId="77777777" w:rsidTr="00EA1A10">
        <w:tc>
          <w:tcPr>
            <w:tcW w:w="4672" w:type="dxa"/>
            <w:tcBorders>
              <w:top w:val="single" w:sz="4" w:space="0" w:color="auto"/>
              <w:left w:val="single" w:sz="4" w:space="0" w:color="auto"/>
            </w:tcBorders>
            <w:shd w:val="clear" w:color="auto" w:fill="FFFFFF"/>
            <w:vAlign w:val="center"/>
          </w:tcPr>
          <w:p w14:paraId="4596A313"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2019</w:t>
            </w:r>
          </w:p>
        </w:tc>
        <w:tc>
          <w:tcPr>
            <w:tcW w:w="4673" w:type="dxa"/>
            <w:tcBorders>
              <w:top w:val="single" w:sz="4" w:space="0" w:color="auto"/>
              <w:left w:val="single" w:sz="4" w:space="0" w:color="auto"/>
              <w:right w:val="single" w:sz="4" w:space="0" w:color="auto"/>
            </w:tcBorders>
            <w:shd w:val="clear" w:color="auto" w:fill="FFFFFF"/>
            <w:vAlign w:val="bottom"/>
          </w:tcPr>
          <w:p w14:paraId="3EFAF3EF"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18</w:t>
            </w:r>
          </w:p>
        </w:tc>
      </w:tr>
      <w:tr w:rsidR="00ED03A9" w14:paraId="6B6AFEFF" w14:textId="77777777" w:rsidTr="00EA1A10">
        <w:tc>
          <w:tcPr>
            <w:tcW w:w="4672" w:type="dxa"/>
            <w:tcBorders>
              <w:top w:val="single" w:sz="4" w:space="0" w:color="auto"/>
              <w:left w:val="single" w:sz="4" w:space="0" w:color="auto"/>
            </w:tcBorders>
            <w:shd w:val="clear" w:color="auto" w:fill="FFFFFF"/>
            <w:vAlign w:val="bottom"/>
          </w:tcPr>
          <w:p w14:paraId="37919A2F"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2020</w:t>
            </w:r>
          </w:p>
        </w:tc>
        <w:tc>
          <w:tcPr>
            <w:tcW w:w="4673" w:type="dxa"/>
            <w:tcBorders>
              <w:top w:val="single" w:sz="4" w:space="0" w:color="auto"/>
              <w:left w:val="single" w:sz="4" w:space="0" w:color="auto"/>
              <w:right w:val="single" w:sz="4" w:space="0" w:color="auto"/>
            </w:tcBorders>
            <w:shd w:val="clear" w:color="auto" w:fill="FFFFFF"/>
            <w:vAlign w:val="bottom"/>
          </w:tcPr>
          <w:p w14:paraId="67D4D7E3"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21</w:t>
            </w:r>
          </w:p>
        </w:tc>
      </w:tr>
      <w:tr w:rsidR="00ED03A9" w14:paraId="20009948" w14:textId="77777777" w:rsidTr="00EA1A10">
        <w:tc>
          <w:tcPr>
            <w:tcW w:w="4672" w:type="dxa"/>
            <w:tcBorders>
              <w:top w:val="single" w:sz="4" w:space="0" w:color="auto"/>
              <w:left w:val="single" w:sz="4" w:space="0" w:color="auto"/>
              <w:bottom w:val="single" w:sz="4" w:space="0" w:color="auto"/>
            </w:tcBorders>
            <w:shd w:val="clear" w:color="auto" w:fill="FFFFFF"/>
            <w:vAlign w:val="center"/>
          </w:tcPr>
          <w:p w14:paraId="02C56D2F"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2021</w:t>
            </w:r>
          </w:p>
        </w:tc>
        <w:tc>
          <w:tcPr>
            <w:tcW w:w="4673" w:type="dxa"/>
            <w:tcBorders>
              <w:top w:val="single" w:sz="4" w:space="0" w:color="auto"/>
              <w:left w:val="single" w:sz="4" w:space="0" w:color="auto"/>
              <w:bottom w:val="single" w:sz="4" w:space="0" w:color="auto"/>
              <w:right w:val="single" w:sz="4" w:space="0" w:color="auto"/>
            </w:tcBorders>
            <w:shd w:val="clear" w:color="auto" w:fill="FFFFFF"/>
            <w:vAlign w:val="center"/>
          </w:tcPr>
          <w:p w14:paraId="6AFA50F4" w14:textId="77777777" w:rsidR="00ED03A9" w:rsidRPr="00BA4E70" w:rsidRDefault="00ED03A9" w:rsidP="00ED03A9">
            <w:pPr>
              <w:widowControl w:val="0"/>
              <w:spacing w:line="240" w:lineRule="exact"/>
              <w:jc w:val="center"/>
              <w:rPr>
                <w:rFonts w:ascii="Times New Roman" w:eastAsia="Times New Roman" w:hAnsi="Times New Roman" w:cs="Times New Roman"/>
                <w:color w:val="000000"/>
                <w:sz w:val="26"/>
                <w:szCs w:val="26"/>
                <w:lang w:val="uk-UA" w:eastAsia="uk-UA" w:bidi="uk-UA"/>
              </w:rPr>
            </w:pPr>
            <w:r w:rsidRPr="00BA4E70">
              <w:rPr>
                <w:rFonts w:ascii="Times New Roman" w:eastAsia="Times New Roman" w:hAnsi="Times New Roman" w:cs="Times New Roman"/>
                <w:color w:val="000000"/>
                <w:sz w:val="24"/>
                <w:szCs w:val="24"/>
                <w:lang w:val="uk-UA" w:eastAsia="uk-UA" w:bidi="uk-UA"/>
              </w:rPr>
              <w:t>32,6</w:t>
            </w:r>
          </w:p>
        </w:tc>
      </w:tr>
    </w:tbl>
    <w:p w14:paraId="52051448" w14:textId="77777777" w:rsidR="00ED03A9" w:rsidRPr="00BA4E70" w:rsidRDefault="00ED03A9" w:rsidP="00BA4E70">
      <w:pPr>
        <w:widowControl w:val="0"/>
        <w:spacing w:after="0" w:line="260" w:lineRule="exact"/>
        <w:jc w:val="center"/>
        <w:rPr>
          <w:rFonts w:ascii="Times New Roman" w:eastAsia="Times New Roman" w:hAnsi="Times New Roman" w:cs="Times New Roman"/>
          <w:bCs/>
          <w:color w:val="000000"/>
          <w:sz w:val="28"/>
          <w:szCs w:val="28"/>
          <w:lang w:val="uk-UA" w:eastAsia="uk-UA" w:bidi="uk-UA"/>
        </w:rPr>
      </w:pPr>
    </w:p>
    <w:p w14:paraId="27E7DFAE" w14:textId="77777777" w:rsidR="002407CA" w:rsidRDefault="002407CA" w:rsidP="007A5F63">
      <w:pPr>
        <w:spacing w:after="0" w:line="360" w:lineRule="auto"/>
        <w:ind w:firstLine="709"/>
        <w:jc w:val="both"/>
        <w:rPr>
          <w:rFonts w:ascii="Times New Roman" w:hAnsi="Times New Roman" w:cs="Times New Roman"/>
          <w:sz w:val="28"/>
          <w:szCs w:val="28"/>
          <w:lang w:val="uk-UA"/>
        </w:rPr>
      </w:pPr>
      <w:r w:rsidRPr="002407CA">
        <w:rPr>
          <w:rFonts w:ascii="Times New Roman" w:hAnsi="Times New Roman" w:cs="Times New Roman"/>
          <w:sz w:val="28"/>
          <w:szCs w:val="28"/>
          <w:lang w:val="uk-UA"/>
        </w:rPr>
        <w:t>Станом на кінець 2021 року відновлення туристичної галузі демонстру</w:t>
      </w:r>
      <w:r>
        <w:rPr>
          <w:rFonts w:ascii="Times New Roman" w:hAnsi="Times New Roman" w:cs="Times New Roman"/>
          <w:sz w:val="28"/>
          <w:szCs w:val="28"/>
          <w:lang w:val="uk-UA"/>
        </w:rPr>
        <w:t>вало</w:t>
      </w:r>
      <w:r w:rsidRPr="002407CA">
        <w:rPr>
          <w:rFonts w:ascii="Times New Roman" w:hAnsi="Times New Roman" w:cs="Times New Roman"/>
          <w:sz w:val="28"/>
          <w:szCs w:val="28"/>
          <w:lang w:val="uk-UA"/>
        </w:rPr>
        <w:t xml:space="preserve"> позитивну динаміку, приплив туристів в Україну досяг 3 млн [2]. </w:t>
      </w:r>
      <w:r>
        <w:rPr>
          <w:rFonts w:ascii="Times New Roman" w:hAnsi="Times New Roman" w:cs="Times New Roman"/>
          <w:sz w:val="28"/>
          <w:szCs w:val="28"/>
          <w:lang w:val="uk-UA"/>
        </w:rPr>
        <w:t xml:space="preserve"> П</w:t>
      </w:r>
      <w:r w:rsidRPr="002407CA">
        <w:rPr>
          <w:rFonts w:ascii="Times New Roman" w:hAnsi="Times New Roman" w:cs="Times New Roman"/>
          <w:sz w:val="28"/>
          <w:szCs w:val="28"/>
          <w:lang w:val="uk-UA"/>
        </w:rPr>
        <w:t>рибутки ві</w:t>
      </w:r>
      <w:r>
        <w:rPr>
          <w:rFonts w:ascii="Times New Roman" w:hAnsi="Times New Roman" w:cs="Times New Roman"/>
          <w:sz w:val="28"/>
          <w:szCs w:val="28"/>
          <w:lang w:val="uk-UA"/>
        </w:rPr>
        <w:t>д туризму знову почали зростати</w:t>
      </w:r>
      <w:r w:rsidRPr="002407CA">
        <w:rPr>
          <w:rFonts w:ascii="Times New Roman" w:hAnsi="Times New Roman" w:cs="Times New Roman"/>
          <w:sz w:val="28"/>
          <w:szCs w:val="28"/>
          <w:lang w:val="uk-UA"/>
        </w:rPr>
        <w:t>. Але потім, на початку 2022</w:t>
      </w:r>
      <w:r>
        <w:rPr>
          <w:rFonts w:ascii="Times New Roman" w:hAnsi="Times New Roman" w:cs="Times New Roman"/>
          <w:sz w:val="28"/>
          <w:szCs w:val="28"/>
          <w:lang w:val="uk-UA"/>
        </w:rPr>
        <w:t xml:space="preserve"> року, напруга між Україною та р</w:t>
      </w:r>
      <w:r w:rsidRPr="002407CA">
        <w:rPr>
          <w:rFonts w:ascii="Times New Roman" w:hAnsi="Times New Roman" w:cs="Times New Roman"/>
          <w:sz w:val="28"/>
          <w:szCs w:val="28"/>
          <w:lang w:val="uk-UA"/>
        </w:rPr>
        <w:t>осією з</w:t>
      </w:r>
      <w:r w:rsidR="00D52CF0">
        <w:rPr>
          <w:rFonts w:ascii="Times New Roman" w:hAnsi="Times New Roman" w:cs="Times New Roman"/>
          <w:sz w:val="28"/>
          <w:szCs w:val="28"/>
          <w:lang w:val="uk-UA"/>
        </w:rPr>
        <w:t xml:space="preserve">агострилася, </w:t>
      </w:r>
      <w:r w:rsidRPr="002407CA">
        <w:rPr>
          <w:rFonts w:ascii="Times New Roman" w:hAnsi="Times New Roman" w:cs="Times New Roman"/>
          <w:sz w:val="28"/>
          <w:szCs w:val="28"/>
          <w:lang w:val="uk-UA"/>
        </w:rPr>
        <w:t>почалося п</w:t>
      </w:r>
      <w:r w:rsidR="00D52CF0">
        <w:rPr>
          <w:rFonts w:ascii="Times New Roman" w:hAnsi="Times New Roman" w:cs="Times New Roman"/>
          <w:sz w:val="28"/>
          <w:szCs w:val="28"/>
          <w:lang w:val="uk-UA"/>
        </w:rPr>
        <w:t>овномасштабне вторгнення, майже</w:t>
      </w:r>
      <w:r w:rsidR="00C16599">
        <w:rPr>
          <w:rFonts w:ascii="Times New Roman" w:hAnsi="Times New Roman" w:cs="Times New Roman"/>
          <w:sz w:val="28"/>
          <w:szCs w:val="28"/>
          <w:lang w:val="uk-UA"/>
        </w:rPr>
        <w:t xml:space="preserve"> всі </w:t>
      </w:r>
      <w:r w:rsidRPr="002407CA">
        <w:rPr>
          <w:rFonts w:ascii="Times New Roman" w:hAnsi="Times New Roman" w:cs="Times New Roman"/>
          <w:sz w:val="28"/>
          <w:szCs w:val="28"/>
          <w:lang w:val="uk-UA"/>
        </w:rPr>
        <w:t xml:space="preserve">бронювання у туристичній сфері були скасовані. З початком повної війни туристична галузь опинилася в найгіршому стані за всю історію </w:t>
      </w:r>
      <w:r w:rsidR="00B4735B">
        <w:rPr>
          <w:rFonts w:ascii="Times New Roman" w:hAnsi="Times New Roman" w:cs="Times New Roman"/>
          <w:sz w:val="28"/>
          <w:szCs w:val="28"/>
          <w:lang w:val="uk-UA"/>
        </w:rPr>
        <w:t>антикризового управління</w:t>
      </w:r>
      <w:r w:rsidRPr="002407CA">
        <w:rPr>
          <w:rFonts w:ascii="Times New Roman" w:hAnsi="Times New Roman" w:cs="Times New Roman"/>
          <w:sz w:val="28"/>
          <w:szCs w:val="28"/>
          <w:lang w:val="uk-UA"/>
        </w:rPr>
        <w:t xml:space="preserve"> українського туризму [3].</w:t>
      </w:r>
    </w:p>
    <w:p w14:paraId="057CE1AB" w14:textId="77777777" w:rsidR="00BA4E70" w:rsidRPr="00BA4E70" w:rsidRDefault="00BA4E70" w:rsidP="00BA4E70">
      <w:pPr>
        <w:spacing w:after="0" w:line="360" w:lineRule="auto"/>
        <w:ind w:firstLine="709"/>
        <w:jc w:val="both"/>
        <w:rPr>
          <w:rFonts w:ascii="Times New Roman" w:hAnsi="Times New Roman" w:cs="Times New Roman"/>
          <w:sz w:val="28"/>
          <w:szCs w:val="28"/>
          <w:lang w:val="uk-UA"/>
        </w:rPr>
      </w:pPr>
      <w:r w:rsidRPr="00BA4E70">
        <w:rPr>
          <w:rFonts w:ascii="Times New Roman" w:hAnsi="Times New Roman" w:cs="Times New Roman"/>
          <w:sz w:val="28"/>
          <w:szCs w:val="28"/>
          <w:lang w:val="uk-UA"/>
        </w:rPr>
        <w:t>Попри втрати в українському туристичному секторі через війну, туристичні збори за перші чотири місяці 2022 року склали 64 млн 611 тис. грн, що майже на 65% більше, ніж за аналогічний період 2021 року, коли до бюджету надійшло 39 млн 206 тис. грн. До п'ятірки лідерів зі сплати туристичного збору увійшли місто Київ та чотири області. Так, місто Київ поповнило свій бюджет на понад 18 млн грн, а найбільше зростання порівняно з аналогічним періодом 2021 року зафіксовано у Львівській області - на 268%. Бюджет від області склав 11,046 млн грн.</w:t>
      </w:r>
    </w:p>
    <w:p w14:paraId="22EA0D3A" w14:textId="77777777" w:rsidR="0082717E" w:rsidRDefault="007A5F63" w:rsidP="0082717E">
      <w:pPr>
        <w:spacing w:after="0" w:line="360" w:lineRule="auto"/>
        <w:ind w:firstLine="709"/>
        <w:jc w:val="both"/>
        <w:rPr>
          <w:rFonts w:ascii="Times New Roman" w:hAnsi="Times New Roman" w:cs="Times New Roman"/>
          <w:sz w:val="28"/>
          <w:szCs w:val="28"/>
          <w:lang w:val="uk-UA"/>
        </w:rPr>
      </w:pPr>
      <w:r w:rsidRPr="007A5F63">
        <w:rPr>
          <w:rFonts w:ascii="Times New Roman" w:hAnsi="Times New Roman" w:cs="Times New Roman"/>
          <w:sz w:val="28"/>
          <w:szCs w:val="28"/>
          <w:lang w:val="uk-UA"/>
        </w:rPr>
        <w:t xml:space="preserve">У підсумку, інтегрованість українського туристичного ринку в світовий туристичний простір є важливим напрямком </w:t>
      </w:r>
      <w:r w:rsidR="00B4735B">
        <w:rPr>
          <w:rFonts w:ascii="Times New Roman" w:hAnsi="Times New Roman" w:cs="Times New Roman"/>
          <w:sz w:val="28"/>
          <w:szCs w:val="28"/>
          <w:lang w:val="uk-UA"/>
        </w:rPr>
        <w:t>антикризового управління</w:t>
      </w:r>
      <w:r w:rsidRPr="007A5F63">
        <w:rPr>
          <w:rFonts w:ascii="Times New Roman" w:hAnsi="Times New Roman" w:cs="Times New Roman"/>
          <w:sz w:val="28"/>
          <w:szCs w:val="28"/>
          <w:lang w:val="uk-UA"/>
        </w:rPr>
        <w:t xml:space="preserve"> для </w:t>
      </w:r>
      <w:r w:rsidRPr="007A5F63">
        <w:rPr>
          <w:rFonts w:ascii="Times New Roman" w:hAnsi="Times New Roman" w:cs="Times New Roman"/>
          <w:sz w:val="28"/>
          <w:szCs w:val="28"/>
          <w:lang w:val="uk-UA"/>
        </w:rPr>
        <w:lastRenderedPageBreak/>
        <w:t>України. Вона відкриває нові можливості для економіки країни, сприяє культурному обміну та підвищує її міжнародний статус. Попри виклики, такі як пандемія, Україна продовжує розвивати свою роль на світовому туристичному ринку, і має потенціал стати популярним напрямком для подорожей в майбутньому.</w:t>
      </w:r>
    </w:p>
    <w:p w14:paraId="080A3514" w14:textId="77777777" w:rsidR="00D747A7" w:rsidRPr="005B397B" w:rsidRDefault="00D747A7" w:rsidP="00226CBC">
      <w:pPr>
        <w:spacing w:after="0" w:line="360" w:lineRule="auto"/>
        <w:ind w:firstLine="709"/>
        <w:jc w:val="both"/>
        <w:rPr>
          <w:rFonts w:ascii="Times New Roman" w:hAnsi="Times New Roman" w:cs="Times New Roman"/>
          <w:sz w:val="28"/>
          <w:szCs w:val="28"/>
          <w:lang w:val="uk-UA"/>
        </w:rPr>
      </w:pPr>
    </w:p>
    <w:p w14:paraId="0AA2ECED" w14:textId="77777777" w:rsidR="005B397B" w:rsidRDefault="005B397B" w:rsidP="004D1151">
      <w:pPr>
        <w:pStyle w:val="1"/>
        <w:rPr>
          <w:lang w:val="uk-UA"/>
        </w:rPr>
      </w:pPr>
      <w:bookmarkStart w:id="21" w:name="_Toc169459697"/>
      <w:r w:rsidRPr="00D52CF0">
        <w:rPr>
          <w:lang w:val="uk-UA"/>
        </w:rPr>
        <w:t xml:space="preserve">1.2. Фактори </w:t>
      </w:r>
      <w:r w:rsidR="00B4735B">
        <w:rPr>
          <w:lang w:val="uk-UA"/>
        </w:rPr>
        <w:t>антикризового управління</w:t>
      </w:r>
      <w:r w:rsidRPr="00D52CF0">
        <w:rPr>
          <w:lang w:val="uk-UA"/>
        </w:rPr>
        <w:t xml:space="preserve">  внутрішнього туризму</w:t>
      </w:r>
      <w:bookmarkEnd w:id="21"/>
    </w:p>
    <w:p w14:paraId="2767FD77" w14:textId="77777777" w:rsidR="00D52CF0" w:rsidRDefault="00D52CF0" w:rsidP="00D52CF0">
      <w:pPr>
        <w:spacing w:after="0" w:line="360" w:lineRule="auto"/>
        <w:jc w:val="center"/>
        <w:rPr>
          <w:rFonts w:ascii="Times New Roman" w:hAnsi="Times New Roman" w:cs="Times New Roman"/>
          <w:b/>
          <w:sz w:val="28"/>
          <w:szCs w:val="28"/>
          <w:lang w:val="uk-UA"/>
        </w:rPr>
      </w:pPr>
    </w:p>
    <w:p w14:paraId="5B738F00" w14:textId="77777777" w:rsidR="00D52CF0" w:rsidRPr="00D52CF0" w:rsidRDefault="00D52CF0" w:rsidP="00D52CF0">
      <w:pPr>
        <w:spacing w:after="0" w:line="360" w:lineRule="auto"/>
        <w:ind w:firstLine="709"/>
        <w:jc w:val="both"/>
        <w:rPr>
          <w:rFonts w:ascii="Times New Roman" w:hAnsi="Times New Roman" w:cs="Times New Roman"/>
          <w:sz w:val="28"/>
          <w:szCs w:val="28"/>
          <w:lang w:val="uk-UA"/>
        </w:rPr>
      </w:pPr>
      <w:r w:rsidRPr="00D52CF0">
        <w:rPr>
          <w:rFonts w:ascii="Times New Roman" w:hAnsi="Times New Roman" w:cs="Times New Roman"/>
          <w:sz w:val="28"/>
          <w:szCs w:val="28"/>
          <w:lang w:val="uk-UA"/>
        </w:rPr>
        <w:t>У перші дні війни туристичні фірми тривалий час навіть не думали про відновлення своєї основної діяльності. Але в середньому податок, сплачений туристичною галуззю до держбюджету в першому півріччі 2022 року, був лише на 25,7% меншим, ніж за аналогічний період минулого року. Кількість компаній зменшилася на 24,5%, а ФОП – на 13,5%. Основну частину доходів держбюджету становлять податки, сплачені готелям і санаторіям – майже 461 мільйон гривень. На жаль, порівняно з минулим роком ця сума зменшилася на 30%. Відчутних збитків цього року зазнали також табори, дитячі табори та табори. Вони платили на 59% менше податків. Але турфірми принесли до державного бюджету на 41% більше. Це завдяки попередньому бронюванню. Проте війна серйозно вплинула на роботу турфірм – за півроку їхня діяльність впала на 21%.</w:t>
      </w:r>
    </w:p>
    <w:p w14:paraId="7B41EBDB" w14:textId="77777777" w:rsidR="00D52CF0" w:rsidRPr="00D52CF0" w:rsidRDefault="00D52CF0" w:rsidP="00D52CF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Наступні області</w:t>
      </w:r>
      <w:r w:rsidRPr="00D52CF0">
        <w:rPr>
          <w:rFonts w:ascii="Times New Roman" w:hAnsi="Times New Roman" w:cs="Times New Roman"/>
          <w:sz w:val="28"/>
          <w:szCs w:val="28"/>
          <w:lang w:val="uk-UA"/>
        </w:rPr>
        <w:t xml:space="preserve"> генерують найбільше доходів від податку на туризм:</w:t>
      </w:r>
    </w:p>
    <w:p w14:paraId="2B02303D" w14:textId="77777777" w:rsidR="00D52CF0" w:rsidRPr="005B163E" w:rsidRDefault="00D52CF0" w:rsidP="005B163E">
      <w:pPr>
        <w:pStyle w:val="a3"/>
        <w:numPr>
          <w:ilvl w:val="0"/>
          <w:numId w:val="1"/>
        </w:numPr>
        <w:spacing w:after="0" w:line="360" w:lineRule="auto"/>
        <w:jc w:val="both"/>
        <w:rPr>
          <w:rFonts w:ascii="Times New Roman" w:hAnsi="Times New Roman" w:cs="Times New Roman"/>
          <w:sz w:val="28"/>
          <w:szCs w:val="28"/>
          <w:lang w:val="uk-UA"/>
        </w:rPr>
      </w:pPr>
      <w:r w:rsidRPr="005B163E">
        <w:rPr>
          <w:rFonts w:ascii="Times New Roman" w:hAnsi="Times New Roman" w:cs="Times New Roman"/>
          <w:sz w:val="28"/>
          <w:szCs w:val="28"/>
          <w:lang w:val="uk-UA"/>
        </w:rPr>
        <w:t>Івано-Франківська - 63% зростання;</w:t>
      </w:r>
    </w:p>
    <w:p w14:paraId="0E015B6C" w14:textId="77777777" w:rsidR="00D52CF0" w:rsidRPr="005B163E" w:rsidRDefault="00D52CF0" w:rsidP="005B163E">
      <w:pPr>
        <w:pStyle w:val="a3"/>
        <w:numPr>
          <w:ilvl w:val="0"/>
          <w:numId w:val="1"/>
        </w:numPr>
        <w:spacing w:after="0" w:line="360" w:lineRule="auto"/>
        <w:jc w:val="both"/>
        <w:rPr>
          <w:rFonts w:ascii="Times New Roman" w:hAnsi="Times New Roman" w:cs="Times New Roman"/>
          <w:sz w:val="28"/>
          <w:szCs w:val="28"/>
          <w:lang w:val="uk-UA"/>
        </w:rPr>
      </w:pPr>
      <w:r w:rsidRPr="005B163E">
        <w:rPr>
          <w:rFonts w:ascii="Times New Roman" w:hAnsi="Times New Roman" w:cs="Times New Roman"/>
          <w:sz w:val="28"/>
          <w:szCs w:val="28"/>
          <w:lang w:val="uk-UA"/>
        </w:rPr>
        <w:t>Львівська - зростання на 51%;</w:t>
      </w:r>
    </w:p>
    <w:p w14:paraId="651CE7BE" w14:textId="77777777" w:rsidR="00D52CF0" w:rsidRPr="005B163E" w:rsidRDefault="00D52CF0" w:rsidP="005B163E">
      <w:pPr>
        <w:pStyle w:val="a3"/>
        <w:numPr>
          <w:ilvl w:val="0"/>
          <w:numId w:val="1"/>
        </w:numPr>
        <w:spacing w:after="0" w:line="360" w:lineRule="auto"/>
        <w:jc w:val="both"/>
        <w:rPr>
          <w:rFonts w:ascii="Times New Roman" w:hAnsi="Times New Roman" w:cs="Times New Roman"/>
          <w:sz w:val="28"/>
          <w:szCs w:val="28"/>
          <w:lang w:val="uk-UA"/>
        </w:rPr>
      </w:pPr>
      <w:r w:rsidRPr="005B163E">
        <w:rPr>
          <w:rFonts w:ascii="Times New Roman" w:hAnsi="Times New Roman" w:cs="Times New Roman"/>
          <w:sz w:val="28"/>
          <w:szCs w:val="28"/>
          <w:lang w:val="uk-UA"/>
        </w:rPr>
        <w:t>Київська область – зростання на 16%;</w:t>
      </w:r>
    </w:p>
    <w:p w14:paraId="20F355FE" w14:textId="77777777" w:rsidR="00D52CF0" w:rsidRPr="005B163E" w:rsidRDefault="00D52CF0" w:rsidP="005B163E">
      <w:pPr>
        <w:pStyle w:val="a3"/>
        <w:numPr>
          <w:ilvl w:val="0"/>
          <w:numId w:val="1"/>
        </w:numPr>
        <w:spacing w:after="0" w:line="360" w:lineRule="auto"/>
        <w:jc w:val="both"/>
        <w:rPr>
          <w:rFonts w:ascii="Times New Roman" w:hAnsi="Times New Roman" w:cs="Times New Roman"/>
          <w:sz w:val="28"/>
          <w:szCs w:val="28"/>
          <w:lang w:val="uk-UA"/>
        </w:rPr>
      </w:pPr>
      <w:r w:rsidRPr="005B163E">
        <w:rPr>
          <w:rFonts w:ascii="Times New Roman" w:hAnsi="Times New Roman" w:cs="Times New Roman"/>
          <w:sz w:val="28"/>
          <w:szCs w:val="28"/>
          <w:lang w:val="uk-UA"/>
        </w:rPr>
        <w:t>Одеська область – зменшилася на 82,3%.</w:t>
      </w:r>
    </w:p>
    <w:p w14:paraId="3236AF51" w14:textId="77777777" w:rsidR="00D52CF0" w:rsidRPr="003C042C" w:rsidRDefault="00D52CF0" w:rsidP="00D52CF0">
      <w:pPr>
        <w:spacing w:after="0" w:line="360" w:lineRule="auto"/>
        <w:ind w:firstLine="709"/>
        <w:jc w:val="both"/>
        <w:rPr>
          <w:rFonts w:ascii="Times New Roman" w:hAnsi="Times New Roman" w:cs="Times New Roman"/>
          <w:sz w:val="28"/>
          <w:szCs w:val="28"/>
          <w:lang w:val="uk-UA"/>
        </w:rPr>
      </w:pPr>
      <w:r w:rsidRPr="00D52CF0">
        <w:rPr>
          <w:rFonts w:ascii="Times New Roman" w:hAnsi="Times New Roman" w:cs="Times New Roman"/>
          <w:sz w:val="28"/>
          <w:szCs w:val="28"/>
          <w:lang w:val="uk-UA"/>
        </w:rPr>
        <w:t>Тож ми бачимо, що туризм в Украї</w:t>
      </w:r>
      <w:r>
        <w:rPr>
          <w:rFonts w:ascii="Times New Roman" w:hAnsi="Times New Roman" w:cs="Times New Roman"/>
          <w:sz w:val="28"/>
          <w:szCs w:val="28"/>
          <w:lang w:val="uk-UA"/>
        </w:rPr>
        <w:t>ні ще певним чином існує. П</w:t>
      </w:r>
      <w:r w:rsidRPr="00D52CF0">
        <w:rPr>
          <w:rFonts w:ascii="Times New Roman" w:hAnsi="Times New Roman" w:cs="Times New Roman"/>
          <w:sz w:val="28"/>
          <w:szCs w:val="28"/>
          <w:lang w:val="uk-UA"/>
        </w:rPr>
        <w:t>ід час війни екотуризм залишався популярним серед українців, особливо на Заході. На жаль</w:t>
      </w:r>
      <w:r w:rsidR="00DD2604">
        <w:rPr>
          <w:rFonts w:ascii="Times New Roman" w:hAnsi="Times New Roman" w:cs="Times New Roman"/>
          <w:sz w:val="28"/>
          <w:szCs w:val="28"/>
          <w:lang w:val="uk-UA"/>
        </w:rPr>
        <w:t>, діловий туризм був повністю зупинений</w:t>
      </w:r>
      <w:r w:rsidRPr="00D52CF0">
        <w:rPr>
          <w:rFonts w:ascii="Times New Roman" w:hAnsi="Times New Roman" w:cs="Times New Roman"/>
          <w:sz w:val="28"/>
          <w:szCs w:val="28"/>
          <w:lang w:val="uk-UA"/>
        </w:rPr>
        <w:t>. З 24 лютого цього року ні місцевий бізнес, ні іноземні учасники не мають пріоритету в Україні, це небезпечно і створю</w:t>
      </w:r>
      <w:r w:rsidR="00DD2604">
        <w:rPr>
          <w:rFonts w:ascii="Times New Roman" w:hAnsi="Times New Roman" w:cs="Times New Roman"/>
          <w:sz w:val="28"/>
          <w:szCs w:val="28"/>
          <w:lang w:val="uk-UA"/>
        </w:rPr>
        <w:t>є проблему. Щоправда</w:t>
      </w:r>
      <w:r w:rsidRPr="00D52CF0">
        <w:rPr>
          <w:rFonts w:ascii="Times New Roman" w:hAnsi="Times New Roman" w:cs="Times New Roman"/>
          <w:sz w:val="28"/>
          <w:szCs w:val="28"/>
          <w:lang w:val="uk-UA"/>
        </w:rPr>
        <w:t xml:space="preserve"> важливо визнати, що діловий </w:t>
      </w:r>
      <w:r w:rsidRPr="00D52CF0">
        <w:rPr>
          <w:rFonts w:ascii="Times New Roman" w:hAnsi="Times New Roman" w:cs="Times New Roman"/>
          <w:sz w:val="28"/>
          <w:szCs w:val="28"/>
          <w:lang w:val="uk-UA"/>
        </w:rPr>
        <w:lastRenderedPageBreak/>
        <w:t>туризм почав «страждати» ще за часів COVID-19, ця пандемія навчила нас проводити ділові заходи онлайн без негативного впливу на їх якіс</w:t>
      </w:r>
      <w:r w:rsidR="00DD2604">
        <w:rPr>
          <w:rFonts w:ascii="Times New Roman" w:hAnsi="Times New Roman" w:cs="Times New Roman"/>
          <w:sz w:val="28"/>
          <w:szCs w:val="28"/>
          <w:lang w:val="uk-UA"/>
        </w:rPr>
        <w:t>ть чи ефективність</w:t>
      </w:r>
      <w:r w:rsidR="003C042C">
        <w:rPr>
          <w:rFonts w:ascii="Times New Roman" w:hAnsi="Times New Roman" w:cs="Times New Roman"/>
          <w:sz w:val="28"/>
          <w:szCs w:val="28"/>
          <w:lang w:val="uk-UA"/>
        </w:rPr>
        <w:t>.</w:t>
      </w:r>
    </w:p>
    <w:p w14:paraId="76F0792F" w14:textId="578C1190"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xml:space="preserve">Наслідки конфлікту та військової агресії мали значний і тривалий вплив на туристичну галузь у постраждалих районах. Дослідження зосереджується на впливі конфлікту на туристичну галузь та дає уявлення про фактори, що сприяють зменшенню кількості туристів, втраті робочих місць, закриттю туристичних підприємств, шкоді туристичній інфраструктурі та загальному </w:t>
      </w:r>
      <w:r w:rsidR="00B4735B">
        <w:rPr>
          <w:rFonts w:ascii="Times New Roman" w:hAnsi="Times New Roman" w:cs="Times New Roman"/>
          <w:sz w:val="28"/>
          <w:szCs w:val="28"/>
          <w:lang w:val="uk-UA"/>
        </w:rPr>
        <w:t>антикризового управління</w:t>
      </w:r>
      <w:r w:rsidRPr="00913A3E">
        <w:rPr>
          <w:rFonts w:ascii="Times New Roman" w:hAnsi="Times New Roman" w:cs="Times New Roman"/>
          <w:sz w:val="28"/>
          <w:szCs w:val="28"/>
          <w:lang w:val="uk-UA"/>
        </w:rPr>
        <w:t xml:space="preserve"> економіки та країни. Оскільки сталося руйнування туристичної інфраструктури, існують також проблеми безпеки, обмеження на поїздки, які є одним з основних факторів, що сприяють зниженню</w:t>
      </w:r>
      <w:r w:rsidR="004D1151">
        <w:rPr>
          <w:rFonts w:ascii="Times New Roman" w:hAnsi="Times New Roman" w:cs="Times New Roman"/>
          <w:sz w:val="28"/>
          <w:szCs w:val="28"/>
          <w:lang w:val="uk-UA"/>
        </w:rPr>
        <w:t xml:space="preserve"> </w:t>
      </w:r>
      <w:r w:rsidRPr="00913A3E">
        <w:rPr>
          <w:rFonts w:ascii="Times New Roman" w:hAnsi="Times New Roman" w:cs="Times New Roman"/>
          <w:sz w:val="28"/>
          <w:szCs w:val="28"/>
          <w:lang w:val="uk-UA"/>
        </w:rPr>
        <w:t>занепокоєння щодо декомунізації серед туристів, що призвело до зменшення кількості іноземних туристів по всій країні [27].</w:t>
      </w:r>
    </w:p>
    <w:p w14:paraId="0265FA36"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Як правило, під час воєнного стану туристичні та рекреаційні об'єкти можуть постраждати через підвищені заходи безпеки та обмеження пересування. Експлуатація цих об'єктів може бути обмежена або перервана, і відвідувачі можуть зіткнутися з труднощами. Деталі відпочинку та експлуатації туристичних об'єктів у різних регіонах України в період воєнного стану залежатимуть від конкретних обставин оголошення воєнн</w:t>
      </w:r>
      <w:r>
        <w:rPr>
          <w:rFonts w:ascii="Times New Roman" w:hAnsi="Times New Roman" w:cs="Times New Roman"/>
          <w:sz w:val="28"/>
          <w:szCs w:val="28"/>
          <w:lang w:val="uk-UA"/>
        </w:rPr>
        <w:t>ого стану та ступеня впливу на р</w:t>
      </w:r>
      <w:r w:rsidRPr="00913A3E">
        <w:rPr>
          <w:rFonts w:ascii="Times New Roman" w:hAnsi="Times New Roman" w:cs="Times New Roman"/>
          <w:sz w:val="28"/>
          <w:szCs w:val="28"/>
          <w:lang w:val="uk-UA"/>
        </w:rPr>
        <w:t>егіон [26, 28].</w:t>
      </w:r>
    </w:p>
    <w:p w14:paraId="1D3CA018" w14:textId="5E896246" w:rsidR="00913A3E" w:rsidRPr="00913A3E" w:rsidRDefault="003C042C" w:rsidP="00913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цьому випадку в</w:t>
      </w:r>
      <w:r w:rsidR="00913A3E" w:rsidRPr="00913A3E">
        <w:rPr>
          <w:rFonts w:ascii="Times New Roman" w:hAnsi="Times New Roman" w:cs="Times New Roman"/>
          <w:sz w:val="28"/>
          <w:szCs w:val="28"/>
          <w:lang w:val="uk-UA"/>
        </w:rPr>
        <w:t>нутрішній туризм має свої особливості з точки зору певних дозволів і обмежень, пов'язаних з відпочинком і подорожами, введених під час війни у відносно безпечних західних і центральних регіонах.</w:t>
      </w:r>
      <w:r w:rsidR="004D1151">
        <w:rPr>
          <w:rFonts w:ascii="Times New Roman" w:hAnsi="Times New Roman" w:cs="Times New Roman"/>
          <w:sz w:val="28"/>
          <w:szCs w:val="28"/>
          <w:lang w:val="uk-UA"/>
        </w:rPr>
        <w:t xml:space="preserve"> </w:t>
      </w:r>
      <w:r w:rsidR="00913A3E" w:rsidRPr="00913A3E">
        <w:rPr>
          <w:rFonts w:ascii="Times New Roman" w:hAnsi="Times New Roman" w:cs="Times New Roman"/>
          <w:sz w:val="28"/>
          <w:szCs w:val="28"/>
          <w:lang w:val="uk-UA"/>
        </w:rPr>
        <w:t>Це слід враховувати туристичним компаніям при створенні та організації екскурсій.</w:t>
      </w:r>
    </w:p>
    <w:p w14:paraId="39D66E38" w14:textId="77777777" w:rsid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xml:space="preserve">Створення та організація маршрутів та екскурсій з урахуванням розташування прилеглих бомбосховищ. Туроператори і гіди, що складають туристичні маршрути, повинні розглянути можливість надання туристам </w:t>
      </w:r>
      <w:r w:rsidR="00AD2542">
        <w:rPr>
          <w:rFonts w:ascii="Times New Roman" w:hAnsi="Times New Roman" w:cs="Times New Roman"/>
          <w:sz w:val="28"/>
          <w:szCs w:val="28"/>
          <w:lang w:val="uk-UA"/>
        </w:rPr>
        <w:t>безпечне місце</w:t>
      </w:r>
      <w:r w:rsidRPr="00913A3E">
        <w:rPr>
          <w:rFonts w:ascii="Times New Roman" w:hAnsi="Times New Roman" w:cs="Times New Roman"/>
          <w:sz w:val="28"/>
          <w:szCs w:val="28"/>
          <w:lang w:val="uk-UA"/>
        </w:rPr>
        <w:t xml:space="preserve"> в разі попередження авіації.</w:t>
      </w:r>
    </w:p>
    <w:p w14:paraId="724F3F58" w14:textId="77777777" w:rsidR="00135776"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xml:space="preserve">Плануючи оглядову поїздку по Україні або похід по протяжному маршруту, варто враховувати час, так як сьогодні діє комендантська година. </w:t>
      </w:r>
      <w:r w:rsidRPr="00913A3E">
        <w:rPr>
          <w:rFonts w:ascii="Times New Roman" w:hAnsi="Times New Roman" w:cs="Times New Roman"/>
          <w:sz w:val="28"/>
          <w:szCs w:val="28"/>
          <w:lang w:val="uk-UA"/>
        </w:rPr>
        <w:lastRenderedPageBreak/>
        <w:t>Для підтримки правопорядку в умовах воєнного стану в усіх регіонах України запроваджено комендантську годину. Як правило, з 23: 00 до 5: 00: 00 г</w:t>
      </w:r>
      <w:r w:rsidR="00203FCF">
        <w:rPr>
          <w:rFonts w:ascii="Times New Roman" w:hAnsi="Times New Roman" w:cs="Times New Roman"/>
          <w:sz w:val="28"/>
          <w:szCs w:val="28"/>
          <w:lang w:val="uk-UA"/>
        </w:rPr>
        <w:t>од</w:t>
      </w:r>
      <w:r w:rsidRPr="00913A3E">
        <w:rPr>
          <w:rFonts w:ascii="Times New Roman" w:hAnsi="Times New Roman" w:cs="Times New Roman"/>
          <w:sz w:val="28"/>
          <w:szCs w:val="28"/>
          <w:lang w:val="uk-UA"/>
        </w:rPr>
        <w:t>. Тому цю вимогу слід враховувати при плануванні відпустки та відвідуванні пев</w:t>
      </w:r>
      <w:r>
        <w:rPr>
          <w:rFonts w:ascii="Times New Roman" w:hAnsi="Times New Roman" w:cs="Times New Roman"/>
          <w:sz w:val="28"/>
          <w:szCs w:val="28"/>
          <w:lang w:val="uk-UA"/>
        </w:rPr>
        <w:t>них місць. Кожен регіон</w:t>
      </w:r>
      <w:r w:rsidRPr="00913A3E">
        <w:rPr>
          <w:rFonts w:ascii="Times New Roman" w:hAnsi="Times New Roman" w:cs="Times New Roman"/>
          <w:sz w:val="28"/>
          <w:szCs w:val="28"/>
          <w:lang w:val="uk-UA"/>
        </w:rPr>
        <w:t xml:space="preserve"> мають свої особливості туристичної діяльності в цьому регіоні під час воєнного стану, і в багатьох випадках це також пов'язано з певними обмеженнями, що зас</w:t>
      </w:r>
      <w:r>
        <w:rPr>
          <w:rFonts w:ascii="Times New Roman" w:hAnsi="Times New Roman" w:cs="Times New Roman"/>
          <w:sz w:val="28"/>
          <w:szCs w:val="28"/>
          <w:lang w:val="uk-UA"/>
        </w:rPr>
        <w:t>тосовуют</w:t>
      </w:r>
      <w:r w:rsidR="00553724">
        <w:rPr>
          <w:rFonts w:ascii="Times New Roman" w:hAnsi="Times New Roman" w:cs="Times New Roman"/>
          <w:sz w:val="28"/>
          <w:szCs w:val="28"/>
          <w:lang w:val="uk-UA"/>
        </w:rPr>
        <w:t>ься до окремих регіонів (Додаток А</w:t>
      </w:r>
      <w:r>
        <w:rPr>
          <w:rFonts w:ascii="Times New Roman" w:hAnsi="Times New Roman" w:cs="Times New Roman"/>
          <w:sz w:val="28"/>
          <w:szCs w:val="28"/>
          <w:lang w:val="uk-UA"/>
        </w:rPr>
        <w:t>)</w:t>
      </w:r>
      <w:r w:rsidRPr="00913A3E">
        <w:rPr>
          <w:rFonts w:ascii="Times New Roman" w:hAnsi="Times New Roman" w:cs="Times New Roman"/>
          <w:sz w:val="28"/>
          <w:szCs w:val="28"/>
          <w:lang w:val="uk-UA"/>
        </w:rPr>
        <w:t>.</w:t>
      </w:r>
    </w:p>
    <w:p w14:paraId="653E0D79"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Пам'ятки: окупанти пошкодили багато визначних пам'яток, в тому числі історичні місця, пам'ятники культури та природні заповідники, що зробило українську землю менш привабливою для туристів, відновлення інфраструктури та пам'ятників має важливе значення для відновлення і зростання туристичної індустрії у всіх регіонах країни;</w:t>
      </w:r>
    </w:p>
    <w:p w14:paraId="1897DA90"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Політична стабільність: політична нестабільність у регіоні заважає туристам відвідувати його, оскільки вони стурбовані б</w:t>
      </w:r>
      <w:r>
        <w:rPr>
          <w:rFonts w:ascii="Times New Roman" w:hAnsi="Times New Roman" w:cs="Times New Roman"/>
          <w:sz w:val="28"/>
          <w:szCs w:val="28"/>
          <w:lang w:val="uk-UA"/>
        </w:rPr>
        <w:t>езпекою та стабільністю регіону</w:t>
      </w:r>
      <w:r w:rsidRPr="00913A3E">
        <w:rPr>
          <w:rFonts w:ascii="Times New Roman" w:hAnsi="Times New Roman" w:cs="Times New Roman"/>
          <w:sz w:val="28"/>
          <w:szCs w:val="28"/>
          <w:lang w:val="uk-UA"/>
        </w:rPr>
        <w:t>;</w:t>
      </w:r>
    </w:p>
    <w:p w14:paraId="14A8869B"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Економічна ситуація: економічна ситуація в регіоні, включаючи високий рівень безробіття та низькі доходи, ускладнює місцевим компаніям інвестування в туристичний сектор та надання якісних</w:t>
      </w:r>
      <w:r>
        <w:rPr>
          <w:rFonts w:ascii="Times New Roman" w:hAnsi="Times New Roman" w:cs="Times New Roman"/>
          <w:sz w:val="28"/>
          <w:szCs w:val="28"/>
          <w:lang w:val="uk-UA"/>
        </w:rPr>
        <w:t xml:space="preserve"> послуг туристам у сфері послуг</w:t>
      </w:r>
      <w:r w:rsidRPr="00913A3E">
        <w:rPr>
          <w:rFonts w:ascii="Times New Roman" w:hAnsi="Times New Roman" w:cs="Times New Roman"/>
          <w:sz w:val="28"/>
          <w:szCs w:val="28"/>
          <w:lang w:val="uk-UA"/>
        </w:rPr>
        <w:t>;</w:t>
      </w:r>
    </w:p>
    <w:p w14:paraId="204095F1"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Маркетинг та просування: відсутність регіонального та національного маркетингу та просування як туристичного напрямку сприяло зменшенню кількості відв</w:t>
      </w:r>
      <w:r>
        <w:rPr>
          <w:rFonts w:ascii="Times New Roman" w:hAnsi="Times New Roman" w:cs="Times New Roman"/>
          <w:sz w:val="28"/>
          <w:szCs w:val="28"/>
          <w:lang w:val="uk-UA"/>
        </w:rPr>
        <w:t>ідувачів, особливо іноземців</w:t>
      </w:r>
      <w:r w:rsidRPr="00913A3E">
        <w:rPr>
          <w:rFonts w:ascii="Times New Roman" w:hAnsi="Times New Roman" w:cs="Times New Roman"/>
          <w:sz w:val="28"/>
          <w:szCs w:val="28"/>
          <w:lang w:val="uk-UA"/>
        </w:rPr>
        <w:t>;</w:t>
      </w:r>
    </w:p>
    <w:p w14:paraId="68C509C7"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Сезонність: сезонність туристичного сектору, який багато туристів вирішують відвідувати влітку, також призвела до зменшення кількості відвідувачів, оскільки це ускладнює відвідування ту</w:t>
      </w:r>
      <w:r>
        <w:rPr>
          <w:rFonts w:ascii="Times New Roman" w:hAnsi="Times New Roman" w:cs="Times New Roman"/>
          <w:sz w:val="28"/>
          <w:szCs w:val="28"/>
          <w:lang w:val="uk-UA"/>
        </w:rPr>
        <w:t>ристів на піку сезонного попиту</w:t>
      </w:r>
      <w:r w:rsidRPr="00913A3E">
        <w:rPr>
          <w:rFonts w:ascii="Times New Roman" w:hAnsi="Times New Roman" w:cs="Times New Roman"/>
          <w:sz w:val="28"/>
          <w:szCs w:val="28"/>
          <w:lang w:val="uk-UA"/>
        </w:rPr>
        <w:t>;</w:t>
      </w:r>
    </w:p>
    <w:p w14:paraId="6A14FF37"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xml:space="preserve">- Якість: зниження якості туристичних послуг - ще один фактор, що сприяє зниженню туризму. Багато готелів та інших туристичних підприємств закрилися або скоротили свою діяльність через зменшення попиту. Це знижує якість послуг, що надаються туристам, і ще більше заважає туристам </w:t>
      </w:r>
      <w:r w:rsidRPr="00913A3E">
        <w:rPr>
          <w:rFonts w:ascii="Times New Roman" w:hAnsi="Times New Roman" w:cs="Times New Roman"/>
          <w:sz w:val="28"/>
          <w:szCs w:val="28"/>
          <w:lang w:val="uk-UA"/>
        </w:rPr>
        <w:lastRenderedPageBreak/>
        <w:t>відвідувати цей район. Підвищення якості туристичних послуг важливо для залучення більшої кількості відвідувачів до регіону країни;</w:t>
      </w:r>
    </w:p>
    <w:p w14:paraId="428FDEB6"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 Проблеми безпеки: туристи стурбовані безпекою в цьому районі через триваючий конфлікт, який змусив багато країн давати рекомендації щодо подорожей, попереджаючи громадян про подорожі до постраждалих районів. Вирішення цих проблем безпеки важливо для відновлення туристичної індустрії регіону [29, 30, 33].</w:t>
      </w:r>
    </w:p>
    <w:p w14:paraId="245FBE04" w14:textId="77777777" w:rsidR="00913A3E" w:rsidRPr="00913A3E" w:rsidRDefault="00913A3E" w:rsidP="00913A3E">
      <w:pPr>
        <w:spacing w:after="0" w:line="360" w:lineRule="auto"/>
        <w:ind w:firstLine="709"/>
        <w:jc w:val="both"/>
        <w:rPr>
          <w:rFonts w:ascii="Times New Roman" w:hAnsi="Times New Roman" w:cs="Times New Roman"/>
          <w:sz w:val="28"/>
          <w:szCs w:val="28"/>
          <w:lang w:val="uk-UA"/>
        </w:rPr>
      </w:pPr>
      <w:r w:rsidRPr="00913A3E">
        <w:rPr>
          <w:rFonts w:ascii="Times New Roman" w:hAnsi="Times New Roman" w:cs="Times New Roman"/>
          <w:sz w:val="28"/>
          <w:szCs w:val="28"/>
          <w:lang w:val="uk-UA"/>
        </w:rPr>
        <w:t>В цілому, ці фактори сприяють зниженню туризму як в постраждалих регіонах України, так і у всій провінції. Усунення цих факторів є важливим для відновлення та зростання туристичної галузі як у постраждалих районах, так і в країні в цілому [31, 32].</w:t>
      </w:r>
    </w:p>
    <w:p w14:paraId="08096763" w14:textId="77777777" w:rsidR="00913A3E" w:rsidRDefault="00913A3E" w:rsidP="00913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w:t>
      </w:r>
      <w:r w:rsidRPr="00913A3E">
        <w:rPr>
          <w:rFonts w:ascii="Times New Roman" w:hAnsi="Times New Roman" w:cs="Times New Roman"/>
          <w:sz w:val="28"/>
          <w:szCs w:val="28"/>
          <w:lang w:val="uk-UA"/>
        </w:rPr>
        <w:t xml:space="preserve">рішення проблеми безпеки туризму, відновлення інфраструктури та туристичних об'єктів, підвищення якості туристичних послуг, посилення маркетингових і рекламних ініціатив мають основоположне значення для відновлення і зростання туристичної індустрії в постраждалих регіонах України. Інвестиції в туристичну галузь не тільки сприяють </w:t>
      </w:r>
      <w:r>
        <w:rPr>
          <w:rFonts w:ascii="Times New Roman" w:hAnsi="Times New Roman" w:cs="Times New Roman"/>
          <w:sz w:val="28"/>
          <w:szCs w:val="28"/>
          <w:lang w:val="uk-UA"/>
        </w:rPr>
        <w:t>зміцненню</w:t>
      </w:r>
      <w:r w:rsidRPr="00913A3E">
        <w:rPr>
          <w:rFonts w:ascii="Times New Roman" w:hAnsi="Times New Roman" w:cs="Times New Roman"/>
          <w:sz w:val="28"/>
          <w:szCs w:val="28"/>
          <w:lang w:val="uk-UA"/>
        </w:rPr>
        <w:t xml:space="preserve"> місцевої економіки, але й сприяють процесу миробудування в регіоні, сприяючи культурному обміну та сприяючи </w:t>
      </w:r>
      <w:r w:rsidR="00B4735B">
        <w:rPr>
          <w:rFonts w:ascii="Times New Roman" w:hAnsi="Times New Roman" w:cs="Times New Roman"/>
          <w:sz w:val="28"/>
          <w:szCs w:val="28"/>
          <w:lang w:val="uk-UA"/>
        </w:rPr>
        <w:t>антикризового управління</w:t>
      </w:r>
      <w:r w:rsidRPr="00913A3E">
        <w:rPr>
          <w:rFonts w:ascii="Times New Roman" w:hAnsi="Times New Roman" w:cs="Times New Roman"/>
          <w:sz w:val="28"/>
          <w:szCs w:val="28"/>
          <w:lang w:val="uk-UA"/>
        </w:rPr>
        <w:t xml:space="preserve"> взаєморозуміння та спілкування між різними громадами.</w:t>
      </w:r>
    </w:p>
    <w:p w14:paraId="6BD002D3" w14:textId="77777777" w:rsidR="00DC0034" w:rsidRDefault="00135776" w:rsidP="00D52CF0">
      <w:pPr>
        <w:spacing w:after="0" w:line="360" w:lineRule="auto"/>
        <w:ind w:firstLine="709"/>
        <w:jc w:val="both"/>
        <w:rPr>
          <w:rFonts w:ascii="Times New Roman" w:hAnsi="Times New Roman" w:cs="Times New Roman"/>
          <w:sz w:val="28"/>
          <w:szCs w:val="28"/>
          <w:lang w:val="uk-UA"/>
        </w:rPr>
      </w:pPr>
      <w:r w:rsidRPr="00135776">
        <w:rPr>
          <w:rFonts w:ascii="Times New Roman" w:hAnsi="Times New Roman" w:cs="Times New Roman"/>
          <w:sz w:val="28"/>
          <w:szCs w:val="28"/>
          <w:lang w:val="uk-UA"/>
        </w:rPr>
        <w:t xml:space="preserve">У зв'язку з війною в Україні туристична галузь зазнала значних проблем, зокрема з кадрами, які виїжджають за кордон в пошуку безпеки та роботи. Подальші перспективи туризму є неоднозначними, оскільки багато факторів залишаються невідомими. Однак, після закінчення війни можливе відновлення в'їзного туризму, залежно від швидкості відновлення економіки та інфраструктури. </w:t>
      </w:r>
    </w:p>
    <w:p w14:paraId="26094BE5" w14:textId="45195BB8" w:rsidR="00DC0034" w:rsidRDefault="00135776" w:rsidP="00D52CF0">
      <w:pPr>
        <w:spacing w:after="0" w:line="360" w:lineRule="auto"/>
        <w:ind w:firstLine="709"/>
        <w:jc w:val="both"/>
        <w:rPr>
          <w:rFonts w:ascii="Times New Roman" w:hAnsi="Times New Roman" w:cs="Times New Roman"/>
          <w:sz w:val="28"/>
          <w:szCs w:val="28"/>
          <w:lang w:val="uk-UA"/>
        </w:rPr>
      </w:pPr>
      <w:r w:rsidRPr="00135776">
        <w:rPr>
          <w:rFonts w:ascii="Times New Roman" w:hAnsi="Times New Roman" w:cs="Times New Roman"/>
          <w:sz w:val="28"/>
          <w:szCs w:val="28"/>
          <w:lang w:val="uk-UA"/>
        </w:rPr>
        <w:t>Незважаючи на складні обставини, бажання людей подорожувати залишається.</w:t>
      </w:r>
      <w:r w:rsidR="00DC0034" w:rsidRPr="00DC0034">
        <w:rPr>
          <w:rFonts w:ascii="Times New Roman" w:hAnsi="Times New Roman" w:cs="Times New Roman"/>
          <w:sz w:val="28"/>
          <w:szCs w:val="28"/>
          <w:lang w:val="uk-UA"/>
        </w:rPr>
        <w:t>38% українців у віці 15-70 років подорожують Україною, найчастіше такі мандрівки з туристичною метою трапляються раз на рік</w:t>
      </w:r>
      <w:r w:rsidR="00CD5C74">
        <w:rPr>
          <w:rFonts w:ascii="Times New Roman" w:hAnsi="Times New Roman" w:cs="Times New Roman"/>
          <w:sz w:val="28"/>
          <w:szCs w:val="28"/>
          <w:lang w:val="uk-UA"/>
        </w:rPr>
        <w:t xml:space="preserve"> (рис. 1.2)</w:t>
      </w:r>
      <w:r w:rsidR="00DC0034" w:rsidRPr="00DC0034">
        <w:rPr>
          <w:rFonts w:ascii="Times New Roman" w:hAnsi="Times New Roman" w:cs="Times New Roman"/>
          <w:sz w:val="28"/>
          <w:szCs w:val="28"/>
          <w:lang w:val="uk-UA"/>
        </w:rPr>
        <w:t>.</w:t>
      </w:r>
      <w:r w:rsidR="00CD5C74">
        <w:rPr>
          <w:rFonts w:ascii="Times New Roman" w:hAnsi="Times New Roman" w:cs="Times New Roman"/>
          <w:sz w:val="28"/>
          <w:szCs w:val="28"/>
          <w:lang w:val="uk-UA"/>
        </w:rPr>
        <w:t xml:space="preserve"> </w:t>
      </w:r>
    </w:p>
    <w:p w14:paraId="4DB151C1" w14:textId="77777777" w:rsidR="00DC0034" w:rsidRDefault="00DC0034" w:rsidP="00D52CF0">
      <w:pPr>
        <w:spacing w:after="0" w:line="360" w:lineRule="auto"/>
        <w:ind w:firstLine="709"/>
        <w:jc w:val="both"/>
        <w:rPr>
          <w:rFonts w:ascii="Times New Roman" w:hAnsi="Times New Roman" w:cs="Times New Roman"/>
          <w:sz w:val="28"/>
          <w:szCs w:val="28"/>
          <w:lang w:val="uk-UA"/>
        </w:rPr>
      </w:pPr>
      <w:r>
        <w:rPr>
          <w:noProof/>
          <w:lang w:val="uk-UA" w:eastAsia="uk-UA"/>
        </w:rPr>
        <w:lastRenderedPageBreak/>
        <w:drawing>
          <wp:inline distT="0" distB="0" distL="0" distR="0" wp14:anchorId="04A53846" wp14:editId="516C835C">
            <wp:extent cx="4419600" cy="2905456"/>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7412" cy="2910592"/>
                    </a:xfrm>
                    <a:prstGeom prst="rect">
                      <a:avLst/>
                    </a:prstGeom>
                  </pic:spPr>
                </pic:pic>
              </a:graphicData>
            </a:graphic>
          </wp:inline>
        </w:drawing>
      </w:r>
    </w:p>
    <w:p w14:paraId="269A307B" w14:textId="77777777" w:rsidR="00135776" w:rsidRPr="00300E1F" w:rsidRDefault="00DC0034" w:rsidP="00DC003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 xml:space="preserve">Рис. 1.2. </w:t>
      </w:r>
      <w:r w:rsidRPr="00DC0034">
        <w:rPr>
          <w:rFonts w:ascii="Times New Roman" w:hAnsi="Times New Roman" w:cs="Times New Roman"/>
          <w:sz w:val="28"/>
          <w:szCs w:val="28"/>
          <w:lang w:val="uk-UA"/>
        </w:rPr>
        <w:t>Залученість українців до внутрішнього туризму (%</w:t>
      </w:r>
      <w:r>
        <w:rPr>
          <w:rFonts w:ascii="Times New Roman" w:hAnsi="Times New Roman" w:cs="Times New Roman"/>
          <w:sz w:val="28"/>
          <w:szCs w:val="28"/>
          <w:lang w:val="uk-UA"/>
        </w:rPr>
        <w:t>)</w:t>
      </w:r>
      <w:r w:rsidR="00300E1F" w:rsidRPr="00300E1F">
        <w:rPr>
          <w:rFonts w:ascii="Times New Roman" w:hAnsi="Times New Roman" w:cs="Times New Roman"/>
          <w:sz w:val="28"/>
          <w:szCs w:val="28"/>
        </w:rPr>
        <w:t xml:space="preserve"> [19]</w:t>
      </w:r>
    </w:p>
    <w:p w14:paraId="0442B096" w14:textId="0A24B079" w:rsidR="00DC0034" w:rsidRDefault="00DC0034" w:rsidP="00DC0034">
      <w:pPr>
        <w:spacing w:after="0" w:line="360" w:lineRule="auto"/>
        <w:ind w:firstLine="709"/>
        <w:jc w:val="both"/>
        <w:rPr>
          <w:rFonts w:ascii="Times New Roman" w:hAnsi="Times New Roman" w:cs="Times New Roman"/>
          <w:sz w:val="28"/>
          <w:szCs w:val="28"/>
          <w:lang w:val="uk-UA"/>
        </w:rPr>
      </w:pPr>
      <w:r w:rsidRPr="00DC0034">
        <w:rPr>
          <w:rFonts w:ascii="Times New Roman" w:hAnsi="Times New Roman" w:cs="Times New Roman"/>
          <w:sz w:val="28"/>
          <w:szCs w:val="28"/>
          <w:lang w:val="uk-UA"/>
        </w:rPr>
        <w:t>Жінки та чоловіки рівною мірою залучені до внутрішнього туризму. Найбільш активно подорожують жителі України у віці від 15 до 44 років, далі з віком туристична активність зменшується</w:t>
      </w:r>
      <w:r w:rsidR="00CD5C74">
        <w:rPr>
          <w:rFonts w:ascii="Times New Roman" w:hAnsi="Times New Roman" w:cs="Times New Roman"/>
          <w:sz w:val="28"/>
          <w:szCs w:val="28"/>
          <w:lang w:val="uk-UA"/>
        </w:rPr>
        <w:t xml:space="preserve"> </w:t>
      </w:r>
      <w:r w:rsidR="00CD5C74">
        <w:rPr>
          <w:rFonts w:ascii="Times New Roman" w:hAnsi="Times New Roman" w:cs="Times New Roman"/>
          <w:sz w:val="28"/>
          <w:szCs w:val="28"/>
          <w:lang w:val="uk-UA"/>
        </w:rPr>
        <w:t>(рис. 1.</w:t>
      </w:r>
      <w:r w:rsidR="00CD5C74">
        <w:rPr>
          <w:rFonts w:ascii="Times New Roman" w:hAnsi="Times New Roman" w:cs="Times New Roman"/>
          <w:sz w:val="28"/>
          <w:szCs w:val="28"/>
          <w:lang w:val="uk-UA"/>
        </w:rPr>
        <w:t>3</w:t>
      </w:r>
      <w:r w:rsidR="00CD5C74">
        <w:rPr>
          <w:rFonts w:ascii="Times New Roman" w:hAnsi="Times New Roman" w:cs="Times New Roman"/>
          <w:sz w:val="28"/>
          <w:szCs w:val="28"/>
          <w:lang w:val="uk-UA"/>
        </w:rPr>
        <w:t>)</w:t>
      </w:r>
      <w:r w:rsidRPr="00DC0034">
        <w:rPr>
          <w:rFonts w:ascii="Times New Roman" w:hAnsi="Times New Roman" w:cs="Times New Roman"/>
          <w:sz w:val="28"/>
          <w:szCs w:val="28"/>
          <w:lang w:val="uk-UA"/>
        </w:rPr>
        <w:t>.</w:t>
      </w:r>
    </w:p>
    <w:p w14:paraId="0D7D0C10" w14:textId="77777777" w:rsidR="00DC0034" w:rsidRDefault="00DC0034" w:rsidP="00DC0034">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14:anchorId="4AF84786" wp14:editId="31DCB71F">
            <wp:extent cx="3507876" cy="3095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32559" cy="3117407"/>
                    </a:xfrm>
                    <a:prstGeom prst="rect">
                      <a:avLst/>
                    </a:prstGeom>
                  </pic:spPr>
                </pic:pic>
              </a:graphicData>
            </a:graphic>
          </wp:inline>
        </w:drawing>
      </w:r>
    </w:p>
    <w:p w14:paraId="114483AD" w14:textId="77777777" w:rsidR="00DC0034" w:rsidRPr="00300E1F" w:rsidRDefault="00DC0034" w:rsidP="007A3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Рис. 1.3 </w:t>
      </w:r>
      <w:r w:rsidR="007A39C8" w:rsidRPr="007A39C8">
        <w:rPr>
          <w:rFonts w:ascii="Times New Roman" w:hAnsi="Times New Roman" w:cs="Times New Roman"/>
          <w:sz w:val="28"/>
          <w:szCs w:val="28"/>
          <w:lang w:val="uk-UA"/>
        </w:rPr>
        <w:t>Залученість українців до внутрішнього туризму — в залежності від статі йвіку респондентів (%)</w:t>
      </w:r>
      <w:r w:rsidR="00300E1F" w:rsidRPr="00300E1F">
        <w:rPr>
          <w:rFonts w:ascii="Times New Roman" w:hAnsi="Times New Roman" w:cs="Times New Roman"/>
          <w:sz w:val="28"/>
          <w:szCs w:val="28"/>
        </w:rPr>
        <w:t xml:space="preserve"> [19]</w:t>
      </w:r>
    </w:p>
    <w:p w14:paraId="0C7C50BA" w14:textId="55D6067A" w:rsidR="007A39C8" w:rsidRDefault="007A39C8" w:rsidP="007A39C8">
      <w:pPr>
        <w:spacing w:after="0" w:line="360" w:lineRule="auto"/>
        <w:ind w:firstLine="709"/>
        <w:jc w:val="both"/>
        <w:rPr>
          <w:rFonts w:ascii="Times New Roman" w:hAnsi="Times New Roman" w:cs="Times New Roman"/>
          <w:sz w:val="28"/>
          <w:szCs w:val="28"/>
          <w:lang w:val="uk-UA"/>
        </w:rPr>
      </w:pPr>
      <w:r w:rsidRPr="007A39C8">
        <w:rPr>
          <w:rFonts w:ascii="Times New Roman" w:hAnsi="Times New Roman" w:cs="Times New Roman"/>
          <w:sz w:val="28"/>
          <w:szCs w:val="28"/>
          <w:lang w:val="uk-UA"/>
        </w:rPr>
        <w:t>На туристичну активність істотно впливає тип населеного пункту, де проживають українці. Частіше подорожують міські жителі, при цьому дещо частіше — мешканці великих міст (обласних центрів)</w:t>
      </w:r>
      <w:r w:rsidR="00CD5C74">
        <w:rPr>
          <w:rFonts w:ascii="Times New Roman" w:hAnsi="Times New Roman" w:cs="Times New Roman"/>
          <w:sz w:val="28"/>
          <w:szCs w:val="28"/>
          <w:lang w:val="uk-UA"/>
        </w:rPr>
        <w:t xml:space="preserve"> </w:t>
      </w:r>
      <w:r w:rsidR="00CD5C74">
        <w:rPr>
          <w:rFonts w:ascii="Times New Roman" w:hAnsi="Times New Roman" w:cs="Times New Roman"/>
          <w:sz w:val="28"/>
          <w:szCs w:val="28"/>
          <w:lang w:val="uk-UA"/>
        </w:rPr>
        <w:t>(рис. 1.</w:t>
      </w:r>
      <w:r w:rsidR="00CD5C74">
        <w:rPr>
          <w:rFonts w:ascii="Times New Roman" w:hAnsi="Times New Roman" w:cs="Times New Roman"/>
          <w:sz w:val="28"/>
          <w:szCs w:val="28"/>
          <w:lang w:val="uk-UA"/>
        </w:rPr>
        <w:t>4</w:t>
      </w:r>
      <w:r w:rsidR="00CD5C74">
        <w:rPr>
          <w:rFonts w:ascii="Times New Roman" w:hAnsi="Times New Roman" w:cs="Times New Roman"/>
          <w:sz w:val="28"/>
          <w:szCs w:val="28"/>
          <w:lang w:val="uk-UA"/>
        </w:rPr>
        <w:t>)</w:t>
      </w:r>
      <w:r w:rsidRPr="007A39C8">
        <w:rPr>
          <w:rFonts w:ascii="Times New Roman" w:hAnsi="Times New Roman" w:cs="Times New Roman"/>
          <w:sz w:val="28"/>
          <w:szCs w:val="28"/>
          <w:lang w:val="uk-UA"/>
        </w:rPr>
        <w:t xml:space="preserve">. Показники </w:t>
      </w:r>
      <w:r w:rsidRPr="007A39C8">
        <w:rPr>
          <w:rFonts w:ascii="Times New Roman" w:hAnsi="Times New Roman" w:cs="Times New Roman"/>
          <w:sz w:val="28"/>
          <w:szCs w:val="28"/>
          <w:lang w:val="uk-UA"/>
        </w:rPr>
        <w:lastRenderedPageBreak/>
        <w:t xml:space="preserve">туристичної активності в різних регіонах України не мають великих розбіжностей. </w:t>
      </w:r>
      <w:r w:rsidR="00553724">
        <w:rPr>
          <w:rFonts w:ascii="Times New Roman" w:hAnsi="Times New Roman" w:cs="Times New Roman"/>
          <w:sz w:val="28"/>
          <w:szCs w:val="28"/>
          <w:lang w:val="uk-UA"/>
        </w:rPr>
        <w:t>див Додаток Б)</w:t>
      </w:r>
      <w:r w:rsidRPr="007A39C8">
        <w:rPr>
          <w:rFonts w:ascii="Times New Roman" w:hAnsi="Times New Roman" w:cs="Times New Roman"/>
          <w:sz w:val="28"/>
          <w:szCs w:val="28"/>
          <w:lang w:val="uk-UA"/>
        </w:rPr>
        <w:t>.</w:t>
      </w:r>
    </w:p>
    <w:p w14:paraId="1831B0FC" w14:textId="77777777" w:rsidR="007A39C8" w:rsidRDefault="007A39C8" w:rsidP="007A39C8">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14:anchorId="7B69F920" wp14:editId="2B872ACD">
            <wp:extent cx="3457575" cy="2912029"/>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79758" cy="2930712"/>
                    </a:xfrm>
                    <a:prstGeom prst="rect">
                      <a:avLst/>
                    </a:prstGeom>
                  </pic:spPr>
                </pic:pic>
              </a:graphicData>
            </a:graphic>
          </wp:inline>
        </w:drawing>
      </w:r>
    </w:p>
    <w:p w14:paraId="455F7CFA" w14:textId="77777777" w:rsidR="007A39C8" w:rsidRPr="00300E1F" w:rsidRDefault="007A39C8" w:rsidP="007A39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Рис. 1.4 </w:t>
      </w:r>
      <w:r w:rsidRPr="007A39C8">
        <w:rPr>
          <w:rFonts w:ascii="Times New Roman" w:hAnsi="Times New Roman" w:cs="Times New Roman"/>
          <w:sz w:val="28"/>
          <w:szCs w:val="28"/>
          <w:lang w:val="uk-UA"/>
        </w:rPr>
        <w:t>Залученість українців до внутрішнього туризму — в залежності від типу населеного пункту й регіону проживання респондентів (%)</w:t>
      </w:r>
      <w:r w:rsidR="00300E1F" w:rsidRPr="00300E1F">
        <w:rPr>
          <w:rFonts w:ascii="Times New Roman" w:hAnsi="Times New Roman" w:cs="Times New Roman"/>
          <w:sz w:val="28"/>
          <w:szCs w:val="28"/>
        </w:rPr>
        <w:t xml:space="preserve"> [19]</w:t>
      </w:r>
    </w:p>
    <w:p w14:paraId="7B4A5CF5" w14:textId="4B3089C3" w:rsidR="007A39C8" w:rsidRDefault="007A39C8" w:rsidP="007A39C8">
      <w:pPr>
        <w:spacing w:after="0" w:line="360" w:lineRule="auto"/>
        <w:ind w:firstLine="709"/>
        <w:jc w:val="both"/>
        <w:rPr>
          <w:rFonts w:ascii="Times New Roman" w:hAnsi="Times New Roman" w:cs="Times New Roman"/>
          <w:sz w:val="28"/>
          <w:szCs w:val="28"/>
          <w:lang w:val="uk-UA"/>
        </w:rPr>
      </w:pPr>
      <w:r w:rsidRPr="007A39C8">
        <w:rPr>
          <w:rFonts w:ascii="Times New Roman" w:hAnsi="Times New Roman" w:cs="Times New Roman"/>
          <w:sz w:val="28"/>
          <w:szCs w:val="28"/>
          <w:lang w:val="uk-UA"/>
        </w:rPr>
        <w:t>Майже три чверті (72%) респондентів з тих, які мають подорожі Україною з різною частотою (38% серед усіх учасників опитування), частіше подорожують з метою відпустки, дозвілля чи відпочинку. Ця мета подорожі випереджає усі інші з великим відривом. На другому місці - відвідування рідних та друзів. Хоча цей варіант на умовному другому місці, втім його називають в сім разів рідше, аніж головний мотив подорожей - відпустки, дозвілля чи відпочинок.</w:t>
      </w:r>
      <w:r w:rsidR="00CD5C74">
        <w:rPr>
          <w:rFonts w:ascii="Times New Roman" w:hAnsi="Times New Roman" w:cs="Times New Roman"/>
          <w:sz w:val="28"/>
          <w:szCs w:val="28"/>
          <w:lang w:val="uk-UA"/>
        </w:rPr>
        <w:t xml:space="preserve"> </w:t>
      </w:r>
      <w:r w:rsidRPr="007A39C8">
        <w:rPr>
          <w:rFonts w:ascii="Times New Roman" w:hAnsi="Times New Roman" w:cs="Times New Roman"/>
          <w:sz w:val="28"/>
          <w:szCs w:val="28"/>
          <w:lang w:val="uk-UA"/>
        </w:rPr>
        <w:t>Усі інші варіанти набирають 5% і менше</w:t>
      </w:r>
      <w:r w:rsidR="00CD5C74">
        <w:rPr>
          <w:rFonts w:ascii="Times New Roman" w:hAnsi="Times New Roman" w:cs="Times New Roman"/>
          <w:sz w:val="28"/>
          <w:szCs w:val="28"/>
          <w:lang w:val="uk-UA"/>
        </w:rPr>
        <w:t xml:space="preserve"> (рис. 1.5)</w:t>
      </w:r>
      <w:r w:rsidR="00D6747D">
        <w:rPr>
          <w:rFonts w:ascii="Times New Roman" w:hAnsi="Times New Roman" w:cs="Times New Roman"/>
          <w:sz w:val="28"/>
          <w:szCs w:val="28"/>
          <w:lang w:val="uk-UA"/>
        </w:rPr>
        <w:t>.</w:t>
      </w:r>
    </w:p>
    <w:p w14:paraId="6EDD108C" w14:textId="77777777" w:rsidR="00D6747D" w:rsidRDefault="00D6747D" w:rsidP="007A39C8">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14:anchorId="7B81BCC8" wp14:editId="3B343B58">
            <wp:extent cx="2628900" cy="23298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9475" cy="2348038"/>
                    </a:xfrm>
                    <a:prstGeom prst="rect">
                      <a:avLst/>
                    </a:prstGeom>
                  </pic:spPr>
                </pic:pic>
              </a:graphicData>
            </a:graphic>
          </wp:inline>
        </w:drawing>
      </w:r>
    </w:p>
    <w:p w14:paraId="31D0BA47" w14:textId="77777777" w:rsidR="00D6747D" w:rsidRPr="00300E1F" w:rsidRDefault="00D6747D" w:rsidP="00D6747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 xml:space="preserve">Рис. 1.5. </w:t>
      </w:r>
      <w:r w:rsidRPr="00D6747D">
        <w:rPr>
          <w:rFonts w:ascii="Times New Roman" w:hAnsi="Times New Roman" w:cs="Times New Roman"/>
          <w:sz w:val="28"/>
          <w:szCs w:val="28"/>
          <w:lang w:val="uk-UA"/>
        </w:rPr>
        <w:t>Мета подорожей Україною в цілому (%)</w:t>
      </w:r>
      <w:r w:rsidR="00300E1F" w:rsidRPr="00300E1F">
        <w:rPr>
          <w:rFonts w:ascii="Times New Roman" w:hAnsi="Times New Roman" w:cs="Times New Roman"/>
          <w:sz w:val="28"/>
          <w:szCs w:val="28"/>
        </w:rPr>
        <w:t xml:space="preserve"> [19]</w:t>
      </w:r>
    </w:p>
    <w:p w14:paraId="6C0504CC" w14:textId="2E001162" w:rsidR="00D6747D" w:rsidRPr="00300E1F" w:rsidRDefault="00D6747D" w:rsidP="007E2C3F">
      <w:pPr>
        <w:spacing w:after="0" w:line="360" w:lineRule="auto"/>
        <w:ind w:firstLine="709"/>
        <w:jc w:val="both"/>
        <w:rPr>
          <w:rFonts w:ascii="Times New Roman" w:hAnsi="Times New Roman" w:cs="Times New Roman"/>
          <w:sz w:val="28"/>
          <w:szCs w:val="28"/>
          <w:lang w:val="uk-UA"/>
        </w:rPr>
      </w:pPr>
      <w:r w:rsidRPr="00D6747D">
        <w:rPr>
          <w:rFonts w:ascii="Times New Roman" w:hAnsi="Times New Roman" w:cs="Times New Roman"/>
          <w:sz w:val="28"/>
          <w:szCs w:val="28"/>
          <w:lang w:val="uk-UA"/>
        </w:rPr>
        <w:lastRenderedPageBreak/>
        <w:t>Абсолютна більшість серед чоловіків та жінок називають відпустку, дозвілля або відпочинок основною метою своїх подорожей Україною. Загалом вони схожим чином відповідають на це питання</w:t>
      </w:r>
      <w:r w:rsidR="007E2C3F">
        <w:rPr>
          <w:rFonts w:ascii="Times New Roman" w:hAnsi="Times New Roman" w:cs="Times New Roman"/>
          <w:sz w:val="28"/>
          <w:szCs w:val="28"/>
          <w:lang w:val="uk-UA"/>
        </w:rPr>
        <w:t xml:space="preserve"> (табл.1.5)</w:t>
      </w:r>
      <w:r w:rsidRPr="00D6747D">
        <w:rPr>
          <w:rFonts w:ascii="Times New Roman" w:hAnsi="Times New Roman" w:cs="Times New Roman"/>
          <w:sz w:val="28"/>
          <w:szCs w:val="28"/>
          <w:lang w:val="uk-UA"/>
        </w:rPr>
        <w:t>. Єдиною відмінністю зафіксовано те, що серед чоловіків є дещо більша частка тих, хто такою метою називає індивідуальні ділові візити (8% проти 3% серед жінок-респондентів).</w:t>
      </w:r>
      <w:r w:rsidR="00CD5C74">
        <w:rPr>
          <w:rFonts w:ascii="Times New Roman" w:hAnsi="Times New Roman" w:cs="Times New Roman"/>
          <w:sz w:val="28"/>
          <w:szCs w:val="28"/>
          <w:lang w:val="uk-UA"/>
        </w:rPr>
        <w:t xml:space="preserve"> </w:t>
      </w:r>
      <w:r w:rsidR="003C0D34">
        <w:rPr>
          <w:rFonts w:ascii="Times New Roman" w:hAnsi="Times New Roman" w:cs="Times New Roman"/>
          <w:sz w:val="28"/>
          <w:szCs w:val="28"/>
          <w:lang w:val="uk-UA"/>
        </w:rPr>
        <w:t>Таблиця 1.5</w:t>
      </w:r>
      <w:r w:rsidR="00300E1F">
        <w:rPr>
          <w:rFonts w:ascii="Times New Roman" w:hAnsi="Times New Roman" w:cs="Times New Roman"/>
          <w:sz w:val="28"/>
          <w:szCs w:val="28"/>
          <w:lang w:val="uk-UA"/>
        </w:rPr>
        <w:t>. Популярність різних видів туризму серед українців (%)</w:t>
      </w:r>
      <w:r w:rsidR="00300E1F" w:rsidRPr="00300E1F">
        <w:rPr>
          <w:rFonts w:ascii="Times New Roman" w:hAnsi="Times New Roman" w:cs="Times New Roman"/>
          <w:sz w:val="28"/>
          <w:szCs w:val="28"/>
          <w:lang w:val="uk-UA"/>
        </w:rPr>
        <w:t>[19]</w:t>
      </w:r>
    </w:p>
    <w:tbl>
      <w:tblPr>
        <w:tblW w:w="0" w:type="auto"/>
        <w:tblLayout w:type="fixed"/>
        <w:tblCellMar>
          <w:left w:w="10" w:type="dxa"/>
          <w:right w:w="10" w:type="dxa"/>
        </w:tblCellMar>
        <w:tblLook w:val="04A0" w:firstRow="1" w:lastRow="0" w:firstColumn="1" w:lastColumn="0" w:noHBand="0" w:noVBand="1"/>
      </w:tblPr>
      <w:tblGrid>
        <w:gridCol w:w="6814"/>
        <w:gridCol w:w="1306"/>
        <w:gridCol w:w="1286"/>
      </w:tblGrid>
      <w:tr w:rsidR="00D6747D" w:rsidRPr="00B4735B" w14:paraId="72086701"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1795EF63"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p>
        </w:tc>
        <w:tc>
          <w:tcPr>
            <w:tcW w:w="1306" w:type="dxa"/>
            <w:tcBorders>
              <w:top w:val="single" w:sz="4" w:space="0" w:color="auto"/>
              <w:left w:val="single" w:sz="4" w:space="0" w:color="auto"/>
            </w:tcBorders>
            <w:shd w:val="clear" w:color="auto" w:fill="FFFFFF"/>
            <w:vAlign w:val="center"/>
          </w:tcPr>
          <w:p w14:paraId="6E0D6461" w14:textId="77777777" w:rsidR="00D6747D" w:rsidRPr="00B4735B" w:rsidRDefault="00B57E39"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Чоловіки</w:t>
            </w:r>
          </w:p>
        </w:tc>
        <w:tc>
          <w:tcPr>
            <w:tcW w:w="1286" w:type="dxa"/>
            <w:tcBorders>
              <w:top w:val="single" w:sz="4" w:space="0" w:color="auto"/>
              <w:left w:val="single" w:sz="4" w:space="0" w:color="auto"/>
              <w:right w:val="single" w:sz="4" w:space="0" w:color="auto"/>
            </w:tcBorders>
            <w:shd w:val="clear" w:color="auto" w:fill="FFFFFF"/>
            <w:vAlign w:val="center"/>
          </w:tcPr>
          <w:p w14:paraId="12D0DF04" w14:textId="77777777" w:rsidR="00D6747D" w:rsidRPr="00B4735B" w:rsidRDefault="00B57E39"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Жінки</w:t>
            </w:r>
          </w:p>
        </w:tc>
      </w:tr>
      <w:tr w:rsidR="00B57E39" w:rsidRPr="00B4735B" w14:paraId="2C164396"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4764874D" w14:textId="77777777" w:rsidR="00B57E39" w:rsidRPr="00B4735B" w:rsidRDefault="00B57E39" w:rsidP="00B57E39">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Пляжний туризм</w:t>
            </w:r>
          </w:p>
        </w:tc>
        <w:tc>
          <w:tcPr>
            <w:tcW w:w="1306" w:type="dxa"/>
            <w:tcBorders>
              <w:top w:val="single" w:sz="4" w:space="0" w:color="auto"/>
              <w:left w:val="single" w:sz="4" w:space="0" w:color="auto"/>
            </w:tcBorders>
            <w:shd w:val="clear" w:color="auto" w:fill="FFFFFF"/>
            <w:vAlign w:val="center"/>
          </w:tcPr>
          <w:p w14:paraId="76A76B36" w14:textId="77777777" w:rsidR="00B57E39" w:rsidRPr="00B4735B" w:rsidRDefault="00B57E39" w:rsidP="00B57E39">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45</w:t>
            </w:r>
          </w:p>
        </w:tc>
        <w:tc>
          <w:tcPr>
            <w:tcW w:w="1286" w:type="dxa"/>
            <w:tcBorders>
              <w:top w:val="single" w:sz="4" w:space="0" w:color="auto"/>
              <w:left w:val="single" w:sz="4" w:space="0" w:color="auto"/>
              <w:right w:val="single" w:sz="4" w:space="0" w:color="auto"/>
            </w:tcBorders>
            <w:shd w:val="clear" w:color="auto" w:fill="FFFFFF"/>
            <w:vAlign w:val="center"/>
          </w:tcPr>
          <w:p w14:paraId="0FC8F972" w14:textId="77777777" w:rsidR="00B57E39" w:rsidRPr="00B4735B" w:rsidRDefault="00B57E39" w:rsidP="00B57E39">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51</w:t>
            </w:r>
          </w:p>
        </w:tc>
      </w:tr>
      <w:tr w:rsidR="00D6747D" w:rsidRPr="00B4735B" w14:paraId="6500F7DC" w14:textId="77777777" w:rsidTr="00CD5C74">
        <w:trPr>
          <w:trHeight w:val="715"/>
        </w:trPr>
        <w:tc>
          <w:tcPr>
            <w:tcW w:w="6814" w:type="dxa"/>
            <w:tcBorders>
              <w:top w:val="single" w:sz="4" w:space="0" w:color="auto"/>
              <w:left w:val="single" w:sz="4" w:space="0" w:color="auto"/>
            </w:tcBorders>
            <w:shd w:val="clear" w:color="auto" w:fill="FFFFFF"/>
            <w:vAlign w:val="center"/>
          </w:tcPr>
          <w:p w14:paraId="6D2B9BAB"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Екскурсійний туризм - їздити по різним цікавим</w:t>
            </w:r>
          </w:p>
          <w:p w14:paraId="3CFFE895"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локаціям</w:t>
            </w:r>
          </w:p>
        </w:tc>
        <w:tc>
          <w:tcPr>
            <w:tcW w:w="1306" w:type="dxa"/>
            <w:tcBorders>
              <w:top w:val="single" w:sz="4" w:space="0" w:color="auto"/>
              <w:left w:val="single" w:sz="4" w:space="0" w:color="auto"/>
            </w:tcBorders>
            <w:shd w:val="clear" w:color="auto" w:fill="FFFFFF"/>
            <w:vAlign w:val="center"/>
          </w:tcPr>
          <w:p w14:paraId="408A608A"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32</w:t>
            </w:r>
          </w:p>
        </w:tc>
        <w:tc>
          <w:tcPr>
            <w:tcW w:w="1286" w:type="dxa"/>
            <w:tcBorders>
              <w:top w:val="single" w:sz="4" w:space="0" w:color="auto"/>
              <w:left w:val="single" w:sz="4" w:space="0" w:color="auto"/>
              <w:right w:val="single" w:sz="4" w:space="0" w:color="auto"/>
            </w:tcBorders>
            <w:shd w:val="clear" w:color="auto" w:fill="FFFFFF"/>
            <w:vAlign w:val="center"/>
          </w:tcPr>
          <w:p w14:paraId="17A661C1"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40</w:t>
            </w:r>
          </w:p>
        </w:tc>
      </w:tr>
      <w:tr w:rsidR="00D6747D" w:rsidRPr="00B4735B" w14:paraId="61DE4129" w14:textId="77777777" w:rsidTr="00CD5C74">
        <w:trPr>
          <w:trHeight w:hRule="exact" w:val="379"/>
        </w:trPr>
        <w:tc>
          <w:tcPr>
            <w:tcW w:w="6814" w:type="dxa"/>
            <w:tcBorders>
              <w:top w:val="single" w:sz="4" w:space="0" w:color="auto"/>
              <w:left w:val="single" w:sz="4" w:space="0" w:color="auto"/>
              <w:bottom w:val="single" w:sz="4" w:space="0" w:color="auto"/>
            </w:tcBorders>
            <w:shd w:val="clear" w:color="auto" w:fill="FFFFFF"/>
            <w:vAlign w:val="center"/>
          </w:tcPr>
          <w:p w14:paraId="7131AF73"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Гірськолижні курорти</w:t>
            </w:r>
          </w:p>
        </w:tc>
        <w:tc>
          <w:tcPr>
            <w:tcW w:w="1306" w:type="dxa"/>
            <w:tcBorders>
              <w:top w:val="single" w:sz="4" w:space="0" w:color="auto"/>
              <w:left w:val="single" w:sz="4" w:space="0" w:color="auto"/>
            </w:tcBorders>
            <w:shd w:val="clear" w:color="auto" w:fill="FFFFFF"/>
            <w:vAlign w:val="center"/>
          </w:tcPr>
          <w:p w14:paraId="1A24CAA3"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19</w:t>
            </w:r>
          </w:p>
        </w:tc>
        <w:tc>
          <w:tcPr>
            <w:tcW w:w="1286" w:type="dxa"/>
            <w:tcBorders>
              <w:top w:val="single" w:sz="4" w:space="0" w:color="auto"/>
              <w:left w:val="single" w:sz="4" w:space="0" w:color="auto"/>
              <w:right w:val="single" w:sz="4" w:space="0" w:color="auto"/>
            </w:tcBorders>
            <w:shd w:val="clear" w:color="auto" w:fill="FFFFFF"/>
            <w:vAlign w:val="center"/>
          </w:tcPr>
          <w:p w14:paraId="107E8C6F"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15</w:t>
            </w:r>
          </w:p>
        </w:tc>
      </w:tr>
      <w:tr w:rsidR="00D6747D" w:rsidRPr="00B4735B" w14:paraId="13B0E8B5"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26769CA2"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Лікувально-оздоровчий туризм</w:t>
            </w:r>
          </w:p>
        </w:tc>
        <w:tc>
          <w:tcPr>
            <w:tcW w:w="1306" w:type="dxa"/>
            <w:tcBorders>
              <w:top w:val="single" w:sz="4" w:space="0" w:color="auto"/>
              <w:left w:val="single" w:sz="4" w:space="0" w:color="auto"/>
              <w:bottom w:val="single" w:sz="4" w:space="0" w:color="auto"/>
            </w:tcBorders>
            <w:shd w:val="clear" w:color="auto" w:fill="FFFFFF"/>
            <w:vAlign w:val="center"/>
          </w:tcPr>
          <w:p w14:paraId="2F63CB6B"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11</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227F962C"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16</w:t>
            </w:r>
          </w:p>
        </w:tc>
      </w:tr>
      <w:tr w:rsidR="00D6747D" w:rsidRPr="00B4735B" w14:paraId="1A7612E8" w14:textId="77777777" w:rsidTr="00CD5C74">
        <w:trPr>
          <w:trHeight w:hRule="exact" w:val="379"/>
        </w:trPr>
        <w:tc>
          <w:tcPr>
            <w:tcW w:w="6814" w:type="dxa"/>
            <w:tcBorders>
              <w:top w:val="single" w:sz="4" w:space="0" w:color="auto"/>
              <w:left w:val="single" w:sz="4" w:space="0" w:color="auto"/>
              <w:bottom w:val="single" w:sz="4" w:space="0" w:color="auto"/>
              <w:right w:val="single" w:sz="4" w:space="0" w:color="auto"/>
            </w:tcBorders>
            <w:shd w:val="clear" w:color="auto" w:fill="FFFFFF"/>
            <w:vAlign w:val="center"/>
          </w:tcPr>
          <w:p w14:paraId="04DC2F9D"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Тури вихідного дня</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14:paraId="0E1B54EF"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9</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4995FF75"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12</w:t>
            </w:r>
          </w:p>
        </w:tc>
      </w:tr>
      <w:tr w:rsidR="00D6747D" w:rsidRPr="00B4735B" w14:paraId="7D8D5967"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3EC01B3C"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Участь або відвідування культурних заходів</w:t>
            </w:r>
          </w:p>
        </w:tc>
        <w:tc>
          <w:tcPr>
            <w:tcW w:w="1306" w:type="dxa"/>
            <w:tcBorders>
              <w:top w:val="single" w:sz="4" w:space="0" w:color="auto"/>
              <w:left w:val="single" w:sz="4" w:space="0" w:color="auto"/>
            </w:tcBorders>
            <w:shd w:val="clear" w:color="auto" w:fill="FFFFFF"/>
            <w:vAlign w:val="center"/>
          </w:tcPr>
          <w:p w14:paraId="6AE1952D"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6</w:t>
            </w:r>
          </w:p>
        </w:tc>
        <w:tc>
          <w:tcPr>
            <w:tcW w:w="1286" w:type="dxa"/>
            <w:tcBorders>
              <w:top w:val="single" w:sz="4" w:space="0" w:color="auto"/>
              <w:left w:val="single" w:sz="4" w:space="0" w:color="auto"/>
              <w:right w:val="single" w:sz="4" w:space="0" w:color="auto"/>
            </w:tcBorders>
            <w:shd w:val="clear" w:color="auto" w:fill="FFFFFF"/>
            <w:vAlign w:val="center"/>
          </w:tcPr>
          <w:p w14:paraId="6B24CB04"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10</w:t>
            </w:r>
          </w:p>
        </w:tc>
      </w:tr>
      <w:tr w:rsidR="00D6747D" w:rsidRPr="00B4735B" w14:paraId="2E6E3B8F" w14:textId="77777777" w:rsidTr="00CD5C74">
        <w:trPr>
          <w:trHeight w:val="700"/>
        </w:trPr>
        <w:tc>
          <w:tcPr>
            <w:tcW w:w="6814" w:type="dxa"/>
            <w:tcBorders>
              <w:top w:val="single" w:sz="4" w:space="0" w:color="auto"/>
              <w:left w:val="single" w:sz="4" w:space="0" w:color="auto"/>
            </w:tcBorders>
            <w:shd w:val="clear" w:color="auto" w:fill="FFFFFF"/>
            <w:vAlign w:val="center"/>
          </w:tcPr>
          <w:p w14:paraId="32ABB57C"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Розважальні тури (відвідування масштабних</w:t>
            </w:r>
          </w:p>
          <w:p w14:paraId="005E33A3"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фестивалів, концертів, футбольних матчів)</w:t>
            </w:r>
          </w:p>
        </w:tc>
        <w:tc>
          <w:tcPr>
            <w:tcW w:w="1306" w:type="dxa"/>
            <w:tcBorders>
              <w:top w:val="single" w:sz="4" w:space="0" w:color="auto"/>
              <w:left w:val="single" w:sz="4" w:space="0" w:color="auto"/>
            </w:tcBorders>
            <w:shd w:val="clear" w:color="auto" w:fill="FFFFFF"/>
            <w:vAlign w:val="center"/>
          </w:tcPr>
          <w:p w14:paraId="38EFA2AC"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9</w:t>
            </w:r>
          </w:p>
        </w:tc>
        <w:tc>
          <w:tcPr>
            <w:tcW w:w="1286" w:type="dxa"/>
            <w:tcBorders>
              <w:top w:val="single" w:sz="4" w:space="0" w:color="auto"/>
              <w:left w:val="single" w:sz="4" w:space="0" w:color="auto"/>
              <w:right w:val="single" w:sz="4" w:space="0" w:color="auto"/>
            </w:tcBorders>
            <w:shd w:val="clear" w:color="auto" w:fill="FFFFFF"/>
            <w:vAlign w:val="center"/>
          </w:tcPr>
          <w:p w14:paraId="5C406BA3"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9</w:t>
            </w:r>
          </w:p>
        </w:tc>
      </w:tr>
      <w:tr w:rsidR="00D6747D" w:rsidRPr="00B4735B" w14:paraId="53707A1D" w14:textId="77777777" w:rsidTr="00CD5C74">
        <w:trPr>
          <w:trHeight w:val="705"/>
        </w:trPr>
        <w:tc>
          <w:tcPr>
            <w:tcW w:w="6814" w:type="dxa"/>
            <w:tcBorders>
              <w:top w:val="single" w:sz="4" w:space="0" w:color="auto"/>
              <w:left w:val="single" w:sz="4" w:space="0" w:color="auto"/>
            </w:tcBorders>
            <w:shd w:val="clear" w:color="auto" w:fill="FFFFFF"/>
            <w:vAlign w:val="center"/>
          </w:tcPr>
          <w:p w14:paraId="55EFB3A4"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Спортивний туризм, відвідання та участь у спортивних</w:t>
            </w:r>
          </w:p>
          <w:p w14:paraId="67CB7A7C"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заходах</w:t>
            </w:r>
          </w:p>
        </w:tc>
        <w:tc>
          <w:tcPr>
            <w:tcW w:w="1306" w:type="dxa"/>
            <w:tcBorders>
              <w:top w:val="single" w:sz="4" w:space="0" w:color="auto"/>
              <w:left w:val="single" w:sz="4" w:space="0" w:color="auto"/>
            </w:tcBorders>
            <w:shd w:val="clear" w:color="auto" w:fill="FFFFFF"/>
            <w:vAlign w:val="center"/>
          </w:tcPr>
          <w:p w14:paraId="0426D412"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11</w:t>
            </w:r>
          </w:p>
        </w:tc>
        <w:tc>
          <w:tcPr>
            <w:tcW w:w="1286" w:type="dxa"/>
            <w:tcBorders>
              <w:top w:val="single" w:sz="4" w:space="0" w:color="auto"/>
              <w:left w:val="single" w:sz="4" w:space="0" w:color="auto"/>
              <w:right w:val="single" w:sz="4" w:space="0" w:color="auto"/>
            </w:tcBorders>
            <w:shd w:val="clear" w:color="auto" w:fill="FFFFFF"/>
            <w:vAlign w:val="center"/>
          </w:tcPr>
          <w:p w14:paraId="60A27507"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4</w:t>
            </w:r>
          </w:p>
        </w:tc>
      </w:tr>
      <w:tr w:rsidR="00D6747D" w:rsidRPr="00B4735B" w14:paraId="3F0375F4" w14:textId="77777777" w:rsidTr="00CD5C74">
        <w:trPr>
          <w:trHeight w:hRule="exact" w:val="379"/>
        </w:trPr>
        <w:tc>
          <w:tcPr>
            <w:tcW w:w="6814" w:type="dxa"/>
            <w:tcBorders>
              <w:top w:val="single" w:sz="4" w:space="0" w:color="auto"/>
              <w:left w:val="single" w:sz="4" w:space="0" w:color="auto"/>
              <w:bottom w:val="single" w:sz="4" w:space="0" w:color="auto"/>
            </w:tcBorders>
            <w:shd w:val="clear" w:color="auto" w:fill="FFFFFF"/>
            <w:vAlign w:val="center"/>
          </w:tcPr>
          <w:p w14:paraId="1D098BF2"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Сільський туризм</w:t>
            </w:r>
          </w:p>
        </w:tc>
        <w:tc>
          <w:tcPr>
            <w:tcW w:w="1306" w:type="dxa"/>
            <w:tcBorders>
              <w:top w:val="single" w:sz="4" w:space="0" w:color="auto"/>
              <w:left w:val="single" w:sz="4" w:space="0" w:color="auto"/>
            </w:tcBorders>
            <w:shd w:val="clear" w:color="auto" w:fill="FFFFFF"/>
            <w:vAlign w:val="center"/>
          </w:tcPr>
          <w:p w14:paraId="124A7B7D"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7</w:t>
            </w:r>
          </w:p>
        </w:tc>
        <w:tc>
          <w:tcPr>
            <w:tcW w:w="1286" w:type="dxa"/>
            <w:tcBorders>
              <w:top w:val="single" w:sz="4" w:space="0" w:color="auto"/>
              <w:left w:val="single" w:sz="4" w:space="0" w:color="auto"/>
              <w:right w:val="single" w:sz="4" w:space="0" w:color="auto"/>
            </w:tcBorders>
            <w:shd w:val="clear" w:color="auto" w:fill="FFFFFF"/>
            <w:vAlign w:val="center"/>
          </w:tcPr>
          <w:p w14:paraId="4E702335"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6</w:t>
            </w:r>
          </w:p>
        </w:tc>
      </w:tr>
      <w:tr w:rsidR="00D6747D" w:rsidRPr="00B4735B" w14:paraId="58C0F984" w14:textId="77777777" w:rsidTr="00CD5C74">
        <w:trPr>
          <w:trHeight w:hRule="exact" w:val="379"/>
        </w:trPr>
        <w:tc>
          <w:tcPr>
            <w:tcW w:w="6814" w:type="dxa"/>
            <w:tcBorders>
              <w:top w:val="single" w:sz="4" w:space="0" w:color="auto"/>
              <w:left w:val="single" w:sz="4" w:space="0" w:color="auto"/>
              <w:bottom w:val="single" w:sz="4" w:space="0" w:color="auto"/>
            </w:tcBorders>
            <w:shd w:val="clear" w:color="auto" w:fill="FFFFFF"/>
            <w:vAlign w:val="center"/>
          </w:tcPr>
          <w:p w14:paraId="02D0F958"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Шопінг (здійснення покупок)</w:t>
            </w:r>
          </w:p>
        </w:tc>
        <w:tc>
          <w:tcPr>
            <w:tcW w:w="1306" w:type="dxa"/>
            <w:tcBorders>
              <w:top w:val="single" w:sz="4" w:space="0" w:color="auto"/>
              <w:left w:val="single" w:sz="4" w:space="0" w:color="auto"/>
            </w:tcBorders>
            <w:shd w:val="clear" w:color="auto" w:fill="FFFFFF"/>
            <w:vAlign w:val="center"/>
          </w:tcPr>
          <w:p w14:paraId="25FA676F"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4</w:t>
            </w:r>
          </w:p>
        </w:tc>
        <w:tc>
          <w:tcPr>
            <w:tcW w:w="1286" w:type="dxa"/>
            <w:tcBorders>
              <w:top w:val="single" w:sz="4" w:space="0" w:color="auto"/>
              <w:left w:val="single" w:sz="4" w:space="0" w:color="auto"/>
              <w:right w:val="single" w:sz="4" w:space="0" w:color="auto"/>
            </w:tcBorders>
            <w:shd w:val="clear" w:color="auto" w:fill="FFFFFF"/>
            <w:vAlign w:val="center"/>
          </w:tcPr>
          <w:p w14:paraId="125EC53A"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7</w:t>
            </w:r>
          </w:p>
        </w:tc>
      </w:tr>
      <w:tr w:rsidR="00D6747D" w:rsidRPr="00B4735B" w14:paraId="2F7A704B"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7E3126AC"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Спа-курорти</w:t>
            </w:r>
          </w:p>
        </w:tc>
        <w:tc>
          <w:tcPr>
            <w:tcW w:w="1306" w:type="dxa"/>
            <w:tcBorders>
              <w:top w:val="single" w:sz="4" w:space="0" w:color="auto"/>
              <w:left w:val="single" w:sz="4" w:space="0" w:color="auto"/>
            </w:tcBorders>
            <w:shd w:val="clear" w:color="auto" w:fill="FFFFFF"/>
            <w:vAlign w:val="center"/>
          </w:tcPr>
          <w:p w14:paraId="3EA5A000"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4</w:t>
            </w:r>
          </w:p>
        </w:tc>
        <w:tc>
          <w:tcPr>
            <w:tcW w:w="1286" w:type="dxa"/>
            <w:tcBorders>
              <w:top w:val="single" w:sz="4" w:space="0" w:color="auto"/>
              <w:left w:val="single" w:sz="4" w:space="0" w:color="auto"/>
              <w:right w:val="single" w:sz="4" w:space="0" w:color="auto"/>
            </w:tcBorders>
            <w:shd w:val="clear" w:color="auto" w:fill="FFFFFF"/>
            <w:vAlign w:val="center"/>
          </w:tcPr>
          <w:p w14:paraId="72F8023A"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5</w:t>
            </w:r>
          </w:p>
        </w:tc>
      </w:tr>
      <w:tr w:rsidR="00D6747D" w:rsidRPr="00B4735B" w14:paraId="02E00AFB" w14:textId="77777777" w:rsidTr="00CD5C74">
        <w:trPr>
          <w:trHeight w:hRule="exact" w:val="379"/>
        </w:trPr>
        <w:tc>
          <w:tcPr>
            <w:tcW w:w="6814" w:type="dxa"/>
            <w:tcBorders>
              <w:top w:val="single" w:sz="4" w:space="0" w:color="auto"/>
              <w:left w:val="single" w:sz="4" w:space="0" w:color="auto"/>
              <w:bottom w:val="single" w:sz="4" w:space="0" w:color="auto"/>
            </w:tcBorders>
            <w:shd w:val="clear" w:color="auto" w:fill="FFFFFF"/>
            <w:vAlign w:val="center"/>
          </w:tcPr>
          <w:p w14:paraId="0732C597"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Екстремальний туризм</w:t>
            </w:r>
          </w:p>
        </w:tc>
        <w:tc>
          <w:tcPr>
            <w:tcW w:w="1306" w:type="dxa"/>
            <w:tcBorders>
              <w:top w:val="single" w:sz="4" w:space="0" w:color="auto"/>
              <w:left w:val="single" w:sz="4" w:space="0" w:color="auto"/>
            </w:tcBorders>
            <w:shd w:val="clear" w:color="auto" w:fill="FFFFFF"/>
            <w:vAlign w:val="center"/>
          </w:tcPr>
          <w:p w14:paraId="41D2EB40"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5</w:t>
            </w:r>
          </w:p>
        </w:tc>
        <w:tc>
          <w:tcPr>
            <w:tcW w:w="1286" w:type="dxa"/>
            <w:tcBorders>
              <w:top w:val="single" w:sz="4" w:space="0" w:color="auto"/>
              <w:left w:val="single" w:sz="4" w:space="0" w:color="auto"/>
              <w:right w:val="single" w:sz="4" w:space="0" w:color="auto"/>
            </w:tcBorders>
            <w:shd w:val="clear" w:color="auto" w:fill="FFFFFF"/>
            <w:vAlign w:val="center"/>
          </w:tcPr>
          <w:p w14:paraId="5397D555"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2</w:t>
            </w:r>
          </w:p>
        </w:tc>
      </w:tr>
      <w:tr w:rsidR="00D6747D" w:rsidRPr="00B4735B" w14:paraId="53C3420B" w14:textId="77777777" w:rsidTr="00CD5C74">
        <w:trPr>
          <w:trHeight w:hRule="exact" w:val="384"/>
        </w:trPr>
        <w:tc>
          <w:tcPr>
            <w:tcW w:w="6814" w:type="dxa"/>
            <w:tcBorders>
              <w:top w:val="single" w:sz="4" w:space="0" w:color="auto"/>
              <w:left w:val="single" w:sz="4" w:space="0" w:color="auto"/>
              <w:bottom w:val="single" w:sz="4" w:space="0" w:color="auto"/>
            </w:tcBorders>
            <w:shd w:val="clear" w:color="auto" w:fill="FFFFFF"/>
            <w:vAlign w:val="center"/>
          </w:tcPr>
          <w:p w14:paraId="6811DE47"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Гастротуризм</w:t>
            </w:r>
          </w:p>
        </w:tc>
        <w:tc>
          <w:tcPr>
            <w:tcW w:w="1306" w:type="dxa"/>
            <w:tcBorders>
              <w:top w:val="single" w:sz="4" w:space="0" w:color="auto"/>
              <w:left w:val="single" w:sz="4" w:space="0" w:color="auto"/>
            </w:tcBorders>
            <w:shd w:val="clear" w:color="auto" w:fill="FFFFFF"/>
            <w:vAlign w:val="center"/>
          </w:tcPr>
          <w:p w14:paraId="10893240"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3</w:t>
            </w:r>
          </w:p>
        </w:tc>
        <w:tc>
          <w:tcPr>
            <w:tcW w:w="1286" w:type="dxa"/>
            <w:tcBorders>
              <w:top w:val="single" w:sz="4" w:space="0" w:color="auto"/>
              <w:left w:val="single" w:sz="4" w:space="0" w:color="auto"/>
              <w:right w:val="single" w:sz="4" w:space="0" w:color="auto"/>
            </w:tcBorders>
            <w:shd w:val="clear" w:color="auto" w:fill="FFFFFF"/>
            <w:vAlign w:val="center"/>
          </w:tcPr>
          <w:p w14:paraId="7A596D4E"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3</w:t>
            </w:r>
          </w:p>
        </w:tc>
      </w:tr>
      <w:tr w:rsidR="00D6747D" w:rsidRPr="00B4735B" w14:paraId="68120DAA" w14:textId="77777777" w:rsidTr="00CD5C74">
        <w:trPr>
          <w:trHeight w:hRule="exact" w:val="379"/>
        </w:trPr>
        <w:tc>
          <w:tcPr>
            <w:tcW w:w="6814" w:type="dxa"/>
            <w:tcBorders>
              <w:top w:val="single" w:sz="4" w:space="0" w:color="auto"/>
              <w:left w:val="single" w:sz="4" w:space="0" w:color="auto"/>
              <w:bottom w:val="single" w:sz="4" w:space="0" w:color="auto"/>
            </w:tcBorders>
            <w:shd w:val="clear" w:color="auto" w:fill="FFFFFF"/>
            <w:vAlign w:val="center"/>
          </w:tcPr>
          <w:p w14:paraId="04C991D1"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Паломництво</w:t>
            </w:r>
          </w:p>
        </w:tc>
        <w:tc>
          <w:tcPr>
            <w:tcW w:w="1306" w:type="dxa"/>
            <w:tcBorders>
              <w:top w:val="single" w:sz="4" w:space="0" w:color="auto"/>
              <w:left w:val="single" w:sz="4" w:space="0" w:color="auto"/>
            </w:tcBorders>
            <w:shd w:val="clear" w:color="auto" w:fill="FFFFFF"/>
            <w:vAlign w:val="center"/>
          </w:tcPr>
          <w:p w14:paraId="43EBAF08"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2</w:t>
            </w:r>
          </w:p>
        </w:tc>
        <w:tc>
          <w:tcPr>
            <w:tcW w:w="1286" w:type="dxa"/>
            <w:tcBorders>
              <w:top w:val="single" w:sz="4" w:space="0" w:color="auto"/>
              <w:left w:val="single" w:sz="4" w:space="0" w:color="auto"/>
              <w:right w:val="single" w:sz="4" w:space="0" w:color="auto"/>
            </w:tcBorders>
            <w:shd w:val="clear" w:color="auto" w:fill="FFFFFF"/>
            <w:vAlign w:val="center"/>
          </w:tcPr>
          <w:p w14:paraId="43A690E9"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3</w:t>
            </w:r>
          </w:p>
        </w:tc>
      </w:tr>
      <w:tr w:rsidR="00D6747D" w:rsidRPr="00B4735B" w14:paraId="6FA85D5A" w14:textId="77777777" w:rsidTr="00CD5C74">
        <w:trPr>
          <w:trHeight w:hRule="exact" w:val="350"/>
        </w:trPr>
        <w:tc>
          <w:tcPr>
            <w:tcW w:w="6814" w:type="dxa"/>
            <w:tcBorders>
              <w:top w:val="single" w:sz="4" w:space="0" w:color="auto"/>
              <w:left w:val="single" w:sz="4" w:space="0" w:color="auto"/>
              <w:bottom w:val="single" w:sz="4" w:space="0" w:color="auto"/>
            </w:tcBorders>
            <w:shd w:val="clear" w:color="auto" w:fill="FFFFFF"/>
            <w:vAlign w:val="center"/>
          </w:tcPr>
          <w:p w14:paraId="17A3167D" w14:textId="77777777" w:rsidR="00D6747D" w:rsidRPr="00B4735B" w:rsidRDefault="00D6747D" w:rsidP="00D6747D">
            <w:pPr>
              <w:widowControl w:val="0"/>
              <w:spacing w:after="0" w:line="200" w:lineRule="exact"/>
              <w:jc w:val="right"/>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Інше</w:t>
            </w:r>
          </w:p>
        </w:tc>
        <w:tc>
          <w:tcPr>
            <w:tcW w:w="1306" w:type="dxa"/>
            <w:tcBorders>
              <w:top w:val="single" w:sz="4" w:space="0" w:color="auto"/>
              <w:left w:val="single" w:sz="4" w:space="0" w:color="auto"/>
              <w:bottom w:val="single" w:sz="4" w:space="0" w:color="auto"/>
            </w:tcBorders>
            <w:shd w:val="clear" w:color="auto" w:fill="FFFFFF"/>
            <w:vAlign w:val="center"/>
          </w:tcPr>
          <w:p w14:paraId="66A28A2E"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2</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049BFF93" w14:textId="77777777" w:rsidR="00D6747D" w:rsidRPr="00B4735B" w:rsidRDefault="00D6747D" w:rsidP="00D6747D">
            <w:pPr>
              <w:widowControl w:val="0"/>
              <w:spacing w:after="0" w:line="200" w:lineRule="exact"/>
              <w:jc w:val="center"/>
              <w:rPr>
                <w:rFonts w:ascii="Times New Roman" w:eastAsia="Arial" w:hAnsi="Times New Roman" w:cs="Times New Roman"/>
                <w:color w:val="000000"/>
                <w:sz w:val="24"/>
                <w:szCs w:val="20"/>
                <w:lang w:val="uk-UA" w:eastAsia="uk-UA" w:bidi="uk-UA"/>
              </w:rPr>
            </w:pPr>
            <w:r w:rsidRPr="00B4735B">
              <w:rPr>
                <w:rFonts w:ascii="Times New Roman" w:eastAsia="Arial" w:hAnsi="Times New Roman" w:cs="Times New Roman"/>
                <w:color w:val="000000"/>
                <w:sz w:val="24"/>
                <w:szCs w:val="20"/>
                <w:lang w:val="uk-UA" w:eastAsia="uk-UA" w:bidi="uk-UA"/>
              </w:rPr>
              <w:t>1</w:t>
            </w:r>
          </w:p>
        </w:tc>
      </w:tr>
    </w:tbl>
    <w:p w14:paraId="29123351" w14:textId="77777777" w:rsidR="00D6747D" w:rsidRDefault="00B57E39" w:rsidP="00D6747D">
      <w:pPr>
        <w:spacing w:after="0" w:line="360" w:lineRule="auto"/>
        <w:ind w:firstLine="709"/>
        <w:jc w:val="both"/>
        <w:rPr>
          <w:rFonts w:ascii="Times New Roman" w:hAnsi="Times New Roman" w:cs="Times New Roman"/>
          <w:sz w:val="28"/>
          <w:szCs w:val="28"/>
          <w:lang w:val="uk-UA"/>
        </w:rPr>
      </w:pPr>
      <w:r w:rsidRPr="00B57E39">
        <w:rPr>
          <w:rFonts w:ascii="Times New Roman" w:hAnsi="Times New Roman" w:cs="Times New Roman"/>
          <w:sz w:val="28"/>
          <w:szCs w:val="28"/>
          <w:lang w:val="uk-UA"/>
        </w:rPr>
        <w:t xml:space="preserve">Представники молоді та старшого покоління мають помітні відмінності у відповідях щодо улюблених видів відпочинку в Україні. Респонденти 55-70 років помітно рідше за інші вікові групи називають пляжний туризм, гірськолижні курорти, екстремальний туризм, розважальні тури та шопінг. Це можна пояснити як віковими особливостями, так і вже згаданим незадовільним матеріальним становищем пенсіонерів, до яких багато хто з категорії 55-70 років відноситься. Натомість ця категорія майже вчетверо частіше згадує про лікувально-оздоровчий туризм, як свій улюблений, що є очікуваним з огляду на </w:t>
      </w:r>
      <w:r w:rsidRPr="00B57E39">
        <w:rPr>
          <w:rFonts w:ascii="Times New Roman" w:hAnsi="Times New Roman" w:cs="Times New Roman"/>
          <w:sz w:val="28"/>
          <w:szCs w:val="28"/>
          <w:lang w:val="uk-UA"/>
        </w:rPr>
        <w:lastRenderedPageBreak/>
        <w:t>загальний гірший стан здоров'я старшого покоління у порівнянні із молодими респондентами.</w:t>
      </w:r>
    </w:p>
    <w:p w14:paraId="3A477A60" w14:textId="77777777" w:rsidR="00B57E39" w:rsidRDefault="00B57E39" w:rsidP="00D674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w:t>
      </w:r>
      <w:r w:rsidR="005251DB">
        <w:rPr>
          <w:rFonts w:ascii="Times New Roman" w:hAnsi="Times New Roman" w:cs="Times New Roman"/>
          <w:sz w:val="28"/>
          <w:szCs w:val="28"/>
          <w:lang w:val="uk-UA"/>
        </w:rPr>
        <w:t xml:space="preserve">лом проаналізувавши статистичні дані з сайту Державного Агенства </w:t>
      </w:r>
      <w:r w:rsidR="00B4735B">
        <w:rPr>
          <w:rFonts w:ascii="Times New Roman" w:hAnsi="Times New Roman" w:cs="Times New Roman"/>
          <w:sz w:val="28"/>
          <w:szCs w:val="28"/>
          <w:lang w:val="uk-UA"/>
        </w:rPr>
        <w:t>Антикризового управління</w:t>
      </w:r>
      <w:r w:rsidR="005251DB">
        <w:rPr>
          <w:rFonts w:ascii="Times New Roman" w:hAnsi="Times New Roman" w:cs="Times New Roman"/>
          <w:sz w:val="28"/>
          <w:szCs w:val="28"/>
          <w:lang w:val="uk-UA"/>
        </w:rPr>
        <w:t xml:space="preserve"> Туризму модна зробити наступні висновки про ф</w:t>
      </w:r>
      <w:r w:rsidR="005251DB" w:rsidRPr="005251DB">
        <w:rPr>
          <w:rFonts w:ascii="Times New Roman" w:hAnsi="Times New Roman" w:cs="Times New Roman"/>
          <w:sz w:val="28"/>
          <w:szCs w:val="28"/>
          <w:lang w:val="uk-UA"/>
        </w:rPr>
        <w:t xml:space="preserve">актори </w:t>
      </w:r>
      <w:r w:rsidR="00B4735B">
        <w:rPr>
          <w:rFonts w:ascii="Times New Roman" w:hAnsi="Times New Roman" w:cs="Times New Roman"/>
          <w:sz w:val="28"/>
          <w:szCs w:val="28"/>
          <w:lang w:val="uk-UA"/>
        </w:rPr>
        <w:t>антикризового управління</w:t>
      </w:r>
      <w:r w:rsidR="005251DB" w:rsidRPr="005251DB">
        <w:rPr>
          <w:rFonts w:ascii="Times New Roman" w:hAnsi="Times New Roman" w:cs="Times New Roman"/>
          <w:sz w:val="28"/>
          <w:szCs w:val="28"/>
          <w:lang w:val="uk-UA"/>
        </w:rPr>
        <w:t xml:space="preserve">  внутрішнього туризму</w:t>
      </w:r>
      <w:r w:rsidR="005251DB">
        <w:rPr>
          <w:rFonts w:ascii="Times New Roman" w:hAnsi="Times New Roman" w:cs="Times New Roman"/>
          <w:sz w:val="28"/>
          <w:szCs w:val="28"/>
          <w:lang w:val="uk-UA"/>
        </w:rPr>
        <w:t>:</w:t>
      </w:r>
    </w:p>
    <w:p w14:paraId="632E8772" w14:textId="77777777" w:rsidR="005251DB" w:rsidRPr="005251DB" w:rsidRDefault="005251DB" w:rsidP="005251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51DB">
        <w:rPr>
          <w:rFonts w:ascii="Times New Roman" w:hAnsi="Times New Roman" w:cs="Times New Roman"/>
          <w:sz w:val="28"/>
          <w:szCs w:val="28"/>
          <w:lang w:val="uk-UA"/>
        </w:rPr>
        <w:t>Залученість до внутрішнього туризму не різниться значно між чоловіками і жінками, але суттєво залежить від віку. Найбільш активно подорожують люди віком від 15 до 44 років, після цього вік туристичної активності зменшується.</w:t>
      </w:r>
    </w:p>
    <w:p w14:paraId="0B0F00B3" w14:textId="77777777" w:rsidR="005251DB" w:rsidRPr="005251DB" w:rsidRDefault="005251DB" w:rsidP="005251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51DB">
        <w:rPr>
          <w:rFonts w:ascii="Times New Roman" w:hAnsi="Times New Roman" w:cs="Times New Roman"/>
          <w:sz w:val="28"/>
          <w:szCs w:val="28"/>
          <w:lang w:val="uk-UA"/>
        </w:rPr>
        <w:t>Тип населеного пункту також впливає на туристичну активність. Міські жителі, особливо мешканці великих міст, подорожують частіше. Регіональні відмінності в Україні не є значущими, але жителі Сходу і Заходу країни виявляють більшу активність порівняно з південними і центральними областями.</w:t>
      </w:r>
    </w:p>
    <w:p w14:paraId="599A9629" w14:textId="77777777" w:rsidR="005251DB" w:rsidRPr="005251DB" w:rsidRDefault="005251DB" w:rsidP="005251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51DB">
        <w:rPr>
          <w:rFonts w:ascii="Times New Roman" w:hAnsi="Times New Roman" w:cs="Times New Roman"/>
          <w:sz w:val="28"/>
          <w:szCs w:val="28"/>
          <w:lang w:val="uk-UA"/>
        </w:rPr>
        <w:t>Головна мета подорожей в Україні для більшості українців - це відпустка, дозвілля та відпочинок. Відвідування родини і друзів йде на другому місці, хоча менше називається як мета подорожей.</w:t>
      </w:r>
    </w:p>
    <w:p w14:paraId="1A7F9982" w14:textId="77777777" w:rsidR="005251DB" w:rsidRPr="005251DB" w:rsidRDefault="005251DB" w:rsidP="005251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51DB">
        <w:rPr>
          <w:rFonts w:ascii="Times New Roman" w:hAnsi="Times New Roman" w:cs="Times New Roman"/>
          <w:sz w:val="28"/>
          <w:szCs w:val="28"/>
          <w:lang w:val="uk-UA"/>
        </w:rPr>
        <w:t>Чоловіки і жінки подорожують зі схожими метами, але є різниця в уподобаннях. Жінки частіше називають лікувально-оздоровчий туризм і мають більший інтерес до екскурсійного туризму, тоді як чоловіки більш схильні до спортивного туризму.</w:t>
      </w:r>
    </w:p>
    <w:p w14:paraId="2C30D84F" w14:textId="77777777" w:rsidR="005251DB" w:rsidRDefault="005251DB" w:rsidP="005251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251DB">
        <w:rPr>
          <w:rFonts w:ascii="Times New Roman" w:hAnsi="Times New Roman" w:cs="Times New Roman"/>
          <w:sz w:val="28"/>
          <w:szCs w:val="28"/>
          <w:lang w:val="uk-UA"/>
        </w:rPr>
        <w:t>Інша помітна різниця в інтересах залежить від віку. Респонденти віком 55-70 років менше схильні до активних форм відпочинку, таких як пляжний туризм і гірськолижні курорти, але більш схильні до лікувально-оздоровчого туризму, що пов'язано зі станом здоров'я цієї вікової групи.</w:t>
      </w:r>
    </w:p>
    <w:p w14:paraId="68E71E7F" w14:textId="77777777" w:rsidR="003C042C" w:rsidRDefault="003C042C">
      <w:pPr>
        <w:rPr>
          <w:rFonts w:ascii="Times New Roman" w:hAnsi="Times New Roman" w:cs="Times New Roman"/>
          <w:b/>
          <w:sz w:val="28"/>
          <w:szCs w:val="28"/>
          <w:lang w:val="uk-UA"/>
        </w:rPr>
      </w:pPr>
    </w:p>
    <w:p w14:paraId="0589D923" w14:textId="77777777" w:rsidR="00E24533" w:rsidRDefault="005B397B" w:rsidP="004D1151">
      <w:pPr>
        <w:pStyle w:val="1"/>
        <w:rPr>
          <w:lang w:val="uk-UA"/>
        </w:rPr>
      </w:pPr>
      <w:bookmarkStart w:id="22" w:name="_Toc169459698"/>
      <w:r w:rsidRPr="00135776">
        <w:rPr>
          <w:lang w:val="uk-UA"/>
        </w:rPr>
        <w:t xml:space="preserve">1.3. Фактори </w:t>
      </w:r>
      <w:r w:rsidR="00B4735B">
        <w:rPr>
          <w:lang w:val="uk-UA"/>
        </w:rPr>
        <w:t>антикризового управління</w:t>
      </w:r>
      <w:r w:rsidRPr="00135776">
        <w:rPr>
          <w:lang w:val="uk-UA"/>
        </w:rPr>
        <w:t xml:space="preserve"> виїзного туризму</w:t>
      </w:r>
      <w:bookmarkEnd w:id="22"/>
    </w:p>
    <w:p w14:paraId="145BD5E1" w14:textId="77777777" w:rsidR="002F60C6" w:rsidRDefault="002F60C6" w:rsidP="00135776">
      <w:pPr>
        <w:spacing w:after="0" w:line="360" w:lineRule="auto"/>
        <w:jc w:val="center"/>
        <w:rPr>
          <w:rFonts w:ascii="Times New Roman" w:hAnsi="Times New Roman" w:cs="Times New Roman"/>
          <w:b/>
          <w:sz w:val="28"/>
          <w:szCs w:val="28"/>
          <w:lang w:val="uk-UA"/>
        </w:rPr>
      </w:pPr>
    </w:p>
    <w:p w14:paraId="2228DB20" w14:textId="07411B82" w:rsidR="00F822BD" w:rsidRDefault="002F60C6" w:rsidP="002F60C6">
      <w:pPr>
        <w:spacing w:after="0" w:line="360" w:lineRule="auto"/>
        <w:ind w:firstLine="709"/>
        <w:jc w:val="both"/>
        <w:rPr>
          <w:rFonts w:ascii="Times New Roman" w:hAnsi="Times New Roman" w:cs="Times New Roman"/>
          <w:sz w:val="28"/>
          <w:szCs w:val="28"/>
          <w:lang w:val="uk-UA"/>
        </w:rPr>
      </w:pPr>
      <w:r w:rsidRPr="002F60C6">
        <w:rPr>
          <w:rFonts w:ascii="Times New Roman" w:hAnsi="Times New Roman" w:cs="Times New Roman"/>
          <w:sz w:val="28"/>
          <w:szCs w:val="28"/>
          <w:lang w:val="uk-UA"/>
        </w:rPr>
        <w:lastRenderedPageBreak/>
        <w:t>Виїзний туризм українського сегменту індустрії гостинності</w:t>
      </w:r>
      <w:r w:rsidR="008E2D8A">
        <w:rPr>
          <w:rFonts w:ascii="Times New Roman" w:hAnsi="Times New Roman" w:cs="Times New Roman"/>
          <w:sz w:val="28"/>
          <w:szCs w:val="28"/>
          <w:lang w:val="uk-UA"/>
        </w:rPr>
        <w:t xml:space="preserve"> є</w:t>
      </w:r>
      <w:r w:rsidRPr="002F60C6">
        <w:rPr>
          <w:rFonts w:ascii="Times New Roman" w:hAnsi="Times New Roman" w:cs="Times New Roman"/>
          <w:sz w:val="28"/>
          <w:szCs w:val="28"/>
          <w:lang w:val="uk-UA"/>
        </w:rPr>
        <w:t xml:space="preserve"> значно обмеженим та </w:t>
      </w:r>
      <w:r>
        <w:rPr>
          <w:rFonts w:ascii="Times New Roman" w:hAnsi="Times New Roman" w:cs="Times New Roman"/>
          <w:sz w:val="28"/>
          <w:szCs w:val="28"/>
          <w:lang w:val="uk-UA"/>
        </w:rPr>
        <w:t>доволі специфічни</w:t>
      </w:r>
      <w:r w:rsidR="008E2D8A">
        <w:rPr>
          <w:rFonts w:ascii="Times New Roman" w:hAnsi="Times New Roman" w:cs="Times New Roman"/>
          <w:sz w:val="28"/>
          <w:szCs w:val="28"/>
          <w:lang w:val="uk-UA"/>
        </w:rPr>
        <w:t xml:space="preserve">м </w:t>
      </w:r>
      <w:r>
        <w:rPr>
          <w:rFonts w:ascii="Times New Roman" w:hAnsi="Times New Roman" w:cs="Times New Roman"/>
          <w:sz w:val="28"/>
          <w:szCs w:val="28"/>
          <w:lang w:val="uk-UA"/>
        </w:rPr>
        <w:t>під час війни</w:t>
      </w:r>
      <w:r w:rsidRPr="002F60C6">
        <w:rPr>
          <w:rFonts w:ascii="Times New Roman" w:hAnsi="Times New Roman" w:cs="Times New Roman"/>
          <w:sz w:val="28"/>
          <w:szCs w:val="28"/>
          <w:lang w:val="uk-UA"/>
        </w:rPr>
        <w:t>.</w:t>
      </w:r>
      <w:r w:rsidR="00411C94">
        <w:rPr>
          <w:rFonts w:ascii="Times New Roman" w:hAnsi="Times New Roman" w:cs="Times New Roman"/>
          <w:sz w:val="28"/>
          <w:szCs w:val="28"/>
          <w:lang w:val="uk-UA"/>
        </w:rPr>
        <w:t xml:space="preserve"> </w:t>
      </w:r>
      <w:r w:rsidRPr="002F60C6">
        <w:rPr>
          <w:rFonts w:ascii="Times New Roman" w:hAnsi="Times New Roman" w:cs="Times New Roman"/>
          <w:sz w:val="28"/>
          <w:szCs w:val="28"/>
          <w:lang w:val="uk-UA"/>
        </w:rPr>
        <w:t>Виїзний туризм завжди залежить від багатьох факторів, і будь-які зміни мо</w:t>
      </w:r>
      <w:r w:rsidR="00F822BD">
        <w:rPr>
          <w:rFonts w:ascii="Times New Roman" w:hAnsi="Times New Roman" w:cs="Times New Roman"/>
          <w:sz w:val="28"/>
          <w:szCs w:val="28"/>
          <w:lang w:val="uk-UA"/>
        </w:rPr>
        <w:t xml:space="preserve">жуть призвести до збоїв. </w:t>
      </w:r>
    </w:p>
    <w:p w14:paraId="146B31EB" w14:textId="77777777" w:rsidR="0005737B"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Умови війни в країні відображаються на виїзному туризмі в унікальний спосіб. Нижче розглянемо фактори, які впливають на виїзний туризм з України в контексті війни</w:t>
      </w:r>
      <w:r w:rsidR="0005737B">
        <w:rPr>
          <w:rFonts w:ascii="Times New Roman" w:hAnsi="Times New Roman" w:cs="Times New Roman"/>
          <w:sz w:val="28"/>
          <w:szCs w:val="28"/>
          <w:lang w:val="uk-UA"/>
        </w:rPr>
        <w:t>:</w:t>
      </w:r>
    </w:p>
    <w:p w14:paraId="6F66CF4C" w14:textId="67C8FAC7" w:rsidR="00F822BD" w:rsidRPr="00F822BD"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 xml:space="preserve">В першу чергу, стан безпеки впливає на рішення туристів. </w:t>
      </w:r>
      <w:r w:rsidR="0005737B">
        <w:rPr>
          <w:rFonts w:ascii="Times New Roman" w:hAnsi="Times New Roman" w:cs="Times New Roman"/>
          <w:sz w:val="28"/>
          <w:szCs w:val="28"/>
          <w:lang w:val="uk-UA"/>
        </w:rPr>
        <w:t>Тому незважаючи на значне підвищення цін подорожі закордон користуються значним попитом через можливість відчути себе в безпеці.</w:t>
      </w:r>
    </w:p>
    <w:p w14:paraId="562B8906" w14:textId="2449991C" w:rsidR="00F822BD" w:rsidRPr="00F822BD" w:rsidRDefault="0005737B"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Через </w:t>
      </w:r>
      <w:r w:rsidR="00F822BD" w:rsidRPr="00F822BD">
        <w:rPr>
          <w:rFonts w:ascii="Times New Roman" w:hAnsi="Times New Roman" w:cs="Times New Roman"/>
          <w:sz w:val="28"/>
          <w:szCs w:val="28"/>
          <w:lang w:val="uk-UA"/>
        </w:rPr>
        <w:t>значні коливанн</w:t>
      </w:r>
      <w:r>
        <w:rPr>
          <w:rFonts w:ascii="Times New Roman" w:hAnsi="Times New Roman" w:cs="Times New Roman"/>
          <w:sz w:val="28"/>
          <w:szCs w:val="28"/>
          <w:lang w:val="uk-UA"/>
        </w:rPr>
        <w:t>я валютного курсу, змінюється</w:t>
      </w:r>
      <w:r w:rsidR="00F822BD" w:rsidRPr="00F822BD">
        <w:rPr>
          <w:rFonts w:ascii="Times New Roman" w:hAnsi="Times New Roman" w:cs="Times New Roman"/>
          <w:sz w:val="28"/>
          <w:szCs w:val="28"/>
          <w:lang w:val="uk-UA"/>
        </w:rPr>
        <w:t xml:space="preserve"> вартість туру. </w:t>
      </w:r>
      <w:r>
        <w:rPr>
          <w:rFonts w:ascii="Times New Roman" w:hAnsi="Times New Roman" w:cs="Times New Roman"/>
          <w:sz w:val="28"/>
          <w:szCs w:val="28"/>
          <w:lang w:val="uk-UA"/>
        </w:rPr>
        <w:t>Н</w:t>
      </w:r>
      <w:r w:rsidR="00F822BD" w:rsidRPr="00F822BD">
        <w:rPr>
          <w:rFonts w:ascii="Times New Roman" w:hAnsi="Times New Roman" w:cs="Times New Roman"/>
          <w:sz w:val="28"/>
          <w:szCs w:val="28"/>
          <w:lang w:val="uk-UA"/>
        </w:rPr>
        <w:t xml:space="preserve">естабільність в цьому плані </w:t>
      </w:r>
      <w:r>
        <w:rPr>
          <w:rFonts w:ascii="Times New Roman" w:hAnsi="Times New Roman" w:cs="Times New Roman"/>
          <w:sz w:val="28"/>
          <w:szCs w:val="28"/>
          <w:lang w:val="uk-UA"/>
        </w:rPr>
        <w:t>робить</w:t>
      </w:r>
      <w:r w:rsidR="00F822BD" w:rsidRPr="00F822BD">
        <w:rPr>
          <w:rFonts w:ascii="Times New Roman" w:hAnsi="Times New Roman" w:cs="Times New Roman"/>
          <w:sz w:val="28"/>
          <w:szCs w:val="28"/>
          <w:lang w:val="uk-UA"/>
        </w:rPr>
        <w:t xml:space="preserve"> подорож</w:t>
      </w:r>
      <w:r>
        <w:rPr>
          <w:rFonts w:ascii="Times New Roman" w:hAnsi="Times New Roman" w:cs="Times New Roman"/>
          <w:sz w:val="28"/>
          <w:szCs w:val="28"/>
          <w:lang w:val="uk-UA"/>
        </w:rPr>
        <w:t>і більш витратними для туристів та впливає на прибуток туроператорів.</w:t>
      </w:r>
    </w:p>
    <w:p w14:paraId="5F34931B" w14:textId="36838178" w:rsidR="00F822BD" w:rsidRPr="00F822BD" w:rsidRDefault="0005737B"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Стабільно зростає</w:t>
      </w:r>
      <w:r w:rsidR="00F822BD" w:rsidRPr="00F822BD">
        <w:rPr>
          <w:rFonts w:ascii="Times New Roman" w:hAnsi="Times New Roman" w:cs="Times New Roman"/>
          <w:sz w:val="28"/>
          <w:szCs w:val="28"/>
          <w:lang w:val="uk-UA"/>
        </w:rPr>
        <w:t xml:space="preserve"> інтерес до лікувального туризму, зокрема серед військовослужбовців і їх родичів, які потребують лікування після поранень. Тут ключовою стає доступність висококваліфікованої медичної допомоги та інфраструктури.</w:t>
      </w:r>
    </w:p>
    <w:p w14:paraId="7EFC4A2C" w14:textId="277E0B43" w:rsidR="00F822BD" w:rsidRPr="00F822BD" w:rsidRDefault="00411C94"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05737B">
        <w:rPr>
          <w:rFonts w:ascii="Times New Roman" w:hAnsi="Times New Roman" w:cs="Times New Roman"/>
          <w:sz w:val="28"/>
          <w:szCs w:val="28"/>
          <w:lang w:val="uk-UA"/>
        </w:rPr>
        <w:t>езважаючи на воєнні дії в туристичній галузі все ще прослідковується значна сезонність, як і в мирний період.</w:t>
      </w:r>
    </w:p>
    <w:p w14:paraId="2FB6723F" w14:textId="2982D34C" w:rsidR="00F822BD" w:rsidRPr="00F822BD" w:rsidRDefault="0005737B"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Завдяки значній міжнародній підтримці України значно спростилися процедури отримання віз та дозвільних документів на більшість популярних туристичних напрямів.</w:t>
      </w:r>
    </w:p>
    <w:p w14:paraId="0549A2E6" w14:textId="77777777" w:rsidR="00F822BD" w:rsidRPr="00F822BD" w:rsidRDefault="005B163E"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фактори більш предметно. </w:t>
      </w:r>
      <w:r w:rsidR="00F822BD" w:rsidRPr="00F822BD">
        <w:rPr>
          <w:rFonts w:ascii="Times New Roman" w:hAnsi="Times New Roman" w:cs="Times New Roman"/>
          <w:sz w:val="28"/>
          <w:szCs w:val="28"/>
          <w:lang w:val="uk-UA"/>
        </w:rPr>
        <w:t xml:space="preserve">Припинення авіаперевезень стало одним з важливих факторів для галузі. При цьому важливо пам'ятати, що проблема почалася ще до повномасштабного вторгнення – коли перші Західні авіакомпанії припинили польоти, а потім Міжнародна Авіаційна Страхова компанія не захотіла страхувати літак у повітряному просторі України. </w:t>
      </w:r>
    </w:p>
    <w:p w14:paraId="74FAF405" w14:textId="77777777" w:rsidR="00F822BD" w:rsidRPr="00F822BD"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 xml:space="preserve">В даний час туроператори намагаються компенсувати закрите небо автобусним сполученням з районів, віддалених від війни. Найчастіше пропонуються 2 рішення: Автобусні тури з міст України та авіасалони з найближчих аеропортів сусідніх країн. 1. Одне з таких місць - сусідній </w:t>
      </w:r>
      <w:r w:rsidRPr="00F822BD">
        <w:rPr>
          <w:rFonts w:ascii="Times New Roman" w:hAnsi="Times New Roman" w:cs="Times New Roman"/>
          <w:sz w:val="28"/>
          <w:szCs w:val="28"/>
          <w:lang w:val="uk-UA"/>
        </w:rPr>
        <w:lastRenderedPageBreak/>
        <w:t>Кишинів. Звідти, наприклад, виконуються рейси до Туреччини, Чорногорії, Єгипту та Греції (Крит). Водночас туроператори зараз організовують трансфери до столиці Молдови з Києва, Житомира, Вінниці, Одеси, Дніпра, Кропивницького та деяких інших міст.</w:t>
      </w:r>
    </w:p>
    <w:p w14:paraId="5A7052EF" w14:textId="77777777" w:rsidR="00F822BD"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Зазв</w:t>
      </w:r>
      <w:r w:rsidR="00553724">
        <w:rPr>
          <w:rFonts w:ascii="Times New Roman" w:hAnsi="Times New Roman" w:cs="Times New Roman"/>
          <w:sz w:val="28"/>
          <w:szCs w:val="28"/>
          <w:lang w:val="uk-UA"/>
        </w:rPr>
        <w:t>ичай організовуються а</w:t>
      </w:r>
      <w:r w:rsidRPr="00F822BD">
        <w:rPr>
          <w:rFonts w:ascii="Times New Roman" w:hAnsi="Times New Roman" w:cs="Times New Roman"/>
          <w:sz w:val="28"/>
          <w:szCs w:val="28"/>
          <w:lang w:val="uk-UA"/>
        </w:rPr>
        <w:t>втобусні тури в Болгарію, Туреччину і Чорногорію. Вильоти організову</w:t>
      </w:r>
      <w:r w:rsidR="008B4BB4">
        <w:rPr>
          <w:rFonts w:ascii="Times New Roman" w:hAnsi="Times New Roman" w:cs="Times New Roman"/>
          <w:sz w:val="28"/>
          <w:szCs w:val="28"/>
          <w:lang w:val="uk-UA"/>
        </w:rPr>
        <w:t>валися</w:t>
      </w:r>
      <w:r w:rsidRPr="00F822BD">
        <w:rPr>
          <w:rFonts w:ascii="Times New Roman" w:hAnsi="Times New Roman" w:cs="Times New Roman"/>
          <w:sz w:val="28"/>
          <w:szCs w:val="28"/>
          <w:lang w:val="uk-UA"/>
        </w:rPr>
        <w:t xml:space="preserve"> з багатьох великих міст: Києва, Віла-Церкви, Умані, Одеси, Ізмаїла, Львова, Івано-Франківська, Чернівців, Коломиї, Житомира, Вінниці, Хмельницького, Кам'янець-Подільська. Рідкісний варіант-автобусний тур до Греції. Тепер вони досту</w:t>
      </w:r>
      <w:r w:rsidR="005B163E">
        <w:rPr>
          <w:rFonts w:ascii="Times New Roman" w:hAnsi="Times New Roman" w:cs="Times New Roman"/>
          <w:sz w:val="28"/>
          <w:szCs w:val="28"/>
          <w:lang w:val="uk-UA"/>
        </w:rPr>
        <w:t xml:space="preserve">пні зі столиці України. </w:t>
      </w:r>
    </w:p>
    <w:p w14:paraId="222A830D" w14:textId="77777777" w:rsidR="005B163E" w:rsidRPr="002F60C6" w:rsidRDefault="005B163E" w:rsidP="005B163E">
      <w:pPr>
        <w:spacing w:after="0" w:line="360" w:lineRule="auto"/>
        <w:ind w:firstLine="709"/>
        <w:jc w:val="both"/>
        <w:rPr>
          <w:rFonts w:ascii="Times New Roman" w:hAnsi="Times New Roman" w:cs="Times New Roman"/>
          <w:sz w:val="28"/>
          <w:szCs w:val="28"/>
          <w:lang w:val="uk-UA"/>
        </w:rPr>
      </w:pPr>
      <w:r w:rsidRPr="002F60C6">
        <w:rPr>
          <w:rFonts w:ascii="Times New Roman" w:hAnsi="Times New Roman" w:cs="Times New Roman"/>
          <w:sz w:val="28"/>
          <w:szCs w:val="28"/>
          <w:lang w:val="uk-UA"/>
        </w:rPr>
        <w:t>Основна аудиторія таких поїздок-жінки з дітьми. За внут</w:t>
      </w:r>
      <w:r>
        <w:rPr>
          <w:rFonts w:ascii="Times New Roman" w:hAnsi="Times New Roman" w:cs="Times New Roman"/>
          <w:sz w:val="28"/>
          <w:szCs w:val="28"/>
          <w:lang w:val="uk-UA"/>
        </w:rPr>
        <w:t>рішньою статистикою туроператорів</w:t>
      </w:r>
      <w:r w:rsidRPr="002F60C6">
        <w:rPr>
          <w:rFonts w:ascii="Times New Roman" w:hAnsi="Times New Roman" w:cs="Times New Roman"/>
          <w:sz w:val="28"/>
          <w:szCs w:val="28"/>
          <w:lang w:val="uk-UA"/>
        </w:rPr>
        <w:t xml:space="preserve">, тур як і раніше зарезервований для 2-3 чоловік. Лише до повного вторгнення це були переважно батьки з дітьми, а </w:t>
      </w:r>
      <w:r>
        <w:rPr>
          <w:rFonts w:ascii="Times New Roman" w:hAnsi="Times New Roman" w:cs="Times New Roman"/>
          <w:sz w:val="28"/>
          <w:szCs w:val="28"/>
          <w:lang w:val="uk-UA"/>
        </w:rPr>
        <w:t xml:space="preserve">тепер матері з дітьми, які мають </w:t>
      </w:r>
      <w:r w:rsidRPr="002F60C6">
        <w:rPr>
          <w:rFonts w:ascii="Times New Roman" w:hAnsi="Times New Roman" w:cs="Times New Roman"/>
          <w:sz w:val="28"/>
          <w:szCs w:val="28"/>
          <w:lang w:val="uk-UA"/>
        </w:rPr>
        <w:t xml:space="preserve">друзів та бабусь. </w:t>
      </w:r>
    </w:p>
    <w:p w14:paraId="53F25699" w14:textId="77777777" w:rsidR="00F822BD" w:rsidRPr="00F822BD"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 xml:space="preserve">Цікавим фактом є те, що, за даними Національного агентства з </w:t>
      </w:r>
      <w:r w:rsidR="00B4735B">
        <w:rPr>
          <w:rFonts w:ascii="Times New Roman" w:hAnsi="Times New Roman" w:cs="Times New Roman"/>
          <w:sz w:val="28"/>
          <w:szCs w:val="28"/>
          <w:lang w:val="uk-UA"/>
        </w:rPr>
        <w:t>антикризового управління</w:t>
      </w:r>
      <w:r w:rsidRPr="00F822BD">
        <w:rPr>
          <w:rFonts w:ascii="Times New Roman" w:hAnsi="Times New Roman" w:cs="Times New Roman"/>
          <w:sz w:val="28"/>
          <w:szCs w:val="28"/>
          <w:lang w:val="uk-UA"/>
        </w:rPr>
        <w:t xml:space="preserve"> туризму (DART), у першій половині 2022 року доходи туристичних агентств значно зросли. </w:t>
      </w:r>
      <w:r w:rsidR="005B163E">
        <w:rPr>
          <w:rFonts w:ascii="Times New Roman" w:hAnsi="Times New Roman" w:cs="Times New Roman"/>
          <w:sz w:val="28"/>
          <w:szCs w:val="28"/>
          <w:lang w:val="uk-UA"/>
        </w:rPr>
        <w:t xml:space="preserve"> За словами ДАРТА, у 2021 році туристичні агентства</w:t>
      </w:r>
      <w:r w:rsidRPr="00F822BD">
        <w:rPr>
          <w:rFonts w:ascii="Times New Roman" w:hAnsi="Times New Roman" w:cs="Times New Roman"/>
          <w:sz w:val="28"/>
          <w:szCs w:val="28"/>
          <w:lang w:val="uk-UA"/>
        </w:rPr>
        <w:t xml:space="preserve"> заплатило до державного бюджету на 85 відсотків більше, ніж за той же період. Однак саме агентство вказує, що це пов'язано з результатами перших довоєнних місяців року, коли промисловість почала відновлюватися</w:t>
      </w:r>
      <w:r w:rsidR="005B163E">
        <w:rPr>
          <w:rFonts w:ascii="Times New Roman" w:hAnsi="Times New Roman" w:cs="Times New Roman"/>
          <w:sz w:val="28"/>
          <w:szCs w:val="28"/>
          <w:lang w:val="uk-UA"/>
        </w:rPr>
        <w:t>.</w:t>
      </w:r>
    </w:p>
    <w:p w14:paraId="12F1135C" w14:textId="6A1FBFAB" w:rsidR="00F822BD" w:rsidRPr="00F822BD" w:rsidRDefault="005B163E"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Зміни вартості турів. </w:t>
      </w:r>
      <w:r w:rsidR="00F822BD" w:rsidRPr="00F822BD">
        <w:rPr>
          <w:rFonts w:ascii="Times New Roman" w:hAnsi="Times New Roman" w:cs="Times New Roman"/>
          <w:sz w:val="28"/>
          <w:szCs w:val="28"/>
          <w:lang w:val="uk-UA"/>
        </w:rPr>
        <w:t>Середня автобусна</w:t>
      </w:r>
      <w:r>
        <w:rPr>
          <w:rFonts w:ascii="Times New Roman" w:hAnsi="Times New Roman" w:cs="Times New Roman"/>
          <w:sz w:val="28"/>
          <w:szCs w:val="28"/>
          <w:lang w:val="uk-UA"/>
        </w:rPr>
        <w:t xml:space="preserve"> екскурсія у 2021 році становила</w:t>
      </w:r>
      <w:r w:rsidR="00F822BD" w:rsidRPr="00F822BD">
        <w:rPr>
          <w:rFonts w:ascii="Times New Roman" w:hAnsi="Times New Roman" w:cs="Times New Roman"/>
          <w:sz w:val="28"/>
          <w:szCs w:val="28"/>
          <w:lang w:val="uk-UA"/>
        </w:rPr>
        <w:t xml:space="preserve"> 16 520 грн (2 ночі зі сніданком для 7 дорослих)</w:t>
      </w:r>
      <w:r w:rsidR="00F253E6">
        <w:rPr>
          <w:rFonts w:ascii="Times New Roman" w:hAnsi="Times New Roman" w:cs="Times New Roman"/>
          <w:sz w:val="28"/>
          <w:szCs w:val="28"/>
          <w:lang w:val="uk-UA"/>
        </w:rPr>
        <w:t xml:space="preserve">. </w:t>
      </w:r>
      <w:r w:rsidR="00F822BD" w:rsidRPr="00F822BD">
        <w:rPr>
          <w:rFonts w:ascii="Times New Roman" w:hAnsi="Times New Roman" w:cs="Times New Roman"/>
          <w:sz w:val="28"/>
          <w:szCs w:val="28"/>
          <w:lang w:val="uk-UA"/>
        </w:rPr>
        <w:t xml:space="preserve">Але середній чек значно зріс-українці часто обирають тури тривалістю понад 14 днів, і такі поїздки починаються від 37 450 грн. Варто додати, що торішні </w:t>
      </w:r>
      <w:r w:rsidR="00C0332E">
        <w:rPr>
          <w:rFonts w:ascii="Times New Roman" w:hAnsi="Times New Roman" w:cs="Times New Roman"/>
          <w:sz w:val="28"/>
          <w:szCs w:val="28"/>
          <w:lang w:val="uk-UA"/>
        </w:rPr>
        <w:t>а</w:t>
      </w:r>
      <w:r w:rsidR="00F822BD" w:rsidRPr="00F822BD">
        <w:rPr>
          <w:rFonts w:ascii="Times New Roman" w:hAnsi="Times New Roman" w:cs="Times New Roman"/>
          <w:sz w:val="28"/>
          <w:szCs w:val="28"/>
          <w:lang w:val="uk-UA"/>
        </w:rPr>
        <w:t xml:space="preserve">втобусні тури були доступні тільки для Болгарії, але також можна було поїхати в більш дорогі Туреччину і Чорногорію. </w:t>
      </w:r>
    </w:p>
    <w:p w14:paraId="458079DA" w14:textId="77777777" w:rsidR="005B163E" w:rsidRDefault="00F822BD" w:rsidP="00F822BD">
      <w:pPr>
        <w:spacing w:after="0" w:line="360" w:lineRule="auto"/>
        <w:ind w:firstLine="709"/>
        <w:jc w:val="both"/>
        <w:rPr>
          <w:rFonts w:ascii="Times New Roman" w:hAnsi="Times New Roman" w:cs="Times New Roman"/>
          <w:sz w:val="28"/>
          <w:szCs w:val="28"/>
          <w:lang w:val="uk-UA"/>
        </w:rPr>
      </w:pPr>
      <w:r w:rsidRPr="00F822BD">
        <w:rPr>
          <w:rFonts w:ascii="Times New Roman" w:hAnsi="Times New Roman" w:cs="Times New Roman"/>
          <w:sz w:val="28"/>
          <w:szCs w:val="28"/>
          <w:lang w:val="uk-UA"/>
        </w:rPr>
        <w:t xml:space="preserve">Крім того, інші фактори поступово впливають на галузь. Оскільки основні туристичні напрямки розташовані безпосередньо в єврозоні або партнери здійснюють розрахунки в доларах, вартість безпосередньо залежить від коливань обмінного курсу. Ще одним фактором автобусних турів є </w:t>
      </w:r>
      <w:r w:rsidRPr="00F822BD">
        <w:rPr>
          <w:rFonts w:ascii="Times New Roman" w:hAnsi="Times New Roman" w:cs="Times New Roman"/>
          <w:sz w:val="28"/>
          <w:szCs w:val="28"/>
          <w:lang w:val="uk-UA"/>
        </w:rPr>
        <w:lastRenderedPageBreak/>
        <w:t xml:space="preserve">зростання цін на паливо. Таким чином, через війни і удари по українській економіці ціна туру може зрости. </w:t>
      </w:r>
    </w:p>
    <w:p w14:paraId="6CCF7A55" w14:textId="77777777" w:rsidR="002F60C6" w:rsidRPr="002F60C6" w:rsidRDefault="005B163E" w:rsidP="00F822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Стійкість українців до несприятливих обставин та вміння долати труднощі. Хоч цей фактор важко виміряти, про нього не </w:t>
      </w:r>
      <w:r w:rsidR="00D72D8C">
        <w:rPr>
          <w:rFonts w:ascii="Times New Roman" w:hAnsi="Times New Roman" w:cs="Times New Roman"/>
          <w:sz w:val="28"/>
          <w:szCs w:val="28"/>
          <w:lang w:val="uk-UA"/>
        </w:rPr>
        <w:t>можна</w:t>
      </w:r>
      <w:r>
        <w:rPr>
          <w:rFonts w:ascii="Times New Roman" w:hAnsi="Times New Roman" w:cs="Times New Roman"/>
          <w:sz w:val="28"/>
          <w:szCs w:val="28"/>
          <w:lang w:val="uk-UA"/>
        </w:rPr>
        <w:t xml:space="preserve"> забувати, оскільки саме такий підхід дозволить відновити та розвинути галузь </w:t>
      </w:r>
      <w:r w:rsidR="00F822BD">
        <w:rPr>
          <w:rFonts w:ascii="Times New Roman" w:hAnsi="Times New Roman" w:cs="Times New Roman"/>
          <w:sz w:val="28"/>
          <w:szCs w:val="28"/>
          <w:lang w:val="uk-UA"/>
        </w:rPr>
        <w:t>Ос</w:t>
      </w:r>
      <w:r w:rsidR="002F60C6" w:rsidRPr="002F60C6">
        <w:rPr>
          <w:rFonts w:ascii="Times New Roman" w:hAnsi="Times New Roman" w:cs="Times New Roman"/>
          <w:sz w:val="28"/>
          <w:szCs w:val="28"/>
          <w:lang w:val="uk-UA"/>
        </w:rPr>
        <w:t>обливо вражає, як швидко українському бізнесу вдається оновлювати логістику і надавати українцям буквально кращі послуги.</w:t>
      </w:r>
    </w:p>
    <w:p w14:paraId="6E94FC6C" w14:textId="77777777" w:rsidR="002F60C6" w:rsidRPr="002F60C6" w:rsidRDefault="002F60C6" w:rsidP="002F60C6">
      <w:pPr>
        <w:spacing w:after="0" w:line="360" w:lineRule="auto"/>
        <w:ind w:firstLine="709"/>
        <w:jc w:val="both"/>
        <w:rPr>
          <w:rFonts w:ascii="Times New Roman" w:hAnsi="Times New Roman" w:cs="Times New Roman"/>
          <w:sz w:val="28"/>
          <w:szCs w:val="28"/>
          <w:lang w:val="uk-UA"/>
        </w:rPr>
      </w:pPr>
      <w:r w:rsidRPr="002F60C6">
        <w:rPr>
          <w:rFonts w:ascii="Times New Roman" w:hAnsi="Times New Roman" w:cs="Times New Roman"/>
          <w:sz w:val="28"/>
          <w:szCs w:val="28"/>
          <w:lang w:val="uk-UA"/>
        </w:rPr>
        <w:t xml:space="preserve">На зміну звичним чартерним рейсам зі столиці і навіть найближчого обласного центру прийшла поїздка з аеропортів сусідніх країн — Молдови, Польщі, Румунії. Це продовжить поїздку і вплине </w:t>
      </w:r>
      <w:r>
        <w:rPr>
          <w:rFonts w:ascii="Times New Roman" w:hAnsi="Times New Roman" w:cs="Times New Roman"/>
          <w:sz w:val="28"/>
          <w:szCs w:val="28"/>
          <w:lang w:val="uk-UA"/>
        </w:rPr>
        <w:t xml:space="preserve">на вартість. Проте, </w:t>
      </w:r>
      <w:r w:rsidR="006B3649" w:rsidRPr="006B3649">
        <w:rPr>
          <w:rFonts w:ascii="Times New Roman" w:hAnsi="Times New Roman" w:cs="Times New Roman"/>
          <w:sz w:val="28"/>
          <w:szCs w:val="28"/>
          <w:lang w:val="uk-UA"/>
        </w:rPr>
        <w:t>Та все ж, як показує динаміка бронювань, українці з розумінням ставляться до вимушених незручностей</w:t>
      </w:r>
      <w:r w:rsidRPr="002F60C6">
        <w:rPr>
          <w:rFonts w:ascii="Times New Roman" w:hAnsi="Times New Roman" w:cs="Times New Roman"/>
          <w:sz w:val="28"/>
          <w:szCs w:val="28"/>
          <w:lang w:val="uk-UA"/>
        </w:rPr>
        <w:t>. По</w:t>
      </w:r>
      <w:r w:rsidR="006B3649">
        <w:rPr>
          <w:rFonts w:ascii="Times New Roman" w:hAnsi="Times New Roman" w:cs="Times New Roman"/>
          <w:sz w:val="28"/>
          <w:szCs w:val="28"/>
          <w:lang w:val="uk-UA"/>
        </w:rPr>
        <w:t>над 158 000 українців забронювали т</w:t>
      </w:r>
      <w:r w:rsidRPr="002F60C6">
        <w:rPr>
          <w:rFonts w:ascii="Times New Roman" w:hAnsi="Times New Roman" w:cs="Times New Roman"/>
          <w:sz w:val="28"/>
          <w:szCs w:val="28"/>
          <w:lang w:val="uk-UA"/>
        </w:rPr>
        <w:t xml:space="preserve">ури в зарубіжні країни. </w:t>
      </w:r>
    </w:p>
    <w:p w14:paraId="64A4AAA7" w14:textId="77777777" w:rsidR="002F60C6" w:rsidRPr="002F60C6" w:rsidRDefault="002F60C6" w:rsidP="002F60C6">
      <w:pPr>
        <w:spacing w:after="0" w:line="360" w:lineRule="auto"/>
        <w:ind w:firstLine="709"/>
        <w:jc w:val="both"/>
        <w:rPr>
          <w:rFonts w:ascii="Times New Roman" w:hAnsi="Times New Roman" w:cs="Times New Roman"/>
          <w:sz w:val="28"/>
          <w:szCs w:val="28"/>
          <w:lang w:val="uk-UA"/>
        </w:rPr>
      </w:pPr>
      <w:r w:rsidRPr="002F60C6">
        <w:rPr>
          <w:rFonts w:ascii="Times New Roman" w:hAnsi="Times New Roman" w:cs="Times New Roman"/>
          <w:sz w:val="28"/>
          <w:szCs w:val="28"/>
          <w:lang w:val="uk-UA"/>
        </w:rPr>
        <w:t>Закордонні поїздки також є додатковим важелем дипломатичного впливу У</w:t>
      </w:r>
      <w:r w:rsidR="006B3649">
        <w:rPr>
          <w:rFonts w:ascii="Times New Roman" w:hAnsi="Times New Roman" w:cs="Times New Roman"/>
          <w:sz w:val="28"/>
          <w:szCs w:val="28"/>
          <w:lang w:val="uk-UA"/>
        </w:rPr>
        <w:t>країни. Т</w:t>
      </w:r>
      <w:r w:rsidRPr="002F60C6">
        <w:rPr>
          <w:rFonts w:ascii="Times New Roman" w:hAnsi="Times New Roman" w:cs="Times New Roman"/>
          <w:sz w:val="28"/>
          <w:szCs w:val="28"/>
          <w:lang w:val="uk-UA"/>
        </w:rPr>
        <w:t xml:space="preserve">уристи використовують свої власні історії для інформування іноземців про події в країні, вони також змінюють ринок — зростає попит </w:t>
      </w:r>
      <w:r w:rsidR="006B3649">
        <w:rPr>
          <w:rFonts w:ascii="Times New Roman" w:hAnsi="Times New Roman" w:cs="Times New Roman"/>
          <w:sz w:val="28"/>
          <w:szCs w:val="28"/>
          <w:lang w:val="uk-UA"/>
        </w:rPr>
        <w:t>на "неросійські" готелі</w:t>
      </w:r>
      <w:r w:rsidRPr="002F60C6">
        <w:rPr>
          <w:rFonts w:ascii="Times New Roman" w:hAnsi="Times New Roman" w:cs="Times New Roman"/>
          <w:sz w:val="28"/>
          <w:szCs w:val="28"/>
          <w:lang w:val="uk-UA"/>
        </w:rPr>
        <w:t xml:space="preserve">. Враховуючи велику кількість туристів і внутрішньо переміщених осіб в Україні, і сама країна привертає до себе увагу, поступово такі настрої можуть вплинути на ставлення готельєрів. Це також робить відчутний і позитивний вплив на державну структуру. </w:t>
      </w:r>
    </w:p>
    <w:p w14:paraId="1C33A668" w14:textId="77777777" w:rsidR="00A71E4C" w:rsidRDefault="005B163E" w:rsidP="002F60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Зазначу також, що після початку повномасштабного вторгнення ринок виїзного туризму одразу скоротився на 50%. Зараз він поступово набирає обертів та зміг вже повернути собі частину втрачених позицій.</w:t>
      </w:r>
    </w:p>
    <w:p w14:paraId="0483A02D" w14:textId="77777777" w:rsidR="00B4735B" w:rsidRPr="00B4735B" w:rsidRDefault="00B4735B" w:rsidP="00B4735B">
      <w:pPr>
        <w:spacing w:after="0" w:line="360" w:lineRule="auto"/>
        <w:ind w:firstLine="709"/>
        <w:jc w:val="both"/>
        <w:rPr>
          <w:rFonts w:ascii="Times New Roman" w:hAnsi="Times New Roman" w:cs="Times New Roman"/>
          <w:sz w:val="28"/>
          <w:szCs w:val="28"/>
          <w:lang w:val="uk-UA"/>
        </w:rPr>
      </w:pPr>
      <w:r w:rsidRPr="00B4735B">
        <w:rPr>
          <w:rFonts w:ascii="Times New Roman" w:hAnsi="Times New Roman" w:cs="Times New Roman"/>
          <w:sz w:val="28"/>
          <w:szCs w:val="28"/>
          <w:lang w:val="uk-UA"/>
        </w:rPr>
        <w:t xml:space="preserve">Антикризове управління виїзним туризмом є надзвичайно важливим в контексті будь-яких економічних та соціальних турбулентностей, таких як кризи, епідемії, політичні конфлікти та природні лиха. </w:t>
      </w:r>
      <w:r>
        <w:rPr>
          <w:rFonts w:ascii="Times New Roman" w:hAnsi="Times New Roman" w:cs="Times New Roman"/>
          <w:sz w:val="28"/>
          <w:szCs w:val="28"/>
          <w:lang w:val="uk-UA"/>
        </w:rPr>
        <w:t xml:space="preserve"> </w:t>
      </w:r>
      <w:r w:rsidRPr="00B4735B">
        <w:rPr>
          <w:rFonts w:ascii="Times New Roman" w:hAnsi="Times New Roman" w:cs="Times New Roman"/>
          <w:sz w:val="28"/>
          <w:szCs w:val="28"/>
          <w:lang w:val="uk-UA"/>
        </w:rPr>
        <w:t>Управління виїзним туризмом під час кризи вимагає гнучкості та здатності до швидкої адаптації до змінних умов. Туристичні компанії повинні бути готові до швидкого переключення маршрутів, послуг та пропозицій у відповідь на зміни у попиті та умовах.</w:t>
      </w:r>
      <w:r>
        <w:rPr>
          <w:rFonts w:ascii="Times New Roman" w:hAnsi="Times New Roman" w:cs="Times New Roman"/>
          <w:sz w:val="28"/>
          <w:szCs w:val="28"/>
          <w:lang w:val="uk-UA"/>
        </w:rPr>
        <w:t xml:space="preserve"> </w:t>
      </w:r>
      <w:r w:rsidRPr="00B4735B">
        <w:rPr>
          <w:rFonts w:ascii="Times New Roman" w:hAnsi="Times New Roman" w:cs="Times New Roman"/>
          <w:sz w:val="28"/>
          <w:szCs w:val="28"/>
          <w:lang w:val="uk-UA"/>
        </w:rPr>
        <w:t xml:space="preserve">Ефективне кризове планування передбачає розробку стратегій та </w:t>
      </w:r>
      <w:r w:rsidRPr="00B4735B">
        <w:rPr>
          <w:rFonts w:ascii="Times New Roman" w:hAnsi="Times New Roman" w:cs="Times New Roman"/>
          <w:sz w:val="28"/>
          <w:szCs w:val="28"/>
          <w:lang w:val="uk-UA"/>
        </w:rPr>
        <w:lastRenderedPageBreak/>
        <w:t>процедур управління кризовими ситуаціями. Це включає в себе підготовку до можливих кризових сценаріїв, оцінку ризиків та встановлення механізмів кризової комунікації для ефективного спілкування з клієнтами, партнерами та громадськістю.</w:t>
      </w:r>
      <w:r>
        <w:rPr>
          <w:rFonts w:ascii="Times New Roman" w:hAnsi="Times New Roman" w:cs="Times New Roman"/>
          <w:sz w:val="28"/>
          <w:szCs w:val="28"/>
          <w:lang w:val="uk-UA"/>
        </w:rPr>
        <w:t xml:space="preserve"> </w:t>
      </w:r>
      <w:r w:rsidRPr="00B4735B">
        <w:rPr>
          <w:rFonts w:ascii="Times New Roman" w:hAnsi="Times New Roman" w:cs="Times New Roman"/>
          <w:sz w:val="28"/>
          <w:szCs w:val="28"/>
          <w:lang w:val="uk-UA"/>
        </w:rPr>
        <w:t>В періоди кризи, такі як епідемії або пандемії, безпека та гігієна стають пріоритетом для туристів. Туристичні підприємства повинні приділяти особливу увагу стандартам санітарії та гігієни, забезпечуючи безпеку своїх клієнтів та співробітників.</w:t>
      </w:r>
    </w:p>
    <w:p w14:paraId="019EFA1B" w14:textId="77777777" w:rsidR="00640C6E" w:rsidRDefault="00640C6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8A4A142" w14:textId="7847B3CE" w:rsidR="00BB14B2" w:rsidRPr="00575107" w:rsidRDefault="00575107" w:rsidP="00575107">
      <w:pPr>
        <w:pStyle w:val="1"/>
        <w:rPr>
          <w:lang w:val="uk-UA"/>
        </w:rPr>
      </w:pPr>
      <w:bookmarkStart w:id="23" w:name="_Toc169459699"/>
      <w:r w:rsidRPr="00575107">
        <w:rPr>
          <w:lang w:val="uk-UA"/>
        </w:rPr>
        <w:lastRenderedPageBreak/>
        <w:t>РОЗДІЛ 2. ВПЛИВ ВІЙСЬКОВИХ ДІЙ НА  ДІЯЛЬНОСТ</w:t>
      </w:r>
      <w:r>
        <w:rPr>
          <w:lang w:val="uk-UA"/>
        </w:rPr>
        <w:t>Ь</w:t>
      </w:r>
      <w:r w:rsidRPr="00575107">
        <w:rPr>
          <w:lang w:val="uk-UA"/>
        </w:rPr>
        <w:t xml:space="preserve">  ТУРИСТИЧН</w:t>
      </w:r>
      <w:r>
        <w:rPr>
          <w:lang w:val="uk-UA"/>
        </w:rPr>
        <w:t>ОЇ</w:t>
      </w:r>
      <w:r w:rsidRPr="00575107">
        <w:rPr>
          <w:lang w:val="uk-UA"/>
        </w:rPr>
        <w:t xml:space="preserve"> ФІРМ</w:t>
      </w:r>
      <w:r>
        <w:rPr>
          <w:lang w:val="uk-UA"/>
        </w:rPr>
        <w:t>И</w:t>
      </w:r>
      <w:r w:rsidRPr="00575107">
        <w:rPr>
          <w:lang w:val="uk-UA"/>
        </w:rPr>
        <w:t xml:space="preserve"> « </w:t>
      </w:r>
      <w:r w:rsidRPr="00575107">
        <w:t>JOIN</w:t>
      </w:r>
      <w:r w:rsidRPr="00575107">
        <w:rPr>
          <w:lang w:val="uk-UA"/>
        </w:rPr>
        <w:t xml:space="preserve"> </w:t>
      </w:r>
      <w:r w:rsidRPr="00575107">
        <w:t>UP</w:t>
      </w:r>
      <w:r w:rsidRPr="00575107">
        <w:rPr>
          <w:lang w:val="uk-UA"/>
        </w:rPr>
        <w:t xml:space="preserve"> КОЛОМИЯ»</w:t>
      </w:r>
      <w:bookmarkEnd w:id="23"/>
      <w:r w:rsidRPr="00575107">
        <w:rPr>
          <w:lang w:val="uk-UA"/>
        </w:rPr>
        <w:t xml:space="preserve"> </w:t>
      </w:r>
    </w:p>
    <w:p w14:paraId="6ECB42AE" w14:textId="77777777" w:rsidR="00B4735B" w:rsidRDefault="00B4735B" w:rsidP="00BB14B2">
      <w:pPr>
        <w:spacing w:after="0" w:line="360" w:lineRule="auto"/>
        <w:ind w:firstLine="709"/>
        <w:jc w:val="center"/>
        <w:rPr>
          <w:rFonts w:ascii="Times New Roman" w:hAnsi="Times New Roman" w:cs="Times New Roman"/>
          <w:b/>
          <w:sz w:val="28"/>
          <w:szCs w:val="28"/>
          <w:lang w:val="uk-UA"/>
        </w:rPr>
      </w:pPr>
    </w:p>
    <w:p w14:paraId="06CA0806" w14:textId="77777777" w:rsidR="00BB14B2" w:rsidRDefault="00BB14B2" w:rsidP="002313F6">
      <w:pPr>
        <w:pStyle w:val="1"/>
        <w:rPr>
          <w:lang w:val="uk-UA"/>
        </w:rPr>
      </w:pPr>
      <w:bookmarkStart w:id="24" w:name="_Toc169459700"/>
      <w:r w:rsidRPr="00BB14B2">
        <w:rPr>
          <w:lang w:val="uk-UA"/>
        </w:rPr>
        <w:t>2.1. Оцінка ресурсного потенціалу туризму в регіонах країни</w:t>
      </w:r>
      <w:bookmarkEnd w:id="24"/>
    </w:p>
    <w:p w14:paraId="0FA27692" w14:textId="77777777" w:rsidR="00BB14B2" w:rsidRDefault="00BB14B2" w:rsidP="00BB14B2">
      <w:pPr>
        <w:spacing w:after="0" w:line="360" w:lineRule="auto"/>
        <w:ind w:firstLine="709"/>
        <w:jc w:val="center"/>
        <w:rPr>
          <w:rFonts w:ascii="Times New Roman" w:hAnsi="Times New Roman" w:cs="Times New Roman"/>
          <w:b/>
          <w:sz w:val="28"/>
          <w:szCs w:val="28"/>
          <w:lang w:val="uk-UA"/>
        </w:rPr>
      </w:pPr>
    </w:p>
    <w:p w14:paraId="66AB6ED7"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 xml:space="preserve">Ресурси, необхідні для реалізації стратегії післявоєнної відбудови та </w:t>
      </w:r>
      <w:r w:rsidR="00B4735B">
        <w:rPr>
          <w:rFonts w:ascii="Times New Roman" w:hAnsi="Times New Roman" w:cs="Times New Roman"/>
          <w:sz w:val="28"/>
          <w:szCs w:val="28"/>
          <w:lang w:val="uk-UA"/>
        </w:rPr>
        <w:t>антикризового управління</w:t>
      </w:r>
      <w:r w:rsidRPr="00BB14B2">
        <w:rPr>
          <w:rFonts w:ascii="Times New Roman" w:hAnsi="Times New Roman" w:cs="Times New Roman"/>
          <w:sz w:val="28"/>
          <w:szCs w:val="28"/>
          <w:lang w:val="uk-UA"/>
        </w:rPr>
        <w:t xml:space="preserve"> України, підкріплені тягарем нерозподіленого прибутку, є головною і найскладнішою проблемою, вирішення якої полягає у визначенні потенціалу держави щодо повного використання наявних ресурсів для досягнення своїх стратегічних цілей. Заходи боротьби з безробіттям - запуск широкомасштабної програми працевлаштування безробітних, які не можуть знайти роботу для заміщення втрачених робочих місць; створення робочих місць для внутрішньо переміщених осіб у безпечних зонах на центральному заході України; відновлення здоров'я населення - організація ефективної системи медичної, психологічної та фізичної реабілітації, реабілітаційного лікування учасників конфліктів та цивільного населення, тощо. Найшвидший шлях до вирішення цих проблем - використання потенційних ресурсів туристичного сектору України.</w:t>
      </w:r>
    </w:p>
    <w:p w14:paraId="59C829F6"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Державне регулювання є ключовим фактором, що визначає надання ресурсів для післявоєнної відбудови України. Враховуючи брак ресурсів та обмеженість фінансових коштів, а також величезний невикористаний потенціал ресурсів відпочинку та дозвілля в економічному циклі, існує нагальна потреба у "запуску" інституційних та економічних механізмів раціонального та ринкового використання природних лікувальних ресурсів та природних територій курортів.</w:t>
      </w:r>
    </w:p>
    <w:p w14:paraId="6EFEA5DF"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Єдиної схеми поділу України на туристичні регіони не існує. Автор усталеного туристичного районування, професор О. Байдик, пропонує наступну схему районування, виділяючи п'ять регіонів</w:t>
      </w:r>
      <w:r>
        <w:rPr>
          <w:rFonts w:ascii="Times New Roman" w:hAnsi="Times New Roman" w:cs="Times New Roman"/>
          <w:sz w:val="28"/>
          <w:szCs w:val="28"/>
          <w:lang w:val="uk-UA"/>
        </w:rPr>
        <w:t>:</w:t>
      </w:r>
    </w:p>
    <w:p w14:paraId="3A2E3E3E"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lastRenderedPageBreak/>
        <w:t>- Причорноморський: Включає Одеську, Миколаївську та Херсонську області, які частково окуповані і не можуть бути використані в туристичних цілях через видобуток корисних копалин.</w:t>
      </w:r>
    </w:p>
    <w:p w14:paraId="1B16AF76"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 Карпато-Подільський: Закарпатська, Львівська, Івано-Франківська, Чернівецька, Тернопільська, Хмельницька та Вінницька області.</w:t>
      </w:r>
    </w:p>
    <w:p w14:paraId="5055FAAA" w14:textId="5F52F686" w:rsidR="00BB14B2" w:rsidRP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 Полісько-Столичний</w:t>
      </w:r>
      <w:r w:rsidR="00B26BC6">
        <w:rPr>
          <w:rFonts w:ascii="Times New Roman" w:hAnsi="Times New Roman" w:cs="Times New Roman"/>
          <w:sz w:val="28"/>
          <w:szCs w:val="28"/>
          <w:lang w:val="uk-UA"/>
        </w:rPr>
        <w:t xml:space="preserve"> </w:t>
      </w:r>
      <w:r w:rsidRPr="00BB14B2">
        <w:rPr>
          <w:rFonts w:ascii="Times New Roman" w:hAnsi="Times New Roman" w:cs="Times New Roman"/>
          <w:sz w:val="28"/>
          <w:szCs w:val="28"/>
          <w:lang w:val="uk-UA"/>
        </w:rPr>
        <w:t>регіон: Волинська, Рівненська, Житомирська,Київська, Чернігівська,</w:t>
      </w:r>
      <w:r w:rsidR="00B26BC6">
        <w:rPr>
          <w:rFonts w:ascii="Times New Roman" w:hAnsi="Times New Roman" w:cs="Times New Roman"/>
          <w:sz w:val="28"/>
          <w:szCs w:val="28"/>
          <w:lang w:val="uk-UA"/>
        </w:rPr>
        <w:t xml:space="preserve"> </w:t>
      </w:r>
      <w:r w:rsidRPr="00BB14B2">
        <w:rPr>
          <w:rFonts w:ascii="Times New Roman" w:hAnsi="Times New Roman" w:cs="Times New Roman"/>
          <w:sz w:val="28"/>
          <w:szCs w:val="28"/>
          <w:lang w:val="uk-UA"/>
        </w:rPr>
        <w:t>Полтавська,Черкаська області.</w:t>
      </w:r>
    </w:p>
    <w:p w14:paraId="0D7E1976" w14:textId="77777777" w:rsidR="00B4735B" w:rsidRPr="00B4735B" w:rsidRDefault="00BB14B2" w:rsidP="00B4735B">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 Придніпровсько-Донецький</w:t>
      </w:r>
      <w:r>
        <w:rPr>
          <w:rFonts w:ascii="Times New Roman" w:hAnsi="Times New Roman" w:cs="Times New Roman"/>
          <w:sz w:val="28"/>
          <w:szCs w:val="28"/>
          <w:lang w:val="uk-UA"/>
        </w:rPr>
        <w:t xml:space="preserve"> регіон</w:t>
      </w:r>
      <w:r w:rsidRPr="00BB14B2">
        <w:rPr>
          <w:rFonts w:ascii="Times New Roman" w:hAnsi="Times New Roman" w:cs="Times New Roman"/>
          <w:sz w:val="28"/>
          <w:szCs w:val="28"/>
          <w:lang w:val="uk-UA"/>
        </w:rPr>
        <w:t xml:space="preserve">: Дніпропетровська, Запорізька, Донецька, Луганська </w:t>
      </w:r>
      <w:r>
        <w:rPr>
          <w:rFonts w:ascii="Times New Roman" w:hAnsi="Times New Roman" w:cs="Times New Roman"/>
          <w:sz w:val="28"/>
          <w:szCs w:val="28"/>
          <w:lang w:val="uk-UA"/>
        </w:rPr>
        <w:t xml:space="preserve">області </w:t>
      </w:r>
      <w:r w:rsidRPr="00BB14B2">
        <w:rPr>
          <w:rFonts w:ascii="Times New Roman" w:hAnsi="Times New Roman" w:cs="Times New Roman"/>
          <w:sz w:val="28"/>
          <w:szCs w:val="28"/>
          <w:lang w:val="uk-UA"/>
        </w:rPr>
        <w:t>а Кропивницьк</w:t>
      </w:r>
      <w:r w:rsidR="00B36D57">
        <w:rPr>
          <w:rFonts w:ascii="Times New Roman" w:hAnsi="Times New Roman" w:cs="Times New Roman"/>
          <w:sz w:val="28"/>
          <w:szCs w:val="28"/>
          <w:lang w:val="uk-UA"/>
        </w:rPr>
        <w:t>ий район, які</w:t>
      </w:r>
      <w:r w:rsidRPr="00BB14B2">
        <w:rPr>
          <w:rFonts w:ascii="Times New Roman" w:hAnsi="Times New Roman" w:cs="Times New Roman"/>
          <w:sz w:val="28"/>
          <w:szCs w:val="28"/>
          <w:lang w:val="uk-UA"/>
        </w:rPr>
        <w:t xml:space="preserve"> наразі зазнають серйозної шкоди своїй інфраструктурі та природному пот</w:t>
      </w:r>
      <w:r w:rsidR="00B36D57">
        <w:rPr>
          <w:rFonts w:ascii="Times New Roman" w:hAnsi="Times New Roman" w:cs="Times New Roman"/>
          <w:sz w:val="28"/>
          <w:szCs w:val="28"/>
          <w:lang w:val="uk-UA"/>
        </w:rPr>
        <w:t>енціалу через тотальну війну з р</w:t>
      </w:r>
      <w:r w:rsidRPr="00BB14B2">
        <w:rPr>
          <w:rFonts w:ascii="Times New Roman" w:hAnsi="Times New Roman" w:cs="Times New Roman"/>
          <w:sz w:val="28"/>
          <w:szCs w:val="28"/>
          <w:lang w:val="uk-UA"/>
        </w:rPr>
        <w:t>осією.</w:t>
      </w:r>
      <w:r w:rsidR="00B4735B">
        <w:rPr>
          <w:rFonts w:ascii="Times New Roman" w:hAnsi="Times New Roman" w:cs="Times New Roman"/>
          <w:sz w:val="28"/>
          <w:szCs w:val="28"/>
          <w:lang w:val="uk-UA"/>
        </w:rPr>
        <w:t xml:space="preserve"> </w:t>
      </w:r>
      <w:r w:rsidRPr="00BB14B2">
        <w:rPr>
          <w:rFonts w:ascii="Times New Roman" w:hAnsi="Times New Roman" w:cs="Times New Roman"/>
          <w:sz w:val="28"/>
          <w:szCs w:val="28"/>
          <w:lang w:val="uk-UA"/>
        </w:rPr>
        <w:t>- Харківський ресурсно-рекреаційний регіон включає Харківську та Сумську області, які перебувають у схожій ситуації з Придніпров'ям Донецької області [6].</w:t>
      </w:r>
      <w:r w:rsidR="00B4735B">
        <w:rPr>
          <w:rFonts w:ascii="Times New Roman" w:hAnsi="Times New Roman" w:cs="Times New Roman"/>
          <w:sz w:val="28"/>
          <w:szCs w:val="28"/>
          <w:lang w:val="uk-UA"/>
        </w:rPr>
        <w:t xml:space="preserve"> </w:t>
      </w:r>
      <w:r w:rsidR="00B4735B" w:rsidRPr="00B4735B">
        <w:rPr>
          <w:rFonts w:ascii="Times New Roman" w:hAnsi="Times New Roman" w:cs="Times New Roman"/>
          <w:sz w:val="28"/>
          <w:szCs w:val="28"/>
          <w:lang w:val="uk-UA"/>
        </w:rPr>
        <w:t>У періоди кризи, коли міжнародний туризм може бути обмеженим, важливо стимулювати внутрішній туризм. Це може включати розробку та просування місцевих туристичних маршрутів та пропозицій для місцевих мешканців, щоб залучити їх до відпочинку та розваг власної країни.</w:t>
      </w:r>
      <w:r w:rsidR="00B4735B">
        <w:rPr>
          <w:rFonts w:ascii="Times New Roman" w:hAnsi="Times New Roman" w:cs="Times New Roman"/>
          <w:b/>
          <w:bCs/>
          <w:sz w:val="28"/>
          <w:szCs w:val="28"/>
          <w:lang w:val="uk-UA"/>
        </w:rPr>
        <w:t xml:space="preserve"> </w:t>
      </w:r>
      <w:r w:rsidR="00B4735B" w:rsidRPr="00B4735B">
        <w:rPr>
          <w:rFonts w:ascii="Times New Roman" w:hAnsi="Times New Roman" w:cs="Times New Roman"/>
          <w:sz w:val="28"/>
          <w:szCs w:val="28"/>
          <w:lang w:val="uk-UA"/>
        </w:rPr>
        <w:t xml:space="preserve"> Туристичні компанії можуть вживати заходів зі зниження цін, надання знижок та спеціальних пропозицій для стимулювання попиту на туристичні послуги під час кризових періодів.</w:t>
      </w:r>
      <w:r w:rsidR="00B4735B">
        <w:rPr>
          <w:rFonts w:ascii="Times New Roman" w:hAnsi="Times New Roman" w:cs="Times New Roman"/>
          <w:sz w:val="28"/>
          <w:szCs w:val="28"/>
          <w:lang w:val="uk-UA"/>
        </w:rPr>
        <w:t xml:space="preserve"> </w:t>
      </w:r>
      <w:r w:rsidR="00B4735B" w:rsidRPr="00B4735B">
        <w:rPr>
          <w:rFonts w:ascii="Times New Roman" w:hAnsi="Times New Roman" w:cs="Times New Roman"/>
          <w:sz w:val="28"/>
          <w:szCs w:val="28"/>
          <w:lang w:val="uk-UA"/>
        </w:rPr>
        <w:t>Управління кризою у сфері виїзного туризму вимагає співпраці та партнерства між галузями, урядовими органами, туристичними агентствами та громадськими організаціями. Спільні зусилля дозволяють краще відповідати на виклики та мінімізувати негативні наслідки кризових ситуацій.</w:t>
      </w:r>
    </w:p>
    <w:p w14:paraId="39A38535" w14:textId="77777777" w:rsidR="00B4735B" w:rsidRPr="00B4735B" w:rsidRDefault="00B4735B" w:rsidP="00B4735B">
      <w:pPr>
        <w:spacing w:after="0" w:line="360" w:lineRule="auto"/>
        <w:ind w:firstLine="709"/>
        <w:jc w:val="both"/>
        <w:rPr>
          <w:rFonts w:ascii="Times New Roman" w:hAnsi="Times New Roman" w:cs="Times New Roman"/>
          <w:sz w:val="28"/>
          <w:szCs w:val="28"/>
          <w:lang w:val="uk-UA"/>
        </w:rPr>
      </w:pPr>
      <w:r w:rsidRPr="00B4735B">
        <w:rPr>
          <w:rFonts w:ascii="Times New Roman" w:hAnsi="Times New Roman" w:cs="Times New Roman"/>
          <w:sz w:val="28"/>
          <w:szCs w:val="28"/>
          <w:lang w:val="uk-UA"/>
        </w:rPr>
        <w:t>В цілому, антикризове управління виїзним туризмом вимагає комплексного підходу, який поєднує в собі гнучкість, стратегічне планування, безпеку та співпрацю між різними зацікавленими сторонами. Лише такий підхід дозволить подолати кризові ситуації та зберегти стійкість туристичної галузі.</w:t>
      </w:r>
    </w:p>
    <w:p w14:paraId="513A04B7" w14:textId="77777777" w:rsidR="00B4735B" w:rsidRDefault="00B4735B" w:rsidP="00B4735B">
      <w:pPr>
        <w:spacing w:after="0" w:line="360" w:lineRule="auto"/>
        <w:ind w:firstLine="709"/>
        <w:jc w:val="both"/>
        <w:rPr>
          <w:rFonts w:ascii="Times New Roman" w:hAnsi="Times New Roman" w:cs="Times New Roman"/>
          <w:sz w:val="28"/>
          <w:szCs w:val="28"/>
          <w:lang w:val="uk-UA"/>
        </w:rPr>
      </w:pPr>
    </w:p>
    <w:p w14:paraId="39D3BEBE" w14:textId="77777777" w:rsidR="00B4735B" w:rsidRDefault="00B4735B" w:rsidP="00B4735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B4945D6" w14:textId="77777777" w:rsidR="00BB14B2" w:rsidRPr="00BB14B2" w:rsidRDefault="00BB14B2" w:rsidP="00BB14B2">
      <w:pPr>
        <w:spacing w:after="0" w:line="360" w:lineRule="auto"/>
        <w:ind w:firstLine="709"/>
        <w:jc w:val="both"/>
        <w:rPr>
          <w:rFonts w:ascii="Times New Roman" w:hAnsi="Times New Roman" w:cs="Times New Roman"/>
          <w:sz w:val="28"/>
          <w:szCs w:val="28"/>
          <w:lang w:val="uk-UA"/>
        </w:rPr>
      </w:pPr>
    </w:p>
    <w:p w14:paraId="1508C8CF" w14:textId="7C261130" w:rsidR="00BB14B2" w:rsidRDefault="00BB14B2" w:rsidP="00BB14B2">
      <w:pPr>
        <w:spacing w:after="0" w:line="360" w:lineRule="auto"/>
        <w:ind w:firstLine="709"/>
        <w:jc w:val="both"/>
        <w:rPr>
          <w:rFonts w:ascii="Times New Roman" w:hAnsi="Times New Roman" w:cs="Times New Roman"/>
          <w:sz w:val="28"/>
          <w:szCs w:val="28"/>
          <w:lang w:val="uk-UA"/>
        </w:rPr>
      </w:pPr>
      <w:r w:rsidRPr="00BB14B2">
        <w:rPr>
          <w:rFonts w:ascii="Times New Roman" w:hAnsi="Times New Roman" w:cs="Times New Roman"/>
          <w:sz w:val="28"/>
          <w:szCs w:val="28"/>
          <w:lang w:val="uk-UA"/>
        </w:rPr>
        <w:t xml:space="preserve">Територія України є сприятливою для </w:t>
      </w:r>
      <w:r w:rsidR="00B4735B">
        <w:rPr>
          <w:rFonts w:ascii="Times New Roman" w:hAnsi="Times New Roman" w:cs="Times New Roman"/>
          <w:sz w:val="28"/>
          <w:szCs w:val="28"/>
          <w:lang w:val="uk-UA"/>
        </w:rPr>
        <w:t>антикризового управління</w:t>
      </w:r>
      <w:r w:rsidRPr="00BB14B2">
        <w:rPr>
          <w:rFonts w:ascii="Times New Roman" w:hAnsi="Times New Roman" w:cs="Times New Roman"/>
          <w:sz w:val="28"/>
          <w:szCs w:val="28"/>
          <w:lang w:val="uk-UA"/>
        </w:rPr>
        <w:t xml:space="preserve"> туризму завдяки своїм природним умовам, історико-культурним, матеріальним та людським ресурсам. Природні туристичні ресурси - це компоненти природного середовища з привабливими для туристів характеристиками</w:t>
      </w:r>
      <w:r w:rsidR="007E2C3F">
        <w:rPr>
          <w:rFonts w:ascii="Times New Roman" w:hAnsi="Times New Roman" w:cs="Times New Roman"/>
          <w:sz w:val="28"/>
          <w:szCs w:val="28"/>
          <w:lang w:val="uk-UA"/>
        </w:rPr>
        <w:t xml:space="preserve"> (рис. 2.1)</w:t>
      </w:r>
      <w:r w:rsidRPr="00BB14B2">
        <w:rPr>
          <w:rFonts w:ascii="Times New Roman" w:hAnsi="Times New Roman" w:cs="Times New Roman"/>
          <w:sz w:val="28"/>
          <w:szCs w:val="28"/>
          <w:lang w:val="uk-UA"/>
        </w:rPr>
        <w:t>. [25].</w:t>
      </w:r>
    </w:p>
    <w:p w14:paraId="0D0C6B2B" w14:textId="77777777" w:rsidR="00B36D57" w:rsidRDefault="00B36D57" w:rsidP="00BB14B2">
      <w:pPr>
        <w:spacing w:after="0" w:line="360" w:lineRule="auto"/>
        <w:ind w:firstLine="709"/>
        <w:jc w:val="both"/>
        <w:rPr>
          <w:rFonts w:ascii="Times New Roman" w:hAnsi="Times New Roman" w:cs="Times New Roman"/>
          <w:sz w:val="28"/>
          <w:szCs w:val="28"/>
          <w:lang w:val="uk-UA"/>
        </w:rPr>
      </w:pPr>
      <w:r>
        <w:rPr>
          <w:noProof/>
          <w:lang w:val="uk-UA" w:eastAsia="uk-UA"/>
        </w:rPr>
        <w:drawing>
          <wp:inline distT="0" distB="0" distL="0" distR="0" wp14:anchorId="5DD56E04" wp14:editId="5FEA817E">
            <wp:extent cx="5940425" cy="3460750"/>
            <wp:effectExtent l="0" t="0" r="317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3460750"/>
                    </a:xfrm>
                    <a:prstGeom prst="rect">
                      <a:avLst/>
                    </a:prstGeom>
                  </pic:spPr>
                </pic:pic>
              </a:graphicData>
            </a:graphic>
          </wp:inline>
        </w:drawing>
      </w:r>
    </w:p>
    <w:p w14:paraId="30780C6A" w14:textId="77777777" w:rsidR="00B36D57" w:rsidRDefault="00B36D57" w:rsidP="00B36D5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Рис..2.1</w:t>
      </w:r>
      <w:r w:rsidRPr="00B36D57">
        <w:rPr>
          <w:rFonts w:ascii="Times New Roman" w:hAnsi="Times New Roman" w:cs="Times New Roman"/>
          <w:sz w:val="28"/>
          <w:szCs w:val="28"/>
          <w:lang w:val="uk-UA"/>
        </w:rPr>
        <w:t xml:space="preserve"> Компонентна структура природно-ресурсного потенціалу України</w:t>
      </w:r>
    </w:p>
    <w:p w14:paraId="08811667" w14:textId="77777777" w:rsidR="00B36D57" w:rsidRPr="00B36D57" w:rsidRDefault="00B36D57" w:rsidP="00B36D57">
      <w:pPr>
        <w:spacing w:after="0" w:line="360" w:lineRule="auto"/>
        <w:ind w:firstLine="709"/>
        <w:jc w:val="both"/>
        <w:rPr>
          <w:rFonts w:ascii="Times New Roman" w:hAnsi="Times New Roman" w:cs="Times New Roman"/>
          <w:sz w:val="28"/>
          <w:szCs w:val="28"/>
          <w:lang w:val="uk-UA"/>
        </w:rPr>
      </w:pPr>
      <w:r w:rsidRPr="00B36D57">
        <w:rPr>
          <w:rFonts w:ascii="Times New Roman" w:hAnsi="Times New Roman" w:cs="Times New Roman"/>
          <w:sz w:val="28"/>
          <w:szCs w:val="28"/>
          <w:lang w:val="uk-UA"/>
        </w:rPr>
        <w:t>Найбільшу частку в структурі ресурсів України займають земельні ресурси (44,4% від загального ресурсного потенціалу). Мінеральні ресурси (28,3%), водні ресурси (13,1%) та природні рекреаційні ресурси (9,5%) посідають друге, третє та четверте місця відповідно. Найменший потенціал в Україні мають лісові ресурси (4,2%) та ресурси тваринно</w:t>
      </w:r>
      <w:r>
        <w:rPr>
          <w:rFonts w:ascii="Times New Roman" w:hAnsi="Times New Roman" w:cs="Times New Roman"/>
          <w:sz w:val="28"/>
          <w:szCs w:val="28"/>
          <w:lang w:val="uk-UA"/>
        </w:rPr>
        <w:t>го світу (0,5%) (див. рис. 2.1.</w:t>
      </w:r>
      <w:r w:rsidRPr="00B36D57">
        <w:rPr>
          <w:rFonts w:ascii="Times New Roman" w:hAnsi="Times New Roman" w:cs="Times New Roman"/>
          <w:sz w:val="28"/>
          <w:szCs w:val="28"/>
          <w:lang w:val="uk-UA"/>
        </w:rPr>
        <w:t>) [49].</w:t>
      </w:r>
    </w:p>
    <w:p w14:paraId="5B45235D" w14:textId="77777777" w:rsidR="00B36D57" w:rsidRPr="00B36D57" w:rsidRDefault="00B36D57" w:rsidP="00B36D57">
      <w:pPr>
        <w:spacing w:after="0" w:line="360" w:lineRule="auto"/>
        <w:ind w:firstLine="709"/>
        <w:jc w:val="both"/>
        <w:rPr>
          <w:rFonts w:ascii="Times New Roman" w:hAnsi="Times New Roman" w:cs="Times New Roman"/>
          <w:sz w:val="28"/>
          <w:szCs w:val="28"/>
          <w:lang w:val="uk-UA"/>
        </w:rPr>
      </w:pPr>
      <w:r w:rsidRPr="00B36D57">
        <w:rPr>
          <w:rFonts w:ascii="Times New Roman" w:hAnsi="Times New Roman" w:cs="Times New Roman"/>
          <w:sz w:val="28"/>
          <w:szCs w:val="28"/>
          <w:lang w:val="uk-UA"/>
        </w:rPr>
        <w:t>Україна має один з найбільших лісових масивів у Європі. Рельєф, ландшафт і печери, придатні для відпочинку та пізнання, мають велику цінність для туризму.</w:t>
      </w:r>
    </w:p>
    <w:p w14:paraId="066A9E99" w14:textId="77777777" w:rsidR="00B36D57" w:rsidRDefault="00B36D57" w:rsidP="00B36D57">
      <w:pPr>
        <w:spacing w:after="0" w:line="360" w:lineRule="auto"/>
        <w:ind w:firstLine="709"/>
        <w:jc w:val="both"/>
        <w:rPr>
          <w:rFonts w:ascii="Times New Roman" w:hAnsi="Times New Roman" w:cs="Times New Roman"/>
          <w:sz w:val="28"/>
          <w:szCs w:val="28"/>
          <w:lang w:val="uk-UA"/>
        </w:rPr>
      </w:pPr>
      <w:r w:rsidRPr="00B36D57">
        <w:rPr>
          <w:rFonts w:ascii="Times New Roman" w:hAnsi="Times New Roman" w:cs="Times New Roman"/>
          <w:sz w:val="28"/>
          <w:szCs w:val="28"/>
          <w:lang w:val="uk-UA"/>
        </w:rPr>
        <w:t xml:space="preserve">Україна має значний спелеологічний потенціал з великою кількістю розвіданих та описаних карстових печер, чотири з яких входять до 100 </w:t>
      </w:r>
      <w:r w:rsidRPr="00B36D57">
        <w:rPr>
          <w:rFonts w:ascii="Times New Roman" w:hAnsi="Times New Roman" w:cs="Times New Roman"/>
          <w:sz w:val="28"/>
          <w:szCs w:val="28"/>
          <w:lang w:val="uk-UA"/>
        </w:rPr>
        <w:lastRenderedPageBreak/>
        <w:t>найдовших печер світу (печера Оптимістична, печера Озерна, печера Попелюшка та печера Муринки). Печери в основному розташовані в Подільсько-Буковинському та Карпатському регіонах. Україна має понад 6 700 природоохоронних територій, у тому числі 20 природних заповідників. Наразі в Україні налічується 13 природних заповідників та 11 національних природних парків. Заповідники та національні природні парки займають понад 10 відсотків території України і фізично та географічно розташовані майже скрізь. Сьогодні, через бойові дії та територіальну окупацію, важко визначити, чи всі заповідні території функціонують, який стан флори та фауни, якої шкоди завдано мінуванням та ракетними ударами [50].</w:t>
      </w:r>
    </w:p>
    <w:p w14:paraId="43531811"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t>Конфлікт в Україні створює нові виклики для глобального економічного середовища та ризикує підірвати відновлення довіри до подорожей: Хоча на Україну припадає менше 1% міжнародних туристичних витрат у 2020 році, закриття українського повітряного простору та заборона російських авіакомпаній вплинули на внутрішньоєвропейський туризм. Це також призвело до скасування далекомагістральних рейсів між Європою та Східною Азією, що збільшило витрати. Якщо конфлікт продовжиться, світова туристична індустрія може втратити щонайменше 14 мільярдів доларів доходу [12].</w:t>
      </w:r>
    </w:p>
    <w:p w14:paraId="65CF1EC3"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t xml:space="preserve">ООН ініціювала проведення засідання Ради Безпеки ООН на тему "Руйнування культурної спадщини в результаті російської агресії проти України". У засіданні взяли участь постійні представники Ради Безпеки ООН, а також представники ЮНЕСКО та Міжнародної ради з питань пам'яток і визначних місць (ІКОМОС), які нещодавно відвідали Україну. З початку військової окупації російські війська скоїли 423 злочини проти культурної спадщини України. Руйнується як історична, так і природна спадщина. Серед зруйнованих - 128 об'єктів нерухомої культурної спадщини зі статусом офіційних пам'яток, 147 культових споруд (50 з них занесені до переліку пам'яток історії, архітектури чи містобудування або цінних історичних пам'яток), 136 будівель, що належать християнським громадам (125 православних церков, 10 протестантських, 2 католицькі), 4 мусульманські, 6 </w:t>
      </w:r>
      <w:r w:rsidRPr="00AC6175">
        <w:rPr>
          <w:rFonts w:ascii="Times New Roman" w:hAnsi="Times New Roman" w:cs="Times New Roman"/>
          <w:sz w:val="28"/>
          <w:szCs w:val="28"/>
          <w:lang w:val="uk-UA"/>
        </w:rPr>
        <w:lastRenderedPageBreak/>
        <w:t>іудейських, 46 пам'ятників, присвячених історичним постатям або подіям 19-го - початку 21-го століття. 33 музеї та заповідники, 59 культурних центрів, театрів, кінотеатрів, 40 бібліотек [13].</w:t>
      </w:r>
    </w:p>
    <w:p w14:paraId="55DC0FD5"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t>Пошкодження та руйнування нерухомої культурної спадщини зафіксовано у 15 областях України внаслідок ракетних обстрілів, бомбардувань та артилерійських обстрілів. Географічно ця зона охоплює майже всю територію України - від Луганської та Донецької областей на сході до Львівської області на заході, впритул до кордону з Польщею.</w:t>
      </w:r>
    </w:p>
    <w:p w14:paraId="765834EB"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t>Природні туристичні об'єкти на тимчасово окупованих територіях втрачені: Олешківські дюни, Асканія-Нова, Кімболійська коса, Джалілгач, узбережжя Азовського моря (Єнісейське солоне озеро, Рожеве солоне озеро, Кирилівка, Скадовськ, Бердянськ, Очаків і частково Скитаї). Також тимчасово заміновано прикордонну територію України з Білоруссю, що унеможливило відпочинок на Волинському озері та сплави по річках у Національному природному парку "Прип'ять-Стоки".</w:t>
      </w:r>
    </w:p>
    <w:p w14:paraId="30F313B5"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t>Той факт, що окупаційні війська не звертають жодної уваги на релігійні споруди на території України, є яскравим свідченням повного забуття моралі та відкидання загальнолюдських цінностей. За даними прес-служби Міністерства культури та інформаційної політики, з початку широкомасштабної окупації російські агресори зруйнували щонайменше 183 культові споруди в Україні. Зі 183 культових споруд, що постраждали від російської агресії, п'ять є мусульманськими, п'ять - юдейськими, решта 173 - християнськими. Найбільше культових споруд було зруйновано в Донецькій (45) та Луганській (40) областях, далі йдуть Київ (34) та Харків (25) [14]. Найвідомішими об'єктами сакрального туризму, що постраждали від конфлікту, є наступні: Святогірський монастир, собори Чернігівської області (Чернігівський Дитинець та історичні міські стіни, Спасо-Преображенський собор 11 ст., Катерининська церква 18 ст., Борисоглібський собор 12 ст., Єлецький Успенський монастир 11 ст. та ін.).</w:t>
      </w:r>
    </w:p>
    <w:p w14:paraId="7847D5CD" w14:textId="77777777" w:rsidR="00AC6175" w:rsidRPr="00AC6175" w:rsidRDefault="00AC6175" w:rsidP="00AC6175">
      <w:pPr>
        <w:spacing w:after="0" w:line="360" w:lineRule="auto"/>
        <w:ind w:firstLine="709"/>
        <w:jc w:val="both"/>
        <w:rPr>
          <w:rFonts w:ascii="Times New Roman" w:hAnsi="Times New Roman" w:cs="Times New Roman"/>
          <w:sz w:val="28"/>
          <w:szCs w:val="28"/>
          <w:lang w:val="uk-UA"/>
        </w:rPr>
      </w:pPr>
      <w:r w:rsidRPr="00AC6175">
        <w:rPr>
          <w:rFonts w:ascii="Times New Roman" w:hAnsi="Times New Roman" w:cs="Times New Roman"/>
          <w:sz w:val="28"/>
          <w:szCs w:val="28"/>
          <w:lang w:val="uk-UA"/>
        </w:rPr>
        <w:lastRenderedPageBreak/>
        <w:t>Чернігівська область, яку відвідують іноземні та вітчизняні туристи, зацікавлені в темному туризмі, стала малодоступною. Серйозної шкоди зазнала готельна інфраструктура в Чернігові, Одесі та Бахмуті.</w:t>
      </w:r>
    </w:p>
    <w:p w14:paraId="76E20B83" w14:textId="77777777" w:rsidR="005B456A" w:rsidRPr="00BB14B2" w:rsidRDefault="005B456A" w:rsidP="005B456A">
      <w:pPr>
        <w:spacing w:after="0" w:line="360" w:lineRule="auto"/>
        <w:ind w:firstLine="709"/>
        <w:jc w:val="both"/>
        <w:rPr>
          <w:rFonts w:ascii="Times New Roman" w:hAnsi="Times New Roman" w:cs="Times New Roman"/>
          <w:sz w:val="28"/>
          <w:szCs w:val="28"/>
          <w:lang w:val="uk-UA"/>
        </w:rPr>
      </w:pPr>
    </w:p>
    <w:p w14:paraId="58E08C1C" w14:textId="77777777" w:rsidR="00BB14B2" w:rsidRPr="007163F5" w:rsidRDefault="00BB14B2" w:rsidP="002313F6">
      <w:pPr>
        <w:pStyle w:val="1"/>
        <w:rPr>
          <w:lang w:val="uk-UA"/>
        </w:rPr>
      </w:pPr>
      <w:bookmarkStart w:id="25" w:name="_Toc169459701"/>
      <w:r w:rsidRPr="007163F5">
        <w:rPr>
          <w:lang w:val="uk-UA"/>
        </w:rPr>
        <w:t>2.2. Оцінка інфраструктурного забезпечення туризму в регіонах країни</w:t>
      </w:r>
      <w:bookmarkEnd w:id="25"/>
    </w:p>
    <w:p w14:paraId="396C0130" w14:textId="77777777" w:rsidR="007163F5" w:rsidRDefault="007163F5" w:rsidP="00BB14B2">
      <w:pPr>
        <w:spacing w:after="0" w:line="360" w:lineRule="auto"/>
        <w:ind w:firstLine="709"/>
        <w:jc w:val="both"/>
        <w:rPr>
          <w:rFonts w:ascii="Times New Roman" w:hAnsi="Times New Roman" w:cs="Times New Roman"/>
          <w:sz w:val="28"/>
          <w:szCs w:val="28"/>
          <w:lang w:val="uk-UA"/>
        </w:rPr>
      </w:pPr>
    </w:p>
    <w:p w14:paraId="7F76614E"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З 24 лютого 2022 року триває збройна окупація України </w:t>
      </w:r>
      <w:r w:rsidR="00A86E52">
        <w:rPr>
          <w:rFonts w:ascii="Times New Roman" w:hAnsi="Times New Roman" w:cs="Times New Roman"/>
          <w:sz w:val="28"/>
          <w:szCs w:val="28"/>
          <w:lang w:val="uk-UA"/>
        </w:rPr>
        <w:t>р</w:t>
      </w:r>
      <w:r w:rsidRPr="007163F5">
        <w:rPr>
          <w:rFonts w:ascii="Times New Roman" w:hAnsi="Times New Roman" w:cs="Times New Roman"/>
          <w:sz w:val="28"/>
          <w:szCs w:val="28"/>
          <w:lang w:val="uk-UA"/>
        </w:rPr>
        <w:t xml:space="preserve">осією, що спричинила серйозні гуманітарні страждання, а також завдала значної шкоди інфраструктурі та економічному сектору, в тому числі туризму. Замість </w:t>
      </w:r>
      <w:r w:rsidR="00B4735B">
        <w:rPr>
          <w:rFonts w:ascii="Times New Roman" w:hAnsi="Times New Roman" w:cs="Times New Roman"/>
          <w:sz w:val="28"/>
          <w:szCs w:val="28"/>
          <w:lang w:val="uk-UA"/>
        </w:rPr>
        <w:t>антикризового управління</w:t>
      </w:r>
      <w:r w:rsidRPr="007163F5">
        <w:rPr>
          <w:rFonts w:ascii="Times New Roman" w:hAnsi="Times New Roman" w:cs="Times New Roman"/>
          <w:sz w:val="28"/>
          <w:szCs w:val="28"/>
          <w:lang w:val="uk-UA"/>
        </w:rPr>
        <w:t xml:space="preserve"> внутрішнього туризму відбувся багатомільйонний відтік населення всередині країни, а масова еміграція громадян України за кордон не була пов'язана з туризмом. Водночас поступове звільнення української території від російських військ породило надію на повернення мирного життя в осяжному майбутньому. Війна зруйнувала туристичну галузь, порушила фінансові, енергетичні та продовольчі ринки і спричинила сильну інфляцію в усьому світі. Туризм у центральній, східній та південній Україні повністю зупинився. З огляду на ці тенденції, питання повоєнної відбудови туризму є особливо актуальним сьогодні.</w:t>
      </w:r>
    </w:p>
    <w:p w14:paraId="7B7FE97D"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Зокрема, О. Носілєв, Т. Деділова та І. Токар [55] визначили такі негативні наслідки війни для туристичного сектору неналежний рівень безпеки та захисту туристів; пошкодження та руйнування туристичної інфраструктури та туристичних об'єктів; дефіцит кваліфікованих кадрів у туристичному секторі через значне переміщення населення, в тому числі працівників туристичної сфери; скорочення туристичних програм через перерозподіл фінансових ресурсів на оборонний та соціальний сектори; зниження туристичної привабливості країни; зменшення туристичних потоків та надходжень до бюджету</w:t>
      </w:r>
      <w:r w:rsidR="00A86E52">
        <w:rPr>
          <w:rFonts w:ascii="Times New Roman" w:hAnsi="Times New Roman" w:cs="Times New Roman"/>
          <w:sz w:val="28"/>
          <w:szCs w:val="28"/>
          <w:lang w:val="uk-UA"/>
        </w:rPr>
        <w:t>.</w:t>
      </w:r>
    </w:p>
    <w:p w14:paraId="752D5FDC"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О. Роїк та О. Недзвецька [71] зазначають, що для України, яка має великий потенціал у туристичній сфері, напрям </w:t>
      </w:r>
      <w:r w:rsidR="00B4735B">
        <w:rPr>
          <w:rFonts w:ascii="Times New Roman" w:hAnsi="Times New Roman" w:cs="Times New Roman"/>
          <w:sz w:val="28"/>
          <w:szCs w:val="28"/>
          <w:lang w:val="uk-UA"/>
        </w:rPr>
        <w:t>антикризового управління</w:t>
      </w:r>
      <w:r w:rsidRPr="007163F5">
        <w:rPr>
          <w:rFonts w:ascii="Times New Roman" w:hAnsi="Times New Roman" w:cs="Times New Roman"/>
          <w:sz w:val="28"/>
          <w:szCs w:val="28"/>
          <w:lang w:val="uk-UA"/>
        </w:rPr>
        <w:t xml:space="preserve"> туризму має стати одним із пріоритетних з метою забезпечення збалансованого </w:t>
      </w:r>
      <w:r w:rsidR="00B4735B">
        <w:rPr>
          <w:rFonts w:ascii="Times New Roman" w:hAnsi="Times New Roman" w:cs="Times New Roman"/>
          <w:sz w:val="28"/>
          <w:szCs w:val="28"/>
          <w:lang w:val="uk-UA"/>
        </w:rPr>
        <w:lastRenderedPageBreak/>
        <w:t>антикризового управління</w:t>
      </w:r>
      <w:r w:rsidRPr="007163F5">
        <w:rPr>
          <w:rFonts w:ascii="Times New Roman" w:hAnsi="Times New Roman" w:cs="Times New Roman"/>
          <w:sz w:val="28"/>
          <w:szCs w:val="28"/>
          <w:lang w:val="uk-UA"/>
        </w:rPr>
        <w:t xml:space="preserve"> регіону в гармонії з природою та зі збереженням природних ресурсів. Ця мета буде досягнута шляхом збільшення кількості туристів, особливо іноземних, які подорожують Україною; збільшення частки ВВП, особливо частки туризму в структурі ВВП; збільшення обсягів надання туристичних послуг та створення нових робочих місць у сфері туризму та суміжних галузях; подальшого </w:t>
      </w:r>
      <w:r w:rsidR="00B4735B">
        <w:rPr>
          <w:rFonts w:ascii="Times New Roman" w:hAnsi="Times New Roman" w:cs="Times New Roman"/>
          <w:sz w:val="28"/>
          <w:szCs w:val="28"/>
          <w:lang w:val="uk-UA"/>
        </w:rPr>
        <w:t>антикризового управління</w:t>
      </w:r>
      <w:r w:rsidRPr="007163F5">
        <w:rPr>
          <w:rFonts w:ascii="Times New Roman" w:hAnsi="Times New Roman" w:cs="Times New Roman"/>
          <w:sz w:val="28"/>
          <w:szCs w:val="28"/>
          <w:lang w:val="uk-UA"/>
        </w:rPr>
        <w:t xml:space="preserve"> туристичної інфраструктури та інфраструктури для залучення туристів. Створення сприятливих умов для </w:t>
      </w:r>
      <w:r w:rsidR="00B4735B">
        <w:rPr>
          <w:rFonts w:ascii="Times New Roman" w:hAnsi="Times New Roman" w:cs="Times New Roman"/>
          <w:sz w:val="28"/>
          <w:szCs w:val="28"/>
          <w:lang w:val="uk-UA"/>
        </w:rPr>
        <w:t>антикризового управління</w:t>
      </w:r>
      <w:r w:rsidRPr="007163F5">
        <w:rPr>
          <w:rFonts w:ascii="Times New Roman" w:hAnsi="Times New Roman" w:cs="Times New Roman"/>
          <w:sz w:val="28"/>
          <w:szCs w:val="28"/>
          <w:lang w:val="uk-UA"/>
        </w:rPr>
        <w:t>; збільшення надходжень до бюджетів усіх рівнів за рахунок туристичної діяльності; сприяння підвищенню рівня управління та ефективності туризму.</w:t>
      </w:r>
    </w:p>
    <w:p w14:paraId="68C37A13"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Сьогодні туристичний сектор характеризується такими особливостями, що безпосередньо стосуються туристичної інфраструктури:[37] управління туризмом має бути зосереджене на волонтерстві, туристичні бази мають використовуватися як гуманітарні та волонтерські штаби, а вздовж туристичних маршрутів мають бути побудовані бомбо</w:t>
      </w:r>
      <w:r>
        <w:rPr>
          <w:rFonts w:ascii="Times New Roman" w:hAnsi="Times New Roman" w:cs="Times New Roman"/>
          <w:sz w:val="28"/>
          <w:szCs w:val="28"/>
          <w:lang w:val="uk-UA"/>
        </w:rPr>
        <w:t xml:space="preserve">сховища та інші захисні споруди. Потрібно </w:t>
      </w:r>
      <w:r w:rsidRPr="007163F5">
        <w:rPr>
          <w:rFonts w:ascii="Times New Roman" w:hAnsi="Times New Roman" w:cs="Times New Roman"/>
          <w:sz w:val="28"/>
          <w:szCs w:val="28"/>
          <w:lang w:val="uk-UA"/>
        </w:rPr>
        <w:t>мінімізувати маршрути навколо ключових урядових і військових об'єктів, які можуть стати мішенню для російських ракетних або бомбових атак. Бойові дії, що тривають, і наявність мінних полів унеможливлюють пляжні та пішохідні тури, і очікується, що їх ліквідація після закінчення війни займе кілька років.</w:t>
      </w:r>
    </w:p>
    <w:p w14:paraId="2E2F0E2F"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Важко оцінити повну міру шкоди, завданої туристичній інфраструктурі, оскільки деякі райони наразі окуповані або перебувають у процесі розмінування. Однак центральні регіони України найбільше постраждали від перебоїв у роботі інфраструктури, що проявляється в регулярних відключеннях електроенергії через пошкодження електростанцій, спричинені ракетними ударами.</w:t>
      </w:r>
    </w:p>
    <w:p w14:paraId="5E3FEE66"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Станом на 5 вересня 2022 року загальний прямий збиток інфраструктурі сягнув 114,5 млрд доларів США. Порівняно з останніми оцінками, сума збитків від руйнування та пошкодження цивільної та військової інфраструктури зросла на 1 мільярд доларів США. За даними Київської школи економіки. Враховуючи </w:t>
      </w:r>
      <w:r w:rsidRPr="007163F5">
        <w:rPr>
          <w:rFonts w:ascii="Times New Roman" w:hAnsi="Times New Roman" w:cs="Times New Roman"/>
          <w:sz w:val="28"/>
          <w:szCs w:val="28"/>
          <w:lang w:val="uk-UA"/>
        </w:rPr>
        <w:lastRenderedPageBreak/>
        <w:t>ситуацію в Україні, однією з головних умов для здійснення подорожей є розвиток інфраструктури для забезпечення безпечного відпочинку туристів. Відповідно до Туристичного кодексу України, з метою забезпечення безпеки туристів туристичні організації мають такі обов'язки</w:t>
      </w:r>
      <w:r>
        <w:rPr>
          <w:rFonts w:ascii="Times New Roman" w:hAnsi="Times New Roman" w:cs="Times New Roman"/>
          <w:sz w:val="28"/>
          <w:szCs w:val="28"/>
          <w:lang w:val="uk-UA"/>
        </w:rPr>
        <w:t>:</w:t>
      </w:r>
    </w:p>
    <w:p w14:paraId="55A9AA47"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Створювати безпечні умови для туристів, організовувати пішохідні, екскурсійні та змагальні маршрути, забезпечувати туристів справним обладнанням та спорядженням.</w:t>
      </w:r>
    </w:p>
    <w:p w14:paraId="68F63CDC"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 Запобігати та захищати туристів від травм і нещасних випадків, навчати їх наданню першої медичної допомоги та інформувати про характер маршрутів і можливі джерела небезпеки, що виникають </w:t>
      </w:r>
      <w:r>
        <w:rPr>
          <w:rFonts w:ascii="Times New Roman" w:hAnsi="Times New Roman" w:cs="Times New Roman"/>
          <w:sz w:val="28"/>
          <w:szCs w:val="28"/>
          <w:lang w:val="uk-UA"/>
        </w:rPr>
        <w:t>через власну поведінку туристів.</w:t>
      </w:r>
    </w:p>
    <w:p w14:paraId="4989A04F"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Pr="007163F5">
        <w:rPr>
          <w:rFonts w:ascii="Times New Roman" w:hAnsi="Times New Roman" w:cs="Times New Roman"/>
          <w:sz w:val="28"/>
          <w:szCs w:val="28"/>
          <w:lang w:val="uk-UA"/>
        </w:rPr>
        <w:t>ерівництво підготовкою туристів до екскурсій, походів, змагань та інших</w:t>
      </w:r>
      <w:r>
        <w:rPr>
          <w:rFonts w:ascii="Times New Roman" w:hAnsi="Times New Roman" w:cs="Times New Roman"/>
          <w:sz w:val="28"/>
          <w:szCs w:val="28"/>
          <w:lang w:val="uk-UA"/>
        </w:rPr>
        <w:t xml:space="preserve"> туристичних заходів.</w:t>
      </w:r>
    </w:p>
    <w:p w14:paraId="3FD7CF1D"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Негайно рятувати туристів, які зазнають лих</w:t>
      </w:r>
      <w:r>
        <w:rPr>
          <w:rFonts w:ascii="Times New Roman" w:hAnsi="Times New Roman" w:cs="Times New Roman"/>
          <w:sz w:val="28"/>
          <w:szCs w:val="28"/>
          <w:lang w:val="uk-UA"/>
        </w:rPr>
        <w:t>а, та транспортувати потерпілих.</w:t>
      </w:r>
    </w:p>
    <w:p w14:paraId="55317243" w14:textId="77777777" w:rsid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7163F5">
        <w:rPr>
          <w:rFonts w:ascii="Times New Roman" w:hAnsi="Times New Roman" w:cs="Times New Roman"/>
          <w:sz w:val="28"/>
          <w:szCs w:val="28"/>
          <w:lang w:val="uk-UA"/>
        </w:rPr>
        <w:t>озробляти та впроваджувати конкретні вимоги безпеки під час організації та проведення автомобільних, гірських, лижних, велосипедних, водних, мотоциклетних, пішохідних та спелеологічних подорожей.</w:t>
      </w:r>
    </w:p>
    <w:p w14:paraId="64F94F4D"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Основою подорожей є безпека туристів, і це питання особливо гостро стоїть під час війни. Більшість готелів в Україні не мають навіть простих укриттів, не кажучи вже про повноцінні бомбосховища. Саме тому в Україні розвинувся глемпінг, але хоча інфраструктура навколо великих готелів добре розвинена, безпека має пріоритет над наявністю добре розвиненої інфраструктури. Глемпінги та еко-оселі розташовані далеко від важливої інфраструктури і не приваблюють великої кількості людей. Проте багато з них залишаються відкритими і намагаються адаптуватися до сьогоднішніх реалій. Вони пристосовують свої об'єкти під найпростіші укриття, будують тимчасові притулки, розробляють плани евакуації та протоколи безпеки з урахуванням вимог воєнного стану.</w:t>
      </w:r>
    </w:p>
    <w:p w14:paraId="4B642A71"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У цьому контексті внутрішній туризм має особливості, пов'язані з дозволами та обмеженнями, що застосовуються під час війни у відносно </w:t>
      </w:r>
      <w:r w:rsidRPr="007163F5">
        <w:rPr>
          <w:rFonts w:ascii="Times New Roman" w:hAnsi="Times New Roman" w:cs="Times New Roman"/>
          <w:sz w:val="28"/>
          <w:szCs w:val="28"/>
          <w:lang w:val="uk-UA"/>
        </w:rPr>
        <w:lastRenderedPageBreak/>
        <w:t>безпечних західних та центральних частинах країни. Туристам, а також туристичним агенціям необхідно враховувати ці особливості.</w:t>
      </w:r>
    </w:p>
    <w:p w14:paraId="5CBD1959" w14:textId="77777777" w:rsidR="007163F5" w:rsidRP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Розробка маршрутів відповідно до розташування бомбосховищ. Туроператори та гіди, які готують туристичні маршрути, повинні забезпечити туристам доступ до бомбосховищ у разі повітряної загрози.</w:t>
      </w:r>
    </w:p>
    <w:p w14:paraId="5D82658A" w14:textId="77777777" w:rsidR="007163F5" w:rsidRDefault="007163F5" w:rsidP="007163F5">
      <w:pPr>
        <w:spacing w:after="0" w:line="360" w:lineRule="auto"/>
        <w:ind w:firstLine="709"/>
        <w:jc w:val="both"/>
        <w:rPr>
          <w:rFonts w:ascii="Times New Roman" w:hAnsi="Times New Roman" w:cs="Times New Roman"/>
          <w:sz w:val="28"/>
          <w:szCs w:val="28"/>
          <w:lang w:val="uk-UA"/>
        </w:rPr>
      </w:pPr>
      <w:r w:rsidRPr="007163F5">
        <w:rPr>
          <w:rFonts w:ascii="Times New Roman" w:hAnsi="Times New Roman" w:cs="Times New Roman"/>
          <w:sz w:val="28"/>
          <w:szCs w:val="28"/>
          <w:lang w:val="uk-UA"/>
        </w:rPr>
        <w:t xml:space="preserve">Планування туристичних поїздок відповідно до комендантської години. З метою підтримання правопорядку в умовах воєнного стану в усіх регіонах України оголошено комендантську годину. Як правило, вона діє з 23:00 до </w:t>
      </w:r>
      <w:r w:rsidR="000D3508">
        <w:rPr>
          <w:rFonts w:ascii="Times New Roman" w:hAnsi="Times New Roman" w:cs="Times New Roman"/>
          <w:sz w:val="28"/>
          <w:szCs w:val="28"/>
          <w:lang w:val="uk-UA"/>
        </w:rPr>
        <w:t>05</w:t>
      </w:r>
      <w:r w:rsidR="00A92B05">
        <w:rPr>
          <w:rFonts w:ascii="Times New Roman" w:hAnsi="Times New Roman" w:cs="Times New Roman"/>
          <w:sz w:val="28"/>
          <w:szCs w:val="28"/>
          <w:lang w:val="uk-UA"/>
        </w:rPr>
        <w:t>:</w:t>
      </w:r>
      <w:r w:rsidRPr="007163F5">
        <w:rPr>
          <w:rFonts w:ascii="Times New Roman" w:hAnsi="Times New Roman" w:cs="Times New Roman"/>
          <w:sz w:val="28"/>
          <w:szCs w:val="28"/>
          <w:lang w:val="uk-UA"/>
        </w:rPr>
        <w:t>00. Тому цю вимогу необхідно враховувати при плануванні відпочинку та відвідуванні певних місць. Дотримання комендантської години передбачає піші прогулянки та екскурсії поблизу об'єктів критичної та військової інфраструктури, організацію масових заходів, відвідування лісів, водойм та гірських стежок у різних регіонах України, відпочинок у прифронтових зонах, а також поїздки на окуповані або раніше окуповані території [4].</w:t>
      </w:r>
    </w:p>
    <w:p w14:paraId="6E7E42C9" w14:textId="77777777" w:rsidR="009C5A3C" w:rsidRPr="009C5A3C" w:rsidRDefault="009C5A3C" w:rsidP="009C5A3C">
      <w:pPr>
        <w:spacing w:after="0" w:line="360" w:lineRule="auto"/>
        <w:ind w:firstLine="709"/>
        <w:jc w:val="both"/>
        <w:rPr>
          <w:rFonts w:ascii="Times New Roman" w:hAnsi="Times New Roman" w:cs="Times New Roman"/>
          <w:sz w:val="28"/>
          <w:szCs w:val="28"/>
          <w:lang w:val="uk-UA"/>
        </w:rPr>
      </w:pPr>
      <w:r w:rsidRPr="009C5A3C">
        <w:rPr>
          <w:rFonts w:ascii="Times New Roman" w:hAnsi="Times New Roman" w:cs="Times New Roman"/>
          <w:sz w:val="28"/>
          <w:szCs w:val="28"/>
          <w:lang w:val="uk-UA"/>
        </w:rPr>
        <w:t>Внаслідок російської агресії було пошкоджено близько 33 відсотків інфраструктури країни: 305 мостів, 19 аеропортів, 110 залізничних станцій та 24 000 км доріг. За попередніми оцінками, загальні втрати інфраструктури України склали 35,3 мільярда доларів США. Ця цифра зростає з кожним днем.</w:t>
      </w:r>
    </w:p>
    <w:p w14:paraId="7CD5092F" w14:textId="77777777" w:rsidR="009C5A3C" w:rsidRPr="009C5A3C" w:rsidRDefault="009C5A3C" w:rsidP="009C5A3C">
      <w:pPr>
        <w:spacing w:after="0" w:line="360" w:lineRule="auto"/>
        <w:ind w:firstLine="709"/>
        <w:jc w:val="both"/>
        <w:rPr>
          <w:rFonts w:ascii="Times New Roman" w:hAnsi="Times New Roman" w:cs="Times New Roman"/>
          <w:sz w:val="28"/>
          <w:szCs w:val="28"/>
          <w:lang w:val="uk-UA"/>
        </w:rPr>
      </w:pPr>
      <w:r w:rsidRPr="009C5A3C">
        <w:rPr>
          <w:rFonts w:ascii="Times New Roman" w:hAnsi="Times New Roman" w:cs="Times New Roman"/>
          <w:sz w:val="28"/>
          <w:szCs w:val="28"/>
          <w:lang w:val="uk-UA"/>
        </w:rPr>
        <w:t>У перші тижні війни російські війська здійснювали інтенсивні бомбардування повітряної інфраструктури. Було пошкоджено 19 з 35 аеродромів, у тому числі 12 цивільних і сім аеродромів подвійного призначення.</w:t>
      </w:r>
    </w:p>
    <w:p w14:paraId="13CE4D22" w14:textId="77777777" w:rsidR="009C5A3C" w:rsidRPr="009C5A3C" w:rsidRDefault="009C5A3C" w:rsidP="00EF3CF0">
      <w:pPr>
        <w:spacing w:after="0" w:line="360" w:lineRule="auto"/>
        <w:ind w:firstLine="709"/>
        <w:jc w:val="both"/>
        <w:rPr>
          <w:rFonts w:ascii="Times New Roman" w:hAnsi="Times New Roman" w:cs="Times New Roman"/>
          <w:sz w:val="28"/>
          <w:szCs w:val="28"/>
          <w:lang w:val="uk-UA"/>
        </w:rPr>
      </w:pPr>
      <w:r w:rsidRPr="009C5A3C">
        <w:rPr>
          <w:rFonts w:ascii="Times New Roman" w:hAnsi="Times New Roman" w:cs="Times New Roman"/>
          <w:sz w:val="28"/>
          <w:szCs w:val="28"/>
          <w:lang w:val="uk-UA"/>
        </w:rPr>
        <w:t xml:space="preserve">Пізніше об'єктами агресивних атак стала також залізнична інфраструктура, зокрема електричні підстанції. За період повномасштабної окупації </w:t>
      </w:r>
      <w:r w:rsidR="00007D30">
        <w:rPr>
          <w:rFonts w:ascii="Times New Roman" w:hAnsi="Times New Roman" w:cs="Times New Roman"/>
          <w:sz w:val="28"/>
          <w:szCs w:val="28"/>
          <w:lang w:val="uk-UA"/>
        </w:rPr>
        <w:t>р</w:t>
      </w:r>
      <w:r w:rsidRPr="009C5A3C">
        <w:rPr>
          <w:rFonts w:ascii="Times New Roman" w:hAnsi="Times New Roman" w:cs="Times New Roman"/>
          <w:sz w:val="28"/>
          <w:szCs w:val="28"/>
          <w:lang w:val="uk-UA"/>
        </w:rPr>
        <w:t xml:space="preserve">осія пошкодила або втратила контроль над 6 000 км залізничних ліній. За даними Міністерства інфраструктури, попередня оцінка стану доріг на звільнених територіях показала, що в середньому було пошкоджено 10% від загальної кількості доріг на територіях, що постраждали від конфлікту; за оцінками Укравтодору, зробленими минулого року, відновлення зруйнованих доріг коштуватиме в середньому 29 млн грн за км </w:t>
      </w:r>
      <w:r w:rsidR="00EF3CF0">
        <w:rPr>
          <w:rFonts w:ascii="Times New Roman" w:hAnsi="Times New Roman" w:cs="Times New Roman"/>
          <w:sz w:val="28"/>
          <w:szCs w:val="28"/>
          <w:lang w:val="uk-UA"/>
        </w:rPr>
        <w:t xml:space="preserve">(приблизно 26,6 млрд дол. </w:t>
      </w:r>
      <w:r w:rsidR="00EF3CF0">
        <w:rPr>
          <w:rFonts w:ascii="Times New Roman" w:hAnsi="Times New Roman" w:cs="Times New Roman"/>
          <w:sz w:val="28"/>
          <w:szCs w:val="28"/>
          <w:lang w:val="uk-UA"/>
        </w:rPr>
        <w:lastRenderedPageBreak/>
        <w:t xml:space="preserve">США). </w:t>
      </w:r>
      <w:r w:rsidRPr="009C5A3C">
        <w:rPr>
          <w:rFonts w:ascii="Times New Roman" w:hAnsi="Times New Roman" w:cs="Times New Roman"/>
          <w:sz w:val="28"/>
          <w:szCs w:val="28"/>
          <w:lang w:val="uk-UA"/>
        </w:rPr>
        <w:t>Якщо ж врахувати відновлення мостів, то ця цифра сягає 1,9 млрд. доларів США [55].</w:t>
      </w:r>
    </w:p>
    <w:p w14:paraId="6C71CAF8" w14:textId="77777777" w:rsidR="009C5A3C" w:rsidRPr="009C5A3C" w:rsidRDefault="009C5A3C" w:rsidP="009C5A3C">
      <w:pPr>
        <w:spacing w:after="0" w:line="360" w:lineRule="auto"/>
        <w:ind w:firstLine="709"/>
        <w:jc w:val="both"/>
        <w:rPr>
          <w:rFonts w:ascii="Times New Roman" w:hAnsi="Times New Roman" w:cs="Times New Roman"/>
          <w:sz w:val="28"/>
          <w:szCs w:val="28"/>
          <w:lang w:val="uk-UA"/>
        </w:rPr>
      </w:pPr>
      <w:r w:rsidRPr="009C5A3C">
        <w:rPr>
          <w:rFonts w:ascii="Times New Roman" w:hAnsi="Times New Roman" w:cs="Times New Roman"/>
          <w:sz w:val="28"/>
          <w:szCs w:val="28"/>
          <w:lang w:val="uk-UA"/>
        </w:rPr>
        <w:t>Така ситуація має значний вплив на внутрішній туризм. Оскільки більшість внутрішніх туристів подорожують автомобільним та залізничним транспортом, стан транспортної інфраструктури дещо кращий у західних регіонах, тоді як у східних та південних регіонах - навпаки.</w:t>
      </w:r>
    </w:p>
    <w:p w14:paraId="64848015" w14:textId="77777777" w:rsidR="009C5A3C" w:rsidRDefault="009C5A3C" w:rsidP="009C5A3C">
      <w:pPr>
        <w:spacing w:after="0" w:line="360" w:lineRule="auto"/>
        <w:ind w:firstLine="709"/>
        <w:jc w:val="both"/>
        <w:rPr>
          <w:rFonts w:ascii="Times New Roman" w:hAnsi="Times New Roman" w:cs="Times New Roman"/>
          <w:sz w:val="28"/>
          <w:szCs w:val="28"/>
          <w:lang w:val="uk-UA"/>
        </w:rPr>
      </w:pPr>
      <w:r w:rsidRPr="009C5A3C">
        <w:rPr>
          <w:rFonts w:ascii="Times New Roman" w:hAnsi="Times New Roman" w:cs="Times New Roman"/>
          <w:sz w:val="28"/>
          <w:szCs w:val="28"/>
          <w:lang w:val="uk-UA"/>
        </w:rPr>
        <w:t>Під час війни важко робити чіткі оцінки та довгострокові прогнози щодо інфраструктури, оскільки багато факторів були невідомі. З одного боку, було завдано серйозної шкоди інфраструктурі, житлу та робочим місцям, що вплинуло на рівень життя громадян. З іншого боку, інтерес ЗМІ до післявоєнної України є високим і може бути перетворений на туристичний бренд як для внутрішніх, так і для в'їзних мандрівників.</w:t>
      </w:r>
    </w:p>
    <w:p w14:paraId="4A32865C" w14:textId="77777777" w:rsidR="005B456A" w:rsidRPr="005B456A" w:rsidRDefault="005B456A" w:rsidP="005B456A">
      <w:pPr>
        <w:spacing w:after="0" w:line="360" w:lineRule="auto"/>
        <w:ind w:firstLine="709"/>
        <w:jc w:val="both"/>
        <w:rPr>
          <w:rFonts w:ascii="Times New Roman" w:hAnsi="Times New Roman" w:cs="Times New Roman"/>
          <w:sz w:val="28"/>
          <w:szCs w:val="28"/>
          <w:lang w:val="uk-UA"/>
        </w:rPr>
      </w:pPr>
      <w:r w:rsidRPr="005B456A">
        <w:rPr>
          <w:rFonts w:ascii="Times New Roman" w:hAnsi="Times New Roman" w:cs="Times New Roman"/>
          <w:sz w:val="28"/>
          <w:szCs w:val="28"/>
          <w:lang w:val="uk-UA"/>
        </w:rPr>
        <w:t xml:space="preserve">Транспортна інфраструктура є частиною туристичної індустрії, і без її належного функціонування непішохідний туризм неможливий. Об'єкти транспортної інфраструктури в Київській, Житомирській, Чернігівській, Сумській, Харківській та інших областях були пошкоджені та не могли надавати належні туристичні послуги. Згідно з оцінкою, проведеною КМДА за підтримки Офісу Президента України, Міністерства економіки, Міністерства з питань відновлення тимчасово окупованих громад, Міністерства інфраструктури та регіонального </w:t>
      </w:r>
      <w:r w:rsidR="00B4735B">
        <w:rPr>
          <w:rFonts w:ascii="Times New Roman" w:hAnsi="Times New Roman" w:cs="Times New Roman"/>
          <w:sz w:val="28"/>
          <w:szCs w:val="28"/>
          <w:lang w:val="uk-UA"/>
        </w:rPr>
        <w:t>антикризового управління</w:t>
      </w:r>
      <w:r w:rsidRPr="005B456A">
        <w:rPr>
          <w:rFonts w:ascii="Times New Roman" w:hAnsi="Times New Roman" w:cs="Times New Roman"/>
          <w:sz w:val="28"/>
          <w:szCs w:val="28"/>
          <w:lang w:val="uk-UA"/>
        </w:rPr>
        <w:t>, пошкодження інфраструктури включають 23,8 000 км доріг (29,8 млн доларів США, необхідних для ремонту), 11 аеропортів (6,8 млн доларів США), 6,6 000 км залізничних колій та 41 залізничний міст (3,6 млн доларів США), 295 дорожніх розв'язок та мостів (1,6 млн доларів США) [8], а інша транспортна інфраструктура, така як водна інфраструктура, ще не була оцінена. Водні порти, особливо в Одесі та на окупованих територіях, були пошкоджені, що негативно вплинуло на міжнародні експортні потоки. Це пов'язано з тим, що ці порти в основному використовувалися морським транспортом.</w:t>
      </w:r>
    </w:p>
    <w:p w14:paraId="0F59645F" w14:textId="77777777" w:rsidR="005B456A" w:rsidRPr="005B456A" w:rsidRDefault="005B456A" w:rsidP="005B456A">
      <w:pPr>
        <w:spacing w:after="0" w:line="360" w:lineRule="auto"/>
        <w:ind w:firstLine="709"/>
        <w:jc w:val="both"/>
        <w:rPr>
          <w:rFonts w:ascii="Times New Roman" w:hAnsi="Times New Roman" w:cs="Times New Roman"/>
          <w:sz w:val="28"/>
          <w:szCs w:val="28"/>
          <w:lang w:val="uk-UA"/>
        </w:rPr>
      </w:pPr>
      <w:r w:rsidRPr="005B456A">
        <w:rPr>
          <w:rFonts w:ascii="Times New Roman" w:hAnsi="Times New Roman" w:cs="Times New Roman"/>
          <w:sz w:val="28"/>
          <w:szCs w:val="28"/>
          <w:lang w:val="uk-UA"/>
        </w:rPr>
        <w:lastRenderedPageBreak/>
        <w:t>Руйнування культурної спадщини та інфраструктури внаслідок конфлікту негативно вплинуло на весь туристичний сектор та економічну продуктивність України.</w:t>
      </w:r>
    </w:p>
    <w:p w14:paraId="736C4808" w14:textId="77777777" w:rsidR="005B456A" w:rsidRPr="005B456A" w:rsidRDefault="005B456A" w:rsidP="005B456A">
      <w:pPr>
        <w:spacing w:after="0" w:line="360" w:lineRule="auto"/>
        <w:ind w:firstLine="709"/>
        <w:jc w:val="both"/>
        <w:rPr>
          <w:rFonts w:ascii="Times New Roman" w:hAnsi="Times New Roman" w:cs="Times New Roman"/>
          <w:sz w:val="28"/>
          <w:szCs w:val="28"/>
          <w:lang w:val="uk-UA"/>
        </w:rPr>
      </w:pPr>
      <w:r w:rsidRPr="005B456A">
        <w:rPr>
          <w:rFonts w:ascii="Times New Roman" w:hAnsi="Times New Roman" w:cs="Times New Roman"/>
          <w:sz w:val="28"/>
          <w:szCs w:val="28"/>
          <w:lang w:val="uk-UA"/>
        </w:rPr>
        <w:t>Станом на 13 червня 2022 року 28 об'єктів було зруйновано та 21 пошкоджено. Слід уточнити, що ці цифри включають лише об'єкти туристичного сектору і не включають культурні та релігійні споруди. Враховуючи, що культурно-релігійний сектор переплітається з туристичною галуззю, ці втрати є набагато більшими. Загальні непрямі втрати туристичної галузі через зменшення надходжень від туризму оцінюються в 110,8 млрд грн, що становить 3% від загальних непрямих втрат, яких зазнала українська економіка через російську агресію. Крім того, відновлення туристичної галузі України коштуватиме значних коштів. Попередня загальна сума, необхідна для відновлення туристичної галузі, оцінюється в 16,8 млрд. грн., що становить лише 0,26% від загальної суми, необхідної для відновлення української економіки.</w:t>
      </w:r>
    </w:p>
    <w:p w14:paraId="1C144B9A" w14:textId="77777777" w:rsidR="005B456A" w:rsidRDefault="005B456A" w:rsidP="005B456A">
      <w:pPr>
        <w:spacing w:after="0" w:line="360" w:lineRule="auto"/>
        <w:ind w:firstLine="709"/>
        <w:jc w:val="both"/>
        <w:rPr>
          <w:rFonts w:ascii="Times New Roman" w:hAnsi="Times New Roman" w:cs="Times New Roman"/>
          <w:sz w:val="28"/>
          <w:szCs w:val="28"/>
          <w:lang w:val="uk-UA"/>
        </w:rPr>
      </w:pPr>
      <w:r w:rsidRPr="005B456A">
        <w:rPr>
          <w:rFonts w:ascii="Times New Roman" w:hAnsi="Times New Roman" w:cs="Times New Roman"/>
          <w:sz w:val="28"/>
          <w:szCs w:val="28"/>
          <w:lang w:val="uk-UA"/>
        </w:rPr>
        <w:t>Насправді в структурі загальних втрат в українській економіці потреби на відновлення становлять 43%, непрямі економічні втрати - 33% і прямі втрати через руйнування активів - 24% (Рисунок 3). Структура втрат в українському туристичному секторі (Рисунок 4) показує, що більшість витрат є непрямими (87%), а витрати на відновлення є невеликими (13%). Це свідчить про те, що витрати на відновлення туристичної галузі можна розділити на прямі витрати (наприклад, ремонт і реконструкція туристичних об'єктів, часткова компенсація непрямих втрат на підтримку і відновлення туристичних підприємств, витрати на розвідку мін у прибережних туристичних регіонах, прямі витрати на розмінування тощо) і непрямі витрати (наприклад, витрати на відновлення і будівництво доріг, мостів, аеропортів та інших об'єктів, необхідних для належного функціонування туристичної галузі, і т.д. витрати і т.п.). Наприклад, без сучасної транспортної інфраструктури в майбутньому українська туристична галузь не зможе залучати як внутрішніх, так і іноземних туристів. З врахуванням остан</w:t>
      </w:r>
      <w:r>
        <w:rPr>
          <w:rFonts w:ascii="Times New Roman" w:hAnsi="Times New Roman" w:cs="Times New Roman"/>
          <w:sz w:val="28"/>
          <w:szCs w:val="28"/>
          <w:lang w:val="uk-UA"/>
        </w:rPr>
        <w:t xml:space="preserve">нього, прогнозовані витрати на  </w:t>
      </w:r>
      <w:r w:rsidRPr="005B456A">
        <w:rPr>
          <w:rFonts w:ascii="Times New Roman" w:hAnsi="Times New Roman" w:cs="Times New Roman"/>
          <w:sz w:val="28"/>
          <w:szCs w:val="28"/>
          <w:lang w:val="uk-UA"/>
        </w:rPr>
        <w:t xml:space="preserve">відновлення туристичної </w:t>
      </w:r>
      <w:r w:rsidRPr="005B456A">
        <w:rPr>
          <w:rFonts w:ascii="Times New Roman" w:hAnsi="Times New Roman" w:cs="Times New Roman"/>
          <w:sz w:val="28"/>
          <w:szCs w:val="28"/>
          <w:lang w:val="uk-UA"/>
        </w:rPr>
        <w:lastRenderedPageBreak/>
        <w:t>індустрії є значно більшими, адже включають витрати на відновлення багатьох інших галузей України.</w:t>
      </w:r>
    </w:p>
    <w:p w14:paraId="51A50D9D" w14:textId="77777777" w:rsidR="00EF3CF0" w:rsidRPr="00BB14B2" w:rsidRDefault="00EF3CF0" w:rsidP="009C5A3C">
      <w:pPr>
        <w:spacing w:after="0" w:line="360" w:lineRule="auto"/>
        <w:ind w:firstLine="709"/>
        <w:jc w:val="both"/>
        <w:rPr>
          <w:rFonts w:ascii="Times New Roman" w:hAnsi="Times New Roman" w:cs="Times New Roman"/>
          <w:sz w:val="28"/>
          <w:szCs w:val="28"/>
          <w:lang w:val="uk-UA"/>
        </w:rPr>
      </w:pPr>
    </w:p>
    <w:p w14:paraId="4408227E" w14:textId="4F840E48" w:rsidR="005B163E" w:rsidRPr="00EF3CF0" w:rsidRDefault="00BB14B2" w:rsidP="002313F6">
      <w:pPr>
        <w:pStyle w:val="1"/>
        <w:rPr>
          <w:lang w:val="uk-UA"/>
        </w:rPr>
      </w:pPr>
      <w:bookmarkStart w:id="26" w:name="_Toc169459702"/>
      <w:r w:rsidRPr="00EF3CF0">
        <w:rPr>
          <w:lang w:val="uk-UA"/>
        </w:rPr>
        <w:t>2.3. Аналіз діяльність туристичної компанії «</w:t>
      </w:r>
      <w:r w:rsidR="001C2F70">
        <w:rPr>
          <w:lang w:val="uk-UA"/>
        </w:rPr>
        <w:t>Join Up Коломия</w:t>
      </w:r>
      <w:r w:rsidRPr="00EF3CF0">
        <w:rPr>
          <w:lang w:val="uk-UA"/>
        </w:rPr>
        <w:t>»  в умовах воєнного стану</w:t>
      </w:r>
      <w:bookmarkEnd w:id="26"/>
    </w:p>
    <w:p w14:paraId="7E75B423"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eastAsia="ru-RU"/>
        </w:rPr>
      </w:pPr>
      <w:r w:rsidRPr="0026035A">
        <w:rPr>
          <w:rFonts w:ascii="Times New Roman" w:eastAsia="Calibri" w:hAnsi="Times New Roman" w:cs="Times New Roman"/>
          <w:sz w:val="28"/>
          <w:szCs w:val="28"/>
          <w:lang w:val="uk-UA" w:eastAsia="ru-RU"/>
        </w:rPr>
        <w:t>Місцезнаходження об’єкту практики –  78200, м. Коломия, вул. Переяславська, 10.</w:t>
      </w:r>
    </w:p>
    <w:p w14:paraId="048C9882"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eastAsia="ru-RU"/>
        </w:rPr>
      </w:pPr>
      <w:r w:rsidRPr="0026035A">
        <w:rPr>
          <w:rFonts w:ascii="Times New Roman" w:eastAsia="Calibri" w:hAnsi="Times New Roman" w:cs="Times New Roman"/>
          <w:sz w:val="28"/>
          <w:szCs w:val="28"/>
          <w:lang w:val="uk-UA" w:eastAsia="ru-RU"/>
        </w:rPr>
        <w:t>Види діяльності: 79.11 Діяльність туристичних агентств.</w:t>
      </w:r>
    </w:p>
    <w:p w14:paraId="20C35505" w14:textId="120C13F0"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eastAsia="ru-RU"/>
        </w:rPr>
      </w:pPr>
      <w:r w:rsidRPr="0026035A">
        <w:rPr>
          <w:rFonts w:ascii="Times New Roman" w:eastAsia="Calibri" w:hAnsi="Times New Roman" w:cs="Times New Roman"/>
          <w:sz w:val="28"/>
          <w:szCs w:val="28"/>
          <w:lang w:val="uk-UA" w:eastAsia="ru-RU"/>
        </w:rPr>
        <w:t xml:space="preserve">Аналіз структури управління (рис. </w:t>
      </w:r>
      <w:r w:rsidR="004B0E63">
        <w:rPr>
          <w:rFonts w:ascii="Times New Roman" w:eastAsia="Calibri" w:hAnsi="Times New Roman" w:cs="Times New Roman"/>
          <w:sz w:val="28"/>
          <w:szCs w:val="28"/>
          <w:lang w:val="uk-UA" w:eastAsia="ru-RU"/>
        </w:rPr>
        <w:t>2.</w:t>
      </w:r>
      <w:r w:rsidRPr="0026035A">
        <w:rPr>
          <w:rFonts w:ascii="Times New Roman" w:eastAsia="Calibri" w:hAnsi="Times New Roman" w:cs="Times New Roman"/>
          <w:sz w:val="28"/>
          <w:szCs w:val="28"/>
          <w:lang w:val="uk-UA" w:eastAsia="ru-RU"/>
        </w:rPr>
        <w:t>1) в приватному підприємстві ТА « Join Up Коломия» показав, що процес управління здійснюється в рамках структури, яку можна визначити як лінійно-функціональну.</w:t>
      </w:r>
    </w:p>
    <w:p w14:paraId="00A17796" w14:textId="77777777" w:rsidR="0026035A" w:rsidRPr="0026035A" w:rsidRDefault="0026035A" w:rsidP="0026035A">
      <w:pPr>
        <w:spacing w:after="200" w:line="276" w:lineRule="auto"/>
        <w:rPr>
          <w:rFonts w:ascii="Times New Roman" w:eastAsia="Times New Roman" w:hAnsi="Times New Roman" w:cs="Times New Roman"/>
          <w:sz w:val="24"/>
          <w:szCs w:val="24"/>
          <w:lang w:val="uk-UA"/>
        </w:rPr>
      </w:pPr>
      <w:r w:rsidRPr="0026035A">
        <w:rPr>
          <w:rFonts w:ascii="Calibri" w:eastAsia="Calibri" w:hAnsi="Calibri" w:cs="Times New Roman"/>
          <w:noProof/>
          <w:lang w:val="uk-UA" w:eastAsia="uk-UA"/>
        </w:rPr>
        <mc:AlternateContent>
          <mc:Choice Requires="wps">
            <w:drawing>
              <wp:anchor distT="0" distB="0" distL="114300" distR="114300" simplePos="0" relativeHeight="251663360" behindDoc="0" locked="0" layoutInCell="1" allowOverlap="1" wp14:anchorId="46C0F44D" wp14:editId="73691273">
                <wp:simplePos x="0" y="0"/>
                <wp:positionH relativeFrom="column">
                  <wp:posOffset>3437890</wp:posOffset>
                </wp:positionH>
                <wp:positionV relativeFrom="paragraph">
                  <wp:posOffset>1210310</wp:posOffset>
                </wp:positionV>
                <wp:extent cx="1341755" cy="603250"/>
                <wp:effectExtent l="0" t="0" r="29845" b="6350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60325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0A82BFC5" w14:textId="77777777" w:rsidR="00694708" w:rsidRDefault="00694708" w:rsidP="0026035A">
                            <w:pPr>
                              <w:jc w:val="center"/>
                              <w:rPr>
                                <w:rFonts w:ascii="Times New Roman" w:hAnsi="Times New Roman"/>
                                <w:sz w:val="24"/>
                                <w:szCs w:val="24"/>
                              </w:rPr>
                            </w:pPr>
                            <w:r>
                              <w:rPr>
                                <w:rFonts w:ascii="Times New Roman" w:hAnsi="Times New Roman"/>
                                <w:sz w:val="24"/>
                                <w:szCs w:val="24"/>
                              </w:rPr>
                              <w:t>Бухгалтер</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C0F44D" id="Скругленный прямоугольник 22" o:spid="_x0000_s1026" style="position:absolute;margin-left:270.7pt;margin-top:95.3pt;width:105.65pt;height: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" strokecolor="#92cddc" strokeweight="1pt">
                <v:fill color2="#b6dde8" focus="100%" type="gradient"/>
                <v:shadow on="t" color="#205867" opacity=".5" offset="1pt"/>
                <v:textbox>
                  <w:txbxContent>
                    <w:p w14:paraId="0A82BFC5" w14:textId="77777777" w:rsidR="0026035A" w:rsidRDefault="0026035A" w:rsidP="0026035A">
                      <w:pPr>
                        <w:jc w:val="center"/>
                        <w:rPr>
                          <w:rFonts w:ascii="Times New Roman" w:hAnsi="Times New Roman"/>
                          <w:sz w:val="24"/>
                          <w:szCs w:val="24"/>
                        </w:rPr>
                      </w:pPr>
                      <w:r>
                        <w:rPr>
                          <w:rFonts w:ascii="Times New Roman" w:hAnsi="Times New Roman"/>
                          <w:sz w:val="24"/>
                          <w:szCs w:val="24"/>
                        </w:rPr>
                        <w:t>Бухгалтер</w:t>
                      </w:r>
                    </w:p>
                  </w:txbxContent>
                </v:textbox>
              </v:roundrect>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64384" behindDoc="0" locked="0" layoutInCell="1" allowOverlap="1" wp14:anchorId="20F5B5DF" wp14:editId="0D4EFBAA">
                <wp:simplePos x="0" y="0"/>
                <wp:positionH relativeFrom="column">
                  <wp:posOffset>4898390</wp:posOffset>
                </wp:positionH>
                <wp:positionV relativeFrom="paragraph">
                  <wp:posOffset>1210310</wp:posOffset>
                </wp:positionV>
                <wp:extent cx="1507490" cy="603250"/>
                <wp:effectExtent l="0" t="0" r="35560" b="6350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60325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076099D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Секретар</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27" style="position:absolute;margin-left:385.7pt;margin-top:95.3pt;width:118.7pt;height: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" strokecolor="#92cddc" strokeweight="1pt">
                <v:fill color2="#b6dde8" focus="100%" type="gradient"/>
                <v:shadow on="t" color="#205867" opacity=".5" offset="1pt"/>
                <v:textbox>
                  <w:txbxContent>
                    <w:p w14:paraId="076099D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Секретар</w:t>
                      </w:r>
                    </w:p>
                  </w:txbxContent>
                </v:textbox>
              </v:roundrect>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65408" behindDoc="0" locked="0" layoutInCell="1" allowOverlap="1" wp14:anchorId="2A195F75" wp14:editId="2A6FD5E9">
                <wp:simplePos x="0" y="0"/>
                <wp:positionH relativeFrom="column">
                  <wp:posOffset>1668780</wp:posOffset>
                </wp:positionH>
                <wp:positionV relativeFrom="paragraph">
                  <wp:posOffset>1266190</wp:posOffset>
                </wp:positionV>
                <wp:extent cx="1602740" cy="586740"/>
                <wp:effectExtent l="0" t="0" r="35560" b="6096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58674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6CE0AF39"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маркетингу та реклами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28" style="position:absolute;margin-left:131.4pt;margin-top:99.7pt;width:126.2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" strokecolor="#92cddc" strokeweight="1pt">
                <v:fill color2="#b6dde8" focus="100%" type="gradient"/>
                <v:shadow on="t" color="#205867" opacity=".5" offset="1pt"/>
                <v:textbox>
                  <w:txbxContent>
                    <w:p w14:paraId="6CE0AF39"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маркетингу та реклами</w:t>
                      </w:r>
                    </w:p>
                  </w:txbxContent>
                </v:textbox>
              </v:roundrect>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66432" behindDoc="0" locked="0" layoutInCell="1" allowOverlap="1" wp14:anchorId="1F6E0D49" wp14:editId="5C00617D">
                <wp:simplePos x="0" y="0"/>
                <wp:positionH relativeFrom="column">
                  <wp:posOffset>-114300</wp:posOffset>
                </wp:positionH>
                <wp:positionV relativeFrom="paragraph">
                  <wp:posOffset>1350645</wp:posOffset>
                </wp:positionV>
                <wp:extent cx="1602740" cy="603250"/>
                <wp:effectExtent l="0" t="0" r="35560" b="63500"/>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60325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11215C2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виїзного туризму</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29" style="position:absolute;margin-left:-9pt;margin-top:106.35pt;width:126.2pt;height: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" strokecolor="#92cddc" strokeweight="1pt">
                <v:fill color2="#b6dde8" focus="100%" type="gradient"/>
                <v:shadow on="t" color="#205867" opacity=".5" offset="1pt"/>
                <v:textbox>
                  <w:txbxContent>
                    <w:p w14:paraId="11215C2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виїзного туризму</w:t>
                      </w:r>
                    </w:p>
                  </w:txbxContent>
                </v:textbox>
              </v:roundrect>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69504" behindDoc="0" locked="0" layoutInCell="1" allowOverlap="1" wp14:anchorId="15A8EC8D" wp14:editId="0C87A588">
                <wp:simplePos x="0" y="0"/>
                <wp:positionH relativeFrom="column">
                  <wp:posOffset>286385</wp:posOffset>
                </wp:positionH>
                <wp:positionV relativeFrom="paragraph">
                  <wp:posOffset>984250</wp:posOffset>
                </wp:positionV>
                <wp:extent cx="5607050" cy="0"/>
                <wp:effectExtent l="0" t="0" r="0" b="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4FC2D3" id="_x0000_t32" coordsize="21600,21600" o:spt="32" o:oned="t" path="m,l21600,21600e" filled="f">
                <v:path arrowok="t" fillok="f" o:connecttype="none"/>
                <o:lock v:ext="edit" shapetype="t"/>
              </v:shapetype>
              <v:shape id="Прямая со стрелкой 15" o:spid="_x0000_s1026" type="#_x0000_t32" style="position:absolute;margin-left:22.55pt;margin-top:77.5pt;width:44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"/>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0528" behindDoc="0" locked="0" layoutInCell="1" allowOverlap="1" wp14:anchorId="4AE610BF" wp14:editId="771D4E05">
                <wp:simplePos x="0" y="0"/>
                <wp:positionH relativeFrom="column">
                  <wp:posOffset>286385</wp:posOffset>
                </wp:positionH>
                <wp:positionV relativeFrom="paragraph">
                  <wp:posOffset>984250</wp:posOffset>
                </wp:positionV>
                <wp:extent cx="0" cy="236220"/>
                <wp:effectExtent l="76200" t="0" r="57150" b="495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5B3C6" id="Прямая со стрелкой 14" o:spid="_x0000_s1026" type="#_x0000_t32" style="position:absolute;margin-left:22.55pt;margin-top:77.5pt;width:0;height:1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1552" behindDoc="0" locked="0" layoutInCell="1" allowOverlap="1" wp14:anchorId="3A46FF77" wp14:editId="50C35691">
                <wp:simplePos x="0" y="0"/>
                <wp:positionH relativeFrom="column">
                  <wp:posOffset>2467610</wp:posOffset>
                </wp:positionH>
                <wp:positionV relativeFrom="paragraph">
                  <wp:posOffset>984250</wp:posOffset>
                </wp:positionV>
                <wp:extent cx="0" cy="236220"/>
                <wp:effectExtent l="76200" t="0" r="57150" b="495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F64270" id="Прямая со стрелкой 4" o:spid="_x0000_s1026" type="#_x0000_t32" style="position:absolute;margin-left:194.3pt;margin-top:77.5pt;width:0;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2576" behindDoc="0" locked="0" layoutInCell="1" allowOverlap="1" wp14:anchorId="70DCC673" wp14:editId="60B61872">
                <wp:simplePos x="0" y="0"/>
                <wp:positionH relativeFrom="column">
                  <wp:posOffset>4319905</wp:posOffset>
                </wp:positionH>
                <wp:positionV relativeFrom="paragraph">
                  <wp:posOffset>984250</wp:posOffset>
                </wp:positionV>
                <wp:extent cx="0" cy="236220"/>
                <wp:effectExtent l="76200" t="0" r="57150" b="4953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9AA4B" id="Прямая со стрелкой 5" o:spid="_x0000_s1026" type="#_x0000_t32" style="position:absolute;margin-left:340.15pt;margin-top:77.5pt;width:0;height:1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3600" behindDoc="0" locked="0" layoutInCell="1" allowOverlap="1" wp14:anchorId="44D4B231" wp14:editId="2EC4E768">
                <wp:simplePos x="0" y="0"/>
                <wp:positionH relativeFrom="column">
                  <wp:posOffset>5893435</wp:posOffset>
                </wp:positionH>
                <wp:positionV relativeFrom="paragraph">
                  <wp:posOffset>984250</wp:posOffset>
                </wp:positionV>
                <wp:extent cx="0" cy="236220"/>
                <wp:effectExtent l="76200" t="0" r="57150" b="4953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08743" id="Прямая со стрелкой 6" o:spid="_x0000_s1026" type="#_x0000_t32" style="position:absolute;margin-left:464.05pt;margin-top:77.5pt;width:0;height:1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4624" behindDoc="0" locked="0" layoutInCell="1" allowOverlap="1" wp14:anchorId="52EE3FF2" wp14:editId="1918057A">
                <wp:simplePos x="0" y="0"/>
                <wp:positionH relativeFrom="column">
                  <wp:posOffset>2960370</wp:posOffset>
                </wp:positionH>
                <wp:positionV relativeFrom="paragraph">
                  <wp:posOffset>773430</wp:posOffset>
                </wp:positionV>
                <wp:extent cx="0" cy="220980"/>
                <wp:effectExtent l="76200" t="0" r="57150" b="6477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A66B05" id="Прямая со стрелкой 7" o:spid="_x0000_s1026" type="#_x0000_t32" style="position:absolute;margin-left:233.1pt;margin-top:60.9pt;width:0;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6672" behindDoc="0" locked="0" layoutInCell="1" allowOverlap="1" wp14:anchorId="4996D5A3" wp14:editId="3A8EB085">
                <wp:simplePos x="0" y="0"/>
                <wp:positionH relativeFrom="column">
                  <wp:posOffset>-367665</wp:posOffset>
                </wp:positionH>
                <wp:positionV relativeFrom="paragraph">
                  <wp:posOffset>1530350</wp:posOffset>
                </wp:positionV>
                <wp:extent cx="246380" cy="0"/>
                <wp:effectExtent l="0" t="0" r="0"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1A1C1" id="Прямая со стрелкой 16" o:spid="_x0000_s1026" type="#_x0000_t32" style="position:absolute;margin-left:-28.95pt;margin-top:120.5pt;width:19.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"/>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7696" behindDoc="0" locked="0" layoutInCell="1" allowOverlap="1" wp14:anchorId="0F16C426" wp14:editId="776F9382">
                <wp:simplePos x="0" y="0"/>
                <wp:positionH relativeFrom="column">
                  <wp:posOffset>-347980</wp:posOffset>
                </wp:positionH>
                <wp:positionV relativeFrom="paragraph">
                  <wp:posOffset>1530985</wp:posOffset>
                </wp:positionV>
                <wp:extent cx="0" cy="949960"/>
                <wp:effectExtent l="0" t="0" r="38100" b="2159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9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66E60" id="Прямая со стрелкой 17" o:spid="_x0000_s1026" type="#_x0000_t32" style="position:absolute;margin-left:-27.4pt;margin-top:120.55pt;width:0;height:7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"/>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9744" behindDoc="0" locked="0" layoutInCell="1" allowOverlap="1" wp14:anchorId="0E7ADACA" wp14:editId="1A2834E7">
                <wp:simplePos x="0" y="0"/>
                <wp:positionH relativeFrom="column">
                  <wp:posOffset>1555750</wp:posOffset>
                </wp:positionH>
                <wp:positionV relativeFrom="paragraph">
                  <wp:posOffset>228600</wp:posOffset>
                </wp:positionV>
                <wp:extent cx="2914015" cy="603250"/>
                <wp:effectExtent l="0" t="0" r="38735" b="6350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015" cy="60325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6FD1365B" w14:textId="77777777" w:rsidR="00694708" w:rsidRPr="007E2C3F" w:rsidRDefault="00694708" w:rsidP="0026035A">
                            <w:pPr>
                              <w:jc w:val="center"/>
                              <w:rPr>
                                <w:rFonts w:ascii="Times New Roman" w:hAnsi="Times New Roman"/>
                                <w:sz w:val="24"/>
                                <w:szCs w:val="28"/>
                              </w:rPr>
                            </w:pPr>
                            <w:r w:rsidRPr="007E2C3F">
                              <w:rPr>
                                <w:rFonts w:ascii="Times New Roman" w:hAnsi="Times New Roman"/>
                                <w:sz w:val="24"/>
                                <w:szCs w:val="28"/>
                              </w:rPr>
                              <w:t>Директор</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30" style="position:absolute;margin-left:122.5pt;margin-top:18pt;width:229.45pt;height: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" strokecolor="#92cddc" strokeweight="1pt">
                <v:fill color2="#b6dde8" focus="100%" type="gradient"/>
                <v:shadow on="t" color="#205867" opacity=".5" offset="1pt"/>
                <v:textbox>
                  <w:txbxContent>
                    <w:p w14:paraId="6FD1365B" w14:textId="77777777" w:rsidR="00694708" w:rsidRPr="007E2C3F" w:rsidRDefault="00694708" w:rsidP="0026035A">
                      <w:pPr>
                        <w:jc w:val="center"/>
                        <w:rPr>
                          <w:rFonts w:ascii="Times New Roman" w:hAnsi="Times New Roman"/>
                          <w:sz w:val="24"/>
                          <w:szCs w:val="28"/>
                        </w:rPr>
                      </w:pPr>
                      <w:r w:rsidRPr="007E2C3F">
                        <w:rPr>
                          <w:rFonts w:ascii="Times New Roman" w:hAnsi="Times New Roman"/>
                          <w:sz w:val="24"/>
                          <w:szCs w:val="28"/>
                        </w:rPr>
                        <w:t>Директор</w:t>
                      </w:r>
                    </w:p>
                  </w:txbxContent>
                </v:textbox>
              </v:roundrect>
            </w:pict>
          </mc:Fallback>
        </mc:AlternateContent>
      </w:r>
    </w:p>
    <w:p w14:paraId="4D757601"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2E3CED44"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72671407"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777857EF"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5ED274B7"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4AD48B4A"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56F0648E" w14:textId="77777777" w:rsidR="0026035A" w:rsidRPr="0026035A" w:rsidRDefault="0026035A" w:rsidP="0026035A">
      <w:pPr>
        <w:widowControl w:val="0"/>
        <w:tabs>
          <w:tab w:val="left" w:pos="6813"/>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r w:rsidRPr="0026035A">
        <w:rPr>
          <w:rFonts w:ascii="Calibri" w:eastAsia="Calibri" w:hAnsi="Calibri" w:cs="Times New Roman"/>
          <w:noProof/>
          <w:lang w:val="uk-UA" w:eastAsia="uk-UA"/>
        </w:rPr>
        <mc:AlternateContent>
          <mc:Choice Requires="wps">
            <w:drawing>
              <wp:anchor distT="0" distB="0" distL="114300" distR="114300" simplePos="0" relativeHeight="251678720" behindDoc="0" locked="0" layoutInCell="1" allowOverlap="1" wp14:anchorId="13823A44" wp14:editId="06020CF6">
                <wp:simplePos x="0" y="0"/>
                <wp:positionH relativeFrom="column">
                  <wp:posOffset>2459355</wp:posOffset>
                </wp:positionH>
                <wp:positionV relativeFrom="paragraph">
                  <wp:posOffset>18415</wp:posOffset>
                </wp:positionV>
                <wp:extent cx="0" cy="236220"/>
                <wp:effectExtent l="76200" t="0" r="57150" b="4953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98F0E" id="Прямая со стрелкой 3" o:spid="_x0000_s1026" type="#_x0000_t32" style="position:absolute;margin-left:193.65pt;margin-top:1.45pt;width:0;height:1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">
                <v:stroke endarrow="block"/>
              </v:shape>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67456" behindDoc="0" locked="0" layoutInCell="1" allowOverlap="1" wp14:anchorId="17B7ED12" wp14:editId="060E8BC2">
                <wp:simplePos x="0" y="0"/>
                <wp:positionH relativeFrom="column">
                  <wp:posOffset>-75565</wp:posOffset>
                </wp:positionH>
                <wp:positionV relativeFrom="paragraph">
                  <wp:posOffset>248285</wp:posOffset>
                </wp:positionV>
                <wp:extent cx="1602740" cy="776605"/>
                <wp:effectExtent l="0" t="0" r="35560" b="61595"/>
                <wp:wrapNone/>
                <wp:docPr id="19"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776605"/>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6F93960E"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внутрішнього туризму</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31" style="position:absolute;left:0;text-align:left;margin-left:-5.95pt;margin-top:19.55pt;width:126.2pt;height:6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" strokecolor="#92cddc" strokeweight="1pt">
                <v:fill color2="#b6dde8" focus="100%" type="gradient"/>
                <v:shadow on="t" color="#205867" opacity=".5" offset="1pt"/>
                <v:textbox>
                  <w:txbxContent>
                    <w:p w14:paraId="6F93960E"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Відділ внутрішнього туризму</w:t>
                      </w:r>
                    </w:p>
                  </w:txbxContent>
                </v:textbox>
              </v:roundrect>
            </w:pict>
          </mc:Fallback>
        </mc:AlternateContent>
      </w:r>
      <w:r w:rsidRPr="0026035A">
        <w:rPr>
          <w:rFonts w:ascii="Times New Roman" w:eastAsia="Times New Roman" w:hAnsi="Times New Roman" w:cs="Times New Roman"/>
          <w:sz w:val="24"/>
          <w:szCs w:val="24"/>
          <w:lang w:val="uk-UA"/>
        </w:rPr>
        <w:tab/>
      </w:r>
    </w:p>
    <w:p w14:paraId="5F4E9126"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r w:rsidRPr="0026035A">
        <w:rPr>
          <w:rFonts w:ascii="Calibri" w:eastAsia="Calibri" w:hAnsi="Calibri" w:cs="Times New Roman"/>
          <w:noProof/>
          <w:lang w:val="uk-UA" w:eastAsia="uk-UA"/>
        </w:rPr>
        <mc:AlternateContent>
          <mc:Choice Requires="wps">
            <w:drawing>
              <wp:anchor distT="0" distB="0" distL="114300" distR="114300" simplePos="0" relativeHeight="251668480" behindDoc="0" locked="0" layoutInCell="1" allowOverlap="1" wp14:anchorId="77143823" wp14:editId="5DBA8C6D">
                <wp:simplePos x="0" y="0"/>
                <wp:positionH relativeFrom="column">
                  <wp:posOffset>1663065</wp:posOffset>
                </wp:positionH>
                <wp:positionV relativeFrom="paragraph">
                  <wp:posOffset>34925</wp:posOffset>
                </wp:positionV>
                <wp:extent cx="1643380" cy="996315"/>
                <wp:effectExtent l="0" t="0" r="33020" b="51435"/>
                <wp:wrapNone/>
                <wp:docPr id="23"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3380" cy="996315"/>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14:paraId="237F168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Додатковий персонал (водії, прибиральниця, кур’єр)</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6" o:spid="_x0000_s1032" style="position:absolute;left:0;text-align:left;margin-left:130.95pt;margin-top:2.75pt;width:129.4pt;height:7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" strokecolor="#92cddc" strokeweight="1pt">
                <v:fill color2="#b6dde8" focus="100%" type="gradient"/>
                <v:shadow on="t" color="#205867" opacity=".5" offset="1pt"/>
                <v:textbox>
                  <w:txbxContent>
                    <w:p w14:paraId="237F1688" w14:textId="77777777" w:rsidR="00694708" w:rsidRPr="007E2C3F" w:rsidRDefault="00694708" w:rsidP="0026035A">
                      <w:pPr>
                        <w:jc w:val="center"/>
                        <w:rPr>
                          <w:rFonts w:ascii="Times New Roman" w:hAnsi="Times New Roman"/>
                          <w:sz w:val="24"/>
                          <w:szCs w:val="24"/>
                          <w:lang w:val="uk-UA"/>
                        </w:rPr>
                      </w:pPr>
                      <w:r w:rsidRPr="007E2C3F">
                        <w:rPr>
                          <w:rFonts w:ascii="Times New Roman" w:hAnsi="Times New Roman"/>
                          <w:sz w:val="24"/>
                          <w:szCs w:val="24"/>
                          <w:lang w:val="uk-UA"/>
                        </w:rPr>
                        <w:t>Додатковий персонал (водії, прибиральниця, кур’єр)</w:t>
                      </w:r>
                    </w:p>
                  </w:txbxContent>
                </v:textbox>
              </v:roundrect>
            </w:pict>
          </mc:Fallback>
        </mc:AlternateContent>
      </w:r>
      <w:r w:rsidRPr="0026035A">
        <w:rPr>
          <w:rFonts w:ascii="Calibri" w:eastAsia="Calibri" w:hAnsi="Calibri" w:cs="Times New Roman"/>
          <w:noProof/>
          <w:lang w:val="uk-UA" w:eastAsia="uk-UA"/>
        </w:rPr>
        <mc:AlternateContent>
          <mc:Choice Requires="wps">
            <w:drawing>
              <wp:anchor distT="0" distB="0" distL="114300" distR="114300" simplePos="0" relativeHeight="251675648" behindDoc="0" locked="0" layoutInCell="1" allowOverlap="1" wp14:anchorId="58AA1939" wp14:editId="10968191">
                <wp:simplePos x="0" y="0"/>
                <wp:positionH relativeFrom="column">
                  <wp:posOffset>-356235</wp:posOffset>
                </wp:positionH>
                <wp:positionV relativeFrom="paragraph">
                  <wp:posOffset>275590</wp:posOffset>
                </wp:positionV>
                <wp:extent cx="236220" cy="0"/>
                <wp:effectExtent l="0" t="76200" r="1143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CE450" id="Прямая со стрелкой 24" o:spid="_x0000_s1026" type="#_x0000_t32" style="position:absolute;margin-left:-28.05pt;margin-top:21.7pt;width:18.6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">
                <v:stroke endarrow="block"/>
              </v:shape>
            </w:pict>
          </mc:Fallback>
        </mc:AlternateContent>
      </w:r>
    </w:p>
    <w:p w14:paraId="6423386B"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36384401" w14:textId="77777777" w:rsidR="0026035A" w:rsidRPr="0026035A" w:rsidRDefault="0026035A" w:rsidP="0026035A">
      <w:pPr>
        <w:widowControl w:val="0"/>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sz w:val="24"/>
          <w:szCs w:val="24"/>
          <w:lang w:val="uk-UA"/>
        </w:rPr>
      </w:pPr>
    </w:p>
    <w:p w14:paraId="279599C1" w14:textId="77777777" w:rsidR="0026035A" w:rsidRPr="0026035A" w:rsidRDefault="0026035A" w:rsidP="0026035A">
      <w:pPr>
        <w:widowControl w:val="0"/>
        <w:tabs>
          <w:tab w:val="left" w:pos="1134"/>
        </w:tabs>
        <w:suppressAutoHyphens/>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val="uk-UA"/>
        </w:rPr>
      </w:pPr>
    </w:p>
    <w:p w14:paraId="31384E37" w14:textId="76E2B8D4" w:rsidR="0026035A" w:rsidRPr="0026035A" w:rsidRDefault="0026035A" w:rsidP="0026035A">
      <w:pPr>
        <w:widowControl w:val="0"/>
        <w:tabs>
          <w:tab w:val="left" w:pos="0"/>
          <w:tab w:val="left" w:pos="1020"/>
        </w:tabs>
        <w:autoSpaceDE w:val="0"/>
        <w:autoSpaceDN w:val="0"/>
        <w:spacing w:after="0" w:line="360" w:lineRule="auto"/>
        <w:jc w:val="center"/>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 xml:space="preserve">Рис. </w:t>
      </w:r>
      <w:r w:rsidR="004B0E63">
        <w:rPr>
          <w:rFonts w:ascii="Times New Roman" w:eastAsia="Times New Roman" w:hAnsi="Times New Roman" w:cs="Times New Roman"/>
          <w:sz w:val="28"/>
          <w:szCs w:val="28"/>
          <w:lang w:val="uk-UA" w:eastAsia="ru-RU"/>
        </w:rPr>
        <w:t>2</w:t>
      </w:r>
      <w:r w:rsidRPr="0026035A">
        <w:rPr>
          <w:rFonts w:ascii="Times New Roman" w:eastAsia="Times New Roman" w:hAnsi="Times New Roman" w:cs="Times New Roman"/>
          <w:sz w:val="28"/>
          <w:szCs w:val="28"/>
          <w:lang w:val="uk-UA" w:eastAsia="ru-RU"/>
        </w:rPr>
        <w:t xml:space="preserve">.1. Організаційна структура приватному підприємстві </w:t>
      </w:r>
      <w:r w:rsidRPr="0026035A">
        <w:rPr>
          <w:rFonts w:ascii="Times New Roman" w:eastAsia="Calibri" w:hAnsi="Times New Roman" w:cs="Times New Roman"/>
          <w:sz w:val="28"/>
          <w:szCs w:val="28"/>
          <w:lang w:val="uk-UA" w:eastAsia="ru-RU"/>
        </w:rPr>
        <w:t>ТА «</w:t>
      </w:r>
      <w:r w:rsidRPr="0026035A">
        <w:rPr>
          <w:rFonts w:ascii="Times New Roman" w:eastAsia="Calibri" w:hAnsi="Times New Roman" w:cs="Times New Roman"/>
          <w:color w:val="000000"/>
          <w:sz w:val="28"/>
          <w:szCs w:val="28"/>
          <w:shd w:val="clear" w:color="auto" w:fill="FFFFFF"/>
          <w:lang w:val="uk-UA"/>
        </w:rPr>
        <w:t>Join Up Коломия</w:t>
      </w:r>
      <w:r w:rsidRPr="0026035A">
        <w:rPr>
          <w:rFonts w:ascii="Times New Roman" w:eastAsia="Calibri" w:hAnsi="Times New Roman" w:cs="Times New Roman"/>
          <w:sz w:val="28"/>
          <w:szCs w:val="28"/>
          <w:lang w:val="uk-UA" w:eastAsia="ru-RU"/>
        </w:rPr>
        <w:t>»</w:t>
      </w:r>
    </w:p>
    <w:p w14:paraId="581D6A4C" w14:textId="72D9A023" w:rsidR="0026035A" w:rsidRPr="0026035A" w:rsidRDefault="0026035A" w:rsidP="0026035A">
      <w:pPr>
        <w:widowControl w:val="0"/>
        <w:tabs>
          <w:tab w:val="left" w:pos="0"/>
          <w:tab w:val="left" w:pos="1020"/>
        </w:tabs>
        <w:autoSpaceDE w:val="0"/>
        <w:autoSpaceDN w:val="0"/>
        <w:spacing w:after="0" w:line="360" w:lineRule="auto"/>
        <w:ind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 xml:space="preserve">Організаційна структура у приватному підприємстві </w:t>
      </w:r>
      <w:r w:rsidRPr="0026035A">
        <w:rPr>
          <w:rFonts w:ascii="Times New Roman" w:eastAsia="Calibri" w:hAnsi="Times New Roman" w:cs="Times New Roman"/>
          <w:sz w:val="28"/>
          <w:szCs w:val="28"/>
          <w:lang w:val="uk-UA" w:eastAsia="ru-RU"/>
        </w:rPr>
        <w:t>ТА «</w:t>
      </w:r>
      <w:r w:rsidRPr="0026035A">
        <w:rPr>
          <w:rFonts w:ascii="Times New Roman" w:eastAsia="Calibri" w:hAnsi="Times New Roman" w:cs="Times New Roman"/>
          <w:color w:val="000000"/>
          <w:sz w:val="28"/>
          <w:szCs w:val="28"/>
          <w:shd w:val="clear" w:color="auto" w:fill="FFFFFF"/>
          <w:lang w:val="uk-UA"/>
        </w:rPr>
        <w:t>Join Up Коломия</w:t>
      </w:r>
      <w:r w:rsidRPr="0026035A">
        <w:rPr>
          <w:rFonts w:ascii="Times New Roman" w:eastAsia="Calibri" w:hAnsi="Times New Roman" w:cs="Times New Roman"/>
          <w:sz w:val="28"/>
          <w:szCs w:val="28"/>
          <w:lang w:val="uk-UA" w:eastAsia="ru-RU"/>
        </w:rPr>
        <w:t>»</w:t>
      </w:r>
      <w:r w:rsidRPr="0026035A">
        <w:rPr>
          <w:rFonts w:ascii="Times New Roman" w:eastAsia="Times New Roman" w:hAnsi="Times New Roman" w:cs="Times New Roman"/>
          <w:sz w:val="28"/>
          <w:szCs w:val="28"/>
          <w:lang w:val="uk-UA" w:eastAsia="ru-RU"/>
        </w:rPr>
        <w:t xml:space="preserve">  є ієрархічною,  лінійно – функціональною. Перевагою такої структури є те, що в організації існує єдиноначальність, тобто керівник зосереджує в своїх руках керівництво всіма підрозділами, в той же час ця структура проста і економічна.</w:t>
      </w:r>
    </w:p>
    <w:p w14:paraId="7B83C909"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єдності та чіткості розподілу;</w:t>
      </w:r>
    </w:p>
    <w:p w14:paraId="09C45FE6"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lastRenderedPageBreak/>
        <w:t>наявність узгодженості дій виконавцями;</w:t>
      </w:r>
    </w:p>
    <w:p w14:paraId="4D9FB752"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чіткої системи взаємних зв'язків між директором та його підлеглими;</w:t>
      </w:r>
    </w:p>
    <w:p w14:paraId="0348AA8C"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швидкість реакції підлеглих у відповідь прямі вказівки керівника;</w:t>
      </w:r>
    </w:p>
    <w:p w14:paraId="15C3639A"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отримання розпоряджень та завдань, які пов'язані між собою, а також забезпечені ресурсами;</w:t>
      </w:r>
    </w:p>
    <w:p w14:paraId="03D0BAE8"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особистої відповідальності керівника за кінцеві результати діяльності підпорядкованого йому підрозділу;</w:t>
      </w:r>
    </w:p>
    <w:p w14:paraId="799F03FC"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простого контролю.</w:t>
      </w:r>
    </w:p>
    <w:p w14:paraId="6468D31B"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До основних недоліків лінійної структури в приватному підприємстві ТА « Join Up Коломия»  слід віднести:</w:t>
      </w:r>
    </w:p>
    <w:p w14:paraId="247796B1"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Високі вимоги до директора, який повинен мати широкі різнобічні знання та досвід у всіх функціях управління та сферах діяльності, які здійснюють його підлеглі, що значно обмежує можливості керівника щодо здійснення ефективного управління;</w:t>
      </w:r>
    </w:p>
    <w:p w14:paraId="1ADCBCA6"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надмірного навантаження на директора, оскільки через нього проходить безліч інформації, потік документації, численні контакти з підлеглими і вищими організаціями;</w:t>
      </w:r>
    </w:p>
    <w:p w14:paraId="213DF690"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Тенденція до тяганини під час вирішення питань, що стосуються роботи кількох підрозділів;</w:t>
      </w:r>
    </w:p>
    <w:p w14:paraId="6128A603"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Відсутність ланок, які займатимуться плануванням чи підготовкою управлінських кадрів;</w:t>
      </w:r>
    </w:p>
    <w:p w14:paraId="6F75A7AA"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Складний рівень комунікації між виконавцями у закладі;</w:t>
      </w:r>
    </w:p>
    <w:p w14:paraId="0FAE1827" w14:textId="5D4577A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Концентрації влади</w:t>
      </w:r>
      <w:r w:rsidR="008B30AC">
        <w:rPr>
          <w:rFonts w:ascii="Times New Roman" w:eastAsia="Times New Roman" w:hAnsi="Times New Roman" w:cs="Times New Roman"/>
          <w:sz w:val="28"/>
          <w:szCs w:val="28"/>
          <w:lang w:val="uk-UA" w:eastAsia="ru-RU"/>
        </w:rPr>
        <w:t xml:space="preserve"> в приватному підприємстві ТА «</w:t>
      </w:r>
      <w:r w:rsidRPr="0026035A">
        <w:rPr>
          <w:rFonts w:ascii="Times New Roman" w:eastAsia="Times New Roman" w:hAnsi="Times New Roman" w:cs="Times New Roman"/>
          <w:sz w:val="28"/>
          <w:szCs w:val="28"/>
          <w:lang w:val="uk-UA" w:eastAsia="ru-RU"/>
        </w:rPr>
        <w:t>Join Up Коломия»  відбувається у верхівці, що управляє;</w:t>
      </w:r>
    </w:p>
    <w:p w14:paraId="24E13928" w14:textId="77777777" w:rsidR="0026035A" w:rsidRPr="0026035A" w:rsidRDefault="0026035A" w:rsidP="0026035A">
      <w:pPr>
        <w:widowControl w:val="0"/>
        <w:numPr>
          <w:ilvl w:val="0"/>
          <w:numId w:val="6"/>
        </w:numPr>
        <w:tabs>
          <w:tab w:val="left" w:pos="0"/>
          <w:tab w:val="left" w:pos="1020"/>
        </w:tabs>
        <w:autoSpaceDE w:val="0"/>
        <w:autoSpaceDN w:val="0"/>
        <w:spacing w:after="0" w:line="360" w:lineRule="auto"/>
        <w:ind w:left="0" w:firstLine="709"/>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Наявність яскраво вираженого авторитарного стилю керівництва.</w:t>
      </w:r>
    </w:p>
    <w:p w14:paraId="6F5A74B7" w14:textId="77777777" w:rsidR="0026035A" w:rsidRPr="0026035A" w:rsidRDefault="0026035A" w:rsidP="0026035A">
      <w:pPr>
        <w:widowControl w:val="0"/>
        <w:tabs>
          <w:tab w:val="left" w:pos="0"/>
          <w:tab w:val="left" w:pos="1020"/>
        </w:tabs>
        <w:autoSpaceDE w:val="0"/>
        <w:autoSpaceDN w:val="0"/>
        <w:spacing w:after="0" w:line="360" w:lineRule="auto"/>
        <w:ind w:firstLine="567"/>
        <w:jc w:val="both"/>
        <w:rPr>
          <w:rFonts w:ascii="Times New Roman" w:eastAsia="Times New Roman" w:hAnsi="Times New Roman" w:cs="Times New Roman"/>
          <w:sz w:val="28"/>
          <w:szCs w:val="28"/>
          <w:lang w:val="uk-UA" w:eastAsia="ru-RU"/>
        </w:rPr>
      </w:pPr>
      <w:r w:rsidRPr="0026035A">
        <w:rPr>
          <w:rFonts w:ascii="Times New Roman" w:eastAsia="Times New Roman" w:hAnsi="Times New Roman" w:cs="Times New Roman"/>
          <w:sz w:val="28"/>
          <w:szCs w:val="28"/>
          <w:lang w:val="uk-UA" w:eastAsia="ru-RU"/>
        </w:rPr>
        <w:t xml:space="preserve">Управління оперативною діяльністю товариства здійснює директор, до компетенції якого належить вирішення стратегічних та поточних питань діяльності </w:t>
      </w:r>
      <w:r w:rsidRPr="0026035A">
        <w:rPr>
          <w:rFonts w:ascii="Times New Roman" w:eastAsia="Calibri" w:hAnsi="Times New Roman" w:cs="Times New Roman"/>
          <w:sz w:val="28"/>
          <w:szCs w:val="28"/>
          <w:lang w:val="uk-UA" w:eastAsia="ru-RU"/>
        </w:rPr>
        <w:t xml:space="preserve">приватного підприємства </w:t>
      </w:r>
      <w:r w:rsidRPr="0026035A">
        <w:rPr>
          <w:rFonts w:ascii="Times New Roman" w:eastAsia="Times New Roman" w:hAnsi="Times New Roman" w:cs="Times New Roman"/>
          <w:sz w:val="28"/>
          <w:szCs w:val="28"/>
          <w:lang w:val="uk-UA" w:eastAsia="ru-RU"/>
        </w:rPr>
        <w:t xml:space="preserve">ТА «Join Up Коломия», а також </w:t>
      </w:r>
      <w:r w:rsidRPr="0026035A">
        <w:rPr>
          <w:rFonts w:ascii="Times New Roman" w:eastAsia="Times New Roman" w:hAnsi="Times New Roman" w:cs="Times New Roman"/>
          <w:sz w:val="28"/>
          <w:szCs w:val="28"/>
          <w:lang w:val="uk-UA" w:eastAsia="ru-RU"/>
        </w:rPr>
        <w:lastRenderedPageBreak/>
        <w:t>представлення інтересів суспільства у різних інстанціях.</w:t>
      </w:r>
    </w:p>
    <w:p w14:paraId="655136F4" w14:textId="2521EE06"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ru-RU"/>
        </w:rPr>
      </w:pPr>
      <w:r w:rsidRPr="0026035A">
        <w:rPr>
          <w:rFonts w:ascii="Times New Roman" w:eastAsia="Calibri" w:hAnsi="Times New Roman" w:cs="Times New Roman"/>
          <w:sz w:val="28"/>
          <w:szCs w:val="28"/>
          <w:lang w:val="uk-UA"/>
        </w:rPr>
        <w:t xml:space="preserve">Основні </w:t>
      </w:r>
      <w:r w:rsidRPr="0026035A">
        <w:rPr>
          <w:rFonts w:ascii="Times New Roman" w:eastAsia="Calibri" w:hAnsi="Times New Roman" w:cs="Times New Roman"/>
          <w:sz w:val="28"/>
          <w:szCs w:val="28"/>
          <w:lang w:val="uk-UA" w:eastAsia="ru-RU"/>
        </w:rPr>
        <w:t xml:space="preserve">цілі туристичної агенції «Join Up Коломия» є основою туристичної діяльності, вони </w:t>
      </w:r>
      <w:r w:rsidR="004B0E63" w:rsidRPr="0026035A">
        <w:rPr>
          <w:rFonts w:ascii="Times New Roman" w:eastAsia="Calibri" w:hAnsi="Times New Roman" w:cs="Times New Roman"/>
          <w:sz w:val="28"/>
          <w:szCs w:val="28"/>
          <w:lang w:val="uk-UA" w:eastAsia="ru-RU"/>
        </w:rPr>
        <w:t>формуються</w:t>
      </w:r>
      <w:r w:rsidRPr="0026035A">
        <w:rPr>
          <w:rFonts w:ascii="Times New Roman" w:eastAsia="Calibri" w:hAnsi="Times New Roman" w:cs="Times New Roman"/>
          <w:sz w:val="28"/>
          <w:szCs w:val="28"/>
          <w:lang w:val="uk-UA" w:eastAsia="ru-RU"/>
        </w:rPr>
        <w:t xml:space="preserve"> на основі реальної поведінки людей, туристичних компаній, що випливає з її суті. Основні з них:</w:t>
      </w:r>
    </w:p>
    <w:p w14:paraId="77B61344"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1. Мета чіткого комерційного результату, який для конкретного туристичного підприємства може виражатися у володінні певною частиною ринку з урахуванням термінів, забезпеченості ресурсами та відповідальності.</w:t>
      </w:r>
    </w:p>
    <w:p w14:paraId="1F0E15BC"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2. Комплексний підхід до досягнення поставленої мети на основі аналізу потреб, прогнозування ринку, вивчення туристичного продукту, реклами, стимулювання просування та продажу туристичного продукту.</w:t>
      </w:r>
    </w:p>
    <w:p w14:paraId="7A6494DA"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3. Максимальне врахування умов і вимог обраного ринку з одночасним цілеспрямованим впливом на нього.</w:t>
      </w:r>
    </w:p>
    <w:p w14:paraId="7FAF5AF0"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4. Довгострокові цілі, спрямовані на турпродукти, що мають принципово нові споживчі властивості і забезпечують довгостроковий комерційний успіх.</w:t>
      </w:r>
    </w:p>
    <w:p w14:paraId="0540B130"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5. Адаптивне підприємництво, що забезпечує швидке й ефективне реагування на зміни зовнішнього середовища та появу ініціативи як форми управління виробництвом, просуванням і реалізацією туристичного продукту.</w:t>
      </w:r>
    </w:p>
    <w:p w14:paraId="1DDA25A1" w14:textId="1F99321C"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Стратегії туристичної агенції «Join Up Коломия» поділяються на окремі напрями, а саме:</w:t>
      </w:r>
    </w:p>
    <w:p w14:paraId="54E244E3" w14:textId="77777777" w:rsidR="0026035A" w:rsidRPr="0026035A" w:rsidRDefault="0026035A" w:rsidP="0026035A">
      <w:pPr>
        <w:numPr>
          <w:ilvl w:val="0"/>
          <w:numId w:val="8"/>
        </w:numPr>
        <w:spacing w:after="0" w:line="360" w:lineRule="auto"/>
        <w:ind w:left="0" w:firstLine="709"/>
        <w:contextualSpacing/>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у сфері продуктів: розробка нових та вдосконалення існуючих туристичних продуктів, припинення реалізації морально застарілих туристичних продуктів, часте оновлення асортименту турів;</w:t>
      </w:r>
    </w:p>
    <w:p w14:paraId="0779A989" w14:textId="77777777" w:rsidR="0026035A" w:rsidRPr="0026035A" w:rsidRDefault="0026035A" w:rsidP="0026035A">
      <w:pPr>
        <w:numPr>
          <w:ilvl w:val="0"/>
          <w:numId w:val="8"/>
        </w:numPr>
        <w:spacing w:after="0" w:line="360" w:lineRule="auto"/>
        <w:ind w:left="0" w:firstLine="709"/>
        <w:contextualSpacing/>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у сфері цін: встановлення ціни на туристичний продукт відповідно до попиту, використання акцій, знижок тощо.</w:t>
      </w:r>
    </w:p>
    <w:p w14:paraId="6169A3EA"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Бажано, щоб  турфірма працювала 7 днів на тиждень, оскільки клієнти можуть приїжджати як у вихідні, так і в будні. Робочі дні можуть бути розподілені таким чином, що один з керівників виходить на роботу з вівторка на суботу, а другий - з неділі на четвер. </w:t>
      </w:r>
    </w:p>
    <w:p w14:paraId="2CC23C39"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Таким чином, офіс не пустуватиме, а співробітники працюватимуть потрібну кількість годин на тиждень. У коло обов'язків турагента входить: </w:t>
      </w:r>
      <w:r w:rsidRPr="0026035A">
        <w:rPr>
          <w:rFonts w:ascii="Times New Roman" w:eastAsia="Calibri" w:hAnsi="Times New Roman" w:cs="Times New Roman"/>
          <w:sz w:val="28"/>
          <w:szCs w:val="28"/>
          <w:lang w:val="uk-UA"/>
        </w:rPr>
        <w:lastRenderedPageBreak/>
        <w:t xml:space="preserve">ведення переговорів з клієнтами та партнерами по телефону та в офісі, організація турів з туристами, бронювання турів та оформлення документів у туроператорів, контроль за виконанням замовлень, зміною цін, запитами документів. надається. , умови співпраці, спеціальні пропозиції Універсальний менеджер повинен підтримувати та підвищувати свою кваліфікацію (майстер-класи, семінари, рекламні тури), працювати на виставках та семінарах. Вимоги до керівників: вища освіта, досвід роботи в туризмі, відсутність шкідливих звичок, помітна зовнішність, грамотна російська мова, комунікабельність, ініціативність, вміння вирішувати конфліктні ситуації, відповідальність. </w:t>
      </w:r>
    </w:p>
    <w:p w14:paraId="6BF6EEC4"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Споживчий контингент « Join Up Коломия» – це, в основному, успішні підприємці віком від 30 до 55 років, чий рівень доходу вищий за середній. Найчастіше це сімейні люди, тому путівки купуються на 2 – 4 особи. Таким чином, можна зробити наступний висновок – якщо клієнтами даного турагентства є переважно перспективні, успішні підприємці, то ця група споживачів дозволяє швидко окупати витрати на виробництво та просування свого туристичного продукту. </w:t>
      </w:r>
    </w:p>
    <w:p w14:paraId="7B32B435"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Однак фірма не зупиняється лише на даному сегменті, оскільки вона має постійно завойовувати споживчу прихильність. Саме тому всі маркетингові зусилля спрямовані на формування міцних переваг як у реальних, так і у потенційних клієнтів. Завданням тут є залучення нових категорій клієнтів. </w:t>
      </w:r>
    </w:p>
    <w:p w14:paraId="633861BE"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Туристичне агентство « Join Up Коломия» пропонує всім мандрівникам скористатися туристичними послугами в Європі.</w:t>
      </w:r>
    </w:p>
    <w:p w14:paraId="050AA60C"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Туристи можуть вибрати тури без ночівлі за різними цікавими маршрутами.</w:t>
      </w:r>
    </w:p>
    <w:p w14:paraId="0490BCAE"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Для тих хто шукає бюджетні подорожі, компанія підготували  широкий вибір нічних трансферів.</w:t>
      </w:r>
    </w:p>
    <w:p w14:paraId="3FA31A08" w14:textId="60A42E61" w:rsidR="0026035A" w:rsidRPr="0026035A" w:rsidRDefault="0026035A" w:rsidP="0026035A">
      <w:pPr>
        <w:spacing w:after="0" w:line="360" w:lineRule="auto"/>
        <w:ind w:firstLine="567"/>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Найпопулярніші напрями відпочинку користуються популярністю  протягом усіх місяців, і щоб зарезервувати найкращі місця, необхідно робити бронювання </w:t>
      </w:r>
      <w:r w:rsidR="008B30AC">
        <w:rPr>
          <w:rFonts w:ascii="Times New Roman" w:eastAsia="Calibri" w:hAnsi="Times New Roman" w:cs="Times New Roman"/>
          <w:sz w:val="28"/>
          <w:szCs w:val="28"/>
          <w:lang w:val="uk-UA"/>
        </w:rPr>
        <w:t>заздалегідь (рис.2.3)</w:t>
      </w:r>
      <w:r w:rsidRPr="0026035A">
        <w:rPr>
          <w:rFonts w:ascii="Times New Roman" w:eastAsia="Calibri" w:hAnsi="Times New Roman" w:cs="Times New Roman"/>
          <w:sz w:val="28"/>
          <w:szCs w:val="28"/>
          <w:lang w:val="uk-UA"/>
        </w:rPr>
        <w:t>.</w:t>
      </w:r>
    </w:p>
    <w:p w14:paraId="6F2A6EEF" w14:textId="77777777" w:rsidR="0026035A" w:rsidRPr="0026035A" w:rsidRDefault="0026035A" w:rsidP="0026035A">
      <w:pPr>
        <w:spacing w:after="0" w:line="360" w:lineRule="auto"/>
        <w:jc w:val="both"/>
        <w:rPr>
          <w:rFonts w:ascii="Times New Roman" w:eastAsia="Calibri" w:hAnsi="Times New Roman" w:cs="Times New Roman"/>
          <w:sz w:val="28"/>
          <w:szCs w:val="28"/>
          <w:lang w:val="uk-UA"/>
        </w:rPr>
      </w:pPr>
      <w:r w:rsidRPr="0026035A">
        <w:rPr>
          <w:rFonts w:ascii="Times New Roman" w:eastAsia="Calibri" w:hAnsi="Times New Roman" w:cs="Times New Roman"/>
          <w:noProof/>
          <w:sz w:val="28"/>
          <w:szCs w:val="28"/>
          <w:lang w:val="uk-UA" w:eastAsia="uk-UA"/>
        </w:rPr>
        <w:lastRenderedPageBreak/>
        <w:drawing>
          <wp:inline distT="0" distB="0" distL="0" distR="0" wp14:anchorId="575C8108" wp14:editId="12CEE28E">
            <wp:extent cx="6210935" cy="2957195"/>
            <wp:effectExtent l="0" t="0" r="0"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935" cy="2957195"/>
                    </a:xfrm>
                    <a:prstGeom prst="rect">
                      <a:avLst/>
                    </a:prstGeom>
                    <a:noFill/>
                    <a:ln>
                      <a:noFill/>
                    </a:ln>
                  </pic:spPr>
                </pic:pic>
              </a:graphicData>
            </a:graphic>
          </wp:inline>
        </w:drawing>
      </w:r>
    </w:p>
    <w:p w14:paraId="49EEB259" w14:textId="2E448DC1" w:rsidR="0026035A" w:rsidRPr="0026035A" w:rsidRDefault="0026035A" w:rsidP="0026035A">
      <w:pPr>
        <w:spacing w:after="0" w:line="360" w:lineRule="auto"/>
        <w:jc w:val="center"/>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Рис.</w:t>
      </w:r>
      <w:r w:rsidR="00414217">
        <w:rPr>
          <w:rFonts w:ascii="Times New Roman" w:eastAsia="Calibri" w:hAnsi="Times New Roman" w:cs="Times New Roman"/>
          <w:sz w:val="28"/>
          <w:szCs w:val="28"/>
          <w:lang w:val="uk-UA"/>
        </w:rPr>
        <w:t>2</w:t>
      </w:r>
      <w:r w:rsidRPr="0026035A">
        <w:rPr>
          <w:rFonts w:ascii="Times New Roman" w:eastAsia="Calibri" w:hAnsi="Times New Roman" w:cs="Times New Roman"/>
          <w:sz w:val="28"/>
          <w:szCs w:val="28"/>
          <w:lang w:val="uk-UA"/>
        </w:rPr>
        <w:t>.3. Приклади підбору турів від агентства</w:t>
      </w:r>
    </w:p>
    <w:p w14:paraId="653CCCFB" w14:textId="16FF038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Крім оглядових автобусних турів туристичне агентство «Join Up Коломия» може запропонувати автобусні тури на морський відпочинок.</w:t>
      </w:r>
    </w:p>
    <w:p w14:paraId="6890B26A" w14:textId="5037006C"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З туристичним агентством «Join Up Коломия» туристи можуть поїхати на відпочинок на курорти Болгарії, Албанії, Греції, Хорватії, Чорногорії, Іспанії, Італії.</w:t>
      </w:r>
    </w:p>
    <w:p w14:paraId="356C3035" w14:textId="77777777" w:rsidR="00FB1420" w:rsidRPr="0026035A" w:rsidRDefault="00FB1420" w:rsidP="00FB1420">
      <w:pPr>
        <w:widowControl w:val="0"/>
        <w:tabs>
          <w:tab w:val="left" w:pos="4253"/>
        </w:tabs>
        <w:autoSpaceDE w:val="0"/>
        <w:autoSpaceDN w:val="0"/>
        <w:spacing w:after="0" w:line="360" w:lineRule="auto"/>
        <w:ind w:firstLine="709"/>
        <w:jc w:val="both"/>
        <w:rPr>
          <w:rFonts w:ascii="Times New Roman" w:eastAsia="Times New Roman" w:hAnsi="Times New Roman" w:cs="Times New Roman"/>
          <w:color w:val="000000"/>
          <w:sz w:val="28"/>
          <w:szCs w:val="28"/>
          <w:lang w:val="uk-UA" w:eastAsia="uk-UA"/>
        </w:rPr>
      </w:pPr>
      <w:r w:rsidRPr="0026035A">
        <w:rPr>
          <w:rFonts w:ascii="Times New Roman" w:eastAsia="Times New Roman" w:hAnsi="Times New Roman" w:cs="Times New Roman"/>
          <w:color w:val="000000"/>
          <w:sz w:val="28"/>
          <w:szCs w:val="28"/>
          <w:lang w:val="uk-UA" w:eastAsia="uk-UA"/>
        </w:rPr>
        <w:t>Головною перевагою сегментації ринку за потребами є те, що сегменти формуються на основі конкретних потреб споживачів, а основним недоліком є ​​відсутність детальної інформації про них. Тому необхідно визначити, які демографічні характеристики та моделі поведінки відрізняють один сегмент від іншого, щоб зробити сегментацію ефективною.</w:t>
      </w:r>
    </w:p>
    <w:p w14:paraId="12823C12" w14:textId="77777777" w:rsidR="00FB1420" w:rsidRPr="0026035A" w:rsidRDefault="00FB1420" w:rsidP="00FB1420">
      <w:pPr>
        <w:widowControl w:val="0"/>
        <w:tabs>
          <w:tab w:val="left" w:pos="4253"/>
        </w:tabs>
        <w:autoSpaceDE w:val="0"/>
        <w:autoSpaceDN w:val="0"/>
        <w:spacing w:after="0" w:line="360" w:lineRule="auto"/>
        <w:ind w:firstLine="709"/>
        <w:jc w:val="both"/>
        <w:rPr>
          <w:rFonts w:ascii="Times New Roman" w:eastAsia="Times New Roman" w:hAnsi="Times New Roman" w:cs="Times New Roman"/>
          <w:color w:val="000000"/>
          <w:sz w:val="28"/>
          <w:szCs w:val="28"/>
          <w:lang w:val="uk-UA" w:eastAsia="uk-UA"/>
        </w:rPr>
      </w:pPr>
      <w:r w:rsidRPr="0026035A">
        <w:rPr>
          <w:rFonts w:ascii="Times New Roman" w:eastAsia="Times New Roman" w:hAnsi="Times New Roman" w:cs="Times New Roman"/>
          <w:color w:val="000000"/>
          <w:sz w:val="28"/>
          <w:szCs w:val="28"/>
          <w:lang w:val="uk-UA" w:eastAsia="uk-UA"/>
        </w:rPr>
        <w:t>Незважаючи на те, що сегмент Б відноситься до тієї ж вікової категорії, що й сегмент А, його представники мають менш високі доходи і частіше мають сім'ї та дітей. Також існує ймовірність того, що представники цього сегменту більш чутливі до страху в процесі вибору туристичної подорожі та очікування її початку.</w:t>
      </w:r>
    </w:p>
    <w:p w14:paraId="294737B6" w14:textId="77777777" w:rsidR="00FB1420" w:rsidRPr="0026035A" w:rsidRDefault="00FB1420" w:rsidP="00FB1420">
      <w:pPr>
        <w:widowControl w:val="0"/>
        <w:tabs>
          <w:tab w:val="left" w:pos="4253"/>
        </w:tabs>
        <w:autoSpaceDE w:val="0"/>
        <w:autoSpaceDN w:val="0"/>
        <w:spacing w:after="0" w:line="360" w:lineRule="auto"/>
        <w:ind w:firstLine="709"/>
        <w:jc w:val="both"/>
        <w:rPr>
          <w:rFonts w:ascii="Times New Roman" w:eastAsia="Times New Roman" w:hAnsi="Times New Roman" w:cs="Times New Roman"/>
          <w:color w:val="000000"/>
          <w:sz w:val="28"/>
          <w:szCs w:val="28"/>
          <w:lang w:val="uk-UA" w:eastAsia="uk-UA"/>
        </w:rPr>
      </w:pPr>
      <w:r w:rsidRPr="0026035A">
        <w:rPr>
          <w:rFonts w:ascii="Times New Roman" w:eastAsia="Times New Roman" w:hAnsi="Times New Roman" w:cs="Times New Roman"/>
          <w:color w:val="000000"/>
          <w:sz w:val="28"/>
          <w:szCs w:val="28"/>
          <w:lang w:val="uk-UA" w:eastAsia="uk-UA"/>
        </w:rPr>
        <w:t xml:space="preserve">Сегмент С можна охарактеризувати як категорію молодих людей з низьким рівнем оплати праці, більшість з яких схильна до бюджетного відпочинку без особливих додаткових зручностей, а також до піших прогулянок та активного відпочинку. Представники цього сегменту схильні до </w:t>
      </w:r>
      <w:r w:rsidRPr="0026035A">
        <w:rPr>
          <w:rFonts w:ascii="Times New Roman" w:eastAsia="Times New Roman" w:hAnsi="Times New Roman" w:cs="Times New Roman"/>
          <w:color w:val="000000"/>
          <w:sz w:val="28"/>
          <w:szCs w:val="28"/>
          <w:lang w:val="uk-UA" w:eastAsia="uk-UA"/>
        </w:rPr>
        <w:lastRenderedPageBreak/>
        <w:t>ризику, вибираючи бюджетний тур, а також будуть закривати очі на недоліки процесу організації туру.</w:t>
      </w:r>
    </w:p>
    <w:p w14:paraId="3F41F668" w14:textId="2C310B4C" w:rsidR="0026035A" w:rsidRPr="0026035A" w:rsidRDefault="0026035A" w:rsidP="0026035A">
      <w:pPr>
        <w:tabs>
          <w:tab w:val="left" w:pos="4253"/>
        </w:tabs>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Для ви</w:t>
      </w:r>
      <w:r w:rsidR="00FB1420">
        <w:rPr>
          <w:rFonts w:ascii="Times New Roman" w:eastAsia="Calibri" w:hAnsi="Times New Roman" w:cs="Times New Roman"/>
          <w:sz w:val="28"/>
          <w:szCs w:val="28"/>
          <w:lang w:val="uk-UA"/>
        </w:rPr>
        <w:t>д</w:t>
      </w:r>
      <w:r w:rsidRPr="0026035A">
        <w:rPr>
          <w:rFonts w:ascii="Times New Roman" w:eastAsia="Calibri" w:hAnsi="Times New Roman" w:cs="Times New Roman"/>
          <w:sz w:val="28"/>
          <w:szCs w:val="28"/>
          <w:lang w:val="uk-UA"/>
        </w:rPr>
        <w:t xml:space="preserve">окремлення цільової аудиторії було проведено сегментування ринку, що показано в </w:t>
      </w:r>
      <w:r w:rsidR="008B30AC">
        <w:rPr>
          <w:rFonts w:ascii="Times New Roman" w:eastAsia="Calibri" w:hAnsi="Times New Roman" w:cs="Times New Roman"/>
          <w:sz w:val="28"/>
          <w:szCs w:val="28"/>
          <w:lang w:val="uk-UA"/>
        </w:rPr>
        <w:t>т</w:t>
      </w:r>
      <w:r w:rsidRPr="0026035A">
        <w:rPr>
          <w:rFonts w:ascii="Times New Roman" w:eastAsia="Calibri" w:hAnsi="Times New Roman" w:cs="Times New Roman"/>
          <w:sz w:val="28"/>
          <w:szCs w:val="28"/>
          <w:lang w:val="uk-UA"/>
        </w:rPr>
        <w:t xml:space="preserve">аблиці </w:t>
      </w:r>
      <w:r w:rsidR="00414217">
        <w:rPr>
          <w:rFonts w:ascii="Times New Roman" w:eastAsia="Calibri" w:hAnsi="Times New Roman" w:cs="Times New Roman"/>
          <w:sz w:val="28"/>
          <w:szCs w:val="28"/>
          <w:lang w:val="uk-UA"/>
        </w:rPr>
        <w:t>2.1</w:t>
      </w:r>
      <w:r w:rsidRPr="0026035A">
        <w:rPr>
          <w:rFonts w:ascii="Times New Roman" w:eastAsia="Calibri" w:hAnsi="Times New Roman" w:cs="Times New Roman"/>
          <w:sz w:val="28"/>
          <w:szCs w:val="28"/>
          <w:lang w:val="uk-UA"/>
        </w:rPr>
        <w:t>.</w:t>
      </w:r>
    </w:p>
    <w:p w14:paraId="1555332F" w14:textId="0DF5B857" w:rsidR="0026035A" w:rsidRPr="0026035A" w:rsidRDefault="0026035A" w:rsidP="00414217">
      <w:pPr>
        <w:widowControl w:val="0"/>
        <w:tabs>
          <w:tab w:val="left" w:pos="4253"/>
        </w:tabs>
        <w:autoSpaceDE w:val="0"/>
        <w:autoSpaceDN w:val="0"/>
        <w:spacing w:before="2" w:after="0" w:line="240" w:lineRule="auto"/>
        <w:ind w:left="582" w:right="568"/>
        <w:jc w:val="center"/>
        <w:rPr>
          <w:rFonts w:ascii="Times New Roman" w:eastAsia="Times New Roman" w:hAnsi="Times New Roman" w:cs="Times New Roman"/>
          <w:sz w:val="28"/>
          <w:szCs w:val="28"/>
          <w:lang w:val="uk-UA"/>
        </w:rPr>
      </w:pPr>
      <w:r w:rsidRPr="0026035A">
        <w:rPr>
          <w:rFonts w:ascii="Times New Roman" w:eastAsia="Times New Roman" w:hAnsi="Times New Roman" w:cs="Times New Roman"/>
          <w:sz w:val="28"/>
          <w:szCs w:val="28"/>
          <w:lang w:val="uk-UA"/>
        </w:rPr>
        <w:t>Таблиця</w:t>
      </w:r>
      <w:r w:rsidRPr="0026035A">
        <w:rPr>
          <w:rFonts w:ascii="Times New Roman" w:eastAsia="Times New Roman" w:hAnsi="Times New Roman" w:cs="Times New Roman"/>
          <w:spacing w:val="-2"/>
          <w:sz w:val="28"/>
          <w:szCs w:val="28"/>
          <w:lang w:val="uk-UA"/>
        </w:rPr>
        <w:t xml:space="preserve"> </w:t>
      </w:r>
      <w:r w:rsidR="00414217">
        <w:rPr>
          <w:rFonts w:ascii="Times New Roman" w:eastAsia="Times New Roman" w:hAnsi="Times New Roman" w:cs="Times New Roman"/>
          <w:spacing w:val="-2"/>
          <w:sz w:val="28"/>
          <w:szCs w:val="28"/>
          <w:lang w:val="uk-UA"/>
        </w:rPr>
        <w:t>2.1</w:t>
      </w:r>
      <w:r w:rsidR="00414217">
        <w:rPr>
          <w:rFonts w:ascii="Times New Roman" w:eastAsia="Times New Roman" w:hAnsi="Times New Roman" w:cs="Times New Roman"/>
          <w:sz w:val="28"/>
          <w:szCs w:val="28"/>
          <w:lang w:val="uk-UA"/>
        </w:rPr>
        <w:t xml:space="preserve">. </w:t>
      </w:r>
      <w:r w:rsidRPr="0026035A">
        <w:rPr>
          <w:rFonts w:ascii="Times New Roman" w:eastAsia="Times New Roman" w:hAnsi="Times New Roman" w:cs="Times New Roman"/>
          <w:sz w:val="28"/>
          <w:szCs w:val="28"/>
          <w:lang w:val="uk-UA"/>
        </w:rPr>
        <w:t>Сегментування</w:t>
      </w:r>
      <w:r w:rsidRPr="0026035A">
        <w:rPr>
          <w:rFonts w:ascii="Times New Roman" w:eastAsia="Times New Roman" w:hAnsi="Times New Roman" w:cs="Times New Roman"/>
          <w:spacing w:val="-5"/>
          <w:sz w:val="28"/>
          <w:szCs w:val="28"/>
          <w:lang w:val="uk-UA"/>
        </w:rPr>
        <w:t xml:space="preserve"> </w:t>
      </w:r>
      <w:r w:rsidRPr="0026035A">
        <w:rPr>
          <w:rFonts w:ascii="Times New Roman" w:eastAsia="Times New Roman" w:hAnsi="Times New Roman" w:cs="Times New Roman"/>
          <w:sz w:val="28"/>
          <w:szCs w:val="28"/>
          <w:lang w:val="uk-UA"/>
        </w:rPr>
        <w:t>ринку</w:t>
      </w:r>
    </w:p>
    <w:tbl>
      <w:tblPr>
        <w:tblW w:w="5073" w:type="pct"/>
        <w:jc w:val="center"/>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2712"/>
        <w:gridCol w:w="3116"/>
        <w:gridCol w:w="2647"/>
        <w:gridCol w:w="1334"/>
      </w:tblGrid>
      <w:tr w:rsidR="0026035A" w:rsidRPr="0026035A" w14:paraId="7EFFD665"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995E35"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Основна потреба</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BFB959" w14:textId="0E41EC5E"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Відпочинок із певною часткою ризику із набором додаткових послуг за високою ціною (можливо - «</w:t>
            </w:r>
            <w:r w:rsidR="008B30AC">
              <w:rPr>
                <w:rFonts w:ascii="Times New Roman" w:eastAsia="Times New Roman" w:hAnsi="Times New Roman" w:cs="Times New Roman"/>
                <w:bCs/>
                <w:color w:val="000000"/>
                <w:sz w:val="24"/>
                <w:szCs w:val="24"/>
                <w:lang w:val="uk-UA"/>
              </w:rPr>
              <w:t xml:space="preserve">горящий </w:t>
            </w:r>
            <w:r w:rsidR="008B30AC" w:rsidRPr="0026035A">
              <w:rPr>
                <w:rFonts w:ascii="Times New Roman" w:eastAsia="Times New Roman" w:hAnsi="Times New Roman" w:cs="Times New Roman"/>
                <w:bCs/>
                <w:color w:val="000000"/>
                <w:sz w:val="24"/>
                <w:szCs w:val="24"/>
                <w:lang w:val="uk-UA"/>
              </w:rPr>
              <w:t>тур</w:t>
            </w:r>
            <w:r w:rsidRPr="0026035A">
              <w:rPr>
                <w:rFonts w:ascii="Times New Roman" w:eastAsia="Times New Roman" w:hAnsi="Times New Roman" w:cs="Times New Roman"/>
                <w:bCs/>
                <w:color w:val="000000"/>
                <w:sz w:val="24"/>
                <w:szCs w:val="24"/>
                <w:lang w:val="uk-UA"/>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36579C"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Відпочинок без ризиків із набором додаткових послуг за середньою або</w:t>
            </w:r>
            <w:r w:rsidRPr="0026035A">
              <w:rPr>
                <w:rFonts w:ascii="Times New Roman" w:eastAsia="Times New Roman" w:hAnsi="Times New Roman" w:cs="Times New Roman"/>
                <w:color w:val="000000"/>
                <w:sz w:val="24"/>
                <w:szCs w:val="24"/>
                <w:lang w:val="uk-UA"/>
              </w:rPr>
              <w:t> </w:t>
            </w:r>
            <w:r w:rsidRPr="0026035A">
              <w:rPr>
                <w:rFonts w:ascii="Times New Roman" w:eastAsia="Times New Roman" w:hAnsi="Times New Roman" w:cs="Times New Roman"/>
                <w:bCs/>
                <w:color w:val="000000"/>
                <w:sz w:val="24"/>
                <w:szCs w:val="24"/>
                <w:lang w:val="uk-UA"/>
              </w:rPr>
              <w:t>високою ціною</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CBDD91" w14:textId="351659E5" w:rsidR="0026035A" w:rsidRPr="0026035A" w:rsidRDefault="0026035A" w:rsidP="008B30AC">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Бюджетний відпочинок або «</w:t>
            </w:r>
            <w:r w:rsidR="008B30AC">
              <w:rPr>
                <w:rFonts w:ascii="Times New Roman" w:eastAsia="Times New Roman" w:hAnsi="Times New Roman" w:cs="Times New Roman"/>
                <w:bCs/>
                <w:color w:val="000000"/>
                <w:sz w:val="24"/>
                <w:szCs w:val="24"/>
                <w:lang w:val="uk-UA"/>
              </w:rPr>
              <w:t xml:space="preserve">горящий </w:t>
            </w:r>
            <w:r w:rsidRPr="0026035A">
              <w:rPr>
                <w:rFonts w:ascii="Times New Roman" w:eastAsia="Times New Roman" w:hAnsi="Times New Roman" w:cs="Times New Roman"/>
                <w:bCs/>
                <w:color w:val="000000"/>
                <w:sz w:val="24"/>
                <w:szCs w:val="24"/>
                <w:lang w:val="uk-UA"/>
              </w:rPr>
              <w:t>тур»</w:t>
            </w:r>
          </w:p>
        </w:tc>
      </w:tr>
      <w:tr w:rsidR="0026035A" w:rsidRPr="0026035A" w14:paraId="0FFA744D"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7D0CEE9"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Сегментний розріз</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EA1FA"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Сегмент 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0B8CBC9"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Сегмент В</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C6EC14E"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bCs/>
                <w:color w:val="000000"/>
                <w:sz w:val="24"/>
                <w:szCs w:val="24"/>
                <w:lang w:val="uk-UA"/>
              </w:rPr>
              <w:t>Сегмент С</w:t>
            </w:r>
          </w:p>
        </w:tc>
      </w:tr>
      <w:tr w:rsidR="0026035A" w:rsidRPr="0026035A" w14:paraId="0DDE2C73" w14:textId="77777777" w:rsidTr="008B30AC">
        <w:trPr>
          <w:jc w:val="center"/>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4C72D6"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i/>
                <w:iCs/>
                <w:color w:val="000000"/>
                <w:sz w:val="24"/>
                <w:szCs w:val="24"/>
                <w:lang w:val="uk-UA"/>
              </w:rPr>
              <w:t>Демографічні характеристики</w:t>
            </w:r>
          </w:p>
        </w:tc>
      </w:tr>
      <w:tr w:rsidR="0026035A" w:rsidRPr="0026035A" w14:paraId="38032050"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F5BEDCE"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Вік</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BEA9E4"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25-35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885031"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30-45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57942C4"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17-25</w:t>
            </w:r>
          </w:p>
        </w:tc>
      </w:tr>
      <w:tr w:rsidR="0026035A" w:rsidRPr="0026035A" w14:paraId="48B15D78"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AFB5EFF"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Дохід</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87856D8"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Від 6000 до 10000 грн</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A88033"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Від 3000 до 6000 грн</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4AF54D"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Від 1500 до 2500 грн</w:t>
            </w:r>
          </w:p>
        </w:tc>
      </w:tr>
      <w:tr w:rsidR="0026035A" w:rsidRPr="0026035A" w14:paraId="0DDF2C8E"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5B9DE8"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Сімейний стан</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0C5BAE6"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Неодружені</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9FFFCA"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Одружені</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124DA7F"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Неодружені</w:t>
            </w:r>
          </w:p>
        </w:tc>
      </w:tr>
      <w:tr w:rsidR="0026035A" w:rsidRPr="0026035A" w14:paraId="587EC4C3"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BD0513"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Діти</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787A4C"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Немає</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BF8B1FD"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Є</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ED124D5"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Немає</w:t>
            </w:r>
          </w:p>
        </w:tc>
      </w:tr>
      <w:tr w:rsidR="0026035A" w:rsidRPr="0026035A" w14:paraId="077C85B2" w14:textId="77777777" w:rsidTr="008B30AC">
        <w:trPr>
          <w:jc w:val="center"/>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4F4E53"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i/>
                <w:iCs/>
                <w:color w:val="000000"/>
                <w:sz w:val="24"/>
                <w:szCs w:val="24"/>
                <w:lang w:val="uk-UA"/>
              </w:rPr>
              <w:t>Спосіб життя</w:t>
            </w:r>
          </w:p>
        </w:tc>
      </w:tr>
      <w:tr w:rsidR="0026035A" w:rsidRPr="0026035A" w14:paraId="49A8DEFE"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21B257"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Користування туристичними послугами протягом року</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AC381AE"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2-3 рази на рік (31%)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52D465"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1 раз (45%)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9AAD48D"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Наразі користуюсь вперше (17%о)</w:t>
            </w:r>
          </w:p>
        </w:tc>
      </w:tr>
      <w:tr w:rsidR="0026035A" w:rsidRPr="0026035A" w14:paraId="2F0A973C" w14:textId="77777777" w:rsidTr="008B30AC">
        <w:trPr>
          <w:jc w:val="center"/>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E7F91D5"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i/>
                <w:iCs/>
                <w:color w:val="000000"/>
                <w:sz w:val="24"/>
                <w:szCs w:val="24"/>
                <w:lang w:val="uk-UA"/>
              </w:rPr>
              <w:t>Поведінкові моделі використання</w:t>
            </w:r>
          </w:p>
        </w:tc>
      </w:tr>
      <w:tr w:rsidR="0026035A" w:rsidRPr="0026035A" w14:paraId="2BEEC627"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58A034"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Причина вибору туристичної фірми</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706C8B4"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Рекомендації друзів, знайомих, родичів (25%)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4E64BF"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Попередній досвід звернення в цю фірму (23%))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C7BFEE8"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Конкретна пропозиція, що зацікавила (24%)</w:t>
            </w:r>
          </w:p>
        </w:tc>
      </w:tr>
      <w:tr w:rsidR="0026035A" w:rsidRPr="0026035A" w14:paraId="48C7D76D"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347EAB"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Критерій обрання турпродукту</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2EC17F3"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Якість обслуговування (15%)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65F971A"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Надійність послуг (22%)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C349869"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Ціна (18%)</w:t>
            </w:r>
          </w:p>
        </w:tc>
      </w:tr>
      <w:tr w:rsidR="0026035A" w:rsidRPr="0026035A" w14:paraId="1937A584" w14:textId="77777777" w:rsidTr="008B30AC">
        <w:trPr>
          <w:jc w:val="center"/>
        </w:trPr>
        <w:tc>
          <w:tcPr>
            <w:tcW w:w="138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A03DED" w14:textId="77777777" w:rsidR="0026035A" w:rsidRPr="0026035A" w:rsidRDefault="0026035A" w:rsidP="0026035A">
            <w:pPr>
              <w:spacing w:after="0" w:line="240" w:lineRule="auto"/>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Витрати на туристичну подорож (1 особа/1 тиждень)</w:t>
            </w:r>
          </w:p>
        </w:tc>
        <w:tc>
          <w:tcPr>
            <w:tcW w:w="1588"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7471F5"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500-700 євро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1449B13"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300-500 євро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FFDDDEE" w14:textId="77777777" w:rsidR="0026035A" w:rsidRPr="0026035A" w:rsidRDefault="0026035A" w:rsidP="0026035A">
            <w:pPr>
              <w:spacing w:after="0" w:line="240" w:lineRule="auto"/>
              <w:jc w:val="center"/>
              <w:rPr>
                <w:rFonts w:ascii="Times New Roman" w:eastAsia="Times New Roman" w:hAnsi="Times New Roman" w:cs="Times New Roman"/>
                <w:color w:val="000000"/>
                <w:sz w:val="24"/>
                <w:szCs w:val="24"/>
                <w:lang w:val="uk-UA"/>
              </w:rPr>
            </w:pPr>
            <w:r w:rsidRPr="0026035A">
              <w:rPr>
                <w:rFonts w:ascii="Times New Roman" w:eastAsia="Times New Roman" w:hAnsi="Times New Roman" w:cs="Times New Roman"/>
                <w:color w:val="000000"/>
                <w:sz w:val="24"/>
                <w:szCs w:val="24"/>
                <w:lang w:val="uk-UA"/>
              </w:rPr>
              <w:t>200-300 євро</w:t>
            </w:r>
          </w:p>
        </w:tc>
      </w:tr>
    </w:tbl>
    <w:p w14:paraId="06D57952" w14:textId="77777777" w:rsidR="0026035A" w:rsidRPr="0026035A" w:rsidRDefault="0026035A" w:rsidP="0026035A">
      <w:pPr>
        <w:widowControl w:val="0"/>
        <w:tabs>
          <w:tab w:val="left" w:pos="4253"/>
        </w:tabs>
        <w:autoSpaceDE w:val="0"/>
        <w:autoSpaceDN w:val="0"/>
        <w:spacing w:before="2" w:after="0" w:line="240" w:lineRule="auto"/>
        <w:ind w:left="582" w:right="568"/>
        <w:jc w:val="center"/>
        <w:rPr>
          <w:rFonts w:ascii="Times New Roman" w:eastAsia="Times New Roman" w:hAnsi="Times New Roman" w:cs="Times New Roman"/>
          <w:sz w:val="28"/>
          <w:szCs w:val="28"/>
          <w:lang w:val="uk-UA"/>
        </w:rPr>
      </w:pPr>
    </w:p>
    <w:p w14:paraId="1C02C9F9" w14:textId="77777777" w:rsidR="0026035A" w:rsidRPr="0026035A" w:rsidRDefault="0026035A" w:rsidP="0026035A">
      <w:pPr>
        <w:widowControl w:val="0"/>
        <w:tabs>
          <w:tab w:val="left" w:pos="4253"/>
        </w:tabs>
        <w:autoSpaceDE w:val="0"/>
        <w:autoSpaceDN w:val="0"/>
        <w:spacing w:after="0" w:line="360" w:lineRule="auto"/>
        <w:ind w:firstLine="709"/>
        <w:jc w:val="both"/>
        <w:rPr>
          <w:rFonts w:ascii="Times New Roman" w:eastAsia="Times New Roman" w:hAnsi="Times New Roman" w:cs="Times New Roman"/>
          <w:color w:val="000000"/>
          <w:sz w:val="28"/>
          <w:szCs w:val="28"/>
          <w:lang w:val="uk-UA" w:eastAsia="uk-UA"/>
        </w:rPr>
      </w:pPr>
      <w:r w:rsidRPr="0026035A">
        <w:rPr>
          <w:rFonts w:ascii="Times New Roman" w:eastAsia="Times New Roman" w:hAnsi="Times New Roman" w:cs="Times New Roman"/>
          <w:color w:val="000000"/>
          <w:sz w:val="28"/>
          <w:szCs w:val="28"/>
          <w:lang w:val="uk-UA" w:eastAsia="uk-UA"/>
        </w:rPr>
        <w:t xml:space="preserve">Для кожного цільового сегмента необхідно враховувати нові завдання, які ринок ставить перед маркетинговими інструментами компанії. Будь-яка стратегія позиціонування вимагає розробки ціннісної пропозиції, адаптованої до індивідуальних потреб цільових покупців. Зазначена пропозиція повинна охоплювати всі основні ситуації споживання та вигоди, які цільовий споживач прагне отримати від придбання туру. Таким чином, ціннісні пропозиції для сегментів A, сегментів B і сегментів C будуть принципово відрізнятися один від </w:t>
      </w:r>
      <w:r w:rsidRPr="0026035A">
        <w:rPr>
          <w:rFonts w:ascii="Times New Roman" w:eastAsia="Times New Roman" w:hAnsi="Times New Roman" w:cs="Times New Roman"/>
          <w:color w:val="000000"/>
          <w:sz w:val="28"/>
          <w:szCs w:val="28"/>
          <w:lang w:val="uk-UA" w:eastAsia="uk-UA"/>
        </w:rPr>
        <w:lastRenderedPageBreak/>
        <w:t>одного, оскільки потреби, вигоди та моделі поведінки споживачів, властиві цим сегментам, абсолютно різні.</w:t>
      </w:r>
    </w:p>
    <w:p w14:paraId="320B12D3" w14:textId="77777777" w:rsidR="0026035A" w:rsidRPr="0026035A" w:rsidRDefault="0026035A" w:rsidP="0026035A">
      <w:pPr>
        <w:widowControl w:val="0"/>
        <w:tabs>
          <w:tab w:val="left" w:pos="4253"/>
        </w:tabs>
        <w:autoSpaceDE w:val="0"/>
        <w:autoSpaceDN w:val="0"/>
        <w:spacing w:after="0" w:line="360" w:lineRule="auto"/>
        <w:ind w:firstLine="709"/>
        <w:jc w:val="both"/>
        <w:rPr>
          <w:rFonts w:ascii="Times New Roman" w:eastAsia="Times New Roman" w:hAnsi="Times New Roman" w:cs="Times New Roman"/>
          <w:color w:val="000000"/>
          <w:sz w:val="28"/>
          <w:szCs w:val="28"/>
          <w:lang w:val="uk-UA" w:eastAsia="uk-UA"/>
        </w:rPr>
      </w:pPr>
      <w:r w:rsidRPr="0026035A">
        <w:rPr>
          <w:rFonts w:ascii="Times New Roman" w:eastAsia="Times New Roman" w:hAnsi="Times New Roman" w:cs="Times New Roman"/>
          <w:color w:val="000000"/>
          <w:sz w:val="28"/>
          <w:szCs w:val="28"/>
          <w:lang w:val="uk-UA" w:eastAsia="uk-UA"/>
        </w:rPr>
        <w:t>Визначення відмінностей у пропозиціях продуктів на основі потреб сегмента є першою ознакою успішної сегментації. Якщо туристична фірма може легко пов’язати індивідуальні потреби клієнта з конкретними якостями та перевагами свого туристичного продукту, вона на шляху до розробки успішної сегментної стратегії. Якщо цей зв'язок виявиться занадто складним або довільним, навряд чи потенційні покупці визнають таке рішення функціональним і єдиним у своєму виборі.</w:t>
      </w:r>
    </w:p>
    <w:p w14:paraId="6DDDF96C" w14:textId="0C84537B"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Основними напрямами удосконалення дії цінової політики ТА </w:t>
      </w:r>
      <w:r w:rsidRPr="0026035A">
        <w:rPr>
          <w:rFonts w:ascii="Times New Roman" w:eastAsia="Calibri" w:hAnsi="Times New Roman" w:cs="Times New Roman"/>
          <w:sz w:val="28"/>
          <w:szCs w:val="28"/>
          <w:lang w:val="uk-UA"/>
        </w:rPr>
        <w:t xml:space="preserve">«Join Up Коломия» </w:t>
      </w:r>
      <w:r w:rsidRPr="0026035A">
        <w:rPr>
          <w:rFonts w:ascii="Times New Roman" w:eastAsia="Calibri" w:hAnsi="Times New Roman" w:cs="Times New Roman"/>
          <w:sz w:val="28"/>
          <w:szCs w:val="28"/>
          <w:lang w:val="uk-UA" w:eastAsia="uk-UA"/>
        </w:rPr>
        <w:t xml:space="preserve">є: </w:t>
      </w:r>
    </w:p>
    <w:p w14:paraId="77B69D17"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1) Розширення асортименту за рахунок розробки нового туристичного продукту, який: </w:t>
      </w:r>
    </w:p>
    <w:p w14:paraId="33B57B1C" w14:textId="77777777" w:rsidR="0026035A" w:rsidRPr="0026035A" w:rsidRDefault="0026035A" w:rsidP="0026035A">
      <w:pPr>
        <w:numPr>
          <w:ilvl w:val="0"/>
          <w:numId w:val="9"/>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відповідає вимогам ринку та споживачів; </w:t>
      </w:r>
    </w:p>
    <w:p w14:paraId="5440AF79" w14:textId="77777777" w:rsidR="0026035A" w:rsidRPr="0026035A" w:rsidRDefault="0026035A" w:rsidP="0026035A">
      <w:pPr>
        <w:numPr>
          <w:ilvl w:val="0"/>
          <w:numId w:val="9"/>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має орієнтацію на середній дохід клієнтів.</w:t>
      </w:r>
    </w:p>
    <w:p w14:paraId="509887AD"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На будь-якому виробничому підприємстві виникає ситуація, коли існуючий асортимент втрачає попит і приносить все менше прибутку, тому необхідно створювати інноваційні продукти, які прийдуть на зміну старим. </w:t>
      </w:r>
    </w:p>
    <w:p w14:paraId="0699E612"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Створення туристичного продукту проходить у кілька основних етапів: </w:t>
      </w:r>
    </w:p>
    <w:p w14:paraId="591BFB6E" w14:textId="77777777" w:rsidR="0026035A" w:rsidRPr="0026035A" w:rsidRDefault="0026035A" w:rsidP="0026035A">
      <w:pPr>
        <w:numPr>
          <w:ilvl w:val="0"/>
          <w:numId w:val="10"/>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аналіз ринку та потреб споживачів; </w:t>
      </w:r>
    </w:p>
    <w:p w14:paraId="2189A253" w14:textId="77777777" w:rsidR="0026035A" w:rsidRPr="0026035A" w:rsidRDefault="0026035A" w:rsidP="0026035A">
      <w:pPr>
        <w:numPr>
          <w:ilvl w:val="0"/>
          <w:numId w:val="10"/>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розробка ідеї, надання об’єкту якісних та кількісних характеристик; </w:t>
      </w:r>
    </w:p>
    <w:p w14:paraId="38250B31" w14:textId="77777777" w:rsidR="0026035A" w:rsidRPr="0026035A" w:rsidRDefault="0026035A" w:rsidP="0026035A">
      <w:pPr>
        <w:numPr>
          <w:ilvl w:val="0"/>
          <w:numId w:val="10"/>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формування концепції туристичного продукту (вибір туру, послуг, які можуть бути включені у вартість, маршруту); </w:t>
      </w:r>
    </w:p>
    <w:p w14:paraId="002B23C2" w14:textId="77777777" w:rsidR="0026035A" w:rsidRPr="0026035A" w:rsidRDefault="0026035A" w:rsidP="0026035A">
      <w:pPr>
        <w:numPr>
          <w:ilvl w:val="0"/>
          <w:numId w:val="10"/>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первинна перевірка туристичного продукту (перші спроби продати новий туристичний продукт, щоб зрозуміти ставлення до нього споживачів і усунути недоліки, якщо вони виявляться); </w:t>
      </w:r>
    </w:p>
    <w:p w14:paraId="12076B7F" w14:textId="77777777" w:rsidR="0026035A" w:rsidRPr="0026035A" w:rsidRDefault="0026035A" w:rsidP="0026035A">
      <w:pPr>
        <w:numPr>
          <w:ilvl w:val="0"/>
          <w:numId w:val="10"/>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розробка маркетингової стратегії (аналіз маркетингових можливостей туристичного продукту). </w:t>
      </w:r>
    </w:p>
    <w:p w14:paraId="41B3AC72"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Таким чином, за допомогою перелічених етапів можна:</w:t>
      </w:r>
    </w:p>
    <w:p w14:paraId="24EB7A4C"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lastRenderedPageBreak/>
        <w:t xml:space="preserve">1) Створити туристичний продукт і перевірити необхідність його існування, якість, доступність, цільову групу та ціни. </w:t>
      </w:r>
    </w:p>
    <w:p w14:paraId="78BF7C57"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2) Удосконалити вже існуючі туристичні продукти, а саме звернути увагу на туристичні напрямки Єгипту, Туреччини та Об’єднаних Арабських Еміратів, оскільки компанії-конкуренти мають велику кількість клієнтів у цих напрямках. </w:t>
      </w:r>
    </w:p>
    <w:p w14:paraId="6512016D"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Ціна є важливим елементом комплексу маркетингу, вона відповідає за кінцевий прибуток від продажу товару. Ціна визначається на основі сприйманої цінності товару споживачем, собівартості продукту, цін конкурентів та бажаної норми прибутку. Провівши аналіз відгуків та цін «</w:t>
      </w:r>
      <w:r w:rsidRPr="0026035A">
        <w:rPr>
          <w:rFonts w:ascii="Times New Roman" w:eastAsia="Calibri" w:hAnsi="Times New Roman" w:cs="Times New Roman"/>
          <w:sz w:val="28"/>
          <w:szCs w:val="28"/>
        </w:rPr>
        <w:t xml:space="preserve"> </w:t>
      </w:r>
      <w:r w:rsidRPr="0026035A">
        <w:rPr>
          <w:rFonts w:ascii="Times New Roman" w:eastAsia="Calibri" w:hAnsi="Times New Roman" w:cs="Times New Roman"/>
          <w:sz w:val="28"/>
          <w:szCs w:val="28"/>
          <w:lang w:val="en-US"/>
        </w:rPr>
        <w:t>Join</w:t>
      </w:r>
      <w:r w:rsidRPr="0026035A">
        <w:rPr>
          <w:rFonts w:ascii="Times New Roman" w:eastAsia="Calibri" w:hAnsi="Times New Roman" w:cs="Times New Roman"/>
          <w:sz w:val="28"/>
          <w:szCs w:val="28"/>
        </w:rPr>
        <w:t xml:space="preserve"> </w:t>
      </w:r>
      <w:r w:rsidRPr="0026035A">
        <w:rPr>
          <w:rFonts w:ascii="Times New Roman" w:eastAsia="Calibri" w:hAnsi="Times New Roman" w:cs="Times New Roman"/>
          <w:sz w:val="28"/>
          <w:szCs w:val="28"/>
          <w:lang w:val="en-US"/>
        </w:rPr>
        <w:t>Up</w:t>
      </w:r>
      <w:r w:rsidRPr="0026035A">
        <w:rPr>
          <w:rFonts w:ascii="Times New Roman" w:eastAsia="Calibri" w:hAnsi="Times New Roman" w:cs="Times New Roman"/>
          <w:sz w:val="28"/>
          <w:szCs w:val="28"/>
        </w:rPr>
        <w:t xml:space="preserve"> Коломия</w:t>
      </w:r>
      <w:r w:rsidRPr="0026035A">
        <w:rPr>
          <w:rFonts w:ascii="Times New Roman" w:eastAsia="Calibri" w:hAnsi="Times New Roman" w:cs="Times New Roman"/>
          <w:sz w:val="28"/>
          <w:szCs w:val="28"/>
          <w:lang w:val="uk-UA"/>
        </w:rPr>
        <w:t xml:space="preserve">», можна зробити висновок, що дана компанія не з найдешевших на ринку. Отже, найчастіше фірмою використовується така цінова стратегія, як «стратегія високих цін» або «зняття вершків». Ця стратегія має на увазі, що знайдуться клієнти, які готові заплатити велику суму за той чи інший продукт. І справді, як показує діяльність компанії, таке коло людей є. Але існує й ряд винятків, коли ця стратегія не актуальна.   Наявність сезонних знижок, акцій. На офіційному сайті « </w:t>
      </w:r>
      <w:r w:rsidRPr="0026035A">
        <w:rPr>
          <w:rFonts w:ascii="Times New Roman" w:eastAsia="Calibri" w:hAnsi="Times New Roman" w:cs="Times New Roman"/>
          <w:sz w:val="28"/>
          <w:szCs w:val="28"/>
          <w:lang w:val="en-US"/>
        </w:rPr>
        <w:t>Join</w:t>
      </w:r>
      <w:r w:rsidRPr="0026035A">
        <w:rPr>
          <w:rFonts w:ascii="Times New Roman" w:eastAsia="Calibri" w:hAnsi="Times New Roman" w:cs="Times New Roman"/>
          <w:sz w:val="28"/>
          <w:szCs w:val="28"/>
          <w:lang w:val="uk-UA"/>
        </w:rPr>
        <w:t xml:space="preserve"> </w:t>
      </w:r>
      <w:r w:rsidRPr="0026035A">
        <w:rPr>
          <w:rFonts w:ascii="Times New Roman" w:eastAsia="Calibri" w:hAnsi="Times New Roman" w:cs="Times New Roman"/>
          <w:sz w:val="28"/>
          <w:szCs w:val="28"/>
          <w:lang w:val="en-US"/>
        </w:rPr>
        <w:t>Up</w:t>
      </w:r>
      <w:r w:rsidRPr="0026035A">
        <w:rPr>
          <w:rFonts w:ascii="Times New Roman" w:eastAsia="Calibri" w:hAnsi="Times New Roman" w:cs="Times New Roman"/>
          <w:sz w:val="28"/>
          <w:szCs w:val="28"/>
          <w:lang w:val="uk-UA"/>
        </w:rPr>
        <w:t xml:space="preserve"> Коломия» регулярно публікуються актуальні знижки та різноманітні акції для туристів.</w:t>
      </w:r>
    </w:p>
    <w:p w14:paraId="7ECD9B1E" w14:textId="77777777" w:rsidR="0026035A" w:rsidRPr="0026035A" w:rsidRDefault="0026035A" w:rsidP="0026035A">
      <w:pPr>
        <w:spacing w:after="0" w:line="360" w:lineRule="auto"/>
        <w:ind w:firstLine="709"/>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 xml:space="preserve">В даний час, всі акції та знижки спрямовані на підтримку туристів в умовах пандемії та на збереження довіри до компанії зі сторони клієнтів. </w:t>
      </w:r>
    </w:p>
    <w:p w14:paraId="30C4DD03"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Існують різні методи вдосконалення туристичних продуктів: </w:t>
      </w:r>
    </w:p>
    <w:p w14:paraId="0B5F9389" w14:textId="77777777" w:rsidR="0026035A" w:rsidRPr="0026035A" w:rsidRDefault="0026035A" w:rsidP="00BF7F39">
      <w:pPr>
        <w:numPr>
          <w:ilvl w:val="0"/>
          <w:numId w:val="11"/>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розширення послуг, що входять до туристичного продукту (оздоровчі заходи, екскурсії, послуги гіда тощо) </w:t>
      </w:r>
    </w:p>
    <w:p w14:paraId="6CABA145" w14:textId="77777777" w:rsidR="0026035A" w:rsidRPr="0026035A" w:rsidRDefault="0026035A" w:rsidP="00BF7F39">
      <w:pPr>
        <w:numPr>
          <w:ilvl w:val="0"/>
          <w:numId w:val="11"/>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вибір іншої цільової групи. Наприклад, ви можете розробити тури для людей з обмеженими можливостями або людей, які подорожують у справах; </w:t>
      </w:r>
    </w:p>
    <w:p w14:paraId="0F56BE3E" w14:textId="77777777" w:rsidR="0026035A" w:rsidRPr="0026035A" w:rsidRDefault="0026035A" w:rsidP="00BF7F39">
      <w:pPr>
        <w:numPr>
          <w:ilvl w:val="0"/>
          <w:numId w:val="11"/>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залучення нових постачальників для збільшення вибору розваг та послуг для клієнтів; </w:t>
      </w:r>
    </w:p>
    <w:p w14:paraId="0DCD12D7" w14:textId="77777777" w:rsidR="0026035A" w:rsidRPr="0026035A" w:rsidRDefault="0026035A" w:rsidP="00BF7F39">
      <w:pPr>
        <w:numPr>
          <w:ilvl w:val="0"/>
          <w:numId w:val="11"/>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залучення клієнтів через бонусну програму, акції, знижки на туристичні продукти чи послуги. Наприклад, романтична вечеря для пар або для людей у відрядженні для організації бізнес-ланчів тощо. </w:t>
      </w:r>
    </w:p>
    <w:p w14:paraId="0F586C12" w14:textId="77777777" w:rsidR="0026035A" w:rsidRPr="0026035A" w:rsidRDefault="0026035A" w:rsidP="00BF7F39">
      <w:pPr>
        <w:numPr>
          <w:ilvl w:val="0"/>
          <w:numId w:val="11"/>
        </w:numPr>
        <w:spacing w:after="0" w:line="360" w:lineRule="auto"/>
        <w:ind w:left="0" w:firstLine="709"/>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lastRenderedPageBreak/>
        <w:t xml:space="preserve">покращити тури по Україні, оскільки вони будуть затребувані клієнтами в умовах війни </w:t>
      </w:r>
    </w:p>
    <w:p w14:paraId="4E369739"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3) Для туристичних продуктів, які не користуються попитом, необхідно застосовувати систему знижок і зосередитися на просуванні цих продуктів у соціальних мережах або відмовитися від них.</w:t>
      </w:r>
    </w:p>
    <w:p w14:paraId="1F5457C0"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Однак, на основі загальних тенденцій та прикладів з інших країн, можна зробити деякі припущення щодо майбутнього туристичної інфраструктури України після закінчення війни та вплив на діяльність туристичного агентства « Join Up Коломия».</w:t>
      </w:r>
    </w:p>
    <w:p w14:paraId="01B725C3"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1. Відновлення та реконструкція: Після закінчення війни, буде потрібно провести значний обсяг робіт з відновлення та реконструкції пошкодженої туристичної інфраструктури. Це включатиме відновлення готелів, ресторанів, туристичних атракцій, інфраструктури для транспорту та інше.</w:t>
      </w:r>
    </w:p>
    <w:p w14:paraId="6A30687A"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2. Залучення інвестицій: Для ефективного відновлення та розвитку туристичної інфраструктури будуть потрібні інвестиції. Держава може сприяти залученню іноземних та внутрішніх інвесторів шляхом створення сприятливих умов та інвестиційних пропозицій.</w:t>
      </w:r>
    </w:p>
    <w:p w14:paraId="5E250AD4"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rPr>
      </w:pPr>
      <w:r w:rsidRPr="0026035A">
        <w:rPr>
          <w:rFonts w:ascii="Times New Roman" w:eastAsia="Calibri" w:hAnsi="Times New Roman" w:cs="Times New Roman"/>
          <w:sz w:val="28"/>
          <w:szCs w:val="28"/>
          <w:lang w:val="uk-UA"/>
        </w:rPr>
        <w:t>3. Маркетингові кампанії та реклама: Після війни, буде важливо провести маркетингові кампанії та рекламні заходи для відновлення інтересу до туризму в Україні. Привернення уваги міжнародної спільноти та позитивне просування країни як безпечного та привабливого туристичного напрямку будуть важливими завданнями.</w:t>
      </w:r>
    </w:p>
    <w:p w14:paraId="4E1D572F"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4. Диверсифікація туристичної пропозиції: Україна має значний потенціал у сфері туризму, включаючи природні ресурси, культурні спадщини, гастрономію та інше. Після війни можна спостерігати розвиток нових туристичних маршрутів, розширення туристичних послуг та привабливих пропозицій для різних категорій туристів, що сприятиме більшому різноманіттю туристичного продукту країни.</w:t>
      </w:r>
    </w:p>
    <w:p w14:paraId="56A67CB1"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 xml:space="preserve">5. Міжнародна співпраця: Після закінчення війни, важливо активізувати міжнародну співпрацю в галузі туризму. Україна може встановлювати </w:t>
      </w:r>
      <w:r w:rsidRPr="0026035A">
        <w:rPr>
          <w:rFonts w:ascii="Times New Roman" w:eastAsia="Calibri" w:hAnsi="Times New Roman" w:cs="Times New Roman"/>
          <w:sz w:val="28"/>
          <w:szCs w:val="28"/>
          <w:lang w:val="uk-UA" w:eastAsia="uk-UA"/>
        </w:rPr>
        <w:lastRenderedPageBreak/>
        <w:t>партнерські зв'язки з іншими країнами, укладати туристичні угоди та спільно просувати свої туристичні продукти на зовнішніх ринках.</w:t>
      </w:r>
    </w:p>
    <w:p w14:paraId="4C0A6B3E" w14:textId="77777777" w:rsidR="0026035A" w:rsidRPr="0026035A" w:rsidRDefault="0026035A" w:rsidP="0026035A">
      <w:pPr>
        <w:spacing w:after="0" w:line="360" w:lineRule="auto"/>
        <w:ind w:firstLine="720"/>
        <w:jc w:val="both"/>
        <w:rPr>
          <w:rFonts w:ascii="Times New Roman" w:eastAsia="Calibri" w:hAnsi="Times New Roman" w:cs="Times New Roman"/>
          <w:sz w:val="28"/>
          <w:szCs w:val="28"/>
          <w:lang w:val="uk-UA" w:eastAsia="uk-UA"/>
        </w:rPr>
      </w:pPr>
      <w:r w:rsidRPr="0026035A">
        <w:rPr>
          <w:rFonts w:ascii="Times New Roman" w:eastAsia="Calibri" w:hAnsi="Times New Roman" w:cs="Times New Roman"/>
          <w:sz w:val="28"/>
          <w:szCs w:val="28"/>
          <w:lang w:val="uk-UA" w:eastAsia="uk-UA"/>
        </w:rPr>
        <w:t>Варто зазначити, що майбутній розвиток туристичної інфраструктури України після війни залежатиме від багатьох факторів, включаючи політичну стабільність, економічне відновлення країни та сприятливі умови для розвитку туризму.</w:t>
      </w:r>
    </w:p>
    <w:p w14:paraId="0720092E" w14:textId="77777777" w:rsidR="00373452" w:rsidRDefault="00373452" w:rsidP="001A60CE">
      <w:pPr>
        <w:spacing w:after="0" w:line="360" w:lineRule="auto"/>
        <w:ind w:firstLine="709"/>
        <w:jc w:val="both"/>
        <w:rPr>
          <w:rFonts w:ascii="Times New Roman" w:hAnsi="Times New Roman" w:cs="Times New Roman"/>
          <w:sz w:val="28"/>
          <w:szCs w:val="28"/>
          <w:highlight w:val="green"/>
          <w:lang w:val="uk-UA"/>
        </w:rPr>
      </w:pPr>
    </w:p>
    <w:p w14:paraId="08F5DBBC" w14:textId="77777777" w:rsidR="003C0D34" w:rsidRPr="00B4735B" w:rsidRDefault="003C0D34">
      <w:pPr>
        <w:rPr>
          <w:rFonts w:ascii="Times New Roman" w:hAnsi="Times New Roman" w:cs="Times New Roman"/>
          <w:b/>
          <w:sz w:val="28"/>
          <w:szCs w:val="28"/>
          <w:lang w:val="uk-UA"/>
        </w:rPr>
      </w:pPr>
      <w:r w:rsidRPr="00B4735B">
        <w:rPr>
          <w:rFonts w:ascii="Times New Roman" w:hAnsi="Times New Roman" w:cs="Times New Roman"/>
          <w:b/>
          <w:sz w:val="28"/>
          <w:szCs w:val="28"/>
          <w:lang w:val="uk-UA"/>
        </w:rPr>
        <w:br w:type="page"/>
      </w:r>
    </w:p>
    <w:p w14:paraId="5AFB6122" w14:textId="77777777" w:rsidR="00A525A6" w:rsidRPr="00A525A6" w:rsidRDefault="00A525A6" w:rsidP="0026035A">
      <w:pPr>
        <w:pStyle w:val="1"/>
        <w:rPr>
          <w:lang w:val="uk-UA"/>
        </w:rPr>
      </w:pPr>
      <w:bookmarkStart w:id="27" w:name="_Toc169459703"/>
      <w:r w:rsidRPr="00A525A6">
        <w:rPr>
          <w:lang w:val="uk-UA"/>
        </w:rPr>
        <w:lastRenderedPageBreak/>
        <w:t>РОЗДІЛ 3. ПРОБЛЕМИ ТА ШЛЯХИ ПІСЛЯВОЄННОГО ВІДНОВЛЕННЯ НАЦІ</w:t>
      </w:r>
      <w:r>
        <w:rPr>
          <w:lang w:val="uk-UA"/>
        </w:rPr>
        <w:t>ОНАЛЬНОГО ТУРИСТИЧНОГО РИНКУ</w:t>
      </w:r>
      <w:bookmarkEnd w:id="27"/>
    </w:p>
    <w:p w14:paraId="78CA4B23" w14:textId="77777777" w:rsidR="00AD79E1" w:rsidRDefault="00AD79E1" w:rsidP="00A525A6">
      <w:pPr>
        <w:spacing w:after="0" w:line="360" w:lineRule="auto"/>
        <w:ind w:firstLine="709"/>
        <w:jc w:val="center"/>
        <w:rPr>
          <w:rFonts w:ascii="Times New Roman" w:hAnsi="Times New Roman" w:cs="Times New Roman"/>
          <w:b/>
          <w:sz w:val="28"/>
          <w:szCs w:val="28"/>
          <w:lang w:val="uk-UA"/>
        </w:rPr>
      </w:pPr>
    </w:p>
    <w:p w14:paraId="03B16C3D" w14:textId="77777777" w:rsidR="00A525A6" w:rsidRDefault="00A525A6" w:rsidP="0026035A">
      <w:pPr>
        <w:pStyle w:val="1"/>
        <w:rPr>
          <w:lang w:val="uk-UA"/>
        </w:rPr>
      </w:pPr>
      <w:bookmarkStart w:id="28" w:name="_Toc169459704"/>
      <w:r w:rsidRPr="00A525A6">
        <w:rPr>
          <w:lang w:val="uk-UA"/>
        </w:rPr>
        <w:t xml:space="preserve">3.1. Сучасні проблеми </w:t>
      </w:r>
      <w:r w:rsidR="00B4735B">
        <w:rPr>
          <w:lang w:val="uk-UA"/>
        </w:rPr>
        <w:t>антикризового управління</w:t>
      </w:r>
      <w:r w:rsidRPr="00A525A6">
        <w:rPr>
          <w:lang w:val="uk-UA"/>
        </w:rPr>
        <w:t xml:space="preserve"> національного туристичного ринку в Україні</w:t>
      </w:r>
      <w:bookmarkEnd w:id="28"/>
    </w:p>
    <w:p w14:paraId="489210A3" w14:textId="77777777" w:rsidR="00A525A6" w:rsidRDefault="00A525A6" w:rsidP="00A525A6">
      <w:pPr>
        <w:spacing w:after="0" w:line="360" w:lineRule="auto"/>
        <w:ind w:firstLine="709"/>
        <w:jc w:val="center"/>
        <w:rPr>
          <w:rFonts w:ascii="Times New Roman" w:hAnsi="Times New Roman" w:cs="Times New Roman"/>
          <w:b/>
          <w:sz w:val="28"/>
          <w:szCs w:val="28"/>
          <w:lang w:val="uk-UA"/>
        </w:rPr>
      </w:pPr>
    </w:p>
    <w:p w14:paraId="26952B10" w14:textId="77777777" w:rsidR="00A525A6" w:rsidRPr="00A525A6" w:rsidRDefault="00A525A6" w:rsidP="00A525A6">
      <w:pPr>
        <w:spacing w:after="0" w:line="360" w:lineRule="auto"/>
        <w:ind w:firstLine="709"/>
        <w:jc w:val="both"/>
        <w:rPr>
          <w:rFonts w:ascii="Times New Roman" w:hAnsi="Times New Roman" w:cs="Times New Roman"/>
          <w:sz w:val="28"/>
          <w:szCs w:val="28"/>
          <w:lang w:val="uk-UA"/>
        </w:rPr>
      </w:pPr>
      <w:r w:rsidRPr="00A525A6">
        <w:rPr>
          <w:rFonts w:ascii="Times New Roman" w:hAnsi="Times New Roman" w:cs="Times New Roman"/>
          <w:sz w:val="28"/>
          <w:szCs w:val="28"/>
          <w:lang w:val="uk-UA"/>
        </w:rPr>
        <w:t>За останні кілька років туристичний сектор України спр</w:t>
      </w:r>
      <w:r w:rsidR="00144845">
        <w:rPr>
          <w:rFonts w:ascii="Times New Roman" w:hAnsi="Times New Roman" w:cs="Times New Roman"/>
          <w:sz w:val="28"/>
          <w:szCs w:val="28"/>
          <w:lang w:val="uk-UA"/>
        </w:rPr>
        <w:t>авді зазнав впливу значних поді.</w:t>
      </w:r>
      <w:r w:rsidRPr="00A525A6">
        <w:rPr>
          <w:rFonts w:ascii="Times New Roman" w:hAnsi="Times New Roman" w:cs="Times New Roman"/>
          <w:sz w:val="28"/>
          <w:szCs w:val="28"/>
          <w:lang w:val="uk-UA"/>
        </w:rPr>
        <w:t>: Було кілька періодів к</w:t>
      </w:r>
      <w:r w:rsidR="00BA4E70">
        <w:rPr>
          <w:rFonts w:ascii="Times New Roman" w:hAnsi="Times New Roman" w:cs="Times New Roman"/>
          <w:sz w:val="28"/>
          <w:szCs w:val="28"/>
          <w:lang w:val="uk-UA"/>
        </w:rPr>
        <w:t>арантину та закриття через КОВІД</w:t>
      </w:r>
      <w:r w:rsidRPr="00A525A6">
        <w:rPr>
          <w:rFonts w:ascii="Times New Roman" w:hAnsi="Times New Roman" w:cs="Times New Roman"/>
          <w:sz w:val="28"/>
          <w:szCs w:val="28"/>
          <w:lang w:val="uk-UA"/>
        </w:rPr>
        <w:t>-19, але туристичний сектор намагався протистояти таким труднощам якомога довше. Звичайно, найважливішою проблемою сьогодні є ускладнення ведення туристичного бізнесу через поточні події. Складна політична та економічна</w:t>
      </w:r>
      <w:r w:rsidR="00BA4E70">
        <w:rPr>
          <w:rFonts w:ascii="Times New Roman" w:hAnsi="Times New Roman" w:cs="Times New Roman"/>
          <w:sz w:val="28"/>
          <w:szCs w:val="28"/>
          <w:lang w:val="uk-UA"/>
        </w:rPr>
        <w:t xml:space="preserve"> ситуація в Україні (війна між р</w:t>
      </w:r>
      <w:r w:rsidRPr="00A525A6">
        <w:rPr>
          <w:rFonts w:ascii="Times New Roman" w:hAnsi="Times New Roman" w:cs="Times New Roman"/>
          <w:sz w:val="28"/>
          <w:szCs w:val="28"/>
          <w:lang w:val="uk-UA"/>
        </w:rPr>
        <w:t>осією та нашою країною) наразі стримує розвиток туристичної галузі. Невизначена ситуація стримує розвиток внутрішнього туризму.</w:t>
      </w:r>
    </w:p>
    <w:p w14:paraId="43A1C33A" w14:textId="77777777" w:rsidR="005A634C" w:rsidRPr="005A634C"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2022 рік став роком нових викликів для туристичного сектору України. У Києві, на сході та півдні України туристичний сектор повністю зупинився. Збитки поки що важко оцінити, вони залежать від кількості зруйнованих культурно-історичних пам'яток та туристичних об'єктів, тривалості бойових дій та розміру окупованих і замінованих територій. Збитки, яких зазнав український бізнес у перший місяць війни, перевищили збитки, яких він зазнав за перші два роки пандемії.</w:t>
      </w:r>
    </w:p>
    <w:p w14:paraId="2FCB6DAD" w14:textId="77777777" w:rsidR="00A525A6"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 xml:space="preserve">Оскільки туризм є рушієм регіонального економічного </w:t>
      </w:r>
      <w:r w:rsidR="00B4735B">
        <w:rPr>
          <w:rFonts w:ascii="Times New Roman" w:hAnsi="Times New Roman" w:cs="Times New Roman"/>
          <w:sz w:val="28"/>
          <w:szCs w:val="28"/>
          <w:lang w:val="uk-UA"/>
        </w:rPr>
        <w:t>антикризового управління</w:t>
      </w:r>
      <w:r w:rsidRPr="005A634C">
        <w:rPr>
          <w:rFonts w:ascii="Times New Roman" w:hAnsi="Times New Roman" w:cs="Times New Roman"/>
          <w:sz w:val="28"/>
          <w:szCs w:val="28"/>
          <w:lang w:val="uk-UA"/>
        </w:rPr>
        <w:t xml:space="preserve"> в багатьох регіонах України, відновлення внутрішнього туризму є першочерговим завданням.</w:t>
      </w:r>
    </w:p>
    <w:p w14:paraId="2A3B4504" w14:textId="77777777" w:rsidR="005A634C" w:rsidRPr="005A634C"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Причинами нестабільності є низка проблем, які сповільнюють розвиток українського туризму як до війн</w:t>
      </w:r>
      <w:r w:rsidR="00BA4E70">
        <w:rPr>
          <w:rFonts w:ascii="Times New Roman" w:hAnsi="Times New Roman" w:cs="Times New Roman"/>
          <w:sz w:val="28"/>
          <w:szCs w:val="28"/>
          <w:lang w:val="uk-UA"/>
        </w:rPr>
        <w:t>и, так і в сьогоднішніх реаліях:</w:t>
      </w:r>
    </w:p>
    <w:p w14:paraId="3ED362A6" w14:textId="77777777" w:rsidR="005A634C" w:rsidRPr="005A634C" w:rsidRDefault="00BA4E70"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w:t>
      </w:r>
      <w:r w:rsidR="005A634C" w:rsidRPr="005A634C">
        <w:rPr>
          <w:rFonts w:ascii="Times New Roman" w:hAnsi="Times New Roman" w:cs="Times New Roman"/>
          <w:sz w:val="28"/>
          <w:szCs w:val="28"/>
          <w:lang w:val="uk-UA"/>
        </w:rPr>
        <w:t xml:space="preserve">ійна на території України є найважливішим фактором, що гальмує туристичну діяльність. Сьогодні якість туристичних послуг стала синонімом безпеки, а безпека є важливим фактором привабливості туристичної дестинації. Підвищення впевненості туристів у безпеці подорожей допоможе відновити </w:t>
      </w:r>
      <w:r w:rsidR="005A634C" w:rsidRPr="005A634C">
        <w:rPr>
          <w:rFonts w:ascii="Times New Roman" w:hAnsi="Times New Roman" w:cs="Times New Roman"/>
          <w:sz w:val="28"/>
          <w:szCs w:val="28"/>
          <w:lang w:val="uk-UA"/>
        </w:rPr>
        <w:lastRenderedPageBreak/>
        <w:t>туристичні потоки та забезпечити зростання. З цією метою необхідно активізувати маркетингові зусилля для просування туристичних продуктів, які є безпечними та об</w:t>
      </w:r>
      <w:r>
        <w:rPr>
          <w:rFonts w:ascii="Times New Roman" w:hAnsi="Times New Roman" w:cs="Times New Roman"/>
          <w:sz w:val="28"/>
          <w:szCs w:val="28"/>
          <w:lang w:val="uk-UA"/>
        </w:rPr>
        <w:t>ов'язково відповідають вимогам б</w:t>
      </w:r>
      <w:r w:rsidR="005A634C" w:rsidRPr="005A634C">
        <w:rPr>
          <w:rFonts w:ascii="Times New Roman" w:hAnsi="Times New Roman" w:cs="Times New Roman"/>
          <w:sz w:val="28"/>
          <w:szCs w:val="28"/>
          <w:lang w:val="uk-UA"/>
        </w:rPr>
        <w:t>езпечних подорожей [44].</w:t>
      </w:r>
    </w:p>
    <w:p w14:paraId="4E7C5CFC" w14:textId="77777777" w:rsidR="005A634C" w:rsidRPr="005A634C" w:rsidRDefault="00BA4E70"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Д</w:t>
      </w:r>
      <w:r w:rsidR="005A634C" w:rsidRPr="005A634C">
        <w:rPr>
          <w:rFonts w:ascii="Times New Roman" w:hAnsi="Times New Roman" w:cs="Times New Roman"/>
          <w:sz w:val="28"/>
          <w:szCs w:val="28"/>
          <w:lang w:val="uk-UA"/>
        </w:rPr>
        <w:t>о війни ЗМІ активно просували міжнародний туризм, але майже не просували внутрішній туризм, за винятком відомих туристичних та рекреаційних дестинацій (Львів, Карпати, Чорнобиль). Наразі відчувається брак інформації про стан туристичних об'єктів у різних містах та регіонах України через близькість зон територіальної окупації, замінування та конфлікту, що перешкоджає наближенню людей до цих місць.</w:t>
      </w:r>
    </w:p>
    <w:p w14:paraId="140811DB" w14:textId="77777777" w:rsidR="005A634C" w:rsidRPr="005A634C" w:rsidRDefault="00BA4E70"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Б</w:t>
      </w:r>
      <w:r w:rsidR="005A634C" w:rsidRPr="005A634C">
        <w:rPr>
          <w:rFonts w:ascii="Times New Roman" w:hAnsi="Times New Roman" w:cs="Times New Roman"/>
          <w:sz w:val="28"/>
          <w:szCs w:val="28"/>
          <w:lang w:val="uk-UA"/>
        </w:rPr>
        <w:t>рак коштів на реконструкцію історико-архітектурних пам'яток у таких населених пунктах України, як Хотин, Меджибіж, Ізяслав, оскільки відомо, що в цих регіонах є низка пам'яток архітектури 17-18 ст., але їх відновлення потребуватиме значних інвестицій. Слід також зазначити, що цінні артефакти в музеях і галереях були втрачені через відсутність сучасних систем безпеки. Наразі глобальні проекти з реконструкції є повністю неможливими через виділення коштів на критичні для воєнного часу регіони.</w:t>
      </w:r>
    </w:p>
    <w:p w14:paraId="14A1BE07"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Недостатня кількість </w:t>
      </w:r>
      <w:r w:rsidR="005A634C" w:rsidRPr="005A634C">
        <w:rPr>
          <w:rFonts w:ascii="Times New Roman" w:hAnsi="Times New Roman" w:cs="Times New Roman"/>
          <w:sz w:val="28"/>
          <w:szCs w:val="28"/>
          <w:lang w:val="uk-UA"/>
        </w:rPr>
        <w:t>професійних кадрів у туристичному секторі. Обмежена кількість спеціалістів з іноземних мов, аніматорів та туризмознавців, відсутні спеціалісти з зеленого туризму, культурного туризму, організаційного та фінансового менеджменту. Крім того, часткове закриття туристичного сектору призводить до міграції кваліфікованих кадрів за кордон.</w:t>
      </w:r>
    </w:p>
    <w:p w14:paraId="1C03C040"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w:t>
      </w:r>
      <w:r w:rsidR="005A634C" w:rsidRPr="005A634C">
        <w:rPr>
          <w:rFonts w:ascii="Times New Roman" w:hAnsi="Times New Roman" w:cs="Times New Roman"/>
          <w:sz w:val="28"/>
          <w:szCs w:val="28"/>
          <w:lang w:val="uk-UA"/>
        </w:rPr>
        <w:t>роблема фінансового та матеріального забезпечення закладів охорони здоров'я (зношеність матеріальної бази багатьох санаторіїв, оздоровчих підприємств та готелів). Наразі санаторії тимчасово переорієнтовані на розміщення переміщених осіб, що унеможливлює використання цих об'єктів за первісним призначенням [38].</w:t>
      </w:r>
    </w:p>
    <w:p w14:paraId="56F32972" w14:textId="77777777" w:rsid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П</w:t>
      </w:r>
      <w:r w:rsidR="005A634C" w:rsidRPr="005A634C">
        <w:rPr>
          <w:rFonts w:ascii="Times New Roman" w:hAnsi="Times New Roman" w:cs="Times New Roman"/>
          <w:sz w:val="28"/>
          <w:szCs w:val="28"/>
          <w:lang w:val="uk-UA"/>
        </w:rPr>
        <w:t xml:space="preserve">роблема "сезонності" української санаторно-курортної галузі. Більшість баз відпочинку та пансіонатів працюють лише протягом літнього сезону. Це пов'язано із застарілістю стаціонарних об'єктів туристичного обслуговування та їх неспроможністю надавати якісні медичні послуги </w:t>
      </w:r>
      <w:r w:rsidR="005A634C" w:rsidRPr="005A634C">
        <w:rPr>
          <w:rFonts w:ascii="Times New Roman" w:hAnsi="Times New Roman" w:cs="Times New Roman"/>
          <w:sz w:val="28"/>
          <w:szCs w:val="28"/>
          <w:lang w:val="uk-UA"/>
        </w:rPr>
        <w:lastRenderedPageBreak/>
        <w:t>протягом усього року. "Сезонність" роботи в рекреаційно-туристичних комплексах та функціонування їхньої інфраструктури зумовлює також сезонність зайнятості в цьому секторі, що ще більше загострює соціальні проблеми та проблеми зайнятості для тих, хто працює в туристично-рекреаційній сфері [30].</w:t>
      </w:r>
    </w:p>
    <w:p w14:paraId="4989DE38"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Т</w:t>
      </w:r>
      <w:r w:rsidR="005A634C" w:rsidRPr="005A634C">
        <w:rPr>
          <w:rFonts w:ascii="Times New Roman" w:hAnsi="Times New Roman" w:cs="Times New Roman"/>
          <w:sz w:val="28"/>
          <w:szCs w:val="28"/>
          <w:lang w:val="uk-UA"/>
        </w:rPr>
        <w:t>ранспортні проблеми також проявляються у відсутності лоукост-сегменту внутрішніх авіаперевезень. Поганий стан доріг та невідповідність залізниць міжнародним стандартам також знижують привабливість внутрішніх автомобільних та залізничних перевезень. Транспортна мережа наразі потерпає від російських терористичних атак.</w:t>
      </w:r>
    </w:p>
    <w:p w14:paraId="491EE216"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Р</w:t>
      </w:r>
      <w:r w:rsidR="005A634C" w:rsidRPr="005A634C">
        <w:rPr>
          <w:rFonts w:ascii="Times New Roman" w:hAnsi="Times New Roman" w:cs="Times New Roman"/>
          <w:sz w:val="28"/>
          <w:szCs w:val="28"/>
          <w:lang w:val="uk-UA"/>
        </w:rPr>
        <w:t xml:space="preserve">озглядаючи незадовільний стан довкілля як стримуючий фактор </w:t>
      </w:r>
      <w:r w:rsidR="00B4735B">
        <w:rPr>
          <w:rFonts w:ascii="Times New Roman" w:hAnsi="Times New Roman" w:cs="Times New Roman"/>
          <w:sz w:val="28"/>
          <w:szCs w:val="28"/>
          <w:lang w:val="uk-UA"/>
        </w:rPr>
        <w:t>антикризового управління</w:t>
      </w:r>
      <w:r w:rsidR="005A634C" w:rsidRPr="005A634C">
        <w:rPr>
          <w:rFonts w:ascii="Times New Roman" w:hAnsi="Times New Roman" w:cs="Times New Roman"/>
          <w:sz w:val="28"/>
          <w:szCs w:val="28"/>
          <w:lang w:val="uk-UA"/>
        </w:rPr>
        <w:t xml:space="preserve"> туризму в нашій країні, цю проблему досі вважають двосторонньою. З одного боку, туристів відштовхує несприятлива екологічна ситуація в нашій країні. Причиною цього є аварія на Чорнобильській АЕС, що сталася в 1986 році. З іншого боку, деякі туристи готові відвідувати заборонені зони. Однак раннє і масштабне вторгнення Росії в заборонену зону і поширення радіоактивного пилу негативно вплинули на екологічну ситуацію. Застосування фосфорних бомб і напади на цистерни з сільськогосподарськими та промисловими хімікатами також значно ускладнили екологічну ситуацію в різних регіонах України.</w:t>
      </w:r>
    </w:p>
    <w:p w14:paraId="40D4345E"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5A634C" w:rsidRPr="005A634C">
        <w:rPr>
          <w:rFonts w:ascii="Times New Roman" w:hAnsi="Times New Roman" w:cs="Times New Roman"/>
          <w:sz w:val="28"/>
          <w:szCs w:val="28"/>
          <w:lang w:val="uk-UA"/>
        </w:rPr>
        <w:t xml:space="preserve"> Житлово-комунальна інфраструктура серйозно погіршується, що загострює такі проблеми, як постачання питної води та утилізація побутових відходів. Стан житлово-комунального господарства (застаріла інженерна та комунальна інфраструктура, нерозвинена каналізаційна мережа) негативно впливає на санітарно-епідеміологічну ситуацію в туристично-рекреаційних зонах та стримує економічний розвиток. У сьогоднішніх реаліях всі вищезазначені проблеми посилюються руйнуванням інфраструктури, в тому числі туристичної галузі, та загрозою відключення електроенергії по всій території України через ворожі обстріли.</w:t>
      </w:r>
    </w:p>
    <w:p w14:paraId="27E9D3D7"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10. Н</w:t>
      </w:r>
      <w:r w:rsidR="005A634C" w:rsidRPr="005A634C">
        <w:rPr>
          <w:rFonts w:ascii="Times New Roman" w:hAnsi="Times New Roman" w:cs="Times New Roman"/>
          <w:sz w:val="28"/>
          <w:szCs w:val="28"/>
          <w:lang w:val="uk-UA"/>
        </w:rPr>
        <w:t>едосконалість нормативно-правової бази для туристичного сектору. Недостатнє використання відповідними інституціями можливостей для промоції та формування іміджу, включаючи внутрішньо</w:t>
      </w:r>
      <w:r w:rsidR="00AD79E1">
        <w:rPr>
          <w:rFonts w:ascii="Times New Roman" w:hAnsi="Times New Roman" w:cs="Times New Roman"/>
          <w:sz w:val="28"/>
          <w:szCs w:val="28"/>
          <w:lang w:val="uk-UA"/>
        </w:rPr>
        <w:t xml:space="preserve"> </w:t>
      </w:r>
      <w:r w:rsidR="005A634C" w:rsidRPr="005A634C">
        <w:rPr>
          <w:rFonts w:ascii="Times New Roman" w:hAnsi="Times New Roman" w:cs="Times New Roman"/>
          <w:sz w:val="28"/>
          <w:szCs w:val="28"/>
          <w:lang w:val="uk-UA"/>
        </w:rPr>
        <w:t>регіональні, національні та міжнародні форуми, виставки та систематичне просування регіональних переваг туристично-рекреаційного комплексу. Відсутність автоматизованих систем збору туристичної статистики для оцінки стану туристичної галузі, обсягів надходжень та втрат від туризму, а також потенціалу для формування державної політики.</w:t>
      </w:r>
    </w:p>
    <w:p w14:paraId="5070A2D7"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М</w:t>
      </w:r>
      <w:r w:rsidR="005A634C" w:rsidRPr="005A634C">
        <w:rPr>
          <w:rFonts w:ascii="Times New Roman" w:hAnsi="Times New Roman" w:cs="Times New Roman"/>
          <w:sz w:val="28"/>
          <w:szCs w:val="28"/>
          <w:lang w:val="uk-UA"/>
        </w:rPr>
        <w:t>ожливий дефолт, колапс банківського сектору країни та втрата державних коштів - ситуація погіршується з огляду на війну, що триває, а бюджет отримає максимум 10% від минулорічних показників. Минулого року компанії сплатили 154 млн грн загального туристичного збору, а приватні підприємці - 90 млн грн. Компанії є суб'єктами організованого туризму. Через високі ціни на нафту та енергоносії внутрішні туристи більше не приїжджають до країни. Найсильнішими періодами були літо та осінь. Влітку надходження від туристичного збору становили 35% від загальної суми річних надходжень, а восени - 40%. Навіть якби війна закінчилася сьогодні, ймовірність дефолту все одно була б високою [55].</w:t>
      </w:r>
    </w:p>
    <w:p w14:paraId="0C23F3BE" w14:textId="77777777" w:rsidR="00DC5159"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 Б</w:t>
      </w:r>
      <w:r w:rsidR="005A634C" w:rsidRPr="005A634C">
        <w:rPr>
          <w:rFonts w:ascii="Times New Roman" w:hAnsi="Times New Roman" w:cs="Times New Roman"/>
          <w:sz w:val="28"/>
          <w:szCs w:val="28"/>
          <w:lang w:val="uk-UA"/>
        </w:rPr>
        <w:t xml:space="preserve">рак бомбосховищ, готелів та інших засобів розміщення, а також простих укриттів уздовж туристичних маршрутів </w:t>
      </w:r>
    </w:p>
    <w:p w14:paraId="5A4A6722"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О</w:t>
      </w:r>
      <w:r w:rsidR="005A634C" w:rsidRPr="005A634C">
        <w:rPr>
          <w:rFonts w:ascii="Times New Roman" w:hAnsi="Times New Roman" w:cs="Times New Roman"/>
          <w:sz w:val="28"/>
          <w:szCs w:val="28"/>
          <w:lang w:val="uk-UA"/>
        </w:rPr>
        <w:t>бмеження на відвідування лісів та сплави по річках у прикордонних регіонах України. У цих умовах внутрішній туризм має особливості, пов'язані з дозволами та обмеженнями воєнного часу у відносно безпечних західних та центральних частинах країни. Туроператорам, а також туристам необхідно брати їх до уваги.</w:t>
      </w:r>
    </w:p>
    <w:p w14:paraId="73637C82" w14:textId="77777777" w:rsidR="005A634C" w:rsidRPr="005A634C"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 xml:space="preserve">Дотримання заборон стосується походів та екскурсій поблизу об'єктів критичної та військової інфраструктури, організації масштабних заходів, відвідування лісів, водойм та гірських стежок у різних регіонах України, відпочинку у прифронтових зонах та поїздок на окуповані або раніше окуповані території. Варто зазначити, що кожен регіон України має свою специфіку </w:t>
      </w:r>
      <w:r w:rsidRPr="005A634C">
        <w:rPr>
          <w:rFonts w:ascii="Times New Roman" w:hAnsi="Times New Roman" w:cs="Times New Roman"/>
          <w:sz w:val="28"/>
          <w:szCs w:val="28"/>
          <w:lang w:val="uk-UA"/>
        </w:rPr>
        <w:lastRenderedPageBreak/>
        <w:t>дозвілля та туризму. Більшість з них стосуються спеціальних обмежень, що діють в</w:t>
      </w:r>
      <w:r>
        <w:rPr>
          <w:rFonts w:ascii="Times New Roman" w:hAnsi="Times New Roman" w:cs="Times New Roman"/>
          <w:sz w:val="28"/>
          <w:szCs w:val="28"/>
          <w:lang w:val="uk-UA"/>
        </w:rPr>
        <w:t xml:space="preserve"> окремих регіонах (Таблиця 3.1.</w:t>
      </w:r>
      <w:r w:rsidRPr="005A634C">
        <w:rPr>
          <w:rFonts w:ascii="Times New Roman" w:hAnsi="Times New Roman" w:cs="Times New Roman"/>
          <w:sz w:val="28"/>
          <w:szCs w:val="28"/>
          <w:lang w:val="uk-UA"/>
        </w:rPr>
        <w:t>).</w:t>
      </w:r>
    </w:p>
    <w:p w14:paraId="4AAC7C6A"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П</w:t>
      </w:r>
      <w:r w:rsidR="005A634C" w:rsidRPr="005A634C">
        <w:rPr>
          <w:rFonts w:ascii="Times New Roman" w:hAnsi="Times New Roman" w:cs="Times New Roman"/>
          <w:sz w:val="28"/>
          <w:szCs w:val="28"/>
          <w:lang w:val="uk-UA"/>
        </w:rPr>
        <w:t>ланування туристичних подорожей з урахуванням комендантської години Комендантська година вводиться в усіх регіонах України з метою підтримання правопорядку в умовах воєнного стану. Як правило, вони діють з 23:00 до 17:00. Тому це слід враховувати, плануючи відпочинок або відвідування того чи іншого місця.</w:t>
      </w:r>
    </w:p>
    <w:p w14:paraId="562DCBA5" w14:textId="77777777" w:rsidR="005A634C" w:rsidRPr="005A634C" w:rsidRDefault="00043997" w:rsidP="005A63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З</w:t>
      </w:r>
      <w:r w:rsidR="005A634C" w:rsidRPr="005A634C">
        <w:rPr>
          <w:rFonts w:ascii="Times New Roman" w:hAnsi="Times New Roman" w:cs="Times New Roman"/>
          <w:sz w:val="28"/>
          <w:szCs w:val="28"/>
          <w:lang w:val="uk-UA"/>
        </w:rPr>
        <w:t xml:space="preserve">меншення надходжень до державного бюджету від туристичної діяльності; сума податків, сплачених її представниками до державного бюджету за перші чотири місяці 2022 року, зменшилася на 18% порівняно з аналогічним періодом 2021 року. </w:t>
      </w:r>
    </w:p>
    <w:p w14:paraId="47D41403" w14:textId="0AE480E5" w:rsidR="004B6AA7"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Кількість платників податків, які працюють у туристичній сфері, зменшилася на 10% у повоєнні місяці; варто зазначити, що найбільший внесок до бюджету за перші чотири місяці 2022 року зробили готелі та курорти. Вони сплатили 340 млн грн, що все одно на 24% менше, ніж торік. Водночас надходження від туристичних агенцій зросли на 85% порівняно з 2021 роком. Однак це пов'язано з тим, що звітний період припав на два передвоєнні місяці, коли активізувалося раннє бронювання на новорічні та різдвяні свята. Найбільше коштів у цей період надійшло від фізичних та юридичних осіб, які працюють у туристичному секторі Києва та Київської області, Івано-Франківської, Львівської, Одеської, Дніпропетровської, Закарпатської, Харківської, Запорізької та</w:t>
      </w:r>
      <w:r w:rsidR="006E4EE0">
        <w:rPr>
          <w:rFonts w:ascii="Times New Roman" w:hAnsi="Times New Roman" w:cs="Times New Roman"/>
          <w:sz w:val="28"/>
          <w:szCs w:val="28"/>
          <w:lang w:val="uk-UA"/>
        </w:rPr>
        <w:t xml:space="preserve"> Полтавської областей (рис. 3.</w:t>
      </w:r>
      <w:r w:rsidR="004B6AA7">
        <w:rPr>
          <w:rFonts w:ascii="Times New Roman" w:hAnsi="Times New Roman" w:cs="Times New Roman"/>
          <w:sz w:val="28"/>
          <w:szCs w:val="28"/>
          <w:lang w:val="uk-UA"/>
        </w:rPr>
        <w:t>1</w:t>
      </w:r>
      <w:r w:rsidRPr="005A634C">
        <w:rPr>
          <w:rFonts w:ascii="Times New Roman" w:hAnsi="Times New Roman" w:cs="Times New Roman"/>
          <w:sz w:val="28"/>
          <w:szCs w:val="28"/>
          <w:lang w:val="uk-UA"/>
        </w:rPr>
        <w:t xml:space="preserve">). Однак порівняно з 2021 роком у деяких регіонах, таких як Одеська та Івано-Франківська області, спостерігається значне зниження (-84% та -58% відповідно). Львівська, Закарпатська, Полтавська та Київська області показали зростання податкових надходжень від туризму на 47%, 30%, 24% та 10% відповідно [31]. </w:t>
      </w:r>
    </w:p>
    <w:p w14:paraId="35EA4A51" w14:textId="2E10A097" w:rsidR="005A634C" w:rsidRPr="005A634C"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t>На думку експертів, туристична галузь ще не зазнала значних економічних втрат. Вона тільки почала входити в цей період року. Втрати відбудуться наприкінці сезону, який зазвичай починається в червні-липні і досягає піку наприкінці літа та восени.</w:t>
      </w:r>
    </w:p>
    <w:p w14:paraId="7831C2F0" w14:textId="77777777" w:rsidR="005A634C" w:rsidRDefault="005A634C" w:rsidP="005A634C">
      <w:pPr>
        <w:spacing w:after="0" w:line="360" w:lineRule="auto"/>
        <w:ind w:firstLine="709"/>
        <w:jc w:val="both"/>
        <w:rPr>
          <w:rFonts w:ascii="Times New Roman" w:hAnsi="Times New Roman" w:cs="Times New Roman"/>
          <w:sz w:val="28"/>
          <w:szCs w:val="28"/>
          <w:lang w:val="uk-UA"/>
        </w:rPr>
      </w:pPr>
      <w:r w:rsidRPr="005A634C">
        <w:rPr>
          <w:rFonts w:ascii="Times New Roman" w:hAnsi="Times New Roman" w:cs="Times New Roman"/>
          <w:sz w:val="28"/>
          <w:szCs w:val="28"/>
          <w:lang w:val="uk-UA"/>
        </w:rPr>
        <w:lastRenderedPageBreak/>
        <w:t xml:space="preserve">Не менш важливою проблемою є руйнування та розкрадання культурної спадщини України. Культурна спадщина включає в себе не тільки будівлі, такі як святі церкви, монастирі, театри, кінотеатри, музеї, виставкові зали, бібліотеки, громадські будівлі, парки і сквери, а й рухомі пам'ятки релігійного походження: духовні книги, літургії (потири), ікони, фрески, мозаїки, твори декоративно-прикладного мистецтва, предмети декору, фільми, літературні твори, музейні колекції, виставки, твори мистецтва та археологічні знахідки. Історико-культурна, духовна та мистецька спадщина є важливим ресурсом для стратегічного </w:t>
      </w:r>
      <w:r w:rsidR="00B4735B">
        <w:rPr>
          <w:rFonts w:ascii="Times New Roman" w:hAnsi="Times New Roman" w:cs="Times New Roman"/>
          <w:sz w:val="28"/>
          <w:szCs w:val="28"/>
          <w:lang w:val="uk-UA"/>
        </w:rPr>
        <w:t>антикризового управління</w:t>
      </w:r>
      <w:r w:rsidRPr="005A634C">
        <w:rPr>
          <w:rFonts w:ascii="Times New Roman" w:hAnsi="Times New Roman" w:cs="Times New Roman"/>
          <w:sz w:val="28"/>
          <w:szCs w:val="28"/>
          <w:lang w:val="uk-UA"/>
        </w:rPr>
        <w:t xml:space="preserve"> держави та важливою складовою української культури.</w:t>
      </w:r>
    </w:p>
    <w:p w14:paraId="28107643" w14:textId="77777777" w:rsidR="005A634C" w:rsidRDefault="006E4EE0" w:rsidP="006E4EE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276AA25" wp14:editId="5D6A3271">
            <wp:extent cx="6041390" cy="3657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1390" cy="3657600"/>
                    </a:xfrm>
                    <a:prstGeom prst="rect">
                      <a:avLst/>
                    </a:prstGeom>
                    <a:noFill/>
                  </pic:spPr>
                </pic:pic>
              </a:graphicData>
            </a:graphic>
          </wp:inline>
        </w:drawing>
      </w:r>
    </w:p>
    <w:p w14:paraId="1A95B299" w14:textId="77777777" w:rsidR="006E4EE0" w:rsidRDefault="006E4EE0" w:rsidP="006E4E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w:t>
      </w:r>
      <w:r w:rsidR="00144845">
        <w:rPr>
          <w:rFonts w:ascii="Times New Roman" w:hAnsi="Times New Roman" w:cs="Times New Roman"/>
          <w:sz w:val="28"/>
          <w:szCs w:val="28"/>
          <w:lang w:val="uk-UA"/>
        </w:rPr>
        <w:t>1</w:t>
      </w:r>
      <w:r w:rsidRPr="006E4EE0">
        <w:rPr>
          <w:rFonts w:ascii="Times New Roman" w:hAnsi="Times New Roman" w:cs="Times New Roman"/>
          <w:sz w:val="28"/>
          <w:szCs w:val="28"/>
          <w:lang w:val="uk-UA"/>
        </w:rPr>
        <w:t xml:space="preserve"> Розмір податкових надходжень від туризму, тис. грн. [31]</w:t>
      </w:r>
    </w:p>
    <w:p w14:paraId="7BF14B47"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За словами Катерини Чуєвої, заступниці міністра культури та інформаційної політики, загалом близько 1 000 об'єктів культурної спадщини та закладів культури були пошкоджені в різних регіонах України, деякі з них - у звичайних сучасних будівлях. За останніми наявними даними, російські війська скоїли понад 550 воєнних злочинів проти української культурної спадщини. З-поміж пошкоджених пам'яток 171 має статус монументальної, 146 - цінних історичних будівель, 58 - пам'яток і творів мистецтва, що не входять до </w:t>
      </w:r>
      <w:r w:rsidRPr="006E4EE0">
        <w:rPr>
          <w:rFonts w:ascii="Times New Roman" w:hAnsi="Times New Roman" w:cs="Times New Roman"/>
          <w:sz w:val="28"/>
          <w:szCs w:val="28"/>
          <w:lang w:val="uk-UA"/>
        </w:rPr>
        <w:lastRenderedPageBreak/>
        <w:t>переліку об'єктів культурної спадщини (наприклад, пам'ятники героям АТО, мозаїки, вітражі) та 44 - музеї.</w:t>
      </w:r>
    </w:p>
    <w:p w14:paraId="72E1EFBB" w14:textId="77777777" w:rsid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Найбільша кількість пошкоджених пам'яток знаходиться в Харківській області, тоді як найбільша кількість пам'яток, що зазнали актів вандалізму та хуліганства, -</w:t>
      </w:r>
      <w:r w:rsidR="00144845">
        <w:rPr>
          <w:rFonts w:ascii="Times New Roman" w:hAnsi="Times New Roman" w:cs="Times New Roman"/>
          <w:sz w:val="28"/>
          <w:szCs w:val="28"/>
          <w:lang w:val="uk-UA"/>
        </w:rPr>
        <w:t xml:space="preserve"> у Донецькій області (Рис. 3.2</w:t>
      </w:r>
      <w:r w:rsidRPr="006E4EE0">
        <w:rPr>
          <w:rFonts w:ascii="Times New Roman" w:hAnsi="Times New Roman" w:cs="Times New Roman"/>
          <w:sz w:val="28"/>
          <w:szCs w:val="28"/>
          <w:lang w:val="uk-UA"/>
        </w:rPr>
        <w:t>). Загалом, найбільше постраждали об'єкти культурної спадщини в Харківській, Донецькій та Київській областях. Багато музеїв, церков, театрів, бібліотек та інших установ були обстріляні російськими військами і повністю зруйновані або пошкоджені. Серед них - античні пам'ятники, скульптури, картини світового рівня, рідкісні книги та інші цінні експонати. Культурні цінності, які не були знищені під час бомбардувань, були масово розграбовані і вивезені до Росії, а деякі з викрадених творів мистецтва досі не знайдені.</w:t>
      </w:r>
    </w:p>
    <w:p w14:paraId="60B6CC65" w14:textId="77777777" w:rsidR="006E4EE0" w:rsidRDefault="006E4EE0" w:rsidP="006E4EE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E1E138F" wp14:editId="72E12E1C">
            <wp:extent cx="6132830" cy="3237230"/>
            <wp:effectExtent l="0" t="0" r="127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2830" cy="3237230"/>
                    </a:xfrm>
                    <a:prstGeom prst="rect">
                      <a:avLst/>
                    </a:prstGeom>
                    <a:noFill/>
                  </pic:spPr>
                </pic:pic>
              </a:graphicData>
            </a:graphic>
          </wp:inline>
        </w:drawing>
      </w:r>
    </w:p>
    <w:p w14:paraId="5FCC3B72" w14:textId="77777777" w:rsidR="006E4EE0" w:rsidRDefault="00144845" w:rsidP="001448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3.2</w:t>
      </w:r>
      <w:r w:rsidR="006E4EE0">
        <w:rPr>
          <w:rFonts w:ascii="Times New Roman" w:hAnsi="Times New Roman" w:cs="Times New Roman"/>
          <w:sz w:val="28"/>
          <w:szCs w:val="28"/>
          <w:lang w:val="uk-UA"/>
        </w:rPr>
        <w:t xml:space="preserve"> Г</w:t>
      </w:r>
      <w:r w:rsidR="006E4EE0" w:rsidRPr="006E4EE0">
        <w:rPr>
          <w:rFonts w:ascii="Times New Roman" w:hAnsi="Times New Roman" w:cs="Times New Roman"/>
          <w:sz w:val="28"/>
          <w:szCs w:val="28"/>
          <w:lang w:val="uk-UA"/>
        </w:rPr>
        <w:t>еографія та кількість по</w:t>
      </w:r>
      <w:r>
        <w:rPr>
          <w:rFonts w:ascii="Times New Roman" w:hAnsi="Times New Roman" w:cs="Times New Roman"/>
          <w:sz w:val="28"/>
          <w:szCs w:val="28"/>
          <w:lang w:val="uk-UA"/>
        </w:rPr>
        <w:t xml:space="preserve">страждалих культурних пам’яток, </w:t>
      </w:r>
      <w:r w:rsidR="006E4EE0" w:rsidRPr="006E4EE0">
        <w:rPr>
          <w:rFonts w:ascii="Times New Roman" w:hAnsi="Times New Roman" w:cs="Times New Roman"/>
          <w:sz w:val="28"/>
          <w:szCs w:val="28"/>
          <w:lang w:val="uk-UA"/>
        </w:rPr>
        <w:t>[17]</w:t>
      </w:r>
    </w:p>
    <w:p w14:paraId="39116ED0"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Створено експертну робочу групу з питань захисту, збереження та реставрації культурної спадщини в Україні за участі експертів у сфері охорони культурної спадщини, правозахисників, архітекторів, реставраторів, археологів та громадськості.</w:t>
      </w:r>
    </w:p>
    <w:p w14:paraId="6CD4F8B4"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Для розуміння природи духовних та мистецьких цінностей важливо розглянути питання відновлення зруйнованої міської інфраструктури, </w:t>
      </w:r>
      <w:r w:rsidRPr="006E4EE0">
        <w:rPr>
          <w:rFonts w:ascii="Times New Roman" w:hAnsi="Times New Roman" w:cs="Times New Roman"/>
          <w:sz w:val="28"/>
          <w:szCs w:val="28"/>
          <w:lang w:val="uk-UA"/>
        </w:rPr>
        <w:lastRenderedPageBreak/>
        <w:t>реконструкції та реставрації історичних будівель. З цією метою у статті 1 Конвенції зазначено, що мають бути прийняті нові договірні положення, які встановлюють ефективну систему колективної охорони пам'яток, що мають видатне і універсальне культурне і природне значення, на постійній основі, що базується на сучасних наукових методах.</w:t>
      </w:r>
    </w:p>
    <w:p w14:paraId="4155F4BF"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Охорона культурної спадщини в Україні включає національний експертний проект з розробки укриттів для пам'яток усіх розмірів, щоб у разі непередбачуваних обставин не було потреби будувати нові споруди для кожного об'єкта. Експерти планують, що такі укриття мають забезпечити захист від артилерійських осколків, куль та пожежних вибухів. Згідно з проектом, для ідентифікації пам'яток до фасаду буде прикріплено оракул з обрисами пам'ятника та інформацією про пам'ятку (назва, рік встановлення, автор, історична довідка) [66].</w:t>
      </w:r>
    </w:p>
    <w:p w14:paraId="199B17D5"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Відомо, що значну частину культурної спадщини України складають комплекси, тобто музеї, які є естетичним відтворенням світу, відображеного в самих будівлях, їх розписах, експозиціях тощо. Від початку війни (25 лютого 2022 року) російські війська атакували історико-краєзнавчий музей в Іванкові Вишгородського району Київської області, де експонувалися роботи української художниці Марії Примаченко. Марія Примаченко. Талант і щоденна праця Марії Примаченко принесли їй світову славу і забезпечили найпрестижніше місце серед провідних майстрів "наївного" живопису, поряд з Анрі Руссо, Ніко Піросмані, Іваном Генічем та Никифором Дровняком. У цій великій залі музею представлені оригінальні картини відомої української вишивальниці і ткалі Ганни Верес, яка сама народилася в селі Обуховичі поблизу Іванкова, а також інших місцевих народних майстрів [1].</w:t>
      </w:r>
    </w:p>
    <w:p w14:paraId="6DEE150D"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В експозиції також представлені оригінальні картини інш</w:t>
      </w:r>
      <w:r w:rsidR="00144845">
        <w:rPr>
          <w:rFonts w:ascii="Times New Roman" w:hAnsi="Times New Roman" w:cs="Times New Roman"/>
          <w:sz w:val="28"/>
          <w:szCs w:val="28"/>
          <w:lang w:val="uk-UA"/>
        </w:rPr>
        <w:t>их місцевих народних майстрів [2</w:t>
      </w:r>
      <w:r w:rsidRPr="006E4EE0">
        <w:rPr>
          <w:rFonts w:ascii="Times New Roman" w:hAnsi="Times New Roman" w:cs="Times New Roman"/>
          <w:sz w:val="28"/>
          <w:szCs w:val="28"/>
          <w:lang w:val="uk-UA"/>
        </w:rPr>
        <w:t>7].</w:t>
      </w:r>
    </w:p>
    <w:p w14:paraId="61AA8949" w14:textId="77777777" w:rsid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Великою культурною втратою вважається знищення Мелітопольського краєзнавчого музею, в якому зберігалася колекція скіфського стародавнього золота. Російська армія та представники окупаційної державної адміністрації </w:t>
      </w:r>
      <w:r w:rsidRPr="006E4EE0">
        <w:rPr>
          <w:rFonts w:ascii="Times New Roman" w:hAnsi="Times New Roman" w:cs="Times New Roman"/>
          <w:sz w:val="28"/>
          <w:szCs w:val="28"/>
          <w:lang w:val="uk-UA"/>
        </w:rPr>
        <w:lastRenderedPageBreak/>
        <w:t xml:space="preserve">викрали з музею історичні </w:t>
      </w:r>
      <w:r w:rsidR="00144845">
        <w:rPr>
          <w:rFonts w:ascii="Times New Roman" w:hAnsi="Times New Roman" w:cs="Times New Roman"/>
          <w:sz w:val="28"/>
          <w:szCs w:val="28"/>
          <w:lang w:val="uk-UA"/>
        </w:rPr>
        <w:t>та культурні цінності</w:t>
      </w:r>
      <w:r w:rsidRPr="006E4EE0">
        <w:rPr>
          <w:rFonts w:ascii="Times New Roman" w:hAnsi="Times New Roman" w:cs="Times New Roman"/>
          <w:sz w:val="28"/>
          <w:szCs w:val="28"/>
          <w:lang w:val="uk-UA"/>
        </w:rPr>
        <w:t>. Колекція "Скіфське золото" - це мистецька знахідка, виявлена в 1954 році українськими археологами в кургані в Скіфії. Спочатку її намагалися вивезти до Ермітажу, але українським археологам вдалося зберегти колекцію в Україні. Багату колекцію прикрас прикрашають етнічно характерні скульптури тварин скіфського періоду (ІУ-П ст. до н.е.) та монети із золота, срібла та міді, що мають високу х</w:t>
      </w:r>
      <w:r w:rsidR="00144845">
        <w:rPr>
          <w:rFonts w:ascii="Times New Roman" w:hAnsi="Times New Roman" w:cs="Times New Roman"/>
          <w:sz w:val="28"/>
          <w:szCs w:val="28"/>
          <w:lang w:val="uk-UA"/>
        </w:rPr>
        <w:t>удожню та мистецьку цінність [7</w:t>
      </w:r>
      <w:r w:rsidRPr="006E4EE0">
        <w:rPr>
          <w:rFonts w:ascii="Times New Roman" w:hAnsi="Times New Roman" w:cs="Times New Roman"/>
          <w:sz w:val="28"/>
          <w:szCs w:val="28"/>
          <w:lang w:val="uk-UA"/>
        </w:rPr>
        <w:t>].</w:t>
      </w:r>
    </w:p>
    <w:p w14:paraId="66618F35" w14:textId="77777777" w:rsidR="006E4EE0" w:rsidRPr="006E4EE0" w:rsidRDefault="006E4EE0" w:rsidP="002A0D94">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Місто Маріуполь, повністю зруйноване окупаційними військами, втратило всі пам'ятки української культурної спадщини з його культурним потенціалом, історією становлення мистецтва та </w:t>
      </w:r>
      <w:r w:rsidR="00B4735B">
        <w:rPr>
          <w:rFonts w:ascii="Times New Roman" w:hAnsi="Times New Roman" w:cs="Times New Roman"/>
          <w:sz w:val="28"/>
          <w:szCs w:val="28"/>
          <w:lang w:val="uk-UA"/>
        </w:rPr>
        <w:t>антикризового управління</w:t>
      </w:r>
      <w:r w:rsidRPr="006E4EE0">
        <w:rPr>
          <w:rFonts w:ascii="Times New Roman" w:hAnsi="Times New Roman" w:cs="Times New Roman"/>
          <w:sz w:val="28"/>
          <w:szCs w:val="28"/>
          <w:lang w:val="uk-UA"/>
        </w:rPr>
        <w:t xml:space="preserve"> людства (давньогрецьке місто-поселення) та унікальною інфраструктурою. Національна художня галерея ім. А. Квінті в Маріуполі вважалася індикатором культурної цінності та механізмом трансляції мистецьких досягнень XX-XXI століть. Музей був знесений російськими окупантами 21 березня 2022 року. Під час Другої світової війни будівля також була розграбована німецькими окупантами, алебула повністю знищена російськими окупаційними військами. Згідно з отриманою інформацією, в музеї не було жодного оригіналу робіт Архипа Куїнджі. Натомість невідома доля творів Івана Івазовського, Миколи Хрущова, Тетяни Яблонської, Михайла Дерева, Андрія Котка, Миколи Бендрика та інших відомих художників. Виставка включала близько 2 000 унікальних творів у галузі живопису, декоративно-прикладного мистецтва, графіки та скульптури. Половина виставкової зали була присвячена предметам, пов'язаним з життям і творчістю Архипа Куїнджі. Серед них були фотографії, документи та особисті речі художника, в тому числі 200-річна купіль, в якій Квінті був охрещений [103].</w:t>
      </w:r>
    </w:p>
    <w:p w14:paraId="47BFCE5A"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Воронцовський палац в Одесі, унікальна будівля першої половини 19 століття, також потрапив до списку знищених об'єктів культурної спадщини. Постраждав Національний історико-культурний заповідник "Хортиця", де мав розпочатися етап будівництва сучасного та ефективного Історичного музею запорізького козацтва, але ворожі ракетні удари зупинили ці перспективні </w:t>
      </w:r>
      <w:r w:rsidRPr="006E4EE0">
        <w:rPr>
          <w:rFonts w:ascii="Times New Roman" w:hAnsi="Times New Roman" w:cs="Times New Roman"/>
          <w:sz w:val="28"/>
          <w:szCs w:val="28"/>
          <w:lang w:val="uk-UA"/>
        </w:rPr>
        <w:lastRenderedPageBreak/>
        <w:t>проекти на території заповідника. Постраждала від вибуху і Золочівська фортеця у Львівській області.</w:t>
      </w:r>
    </w:p>
    <w:p w14:paraId="245C3454" w14:textId="77777777" w:rsidR="006E4EE0" w:rsidRPr="006E4EE0" w:rsidRDefault="00043997" w:rsidP="006E4EE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Станом на 2023</w:t>
      </w:r>
      <w:r w:rsidR="006E4EE0" w:rsidRPr="006E4EE0">
        <w:rPr>
          <w:rFonts w:ascii="Times New Roman" w:hAnsi="Times New Roman" w:cs="Times New Roman"/>
          <w:sz w:val="28"/>
          <w:szCs w:val="28"/>
          <w:lang w:val="uk-UA"/>
        </w:rPr>
        <w:t xml:space="preserve"> рік питання руйнування культурної спадщини є динамічним, оскільки триває тотальна війна та продовжено воєнний стан.</w:t>
      </w:r>
    </w:p>
    <w:p w14:paraId="005047FF" w14:textId="77777777" w:rsid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Відтак, внаслідок війни попит на туристичні послуги та розміщення в готелях у більшості регіонів України значно знизився, що стосується і туристичних операторів. Більшість готелів та туристичних підприємств ледве виходять на рівень беззбитковості і покривають свої збитки за рахунок інших джерел доходу. Ризик іноземних готельних мереж є низьким, і багато мереж закрито. Туристичний сектор переважно розвинений у західних регіонах України. Більшість туристичних агентств перейшли в онлайн, а внутрішній туризм найкраще розвивається у відносно безпечних західних регіонах. Основними проблемами для готельного та туристичного бізнесу є комендантська година, відсутність укриттів від повітряних нальотів, брак працівників, зниження доходів і, як наслідок, неможливість надавати послуги, екологічні проблеми, руйнування культурної та історичної спадщини, російські терористичні атаки та загроза загальнонаціональних відключень електроенергії. Однак вітчизняні підприємці у сфері туризму знайшли вихід із ситуації і поступово адаптуються до нових умов.</w:t>
      </w:r>
    </w:p>
    <w:p w14:paraId="42E9D819" w14:textId="77777777" w:rsidR="00BF7F39" w:rsidRDefault="00BF7F39" w:rsidP="001C2F70">
      <w:pPr>
        <w:pStyle w:val="1"/>
        <w:rPr>
          <w:lang w:val="uk-UA"/>
        </w:rPr>
      </w:pPr>
    </w:p>
    <w:p w14:paraId="06B0B75E" w14:textId="10B32046" w:rsidR="00DD2167" w:rsidRPr="00DD2167" w:rsidRDefault="00DD2167" w:rsidP="001C2F70">
      <w:pPr>
        <w:pStyle w:val="1"/>
        <w:rPr>
          <w:lang w:val="uk-UA"/>
        </w:rPr>
      </w:pPr>
      <w:bookmarkStart w:id="29" w:name="_Toc169459705"/>
      <w:r w:rsidRPr="00DD2167">
        <w:rPr>
          <w:lang w:val="uk-UA"/>
        </w:rPr>
        <w:t>3.2. Організаційно-економічні заходи післявоєнного відновлення національного туристичного ринку</w:t>
      </w:r>
      <w:bookmarkEnd w:id="29"/>
    </w:p>
    <w:p w14:paraId="4477564F" w14:textId="77777777" w:rsidR="00DD2167" w:rsidRDefault="00DD2167" w:rsidP="006E4EE0">
      <w:pPr>
        <w:spacing w:after="0" w:line="360" w:lineRule="auto"/>
        <w:ind w:firstLine="709"/>
        <w:jc w:val="both"/>
        <w:rPr>
          <w:rFonts w:ascii="Times New Roman" w:hAnsi="Times New Roman" w:cs="Times New Roman"/>
          <w:sz w:val="28"/>
          <w:szCs w:val="28"/>
          <w:lang w:val="uk-UA"/>
        </w:rPr>
      </w:pPr>
    </w:p>
    <w:p w14:paraId="3136E147" w14:textId="20E541C9" w:rsidR="006E4EE0" w:rsidRPr="006E4EE0" w:rsidRDefault="001C2F7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Війна</w:t>
      </w:r>
      <w:r>
        <w:rPr>
          <w:rFonts w:ascii="Times New Roman" w:hAnsi="Times New Roman" w:cs="Times New Roman"/>
          <w:sz w:val="28"/>
          <w:szCs w:val="28"/>
          <w:lang w:val="uk-UA"/>
        </w:rPr>
        <w:t>, нажаль</w:t>
      </w:r>
      <w:r w:rsidR="00DD2167">
        <w:rPr>
          <w:rFonts w:ascii="Times New Roman" w:hAnsi="Times New Roman" w:cs="Times New Roman"/>
          <w:sz w:val="28"/>
          <w:szCs w:val="28"/>
          <w:lang w:val="uk-UA"/>
        </w:rPr>
        <w:t xml:space="preserve">, </w:t>
      </w:r>
      <w:r w:rsidR="006E4EE0" w:rsidRPr="006E4EE0">
        <w:rPr>
          <w:rFonts w:ascii="Times New Roman" w:hAnsi="Times New Roman" w:cs="Times New Roman"/>
          <w:sz w:val="28"/>
          <w:szCs w:val="28"/>
          <w:lang w:val="uk-UA"/>
        </w:rPr>
        <w:t>часто</w:t>
      </w:r>
      <w:r w:rsidR="00DD2167">
        <w:rPr>
          <w:rFonts w:ascii="Times New Roman" w:hAnsi="Times New Roman" w:cs="Times New Roman"/>
          <w:sz w:val="28"/>
          <w:szCs w:val="28"/>
          <w:lang w:val="uk-UA"/>
        </w:rPr>
        <w:t xml:space="preserve"> стає</w:t>
      </w:r>
      <w:r w:rsidR="006E4EE0" w:rsidRPr="006E4EE0">
        <w:rPr>
          <w:rFonts w:ascii="Times New Roman" w:hAnsi="Times New Roman" w:cs="Times New Roman"/>
          <w:sz w:val="28"/>
          <w:szCs w:val="28"/>
          <w:lang w:val="uk-UA"/>
        </w:rPr>
        <w:t xml:space="preserve"> важливим поштовхом для </w:t>
      </w:r>
      <w:r w:rsidR="00B4735B">
        <w:rPr>
          <w:rFonts w:ascii="Times New Roman" w:hAnsi="Times New Roman" w:cs="Times New Roman"/>
          <w:sz w:val="28"/>
          <w:szCs w:val="28"/>
          <w:lang w:val="uk-UA"/>
        </w:rPr>
        <w:t>антикризового управління</w:t>
      </w:r>
      <w:r w:rsidR="006E4EE0" w:rsidRPr="006E4EE0">
        <w:rPr>
          <w:rFonts w:ascii="Times New Roman" w:hAnsi="Times New Roman" w:cs="Times New Roman"/>
          <w:sz w:val="28"/>
          <w:szCs w:val="28"/>
          <w:lang w:val="uk-UA"/>
        </w:rPr>
        <w:t xml:space="preserve"> міст, зруйнованих конфліктом. Відбудова міста може трансформувати міський простір і створити кращу туристичну інфраструктуру. У широкому розумінні економічну реконструкцію сьогодні можна трактувати як комплекс заходів у різних сферах економічної діяльності країни, спрямованих на відновлення конкурентоспроможності країни, виробництва, </w:t>
      </w:r>
      <w:r w:rsidR="006E4EE0" w:rsidRPr="006E4EE0">
        <w:rPr>
          <w:rFonts w:ascii="Times New Roman" w:hAnsi="Times New Roman" w:cs="Times New Roman"/>
          <w:sz w:val="28"/>
          <w:szCs w:val="28"/>
          <w:lang w:val="uk-UA"/>
        </w:rPr>
        <w:lastRenderedPageBreak/>
        <w:t>підвищення рівня життя та розвиток внутрішнього і зовнішнього попиту на основі інноваційних підходів і технологій.</w:t>
      </w:r>
    </w:p>
    <w:p w14:paraId="216D2CB3" w14:textId="77777777" w:rsidR="006E4EE0" w:rsidRPr="006E4EE0" w:rsidRDefault="006E4EE0" w:rsidP="006E4EE0">
      <w:pPr>
        <w:spacing w:after="0" w:line="360" w:lineRule="auto"/>
        <w:ind w:firstLine="709"/>
        <w:jc w:val="both"/>
        <w:rPr>
          <w:rFonts w:ascii="Times New Roman" w:hAnsi="Times New Roman" w:cs="Times New Roman"/>
          <w:sz w:val="28"/>
          <w:szCs w:val="28"/>
          <w:lang w:val="uk-UA"/>
        </w:rPr>
      </w:pPr>
      <w:r w:rsidRPr="006E4EE0">
        <w:rPr>
          <w:rFonts w:ascii="Times New Roman" w:hAnsi="Times New Roman" w:cs="Times New Roman"/>
          <w:sz w:val="28"/>
          <w:szCs w:val="28"/>
          <w:lang w:val="uk-UA"/>
        </w:rPr>
        <w:t xml:space="preserve">Економічна реконструкція повинна базуватися на розробці конкретних програм "пожвавлення" економічної активності країни, а всі зусилля повинні бути спрямовані на відродження внутрішнього туризму. Економічна реконструкція після збройного конфлікту передбачає розробку заходів, необхідних для відродження та подальшого </w:t>
      </w:r>
      <w:r w:rsidR="00B4735B">
        <w:rPr>
          <w:rFonts w:ascii="Times New Roman" w:hAnsi="Times New Roman" w:cs="Times New Roman"/>
          <w:sz w:val="28"/>
          <w:szCs w:val="28"/>
          <w:lang w:val="uk-UA"/>
        </w:rPr>
        <w:t>антикризового управління</w:t>
      </w:r>
      <w:r w:rsidRPr="006E4EE0">
        <w:rPr>
          <w:rFonts w:ascii="Times New Roman" w:hAnsi="Times New Roman" w:cs="Times New Roman"/>
          <w:sz w:val="28"/>
          <w:szCs w:val="28"/>
          <w:lang w:val="uk-UA"/>
        </w:rPr>
        <w:t xml:space="preserve"> економіки певного регіону, повернення населення, забезпечення належних умов життя, вирішення різних соціальних проблем, спричинених конфліктом, відновлення інфраструктури, інтеграції з іншими частинами країни та забезпечення ресурсів для реконструкції. </w:t>
      </w:r>
    </w:p>
    <w:p w14:paraId="7458829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Україна має унікальну можливість швидко відновити свої міста за підтримки багатьох іноземних партнерів та міжнародних організацій. Водночас багато українських міст мають можливість знайти новий імідж, більш привабливий для туристів. Вони також мають шанс стати більш приємними містами з точки зору інфраструктури, енергетичної самодостатності та сучасності.</w:t>
      </w:r>
    </w:p>
    <w:p w14:paraId="02964069" w14:textId="77777777" w:rsidR="00144845"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Міста та інфраструктуру потрібно відбудовувати з урахуванням питань безпеки. Навіть якщо Україна виграє війну, малоймовірно, що надмірно завзятий агресор зникне, і ми станемо східноєвропейським Ізраїлем, який буде змушений жити з агресивним, орієнтованим на тероризм сусідом. Тому, коли українські міста перебудовуються та реконструюються, необхідно серйозно переглянути стандарти безпеки для мешканців та туристів. Слід подумати про збільшення кількості надійних бомбосховищ, у тому числі в туристичних зонах, а також про оснащення музеїв належними і прорахованими логістичними засобами для евакуації цінностей у разі військової загрози. </w:t>
      </w:r>
    </w:p>
    <w:p w14:paraId="5931AB20"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Згідно з проектом плану відбудови України, розробленим Національною радою з питань відбудови післявоєнної України, планується поступове відновлення та модернізація туризму і курортів у період 2022-2032 років, але у разі продовження активних бойових дій план буде скоригований у четвертому </w:t>
      </w:r>
      <w:r w:rsidRPr="00DD2167">
        <w:rPr>
          <w:rFonts w:ascii="Times New Roman" w:hAnsi="Times New Roman" w:cs="Times New Roman"/>
          <w:sz w:val="28"/>
          <w:szCs w:val="28"/>
          <w:lang w:val="uk-UA"/>
        </w:rPr>
        <w:lastRenderedPageBreak/>
        <w:t>кварталі 2022 року, і цей етап (планування основних заходів та їх фінансування) буде продовжено до 2023 року. Основним завданням, поставленим перед сектором туризму та курортів у цьому проекті плану, є реконструкція туристичної інфраструктури, яка включає наступні організаційні та економічні заходи [70]:</w:t>
      </w:r>
    </w:p>
    <w:p w14:paraId="617EC032"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Опитування зацікавлених сторін у реконструкції;</w:t>
      </w:r>
    </w:p>
    <w:p w14:paraId="56A01947"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меморіального архіву та запропонованого маршруту для реалізації;</w:t>
      </w:r>
    </w:p>
    <w:p w14:paraId="56F68DD6"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концепцій відновлення інфраструктури легкого туризму під час відбудови постраждалих територій;</w:t>
      </w:r>
    </w:p>
    <w:p w14:paraId="4BAC2ACD"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Залучення інвесторів до процесу відновлення туристичної інфраструктури та ініціювання відновлювальних робіт;</w:t>
      </w:r>
    </w:p>
    <w:p w14:paraId="26F2CF12"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 Програма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туристичної інфраструктури в національних парках України.</w:t>
      </w:r>
    </w:p>
    <w:p w14:paraId="4BFE9BC9"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Розвиток "Військових меморіальних стежок";</w:t>
      </w:r>
    </w:p>
    <w:p w14:paraId="01AB5B58"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Розвиток інфраструктури легкого туризму для турів по Україні;</w:t>
      </w:r>
    </w:p>
    <w:p w14:paraId="25DBF2F9"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DD2167" w:rsidRPr="00DD2167">
        <w:rPr>
          <w:rFonts w:ascii="Times New Roman" w:hAnsi="Times New Roman" w:cs="Times New Roman"/>
          <w:sz w:val="28"/>
          <w:szCs w:val="28"/>
          <w:lang w:val="uk-UA"/>
        </w:rPr>
        <w:t>озробка та впровадження курортних зон та концепції "Шляхів розмаїття" на півдні України;</w:t>
      </w:r>
    </w:p>
    <w:p w14:paraId="0204F030"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DD2167" w:rsidRPr="00DD2167">
        <w:rPr>
          <w:rFonts w:ascii="Times New Roman" w:hAnsi="Times New Roman" w:cs="Times New Roman"/>
          <w:sz w:val="28"/>
          <w:szCs w:val="28"/>
          <w:lang w:val="uk-UA"/>
        </w:rPr>
        <w:t>озробка та впровадження системи туристичного орієнтування та навігації, в тому числі інклюзивної;</w:t>
      </w:r>
    </w:p>
    <w:p w14:paraId="127F0E9F"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DD2167" w:rsidRPr="00DD2167">
        <w:rPr>
          <w:rFonts w:ascii="Times New Roman" w:hAnsi="Times New Roman" w:cs="Times New Roman"/>
          <w:sz w:val="28"/>
          <w:szCs w:val="28"/>
          <w:lang w:val="uk-UA"/>
        </w:rPr>
        <w:t>ідготовка законопроекту про спеціальні туристичні зони;</w:t>
      </w:r>
    </w:p>
    <w:p w14:paraId="2F60B18C" w14:textId="77777777" w:rsid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DD2167" w:rsidRPr="00DD2167">
        <w:rPr>
          <w:rFonts w:ascii="Times New Roman" w:hAnsi="Times New Roman" w:cs="Times New Roman"/>
          <w:sz w:val="28"/>
          <w:szCs w:val="28"/>
          <w:lang w:val="uk-UA"/>
        </w:rPr>
        <w:t>обудова та введення в експлуатацію зруйнованих або частково пошкоджених туристичних об'єктів; реставрація історичних будівель.</w:t>
      </w:r>
    </w:p>
    <w:p w14:paraId="2B8812CA"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Як видно з вищезазначеного, національна політика спрямована як на "базові", так і на "комбіновані" методи відновлення туристичної інфраструктури з ефективними результатами для туристичного сектору</w:t>
      </w:r>
      <w:r w:rsidR="00BB7DB6">
        <w:rPr>
          <w:rFonts w:ascii="Times New Roman" w:hAnsi="Times New Roman" w:cs="Times New Roman"/>
          <w:sz w:val="28"/>
          <w:szCs w:val="28"/>
          <w:lang w:val="uk-UA"/>
        </w:rPr>
        <w:t>.</w:t>
      </w:r>
    </w:p>
    <w:p w14:paraId="1E459B70"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Другим важливим етапом, передбаченим </w:t>
      </w:r>
      <w:r w:rsidR="00BC42E1">
        <w:rPr>
          <w:rFonts w:ascii="Times New Roman" w:hAnsi="Times New Roman" w:cs="Times New Roman"/>
          <w:sz w:val="28"/>
          <w:szCs w:val="28"/>
          <w:lang w:val="uk-UA"/>
        </w:rPr>
        <w:t>п</w:t>
      </w:r>
      <w:r w:rsidRPr="00DD2167">
        <w:rPr>
          <w:rFonts w:ascii="Times New Roman" w:hAnsi="Times New Roman" w:cs="Times New Roman"/>
          <w:sz w:val="28"/>
          <w:szCs w:val="28"/>
          <w:lang w:val="uk-UA"/>
        </w:rPr>
        <w:t>ланом, є розвиток внутрішнього та міжнародного туризму. Реалізація комунікаційної стратегії з просування туристичного потенціалу України включає наступні заходи</w:t>
      </w:r>
      <w:r w:rsidR="00043997">
        <w:rPr>
          <w:rFonts w:ascii="Times New Roman" w:hAnsi="Times New Roman" w:cs="Times New Roman"/>
          <w:sz w:val="28"/>
          <w:szCs w:val="28"/>
          <w:lang w:val="uk-UA"/>
        </w:rPr>
        <w:t>:</w:t>
      </w:r>
    </w:p>
    <w:p w14:paraId="6F68D92C"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lastRenderedPageBreak/>
        <w:t xml:space="preserve">- Розробка маркетингового бачення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на період до 2032 року;</w:t>
      </w:r>
    </w:p>
    <w:p w14:paraId="246063BF"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Інформаційні кампанії "Ukraine NOW" та "Подорожуй Україною" (онлайн та офлайн);</w:t>
      </w:r>
    </w:p>
    <w:p w14:paraId="20DF6C7B"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DD2167" w:rsidRPr="00DD2167">
        <w:rPr>
          <w:rFonts w:ascii="Times New Roman" w:hAnsi="Times New Roman" w:cs="Times New Roman"/>
          <w:sz w:val="28"/>
          <w:szCs w:val="28"/>
          <w:lang w:val="uk-UA"/>
        </w:rPr>
        <w:t>росування України на міжнародній арені шляхом організації серії заходів у готелях та туристичних дестинаціях Європи з метою висвітлення туристичного потенціалу України та заохочення людей до постійного відвідування України після виборів;</w:t>
      </w:r>
    </w:p>
    <w:p w14:paraId="36517936"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DD2167" w:rsidRPr="00DD2167">
        <w:rPr>
          <w:rFonts w:ascii="Times New Roman" w:hAnsi="Times New Roman" w:cs="Times New Roman"/>
          <w:sz w:val="28"/>
          <w:szCs w:val="28"/>
          <w:lang w:val="uk-UA"/>
        </w:rPr>
        <w:t>ідтримання інтересу до України за допомогою промоційних, туристичних та культурних заходів;</w:t>
      </w:r>
    </w:p>
    <w:p w14:paraId="6EA3CDE1" w14:textId="77777777" w:rsidR="00DD2167" w:rsidRPr="00DD2167" w:rsidRDefault="00043997"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Розробка стратегії</w:t>
      </w:r>
      <w:r w:rsidR="00DD2167" w:rsidRPr="00DD2167">
        <w:rPr>
          <w:rFonts w:ascii="Times New Roman" w:hAnsi="Times New Roman" w:cs="Times New Roman"/>
          <w:sz w:val="28"/>
          <w:szCs w:val="28"/>
          <w:lang w:val="uk-UA"/>
        </w:rPr>
        <w:t xml:space="preserve"> безпеки для </w:t>
      </w:r>
      <w:r>
        <w:rPr>
          <w:rFonts w:ascii="Times New Roman" w:hAnsi="Times New Roman" w:cs="Times New Roman"/>
          <w:sz w:val="28"/>
          <w:szCs w:val="28"/>
          <w:lang w:val="uk-UA"/>
        </w:rPr>
        <w:t>пожвавлення туристичних поїздок;</w:t>
      </w:r>
    </w:p>
    <w:p w14:paraId="1D1E1299"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Реалізація маркетингової стратегії; проведення регулярних промо-кампаній туристичних продуктів для цільових сегментів;</w:t>
      </w:r>
    </w:p>
    <w:p w14:paraId="25BC33C0"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Виробництво рекламного контенту (відео, фото, графічні матеріали, рекламні тексти тощо); розміщення рекламних публікацій (соціальні мережі, телебачення, спеціалізовані ве</w:t>
      </w:r>
      <w:r w:rsidR="00043997">
        <w:rPr>
          <w:rFonts w:ascii="Times New Roman" w:hAnsi="Times New Roman" w:cs="Times New Roman"/>
          <w:sz w:val="28"/>
          <w:szCs w:val="28"/>
          <w:lang w:val="uk-UA"/>
        </w:rPr>
        <w:t>б-сайти, зовнішня реклама тощо);</w:t>
      </w:r>
    </w:p>
    <w:p w14:paraId="401A211F"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Участь у міжнародних туристичних виставках, форумах тощо (в т.ч. членство в міжнародних професійних асоціаціях);</w:t>
      </w:r>
    </w:p>
    <w:p w14:paraId="457569F8"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інформаційних порталів та уніфікованого контенту для туристів, які цікавляться територіями, що постраждали від конфлікту;</w:t>
      </w:r>
    </w:p>
    <w:p w14:paraId="446F226A"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мережі туристичних інформаційних центрів;</w:t>
      </w:r>
    </w:p>
    <w:p w14:paraId="768815BF"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національного конференц-секретаріату для залучення та підтримки великих міжнародних заходів, які будуть організовані в Україні;</w:t>
      </w:r>
    </w:p>
    <w:p w14:paraId="5DB72709"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Організація ознайомчих турів по Алеї пам'яті для іноземних та українських ЗМІ та лідерів громадської думки;</w:t>
      </w:r>
    </w:p>
    <w:p w14:paraId="56617EC7"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Впровадження програм допомоги у подорожах для дітей, молоді та людей похилого віку;</w:t>
      </w:r>
    </w:p>
    <w:p w14:paraId="75497174" w14:textId="77777777" w:rsidR="00DD2167" w:rsidRPr="00DD2167" w:rsidRDefault="00043997" w:rsidP="00043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DD2167" w:rsidRPr="00DD2167">
        <w:rPr>
          <w:rFonts w:ascii="Times New Roman" w:hAnsi="Times New Roman" w:cs="Times New Roman"/>
          <w:sz w:val="28"/>
          <w:szCs w:val="28"/>
          <w:lang w:val="uk-UA"/>
        </w:rPr>
        <w:t>роведення щорічних опитувань внутрішніх, в'їзних та виїзних туристів ві</w:t>
      </w:r>
      <w:r>
        <w:rPr>
          <w:rFonts w:ascii="Times New Roman" w:hAnsi="Times New Roman" w:cs="Times New Roman"/>
          <w:sz w:val="28"/>
          <w:szCs w:val="28"/>
          <w:lang w:val="uk-UA"/>
        </w:rPr>
        <w:t>дповідно до рекомендацій ЮНВТО;</w:t>
      </w:r>
    </w:p>
    <w:p w14:paraId="1D927531"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lastRenderedPageBreak/>
        <w:t>- Реалізація стратегії просування України як безпечної туристичної дестинації всередині країни та за кордоном;</w:t>
      </w:r>
    </w:p>
    <w:p w14:paraId="16A68AA2" w14:textId="77777777" w:rsidR="00DD2167" w:rsidRPr="00DD2167" w:rsidRDefault="00850FEA"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00DD2167" w:rsidRPr="00DD2167">
        <w:rPr>
          <w:rFonts w:ascii="Times New Roman" w:hAnsi="Times New Roman" w:cs="Times New Roman"/>
          <w:sz w:val="28"/>
          <w:szCs w:val="28"/>
          <w:lang w:val="uk-UA"/>
        </w:rPr>
        <w:t>рганізація великих подій на національному та міжнародному рівнях (фестивалі, концерти, спортивні заходи, конференції, симпозіуми, форуми, виставки тощо).</w:t>
      </w:r>
    </w:p>
    <w:p w14:paraId="0E211450"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Завершальним етапом у цьому проекті плану є інституційна підтримка та подальший розвиток бізнесу туристичних організацій:</w:t>
      </w:r>
    </w:p>
    <w:p w14:paraId="26150207"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Прийняття Закону України "Про туризм" у другому читанні з урахуванням положень Директиви ЄС;</w:t>
      </w:r>
    </w:p>
    <w:p w14:paraId="0EFB8C88"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підготовка Закону про національні туристичні організації;</w:t>
      </w:r>
    </w:p>
    <w:p w14:paraId="634AE38B"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програми реконструкції та реабілітації для тих, хто постраждав від конфлікту в Україні (військовослужбовці, члени їхніх сімей, тимчасово переміщені особи, жінки та діти на окупованих т</w:t>
      </w:r>
      <w:r w:rsidR="00850FEA">
        <w:rPr>
          <w:rFonts w:ascii="Times New Roman" w:hAnsi="Times New Roman" w:cs="Times New Roman"/>
          <w:sz w:val="28"/>
          <w:szCs w:val="28"/>
          <w:lang w:val="uk-UA"/>
        </w:rPr>
        <w:t>а неокупованих територіях тощо);</w:t>
      </w:r>
    </w:p>
    <w:p w14:paraId="4B0836CB" w14:textId="77777777" w:rsidR="00DD2167" w:rsidRPr="00DD2167" w:rsidRDefault="00850FEA"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Пільгов</w:t>
      </w:r>
      <w:r w:rsidR="00DD2167" w:rsidRPr="00DD2167">
        <w:rPr>
          <w:rFonts w:ascii="Times New Roman" w:hAnsi="Times New Roman" w:cs="Times New Roman"/>
          <w:sz w:val="28"/>
          <w:szCs w:val="28"/>
          <w:lang w:val="uk-UA"/>
        </w:rPr>
        <w:t>і/прості кредити на відновлення зруйнованої інфраструктури;</w:t>
      </w:r>
    </w:p>
    <w:p w14:paraId="152AE7C9"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Зміна критеріїв класифікації готелів</w:t>
      </w:r>
      <w:r w:rsidR="00850FEA">
        <w:rPr>
          <w:rFonts w:ascii="Times New Roman" w:hAnsi="Times New Roman" w:cs="Times New Roman"/>
          <w:sz w:val="28"/>
          <w:szCs w:val="28"/>
          <w:lang w:val="uk-UA"/>
        </w:rPr>
        <w:t>;</w:t>
      </w:r>
    </w:p>
    <w:p w14:paraId="2A0ABBEC"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Подання заявок до Ради Всесвітньої туристичної організації (UNWTO);</w:t>
      </w:r>
    </w:p>
    <w:p w14:paraId="78D82585"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Подання заявки від України на проведення Європейської конференції Всесвітньої туристичної організації (ЮНВТО);</w:t>
      </w:r>
    </w:p>
    <w:p w14:paraId="172468E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 Створення програм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та туристичних цільових фондів на місцевому рівні;</w:t>
      </w:r>
    </w:p>
    <w:p w14:paraId="6AD892D2"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механізмів фінансування туристичної галузі через Туристичний фонд та інші інструменти залучення інвестицій;</w:t>
      </w:r>
    </w:p>
    <w:p w14:paraId="118571A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ефективної національної туристичної організації у формі державно-приватного партнерства на засадах співфінансування, а також місцевих управлінських та маркетингових організацій;</w:t>
      </w:r>
    </w:p>
    <w:p w14:paraId="47652AB1"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Розробка якісних навчальних програм у туристичному секторі;</w:t>
      </w:r>
    </w:p>
    <w:p w14:paraId="0F23B626"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Розробка та запуск єдиного туристичного реєстру відповідно до переглянутого закону;</w:t>
      </w:r>
    </w:p>
    <w:p w14:paraId="680F8E38"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lastRenderedPageBreak/>
        <w:t xml:space="preserve">- Національна програма створення та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робочих місць</w:t>
      </w:r>
    </w:p>
    <w:p w14:paraId="37CFDFF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сателітного рахунку туризму та розрахунок внеску туризму у ВВП;</w:t>
      </w:r>
    </w:p>
    <w:p w14:paraId="3CCF2C71" w14:textId="77777777" w:rsid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Регулярний збір та публікація статистичних даних з ринку.</w:t>
      </w:r>
    </w:p>
    <w:p w14:paraId="72E8C99C" w14:textId="77777777" w:rsidR="00DD2167" w:rsidRPr="00DD2167" w:rsidRDefault="00DD2167" w:rsidP="00727E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Війна дала</w:t>
      </w:r>
      <w:r w:rsidRPr="00DD2167">
        <w:rPr>
          <w:rFonts w:ascii="Times New Roman" w:hAnsi="Times New Roman" w:cs="Times New Roman"/>
          <w:sz w:val="28"/>
          <w:szCs w:val="28"/>
          <w:lang w:val="uk-UA"/>
        </w:rPr>
        <w:t xml:space="preserve"> інноваційний поштовх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внутрішнього туризму, змінит</w:t>
      </w:r>
      <w:r w:rsidR="00727EC2">
        <w:rPr>
          <w:rFonts w:ascii="Times New Roman" w:hAnsi="Times New Roman" w:cs="Times New Roman"/>
          <w:sz w:val="28"/>
          <w:szCs w:val="28"/>
          <w:lang w:val="uk-UA"/>
        </w:rPr>
        <w:t xml:space="preserve">и </w:t>
      </w:r>
      <w:r w:rsidRPr="00DD2167">
        <w:rPr>
          <w:rFonts w:ascii="Times New Roman" w:hAnsi="Times New Roman" w:cs="Times New Roman"/>
          <w:sz w:val="28"/>
          <w:szCs w:val="28"/>
          <w:lang w:val="uk-UA"/>
        </w:rPr>
        <w:t>нормативно-правову базу, розбуду</w:t>
      </w:r>
      <w:r w:rsidR="000E3982">
        <w:rPr>
          <w:rFonts w:ascii="Times New Roman" w:hAnsi="Times New Roman" w:cs="Times New Roman"/>
          <w:sz w:val="28"/>
          <w:szCs w:val="28"/>
          <w:lang w:val="uk-UA"/>
        </w:rPr>
        <w:t>вати</w:t>
      </w:r>
      <w:r w:rsidRPr="00DD2167">
        <w:rPr>
          <w:rFonts w:ascii="Times New Roman" w:hAnsi="Times New Roman" w:cs="Times New Roman"/>
          <w:sz w:val="28"/>
          <w:szCs w:val="28"/>
          <w:lang w:val="uk-UA"/>
        </w:rPr>
        <w:t xml:space="preserve"> туристичну інфраструктуру та виве</w:t>
      </w:r>
      <w:r w:rsidR="00983839">
        <w:rPr>
          <w:rFonts w:ascii="Times New Roman" w:hAnsi="Times New Roman" w:cs="Times New Roman"/>
          <w:sz w:val="28"/>
          <w:szCs w:val="28"/>
          <w:lang w:val="uk-UA"/>
        </w:rPr>
        <w:t xml:space="preserve">сти </w:t>
      </w:r>
      <w:r w:rsidRPr="00DD2167">
        <w:rPr>
          <w:rFonts w:ascii="Times New Roman" w:hAnsi="Times New Roman" w:cs="Times New Roman"/>
          <w:sz w:val="28"/>
          <w:szCs w:val="28"/>
          <w:lang w:val="uk-UA"/>
        </w:rPr>
        <w:t>внутрішню безпеку на якісно новий рівень. Все це було усвідомлено в ці складні часи і буде набирати обертів у післявоєнний період [70].</w:t>
      </w:r>
    </w:p>
    <w:p w14:paraId="678B485A"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Сьогодні важко чітко спрогнозувати довгостроковий вплив смарт-технологій на соціально-економічну та суспільно-політичну трансформацію, але можна впевнено вказати на їхню цінність та переваги у післявоєнний період, особливо для внутрішнього туризму. У містах процеси діджиталізації у сфері туризму та дозвілля став</w:t>
      </w:r>
      <w:r w:rsidR="00850FEA">
        <w:rPr>
          <w:rFonts w:ascii="Times New Roman" w:hAnsi="Times New Roman" w:cs="Times New Roman"/>
          <w:sz w:val="28"/>
          <w:szCs w:val="28"/>
          <w:lang w:val="uk-UA"/>
        </w:rPr>
        <w:t>атимуть дедалі актуальнішими, вони дають наступні</w:t>
      </w:r>
      <w:r w:rsidR="00983839">
        <w:rPr>
          <w:rFonts w:ascii="Times New Roman" w:hAnsi="Times New Roman" w:cs="Times New Roman"/>
          <w:sz w:val="28"/>
          <w:szCs w:val="28"/>
          <w:lang w:val="uk-UA"/>
        </w:rPr>
        <w:t xml:space="preserve"> можливості </w:t>
      </w:r>
      <w:r w:rsidR="00850FEA">
        <w:rPr>
          <w:rFonts w:ascii="Times New Roman" w:hAnsi="Times New Roman" w:cs="Times New Roman"/>
          <w:sz w:val="28"/>
          <w:szCs w:val="28"/>
          <w:lang w:val="uk-UA"/>
        </w:rPr>
        <w:t>:</w:t>
      </w:r>
    </w:p>
    <w:p w14:paraId="6563871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Управління натовпом. Великі події в містах можуть залучати сотні тисяч людей на географічно обмеженій території. Завдяки вбудованим цифровим технологіям можна буде зрозуміти поведінку натовпу і сформулювати рекомендації щодо відвідування конкретних пам'яток;</w:t>
      </w:r>
    </w:p>
    <w:p w14:paraId="3641D0B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Мобільні додатки в поєднанні з iBeacon (технологія, що дозволяє передавати дані між бездротовими пристроями) надають відвідувачам музею додаткову інформацію про твори мистецтва на їхніх власних смартфонах, зрозумілою для них мовою. Ці додатки можуть надавати музею детальну інформацію про пересування відвідувачів у музеї;</w:t>
      </w:r>
    </w:p>
    <w:p w14:paraId="15F032FB"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 Екскурсоводство за допомогою автономних роботів. Інновації в галузі робототехніки призвели до появи роботів-екскурсоводів, які можуть підійти до людини або групи, відповісти на питання і провести їх по всіх об'єктах, що цікавлять. Першим прикладом такого робота є FROG (FunRoboticOutdoorGuide), випробуваний в Іспанії у 2015 році, який збільшив </w:t>
      </w:r>
      <w:r w:rsidRPr="00DD2167">
        <w:rPr>
          <w:rFonts w:ascii="Times New Roman" w:hAnsi="Times New Roman" w:cs="Times New Roman"/>
          <w:sz w:val="28"/>
          <w:szCs w:val="28"/>
          <w:lang w:val="uk-UA"/>
        </w:rPr>
        <w:lastRenderedPageBreak/>
        <w:t>кількість відвідувачів туристичних об'єктів у межах пішохідної доступності від робо</w:t>
      </w:r>
      <w:r w:rsidR="00850FEA">
        <w:rPr>
          <w:rFonts w:ascii="Times New Roman" w:hAnsi="Times New Roman" w:cs="Times New Roman"/>
          <w:sz w:val="28"/>
          <w:szCs w:val="28"/>
          <w:lang w:val="uk-UA"/>
        </w:rPr>
        <w:t>та-екскурсовода на третину</w:t>
      </w:r>
      <w:r w:rsidRPr="00DD2167">
        <w:rPr>
          <w:rFonts w:ascii="Times New Roman" w:hAnsi="Times New Roman" w:cs="Times New Roman"/>
          <w:sz w:val="28"/>
          <w:szCs w:val="28"/>
          <w:lang w:val="uk-UA"/>
        </w:rPr>
        <w:t>.</w:t>
      </w:r>
    </w:p>
    <w:p w14:paraId="3AE07364" w14:textId="77777777" w:rsid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Цифрові технології також матимуть вплив на туристичний сектор. Завдяки автоматизації та робототехніці сектор стане </w:t>
      </w:r>
      <w:r>
        <w:rPr>
          <w:rFonts w:ascii="Times New Roman" w:hAnsi="Times New Roman" w:cs="Times New Roman"/>
          <w:sz w:val="28"/>
          <w:szCs w:val="28"/>
          <w:lang w:val="uk-UA"/>
        </w:rPr>
        <w:t>більш продуктивним (наприклад, 3</w:t>
      </w:r>
      <w:r w:rsidRPr="00DD2167">
        <w:rPr>
          <w:rFonts w:ascii="Times New Roman" w:hAnsi="Times New Roman" w:cs="Times New Roman"/>
          <w:sz w:val="28"/>
          <w:szCs w:val="28"/>
          <w:lang w:val="uk-UA"/>
        </w:rPr>
        <w:t>D-друк) і буде менше простоїв через поломки машин (наприклад, автоматизоване технічне обслуговування).</w:t>
      </w:r>
    </w:p>
    <w:p w14:paraId="4FB7A39C"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Загалом цифрові технології сприяють</w:t>
      </w:r>
      <w:r w:rsidR="00850FEA">
        <w:rPr>
          <w:rFonts w:ascii="Times New Roman" w:hAnsi="Times New Roman" w:cs="Times New Roman"/>
          <w:sz w:val="28"/>
          <w:szCs w:val="28"/>
          <w:lang w:val="uk-UA"/>
        </w:rPr>
        <w:t>:</w:t>
      </w:r>
    </w:p>
    <w:p w14:paraId="530C812C" w14:textId="77777777" w:rsidR="00DD2167" w:rsidRPr="00DD2167" w:rsidRDefault="00850FEA"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DD2167" w:rsidRPr="00DD2167">
        <w:rPr>
          <w:rFonts w:ascii="Times New Roman" w:hAnsi="Times New Roman" w:cs="Times New Roman"/>
          <w:sz w:val="28"/>
          <w:szCs w:val="28"/>
          <w:lang w:val="uk-UA"/>
        </w:rPr>
        <w:t>ідвищенню рівня інновацій в економіці на основі знань, навичок, інвестицій та креативності з акцентом на високотехнологічне виробництво, цифрову економіку, професійні послуги, освіту, дослідження та зелений туризм</w:t>
      </w:r>
      <w:r>
        <w:rPr>
          <w:rFonts w:ascii="Times New Roman" w:hAnsi="Times New Roman" w:cs="Times New Roman"/>
          <w:sz w:val="28"/>
          <w:szCs w:val="28"/>
          <w:lang w:val="uk-UA"/>
        </w:rPr>
        <w:t>;</w:t>
      </w:r>
    </w:p>
    <w:p w14:paraId="21C4453C" w14:textId="77777777" w:rsidR="00DD2167" w:rsidRPr="00DD2167" w:rsidRDefault="00850FEA" w:rsidP="00DD21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DD2167" w:rsidRPr="00DD2167">
        <w:rPr>
          <w:rFonts w:ascii="Times New Roman" w:hAnsi="Times New Roman" w:cs="Times New Roman"/>
          <w:sz w:val="28"/>
          <w:szCs w:val="28"/>
          <w:lang w:val="uk-UA"/>
        </w:rPr>
        <w:t>робити перебування туристів в інших м</w:t>
      </w:r>
      <w:r>
        <w:rPr>
          <w:rFonts w:ascii="Times New Roman" w:hAnsi="Times New Roman" w:cs="Times New Roman"/>
          <w:sz w:val="28"/>
          <w:szCs w:val="28"/>
          <w:lang w:val="uk-UA"/>
        </w:rPr>
        <w:t xml:space="preserve">істах України більш приємним; </w:t>
      </w:r>
    </w:p>
    <w:p w14:paraId="01A0D6E2"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Створення активів у секторі внутрішнього туризму;</w:t>
      </w:r>
    </w:p>
    <w:p w14:paraId="1260458A"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Поступове зниження вуглецевої інтенсивності економіки по всій країні та позитивний вплив на навколишнє середовище, що є важливим для внутрішнього туризму;</w:t>
      </w:r>
    </w:p>
    <w:p w14:paraId="125883C5"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Розширення можливостей для створення робочих місць та вдосконалення навчал</w:t>
      </w:r>
      <w:r w:rsidR="00850FEA">
        <w:rPr>
          <w:rFonts w:ascii="Times New Roman" w:hAnsi="Times New Roman" w:cs="Times New Roman"/>
          <w:sz w:val="28"/>
          <w:szCs w:val="28"/>
          <w:lang w:val="uk-UA"/>
        </w:rPr>
        <w:t xml:space="preserve">ьних програм у сфері туризму; </w:t>
      </w:r>
    </w:p>
    <w:p w14:paraId="68C3EA3A"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Підвищення довіри до основних державних послуг та покращення відносин між туристичними о</w:t>
      </w:r>
      <w:r w:rsidR="00850FEA">
        <w:rPr>
          <w:rFonts w:ascii="Times New Roman" w:hAnsi="Times New Roman" w:cs="Times New Roman"/>
          <w:sz w:val="28"/>
          <w:szCs w:val="28"/>
          <w:lang w:val="uk-UA"/>
        </w:rPr>
        <w:t>ператорами та місцевою владою;</w:t>
      </w:r>
    </w:p>
    <w:p w14:paraId="3EFDAA78"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Нова стратегія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необхідна для задоволення майбутнього туристичного попиту. Ця стратегія реалізується через виконання поставлених завдань та сприяння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унікальних туристичних продуктів для різних туристичних груп на основі двох характеристик: рівня дохо</w:t>
      </w:r>
      <w:r w:rsidR="00AD79E1">
        <w:rPr>
          <w:rFonts w:ascii="Times New Roman" w:hAnsi="Times New Roman" w:cs="Times New Roman"/>
          <w:sz w:val="28"/>
          <w:szCs w:val="28"/>
          <w:lang w:val="uk-UA"/>
        </w:rPr>
        <w:t>ду та рівня обслуговування</w:t>
      </w:r>
      <w:r w:rsidRPr="00DD2167">
        <w:rPr>
          <w:rFonts w:ascii="Times New Roman" w:hAnsi="Times New Roman" w:cs="Times New Roman"/>
          <w:sz w:val="28"/>
          <w:szCs w:val="28"/>
          <w:lang w:val="uk-UA"/>
        </w:rPr>
        <w:t>.</w:t>
      </w:r>
    </w:p>
    <w:p w14:paraId="2481954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Положення, що є результатом реалізації стратегії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гарантують нормальне функціонування національної економіки, сприятливий макроекономічний та демографічний розвиток, покращення інституційного середовища для підприємництва та підвищення </w:t>
      </w:r>
      <w:r w:rsidRPr="00DD2167">
        <w:rPr>
          <w:rFonts w:ascii="Times New Roman" w:hAnsi="Times New Roman" w:cs="Times New Roman"/>
          <w:sz w:val="28"/>
          <w:szCs w:val="28"/>
          <w:lang w:val="uk-UA"/>
        </w:rPr>
        <w:lastRenderedPageBreak/>
        <w:t xml:space="preserve">підприємницької активності місцевого населення, що в цілому позитивно впливає на економічну безпеку, соціальну та економічну стабільність країни </w:t>
      </w:r>
      <w:r w:rsidR="004D1FB1">
        <w:rPr>
          <w:rFonts w:ascii="Times New Roman" w:hAnsi="Times New Roman" w:cs="Times New Roman"/>
          <w:sz w:val="28"/>
          <w:szCs w:val="28"/>
          <w:lang w:val="uk-UA"/>
        </w:rPr>
        <w:t>.</w:t>
      </w:r>
    </w:p>
    <w:p w14:paraId="1A47F2C0" w14:textId="299F02FA" w:rsid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Відроджуючи внутрішній туризм, українці все більше орієнтуватимуться на зелений туризм, агротуризм, екотуризм, сільський туризм, оздоровчий туризм, екстремальний туризм, психотуризм, військовий туризм, надаватимуть перевагу еко-садибам, еко-готелям, глемпінгу, будинкам А-образного каркасу та іншим видам туристичних послуг. Лідери місцевих громад повинні будуть приділяти особливу увагу просуванню та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туристичної галузі. Туристична галузь буде використовуватися для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суміжних секторів, таких як роздрібна торгівля, готелі та ресторани, що матиме загальний вплив на диверсифікацію економіки. Туристична галузь була активною в довоєнний період, але зараз вона перебуває в повному занепаді, що свідчить про необхідність посилення та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стратегій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в післявоєнний період. Розроблені та впроваджені стратегії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дозволять вивести туризм на новий рівень відновлення, стимулювати ділову активність, заохочувати створення нових видів туристичних продуктів, підвищити зайнятість, особливо в сільській місцевості, і, таким чином, збільшити ВВП країни [</w:t>
      </w:r>
      <w:r w:rsidR="00F8038F">
        <w:rPr>
          <w:rFonts w:ascii="Times New Roman" w:hAnsi="Times New Roman" w:cs="Times New Roman"/>
          <w:sz w:val="28"/>
          <w:szCs w:val="28"/>
          <w:lang w:val="uk-UA"/>
        </w:rPr>
        <w:t>4</w:t>
      </w:r>
      <w:r w:rsidRPr="00DD2167">
        <w:rPr>
          <w:rFonts w:ascii="Times New Roman" w:hAnsi="Times New Roman" w:cs="Times New Roman"/>
          <w:sz w:val="28"/>
          <w:szCs w:val="28"/>
          <w:lang w:val="uk-UA"/>
        </w:rPr>
        <w:t>8].</w:t>
      </w:r>
    </w:p>
    <w:p w14:paraId="55386732"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Основою формування стратегій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в післявоєнний період є використання багатьох загальнонаукових і спеціальних методів пізнання, інтегрованих на основі сучасних принципів менеджменту, економіки, суспільних і суміжних наук. Емпіричні та теоретичні методи становлять теоретико-методологічну основу дослідження, спрямованого на визначення механізмів функціонування туристичних ринків в умовах географічної просторової організації. Абстрагування, аналіз, синтез, історичний та логічний підходи, описовий та порівняльний аналіз. Використання порівняльних методів, опитувань та досліджень дає можливість виявити найбільш популярні форми проведення дозвілля серед населення з метою створення соціально відповідального, екологічно безпечного та економічно </w:t>
      </w:r>
      <w:r w:rsidRPr="00DD2167">
        <w:rPr>
          <w:rFonts w:ascii="Times New Roman" w:hAnsi="Times New Roman" w:cs="Times New Roman"/>
          <w:sz w:val="28"/>
          <w:szCs w:val="28"/>
          <w:lang w:val="uk-UA"/>
        </w:rPr>
        <w:lastRenderedPageBreak/>
        <w:t xml:space="preserve">ефективного туризму. Для аналізу сучасного стану політики регіону щодо ревіталізації туризму використовуються спеціальні методи - статистичні, економіко-математичні та методи експертних оцінок - для обґрунтування доцільності та необхідності залучення інвестицій у нові форми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які відповідатимуть конкурентним інтересам туристичної індустрії та потребам екосистеми. Формування стратегій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в південному регіоні в умовах пандемії ґрунтується на стратегічному аналізі, прогнозуванні та структурному підходах. Застосування структурно-функціонального аналізу допоможе дослідити інструменти аналітичної оцінки туристичного потенціалу організацій регіону з точки зору відповідності принципам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Рейтинговий аналіз та SWOT-аналіз використовуються для оцінки факторів, що впливають на функціонування туристичних організацій в умовах інтенсифікації процесів діджиталізації.</w:t>
      </w:r>
    </w:p>
    <w:p w14:paraId="6FDBD2E3"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На основі застосування соціокультурної моделі туризму Джафара</w:t>
      </w:r>
      <w:r w:rsidR="00AD79E1">
        <w:rPr>
          <w:rFonts w:ascii="Times New Roman" w:hAnsi="Times New Roman" w:cs="Times New Roman"/>
          <w:sz w:val="28"/>
          <w:szCs w:val="28"/>
          <w:lang w:val="uk-UA"/>
        </w:rPr>
        <w:t xml:space="preserve"> </w:t>
      </w:r>
      <w:r w:rsidRPr="00DD2167">
        <w:rPr>
          <w:rFonts w:ascii="Times New Roman" w:hAnsi="Times New Roman" w:cs="Times New Roman"/>
          <w:sz w:val="28"/>
          <w:szCs w:val="28"/>
          <w:lang w:val="uk-UA"/>
        </w:rPr>
        <w:t xml:space="preserve">Джафарі стратегія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як складової економічного середовища географічної системи України базується на підвищенні зайнятості місцевого населення, створенні додаткових робочих місць, будівництві більшої кількості готелів, ресторанів, організації анімаційних заходів та залученні іноземного капіталу. Метою є створення сприятливих умов для залучення іноземного капіталу. Апробовано системний підхід до аналізу особливостей застосування інноваційних технологій у регіональному туризмі. Це дозволить сформулювати комплекс можливостей та пріоритетних напрямів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туризму, які можуть бути реалізовані з урахуванням особливостей географічної системи конкретного регіону. В результаті реалізації стратегії будуть продемонстровані шляхи ефективного використання наявного туристичного потенціалу південного регіону на основі географічних принципів сталого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через організаційне та інформаційне забезпечення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туристичної галузі та проведення опитувань з метою вивчення попиту на </w:t>
      </w:r>
      <w:r w:rsidRPr="00DD2167">
        <w:rPr>
          <w:rFonts w:ascii="Times New Roman" w:hAnsi="Times New Roman" w:cs="Times New Roman"/>
          <w:sz w:val="28"/>
          <w:szCs w:val="28"/>
          <w:lang w:val="uk-UA"/>
        </w:rPr>
        <w:lastRenderedPageBreak/>
        <w:t>туристичні послуги та виявлення основних споживачів туристичних послуг, в тому числі іноземних громадян. Також буде запропоновано механізм створення висококонкурентних регіональних кластерів. Це буде реалізовано через стратегічне партнерство між органами влади, місцевими громадами та туристичними операторами всіх форм власності, що об'єднає виробників необхідних високоякісних послуг (туристичні агенції, засоби розміщення, транспорт, харчування, екскурсії, магазини, освітні та наукові заклади) та зробить туристичну галузь економічним і соціальним сектором. Вона об'єднує зусилля, спрямовані на перетворення туризму на прибутковий і високопродуктивний сектор у культурному середовищі. В умовах домінування внутрішнього туризму цифрові технології можуть допомогти максимізувати туристичний потенціал регіону та створити нові можливості для його зростання.</w:t>
      </w:r>
    </w:p>
    <w:p w14:paraId="5F36339E" w14:textId="77777777" w:rsidR="00DD2167" w:rsidRP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Смарт-моделі туристичних дестинацій на регіональному та місцевому рівнях пов'язані з актуальними потребами територіального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управління та маркетингу туристичних дестинацій для кращого задоволення потреб сучасних туристів. Окрім відповідної цифрової інфраструктури, ще одним важливим напрямком цифровізації туризму за прикладом ЄС є створення веб-сайтів ЗТД з локалізованим контентом відповідно до потреб туристів, збір та аналіз статистики в режимі реального часу з використанням Інтернету речей та великих даних; створення віртуальних турів та запам'ятовування маршрутів з використанням технологій віртуальної, доповненої та змішаної реальності, моделювання ЕО, встановлення веб-камер на туристичних об'єктах, QR-кодів, RFID-міток (радіочастотна ідентифікація) та систем безготівкової оплати; створення мобільних додатків для туристів (карти маршрутів, аудіогіди, геолокація), електронних квитків на туристичні об'єкти та розважальні заклади, діджиталізація музеїв (електронні багатомовні каталоги), аудіогі</w:t>
      </w:r>
      <w:r w:rsidR="00AD79E1">
        <w:rPr>
          <w:rFonts w:ascii="Times New Roman" w:hAnsi="Times New Roman" w:cs="Times New Roman"/>
          <w:sz w:val="28"/>
          <w:szCs w:val="28"/>
          <w:lang w:val="uk-UA"/>
        </w:rPr>
        <w:t>ди та електронні путівники</w:t>
      </w:r>
      <w:r w:rsidRPr="00DD2167">
        <w:rPr>
          <w:rFonts w:ascii="Times New Roman" w:hAnsi="Times New Roman" w:cs="Times New Roman"/>
          <w:sz w:val="28"/>
          <w:szCs w:val="28"/>
          <w:lang w:val="uk-UA"/>
        </w:rPr>
        <w:t>.</w:t>
      </w:r>
    </w:p>
    <w:p w14:paraId="3D6716A1" w14:textId="77777777" w:rsid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 xml:space="preserve">Незважаючи на існування ефективних рішень для </w:t>
      </w:r>
      <w:r w:rsidR="00B4735B">
        <w:rPr>
          <w:rFonts w:ascii="Times New Roman" w:hAnsi="Times New Roman" w:cs="Times New Roman"/>
          <w:sz w:val="28"/>
          <w:szCs w:val="28"/>
          <w:lang w:val="uk-UA"/>
        </w:rPr>
        <w:t>антикризового управління</w:t>
      </w:r>
      <w:r w:rsidRPr="00DD2167">
        <w:rPr>
          <w:rFonts w:ascii="Times New Roman" w:hAnsi="Times New Roman" w:cs="Times New Roman"/>
          <w:sz w:val="28"/>
          <w:szCs w:val="28"/>
          <w:lang w:val="uk-UA"/>
        </w:rPr>
        <w:t xml:space="preserve"> інфраструктури розумних міст у світі, в Україні ця проблема є </w:t>
      </w:r>
      <w:r w:rsidRPr="00DD2167">
        <w:rPr>
          <w:rFonts w:ascii="Times New Roman" w:hAnsi="Times New Roman" w:cs="Times New Roman"/>
          <w:sz w:val="28"/>
          <w:szCs w:val="28"/>
          <w:lang w:val="uk-UA"/>
        </w:rPr>
        <w:lastRenderedPageBreak/>
        <w:t>майже декларативною. У більшості випадків масштабні дії та швидкі зміни здійснюються як контрзаходи.</w:t>
      </w:r>
    </w:p>
    <w:p w14:paraId="36DBFD59" w14:textId="77777777" w:rsidR="00DD2167" w:rsidRDefault="00DD2167" w:rsidP="00DD2167">
      <w:pPr>
        <w:spacing w:after="0" w:line="360" w:lineRule="auto"/>
        <w:ind w:firstLine="709"/>
        <w:jc w:val="both"/>
        <w:rPr>
          <w:rFonts w:ascii="Times New Roman" w:hAnsi="Times New Roman" w:cs="Times New Roman"/>
          <w:sz w:val="28"/>
          <w:szCs w:val="28"/>
          <w:lang w:val="uk-UA"/>
        </w:rPr>
      </w:pPr>
      <w:r w:rsidRPr="00DD2167">
        <w:rPr>
          <w:rFonts w:ascii="Times New Roman" w:hAnsi="Times New Roman" w:cs="Times New Roman"/>
          <w:sz w:val="28"/>
          <w:szCs w:val="28"/>
          <w:lang w:val="uk-UA"/>
        </w:rPr>
        <w:t>Попереду багато роботи не лише для архітекторів та будівельників, а й для фахівців з брендингу міст та представників туристичного сектору. Адже нам доведеться попрацювати над створенням нового обличчя наших міст, пошуком нових туристичних атракцій і правильною презентацією їх туристам.</w:t>
      </w:r>
    </w:p>
    <w:p w14:paraId="30931786" w14:textId="77777777" w:rsidR="00BB7DB6" w:rsidRDefault="00BB7DB6" w:rsidP="00A525A6">
      <w:pPr>
        <w:spacing w:after="0" w:line="360" w:lineRule="auto"/>
        <w:ind w:firstLine="709"/>
        <w:jc w:val="center"/>
        <w:rPr>
          <w:rFonts w:ascii="Times New Roman" w:hAnsi="Times New Roman" w:cs="Times New Roman"/>
          <w:b/>
          <w:sz w:val="28"/>
          <w:szCs w:val="28"/>
          <w:lang w:val="uk-UA"/>
        </w:rPr>
      </w:pPr>
    </w:p>
    <w:p w14:paraId="15FA4181" w14:textId="568F9FD2" w:rsidR="00EF3CF0" w:rsidRDefault="00A525A6" w:rsidP="001C2F70">
      <w:pPr>
        <w:pStyle w:val="1"/>
        <w:rPr>
          <w:lang w:val="uk-UA"/>
        </w:rPr>
      </w:pPr>
      <w:bookmarkStart w:id="30" w:name="_Toc169459706"/>
      <w:r w:rsidRPr="00A525A6">
        <w:rPr>
          <w:lang w:val="uk-UA"/>
        </w:rPr>
        <w:t>3.3. Пропозиції для компанії «</w:t>
      </w:r>
      <w:r w:rsidR="001C2F70">
        <w:rPr>
          <w:lang w:val="uk-UA"/>
        </w:rPr>
        <w:t>Join Up Коломия</w:t>
      </w:r>
      <w:r w:rsidRPr="00A525A6">
        <w:rPr>
          <w:lang w:val="uk-UA"/>
        </w:rPr>
        <w:t>» щодо стабілізації бізнесу</w:t>
      </w:r>
      <w:bookmarkEnd w:id="30"/>
    </w:p>
    <w:p w14:paraId="3CAFB2D4" w14:textId="77777777" w:rsidR="009401A0" w:rsidRDefault="009401A0" w:rsidP="00A525A6">
      <w:pPr>
        <w:spacing w:after="0" w:line="360" w:lineRule="auto"/>
        <w:ind w:firstLine="709"/>
        <w:jc w:val="center"/>
        <w:rPr>
          <w:rFonts w:ascii="Times New Roman" w:hAnsi="Times New Roman" w:cs="Times New Roman"/>
          <w:b/>
          <w:sz w:val="28"/>
          <w:szCs w:val="28"/>
          <w:lang w:val="uk-UA"/>
        </w:rPr>
      </w:pPr>
    </w:p>
    <w:p w14:paraId="3B6C3500" w14:textId="69D1418E" w:rsidR="00DE06DF" w:rsidRPr="003920C4" w:rsidRDefault="00DE06DF" w:rsidP="00DE06DF">
      <w:pPr>
        <w:spacing w:after="0" w:line="360" w:lineRule="auto"/>
        <w:ind w:firstLine="709"/>
        <w:jc w:val="both"/>
        <w:rPr>
          <w:rFonts w:ascii="Times New Roman" w:hAnsi="Times New Roman" w:cs="Times New Roman"/>
          <w:sz w:val="28"/>
          <w:szCs w:val="28"/>
          <w:lang w:val="uk-UA"/>
        </w:rPr>
      </w:pPr>
      <w:r w:rsidRPr="003920C4">
        <w:rPr>
          <w:rFonts w:ascii="Times New Roman" w:hAnsi="Times New Roman" w:cs="Times New Roman"/>
          <w:sz w:val="28"/>
          <w:szCs w:val="28"/>
          <w:lang w:val="uk-UA"/>
        </w:rPr>
        <w:t>Ключовим питанням для компанії «</w:t>
      </w:r>
      <w:r w:rsidR="001C2F70">
        <w:rPr>
          <w:rFonts w:ascii="Times New Roman" w:hAnsi="Times New Roman" w:cs="Times New Roman"/>
          <w:sz w:val="28"/>
          <w:szCs w:val="28"/>
          <w:lang w:val="uk-UA"/>
        </w:rPr>
        <w:t>Join Up Коломия</w:t>
      </w:r>
      <w:r w:rsidRPr="003920C4">
        <w:rPr>
          <w:rFonts w:ascii="Times New Roman" w:hAnsi="Times New Roman" w:cs="Times New Roman"/>
          <w:sz w:val="28"/>
          <w:szCs w:val="28"/>
          <w:lang w:val="uk-UA"/>
        </w:rPr>
        <w:t>» та туристичного сектору України в цілому є те, які методи антикризового управління можуть бути використані для стабілізації бізнесу.</w:t>
      </w:r>
    </w:p>
    <w:p w14:paraId="413A0D81" w14:textId="1C63E2B9" w:rsidR="008A1115" w:rsidRPr="003920C4" w:rsidRDefault="00DE06DF" w:rsidP="008A1115">
      <w:pPr>
        <w:spacing w:after="0" w:line="360" w:lineRule="auto"/>
        <w:ind w:firstLine="709"/>
        <w:jc w:val="both"/>
        <w:rPr>
          <w:rFonts w:ascii="Times New Roman" w:hAnsi="Times New Roman" w:cs="Times New Roman"/>
          <w:sz w:val="28"/>
          <w:szCs w:val="28"/>
          <w:lang w:val="uk-UA"/>
        </w:rPr>
      </w:pPr>
      <w:r w:rsidRPr="003920C4">
        <w:rPr>
          <w:rFonts w:ascii="Times New Roman" w:hAnsi="Times New Roman" w:cs="Times New Roman"/>
          <w:sz w:val="28"/>
          <w:szCs w:val="28"/>
          <w:lang w:val="uk-UA"/>
        </w:rPr>
        <w:t>Наступні пропозиції націлені на збільшення туристичних послуг від компанії «</w:t>
      </w:r>
      <w:r w:rsidR="001C2F70">
        <w:rPr>
          <w:rFonts w:ascii="Times New Roman" w:hAnsi="Times New Roman" w:cs="Times New Roman"/>
          <w:sz w:val="28"/>
          <w:szCs w:val="28"/>
          <w:lang w:val="uk-UA"/>
        </w:rPr>
        <w:t>Join Up Коломия</w:t>
      </w:r>
      <w:r w:rsidRPr="003920C4">
        <w:rPr>
          <w:rFonts w:ascii="Times New Roman" w:hAnsi="Times New Roman" w:cs="Times New Roman"/>
          <w:sz w:val="28"/>
          <w:szCs w:val="28"/>
          <w:lang w:val="uk-UA"/>
        </w:rPr>
        <w:t>», підвищення попиту на них та покращення</w:t>
      </w:r>
      <w:r w:rsidR="008A1115" w:rsidRPr="003920C4">
        <w:rPr>
          <w:rFonts w:ascii="Times New Roman" w:hAnsi="Times New Roman" w:cs="Times New Roman"/>
          <w:sz w:val="28"/>
          <w:szCs w:val="28"/>
          <w:lang w:val="uk-UA"/>
        </w:rPr>
        <w:t xml:space="preserve"> економічної ситуації в цілому. В перше чергу це рекомендації щодо покращення використання технологічних інновацій у туризмі:</w:t>
      </w:r>
    </w:p>
    <w:p w14:paraId="368F2EB3" w14:textId="64E9C608"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Провівши аналіз стану рекламної діяльності для туристичного агентства «Join Up Коломия», було прийнято рішення про її вдосконалення через розробку рекламної стратегії. Завдяки розробці нової рекламної стратегії підвищиться ефективність рекламної діяльності загалом.</w:t>
      </w:r>
    </w:p>
    <w:p w14:paraId="2DFF6112" w14:textId="775F0981"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xml:space="preserve">Сутність розробки нової рекламної стратегії для туристичного агентства «Join Up Коломия» у тому, щоб визначити, який сенс реклама повинна надати конкретному товару (психологічний, утилітарний), і запевнити споживача в тому, що порівняно з конкуруючими фірмами ваша продукція набагато краща і якісніша. Для рекламної ідеї потрібний художній образ втілення нової стратегії. </w:t>
      </w:r>
    </w:p>
    <w:p w14:paraId="393BB36D"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xml:space="preserve">Для того, щоб допомогти споживачеві ефектно подати інформацію, яка є головною на етапі розробки нової рекламної стратегії, необхідно використовувати привабливий або незабутній образ персонажа, слоган, сюжетний хід і т.д. Іншими словами, нова рекламна стратегія задає </w:t>
      </w:r>
      <w:r w:rsidRPr="00511845">
        <w:rPr>
          <w:rFonts w:ascii="Times New Roman" w:eastAsia="Calibri" w:hAnsi="Times New Roman" w:cs="Times New Roman"/>
          <w:sz w:val="28"/>
          <w:szCs w:val="28"/>
          <w:lang w:val="uk-UA"/>
        </w:rPr>
        <w:lastRenderedPageBreak/>
        <w:t>інформаційну суть рекламного звернення, а рекламна ідея вдягає її в красиву, цікаву форму.</w:t>
      </w:r>
    </w:p>
    <w:p w14:paraId="425F25CE" w14:textId="6E45400C"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Нині для туристичного агентства «Join Up Коломия» існує раціоналістичний тип рекламної стратегії. Суть раціоналістичної реклами в тому, що вона дає інформацію про властивості товару, і тим самим розширює знання споживача про даний товар і формує у нього схильність до сприйняття рекламованих властивостей. Ця інформація називається вербальною.</w:t>
      </w:r>
    </w:p>
    <w:p w14:paraId="573A1512" w14:textId="7472AC34"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xml:space="preserve">Запам'ятовування є основним критерієм для оцінки її ефективності. Товарний асортимент, представлений у туристичного агентства «Join Up Коломия» досить різноманітний, а уподобання споживачів, наприклад, при виборі  літнього туру тієї чи іншої цінової категорії має не стільки утилітарну, скільки погано усвідомлену емоційну мотивацію. Тому, на сьогоднішній день, використання даного типу рекламної стратегії є недоцільно. </w:t>
      </w:r>
    </w:p>
    <w:p w14:paraId="6A472715" w14:textId="6A87558C"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До основних положень нової рекламної стратегії туристичного агентства «Join Up Коломия» відносяться:</w:t>
      </w:r>
    </w:p>
    <w:p w14:paraId="46B33EC6" w14:textId="20AB667C"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1) Реклама фірми «Join Up Коломия» повинна підкреслювати всі переваги та відмінності компанії від фірм конкурентів. Наприклад, вдале місце розташування офісу, наявність офісів майже у всіх містах України, вигідні акції тощо;</w:t>
      </w:r>
    </w:p>
    <w:p w14:paraId="657C0C37"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2) Щоб рекламна стратегія фірми « Join Up Коломия» була успішною, необхідно досягти ефективного поєднання наступних пунктів:</w:t>
      </w:r>
    </w:p>
    <w:p w14:paraId="62ED9576"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Оперативної реклами (свята, пам'ятні дати, презентації, тощо);</w:t>
      </w:r>
    </w:p>
    <w:p w14:paraId="4F8BB6E5"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Інформація про нові види послуг та товари;</w:t>
      </w:r>
    </w:p>
    <w:p w14:paraId="3DF43FAA"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Реклами окремих послуг;</w:t>
      </w:r>
    </w:p>
    <w:p w14:paraId="5E3B39BE"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 Забезпечення інформативності реклами (нині споживачі більшу увагу віддають інформативній сутності реклами).</w:t>
      </w:r>
    </w:p>
    <w:p w14:paraId="212317D3" w14:textId="732E0336"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3) Реклама тих послуг, які є у продажу у підприємства «Join Up Коломия», має бути орієнтована на залучення нових клієнтів, а також утримання наявних;</w:t>
      </w:r>
    </w:p>
    <w:p w14:paraId="5A55BF69" w14:textId="0816F126"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lastRenderedPageBreak/>
        <w:t>4) Та думка, що компанія «Join Up Коломия» на сьогоднішній день залишається одним із лідерів туристичних послуг у відповідному регіоні Україні, завдяки своєму багатому досвіду та комплексності послуг, має стати лейтмотивом рекламної стратегії загалом;</w:t>
      </w:r>
    </w:p>
    <w:p w14:paraId="269CFD1B"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5) Боротьбі з конкурентами великим фірмам допомагає престиж, зароблений протягом усього існування підприємства. Саме тому реклама має бути спрямована на підтримку та покращення престижу;</w:t>
      </w:r>
    </w:p>
    <w:p w14:paraId="6FA6C61A"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6) Для того, щоб розмістити свою рекламу в засобах масової інформації, необхідно провести аналіз ефективності реклами в них, а також  допоможе проведення маркетингових досліджень;</w:t>
      </w:r>
    </w:p>
    <w:p w14:paraId="6C0AD6B8"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7) Епізодичні, розрізнені рекламні заходи, навіть за високої якості реклами, будуть неефективними. Тому вона має бути регулярною та планомірною;</w:t>
      </w:r>
    </w:p>
    <w:p w14:paraId="76DC33AC" w14:textId="13FC8996"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8) Для ефективності рекламних заходів «Join Up Коломия», потрібна витримка фірмового стилю;</w:t>
      </w:r>
    </w:p>
    <w:p w14:paraId="78B73DCC"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9) Найбільш перспективним, сучасним та ефективним засобом реклами є електронна реклама. Тому особливу увагу необхідно приділяти рекламі у мережі Інтернет.</w:t>
      </w:r>
    </w:p>
    <w:p w14:paraId="28CAC61A" w14:textId="5A36EC5F"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Першим етапом є розробка системи цілей та завдань фірми «Join Up Коломия» в цілому, та маркетингових цілей зокрема. Цілі рекламної стратегії мають бути пов'язані зі збільшенням обсягів продажу через певний період. Реалізація цієї мети дозволить досягти основної цілі підприємства.</w:t>
      </w:r>
    </w:p>
    <w:p w14:paraId="061EAB31"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t>Після того, як бажані результати було визначено, необхідно провести аналіз зовнішнього та внутрішнього середовища, тобто проаналізувати ситуацію на ринку. Даний аналіз дозволить дати уявлення про наявні ресурси в організації та про ті фактори невизначеності, на які вона не в силах вплинути. Також це дозволить оцінити актуальність розвитку на даному етапі поставленої мети та визначити методи її досягнення.</w:t>
      </w:r>
    </w:p>
    <w:p w14:paraId="619A1ED0" w14:textId="77777777" w:rsidR="00511845" w:rsidRPr="00511845" w:rsidRDefault="00511845" w:rsidP="00511845">
      <w:pPr>
        <w:spacing w:after="0" w:line="360" w:lineRule="auto"/>
        <w:ind w:firstLine="709"/>
        <w:jc w:val="both"/>
        <w:rPr>
          <w:rFonts w:ascii="Times New Roman" w:eastAsia="Calibri" w:hAnsi="Times New Roman" w:cs="Times New Roman"/>
          <w:sz w:val="28"/>
          <w:szCs w:val="28"/>
          <w:lang w:val="uk-UA"/>
        </w:rPr>
      </w:pPr>
      <w:r w:rsidRPr="00511845">
        <w:rPr>
          <w:rFonts w:ascii="Times New Roman" w:eastAsia="Calibri" w:hAnsi="Times New Roman" w:cs="Times New Roman"/>
          <w:sz w:val="28"/>
          <w:szCs w:val="28"/>
          <w:lang w:val="uk-UA"/>
        </w:rPr>
        <w:lastRenderedPageBreak/>
        <w:t xml:space="preserve">Рекламованим товарам та послугам необхідно приділити окрему увагу. Також необхідно виявити їхню споживчу цінність. Споживча цінність – сукупність структурованих, рівнозначних елементів. </w:t>
      </w:r>
    </w:p>
    <w:p w14:paraId="778DBF40" w14:textId="77777777" w:rsidR="00112C4F" w:rsidRPr="00112C4F" w:rsidRDefault="00112C4F" w:rsidP="00112C4F">
      <w:pPr>
        <w:spacing w:after="0" w:line="360" w:lineRule="auto"/>
        <w:ind w:firstLine="709"/>
        <w:jc w:val="both"/>
        <w:rPr>
          <w:rFonts w:ascii="Times New Roman" w:eastAsia="Calibri" w:hAnsi="Times New Roman" w:cs="Times New Roman"/>
          <w:sz w:val="28"/>
          <w:szCs w:val="28"/>
          <w:lang w:val="uk-UA"/>
        </w:rPr>
      </w:pPr>
      <w:r w:rsidRPr="00112C4F">
        <w:rPr>
          <w:rFonts w:ascii="Times New Roman" w:eastAsia="Calibri" w:hAnsi="Times New Roman" w:cs="Times New Roman"/>
          <w:sz w:val="28"/>
          <w:szCs w:val="28"/>
          <w:lang w:val="uk-UA"/>
        </w:rPr>
        <w:t>Туристичний продукт є вираженою сукупністю всіх матеріальних та нематеріальних елементів. Він не може бути попередньо підготовлений для клієнта, сприйнятий і оцінений за нього. Отже, підприємства сфери туризму мають неформальне завдання продавати «гостинність». Це ускладнює проблему продажу його послуг для потенційних клієнтів і водночас підвищує роль реклами.</w:t>
      </w:r>
    </w:p>
    <w:p w14:paraId="13EEF86F" w14:textId="77777777" w:rsidR="00112C4F" w:rsidRPr="00112C4F" w:rsidRDefault="00112C4F" w:rsidP="00112C4F">
      <w:pPr>
        <w:spacing w:after="0" w:line="360" w:lineRule="auto"/>
        <w:ind w:firstLine="709"/>
        <w:jc w:val="both"/>
        <w:rPr>
          <w:rFonts w:ascii="Times New Roman" w:eastAsia="Calibri" w:hAnsi="Times New Roman" w:cs="Times New Roman"/>
          <w:sz w:val="28"/>
          <w:szCs w:val="28"/>
          <w:lang w:val="uk-UA"/>
        </w:rPr>
      </w:pPr>
      <w:r w:rsidRPr="00112C4F">
        <w:rPr>
          <w:rFonts w:ascii="Times New Roman" w:eastAsia="Calibri" w:hAnsi="Times New Roman" w:cs="Times New Roman"/>
          <w:sz w:val="28"/>
          <w:szCs w:val="28"/>
          <w:lang w:val="uk-UA"/>
        </w:rPr>
        <w:t xml:space="preserve">На конкурентному ринку серед туристичних компаній, лідируватиме та компанія, яка ефективно проводить рекламні кампанії, просуває свій продукт та має престижний імідж. На туристичному ринку також за допомогою реклами можна освоювати нові ніші, що призведе до розширення підприємства. Разом з цим реклама повинна ефективно впливати на споживача, допомагаючи йому не тільки зацікавитися пропозицією компанії, а й наштовхнути споживача на вибір послуги та здійснення її купівлі. </w:t>
      </w:r>
    </w:p>
    <w:p w14:paraId="51BD694E" w14:textId="77777777" w:rsidR="00112C4F" w:rsidRPr="00112C4F" w:rsidRDefault="00112C4F" w:rsidP="00112C4F">
      <w:pPr>
        <w:spacing w:after="0" w:line="360" w:lineRule="auto"/>
        <w:ind w:firstLine="709"/>
        <w:jc w:val="both"/>
        <w:rPr>
          <w:rFonts w:ascii="Times New Roman" w:eastAsia="Calibri" w:hAnsi="Times New Roman" w:cs="Times New Roman"/>
          <w:sz w:val="28"/>
          <w:szCs w:val="28"/>
          <w:lang w:val="uk-UA"/>
        </w:rPr>
      </w:pPr>
      <w:r w:rsidRPr="00112C4F">
        <w:rPr>
          <w:rFonts w:ascii="Times New Roman" w:eastAsia="Calibri" w:hAnsi="Times New Roman" w:cs="Times New Roman"/>
          <w:sz w:val="28"/>
          <w:szCs w:val="28"/>
          <w:lang w:val="uk-UA"/>
        </w:rPr>
        <w:t>Якість реклами здійснює вплив на компанію в цілому, якщо з'явиться хоч одна реклама, яка негативно вплинула на споживачів і компанію в цілому, то складно буде цю рекламу відшкодувати гарною, оскільки негативні емоції відкладаються набагато довше і їх складніше перекрити іншими емоціями та враженням, від того, яке вона вже справила.</w:t>
      </w:r>
    </w:p>
    <w:p w14:paraId="6A7DAAE7" w14:textId="5CBB7967" w:rsidR="00112C4F" w:rsidRPr="00112C4F" w:rsidRDefault="00112C4F" w:rsidP="00112C4F">
      <w:pPr>
        <w:spacing w:after="0" w:line="360" w:lineRule="auto"/>
        <w:ind w:firstLine="709"/>
        <w:jc w:val="both"/>
        <w:rPr>
          <w:rFonts w:ascii="Times New Roman" w:eastAsia="Calibri" w:hAnsi="Times New Roman" w:cs="Times New Roman"/>
          <w:sz w:val="28"/>
          <w:szCs w:val="28"/>
          <w:lang w:val="uk-UA"/>
        </w:rPr>
      </w:pPr>
      <w:r w:rsidRPr="00112C4F">
        <w:rPr>
          <w:rFonts w:ascii="Times New Roman" w:eastAsia="Calibri" w:hAnsi="Times New Roman" w:cs="Times New Roman"/>
          <w:sz w:val="28"/>
          <w:szCs w:val="28"/>
          <w:lang w:val="uk-UA"/>
        </w:rPr>
        <w:t xml:space="preserve">Таким чином, можна зробити висновки, що дослідження механізму проведення рекламної кампанії здійснювалося на прикладі туристичної фірми «Join Up Коломия». Підприємство «Join Up» є популярним представником туристичної сфери в Україні, має представництва майже у всіх українських містах, як у випадку з «Join Up Коломия». </w:t>
      </w:r>
    </w:p>
    <w:p w14:paraId="72124A63" w14:textId="5E8585F7" w:rsidR="00112C4F" w:rsidRDefault="00112C4F" w:rsidP="00112C4F">
      <w:pPr>
        <w:spacing w:after="0" w:line="360" w:lineRule="auto"/>
        <w:ind w:firstLine="709"/>
        <w:jc w:val="both"/>
        <w:rPr>
          <w:rFonts w:ascii="Times New Roman" w:eastAsia="Calibri" w:hAnsi="Times New Roman" w:cs="Times New Roman"/>
          <w:sz w:val="28"/>
          <w:szCs w:val="28"/>
          <w:lang w:val="uk-UA"/>
        </w:rPr>
      </w:pPr>
      <w:r w:rsidRPr="00112C4F">
        <w:rPr>
          <w:rFonts w:ascii="Times New Roman" w:eastAsia="Calibri" w:hAnsi="Times New Roman" w:cs="Times New Roman"/>
          <w:sz w:val="28"/>
          <w:szCs w:val="28"/>
          <w:lang w:val="uk-UA"/>
        </w:rPr>
        <w:t xml:space="preserve">Підприємство має багато переваг серед інших туристичних операторів, перш за все наступних:  великий асортимент послуг, постійне запровадження нових технологій у галузі туризму; високий рівень обслуговування; </w:t>
      </w:r>
      <w:r w:rsidRPr="00112C4F">
        <w:rPr>
          <w:rFonts w:ascii="Times New Roman" w:eastAsia="Calibri" w:hAnsi="Times New Roman" w:cs="Times New Roman"/>
          <w:sz w:val="28"/>
          <w:szCs w:val="28"/>
          <w:lang w:val="uk-UA"/>
        </w:rPr>
        <w:lastRenderedPageBreak/>
        <w:t xml:space="preserve">забезпечення максимального комфорту для туристів; професійна команда досвідчених гідів. </w:t>
      </w:r>
    </w:p>
    <w:p w14:paraId="00085228"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Україна, країна з багатою історією, культурою та мальовничою природою, має значний потенціал для розвитку туризму.</w:t>
      </w:r>
    </w:p>
    <w:p w14:paraId="5A4483CC"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Однак, війна, яка розпочалася в 2022 році, негативно вплинула на туристичну індустрію країни.</w:t>
      </w:r>
    </w:p>
    <w:p w14:paraId="11811CF4"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В цих умовах виникають нові виклики для туристичних брендів дестинацій України, але й з'являються нові можливості.</w:t>
      </w:r>
    </w:p>
    <w:p w14:paraId="214076B6"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Виклики:</w:t>
      </w:r>
    </w:p>
    <w:p w14:paraId="4116F531" w14:textId="77777777" w:rsidR="009C4F27" w:rsidRPr="009C4F27" w:rsidRDefault="009C4F27" w:rsidP="009C4F27">
      <w:pPr>
        <w:numPr>
          <w:ilvl w:val="0"/>
          <w:numId w:val="13"/>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Збройна агресія Росії проти України негативно вплинула на туристичну індустрію країни, призвела до значного скорочення потоку туристів та пошкодження туристичної інфраструктури.</w:t>
      </w:r>
    </w:p>
    <w:p w14:paraId="28C920CF" w14:textId="77777777" w:rsidR="009C4F27" w:rsidRPr="009C4F27" w:rsidRDefault="009C4F27" w:rsidP="009C4F27">
      <w:pPr>
        <w:numPr>
          <w:ilvl w:val="0"/>
          <w:numId w:val="13"/>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Війна, а також корупція та бюрократія роблять Україну менш привабливою для деяких потенційних туристів.</w:t>
      </w:r>
    </w:p>
    <w:p w14:paraId="46FC6E08" w14:textId="77777777" w:rsidR="009C4F27" w:rsidRPr="009C4F27" w:rsidRDefault="009C4F27" w:rsidP="009C4F27">
      <w:pPr>
        <w:numPr>
          <w:ilvl w:val="0"/>
          <w:numId w:val="13"/>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Туристичні дестинації України не завжди мають достатні ресурси для ефективного маркетингу та просування на міжнародних ринках.</w:t>
      </w:r>
    </w:p>
    <w:p w14:paraId="5D15F1A9" w14:textId="77777777" w:rsidR="009C4F27" w:rsidRPr="009C4F27" w:rsidRDefault="009C4F27" w:rsidP="009C4F27">
      <w:pPr>
        <w:numPr>
          <w:ilvl w:val="0"/>
          <w:numId w:val="13"/>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В деяких регіонах України інфраструктура, необхідна для туризму, наприклад, дороги, транспорт та готелі, потребує покращення.</w:t>
      </w:r>
    </w:p>
    <w:p w14:paraId="2DE4C88C"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Можливості:</w:t>
      </w:r>
    </w:p>
    <w:p w14:paraId="3CEE68C5" w14:textId="77777777" w:rsidR="009C4F27" w:rsidRPr="009C4F27" w:rsidRDefault="009C4F27" w:rsidP="009C4F27">
      <w:pPr>
        <w:numPr>
          <w:ilvl w:val="0"/>
          <w:numId w:val="14"/>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Україна має багату та унікальну культурну спадщину, яка може зацікавити туристів з усього світу.</w:t>
      </w:r>
    </w:p>
    <w:p w14:paraId="2136131A" w14:textId="2AF31205" w:rsidR="009C4F27" w:rsidRPr="009C4F27" w:rsidRDefault="009C4F27" w:rsidP="009C4F27">
      <w:pPr>
        <w:numPr>
          <w:ilvl w:val="0"/>
          <w:numId w:val="14"/>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 xml:space="preserve">Україна володіє мальовничою природою, включаючи гори, ліси, озера та річки, що робить її </w:t>
      </w:r>
      <w:r>
        <w:rPr>
          <w:rFonts w:ascii="Times New Roman" w:eastAsia="Times New Roman" w:hAnsi="Times New Roman" w:cs="Times New Roman"/>
          <w:sz w:val="28"/>
          <w:szCs w:val="28"/>
          <w:lang w:val="uk-UA"/>
        </w:rPr>
        <w:t xml:space="preserve">привлекательной </w:t>
      </w:r>
      <w:r w:rsidRPr="009C4F27">
        <w:rPr>
          <w:rFonts w:ascii="Times New Roman" w:eastAsia="Times New Roman" w:hAnsi="Times New Roman" w:cs="Times New Roman"/>
          <w:sz w:val="28"/>
          <w:szCs w:val="28"/>
          <w:lang w:val="uk-UA"/>
        </w:rPr>
        <w:t>для любителів природи.</w:t>
      </w:r>
    </w:p>
    <w:p w14:paraId="32879580" w14:textId="77777777" w:rsidR="009C4F27" w:rsidRPr="009C4F27" w:rsidRDefault="009C4F27" w:rsidP="009C4F27">
      <w:pPr>
        <w:numPr>
          <w:ilvl w:val="0"/>
          <w:numId w:val="14"/>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Україна є порівняно недорогою країною для відвідування, що робить її доступною для туристів з обмеженим бюджетом.</w:t>
      </w:r>
    </w:p>
    <w:p w14:paraId="167F2D2A" w14:textId="77777777" w:rsidR="009C4F27" w:rsidRPr="009C4F27" w:rsidRDefault="009C4F27" w:rsidP="009C4F27">
      <w:pPr>
        <w:numPr>
          <w:ilvl w:val="0"/>
          <w:numId w:val="14"/>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Україна пропонує туристам можливість познайомитися з автентичною культурою та способом життя.</w:t>
      </w:r>
    </w:p>
    <w:p w14:paraId="27F459AF" w14:textId="77777777" w:rsidR="009C4F27" w:rsidRPr="009C4F27" w:rsidRDefault="009C4F27" w:rsidP="009C4F27">
      <w:pPr>
        <w:numPr>
          <w:ilvl w:val="0"/>
          <w:numId w:val="14"/>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Україна отримує значну підтримку з боку міжнародної спільноти, що може допомогти у відновленні туристичної індустрії країни.</w:t>
      </w:r>
    </w:p>
    <w:p w14:paraId="6421559B"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lastRenderedPageBreak/>
        <w:t>Зважаючи на ці виклики та можливості, туристичні бренди дестинацій України повинні:</w:t>
      </w:r>
    </w:p>
    <w:p w14:paraId="6DDDFCA3" w14:textId="77777777" w:rsidR="009C4F27" w:rsidRPr="009C4F27" w:rsidRDefault="009C4F27" w:rsidP="009C4F27">
      <w:pPr>
        <w:numPr>
          <w:ilvl w:val="0"/>
          <w:numId w:val="15"/>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Бренди повинні підкреслювати те, що робить Україну особливою, наприклад, її культурну спадщину, природну красу та гостинність людей.</w:t>
      </w:r>
    </w:p>
    <w:p w14:paraId="7831F78A" w14:textId="77777777" w:rsidR="009C4F27" w:rsidRPr="009C4F27" w:rsidRDefault="009C4F27" w:rsidP="009C4F27">
      <w:pPr>
        <w:numPr>
          <w:ilvl w:val="0"/>
          <w:numId w:val="15"/>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Бренди повинні показати, що Україна є стійкою країною, яка попри всі труднощі, відкрита для туристів.</w:t>
      </w:r>
    </w:p>
    <w:p w14:paraId="2FF272ED" w14:textId="77777777" w:rsidR="009C4F27" w:rsidRPr="009C4F27" w:rsidRDefault="009C4F27" w:rsidP="009C4F27">
      <w:pPr>
        <w:numPr>
          <w:ilvl w:val="0"/>
          <w:numId w:val="15"/>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Бренди повинні переконати потенційних туристів, що Україна є безпечною країною для відвідування.</w:t>
      </w:r>
    </w:p>
    <w:p w14:paraId="032FC970" w14:textId="77777777" w:rsidR="009C4F27" w:rsidRPr="009C4F27" w:rsidRDefault="009C4F27" w:rsidP="009C4F27">
      <w:pPr>
        <w:numPr>
          <w:ilvl w:val="0"/>
          <w:numId w:val="15"/>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Бренди повинні апелювати до емоцій потенційних туристів, щоб заохотити їх відвідати Україну та підтримати її народ.</w:t>
      </w:r>
    </w:p>
    <w:p w14:paraId="5B4F9145" w14:textId="77777777" w:rsidR="009C4F27" w:rsidRPr="009C4F27" w:rsidRDefault="009C4F27" w:rsidP="009C4F27">
      <w:pPr>
        <w:numPr>
          <w:ilvl w:val="0"/>
          <w:numId w:val="15"/>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Бренди повинні співпрацювати з міжнародними партнерами, щоб просувати Україну на міжнародних ринках.</w:t>
      </w:r>
    </w:p>
    <w:p w14:paraId="1684FE21"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Важливо зазначити, що туристичні бренди дестинацій України постійно розвиваються.</w:t>
      </w:r>
    </w:p>
    <w:p w14:paraId="0715FE5A"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Ось деякі приклади успішних туристичних брендів дестинацій України:</w:t>
      </w:r>
    </w:p>
    <w:p w14:paraId="71CB654F" w14:textId="77777777" w:rsidR="009C4F27" w:rsidRPr="009C4F27" w:rsidRDefault="009C4F27" w:rsidP="009C4F27">
      <w:pPr>
        <w:numPr>
          <w:ilvl w:val="0"/>
          <w:numId w:val="16"/>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Київ, столиця України, відомий як "місто з золотими куполами". Бренд міста підкреслює його багату історію, культуру та архітектуру.</w:t>
      </w:r>
    </w:p>
    <w:p w14:paraId="22FA84C2" w14:textId="77777777" w:rsidR="009C4F27" w:rsidRPr="009C4F27" w:rsidRDefault="009C4F27" w:rsidP="009C4F27">
      <w:pPr>
        <w:numPr>
          <w:ilvl w:val="0"/>
          <w:numId w:val="16"/>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Львів, одне з найкрасивіших міст України, відомий як "місто лева". Бренд міста підкреслює його європейську атмосферу, кав'ярні та фестивалі.</w:t>
      </w:r>
    </w:p>
    <w:p w14:paraId="7FC3C018" w14:textId="77777777" w:rsidR="009C4F27" w:rsidRPr="009C4F27" w:rsidRDefault="009C4F27" w:rsidP="009C4F27">
      <w:pPr>
        <w:numPr>
          <w:ilvl w:val="0"/>
          <w:numId w:val="16"/>
        </w:numPr>
        <w:spacing w:after="0" w:line="360" w:lineRule="auto"/>
        <w:ind w:left="0"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Одеса, портове місто на Чорному морі, відома як "перлина Півдня". Бренд міста підкреслює його пляжі, нічне життя та космополітичну атмосферу.</w:t>
      </w:r>
    </w:p>
    <w:p w14:paraId="13AD4CB6" w14:textId="77777777" w:rsidR="009C4F27" w:rsidRPr="009C4F27" w:rsidRDefault="009C4F27" w:rsidP="009C4F27">
      <w:pPr>
        <w:spacing w:after="0" w:line="360" w:lineRule="auto"/>
        <w:ind w:firstLine="720"/>
        <w:jc w:val="both"/>
        <w:rPr>
          <w:rFonts w:ascii="Times New Roman" w:eastAsia="Times New Roman" w:hAnsi="Times New Roman" w:cs="Times New Roman"/>
          <w:sz w:val="28"/>
          <w:szCs w:val="28"/>
          <w:lang w:val="uk-UA"/>
        </w:rPr>
      </w:pPr>
      <w:r w:rsidRPr="009C4F27">
        <w:rPr>
          <w:rFonts w:ascii="Times New Roman" w:eastAsia="Times New Roman" w:hAnsi="Times New Roman" w:cs="Times New Roman"/>
          <w:sz w:val="28"/>
          <w:szCs w:val="28"/>
          <w:lang w:val="uk-UA"/>
        </w:rPr>
        <w:t xml:space="preserve">Розв’язана росією війна завдала сильного удару українській економіці, наслідками якої є не лише величезні людські втрати, а й значні збитки інфраструктурі та галузям економіки. Після 24 лютого 2022 року більшість українських бізнесів та підприємств, зіткнулися з невизначеністю щодо того, як працювати в умовах воєнного часу. </w:t>
      </w:r>
    </w:p>
    <w:p w14:paraId="7A649C7C" w14:textId="77777777" w:rsidR="009C4F27" w:rsidRPr="009C4F27" w:rsidRDefault="009C4F27" w:rsidP="009C4F27">
      <w:pPr>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Війна в Україні  суттєво вплинула на </w:t>
      </w:r>
      <w:r w:rsidRPr="009C4F27">
        <w:rPr>
          <w:rFonts w:ascii="Times New Roman" w:eastAsia="Times New Roman" w:hAnsi="Times New Roman" w:cs="Times New Roman"/>
          <w:bCs/>
          <w:sz w:val="28"/>
          <w:szCs w:val="28"/>
          <w:shd w:val="clear" w:color="auto" w:fill="FFFFFF"/>
          <w:lang w:val="uk-UA"/>
        </w:rPr>
        <w:t>розвиток туристичного, готельного та ресторанного бізнесу</w:t>
      </w:r>
      <w:r w:rsidRPr="009C4F27">
        <w:rPr>
          <w:rFonts w:ascii="Times New Roman" w:eastAsia="Times New Roman" w:hAnsi="Times New Roman" w:cs="Times New Roman"/>
          <w:iCs/>
          <w:color w:val="000000"/>
          <w:sz w:val="28"/>
          <w:szCs w:val="24"/>
          <w:lang w:val="uk-UA" w:eastAsia="uk-UA"/>
        </w:rPr>
        <w:t xml:space="preserve"> України. Ось деякі зміни, які відбулися:</w:t>
      </w:r>
    </w:p>
    <w:p w14:paraId="00D42DFF"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Відбулося заморожування ділового туризму.</w:t>
      </w:r>
    </w:p>
    <w:p w14:paraId="66F5474E"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lastRenderedPageBreak/>
        <w:t>Трансформація туристичних потоків, що спостерігається внаслідок міграції мільйонів людей усередині держави. Основний сегмент - клієнти, які тимчасово переїхали в готелі. Масове вивезення громадян України за кордон не має нічого спільного з туризмом.</w:t>
      </w:r>
    </w:p>
    <w:p w14:paraId="6ABD79F7"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Скорочення та виведення персоналу.</w:t>
      </w:r>
    </w:p>
    <w:p w14:paraId="01FCDCFD"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Загроза безпеці: Військові дії в  України створили загрозу для безпеки туристів. Це призвело до значного зменшення числа іноземних туристів та обмеження їхніх поїздок до регіонів, де тривають бойові дії. </w:t>
      </w:r>
    </w:p>
    <w:p w14:paraId="5CB68ABC"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Знищення об'єктів </w:t>
      </w:r>
      <w:r w:rsidRPr="009C4F27">
        <w:rPr>
          <w:rFonts w:ascii="Times New Roman" w:eastAsia="Times New Roman" w:hAnsi="Times New Roman" w:cs="Times New Roman"/>
          <w:bCs/>
          <w:sz w:val="28"/>
          <w:szCs w:val="28"/>
          <w:shd w:val="clear" w:color="auto" w:fill="FFFFFF"/>
          <w:lang w:val="uk-UA"/>
        </w:rPr>
        <w:t>розвитку туристичних дестинацій</w:t>
      </w:r>
      <w:r w:rsidRPr="009C4F27">
        <w:rPr>
          <w:rFonts w:ascii="Times New Roman" w:eastAsia="Times New Roman" w:hAnsi="Times New Roman" w:cs="Times New Roman"/>
          <w:iCs/>
          <w:color w:val="000000"/>
          <w:sz w:val="28"/>
          <w:szCs w:val="24"/>
          <w:lang w:val="uk-UA" w:eastAsia="uk-UA"/>
        </w:rPr>
        <w:t>: Внаслідок військових дій були пошкоджені та зруйновані деякі туристичні об'єкти, пам'ятки культури, готелі та інша інфраструктура.</w:t>
      </w:r>
    </w:p>
    <w:p w14:paraId="61F52A4F"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Зміна туристичних маршрутів: Війна вплинула на туристичні маршрути, змушуючи туристів переглянути свої плани. Багато популярних туристичних місць на сході України стали недоступними або менш привабливими через конфліктну ситуацію, що призвело до скорочення послуг надаваємих</w:t>
      </w:r>
      <w:r w:rsidRPr="009C4F27">
        <w:rPr>
          <w:rFonts w:ascii="Times New Roman" w:eastAsia="Times New Roman" w:hAnsi="Times New Roman" w:cs="Times New Roman"/>
          <w:bCs/>
          <w:sz w:val="28"/>
          <w:szCs w:val="28"/>
          <w:shd w:val="clear" w:color="auto" w:fill="FFFFFF"/>
          <w:lang w:val="uk-UA"/>
        </w:rPr>
        <w:t xml:space="preserve"> ресторанним і готельним бізнесом. </w:t>
      </w:r>
    </w:p>
    <w:p w14:paraId="15650BA4" w14:textId="77777777" w:rsidR="009C4F27" w:rsidRPr="009C4F27" w:rsidRDefault="009C4F27" w:rsidP="009C4F27">
      <w:pPr>
        <w:numPr>
          <w:ilvl w:val="0"/>
          <w:numId w:val="17"/>
        </w:numPr>
        <w:shd w:val="clear" w:color="auto" w:fill="FFFFFF"/>
        <w:spacing w:after="0" w:line="360" w:lineRule="auto"/>
        <w:ind w:left="0" w:firstLine="709"/>
        <w:contextualSpacing/>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Втрата іміджу країни: Війна мала негативний вплив на міжнародний імідж України як туристичного напрямку, що призвело до скорочення ресторанних та готельних послуг.</w:t>
      </w:r>
    </w:p>
    <w:p w14:paraId="607C5E7B" w14:textId="77777777" w:rsidR="009C4F27" w:rsidRPr="009C4F27" w:rsidRDefault="009C4F27" w:rsidP="009C4F27">
      <w:pPr>
        <w:shd w:val="clear" w:color="auto" w:fill="FFFFFF"/>
        <w:spacing w:after="0" w:line="360" w:lineRule="auto"/>
        <w:ind w:firstLine="709"/>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Визначаючи пріоритети відновлення готельного бізнесу, слід зазначити, що зростання попиту в західних регіонах країни спонукало забудовників відновити призупинене на початку війни будівництво об’єктів та розпочати нове будівництво </w:t>
      </w:r>
      <w:r w:rsidRPr="009C4F27">
        <w:rPr>
          <w:rFonts w:ascii="Times New Roman" w:eastAsia="Times New Roman" w:hAnsi="Times New Roman" w:cs="Times New Roman"/>
          <w:sz w:val="28"/>
          <w:szCs w:val="28"/>
          <w:lang w:val="uk-UA"/>
        </w:rPr>
        <w:t>[6]</w:t>
      </w:r>
      <w:r w:rsidRPr="009C4F27">
        <w:rPr>
          <w:rFonts w:ascii="Times New Roman" w:eastAsia="Times New Roman" w:hAnsi="Times New Roman" w:cs="Times New Roman"/>
          <w:iCs/>
          <w:color w:val="000000"/>
          <w:sz w:val="28"/>
          <w:szCs w:val="24"/>
          <w:lang w:val="uk-UA" w:eastAsia="uk-UA"/>
        </w:rPr>
        <w:t xml:space="preserve">. </w:t>
      </w:r>
    </w:p>
    <w:p w14:paraId="1E416E9A" w14:textId="77777777" w:rsidR="009C4F27" w:rsidRPr="009C4F27" w:rsidRDefault="009C4F27" w:rsidP="009C4F27">
      <w:pPr>
        <w:shd w:val="clear" w:color="auto" w:fill="FFFFFF"/>
        <w:spacing w:after="0" w:line="360" w:lineRule="auto"/>
        <w:ind w:firstLine="709"/>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Швидкість відновлення галузі залежить від тривалості бойових дій та рівня міграції українців за кордон, адже 99% гостей готелю – громадяни України, 1% – іноземні журналісти, волонтери, військові та представники міжнародних організацій. Через наявність шахт і необхідність відновлення інфраструктури готельного бізнесу Карпати, особливо Буковель і західні регіони, будуть популярними напрямками в найближчі 5-10 років. Незважаючи </w:t>
      </w:r>
      <w:r w:rsidRPr="009C4F27">
        <w:rPr>
          <w:rFonts w:ascii="Times New Roman" w:eastAsia="Times New Roman" w:hAnsi="Times New Roman" w:cs="Times New Roman"/>
          <w:iCs/>
          <w:color w:val="000000"/>
          <w:sz w:val="28"/>
          <w:szCs w:val="24"/>
          <w:lang w:val="uk-UA" w:eastAsia="uk-UA"/>
        </w:rPr>
        <w:lastRenderedPageBreak/>
        <w:t xml:space="preserve">на це, готельний бізнес залишається привабливим об'єктом для інвестування </w:t>
      </w:r>
      <w:r w:rsidRPr="009C4F27">
        <w:rPr>
          <w:rFonts w:ascii="Times New Roman" w:eastAsia="Times New Roman" w:hAnsi="Times New Roman" w:cs="Times New Roman"/>
          <w:sz w:val="28"/>
          <w:szCs w:val="28"/>
          <w:lang w:val="uk-UA"/>
        </w:rPr>
        <w:t>[6]</w:t>
      </w:r>
      <w:r w:rsidRPr="009C4F27">
        <w:rPr>
          <w:rFonts w:ascii="Times New Roman" w:eastAsia="Times New Roman" w:hAnsi="Times New Roman" w:cs="Times New Roman"/>
          <w:iCs/>
          <w:color w:val="000000"/>
          <w:sz w:val="28"/>
          <w:szCs w:val="24"/>
          <w:lang w:val="uk-UA" w:eastAsia="uk-UA"/>
        </w:rPr>
        <w:t>.</w:t>
      </w:r>
    </w:p>
    <w:p w14:paraId="4F3CBC39" w14:textId="77777777" w:rsidR="009C4F27" w:rsidRPr="009C4F27" w:rsidRDefault="009C4F27" w:rsidP="009C4F27">
      <w:pPr>
        <w:shd w:val="clear" w:color="auto" w:fill="FFFFFF"/>
        <w:spacing w:after="0" w:line="360" w:lineRule="auto"/>
        <w:ind w:firstLine="709"/>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Для ефективного відновлення вітчизняної сфери гостинності Україна може використати досвід таких країн, як Хорватія та Боснія і Герцеговина. Хорватська війна за незалежність тривала з 1991 по 1995 рік. Проте після закінчення військових дій країна обрала вдалу стратегію відновлення туризму, а саме: гнучка цінова політика на авіаквитки та проживання; відновлення рекреаційного туризму; запуск круїзних маршрутних турів. Завдяки вжитим заходам Хорватію в 2017 році відвідало близько 15 мільйонів туристів </w:t>
      </w:r>
      <w:r w:rsidRPr="009C4F27">
        <w:rPr>
          <w:rFonts w:ascii="Times New Roman" w:eastAsia="Times New Roman" w:hAnsi="Times New Roman" w:cs="Times New Roman"/>
          <w:sz w:val="28"/>
          <w:szCs w:val="28"/>
          <w:lang w:val="uk-UA"/>
        </w:rPr>
        <w:t>[6]</w:t>
      </w:r>
      <w:r w:rsidRPr="009C4F27">
        <w:rPr>
          <w:rFonts w:ascii="Times New Roman" w:eastAsia="Times New Roman" w:hAnsi="Times New Roman" w:cs="Times New Roman"/>
          <w:iCs/>
          <w:color w:val="000000"/>
          <w:sz w:val="28"/>
          <w:szCs w:val="24"/>
          <w:lang w:val="uk-UA" w:eastAsia="uk-UA"/>
        </w:rPr>
        <w:t xml:space="preserve">. </w:t>
      </w:r>
    </w:p>
    <w:p w14:paraId="680DABF9" w14:textId="77777777" w:rsidR="009C4F27" w:rsidRPr="009C4F27" w:rsidRDefault="009C4F27" w:rsidP="009C4F27">
      <w:pPr>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Однак, на основі загальних тенденцій та прикладів з інших країн, можна зробити деякі припущення щодо майбутнього </w:t>
      </w:r>
      <w:r w:rsidRPr="009C4F27">
        <w:rPr>
          <w:rFonts w:ascii="Times New Roman" w:eastAsia="Times New Roman" w:hAnsi="Times New Roman" w:cs="Times New Roman"/>
          <w:bCs/>
          <w:sz w:val="28"/>
          <w:szCs w:val="28"/>
          <w:shd w:val="clear" w:color="auto" w:fill="FFFFFF"/>
          <w:lang w:val="uk-UA"/>
        </w:rPr>
        <w:t>ресторанного, готельного бізнесу</w:t>
      </w:r>
      <w:r w:rsidRPr="009C4F27">
        <w:rPr>
          <w:rFonts w:ascii="Times New Roman" w:eastAsia="Times New Roman" w:hAnsi="Times New Roman" w:cs="Times New Roman"/>
          <w:iCs/>
          <w:color w:val="000000"/>
          <w:sz w:val="28"/>
          <w:szCs w:val="24"/>
          <w:lang w:val="uk-UA" w:eastAsia="uk-UA"/>
        </w:rPr>
        <w:t xml:space="preserve"> та туристичної інфраструктури України після закінчення війни:</w:t>
      </w:r>
    </w:p>
    <w:p w14:paraId="6F8B646B" w14:textId="77777777" w:rsidR="009C4F27" w:rsidRPr="009C4F27" w:rsidRDefault="009C4F27" w:rsidP="009C4F27">
      <w:pPr>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1. Відновлення та реконструкція: Після закінчення війни, буде потрібно провести значний обсяг робіт з відновлення та реконструкції пошкодженої туристичної інфраструктури. Це включатиме відновлення готелів, ресторанів, туристичних атракцій, інфраструктури для транспорту та інше.</w:t>
      </w:r>
    </w:p>
    <w:p w14:paraId="51984B77" w14:textId="77777777" w:rsidR="009C4F27" w:rsidRPr="009C4F27" w:rsidRDefault="009C4F27" w:rsidP="009C4F27">
      <w:pPr>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2. Залучення інвестицій: Для ефективного відновлення та розвитку </w:t>
      </w:r>
      <w:r w:rsidRPr="009C4F27">
        <w:rPr>
          <w:rFonts w:ascii="Times New Roman" w:eastAsia="Times New Roman" w:hAnsi="Times New Roman" w:cs="Times New Roman"/>
          <w:bCs/>
          <w:sz w:val="28"/>
          <w:szCs w:val="28"/>
          <w:shd w:val="clear" w:color="auto" w:fill="FFFFFF"/>
          <w:lang w:val="uk-UA"/>
        </w:rPr>
        <w:t>ресторанного, готельного бізнесу</w:t>
      </w:r>
      <w:r w:rsidRPr="009C4F27">
        <w:rPr>
          <w:rFonts w:ascii="Times New Roman" w:eastAsia="Times New Roman" w:hAnsi="Times New Roman" w:cs="Times New Roman"/>
          <w:iCs/>
          <w:color w:val="000000"/>
          <w:sz w:val="28"/>
          <w:szCs w:val="24"/>
          <w:lang w:val="uk-UA" w:eastAsia="uk-UA"/>
        </w:rPr>
        <w:t xml:space="preserve"> та туристичної інфраструктури будуть потрібні інвестиції. Держава може сприяти залученню іноземних та внутрішніх інвесторів шляхом створення сприятливих умов та інвестиційних пропозицій.</w:t>
      </w:r>
    </w:p>
    <w:p w14:paraId="5A93F1F7" w14:textId="77777777" w:rsidR="009C4F27" w:rsidRPr="009C4F27" w:rsidRDefault="009C4F27" w:rsidP="009C4F27">
      <w:pPr>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3. Маркетингові кампанії та реклама: Після війни, буде важливо провести маркетингові кампанії та рекламні заходи для відновлення інтересу до туризму в Україні, що призведе до збільшення попиту на </w:t>
      </w:r>
      <w:r w:rsidRPr="009C4F27">
        <w:rPr>
          <w:rFonts w:ascii="Times New Roman" w:eastAsia="Times New Roman" w:hAnsi="Times New Roman" w:cs="Times New Roman"/>
          <w:bCs/>
          <w:sz w:val="28"/>
          <w:szCs w:val="28"/>
          <w:shd w:val="clear" w:color="auto" w:fill="FFFFFF"/>
          <w:lang w:val="uk-UA"/>
        </w:rPr>
        <w:t>ресторанні та готельні послуги</w:t>
      </w:r>
      <w:r w:rsidRPr="009C4F27">
        <w:rPr>
          <w:rFonts w:ascii="Times New Roman" w:eastAsia="Times New Roman" w:hAnsi="Times New Roman" w:cs="Times New Roman"/>
          <w:iCs/>
          <w:color w:val="000000"/>
          <w:sz w:val="28"/>
          <w:szCs w:val="24"/>
          <w:lang w:val="uk-UA" w:eastAsia="uk-UA"/>
        </w:rPr>
        <w:t>. Привернення уваги міжнародної спільноти та позитивне просування країни як безпечного та привабливого туристичного напрямку будуть важливими завданнями.</w:t>
      </w:r>
    </w:p>
    <w:p w14:paraId="78B6737C" w14:textId="77777777" w:rsidR="009C4F27" w:rsidRPr="009C4F27" w:rsidRDefault="009C4F27" w:rsidP="009C4F27">
      <w:pPr>
        <w:widowControl w:val="0"/>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4. Диверсифікація туристичної пропозиції: Україна має значний потенціал у сфері туризму, включаючи природні ресурси, культурні спадщини, гастрономію та інше. Після війни можна спостерігати розвиток нових туристичних маршрутів, розширення туристичних послуг та привабливих </w:t>
      </w:r>
      <w:r w:rsidRPr="009C4F27">
        <w:rPr>
          <w:rFonts w:ascii="Times New Roman" w:eastAsia="Times New Roman" w:hAnsi="Times New Roman" w:cs="Times New Roman"/>
          <w:iCs/>
          <w:color w:val="000000"/>
          <w:sz w:val="28"/>
          <w:szCs w:val="24"/>
          <w:lang w:val="uk-UA" w:eastAsia="uk-UA"/>
        </w:rPr>
        <w:lastRenderedPageBreak/>
        <w:t>пропозицій для різних категорій туристів, що сприятиме більшому різноманіттю туристичного продукту країни.</w:t>
      </w:r>
    </w:p>
    <w:p w14:paraId="0A794553" w14:textId="77777777" w:rsidR="009C4F27" w:rsidRPr="009C4F27" w:rsidRDefault="009C4F27" w:rsidP="009C4F27">
      <w:pPr>
        <w:widowControl w:val="0"/>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5. Міжнародна співпраця: Після закінчення війни, важливо активізувати міжнародну співпрацю в галузі туризму. Україна може встановлювати партнерські зв'язки з іншими країнами, укладати туристичні угоди та спільно просувати свої туристичні продукти на зовнішніх ринках.</w:t>
      </w:r>
    </w:p>
    <w:p w14:paraId="69653C91" w14:textId="77777777" w:rsidR="009C4F27" w:rsidRPr="009C4F27" w:rsidRDefault="009C4F27" w:rsidP="009C4F27">
      <w:pPr>
        <w:widowControl w:val="0"/>
        <w:shd w:val="clear" w:color="auto" w:fill="FFFFFF"/>
        <w:spacing w:after="0" w:line="360" w:lineRule="auto"/>
        <w:ind w:firstLine="720"/>
        <w:jc w:val="both"/>
        <w:rPr>
          <w:rFonts w:ascii="Times New Roman" w:eastAsia="Times New Roman" w:hAnsi="Times New Roman" w:cs="Times New Roman"/>
          <w:iCs/>
          <w:color w:val="000000"/>
          <w:sz w:val="28"/>
          <w:szCs w:val="24"/>
          <w:lang w:val="uk-UA" w:eastAsia="uk-UA"/>
        </w:rPr>
      </w:pPr>
      <w:r w:rsidRPr="009C4F27">
        <w:rPr>
          <w:rFonts w:ascii="Times New Roman" w:eastAsia="Times New Roman" w:hAnsi="Times New Roman" w:cs="Times New Roman"/>
          <w:iCs/>
          <w:color w:val="000000"/>
          <w:sz w:val="28"/>
          <w:szCs w:val="24"/>
          <w:lang w:val="uk-UA" w:eastAsia="uk-UA"/>
        </w:rPr>
        <w:t xml:space="preserve">Варто зазначити, що майбутній розвиток туристичної інфраструктури України після війни залежатиме від багатьох факторів, включаючи політичну стабільність, економічне відновлення країни та сприятиме розвитку </w:t>
      </w:r>
      <w:r w:rsidRPr="009C4F27">
        <w:rPr>
          <w:rFonts w:ascii="Times New Roman" w:eastAsia="Times New Roman" w:hAnsi="Times New Roman" w:cs="Times New Roman"/>
          <w:bCs/>
          <w:sz w:val="28"/>
          <w:szCs w:val="28"/>
          <w:shd w:val="clear" w:color="auto" w:fill="FFFFFF"/>
          <w:lang w:val="uk-UA"/>
        </w:rPr>
        <w:t>ресторанного та готельного бізнесу</w:t>
      </w:r>
      <w:r w:rsidRPr="009C4F27">
        <w:rPr>
          <w:rFonts w:ascii="Times New Roman" w:eastAsia="Times New Roman" w:hAnsi="Times New Roman" w:cs="Times New Roman"/>
          <w:iCs/>
          <w:color w:val="000000"/>
          <w:sz w:val="28"/>
          <w:szCs w:val="24"/>
          <w:lang w:val="uk-UA" w:eastAsia="uk-UA"/>
        </w:rPr>
        <w:t>.</w:t>
      </w:r>
    </w:p>
    <w:p w14:paraId="6BD18873" w14:textId="77777777" w:rsidR="009C4F27" w:rsidRPr="009C4F27" w:rsidRDefault="009C4F27" w:rsidP="009C4F27">
      <w:pPr>
        <w:spacing w:after="0" w:line="360" w:lineRule="auto"/>
        <w:ind w:firstLine="709"/>
        <w:jc w:val="both"/>
        <w:rPr>
          <w:rFonts w:ascii="Times New Roman" w:eastAsia="Times New Roman" w:hAnsi="Times New Roman" w:cs="Times New Roman"/>
          <w:sz w:val="28"/>
          <w:szCs w:val="28"/>
          <w:lang w:val="uk-UA"/>
        </w:rPr>
      </w:pPr>
    </w:p>
    <w:p w14:paraId="43713071" w14:textId="606C94B1" w:rsidR="009C4F27" w:rsidRPr="00112C4F" w:rsidRDefault="009C4F27" w:rsidP="009C4F27">
      <w:pPr>
        <w:spacing w:after="0" w:line="360" w:lineRule="auto"/>
        <w:ind w:firstLine="709"/>
        <w:jc w:val="both"/>
        <w:rPr>
          <w:rFonts w:ascii="Times New Roman" w:eastAsia="Calibri" w:hAnsi="Times New Roman" w:cs="Times New Roman"/>
          <w:sz w:val="28"/>
          <w:szCs w:val="28"/>
          <w:lang w:val="uk-UA"/>
        </w:rPr>
      </w:pPr>
      <w:r w:rsidRPr="009C4F27">
        <w:rPr>
          <w:rFonts w:ascii="Times New Roman" w:eastAsia="Times New Roman" w:hAnsi="Times New Roman" w:cs="Calibri"/>
          <w:sz w:val="28"/>
          <w:szCs w:val="28"/>
          <w:lang w:val="uk-UA" w:eastAsia="ru-RU"/>
        </w:rPr>
        <w:br w:type="page"/>
      </w:r>
    </w:p>
    <w:p w14:paraId="47DD7551" w14:textId="77777777" w:rsidR="00DD2167" w:rsidRDefault="00CB5B5F" w:rsidP="001C2F70">
      <w:pPr>
        <w:pStyle w:val="1"/>
        <w:rPr>
          <w:lang w:val="uk-UA"/>
        </w:rPr>
      </w:pPr>
      <w:bookmarkStart w:id="31" w:name="_Toc169459707"/>
      <w:r w:rsidRPr="00CB5B5F">
        <w:rPr>
          <w:lang w:val="uk-UA"/>
        </w:rPr>
        <w:lastRenderedPageBreak/>
        <w:t>ВИСНОВКИ</w:t>
      </w:r>
      <w:bookmarkEnd w:id="31"/>
      <w:r w:rsidRPr="00CB5B5F">
        <w:rPr>
          <w:lang w:val="uk-UA"/>
        </w:rPr>
        <w:t xml:space="preserve"> </w:t>
      </w:r>
    </w:p>
    <w:p w14:paraId="15EA74AD" w14:textId="77777777" w:rsidR="00CB5B5F" w:rsidRDefault="00CB5B5F" w:rsidP="00CB5B5F">
      <w:pPr>
        <w:spacing w:after="0" w:line="360" w:lineRule="auto"/>
        <w:ind w:firstLine="709"/>
        <w:jc w:val="center"/>
        <w:rPr>
          <w:rFonts w:ascii="Times New Roman" w:hAnsi="Times New Roman" w:cs="Times New Roman"/>
          <w:sz w:val="28"/>
          <w:szCs w:val="28"/>
          <w:lang w:val="uk-UA"/>
        </w:rPr>
      </w:pPr>
    </w:p>
    <w:p w14:paraId="5E8AD8ED"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Туризм відкриває широкі можливості для соціальної підтримки всіх верств населення, особливо якщо він активно розвивається в регіонах України. Для цього необхідні спеціальні програми та заходи, що враховують внутрішні можливості та потенціал кожного туристичного регіону, такі як удосконалення нормативно-правової бази туризму, реформування системи управління туризмом, підвищення ефективності діяльності туристичних закладів та спеціальні заходи щодо </w:t>
      </w:r>
      <w:r w:rsidR="00B4735B">
        <w:rPr>
          <w:rFonts w:ascii="Times New Roman" w:hAnsi="Times New Roman" w:cs="Times New Roman"/>
          <w:sz w:val="28"/>
          <w:szCs w:val="28"/>
          <w:lang w:val="uk-UA"/>
        </w:rPr>
        <w:t>антикризового управління</w:t>
      </w:r>
      <w:r w:rsidRPr="00DE06DF">
        <w:rPr>
          <w:rFonts w:ascii="Times New Roman" w:hAnsi="Times New Roman" w:cs="Times New Roman"/>
          <w:sz w:val="28"/>
          <w:szCs w:val="28"/>
          <w:lang w:val="uk-UA"/>
        </w:rPr>
        <w:t xml:space="preserve"> внутрішнього та міжнародного туризму в кожному регіоні, що сприятиме забезпеченню стабільного економічного зростання туристичної галузі, забезпеченню стабільного економічного зростання, розширенню багатосторонніх зв'язків України з іншими країнами та зміцненню міжнародного співробітництва.</w:t>
      </w:r>
    </w:p>
    <w:p w14:paraId="0FB0F243"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На розвиток туристичного сектору сьогодні впливає низка факторів, що виникають в умовах глобалізації. Світ переживає серйозну геополітичну трансформацію, яка вимагає нових підходів до забезпечення стабільного та безпечного </w:t>
      </w:r>
      <w:r w:rsidR="00B4735B">
        <w:rPr>
          <w:rFonts w:ascii="Times New Roman" w:hAnsi="Times New Roman" w:cs="Times New Roman"/>
          <w:sz w:val="28"/>
          <w:szCs w:val="28"/>
          <w:lang w:val="uk-UA"/>
        </w:rPr>
        <w:t>антикризового управління</w:t>
      </w:r>
      <w:r w:rsidRPr="00DE06DF">
        <w:rPr>
          <w:rFonts w:ascii="Times New Roman" w:hAnsi="Times New Roman" w:cs="Times New Roman"/>
          <w:sz w:val="28"/>
          <w:szCs w:val="28"/>
          <w:lang w:val="uk-UA"/>
        </w:rPr>
        <w:t xml:space="preserve"> не тільки окремих регіонів, а й міжнародного співтовариства в цілому.</w:t>
      </w:r>
    </w:p>
    <w:p w14:paraId="124AB8FA"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Процес глобалізації сприяє не лише розширенню можливостей для посилення інтеграції, але й поглибленню диференціації країн за рівнем доходів, виникненню загроз та їх негативному впливу на систему міжнародних комунікацій, у тому числі й на розвиток міжнародного та національного туризму.</w:t>
      </w:r>
    </w:p>
    <w:p w14:paraId="57A710FB"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Туризм є видом діяльності, який безпосередньо впливає на внутрішні елементи </w:t>
      </w:r>
      <w:r w:rsidR="00B4735B">
        <w:rPr>
          <w:rFonts w:ascii="Times New Roman" w:hAnsi="Times New Roman" w:cs="Times New Roman"/>
          <w:sz w:val="28"/>
          <w:szCs w:val="28"/>
          <w:lang w:val="uk-UA"/>
        </w:rPr>
        <w:t>антикризового управління</w:t>
      </w:r>
      <w:r w:rsidRPr="00DE06DF">
        <w:rPr>
          <w:rFonts w:ascii="Times New Roman" w:hAnsi="Times New Roman" w:cs="Times New Roman"/>
          <w:sz w:val="28"/>
          <w:szCs w:val="28"/>
          <w:lang w:val="uk-UA"/>
        </w:rPr>
        <w:t>, соціально-економічне та культурно-освітнє середовище країн, а також на стан міжнародних економічних, науково-технічних і гуманітарних зв'язків.</w:t>
      </w:r>
    </w:p>
    <w:p w14:paraId="3F4355EF"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Аналіз сучасного стану дослідження проблем туристичної галузі свідчить про наявність низки питань, які потребують подальшого вивчення, а також про </w:t>
      </w:r>
      <w:r w:rsidRPr="00DE06DF">
        <w:rPr>
          <w:rFonts w:ascii="Times New Roman" w:hAnsi="Times New Roman" w:cs="Times New Roman"/>
          <w:sz w:val="28"/>
          <w:szCs w:val="28"/>
          <w:lang w:val="uk-UA"/>
        </w:rPr>
        <w:lastRenderedPageBreak/>
        <w:t xml:space="preserve">необхідність розробки нових стратегій </w:t>
      </w:r>
      <w:r w:rsidR="00B4735B">
        <w:rPr>
          <w:rFonts w:ascii="Times New Roman" w:hAnsi="Times New Roman" w:cs="Times New Roman"/>
          <w:sz w:val="28"/>
          <w:szCs w:val="28"/>
          <w:lang w:val="uk-UA"/>
        </w:rPr>
        <w:t>антикризового управління</w:t>
      </w:r>
      <w:r w:rsidRPr="00DE06DF">
        <w:rPr>
          <w:rFonts w:ascii="Times New Roman" w:hAnsi="Times New Roman" w:cs="Times New Roman"/>
          <w:sz w:val="28"/>
          <w:szCs w:val="28"/>
          <w:lang w:val="uk-UA"/>
        </w:rPr>
        <w:t xml:space="preserve"> туристичної галузі.</w:t>
      </w:r>
    </w:p>
    <w:p w14:paraId="1544891E"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Основним викликом, що стоїть зараз перед Україною, є створення сприятливої культури подорожей в Україні, щоб українці могли подорожувати своєю країною та вивчати історію, традиції та культуру своєї країни. Війна в Україні значно </w:t>
      </w:r>
      <w:r w:rsidR="00CB5B5F" w:rsidRPr="00DE06DF">
        <w:rPr>
          <w:rFonts w:ascii="Times New Roman" w:hAnsi="Times New Roman" w:cs="Times New Roman"/>
          <w:sz w:val="28"/>
          <w:szCs w:val="28"/>
          <w:lang w:val="uk-UA"/>
        </w:rPr>
        <w:t>реструктурувала</w:t>
      </w:r>
      <w:r w:rsidRPr="00DE06DF">
        <w:rPr>
          <w:rFonts w:ascii="Times New Roman" w:hAnsi="Times New Roman" w:cs="Times New Roman"/>
          <w:sz w:val="28"/>
          <w:szCs w:val="28"/>
          <w:lang w:val="uk-UA"/>
        </w:rPr>
        <w:t xml:space="preserve"> туристичний сектор країни, і в післявоєнний період з'являться нові напрямки та види туризму.</w:t>
      </w:r>
    </w:p>
    <w:p w14:paraId="014D0ED5"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Для того, щоб забезпечити післявоєнне відновлення та сталий розвиток, внутрішній туристичний сектор потребує</w:t>
      </w:r>
    </w:p>
    <w:p w14:paraId="043EA712"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Партнерства на всіх рівнях</w:t>
      </w:r>
      <w:r w:rsidR="00C81241" w:rsidRPr="00DE06DF">
        <w:rPr>
          <w:rFonts w:ascii="Times New Roman" w:hAnsi="Times New Roman" w:cs="Times New Roman"/>
          <w:sz w:val="28"/>
          <w:szCs w:val="28"/>
          <w:lang w:val="uk-UA"/>
        </w:rPr>
        <w:t>;</w:t>
      </w:r>
    </w:p>
    <w:p w14:paraId="729C1F06"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Надійної та ефективної участі держави</w:t>
      </w:r>
      <w:r w:rsidR="00C81241" w:rsidRPr="00DE06DF">
        <w:rPr>
          <w:rFonts w:ascii="Times New Roman" w:hAnsi="Times New Roman" w:cs="Times New Roman"/>
          <w:sz w:val="28"/>
          <w:szCs w:val="28"/>
          <w:lang w:val="uk-UA"/>
        </w:rPr>
        <w:t>;</w:t>
      </w:r>
    </w:p>
    <w:p w14:paraId="6A5F2B70"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Забезпечення послідовних вертикальних зв'язків між національн</w:t>
      </w:r>
      <w:r w:rsidR="00C81241" w:rsidRPr="00DE06DF">
        <w:rPr>
          <w:rFonts w:ascii="Times New Roman" w:hAnsi="Times New Roman" w:cs="Times New Roman"/>
          <w:sz w:val="28"/>
          <w:szCs w:val="28"/>
          <w:lang w:val="uk-UA"/>
        </w:rPr>
        <w:t>ими та місцевими органами влади;</w:t>
      </w:r>
    </w:p>
    <w:p w14:paraId="601244D2" w14:textId="77777777" w:rsidR="00DD2167" w:rsidRPr="00DE06DF"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зміцнення співпраці між секторами, що підтримують туризм.</w:t>
      </w:r>
    </w:p>
    <w:p w14:paraId="37E72406" w14:textId="77777777" w:rsidR="00DD2167" w:rsidRDefault="00DD2167" w:rsidP="00DD2167">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Деякі з ключових елементів туристичного сектору: забезпечення захисту навколишнього середовища та державно-приватне партнерство в туристичному секторі.</w:t>
      </w:r>
    </w:p>
    <w:p w14:paraId="395DDE0F" w14:textId="22DC2E71" w:rsidR="00DE06DF" w:rsidRDefault="00DE06DF" w:rsidP="00DE06DF">
      <w:pPr>
        <w:spacing w:after="0" w:line="360" w:lineRule="auto"/>
        <w:ind w:firstLine="709"/>
        <w:jc w:val="both"/>
        <w:rPr>
          <w:rFonts w:ascii="Times New Roman" w:hAnsi="Times New Roman" w:cs="Times New Roman"/>
          <w:sz w:val="28"/>
          <w:szCs w:val="28"/>
          <w:lang w:val="uk-UA"/>
        </w:rPr>
      </w:pPr>
      <w:r w:rsidRPr="00DE06DF">
        <w:rPr>
          <w:rFonts w:ascii="Times New Roman" w:hAnsi="Times New Roman" w:cs="Times New Roman"/>
          <w:sz w:val="28"/>
          <w:szCs w:val="28"/>
          <w:lang w:val="uk-UA"/>
        </w:rPr>
        <w:t xml:space="preserve">У другій частині </w:t>
      </w:r>
      <w:r>
        <w:rPr>
          <w:rFonts w:ascii="Times New Roman" w:hAnsi="Times New Roman" w:cs="Times New Roman"/>
          <w:sz w:val="28"/>
          <w:szCs w:val="28"/>
          <w:lang w:val="uk-UA"/>
        </w:rPr>
        <w:t>роботи</w:t>
      </w:r>
      <w:r w:rsidRPr="00DE06DF">
        <w:rPr>
          <w:rFonts w:ascii="Times New Roman" w:hAnsi="Times New Roman" w:cs="Times New Roman"/>
          <w:sz w:val="28"/>
          <w:szCs w:val="28"/>
          <w:lang w:val="uk-UA"/>
        </w:rPr>
        <w:t xml:space="preserve"> проаналізовано економічну діяльність компанії «</w:t>
      </w:r>
      <w:r w:rsidR="001C2F70">
        <w:rPr>
          <w:rFonts w:ascii="Times New Roman" w:hAnsi="Times New Roman" w:cs="Times New Roman"/>
          <w:sz w:val="28"/>
          <w:szCs w:val="28"/>
          <w:lang w:val="uk-UA"/>
        </w:rPr>
        <w:t>Join Up Коломия</w:t>
      </w:r>
      <w:r w:rsidRPr="00DE06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E06DF">
        <w:rPr>
          <w:rFonts w:ascii="Times New Roman" w:hAnsi="Times New Roman" w:cs="Times New Roman"/>
          <w:sz w:val="28"/>
          <w:szCs w:val="28"/>
          <w:lang w:val="uk-UA"/>
        </w:rPr>
        <w:t>Незважаючи на поточні події в Україні та світі, компані</w:t>
      </w:r>
      <w:r w:rsidR="00EA654D">
        <w:rPr>
          <w:rFonts w:ascii="Times New Roman" w:hAnsi="Times New Roman" w:cs="Times New Roman"/>
          <w:sz w:val="28"/>
          <w:szCs w:val="28"/>
          <w:lang w:val="uk-UA"/>
        </w:rPr>
        <w:t>я продовжує працювати</w:t>
      </w:r>
      <w:r w:rsidRPr="00DE06DF">
        <w:rPr>
          <w:rFonts w:ascii="Times New Roman" w:hAnsi="Times New Roman" w:cs="Times New Roman"/>
          <w:sz w:val="28"/>
          <w:szCs w:val="28"/>
          <w:lang w:val="uk-UA"/>
        </w:rPr>
        <w:t xml:space="preserve"> і активно підтримує суспільство та Збройні сили України.</w:t>
      </w:r>
    </w:p>
    <w:p w14:paraId="611CC428" w14:textId="77777777" w:rsidR="00DE06DF" w:rsidRDefault="00DE06DF" w:rsidP="00DE06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Вторгнення р</w:t>
      </w:r>
      <w:r w:rsidRPr="00DE06DF">
        <w:rPr>
          <w:rFonts w:ascii="Times New Roman" w:hAnsi="Times New Roman" w:cs="Times New Roman"/>
          <w:sz w:val="28"/>
          <w:szCs w:val="28"/>
          <w:lang w:val="uk-UA"/>
        </w:rPr>
        <w:t>осії в Україну залишило глибокі шрами в українському туристичному секторі. Однак з'являються нові надбання та постконфліктний туризм. Антикризовий менеджмент буде корисним для туристичної галузі, оскільки Україна має великий по</w:t>
      </w:r>
      <w:r>
        <w:rPr>
          <w:rFonts w:ascii="Times New Roman" w:hAnsi="Times New Roman" w:cs="Times New Roman"/>
          <w:sz w:val="28"/>
          <w:szCs w:val="28"/>
          <w:lang w:val="uk-UA"/>
        </w:rPr>
        <w:t xml:space="preserve">тенціал для </w:t>
      </w:r>
      <w:r w:rsidR="00B4735B">
        <w:rPr>
          <w:rFonts w:ascii="Times New Roman" w:hAnsi="Times New Roman" w:cs="Times New Roman"/>
          <w:sz w:val="28"/>
          <w:szCs w:val="28"/>
          <w:lang w:val="uk-UA"/>
        </w:rPr>
        <w:t>антикризового управління</w:t>
      </w:r>
      <w:r>
        <w:rPr>
          <w:rFonts w:ascii="Times New Roman" w:hAnsi="Times New Roman" w:cs="Times New Roman"/>
          <w:sz w:val="28"/>
          <w:szCs w:val="28"/>
          <w:lang w:val="uk-UA"/>
        </w:rPr>
        <w:t xml:space="preserve"> туризму і</w:t>
      </w:r>
      <w:r w:rsidRPr="00DE06DF">
        <w:rPr>
          <w:rFonts w:ascii="Times New Roman" w:hAnsi="Times New Roman" w:cs="Times New Roman"/>
          <w:sz w:val="28"/>
          <w:szCs w:val="28"/>
          <w:lang w:val="uk-UA"/>
        </w:rPr>
        <w:t xml:space="preserve"> може ш</w:t>
      </w:r>
      <w:r>
        <w:rPr>
          <w:rFonts w:ascii="Times New Roman" w:hAnsi="Times New Roman" w:cs="Times New Roman"/>
          <w:sz w:val="28"/>
          <w:szCs w:val="28"/>
          <w:lang w:val="uk-UA"/>
        </w:rPr>
        <w:t>видко відновитися.</w:t>
      </w:r>
    </w:p>
    <w:p w14:paraId="279E2326" w14:textId="77777777" w:rsidR="006B5C91" w:rsidRPr="00DE06DF" w:rsidRDefault="006B5C91" w:rsidP="00DE06DF">
      <w:pPr>
        <w:spacing w:after="0" w:line="360" w:lineRule="auto"/>
        <w:ind w:firstLine="709"/>
        <w:jc w:val="both"/>
        <w:rPr>
          <w:rFonts w:ascii="Times New Roman" w:hAnsi="Times New Roman" w:cs="Times New Roman"/>
          <w:sz w:val="28"/>
          <w:szCs w:val="28"/>
          <w:lang w:val="uk-UA"/>
        </w:rPr>
      </w:pPr>
    </w:p>
    <w:p w14:paraId="78B742DE" w14:textId="77777777" w:rsidR="00DD2167" w:rsidRDefault="00DD2167" w:rsidP="00DD2167">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98D253A" w14:textId="77777777" w:rsidR="00DD2167" w:rsidRDefault="00DD2167" w:rsidP="00112C4F">
      <w:pPr>
        <w:pStyle w:val="1"/>
        <w:rPr>
          <w:lang w:val="uk-UA"/>
        </w:rPr>
      </w:pPr>
      <w:bookmarkStart w:id="32" w:name="_Toc169459708"/>
      <w:r w:rsidRPr="00DD2167">
        <w:rPr>
          <w:lang w:val="uk-UA"/>
        </w:rPr>
        <w:lastRenderedPageBreak/>
        <w:t>СПИСОК ВИКОРИСТАНИХ ДЖЕРЕЛ</w:t>
      </w:r>
      <w:bookmarkEnd w:id="32"/>
    </w:p>
    <w:p w14:paraId="26D9EF2C" w14:textId="77777777" w:rsidR="00DD2167" w:rsidRPr="00AD79E1" w:rsidRDefault="00DD2167" w:rsidP="00AD79E1">
      <w:pPr>
        <w:spacing w:after="0" w:line="360" w:lineRule="auto"/>
        <w:ind w:firstLine="709"/>
        <w:jc w:val="center"/>
        <w:rPr>
          <w:rFonts w:ascii="Times New Roman" w:hAnsi="Times New Roman" w:cs="Times New Roman"/>
          <w:b/>
          <w:noProof/>
          <w:sz w:val="28"/>
          <w:szCs w:val="28"/>
          <w:lang w:val="uk-UA"/>
        </w:rPr>
      </w:pPr>
    </w:p>
    <w:p w14:paraId="11B9414E"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EB5F7F" w:rsidRPr="00AD79E1">
        <w:rPr>
          <w:rFonts w:ascii="Times New Roman" w:hAnsi="Times New Roman" w:cs="Times New Roman"/>
          <w:noProof/>
          <w:sz w:val="28"/>
          <w:szCs w:val="28"/>
          <w:lang w:val="uk-UA"/>
        </w:rPr>
        <w:t>Барвінок, Наталія. Вплив глобальних безпекових факторів на розвиток міжнародного туризму в Україні. Věda a perspektivy, 2022, 4 (11).</w:t>
      </w:r>
    </w:p>
    <w:p w14:paraId="0B0B0A68"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Баженова С., Пологовська Ю., Бикова М. Реалії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туризму в Україні на сучасному етапі. Наукові перспективи. 2022. № 5(23). С. 168-180.</w:t>
      </w:r>
    </w:p>
    <w:p w14:paraId="419AECAE"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EB5F7F" w:rsidRPr="00AD79E1">
        <w:rPr>
          <w:rFonts w:ascii="Times New Roman" w:hAnsi="Times New Roman" w:cs="Times New Roman"/>
          <w:noProof/>
          <w:sz w:val="28"/>
          <w:szCs w:val="28"/>
          <w:lang w:val="uk-UA"/>
        </w:rPr>
        <w:t xml:space="preserve">Барвінок, Н. В.; Барвінок, М. В. Вплив російсько-української війни на туризм в Україні та перспективи його </w:t>
      </w:r>
      <w:r w:rsidR="00B4735B" w:rsidRPr="00AD79E1">
        <w:rPr>
          <w:rFonts w:ascii="Times New Roman" w:hAnsi="Times New Roman" w:cs="Times New Roman"/>
          <w:noProof/>
          <w:sz w:val="28"/>
          <w:szCs w:val="28"/>
          <w:lang w:val="uk-UA"/>
        </w:rPr>
        <w:t>антикризового управління</w:t>
      </w:r>
      <w:r w:rsidR="00EB5F7F" w:rsidRPr="00AD79E1">
        <w:rPr>
          <w:rFonts w:ascii="Times New Roman" w:hAnsi="Times New Roman" w:cs="Times New Roman"/>
          <w:noProof/>
          <w:sz w:val="28"/>
          <w:szCs w:val="28"/>
          <w:lang w:val="uk-UA"/>
        </w:rPr>
        <w:t xml:space="preserve"> в майбутньому. 2022. DOI https://doi. org/10.30525/978-9934-26-223-4-4, 24-32. </w:t>
      </w:r>
    </w:p>
    <w:p w14:paraId="6F76B230"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EB5F7F" w:rsidRPr="00AD79E1">
        <w:rPr>
          <w:rFonts w:ascii="Times New Roman" w:hAnsi="Times New Roman" w:cs="Times New Roman"/>
          <w:noProof/>
          <w:sz w:val="28"/>
          <w:szCs w:val="28"/>
          <w:lang w:val="uk-UA"/>
        </w:rPr>
        <w:t xml:space="preserve">Барвінок, Наталія. Перспективи </w:t>
      </w:r>
      <w:r w:rsidR="00B4735B" w:rsidRPr="00AD79E1">
        <w:rPr>
          <w:rFonts w:ascii="Times New Roman" w:hAnsi="Times New Roman" w:cs="Times New Roman"/>
          <w:noProof/>
          <w:sz w:val="28"/>
          <w:szCs w:val="28"/>
          <w:lang w:val="uk-UA"/>
        </w:rPr>
        <w:t>антикризового управління</w:t>
      </w:r>
      <w:r w:rsidR="00EB5F7F" w:rsidRPr="00AD79E1">
        <w:rPr>
          <w:rFonts w:ascii="Times New Roman" w:hAnsi="Times New Roman" w:cs="Times New Roman"/>
          <w:noProof/>
          <w:sz w:val="28"/>
          <w:szCs w:val="28"/>
          <w:lang w:val="uk-UA"/>
        </w:rPr>
        <w:t xml:space="preserve"> туристичної сфери України після війни. Реєстраційне свідоцтво: КВ № 24770-14710Р від 31.03. 2021 р.</w:t>
      </w:r>
    </w:p>
    <w:p w14:paraId="379ED99E"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Бойко В., Далевська Н. Розвиток туризму після збройних конфліктів у різних країнах світу. Управління змінами та інновації. 2022. №3. С. 5-10.</w:t>
      </w:r>
    </w:p>
    <w:p w14:paraId="640F57BD"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Борблік К.Е. Сталий розвиток ринку туристичних послуг: сутність, цілі та особливості. Проблеми системного підходу в економіці. 2019. Випуск №1(69). С. 65-73.</w:t>
      </w:r>
    </w:p>
    <w:p w14:paraId="3BA5E998"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7</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812B38" w:rsidRPr="00AD79E1">
        <w:rPr>
          <w:rFonts w:ascii="Times New Roman" w:hAnsi="Times New Roman" w:cs="Times New Roman"/>
          <w:noProof/>
          <w:sz w:val="28"/>
          <w:szCs w:val="28"/>
          <w:lang w:val="uk-UA"/>
        </w:rPr>
        <w:t>Буряк, Є. В.</w:t>
      </w:r>
      <w:r w:rsidR="00EB5F7F" w:rsidRPr="00AD79E1">
        <w:rPr>
          <w:rFonts w:ascii="Times New Roman" w:hAnsi="Times New Roman" w:cs="Times New Roman"/>
          <w:noProof/>
          <w:sz w:val="28"/>
          <w:szCs w:val="28"/>
          <w:lang w:val="uk-UA"/>
        </w:rPr>
        <w:t xml:space="preserve"> Соціально-економічні аспекти сталого </w:t>
      </w:r>
      <w:r w:rsidR="00B4735B" w:rsidRPr="00AD79E1">
        <w:rPr>
          <w:rFonts w:ascii="Times New Roman" w:hAnsi="Times New Roman" w:cs="Times New Roman"/>
          <w:noProof/>
          <w:sz w:val="28"/>
          <w:szCs w:val="28"/>
          <w:lang w:val="uk-UA"/>
        </w:rPr>
        <w:t>антикризового управління</w:t>
      </w:r>
      <w:r w:rsidR="00EB5F7F" w:rsidRPr="00AD79E1">
        <w:rPr>
          <w:rFonts w:ascii="Times New Roman" w:hAnsi="Times New Roman" w:cs="Times New Roman"/>
          <w:noProof/>
          <w:sz w:val="28"/>
          <w:szCs w:val="28"/>
          <w:lang w:val="uk-UA"/>
        </w:rPr>
        <w:t xml:space="preserve"> України в умовах війни (євроінтеграційні аспекти). ScientificnotesofLvivUniversityofBusinessandLaw, 2022, 34: 135-143.</w:t>
      </w:r>
      <w:r w:rsidR="00DD2167" w:rsidRPr="00AD79E1">
        <w:rPr>
          <w:rFonts w:ascii="Times New Roman" w:hAnsi="Times New Roman" w:cs="Times New Roman"/>
          <w:noProof/>
          <w:sz w:val="28"/>
          <w:szCs w:val="28"/>
          <w:lang w:val="uk-UA"/>
        </w:rPr>
        <w:t>.</w:t>
      </w:r>
    </w:p>
    <w:p w14:paraId="66FF3054"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8</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812B38" w:rsidRPr="00AD79E1">
        <w:rPr>
          <w:rFonts w:ascii="Times New Roman" w:hAnsi="Times New Roman" w:cs="Times New Roman"/>
          <w:noProof/>
          <w:sz w:val="28"/>
          <w:szCs w:val="28"/>
          <w:lang w:val="uk-UA"/>
        </w:rPr>
        <w:t xml:space="preserve">Бут, Т. В. Вплив війни в Україні на європейський ринок туристичних послуг. Світові досягнення і сучасні тенденції </w:t>
      </w:r>
      <w:r w:rsidR="00B4735B" w:rsidRPr="00AD79E1">
        <w:rPr>
          <w:rFonts w:ascii="Times New Roman" w:hAnsi="Times New Roman" w:cs="Times New Roman"/>
          <w:noProof/>
          <w:sz w:val="28"/>
          <w:szCs w:val="28"/>
          <w:lang w:val="uk-UA"/>
        </w:rPr>
        <w:t>антикризового управління</w:t>
      </w:r>
      <w:r w:rsidR="00812B38" w:rsidRPr="00AD79E1">
        <w:rPr>
          <w:rFonts w:ascii="Times New Roman" w:hAnsi="Times New Roman" w:cs="Times New Roman"/>
          <w:noProof/>
          <w:sz w:val="28"/>
          <w:szCs w:val="28"/>
          <w:lang w:val="uk-UA"/>
        </w:rPr>
        <w:t xml:space="preserve"> туризму та готельно-ресторанного господарства. Збірник, 79.</w:t>
      </w:r>
    </w:p>
    <w:p w14:paraId="66EDE4A0"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9</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Вечерський В. В. Культурна спадщина України. vue.gov.ua, 2022. URL: https://vue.gov.ua/%D0%9A% D1%83%D0%BB%.</w:t>
      </w:r>
    </w:p>
    <w:p w14:paraId="4F68AD5C"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10</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Воронкова Т., Притуленко А. Міжнародний туризм і його вплив на соціально-економічний розвиток України. Ефективна економіка. 2020. № 11. URL: http://www.economy.nayka.com.Ua/pdf/11_2020/85.pdf.</w:t>
      </w:r>
    </w:p>
    <w:p w14:paraId="7DCF7716"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1</w:t>
      </w:r>
      <w:r w:rsidR="00DD2167"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ab/>
      </w:r>
      <w:r w:rsidR="00812B38" w:rsidRPr="00AD79E1">
        <w:rPr>
          <w:rFonts w:ascii="Times New Roman" w:hAnsi="Times New Roman" w:cs="Times New Roman"/>
          <w:noProof/>
          <w:sz w:val="28"/>
          <w:szCs w:val="28"/>
          <w:lang w:val="uk-UA"/>
        </w:rPr>
        <w:t>Грабар, Марина Василівна. Інтеграційні процеси на туристичному ринку в умовах сучасних глобальних викликів. 2022.</w:t>
      </w:r>
      <w:r w:rsidR="00DD2167" w:rsidRPr="00AD79E1">
        <w:rPr>
          <w:rFonts w:ascii="Times New Roman" w:hAnsi="Times New Roman" w:cs="Times New Roman"/>
          <w:noProof/>
          <w:sz w:val="28"/>
          <w:szCs w:val="28"/>
          <w:lang w:val="uk-UA"/>
        </w:rPr>
        <w:t>.</w:t>
      </w:r>
    </w:p>
    <w:p w14:paraId="1B1890F0"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2.</w:t>
      </w:r>
      <w:r w:rsidR="00DD2167" w:rsidRPr="00AD79E1">
        <w:rPr>
          <w:rFonts w:ascii="Times New Roman" w:hAnsi="Times New Roman" w:cs="Times New Roman"/>
          <w:noProof/>
          <w:sz w:val="28"/>
          <w:szCs w:val="28"/>
          <w:lang w:val="uk-UA"/>
        </w:rPr>
        <w:tab/>
        <w:t xml:space="preserve">Герасимів З. М., Христенко Г. М. Особливості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туризму в Україні. Ефективна економіка. 2021. № 5. С. 25-35.</w:t>
      </w:r>
    </w:p>
    <w:p w14:paraId="187D0A1A"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3.</w:t>
      </w:r>
      <w:r w:rsidR="00DD2167" w:rsidRPr="00AD79E1">
        <w:rPr>
          <w:rFonts w:ascii="Times New Roman" w:hAnsi="Times New Roman" w:cs="Times New Roman"/>
          <w:noProof/>
          <w:sz w:val="28"/>
          <w:szCs w:val="28"/>
          <w:lang w:val="uk-UA"/>
        </w:rPr>
        <w:tab/>
        <w:t>Головкова Л. С., Юхновська Ю. О. Комплексний аналіз та оцінка впливу чинників на формування та розвиток туристичної галузі України. Бізнес Інформ. 2020. №2. C. 179-186.</w:t>
      </w:r>
    </w:p>
    <w:p w14:paraId="0FF942CB" w14:textId="77777777" w:rsidR="00812B38"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4.</w:t>
      </w:r>
      <w:r w:rsidR="00DD2167" w:rsidRPr="00AD79E1">
        <w:rPr>
          <w:rFonts w:ascii="Times New Roman" w:hAnsi="Times New Roman" w:cs="Times New Roman"/>
          <w:noProof/>
          <w:sz w:val="28"/>
          <w:szCs w:val="28"/>
          <w:lang w:val="uk-UA"/>
        </w:rPr>
        <w:tab/>
      </w:r>
      <w:r w:rsidR="00812B38" w:rsidRPr="00AD79E1">
        <w:rPr>
          <w:rFonts w:ascii="Times New Roman" w:hAnsi="Times New Roman" w:cs="Times New Roman"/>
          <w:noProof/>
          <w:sz w:val="28"/>
          <w:szCs w:val="28"/>
          <w:lang w:val="uk-UA"/>
        </w:rPr>
        <w:t xml:space="preserve">Гладинець, Наталія Юріївна, Макроекономічні наслідки війни та її вплив на економічний розвиток. 2023. </w:t>
      </w:r>
    </w:p>
    <w:p w14:paraId="688413D3"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5.</w:t>
      </w:r>
      <w:r w:rsidR="00DD2167" w:rsidRPr="00AD79E1">
        <w:rPr>
          <w:rFonts w:ascii="Times New Roman" w:hAnsi="Times New Roman" w:cs="Times New Roman"/>
          <w:noProof/>
          <w:sz w:val="28"/>
          <w:szCs w:val="28"/>
          <w:lang w:val="uk-UA"/>
        </w:rPr>
        <w:tab/>
        <w:t xml:space="preserve">Гурська І.С., Герасимів Г.М. Фактори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туристичного бізнесу в умовах ринку. Агросвіт. 2019. № 20. С. 88-92.</w:t>
      </w:r>
    </w:p>
    <w:p w14:paraId="2DF97AB1"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6.</w:t>
      </w:r>
      <w:r w:rsidR="00DD2167" w:rsidRPr="00AD79E1">
        <w:rPr>
          <w:rFonts w:ascii="Times New Roman" w:hAnsi="Times New Roman" w:cs="Times New Roman"/>
          <w:noProof/>
          <w:sz w:val="28"/>
          <w:szCs w:val="28"/>
          <w:lang w:val="uk-UA"/>
        </w:rPr>
        <w:tab/>
        <w:t xml:space="preserve">Гурська І.С., Федуняк І.О., Стемковська І.В. Формування та перспективи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ринку туристичних послуг в Україні під час та після пандемії. Агросвіт. 2021. № 5— 6. С. 63-67.</w:t>
      </w:r>
    </w:p>
    <w:p w14:paraId="56E4A780"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7.</w:t>
      </w:r>
      <w:r w:rsidR="00DD2167" w:rsidRPr="00AD79E1">
        <w:rPr>
          <w:rFonts w:ascii="Times New Roman" w:hAnsi="Times New Roman" w:cs="Times New Roman"/>
          <w:noProof/>
          <w:sz w:val="28"/>
          <w:szCs w:val="28"/>
          <w:lang w:val="uk-UA"/>
        </w:rPr>
        <w:tab/>
        <w:t xml:space="preserve">Дворська І. Туристична галузь після війни: чи можлива реанімація та антикризове управління? URL: </w:t>
      </w:r>
      <w:hyperlink r:id="rId17" w:history="1">
        <w:r w:rsidR="003C752C" w:rsidRPr="00AD79E1">
          <w:rPr>
            <w:rStyle w:val="aa"/>
            <w:rFonts w:ascii="Times New Roman" w:hAnsi="Times New Roman" w:cs="Times New Roman"/>
            <w:noProof/>
            <w:sz w:val="28"/>
            <w:szCs w:val="28"/>
            <w:lang w:val="uk-UA"/>
          </w:rPr>
          <w:t>https://blog.liga.net/user/idvorskaya/artide/44952</w:t>
        </w:r>
      </w:hyperlink>
      <w:r w:rsidR="003C752C" w:rsidRPr="00AD79E1">
        <w:rPr>
          <w:rFonts w:ascii="Times New Roman" w:hAnsi="Times New Roman" w:cs="Times New Roman"/>
          <w:noProof/>
          <w:sz w:val="28"/>
          <w:szCs w:val="28"/>
          <w:lang w:val="uk-UA"/>
        </w:rPr>
        <w:t xml:space="preserve"> </w:t>
      </w:r>
    </w:p>
    <w:p w14:paraId="1CFAB31E"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8.</w:t>
      </w:r>
      <w:r w:rsidR="00DD2167" w:rsidRPr="00AD79E1">
        <w:rPr>
          <w:rFonts w:ascii="Times New Roman" w:hAnsi="Times New Roman" w:cs="Times New Roman"/>
          <w:noProof/>
          <w:sz w:val="28"/>
          <w:szCs w:val="28"/>
          <w:lang w:val="uk-UA"/>
        </w:rPr>
        <w:tab/>
        <w:t>День туризму 2022 разом з VisitUkraine. URL:https://visitukraine-today/ uk/blog/927/den-turizmu-2022-razom-z-visit-ukraine</w:t>
      </w:r>
    </w:p>
    <w:p w14:paraId="58B642AA"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9.</w:t>
      </w:r>
      <w:r w:rsidR="00DD2167" w:rsidRPr="00AD79E1">
        <w:rPr>
          <w:rFonts w:ascii="Times New Roman" w:hAnsi="Times New Roman" w:cs="Times New Roman"/>
          <w:noProof/>
          <w:sz w:val="28"/>
          <w:szCs w:val="28"/>
          <w:lang w:val="uk-UA"/>
        </w:rPr>
        <w:tab/>
        <w:t xml:space="preserve">Державна служба </w:t>
      </w:r>
      <w:r w:rsidR="003C752C" w:rsidRPr="00AD79E1">
        <w:rPr>
          <w:rFonts w:ascii="Times New Roman" w:hAnsi="Times New Roman" w:cs="Times New Roman"/>
          <w:noProof/>
          <w:sz w:val="28"/>
          <w:szCs w:val="28"/>
          <w:lang w:val="uk-UA"/>
        </w:rPr>
        <w:t xml:space="preserve">статистики України. URL: </w:t>
      </w:r>
      <w:hyperlink r:id="rId18" w:history="1">
        <w:r w:rsidR="003C752C" w:rsidRPr="00AD79E1">
          <w:rPr>
            <w:rStyle w:val="aa"/>
            <w:rFonts w:ascii="Times New Roman" w:hAnsi="Times New Roman" w:cs="Times New Roman"/>
            <w:noProof/>
            <w:sz w:val="28"/>
            <w:szCs w:val="28"/>
            <w:lang w:val="uk-UA"/>
          </w:rPr>
          <w:t>http://www.ukrstat.gov.ua</w:t>
        </w:r>
      </w:hyperlink>
    </w:p>
    <w:p w14:paraId="63285982" w14:textId="77777777" w:rsidR="00DD2167" w:rsidRPr="00AD79E1" w:rsidRDefault="00DD2167"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w:t>
      </w:r>
      <w:r w:rsidR="009F102B" w:rsidRPr="00AD79E1">
        <w:rPr>
          <w:rFonts w:ascii="Times New Roman" w:hAnsi="Times New Roman" w:cs="Times New Roman"/>
          <w:noProof/>
          <w:sz w:val="28"/>
          <w:szCs w:val="28"/>
          <w:lang w:val="uk-UA"/>
        </w:rPr>
        <w:t>0</w:t>
      </w:r>
      <w:r w:rsidRPr="00AD79E1">
        <w:rPr>
          <w:rFonts w:ascii="Times New Roman" w:hAnsi="Times New Roman" w:cs="Times New Roman"/>
          <w:noProof/>
          <w:sz w:val="28"/>
          <w:szCs w:val="28"/>
          <w:lang w:val="uk-UA"/>
        </w:rPr>
        <w:t>.</w:t>
      </w:r>
      <w:r w:rsidRPr="00AD79E1">
        <w:rPr>
          <w:rFonts w:ascii="Times New Roman" w:hAnsi="Times New Roman" w:cs="Times New Roman"/>
          <w:noProof/>
          <w:sz w:val="28"/>
          <w:szCs w:val="28"/>
          <w:lang w:val="uk-UA"/>
        </w:rPr>
        <w:tab/>
        <w:t xml:space="preserve">Кириченко С. Подорожі та війна: якою буде туріндустрія після перемоги. URL: </w:t>
      </w:r>
      <w:hyperlink r:id="rId19" w:history="1">
        <w:r w:rsidR="003C752C" w:rsidRPr="00AD79E1">
          <w:rPr>
            <w:rStyle w:val="aa"/>
            <w:rFonts w:ascii="Times New Roman" w:hAnsi="Times New Roman" w:cs="Times New Roman"/>
            <w:noProof/>
            <w:sz w:val="28"/>
            <w:szCs w:val="28"/>
            <w:lang w:val="uk-UA"/>
          </w:rPr>
          <w:t>https://www.epravda.com.ua/columns/2022/07/21/689436/</w:t>
        </w:r>
      </w:hyperlink>
      <w:r w:rsidR="003C752C" w:rsidRPr="00AD79E1">
        <w:rPr>
          <w:rFonts w:ascii="Times New Roman" w:hAnsi="Times New Roman" w:cs="Times New Roman"/>
          <w:noProof/>
          <w:sz w:val="28"/>
          <w:szCs w:val="28"/>
          <w:lang w:val="uk-UA"/>
        </w:rPr>
        <w:t>(дата звернення 15.10.2023)</w:t>
      </w:r>
      <w:r w:rsidRPr="00AD79E1">
        <w:rPr>
          <w:rFonts w:ascii="Times New Roman" w:hAnsi="Times New Roman" w:cs="Times New Roman"/>
          <w:noProof/>
          <w:sz w:val="28"/>
          <w:szCs w:val="28"/>
          <w:lang w:val="uk-UA"/>
        </w:rPr>
        <w:t>.</w:t>
      </w:r>
    </w:p>
    <w:p w14:paraId="1DFEC3B2"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21</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3C752C" w:rsidRPr="00AD79E1">
        <w:rPr>
          <w:rFonts w:ascii="Times New Roman" w:hAnsi="Times New Roman" w:cs="Times New Roman"/>
          <w:noProof/>
          <w:sz w:val="28"/>
          <w:szCs w:val="28"/>
          <w:lang w:val="uk-UA"/>
        </w:rPr>
        <w:t xml:space="preserve">Кізюн, А. Г.; Гуцал, Л. А.; Цуркан, І. М. Аналіз </w:t>
      </w:r>
      <w:r w:rsidR="00B4735B" w:rsidRPr="00AD79E1">
        <w:rPr>
          <w:rFonts w:ascii="Times New Roman" w:hAnsi="Times New Roman" w:cs="Times New Roman"/>
          <w:noProof/>
          <w:sz w:val="28"/>
          <w:szCs w:val="28"/>
          <w:lang w:val="uk-UA"/>
        </w:rPr>
        <w:t>антикризового управління</w:t>
      </w:r>
      <w:r w:rsidR="003C752C" w:rsidRPr="00AD79E1">
        <w:rPr>
          <w:rFonts w:ascii="Times New Roman" w:hAnsi="Times New Roman" w:cs="Times New Roman"/>
          <w:noProof/>
          <w:sz w:val="28"/>
          <w:szCs w:val="28"/>
          <w:lang w:val="uk-UA"/>
        </w:rPr>
        <w:t xml:space="preserve"> індустрії туризму в Україні в умовах російсько-української війни. Індустрія туризму і гостинності в Центральній</w:t>
      </w:r>
      <w:r w:rsidR="00AD79E1" w:rsidRPr="00AD79E1">
        <w:rPr>
          <w:rFonts w:ascii="Times New Roman" w:hAnsi="Times New Roman" w:cs="Times New Roman"/>
          <w:noProof/>
          <w:sz w:val="28"/>
          <w:szCs w:val="28"/>
          <w:lang w:val="uk-UA"/>
        </w:rPr>
        <w:t xml:space="preserve"> та Східній Європі, 2023, 8: 79</w:t>
      </w:r>
    </w:p>
    <w:p w14:paraId="51A6339E"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Колотуха О. Геопросторові аспекти пішохідного туризму. Вісник Київського національного університету культури і мистецтв. Серія: Туризм. 2019. № 2(1). С. 6-17.</w:t>
      </w:r>
    </w:p>
    <w:p w14:paraId="701717D3"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23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3C752C" w:rsidRPr="00AD79E1">
        <w:rPr>
          <w:rFonts w:ascii="Times New Roman" w:hAnsi="Times New Roman" w:cs="Times New Roman"/>
          <w:noProof/>
          <w:sz w:val="28"/>
          <w:szCs w:val="28"/>
          <w:lang w:val="uk-UA"/>
        </w:rPr>
        <w:t>Королюк, Софія Ростиславівна. Перспективи післявоєнного відновлення внутрішнього туризму в Україні. 2022.</w:t>
      </w:r>
    </w:p>
    <w:p w14:paraId="40F9FB47"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Концепція Стратегії повоєнного відновлення та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України / Національний інс</w:t>
      </w:r>
      <w:r w:rsidR="002B4FAE" w:rsidRPr="00AD79E1">
        <w:rPr>
          <w:rFonts w:ascii="Times New Roman" w:hAnsi="Times New Roman" w:cs="Times New Roman"/>
          <w:noProof/>
          <w:sz w:val="28"/>
          <w:szCs w:val="28"/>
          <w:lang w:val="uk-UA"/>
        </w:rPr>
        <w:t xml:space="preserve">титут стратегічних досліджень. </w:t>
      </w:r>
      <w:hyperlink r:id="rId20" w:history="1">
        <w:r w:rsidR="002B4FAE" w:rsidRPr="00AD79E1">
          <w:rPr>
            <w:rStyle w:val="aa"/>
            <w:rFonts w:ascii="Times New Roman" w:hAnsi="Times New Roman" w:cs="Times New Roman"/>
            <w:noProof/>
            <w:sz w:val="28"/>
            <w:szCs w:val="28"/>
            <w:lang w:val="uk-UA"/>
          </w:rPr>
          <w:t>https://niss.gov.ua/sites</w:t>
        </w:r>
      </w:hyperlink>
      <w:r w:rsidR="002B4FAE" w:rsidRPr="00AD79E1">
        <w:rPr>
          <w:rFonts w:ascii="Times New Roman" w:hAnsi="Times New Roman" w:cs="Times New Roman"/>
          <w:noProof/>
          <w:sz w:val="28"/>
          <w:szCs w:val="28"/>
          <w:lang w:val="uk-UA"/>
        </w:rPr>
        <w:t xml:space="preserve"> (дата звернення 12.10.2023).</w:t>
      </w:r>
    </w:p>
    <w:p w14:paraId="5129B5EC"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25</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Корчевська Л. Стан, особливості та перспективи туризму у воєнний та поствоєнний періоди. Управління розвитком сфери гостинності: регіональний аспект : матеріали Міжнародної науково-практичної онлайн-конференції, м. Чернівці, 5 травня 2022 р. Чернівці : Технодрук, 2022. С. 337-341.</w:t>
      </w:r>
    </w:p>
    <w:p w14:paraId="4835047D"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Кот С. І. Стан, проблеми та перспективи охорони культурної спадщини в Україні" / 18 квітня 2018 р / Київ - 2018</w:t>
      </w:r>
    </w:p>
    <w:p w14:paraId="34F9FC83"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27</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Кривешко О. В. Оцінка вагомості конкурентних переваг. Ефективна економіка. 2020. № 2. </w:t>
      </w:r>
      <w:hyperlink r:id="rId21" w:history="1">
        <w:r w:rsidR="002B4FAE" w:rsidRPr="00AD79E1">
          <w:rPr>
            <w:rStyle w:val="aa"/>
            <w:rFonts w:ascii="Times New Roman" w:hAnsi="Times New Roman" w:cs="Times New Roman"/>
            <w:noProof/>
            <w:sz w:val="28"/>
            <w:szCs w:val="28"/>
            <w:lang w:val="uk-UA"/>
          </w:rPr>
          <w:t>http://www.economy.nayka.com.ua/pdf/2_2020/66.pdf</w:t>
        </w:r>
      </w:hyperlink>
      <w:r w:rsidR="002B4FAE" w:rsidRPr="00AD79E1">
        <w:rPr>
          <w:rFonts w:ascii="Times New Roman" w:hAnsi="Times New Roman" w:cs="Times New Roman"/>
          <w:noProof/>
          <w:sz w:val="28"/>
          <w:szCs w:val="28"/>
          <w:lang w:val="uk-UA"/>
        </w:rPr>
        <w:t>(дата звернення 12.10.2023).</w:t>
      </w:r>
    </w:p>
    <w:p w14:paraId="755903E8"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28</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Кулиняк І.Я., Жигало І.І., Ярмола К.М. Туристичн</w:t>
      </w:r>
      <w:r w:rsidR="002B4FAE" w:rsidRPr="00AD79E1">
        <w:rPr>
          <w:rFonts w:ascii="Times New Roman" w:hAnsi="Times New Roman" w:cs="Times New Roman"/>
          <w:noProof/>
          <w:sz w:val="28"/>
          <w:szCs w:val="28"/>
          <w:lang w:val="uk-UA"/>
        </w:rPr>
        <w:t>а галузь в умовах пандемії Ковід</w:t>
      </w:r>
      <w:r w:rsidR="00DD2167" w:rsidRPr="00AD79E1">
        <w:rPr>
          <w:rFonts w:ascii="Times New Roman" w:hAnsi="Times New Roman" w:cs="Times New Roman"/>
          <w:noProof/>
          <w:sz w:val="28"/>
          <w:szCs w:val="28"/>
          <w:lang w:val="uk-UA"/>
        </w:rPr>
        <w:t>-19: тенденції та заходи підтримання. БІЗНЕСІНФОРМ. 2021. № 1. С. 177-184.</w:t>
      </w:r>
    </w:p>
    <w:p w14:paraId="72F7BEB5"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29</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Лікувально-оздоровчий, медичний та психологічний туризм - види туризму, які набувають популярності в</w:t>
      </w:r>
      <w:r w:rsidR="002B4FAE" w:rsidRPr="00AD79E1">
        <w:rPr>
          <w:rFonts w:ascii="Times New Roman" w:hAnsi="Times New Roman" w:cs="Times New Roman"/>
          <w:noProof/>
          <w:sz w:val="28"/>
          <w:szCs w:val="28"/>
          <w:lang w:val="uk-UA"/>
        </w:rPr>
        <w:t xml:space="preserve"> умовах війни. URL: htt</w:t>
      </w:r>
      <w:r w:rsidR="00DD2167" w:rsidRPr="00AD79E1">
        <w:rPr>
          <w:rFonts w:ascii="Times New Roman" w:hAnsi="Times New Roman" w:cs="Times New Roman"/>
          <w:noProof/>
          <w:sz w:val="28"/>
          <w:szCs w:val="28"/>
          <w:lang w:val="uk-UA"/>
        </w:rPr>
        <w:t>s : //www.rbc.ua/ukr/travel/- 1647724135.html</w:t>
      </w:r>
      <w:r w:rsidR="002B4FAE" w:rsidRPr="00AD79E1">
        <w:rPr>
          <w:rFonts w:ascii="Times New Roman" w:hAnsi="Times New Roman" w:cs="Times New Roman"/>
          <w:noProof/>
          <w:sz w:val="28"/>
          <w:szCs w:val="28"/>
          <w:lang w:val="uk-UA"/>
        </w:rPr>
        <w:t>(дата звернення 12.10.2023).</w:t>
      </w:r>
    </w:p>
    <w:p w14:paraId="255C2775"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30</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Логунцова И.В. Рихліцький В. Внутрішній туризм в Україні мав би</w:t>
      </w:r>
    </w:p>
    <w:p w14:paraId="5B62772A" w14:textId="77777777" w:rsidR="00AD79E1" w:rsidRPr="00AD79E1" w:rsidRDefault="00DD2167"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рости: як змінилась галузь і куди зник «бюджетний» мандрівник. Економічна правда вебсайт. URL:</w:t>
      </w:r>
      <w:r w:rsidR="00AD79E1" w:rsidRPr="00AD79E1">
        <w:rPr>
          <w:rFonts w:ascii="Times New Roman" w:hAnsi="Times New Roman" w:cs="Times New Roman"/>
          <w:noProof/>
          <w:sz w:val="28"/>
          <w:szCs w:val="28"/>
          <w:lang w:val="uk-UA"/>
        </w:rPr>
        <w:t xml:space="preserve"> </w:t>
      </w:r>
    </w:p>
    <w:p w14:paraId="6B8260EB" w14:textId="77777777" w:rsidR="00AD79E1" w:rsidRPr="00AD79E1" w:rsidRDefault="00694708" w:rsidP="00AD79E1">
      <w:pPr>
        <w:spacing w:after="0" w:line="360" w:lineRule="auto"/>
        <w:ind w:firstLine="709"/>
        <w:jc w:val="both"/>
        <w:rPr>
          <w:rFonts w:ascii="Times New Roman" w:hAnsi="Times New Roman" w:cs="Times New Roman"/>
          <w:noProof/>
          <w:sz w:val="28"/>
          <w:szCs w:val="28"/>
          <w:lang w:val="uk-UA"/>
        </w:rPr>
      </w:pPr>
      <w:hyperlink r:id="rId22" w:history="1">
        <w:r w:rsidR="002B4FAE" w:rsidRPr="00AD79E1">
          <w:rPr>
            <w:rStyle w:val="aa"/>
            <w:rFonts w:ascii="Times New Roman" w:hAnsi="Times New Roman" w:cs="Times New Roman"/>
            <w:noProof/>
            <w:sz w:val="28"/>
            <w:szCs w:val="28"/>
            <w:lang w:val="uk-UA"/>
          </w:rPr>
          <w:t>https://www.epravda.com.ua/publications/2020/09/23/665405/</w:t>
        </w:r>
      </w:hyperlink>
    </w:p>
    <w:p w14:paraId="03CD0F56" w14:textId="77777777" w:rsidR="002B4FAE"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31</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2B4FAE" w:rsidRPr="00AD79E1">
        <w:rPr>
          <w:rFonts w:ascii="Times New Roman" w:hAnsi="Times New Roman" w:cs="Times New Roman"/>
          <w:noProof/>
          <w:sz w:val="28"/>
          <w:szCs w:val="28"/>
          <w:lang w:val="uk-UA"/>
        </w:rPr>
        <w:t xml:space="preserve">Ляшок, Дар,  Геополітичний контекст </w:t>
      </w:r>
      <w:r w:rsidR="00B4735B" w:rsidRPr="00AD79E1">
        <w:rPr>
          <w:rFonts w:ascii="Times New Roman" w:hAnsi="Times New Roman" w:cs="Times New Roman"/>
          <w:noProof/>
          <w:sz w:val="28"/>
          <w:szCs w:val="28"/>
          <w:lang w:val="uk-UA"/>
        </w:rPr>
        <w:t>антикризового управління</w:t>
      </w:r>
      <w:r w:rsidR="002B4FAE" w:rsidRPr="00AD79E1">
        <w:rPr>
          <w:rFonts w:ascii="Times New Roman" w:hAnsi="Times New Roman" w:cs="Times New Roman"/>
          <w:noProof/>
          <w:sz w:val="28"/>
          <w:szCs w:val="28"/>
          <w:lang w:val="uk-UA"/>
        </w:rPr>
        <w:t xml:space="preserve"> туризму в Україні. 2021.</w:t>
      </w:r>
    </w:p>
    <w:p w14:paraId="6CD2025F"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Магдик Н. Туризм під час війни: як відпочивати в Україні цього літа. segodnya.ua, 2022. URL: </w:t>
      </w:r>
      <w:hyperlink r:id="rId23" w:history="1">
        <w:r w:rsidR="002B4FAE" w:rsidRPr="00AD79E1">
          <w:rPr>
            <w:rStyle w:val="aa"/>
            <w:rFonts w:ascii="Times New Roman" w:hAnsi="Times New Roman" w:cs="Times New Roman"/>
            <w:noProof/>
            <w:sz w:val="28"/>
            <w:szCs w:val="28"/>
            <w:lang w:val="uk-UA"/>
          </w:rPr>
          <w:t>https://ukraine.segodnya.ua/ua/ukraine/turizm-vo-vremya- voyny-kak-otdyhat-v-ukraine-etim-letom-1629651.html</w:t>
        </w:r>
      </w:hyperlink>
      <w:r w:rsidR="00DD2167" w:rsidRPr="00AD79E1">
        <w:rPr>
          <w:rFonts w:ascii="Times New Roman" w:hAnsi="Times New Roman" w:cs="Times New Roman"/>
          <w:noProof/>
          <w:sz w:val="28"/>
          <w:szCs w:val="28"/>
          <w:lang w:val="uk-UA"/>
        </w:rPr>
        <w:t>.</w:t>
      </w:r>
    </w:p>
    <w:p w14:paraId="4FB1F630"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33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2B4FAE" w:rsidRPr="00AD79E1">
        <w:rPr>
          <w:rFonts w:ascii="Times New Roman" w:hAnsi="Times New Roman" w:cs="Times New Roman"/>
          <w:noProof/>
          <w:sz w:val="28"/>
          <w:szCs w:val="28"/>
          <w:lang w:val="uk-UA"/>
        </w:rPr>
        <w:t xml:space="preserve">Малюта, Людмила Ярославівна; Королюк, Софія. Перспективи післявоєнного відновлення внутрішнього туризму в Україні. Збірник тез доповідей </w:t>
      </w:r>
      <w:r w:rsidR="002B4FAE" w:rsidRPr="00AD79E1">
        <w:rPr>
          <w:rFonts w:ascii="MS Mincho" w:eastAsia="MS Mincho" w:hAnsi="MS Mincho" w:cs="MS Mincho"/>
          <w:noProof/>
          <w:sz w:val="28"/>
          <w:szCs w:val="28"/>
          <w:lang w:val="uk-UA"/>
        </w:rPr>
        <w:t>Ⅱ</w:t>
      </w:r>
      <w:r w:rsidR="002B4FAE" w:rsidRPr="00AD79E1">
        <w:rPr>
          <w:rFonts w:ascii="Times New Roman" w:hAnsi="Times New Roman" w:cs="Times New Roman"/>
          <w:noProof/>
          <w:sz w:val="28"/>
          <w:szCs w:val="28"/>
          <w:lang w:val="uk-UA"/>
        </w:rPr>
        <w:t xml:space="preserve"> Міжнародної науково-практичної конференції „Трансформація бізнесу для сталого майбутнього: дослідження, діджиталізація та інновації “, 2022, 156-159.</w:t>
      </w:r>
    </w:p>
    <w:p w14:paraId="793E7D0E" w14:textId="77777777" w:rsidR="00AE1D40"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AE1D40" w:rsidRPr="00AD79E1">
        <w:rPr>
          <w:rFonts w:ascii="Times New Roman" w:hAnsi="Times New Roman" w:cs="Times New Roman"/>
          <w:noProof/>
          <w:sz w:val="28"/>
          <w:szCs w:val="28"/>
          <w:lang w:val="uk-UA"/>
        </w:rPr>
        <w:t xml:space="preserve">Машіка, Ганна Василівна. Туризм України в умовах війни: реалії та перспективи </w:t>
      </w:r>
      <w:r w:rsidR="00B4735B" w:rsidRPr="00AD79E1">
        <w:rPr>
          <w:rFonts w:ascii="Times New Roman" w:hAnsi="Times New Roman" w:cs="Times New Roman"/>
          <w:noProof/>
          <w:sz w:val="28"/>
          <w:szCs w:val="28"/>
          <w:lang w:val="uk-UA"/>
        </w:rPr>
        <w:t>антикризового управління</w:t>
      </w:r>
      <w:r w:rsidR="00AE1D40" w:rsidRPr="00AD79E1">
        <w:rPr>
          <w:rFonts w:ascii="Times New Roman" w:hAnsi="Times New Roman" w:cs="Times New Roman"/>
          <w:noProof/>
          <w:sz w:val="28"/>
          <w:szCs w:val="28"/>
          <w:lang w:val="uk-UA"/>
        </w:rPr>
        <w:t>. 2022.</w:t>
      </w:r>
    </w:p>
    <w:p w14:paraId="6D507852" w14:textId="77777777" w:rsidR="00AE1D40" w:rsidRPr="00AD79E1" w:rsidRDefault="00AE1D40"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35.</w:t>
      </w:r>
      <w:r w:rsidRPr="00AD79E1">
        <w:rPr>
          <w:rFonts w:ascii="Times New Roman" w:hAnsi="Times New Roman" w:cs="Times New Roman"/>
          <w:noProof/>
          <w:sz w:val="28"/>
          <w:szCs w:val="28"/>
          <w:lang w:val="uk-UA"/>
        </w:rPr>
        <w:tab/>
        <w:t xml:space="preserve">Мірела М. Геополітичні аспекти </w:t>
      </w:r>
      <w:r w:rsidR="00B4735B" w:rsidRPr="00AD79E1">
        <w:rPr>
          <w:rFonts w:ascii="Times New Roman" w:hAnsi="Times New Roman" w:cs="Times New Roman"/>
          <w:noProof/>
          <w:sz w:val="28"/>
          <w:szCs w:val="28"/>
          <w:lang w:val="uk-UA"/>
        </w:rPr>
        <w:t>антикризового управління</w:t>
      </w:r>
      <w:r w:rsidRPr="00AD79E1">
        <w:rPr>
          <w:rFonts w:ascii="Times New Roman" w:hAnsi="Times New Roman" w:cs="Times New Roman"/>
          <w:noProof/>
          <w:sz w:val="28"/>
          <w:szCs w:val="28"/>
          <w:lang w:val="uk-UA"/>
        </w:rPr>
        <w:t xml:space="preserve"> міжнародного туризму в Україні ДВНЗ «Ужгородський національний університет» URL: </w:t>
      </w:r>
      <w:hyperlink r:id="rId24" w:history="1">
        <w:r w:rsidRPr="00AD79E1">
          <w:rPr>
            <w:rStyle w:val="aa"/>
            <w:rFonts w:ascii="Times New Roman" w:hAnsi="Times New Roman" w:cs="Times New Roman"/>
            <w:noProof/>
            <w:sz w:val="28"/>
            <w:szCs w:val="28"/>
            <w:lang w:val="uk-UA"/>
          </w:rPr>
          <w:t>https://dspace.uzhnu.edu.ua/</w:t>
        </w:r>
      </w:hyperlink>
      <w:r w:rsidRPr="00AD79E1">
        <w:rPr>
          <w:rFonts w:ascii="Times New Roman" w:hAnsi="Times New Roman" w:cs="Times New Roman"/>
          <w:noProof/>
          <w:sz w:val="28"/>
          <w:szCs w:val="28"/>
          <w:lang w:val="uk-UA"/>
        </w:rPr>
        <w:t>(дата звернення 12.10.2023).</w:t>
      </w:r>
    </w:p>
    <w:p w14:paraId="4324D3E8"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Нарис про відбудову України / Т. Бекер, Б. Айхенгрін. URL: </w:t>
      </w:r>
      <w:hyperlink r:id="rId25" w:history="1">
        <w:r w:rsidR="00AE1D40" w:rsidRPr="00AD79E1">
          <w:rPr>
            <w:rStyle w:val="aa"/>
            <w:rFonts w:ascii="Times New Roman" w:hAnsi="Times New Roman" w:cs="Times New Roman"/>
            <w:noProof/>
            <w:sz w:val="28"/>
            <w:szCs w:val="28"/>
            <w:lang w:val="uk-UA"/>
          </w:rPr>
          <w:t>https://cepr.org/sites/default/files/news/BlueprintReconstructionUkraine_ukr.pdf</w:t>
        </w:r>
      </w:hyperlink>
      <w:r w:rsidR="00DD2167" w:rsidRPr="00AD79E1">
        <w:rPr>
          <w:rFonts w:ascii="Times New Roman" w:hAnsi="Times New Roman" w:cs="Times New Roman"/>
          <w:noProof/>
          <w:sz w:val="28"/>
          <w:szCs w:val="28"/>
          <w:lang w:val="uk-UA"/>
        </w:rPr>
        <w:t>.</w:t>
      </w:r>
    </w:p>
    <w:p w14:paraId="76E23755"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37</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Носирєв О., Деділова Т., Токар І. Розвиток туризму та індустрії гостинності в стратегії постконфліктного відновлення економіки України. Соціально-економічні проблеми і держава. 2022. Вип. 1(26). С. 55-68. URL: </w:t>
      </w:r>
      <w:hyperlink r:id="rId26" w:history="1">
        <w:r w:rsidR="00AE1D40" w:rsidRPr="00AD79E1">
          <w:rPr>
            <w:rStyle w:val="aa"/>
            <w:rFonts w:ascii="Times New Roman" w:hAnsi="Times New Roman" w:cs="Times New Roman"/>
            <w:noProof/>
            <w:sz w:val="28"/>
            <w:szCs w:val="28"/>
            <w:lang w:val="uk-UA"/>
          </w:rPr>
          <w:t>http://sepd.tntu.edu.ua/images/stories/pdf/2022/22nooveu.pdf</w:t>
        </w:r>
      </w:hyperlink>
      <w:r w:rsidR="00DD2167" w:rsidRPr="00AD79E1">
        <w:rPr>
          <w:rFonts w:ascii="Times New Roman" w:hAnsi="Times New Roman" w:cs="Times New Roman"/>
          <w:noProof/>
          <w:sz w:val="28"/>
          <w:szCs w:val="28"/>
          <w:lang w:val="uk-UA"/>
        </w:rPr>
        <w:t>.</w:t>
      </w:r>
    </w:p>
    <w:p w14:paraId="5F719FBA"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38</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AE1D40" w:rsidRPr="00AD79E1">
        <w:rPr>
          <w:rFonts w:ascii="Times New Roman" w:hAnsi="Times New Roman" w:cs="Times New Roman"/>
          <w:noProof/>
          <w:sz w:val="28"/>
          <w:szCs w:val="28"/>
          <w:lang w:val="uk-UA"/>
        </w:rPr>
        <w:t>Нездоймінов, С. Г. Сучасний розвиток інфраструктури міжнародного круїзного ринку. Науковий вісник Одеського національного економічного університету. 2022, 3-4.</w:t>
      </w:r>
    </w:p>
    <w:p w14:paraId="2509997C" w14:textId="77777777" w:rsidR="00AE1D40"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39</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Основні втрати ще попереду: українцям розповіли, як війна вдарила по туризму. unian.ua, 2022. URL: https://www.uman.ua/ecommics/fmance/osmvm- vtrati-shche-poperedu-ukrajincyam-rozpovili-yak-viynav</w:t>
      </w:r>
      <w:r w:rsidR="00AE1D40" w:rsidRPr="00AD79E1">
        <w:rPr>
          <w:rFonts w:ascii="Times New Roman" w:hAnsi="Times New Roman" w:cs="Times New Roman"/>
          <w:noProof/>
          <w:sz w:val="28"/>
          <w:szCs w:val="28"/>
          <w:lang w:val="uk-UA"/>
        </w:rPr>
        <w:t>darila-po-turizmu-novini- ukrajina-11866203.</w:t>
      </w:r>
      <w:r w:rsidR="00DD2167" w:rsidRPr="00AD79E1">
        <w:rPr>
          <w:rFonts w:ascii="Times New Roman" w:hAnsi="Times New Roman" w:cs="Times New Roman"/>
          <w:noProof/>
          <w:sz w:val="28"/>
          <w:szCs w:val="28"/>
          <w:lang w:val="uk-UA"/>
        </w:rPr>
        <w:t>html.</w:t>
      </w:r>
      <w:r w:rsidR="00AE1D40" w:rsidRPr="00AD79E1">
        <w:rPr>
          <w:rFonts w:ascii="Times New Roman" w:hAnsi="Times New Roman" w:cs="Times New Roman"/>
          <w:noProof/>
          <w:sz w:val="28"/>
          <w:szCs w:val="28"/>
          <w:lang w:val="uk-UA"/>
        </w:rPr>
        <w:t>(дата звернення 12.10.2023).</w:t>
      </w:r>
    </w:p>
    <w:p w14:paraId="7C51E7A2"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40</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Офіційний сайт Міністерства економічного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торгівлі та сільського господарства України. Інформація щодо відвідування України іноземними туристами та виїзду громадян У</w:t>
      </w:r>
      <w:r w:rsidRPr="00AD79E1">
        <w:rPr>
          <w:rFonts w:ascii="Times New Roman" w:hAnsi="Times New Roman" w:cs="Times New Roman"/>
          <w:noProof/>
          <w:sz w:val="28"/>
          <w:szCs w:val="28"/>
          <w:lang w:val="uk-UA"/>
        </w:rPr>
        <w:t>країни за кордон І півріччя 2019-2023</w:t>
      </w:r>
      <w:r w:rsidR="00DD2167" w:rsidRPr="00AD79E1">
        <w:rPr>
          <w:rFonts w:ascii="Times New Roman" w:hAnsi="Times New Roman" w:cs="Times New Roman"/>
          <w:noProof/>
          <w:sz w:val="28"/>
          <w:szCs w:val="28"/>
          <w:lang w:val="uk-UA"/>
        </w:rPr>
        <w:t xml:space="preserve"> років. URL : </w:t>
      </w:r>
      <w:hyperlink r:id="rId27" w:history="1">
        <w:r w:rsidR="00AE1D40" w:rsidRPr="00AD79E1">
          <w:rPr>
            <w:rStyle w:val="aa"/>
            <w:rFonts w:ascii="Times New Roman" w:hAnsi="Times New Roman" w:cs="Times New Roman"/>
            <w:noProof/>
            <w:sz w:val="28"/>
            <w:szCs w:val="28"/>
            <w:lang w:val="uk-UA"/>
          </w:rPr>
          <w:t>https://bit.ly/2UEZmKy</w:t>
        </w:r>
      </w:hyperlink>
    </w:p>
    <w:p w14:paraId="6D303DE4"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41</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4F49B3" w:rsidRPr="00AD79E1">
        <w:rPr>
          <w:rFonts w:ascii="Times New Roman" w:hAnsi="Times New Roman" w:cs="Times New Roman"/>
          <w:noProof/>
          <w:sz w:val="28"/>
          <w:szCs w:val="28"/>
          <w:lang w:val="uk-UA"/>
        </w:rPr>
        <w:t>Паньків Н.Є. Проблеми та перспективи відновлення України під час та після завершення російсько-української війни.</w:t>
      </w:r>
      <w:hyperlink r:id="rId28" w:history="1">
        <w:r w:rsidR="004F49B3" w:rsidRPr="00AD79E1">
          <w:rPr>
            <w:rStyle w:val="aa"/>
            <w:rFonts w:ascii="Times New Roman" w:hAnsi="Times New Roman" w:cs="Times New Roman"/>
            <w:noProof/>
            <w:sz w:val="28"/>
            <w:szCs w:val="28"/>
            <w:lang w:val="uk-UA"/>
          </w:rPr>
          <w:t>https://journals.khnu.km.ua</w:t>
        </w:r>
      </w:hyperlink>
    </w:p>
    <w:p w14:paraId="6EC34066"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42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Паньків Н.Є. Соціально-екологічний підхід до розроблення стратегії сталого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туризму територіальних громад. Науковий вісник НЛТУ України. 2020, т. 30, No 3. С. 71-76.</w:t>
      </w:r>
    </w:p>
    <w:p w14:paraId="538A6A89"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Парфененко Г. Як війна в Україні вплинула на туризм Німеччини т</w:t>
      </w:r>
      <w:r w:rsidR="004F49B3" w:rsidRPr="00AD79E1">
        <w:rPr>
          <w:rFonts w:ascii="Times New Roman" w:hAnsi="Times New Roman" w:cs="Times New Roman"/>
          <w:noProof/>
          <w:sz w:val="28"/>
          <w:szCs w:val="28"/>
          <w:lang w:val="uk-UA"/>
        </w:rPr>
        <w:t>а США. URL: https://dip.org.ua/</w:t>
      </w:r>
      <w:r w:rsidR="00DD2167" w:rsidRPr="00AD79E1">
        <w:rPr>
          <w:rFonts w:ascii="Times New Roman" w:hAnsi="Times New Roman" w:cs="Times New Roman"/>
          <w:noProof/>
          <w:sz w:val="28"/>
          <w:szCs w:val="28"/>
          <w:lang w:val="uk-UA"/>
        </w:rPr>
        <w:t>nimechchina/stalo-vidomo-yak-vijna-v-ukraini- vplinuli-na-turizm-nimechchini-ta-ssh</w:t>
      </w:r>
      <w:r w:rsidR="00AD79E1" w:rsidRPr="00AD79E1">
        <w:rPr>
          <w:rFonts w:ascii="Times New Roman" w:hAnsi="Times New Roman" w:cs="Times New Roman"/>
          <w:noProof/>
          <w:sz w:val="28"/>
          <w:szCs w:val="28"/>
          <w:lang w:val="uk-UA"/>
        </w:rPr>
        <w:t>a-ozvucheno-nevtishni-prognozi/</w:t>
      </w:r>
    </w:p>
    <w:p w14:paraId="0025EFC0" w14:textId="77777777" w:rsidR="004F49B3"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4F49B3" w:rsidRPr="00AD79E1">
        <w:rPr>
          <w:rFonts w:ascii="Times New Roman" w:hAnsi="Times New Roman" w:cs="Times New Roman"/>
          <w:noProof/>
          <w:sz w:val="28"/>
          <w:szCs w:val="28"/>
          <w:lang w:val="uk-UA"/>
        </w:rPr>
        <w:t xml:space="preserve">Петренко, О. В. Міжнародний туризм та його місце в соціально-економічному </w:t>
      </w:r>
      <w:r w:rsidR="00B4735B" w:rsidRPr="00AD79E1">
        <w:rPr>
          <w:rFonts w:ascii="Times New Roman" w:hAnsi="Times New Roman" w:cs="Times New Roman"/>
          <w:noProof/>
          <w:sz w:val="28"/>
          <w:szCs w:val="28"/>
          <w:lang w:val="uk-UA"/>
        </w:rPr>
        <w:t>антикризового управління</w:t>
      </w:r>
      <w:r w:rsidR="004F49B3" w:rsidRPr="00AD79E1">
        <w:rPr>
          <w:rFonts w:ascii="Times New Roman" w:hAnsi="Times New Roman" w:cs="Times New Roman"/>
          <w:noProof/>
          <w:sz w:val="28"/>
          <w:szCs w:val="28"/>
          <w:lang w:val="uk-UA"/>
        </w:rPr>
        <w:t xml:space="preserve"> України. 2023.</w:t>
      </w:r>
    </w:p>
    <w:p w14:paraId="4A6B5465"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45</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Питання Національної ради з відновлення України від наслідків війни:</w:t>
      </w:r>
      <w:r w:rsid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Указ Президента України №</w:t>
      </w:r>
      <w:r w:rsidR="00DD2167" w:rsidRPr="00AD79E1">
        <w:rPr>
          <w:rFonts w:ascii="Times New Roman" w:hAnsi="Times New Roman" w:cs="Times New Roman"/>
          <w:noProof/>
          <w:sz w:val="28"/>
          <w:szCs w:val="28"/>
          <w:lang w:val="uk-UA"/>
        </w:rPr>
        <w:tab/>
        <w:t>266/2022 від 21.04.2022.</w:t>
      </w:r>
    </w:p>
    <w:p w14:paraId="129170A6" w14:textId="77777777" w:rsidR="00DD2167" w:rsidRPr="00AD79E1" w:rsidRDefault="00694708" w:rsidP="00AD79E1">
      <w:pPr>
        <w:spacing w:after="0" w:line="360" w:lineRule="auto"/>
        <w:ind w:firstLine="709"/>
        <w:jc w:val="both"/>
        <w:rPr>
          <w:rFonts w:ascii="Times New Roman" w:hAnsi="Times New Roman" w:cs="Times New Roman"/>
          <w:noProof/>
          <w:sz w:val="28"/>
          <w:szCs w:val="28"/>
          <w:lang w:val="uk-UA"/>
        </w:rPr>
      </w:pPr>
      <w:hyperlink r:id="rId29" w:history="1">
        <w:r w:rsidR="004F49B3" w:rsidRPr="00AD79E1">
          <w:rPr>
            <w:rStyle w:val="aa"/>
            <w:rFonts w:ascii="Times New Roman" w:hAnsi="Times New Roman" w:cs="Times New Roman"/>
            <w:noProof/>
            <w:sz w:val="28"/>
            <w:szCs w:val="28"/>
            <w:lang w:val="uk-UA"/>
          </w:rPr>
          <w:t>https://www.president.gov.ua/documents/2662022-42225</w:t>
        </w:r>
      </w:hyperlink>
      <w:r w:rsidR="00AD79E1" w:rsidRPr="00AD79E1">
        <w:rPr>
          <w:rFonts w:ascii="Times New Roman" w:hAnsi="Times New Roman" w:cs="Times New Roman"/>
          <w:noProof/>
          <w:sz w:val="28"/>
          <w:szCs w:val="28"/>
          <w:lang w:val="uk-UA"/>
        </w:rPr>
        <w:t xml:space="preserve"> </w:t>
      </w:r>
    </w:p>
    <w:p w14:paraId="709B5CE1"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Постанова Кабінету Міністрів України від 25 січня 2018 р.№ 626 «Про внесення змін до Порядку визначення категорій пам’яток для занесення об’єктів культурної спадщини до Державного реєстру нерухомих пам’яток України». Правова охорона культурної спадщини: збірник документів. Київ, 2006. С. 393-396.</w:t>
      </w:r>
    </w:p>
    <w:p w14:paraId="13471602"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w:t>
      </w:r>
      <w:r w:rsidR="00DD2167" w:rsidRPr="00AD79E1">
        <w:rPr>
          <w:rFonts w:ascii="Times New Roman" w:hAnsi="Times New Roman" w:cs="Times New Roman"/>
          <w:noProof/>
          <w:sz w:val="28"/>
          <w:szCs w:val="28"/>
          <w:lang w:val="uk-UA"/>
        </w:rPr>
        <w:t>7.</w:t>
      </w:r>
      <w:r w:rsidR="00DD2167" w:rsidRPr="00AD79E1">
        <w:rPr>
          <w:rFonts w:ascii="Times New Roman" w:hAnsi="Times New Roman" w:cs="Times New Roman"/>
          <w:noProof/>
          <w:sz w:val="28"/>
          <w:szCs w:val="28"/>
          <w:lang w:val="uk-UA"/>
        </w:rPr>
        <w:tab/>
        <w:t>Приседська В. Як переживає війну турис</w:t>
      </w:r>
      <w:r w:rsidR="004F49B3" w:rsidRPr="00AD79E1">
        <w:rPr>
          <w:rFonts w:ascii="Times New Roman" w:hAnsi="Times New Roman" w:cs="Times New Roman"/>
          <w:noProof/>
          <w:sz w:val="28"/>
          <w:szCs w:val="28"/>
          <w:lang w:val="uk-UA"/>
        </w:rPr>
        <w:t xml:space="preserve">тична галузь. bbc.com, 2022. </w:t>
      </w:r>
      <w:r w:rsidR="00DD2167" w:rsidRPr="00AD79E1">
        <w:rPr>
          <w:rFonts w:ascii="Times New Roman" w:hAnsi="Times New Roman" w:cs="Times New Roman"/>
          <w:noProof/>
          <w:sz w:val="28"/>
          <w:szCs w:val="28"/>
          <w:lang w:val="uk-UA"/>
        </w:rPr>
        <w:t xml:space="preserve"> https://www.bbc.com/ икгаіпіап/кеаШ^-62004034.</w:t>
      </w:r>
    </w:p>
    <w:p w14:paraId="2923FE5B"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w:t>
      </w:r>
      <w:r w:rsidR="00DD2167" w:rsidRPr="00AD79E1">
        <w:rPr>
          <w:rFonts w:ascii="Times New Roman" w:hAnsi="Times New Roman" w:cs="Times New Roman"/>
          <w:noProof/>
          <w:sz w:val="28"/>
          <w:szCs w:val="28"/>
          <w:lang w:val="uk-UA"/>
        </w:rPr>
        <w:t>8.</w:t>
      </w:r>
      <w:r w:rsidR="00DD2167" w:rsidRPr="00AD79E1">
        <w:rPr>
          <w:rFonts w:ascii="Times New Roman" w:hAnsi="Times New Roman" w:cs="Times New Roman"/>
          <w:noProof/>
          <w:sz w:val="28"/>
          <w:szCs w:val="28"/>
          <w:lang w:val="uk-UA"/>
        </w:rPr>
        <w:tab/>
        <w:t xml:space="preserve">Про затвердження Порядку розроблення та затвердження спеціальних методик щодо економічного обґрунтування проектів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курортів та економічної оцінки їх природних лікувальних ресурсів: Постанова КМУ № 452 від 06.05.2001 в ред. від 17.09.2020. URL:https://zakon.rada.gov.ua/laws/show/45</w:t>
      </w:r>
      <w:r w:rsidR="004F49B3" w:rsidRPr="00AD79E1">
        <w:rPr>
          <w:rFonts w:ascii="Times New Roman" w:hAnsi="Times New Roman" w:cs="Times New Roman"/>
          <w:noProof/>
          <w:sz w:val="28"/>
          <w:szCs w:val="28"/>
          <w:lang w:val="uk-UA"/>
        </w:rPr>
        <w:t>2-</w:t>
      </w:r>
      <w:r w:rsidR="00DD2167" w:rsidRPr="00AD79E1">
        <w:rPr>
          <w:rFonts w:ascii="Times New Roman" w:hAnsi="Times New Roman" w:cs="Times New Roman"/>
          <w:noProof/>
          <w:sz w:val="28"/>
          <w:szCs w:val="28"/>
          <w:lang w:val="uk-UA"/>
        </w:rPr>
        <w:t>2001-%В0%БР#Тех1</w:t>
      </w:r>
    </w:p>
    <w:p w14:paraId="64E1A24D"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4</w:t>
      </w:r>
      <w:r w:rsidR="00DD2167" w:rsidRPr="00AD79E1">
        <w:rPr>
          <w:rFonts w:ascii="Times New Roman" w:hAnsi="Times New Roman" w:cs="Times New Roman"/>
          <w:noProof/>
          <w:sz w:val="28"/>
          <w:szCs w:val="28"/>
          <w:lang w:val="uk-UA"/>
        </w:rPr>
        <w:t>9.</w:t>
      </w:r>
      <w:r w:rsidR="00DD2167" w:rsidRPr="00AD79E1">
        <w:rPr>
          <w:rFonts w:ascii="Times New Roman" w:hAnsi="Times New Roman" w:cs="Times New Roman"/>
          <w:noProof/>
          <w:sz w:val="28"/>
          <w:szCs w:val="28"/>
          <w:lang w:val="uk-UA"/>
        </w:rPr>
        <w:tab/>
        <w:t xml:space="preserve">Про курорти: Закон України № 2026-ІІІ від 05.10.2000 в ред. від 16.10.2020. </w:t>
      </w:r>
      <w:hyperlink r:id="rId30" w:anchor="Text" w:history="1">
        <w:r w:rsidR="004F49B3" w:rsidRPr="00AD79E1">
          <w:rPr>
            <w:rStyle w:val="aa"/>
            <w:rFonts w:ascii="Times New Roman" w:hAnsi="Times New Roman" w:cs="Times New Roman"/>
            <w:noProof/>
            <w:sz w:val="28"/>
            <w:szCs w:val="28"/>
            <w:lang w:val="uk-UA"/>
          </w:rPr>
          <w:t>URL:https://zakon.rada.gov.ua/laws/show/2026-14#Text</w:t>
        </w:r>
      </w:hyperlink>
      <w:r w:rsidR="004F49B3" w:rsidRPr="00AD79E1">
        <w:rPr>
          <w:rFonts w:ascii="Times New Roman" w:hAnsi="Times New Roman" w:cs="Times New Roman"/>
          <w:noProof/>
          <w:sz w:val="28"/>
          <w:szCs w:val="28"/>
          <w:lang w:val="uk-UA"/>
        </w:rPr>
        <w:t xml:space="preserve"> </w:t>
      </w:r>
    </w:p>
    <w:p w14:paraId="3F1C5B7C"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w:t>
      </w:r>
      <w:r w:rsidR="00DD2167" w:rsidRPr="00AD79E1">
        <w:rPr>
          <w:rFonts w:ascii="Times New Roman" w:hAnsi="Times New Roman" w:cs="Times New Roman"/>
          <w:noProof/>
          <w:sz w:val="28"/>
          <w:szCs w:val="28"/>
          <w:lang w:val="uk-UA"/>
        </w:rPr>
        <w:t>0.</w:t>
      </w:r>
      <w:r w:rsidR="00DD2167" w:rsidRPr="00AD79E1">
        <w:rPr>
          <w:rFonts w:ascii="Times New Roman" w:hAnsi="Times New Roman" w:cs="Times New Roman"/>
          <w:noProof/>
          <w:sz w:val="28"/>
          <w:szCs w:val="28"/>
          <w:lang w:val="uk-UA"/>
        </w:rPr>
        <w:tab/>
        <w:t>Проект Плану відновлення України. Матеріали робочої групи «Аудиту збитків, понесених внаслідок вій</w:t>
      </w:r>
      <w:r w:rsidR="004F49B3" w:rsidRPr="00AD79E1">
        <w:rPr>
          <w:rFonts w:ascii="Times New Roman" w:hAnsi="Times New Roman" w:cs="Times New Roman"/>
          <w:noProof/>
          <w:sz w:val="28"/>
          <w:szCs w:val="28"/>
          <w:lang w:val="uk-UA"/>
        </w:rPr>
        <w:t xml:space="preserve">ни». </w:t>
      </w:r>
      <w:r w:rsidR="00DD2167" w:rsidRPr="00AD79E1">
        <w:rPr>
          <w:rFonts w:ascii="Times New Roman" w:hAnsi="Times New Roman" w:cs="Times New Roman"/>
          <w:noProof/>
          <w:sz w:val="28"/>
          <w:szCs w:val="28"/>
          <w:lang w:val="uk-UA"/>
        </w:rPr>
        <w:t>https://www.kmu.gov.ua/diyalnist /nacionalna-rada-z-vidnovlennya-ukrayini-vi</w:t>
      </w:r>
      <w:r w:rsidR="00AD79E1" w:rsidRPr="00AD79E1">
        <w:rPr>
          <w:rFonts w:ascii="Times New Roman" w:hAnsi="Times New Roman" w:cs="Times New Roman"/>
          <w:noProof/>
          <w:sz w:val="28"/>
          <w:szCs w:val="28"/>
          <w:lang w:val="uk-UA"/>
        </w:rPr>
        <w:t>d-naslidkiv-vijni/robochi-grupi</w:t>
      </w:r>
    </w:p>
    <w:p w14:paraId="3DEE7306"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5</w:t>
      </w:r>
      <w:r w:rsidR="00DD2167" w:rsidRPr="00AD79E1">
        <w:rPr>
          <w:rFonts w:ascii="Times New Roman" w:hAnsi="Times New Roman" w:cs="Times New Roman"/>
          <w:noProof/>
          <w:sz w:val="28"/>
          <w:szCs w:val="28"/>
          <w:lang w:val="uk-UA"/>
        </w:rPr>
        <w:t>1.</w:t>
      </w:r>
      <w:r w:rsidR="00DD2167" w:rsidRPr="00AD79E1">
        <w:rPr>
          <w:rFonts w:ascii="Times New Roman" w:hAnsi="Times New Roman" w:cs="Times New Roman"/>
          <w:noProof/>
          <w:sz w:val="28"/>
          <w:szCs w:val="28"/>
          <w:lang w:val="uk-UA"/>
        </w:rPr>
        <w:tab/>
        <w:t xml:space="preserve">Роїк О. Р., Недзвецька О. В. Шляхи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туристичної сфери</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України у воєнний період. Науковий вісник Херсонського державного університету. Серія : економічні н</w:t>
      </w:r>
      <w:r w:rsidR="00AD79E1" w:rsidRPr="00AD79E1">
        <w:rPr>
          <w:rFonts w:ascii="Times New Roman" w:hAnsi="Times New Roman" w:cs="Times New Roman"/>
          <w:noProof/>
          <w:sz w:val="28"/>
          <w:szCs w:val="28"/>
          <w:lang w:val="uk-UA"/>
        </w:rPr>
        <w:t>ауки. 2022. Випуск 46. С. 11</w:t>
      </w:r>
    </w:p>
    <w:p w14:paraId="7FBF71E3"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r>
      <w:r w:rsidR="00330636" w:rsidRPr="00AD79E1">
        <w:rPr>
          <w:rFonts w:ascii="Times New Roman" w:hAnsi="Times New Roman" w:cs="Times New Roman"/>
          <w:noProof/>
          <w:sz w:val="28"/>
          <w:szCs w:val="28"/>
          <w:lang w:val="uk-UA"/>
        </w:rPr>
        <w:t>Степанець, Інна; Гринюк, Діана; Савицька, Наталія. Соціальні мережі як інструмент ефективної комунікації між стейкхолдерами туристичної індустрії в кризовий період. Економіка та суспільство, 2022, 44.</w:t>
      </w:r>
    </w:p>
    <w:p w14:paraId="6E8100F5" w14:textId="77777777" w:rsidR="00DD2167" w:rsidRPr="00AD79E1" w:rsidRDefault="009F102B"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Смірнов І.Г. Логістичне оцінювання рекреаційно-туристичних об’єктів та ресурсів (в контексті логістичної моделі сталого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туризму). Велика Волинь: наук. зб. Вип. 42. Житомир: М. Косенко, 2013. С. 239-246.</w:t>
      </w:r>
    </w:p>
    <w:p w14:paraId="660E9BA1" w14:textId="77777777" w:rsidR="00DD2167" w:rsidRPr="00AD79E1" w:rsidRDefault="00CB5B5F"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Тенденції </w:t>
      </w:r>
      <w:r w:rsidR="00B4735B" w:rsidRPr="00AD79E1">
        <w:rPr>
          <w:rFonts w:ascii="Times New Roman" w:hAnsi="Times New Roman" w:cs="Times New Roman"/>
          <w:noProof/>
          <w:sz w:val="28"/>
          <w:szCs w:val="28"/>
          <w:lang w:val="uk-UA"/>
        </w:rPr>
        <w:t>антикризового управління</w:t>
      </w:r>
      <w:r w:rsidR="00DD2167" w:rsidRPr="00AD79E1">
        <w:rPr>
          <w:rFonts w:ascii="Times New Roman" w:hAnsi="Times New Roman" w:cs="Times New Roman"/>
          <w:noProof/>
          <w:sz w:val="28"/>
          <w:szCs w:val="28"/>
          <w:lang w:val="uk-UA"/>
        </w:rPr>
        <w:t xml:space="preserve"> сучасної геополітич</w:t>
      </w:r>
      <w:r w:rsidR="00E67A52" w:rsidRPr="00AD79E1">
        <w:rPr>
          <w:rFonts w:ascii="Times New Roman" w:hAnsi="Times New Roman" w:cs="Times New Roman"/>
          <w:noProof/>
          <w:sz w:val="28"/>
          <w:szCs w:val="28"/>
          <w:lang w:val="uk-UA"/>
        </w:rPr>
        <w:t xml:space="preserve">ної ситуації у світі URL: </w:t>
      </w:r>
      <w:hyperlink r:id="rId31" w:history="1">
        <w:r w:rsidR="00E67A52" w:rsidRPr="00AD79E1">
          <w:rPr>
            <w:rStyle w:val="aa"/>
            <w:rFonts w:ascii="Times New Roman" w:hAnsi="Times New Roman" w:cs="Times New Roman"/>
            <w:noProof/>
            <w:sz w:val="28"/>
            <w:szCs w:val="28"/>
            <w:lang w:val="uk-UA"/>
          </w:rPr>
          <w:t>http://bintel.com.ua/uk/</w:t>
        </w:r>
      </w:hyperlink>
      <w:r w:rsidR="00AD79E1" w:rsidRPr="00AD79E1">
        <w:rPr>
          <w:rFonts w:ascii="Times New Roman" w:hAnsi="Times New Roman" w:cs="Times New Roman"/>
          <w:noProof/>
          <w:sz w:val="28"/>
          <w:szCs w:val="28"/>
          <w:lang w:val="uk-UA"/>
        </w:rPr>
        <w:t xml:space="preserve"> </w:t>
      </w:r>
    </w:p>
    <w:p w14:paraId="59756D97" w14:textId="77777777" w:rsidR="00DD2167" w:rsidRPr="00AD79E1" w:rsidRDefault="00CB5B5F"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55</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Турзбір в Україні за перші чотири місяці 2022 року зріс на 65%. URL: </w:t>
      </w:r>
      <w:hyperlink r:id="rId32" w:history="1">
        <w:r w:rsidR="00E67A52" w:rsidRPr="00AD79E1">
          <w:rPr>
            <w:rStyle w:val="aa"/>
            <w:rFonts w:ascii="Times New Roman" w:hAnsi="Times New Roman" w:cs="Times New Roman"/>
            <w:noProof/>
            <w:sz w:val="28"/>
            <w:szCs w:val="28"/>
            <w:lang w:val="uk-UA"/>
          </w:rPr>
          <w:t>https://www.tourism.gov.ua/blog/turzbir-v-ukrayini-za-pershi-chotiri-misyaci-2022- roku-zris-na-65</w:t>
        </w:r>
      </w:hyperlink>
    </w:p>
    <w:p w14:paraId="08FA2E99"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Україна 2022. Як не втратити свій шанс стати сильною державою / Український інститут майбутнього. URL: </w:t>
      </w:r>
      <w:hyperlink r:id="rId33" w:history="1">
        <w:r w:rsidRPr="00AD79E1">
          <w:rPr>
            <w:rStyle w:val="aa"/>
            <w:rFonts w:ascii="Times New Roman" w:hAnsi="Times New Roman" w:cs="Times New Roman"/>
            <w:noProof/>
            <w:sz w:val="28"/>
            <w:szCs w:val="28"/>
            <w:lang w:val="uk-UA"/>
          </w:rPr>
          <w:t>https://uifuture.org/publications /ukrayina-2022-yak-ne-vtratyty-svij-shansstaty-sylnoyu-derzhavoyu/</w:t>
        </w:r>
      </w:hyperlink>
    </w:p>
    <w:p w14:paraId="00DA56E9"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57</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Через війну надходження до держбюджету від тургалузі скоротилися на 18%. URL: </w:t>
      </w:r>
      <w:hyperlink r:id="rId34" w:history="1">
        <w:r w:rsidRPr="00AD79E1">
          <w:rPr>
            <w:rStyle w:val="aa"/>
            <w:rFonts w:ascii="Times New Roman" w:hAnsi="Times New Roman" w:cs="Times New Roman"/>
            <w:noProof/>
            <w:sz w:val="28"/>
            <w:szCs w:val="28"/>
            <w:lang w:val="uk-UA"/>
          </w:rPr>
          <w:t>https://www.tourism.gov.ua/blog/cherez-viynu-nadhodzhennya-do- derzhbyudzhetu-vid-turgaluzi-skorotilisya-na-18</w:t>
        </w:r>
      </w:hyperlink>
      <w:r w:rsidR="00AD79E1" w:rsidRPr="00AD79E1">
        <w:rPr>
          <w:rFonts w:ascii="Times New Roman" w:hAnsi="Times New Roman" w:cs="Times New Roman"/>
          <w:noProof/>
          <w:sz w:val="28"/>
          <w:szCs w:val="28"/>
          <w:lang w:val="uk-UA"/>
        </w:rPr>
        <w:t xml:space="preserve"> </w:t>
      </w:r>
    </w:p>
    <w:p w14:paraId="5344EC61"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58</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Чорний О. Найкращі часи - попереду. Що відбувається з туризмом в Україні під час війни. URL: </w:t>
      </w:r>
      <w:hyperlink r:id="rId35" w:history="1">
        <w:r w:rsidRPr="00AD79E1">
          <w:rPr>
            <w:rStyle w:val="aa"/>
            <w:rFonts w:ascii="Times New Roman" w:hAnsi="Times New Roman" w:cs="Times New Roman"/>
            <w:noProof/>
            <w:sz w:val="28"/>
            <w:szCs w:val="28"/>
            <w:lang w:val="uk-UA"/>
          </w:rPr>
          <w:t>https://www.rbc.ua/ukr/travel/samye-rkie-vremena- vperedi-proishodit-turizmom-1657645856.html</w:t>
        </w:r>
      </w:hyperlink>
      <w:r w:rsidR="00DD2167" w:rsidRPr="00AD79E1">
        <w:rPr>
          <w:rFonts w:ascii="Times New Roman" w:hAnsi="Times New Roman" w:cs="Times New Roman"/>
          <w:noProof/>
          <w:sz w:val="28"/>
          <w:szCs w:val="28"/>
          <w:lang w:val="uk-UA"/>
        </w:rPr>
        <w:t>.</w:t>
      </w:r>
    </w:p>
    <w:p w14:paraId="162D26E0"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59</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Шабардіна, Ю. В. Рекреаційний потенціал як складова продуктивних</w:t>
      </w:r>
      <w:r w:rsid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сил регіонального</w:t>
      </w:r>
      <w:r w:rsidR="00DD2167" w:rsidRPr="00AD79E1">
        <w:rPr>
          <w:rFonts w:ascii="Times New Roman" w:hAnsi="Times New Roman" w:cs="Times New Roman"/>
          <w:noProof/>
          <w:sz w:val="28"/>
          <w:szCs w:val="28"/>
          <w:lang w:val="uk-UA"/>
        </w:rPr>
        <w:tab/>
        <w:t>економічного</w:t>
      </w:r>
      <w:r w:rsidR="00DD2167" w:rsidRPr="00AD79E1">
        <w:rPr>
          <w:rFonts w:ascii="Times New Roman" w:hAnsi="Times New Roman" w:cs="Times New Roman"/>
          <w:noProof/>
          <w:sz w:val="28"/>
          <w:szCs w:val="28"/>
          <w:lang w:val="uk-UA"/>
        </w:rPr>
        <w:tab/>
        <w:t>простору: дис.</w:t>
      </w:r>
      <w:r w:rsidR="00DD2167" w:rsidRPr="00AD79E1">
        <w:rPr>
          <w:rFonts w:ascii="Times New Roman" w:hAnsi="Times New Roman" w:cs="Times New Roman"/>
          <w:noProof/>
          <w:sz w:val="28"/>
          <w:szCs w:val="28"/>
          <w:lang w:val="uk-UA"/>
        </w:rPr>
        <w:tab/>
        <w:t>канд.</w:t>
      </w:r>
      <w:r w:rsidR="00DD2167" w:rsidRPr="00AD79E1">
        <w:rPr>
          <w:rFonts w:ascii="Times New Roman" w:hAnsi="Times New Roman" w:cs="Times New Roman"/>
          <w:noProof/>
          <w:sz w:val="28"/>
          <w:szCs w:val="28"/>
          <w:lang w:val="uk-UA"/>
        </w:rPr>
        <w:tab/>
        <w:t>екон.</w:t>
      </w:r>
      <w:r w:rsidR="00DD2167" w:rsidRPr="00AD79E1">
        <w:rPr>
          <w:rFonts w:ascii="Times New Roman" w:hAnsi="Times New Roman" w:cs="Times New Roman"/>
          <w:noProof/>
          <w:sz w:val="28"/>
          <w:szCs w:val="28"/>
          <w:lang w:val="uk-UA"/>
        </w:rPr>
        <w:tab/>
        <w:t>наук:</w:t>
      </w:r>
      <w:r w:rsid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Ю.В.Шабардіна, Чернігівський державний технологічний університет. Чернігів, 2011. 21 с.</w:t>
      </w:r>
    </w:p>
    <w:p w14:paraId="5D3911F3"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60</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Юхновська Ю. О. Вплив глобалізації та євроінтеграції на туристичну</w:t>
      </w:r>
      <w:r w:rsid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 xml:space="preserve">галузь України. Науковий вісник Ужгородського національного </w:t>
      </w:r>
      <w:r w:rsidR="00DD2167" w:rsidRPr="00AD79E1">
        <w:rPr>
          <w:rFonts w:ascii="Times New Roman" w:hAnsi="Times New Roman" w:cs="Times New Roman"/>
          <w:noProof/>
          <w:sz w:val="28"/>
          <w:szCs w:val="28"/>
          <w:lang w:val="uk-UA"/>
        </w:rPr>
        <w:lastRenderedPageBreak/>
        <w:t>університету. Серія : Міжнародні економічні відносини та світове господарство. 2019. Вип. 23(2). С. 147-152. URL: http://nbuv.go</w:t>
      </w:r>
      <w:r w:rsidRPr="00AD79E1">
        <w:rPr>
          <w:rFonts w:ascii="Times New Roman" w:hAnsi="Times New Roman" w:cs="Times New Roman"/>
          <w:noProof/>
          <w:sz w:val="28"/>
          <w:szCs w:val="28"/>
          <w:lang w:val="uk-UA"/>
        </w:rPr>
        <w:t>v.ua /UJRN/Nvuumevcg_2019_23(2)</w:t>
      </w:r>
      <w:r w:rsidR="00DD2167" w:rsidRPr="00AD79E1">
        <w:rPr>
          <w:rFonts w:ascii="Times New Roman" w:hAnsi="Times New Roman" w:cs="Times New Roman"/>
          <w:noProof/>
          <w:sz w:val="28"/>
          <w:szCs w:val="28"/>
          <w:lang w:val="uk-UA"/>
        </w:rPr>
        <w:t>30.</w:t>
      </w:r>
      <w:r w:rsidRPr="00AD79E1">
        <w:rPr>
          <w:rFonts w:ascii="Times New Roman" w:hAnsi="Times New Roman" w:cs="Times New Roman"/>
          <w:noProof/>
          <w:sz w:val="28"/>
          <w:szCs w:val="28"/>
          <w:lang w:val="uk-UA"/>
        </w:rPr>
        <w:t>(дата звернення 23.09.2023).</w:t>
      </w:r>
    </w:p>
    <w:p w14:paraId="7172886B"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61</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 xml:space="preserve">Як війна в Україні вплинула на європейський туризм? URL: </w:t>
      </w:r>
      <w:hyperlink r:id="rId36" w:history="1">
        <w:r w:rsidRPr="00AD79E1">
          <w:rPr>
            <w:rStyle w:val="aa"/>
            <w:rFonts w:ascii="Times New Roman" w:hAnsi="Times New Roman" w:cs="Times New Roman"/>
            <w:noProof/>
            <w:sz w:val="28"/>
            <w:szCs w:val="28"/>
            <w:lang w:val="uk-UA"/>
          </w:rPr>
          <w:t>https://www.tourism.gov.ua/blog/yak-viyna-vukrayini-vplinula-na-ievropeyskiyturizm</w:t>
        </w:r>
      </w:hyperlink>
      <w:r w:rsidR="00AD79E1" w:rsidRPr="00AD79E1">
        <w:rPr>
          <w:rFonts w:ascii="Times New Roman" w:hAnsi="Times New Roman" w:cs="Times New Roman"/>
          <w:noProof/>
          <w:sz w:val="28"/>
          <w:szCs w:val="28"/>
          <w:lang w:val="uk-UA"/>
        </w:rPr>
        <w:t xml:space="preserve"> </w:t>
      </w:r>
    </w:p>
    <w:p w14:paraId="51E85559"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62</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Boiko, V., Liubynskyi, O., Strikha, L., Zarakhovskyi, O.Y., Neilenko, S. (2021). Internationaljournalofcomputerscienceandnetworksecurity. Vol. 21. №4. РР. 167-177.</w:t>
      </w:r>
    </w:p>
    <w:p w14:paraId="591F2780"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63</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Crisisin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HospitalityandTourism: A study</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on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the</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impacts</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of</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terrorism</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on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Indian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Hospitality</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and</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Tourism</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 xml:space="preserve">Industry URL: </w:t>
      </w:r>
      <w:hyperlink r:id="rId37" w:history="1">
        <w:r w:rsidRPr="00AD79E1">
          <w:rPr>
            <w:rStyle w:val="aa"/>
            <w:rFonts w:ascii="Times New Roman" w:hAnsi="Times New Roman" w:cs="Times New Roman"/>
            <w:noProof/>
            <w:sz w:val="28"/>
            <w:szCs w:val="28"/>
            <w:lang w:val="uk-UA"/>
          </w:rPr>
          <w:t>https://www.researchgate.net/</w:t>
        </w:r>
      </w:hyperlink>
    </w:p>
    <w:p w14:paraId="1B3B301F" w14:textId="77777777" w:rsidR="00DD2167"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64</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Economic</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Impact</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 xml:space="preserve">Report, 2019. URL: </w:t>
      </w:r>
      <w:hyperlink r:id="rId38" w:history="1">
        <w:r w:rsidRPr="00AD79E1">
          <w:rPr>
            <w:rStyle w:val="aa"/>
            <w:rFonts w:ascii="Times New Roman" w:hAnsi="Times New Roman" w:cs="Times New Roman"/>
            <w:noProof/>
            <w:sz w:val="28"/>
            <w:szCs w:val="28"/>
            <w:lang w:val="uk-UA"/>
          </w:rPr>
          <w:t>https://wttc.org/Research/EconomicImpact</w:t>
        </w:r>
      </w:hyperlink>
      <w:r w:rsidR="00AD79E1" w:rsidRPr="00AD79E1">
        <w:rPr>
          <w:rFonts w:ascii="Times New Roman" w:hAnsi="Times New Roman" w:cs="Times New Roman"/>
          <w:noProof/>
          <w:sz w:val="28"/>
          <w:szCs w:val="28"/>
          <w:lang w:val="uk-UA"/>
        </w:rPr>
        <w:t xml:space="preserve"> </w:t>
      </w:r>
    </w:p>
    <w:p w14:paraId="48B1C7D7" w14:textId="77777777" w:rsidR="00DD2167" w:rsidRPr="00AD79E1" w:rsidRDefault="00CB5B5F"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w:t>
      </w:r>
      <w:r w:rsidR="00E67A52" w:rsidRPr="00AD79E1">
        <w:rPr>
          <w:rFonts w:ascii="Times New Roman" w:hAnsi="Times New Roman" w:cs="Times New Roman"/>
          <w:noProof/>
          <w:sz w:val="28"/>
          <w:szCs w:val="28"/>
          <w:lang w:val="uk-UA"/>
        </w:rPr>
        <w:t>5</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European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Court</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of</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Auditors. EU Support to tourism. Needfor a neworientationand a betterfundingapproach. 2021. 58 p.</w:t>
      </w:r>
    </w:p>
    <w:p w14:paraId="674C4DE2" w14:textId="77777777" w:rsidR="00AD79E1" w:rsidRPr="00AD79E1" w:rsidRDefault="00E67A52"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66</w:t>
      </w:r>
      <w:r w:rsidR="00DD2167" w:rsidRPr="00AD79E1">
        <w:rPr>
          <w:rFonts w:ascii="Times New Roman" w:hAnsi="Times New Roman" w:cs="Times New Roman"/>
          <w:noProof/>
          <w:sz w:val="28"/>
          <w:szCs w:val="28"/>
          <w:lang w:val="uk-UA"/>
        </w:rPr>
        <w:t>.</w:t>
      </w:r>
      <w:r w:rsidR="00DD2167" w:rsidRPr="00AD79E1">
        <w:rPr>
          <w:rFonts w:ascii="Times New Roman" w:hAnsi="Times New Roman" w:cs="Times New Roman"/>
          <w:noProof/>
          <w:sz w:val="28"/>
          <w:szCs w:val="28"/>
          <w:lang w:val="uk-UA"/>
        </w:rPr>
        <w:tab/>
        <w:t>How</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the</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war</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in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Ukraine</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will</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affect</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European</w:t>
      </w:r>
      <w:r w:rsidR="00AD79E1" w:rsidRPr="00AD79E1">
        <w:rPr>
          <w:rFonts w:ascii="Times New Roman" w:hAnsi="Times New Roman" w:cs="Times New Roman"/>
          <w:noProof/>
          <w:sz w:val="28"/>
          <w:szCs w:val="28"/>
          <w:lang w:val="uk-UA"/>
        </w:rPr>
        <w:t xml:space="preserve"> </w:t>
      </w:r>
      <w:r w:rsidR="00DD2167" w:rsidRPr="00AD79E1">
        <w:rPr>
          <w:rFonts w:ascii="Times New Roman" w:hAnsi="Times New Roman" w:cs="Times New Roman"/>
          <w:noProof/>
          <w:sz w:val="28"/>
          <w:szCs w:val="28"/>
          <w:lang w:val="uk-UA"/>
        </w:rPr>
        <w:t xml:space="preserve">tourism. globetrender.com, 2022. </w:t>
      </w:r>
      <w:hyperlink r:id="rId39" w:history="1">
        <w:r w:rsidRPr="00AD79E1">
          <w:rPr>
            <w:rStyle w:val="aa"/>
            <w:rFonts w:ascii="Times New Roman" w:hAnsi="Times New Roman" w:cs="Times New Roman"/>
            <w:noProof/>
            <w:sz w:val="28"/>
            <w:szCs w:val="28"/>
            <w:lang w:val="uk-UA"/>
          </w:rPr>
          <w:t>URL:https://globetrender.com/2022/04/28/how-the-war-in-ukraine-will-affect</w:t>
        </w:r>
      </w:hyperlink>
      <w:r w:rsidRPr="00AD79E1">
        <w:rPr>
          <w:rFonts w:ascii="Times New Roman" w:hAnsi="Times New Roman" w:cs="Times New Roman"/>
          <w:noProof/>
          <w:sz w:val="28"/>
          <w:szCs w:val="28"/>
          <w:lang w:val="uk-UA"/>
        </w:rPr>
        <w:t xml:space="preserve"> </w:t>
      </w:r>
    </w:p>
    <w:p w14:paraId="7554BB94"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 xml:space="preserve">67. Karnaushenko, A., Petrenko, V., Tanklevska, N., Borovik, L., &amp; Furdak, M. (2020). Prospects of youth agricultural entrepreneurship in Ukraine. Agricultural and Resource Economics: International Scientific E-Journal, 6(4), 90-117. DOI: </w:t>
      </w:r>
      <w:hyperlink r:id="rId40" w:tgtFrame="_new" w:history="1">
        <w:r w:rsidRPr="00AD79E1">
          <w:rPr>
            <w:rStyle w:val="aa"/>
            <w:rFonts w:ascii="Times New Roman" w:hAnsi="Times New Roman" w:cs="Times New Roman"/>
            <w:noProof/>
            <w:sz w:val="28"/>
            <w:szCs w:val="28"/>
            <w:lang w:val="uk-UA"/>
          </w:rPr>
          <w:t>https://doi.org/10.51599/are.2020.06.04.06</w:t>
        </w:r>
      </w:hyperlink>
      <w:r w:rsidRPr="00AD79E1">
        <w:rPr>
          <w:rFonts w:ascii="Times New Roman" w:hAnsi="Times New Roman" w:cs="Times New Roman"/>
          <w:noProof/>
          <w:sz w:val="28"/>
          <w:szCs w:val="28"/>
          <w:lang w:val="uk-UA"/>
        </w:rPr>
        <w:t>.</w:t>
      </w:r>
    </w:p>
    <w:p w14:paraId="4EAD0CDC"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68. Kyrylov Y., Hranovska V., Boiko V., Kwilinski A., &amp; Boiko L. (2020), International Tourism Development in the Context of Increasing Globalization Risks: On the Example of Ukraine’s Integration into the Global Tourism Industry. Journal of Risk and Financial Management, 13 (12), 303</w:t>
      </w:r>
    </w:p>
    <w:p w14:paraId="5FD32392"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69. Lyulyov O., Us Y., Pimonenko T., Kwilinski A., Vasylieva T., Dalevska N., Polcyn J., &amp; Boiko V. The Link between Economic Growth and Tourism: Covid-19 Impact. Proceedings of the 36th International Business Information Management Association (IBIMA) 4-5 November 2020 / S. Khalid, S. Soliman (ed.). Granada : IBIMA Publishing, 2020. P. 8070-8086.</w:t>
      </w:r>
    </w:p>
    <w:p w14:paraId="4208751A"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lastRenderedPageBreak/>
        <w:t xml:space="preserve">70. Romanenko, Y.O., Boiko, V., Shevchuk, S. M., Barabanova, V. V., &amp; Karpinska, N. V. (2020). Rural development by stimulating agro-tourism activities. International Journal of Management, 11(4), 605-613. DOI: </w:t>
      </w:r>
      <w:hyperlink r:id="rId41" w:tgtFrame="_new" w:history="1">
        <w:r w:rsidRPr="00AD79E1">
          <w:rPr>
            <w:rStyle w:val="aa"/>
            <w:rFonts w:ascii="Times New Roman" w:hAnsi="Times New Roman" w:cs="Times New Roman"/>
            <w:noProof/>
            <w:sz w:val="28"/>
            <w:szCs w:val="28"/>
            <w:lang w:val="uk-UA"/>
          </w:rPr>
          <w:t>https://doi.org/10.34218/DM.1L4.2020.058</w:t>
        </w:r>
      </w:hyperlink>
      <w:r w:rsidRPr="00AD79E1">
        <w:rPr>
          <w:rFonts w:ascii="Times New Roman" w:hAnsi="Times New Roman" w:cs="Times New Roman"/>
          <w:noProof/>
          <w:sz w:val="28"/>
          <w:szCs w:val="28"/>
          <w:lang w:val="uk-UA"/>
        </w:rPr>
        <w:t>.</w:t>
      </w:r>
    </w:p>
    <w:p w14:paraId="598130D9"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 xml:space="preserve">71. Top funded digital health categories worldwide in 2019. URL: </w:t>
      </w:r>
      <w:hyperlink r:id="rId42" w:tgtFrame="_new" w:history="1">
        <w:r w:rsidRPr="00AD79E1">
          <w:rPr>
            <w:rStyle w:val="aa"/>
            <w:rFonts w:ascii="Times New Roman" w:hAnsi="Times New Roman" w:cs="Times New Roman"/>
            <w:noProof/>
            <w:sz w:val="28"/>
            <w:szCs w:val="28"/>
            <w:lang w:val="uk-UA"/>
          </w:rPr>
          <w:t>https://www.statista.com/statistics/736163/top-funded-health-it-technologies</w:t>
        </w:r>
      </w:hyperlink>
    </w:p>
    <w:p w14:paraId="4C3BDCD5"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 xml:space="preserve">72. UNWTO Tourism Highlights, 2019 URL: </w:t>
      </w:r>
      <w:hyperlink r:id="rId43" w:tgtFrame="_new" w:history="1">
        <w:r w:rsidRPr="00AD79E1">
          <w:rPr>
            <w:rStyle w:val="aa"/>
            <w:rFonts w:ascii="Times New Roman" w:hAnsi="Times New Roman" w:cs="Times New Roman"/>
            <w:noProof/>
            <w:sz w:val="28"/>
            <w:szCs w:val="28"/>
            <w:lang w:val="uk-UA"/>
          </w:rPr>
          <w:t>http://mkt.unwto.org/publication/unwto-tourism-highlights-2019-edition</w:t>
        </w:r>
      </w:hyperlink>
    </w:p>
    <w:p w14:paraId="2F93B5B7" w14:textId="77777777" w:rsidR="00AD79E1" w:rsidRPr="00AD79E1" w:rsidRDefault="00AD79E1" w:rsidP="00AD79E1">
      <w:pPr>
        <w:spacing w:after="0" w:line="360" w:lineRule="auto"/>
        <w:ind w:firstLine="709"/>
        <w:jc w:val="both"/>
        <w:rPr>
          <w:rFonts w:ascii="Times New Roman" w:hAnsi="Times New Roman" w:cs="Times New Roman"/>
          <w:noProof/>
          <w:sz w:val="28"/>
          <w:szCs w:val="28"/>
          <w:lang w:val="uk-UA"/>
        </w:rPr>
      </w:pPr>
      <w:r w:rsidRPr="00AD79E1">
        <w:rPr>
          <w:rFonts w:ascii="Times New Roman" w:hAnsi="Times New Roman" w:cs="Times New Roman"/>
          <w:noProof/>
          <w:sz w:val="28"/>
          <w:szCs w:val="28"/>
          <w:lang w:val="uk-UA"/>
        </w:rPr>
        <w:t xml:space="preserve">73. World Travel and Tourism Council WTTC URL: </w:t>
      </w:r>
      <w:hyperlink r:id="rId44" w:tgtFrame="_new" w:history="1">
        <w:r w:rsidRPr="00AD79E1">
          <w:rPr>
            <w:rStyle w:val="aa"/>
            <w:rFonts w:ascii="Times New Roman" w:hAnsi="Times New Roman" w:cs="Times New Roman"/>
            <w:noProof/>
            <w:sz w:val="28"/>
            <w:szCs w:val="28"/>
            <w:lang w:val="uk-UA"/>
          </w:rPr>
          <w:t>https://wttc.org/</w:t>
        </w:r>
      </w:hyperlink>
      <w:r w:rsidRPr="00AD79E1">
        <w:rPr>
          <w:rFonts w:ascii="Times New Roman" w:hAnsi="Times New Roman" w:cs="Times New Roman"/>
          <w:noProof/>
          <w:sz w:val="28"/>
          <w:szCs w:val="28"/>
          <w:lang w:val="uk-UA"/>
        </w:rPr>
        <w:t>.</w:t>
      </w:r>
    </w:p>
    <w:p w14:paraId="50AEFB41" w14:textId="77777777" w:rsidR="00AD79E1" w:rsidRPr="00AD79E1" w:rsidRDefault="00AD79E1" w:rsidP="00AD79E1">
      <w:pPr>
        <w:rPr>
          <w:rFonts w:ascii="Times New Roman" w:hAnsi="Times New Roman" w:cs="Times New Roman"/>
          <w:noProof/>
          <w:vanish/>
          <w:sz w:val="28"/>
          <w:szCs w:val="28"/>
          <w:lang w:val="uk-UA"/>
        </w:rPr>
      </w:pPr>
      <w:r w:rsidRPr="00AD79E1">
        <w:rPr>
          <w:rFonts w:ascii="Times New Roman" w:hAnsi="Times New Roman" w:cs="Times New Roman"/>
          <w:noProof/>
          <w:vanish/>
          <w:sz w:val="28"/>
          <w:szCs w:val="28"/>
          <w:lang w:val="uk-UA"/>
        </w:rPr>
        <w:t>Начало формы</w:t>
      </w:r>
    </w:p>
    <w:p w14:paraId="63E9DB48" w14:textId="77777777" w:rsidR="00553724" w:rsidRPr="00AD79E1" w:rsidRDefault="00553724">
      <w:pPr>
        <w:rPr>
          <w:rFonts w:ascii="Times New Roman" w:hAnsi="Times New Roman" w:cs="Times New Roman"/>
          <w:noProof/>
          <w:sz w:val="28"/>
          <w:szCs w:val="28"/>
          <w:lang w:val="uk-UA"/>
        </w:rPr>
      </w:pPr>
    </w:p>
    <w:p w14:paraId="1D8E3DDD" w14:textId="77777777" w:rsidR="00AD79E1" w:rsidRDefault="00AD79E1">
      <w:pPr>
        <w:rPr>
          <w:rFonts w:ascii="Times New Roman" w:hAnsi="Times New Roman" w:cs="Times New Roman"/>
          <w:sz w:val="28"/>
          <w:szCs w:val="28"/>
          <w:lang w:val="uk-UA"/>
        </w:rPr>
      </w:pPr>
    </w:p>
    <w:p w14:paraId="74E7FF8E" w14:textId="77777777" w:rsidR="00AD79E1" w:rsidRDefault="00AD79E1" w:rsidP="00AE1F6B">
      <w:pPr>
        <w:spacing w:after="0" w:line="360" w:lineRule="auto"/>
        <w:jc w:val="center"/>
        <w:rPr>
          <w:rFonts w:ascii="Times New Roman" w:hAnsi="Times New Roman" w:cs="Times New Roman"/>
          <w:b/>
          <w:sz w:val="28"/>
          <w:szCs w:val="28"/>
          <w:lang w:val="uk-UA"/>
        </w:rPr>
      </w:pPr>
    </w:p>
    <w:p w14:paraId="0343D43D" w14:textId="77777777" w:rsidR="00AD79E1" w:rsidRDefault="00AD79E1" w:rsidP="00AE1F6B">
      <w:pPr>
        <w:spacing w:after="0" w:line="360" w:lineRule="auto"/>
        <w:jc w:val="center"/>
        <w:rPr>
          <w:rFonts w:ascii="Times New Roman" w:hAnsi="Times New Roman" w:cs="Times New Roman"/>
          <w:b/>
          <w:sz w:val="28"/>
          <w:szCs w:val="28"/>
          <w:lang w:val="uk-UA"/>
        </w:rPr>
      </w:pPr>
    </w:p>
    <w:p w14:paraId="5C31E021" w14:textId="77777777" w:rsidR="00AD79E1" w:rsidRDefault="00AD79E1" w:rsidP="00AE1F6B">
      <w:pPr>
        <w:spacing w:after="0" w:line="360" w:lineRule="auto"/>
        <w:jc w:val="center"/>
        <w:rPr>
          <w:rFonts w:ascii="Times New Roman" w:hAnsi="Times New Roman" w:cs="Times New Roman"/>
          <w:b/>
          <w:sz w:val="28"/>
          <w:szCs w:val="28"/>
          <w:lang w:val="uk-UA"/>
        </w:rPr>
      </w:pPr>
    </w:p>
    <w:p w14:paraId="00704622" w14:textId="77777777" w:rsidR="00AD79E1" w:rsidRDefault="00AD79E1" w:rsidP="00AE1F6B">
      <w:pPr>
        <w:spacing w:after="0" w:line="360" w:lineRule="auto"/>
        <w:jc w:val="center"/>
        <w:rPr>
          <w:rFonts w:ascii="Times New Roman" w:hAnsi="Times New Roman" w:cs="Times New Roman"/>
          <w:b/>
          <w:sz w:val="28"/>
          <w:szCs w:val="28"/>
          <w:lang w:val="uk-UA"/>
        </w:rPr>
      </w:pPr>
    </w:p>
    <w:p w14:paraId="6E3F3F4B" w14:textId="77777777" w:rsidR="00AD79E1" w:rsidRDefault="00AD79E1" w:rsidP="00AE1F6B">
      <w:pPr>
        <w:spacing w:after="0" w:line="360" w:lineRule="auto"/>
        <w:jc w:val="center"/>
        <w:rPr>
          <w:rFonts w:ascii="Times New Roman" w:hAnsi="Times New Roman" w:cs="Times New Roman"/>
          <w:b/>
          <w:sz w:val="28"/>
          <w:szCs w:val="28"/>
          <w:lang w:val="uk-UA"/>
        </w:rPr>
      </w:pPr>
    </w:p>
    <w:p w14:paraId="0B6C2240" w14:textId="77777777" w:rsidR="00AD79E1" w:rsidRDefault="00AD79E1" w:rsidP="00AE1F6B">
      <w:pPr>
        <w:spacing w:after="0" w:line="360" w:lineRule="auto"/>
        <w:jc w:val="center"/>
        <w:rPr>
          <w:rFonts w:ascii="Times New Roman" w:hAnsi="Times New Roman" w:cs="Times New Roman"/>
          <w:b/>
          <w:sz w:val="28"/>
          <w:szCs w:val="28"/>
          <w:lang w:val="uk-UA"/>
        </w:rPr>
      </w:pPr>
    </w:p>
    <w:p w14:paraId="4E6AB5F5" w14:textId="77777777" w:rsidR="00AD79E1" w:rsidRDefault="00AD79E1" w:rsidP="00AE1F6B">
      <w:pPr>
        <w:spacing w:after="0" w:line="360" w:lineRule="auto"/>
        <w:jc w:val="center"/>
        <w:rPr>
          <w:rFonts w:ascii="Times New Roman" w:hAnsi="Times New Roman" w:cs="Times New Roman"/>
          <w:b/>
          <w:sz w:val="28"/>
          <w:szCs w:val="28"/>
          <w:lang w:val="uk-UA"/>
        </w:rPr>
      </w:pPr>
    </w:p>
    <w:p w14:paraId="6ED3677F" w14:textId="77777777" w:rsidR="00AD79E1" w:rsidRDefault="00AD79E1" w:rsidP="00AE1F6B">
      <w:pPr>
        <w:spacing w:after="0" w:line="360" w:lineRule="auto"/>
        <w:jc w:val="center"/>
        <w:rPr>
          <w:rFonts w:ascii="Times New Roman" w:hAnsi="Times New Roman" w:cs="Times New Roman"/>
          <w:b/>
          <w:sz w:val="28"/>
          <w:szCs w:val="28"/>
          <w:lang w:val="uk-UA"/>
        </w:rPr>
      </w:pPr>
    </w:p>
    <w:p w14:paraId="3F3657C4" w14:textId="77777777" w:rsidR="00AD79E1" w:rsidRDefault="00AD79E1" w:rsidP="00AE1F6B">
      <w:pPr>
        <w:spacing w:after="0" w:line="360" w:lineRule="auto"/>
        <w:jc w:val="center"/>
        <w:rPr>
          <w:rFonts w:ascii="Times New Roman" w:hAnsi="Times New Roman" w:cs="Times New Roman"/>
          <w:b/>
          <w:sz w:val="28"/>
          <w:szCs w:val="28"/>
          <w:lang w:val="uk-UA"/>
        </w:rPr>
      </w:pPr>
    </w:p>
    <w:p w14:paraId="22D1D1F2" w14:textId="77777777" w:rsidR="00AD79E1" w:rsidRDefault="00AD79E1" w:rsidP="00AE1F6B">
      <w:pPr>
        <w:spacing w:after="0" w:line="360" w:lineRule="auto"/>
        <w:jc w:val="center"/>
        <w:rPr>
          <w:rFonts w:ascii="Times New Roman" w:hAnsi="Times New Roman" w:cs="Times New Roman"/>
          <w:b/>
          <w:sz w:val="28"/>
          <w:szCs w:val="28"/>
          <w:lang w:val="uk-UA"/>
        </w:rPr>
      </w:pPr>
    </w:p>
    <w:p w14:paraId="666FFF49" w14:textId="77777777" w:rsidR="00AD79E1" w:rsidRDefault="00AD79E1" w:rsidP="00AE1F6B">
      <w:pPr>
        <w:spacing w:after="0" w:line="360" w:lineRule="auto"/>
        <w:jc w:val="center"/>
        <w:rPr>
          <w:rFonts w:ascii="Times New Roman" w:hAnsi="Times New Roman" w:cs="Times New Roman"/>
          <w:b/>
          <w:sz w:val="28"/>
          <w:szCs w:val="28"/>
          <w:lang w:val="uk-UA"/>
        </w:rPr>
      </w:pPr>
    </w:p>
    <w:p w14:paraId="71A19392" w14:textId="77777777" w:rsidR="00AD79E1" w:rsidRDefault="00AD79E1" w:rsidP="00AE1F6B">
      <w:pPr>
        <w:spacing w:after="0" w:line="360" w:lineRule="auto"/>
        <w:jc w:val="center"/>
        <w:rPr>
          <w:rFonts w:ascii="Times New Roman" w:hAnsi="Times New Roman" w:cs="Times New Roman"/>
          <w:b/>
          <w:sz w:val="28"/>
          <w:szCs w:val="28"/>
          <w:lang w:val="uk-UA"/>
        </w:rPr>
      </w:pPr>
    </w:p>
    <w:p w14:paraId="5EA73223" w14:textId="77777777" w:rsidR="00AD79E1" w:rsidRDefault="00AD79E1" w:rsidP="00AE1F6B">
      <w:pPr>
        <w:spacing w:after="0" w:line="360" w:lineRule="auto"/>
        <w:jc w:val="center"/>
        <w:rPr>
          <w:rFonts w:ascii="Times New Roman" w:hAnsi="Times New Roman" w:cs="Times New Roman"/>
          <w:b/>
          <w:sz w:val="28"/>
          <w:szCs w:val="28"/>
          <w:lang w:val="uk-UA"/>
        </w:rPr>
      </w:pPr>
    </w:p>
    <w:p w14:paraId="4F3B4A59" w14:textId="77777777" w:rsidR="00AD79E1" w:rsidRDefault="00AD79E1" w:rsidP="00AE1F6B">
      <w:pPr>
        <w:spacing w:after="0" w:line="360" w:lineRule="auto"/>
        <w:jc w:val="center"/>
        <w:rPr>
          <w:rFonts w:ascii="Times New Roman" w:hAnsi="Times New Roman" w:cs="Times New Roman"/>
          <w:b/>
          <w:sz w:val="28"/>
          <w:szCs w:val="28"/>
          <w:lang w:val="uk-UA"/>
        </w:rPr>
      </w:pPr>
    </w:p>
    <w:p w14:paraId="5FD9BD3F" w14:textId="77777777" w:rsidR="00112C4F" w:rsidRDefault="00112C4F" w:rsidP="00AE1F6B">
      <w:pPr>
        <w:spacing w:after="0" w:line="360" w:lineRule="auto"/>
        <w:jc w:val="center"/>
        <w:rPr>
          <w:rFonts w:ascii="Times New Roman" w:hAnsi="Times New Roman" w:cs="Times New Roman"/>
          <w:b/>
          <w:sz w:val="28"/>
          <w:szCs w:val="28"/>
          <w:lang w:val="uk-UA"/>
        </w:rPr>
      </w:pPr>
    </w:p>
    <w:p w14:paraId="4AC6C9AF" w14:textId="77777777" w:rsidR="00112C4F" w:rsidRDefault="00112C4F" w:rsidP="00AE1F6B">
      <w:pPr>
        <w:spacing w:after="0" w:line="360" w:lineRule="auto"/>
        <w:jc w:val="center"/>
        <w:rPr>
          <w:rFonts w:ascii="Times New Roman" w:hAnsi="Times New Roman" w:cs="Times New Roman"/>
          <w:b/>
          <w:sz w:val="28"/>
          <w:szCs w:val="28"/>
          <w:lang w:val="uk-UA"/>
        </w:rPr>
      </w:pPr>
    </w:p>
    <w:p w14:paraId="366B173B" w14:textId="77777777" w:rsidR="00112C4F" w:rsidRDefault="00112C4F" w:rsidP="00AE1F6B">
      <w:pPr>
        <w:spacing w:after="0" w:line="360" w:lineRule="auto"/>
        <w:jc w:val="center"/>
        <w:rPr>
          <w:rFonts w:ascii="Times New Roman" w:hAnsi="Times New Roman" w:cs="Times New Roman"/>
          <w:b/>
          <w:sz w:val="28"/>
          <w:szCs w:val="28"/>
          <w:lang w:val="uk-UA"/>
        </w:rPr>
      </w:pPr>
    </w:p>
    <w:p w14:paraId="1AED4685" w14:textId="77777777" w:rsidR="00112C4F" w:rsidRDefault="00112C4F" w:rsidP="00AE1F6B">
      <w:pPr>
        <w:spacing w:after="0" w:line="360" w:lineRule="auto"/>
        <w:jc w:val="center"/>
        <w:rPr>
          <w:rFonts w:ascii="Times New Roman" w:hAnsi="Times New Roman" w:cs="Times New Roman"/>
          <w:b/>
          <w:sz w:val="28"/>
          <w:szCs w:val="28"/>
          <w:lang w:val="uk-UA"/>
        </w:rPr>
      </w:pPr>
    </w:p>
    <w:p w14:paraId="5D46BDFB" w14:textId="77777777" w:rsidR="00112C4F" w:rsidRDefault="00112C4F" w:rsidP="00AE1F6B">
      <w:pPr>
        <w:spacing w:after="0" w:line="360" w:lineRule="auto"/>
        <w:jc w:val="center"/>
        <w:rPr>
          <w:rFonts w:ascii="Times New Roman" w:hAnsi="Times New Roman" w:cs="Times New Roman"/>
          <w:b/>
          <w:sz w:val="28"/>
          <w:szCs w:val="28"/>
          <w:lang w:val="uk-UA"/>
        </w:rPr>
      </w:pPr>
    </w:p>
    <w:p w14:paraId="30A005CF" w14:textId="1BB72D04" w:rsidR="00AE1F6B" w:rsidRDefault="00553724" w:rsidP="00112C4F">
      <w:pPr>
        <w:pStyle w:val="1"/>
        <w:rPr>
          <w:lang w:val="uk-UA"/>
        </w:rPr>
      </w:pPr>
      <w:bookmarkStart w:id="33" w:name="_Toc169459709"/>
      <w:r w:rsidRPr="00553724">
        <w:rPr>
          <w:lang w:val="uk-UA"/>
        </w:rPr>
        <w:lastRenderedPageBreak/>
        <w:t>ДОДАТКИ</w:t>
      </w:r>
      <w:bookmarkEnd w:id="33"/>
      <w:r w:rsidRPr="00553724">
        <w:rPr>
          <w:lang w:val="uk-UA"/>
        </w:rPr>
        <w:t xml:space="preserve"> </w:t>
      </w:r>
    </w:p>
    <w:p w14:paraId="060BA900" w14:textId="77777777" w:rsidR="00553724" w:rsidRDefault="00553724" w:rsidP="00AE1F6B">
      <w:pPr>
        <w:spacing w:after="0" w:line="360" w:lineRule="auto"/>
        <w:jc w:val="center"/>
        <w:rPr>
          <w:rFonts w:ascii="Times New Roman" w:hAnsi="Times New Roman" w:cs="Times New Roman"/>
          <w:b/>
          <w:sz w:val="28"/>
          <w:szCs w:val="28"/>
          <w:lang w:val="uk-UA"/>
        </w:rPr>
      </w:pPr>
    </w:p>
    <w:p w14:paraId="085F0D77" w14:textId="77777777" w:rsidR="00553724" w:rsidRPr="00BA4E70" w:rsidRDefault="00553724" w:rsidP="00553724">
      <w:pPr>
        <w:widowControl w:val="0"/>
        <w:tabs>
          <w:tab w:val="left" w:leader="underscore" w:pos="2261"/>
          <w:tab w:val="left" w:leader="underscore" w:pos="3072"/>
          <w:tab w:val="left" w:leader="underscore" w:pos="9178"/>
        </w:tabs>
        <w:spacing w:after="0" w:line="360" w:lineRule="auto"/>
        <w:jc w:val="center"/>
        <w:rPr>
          <w:rFonts w:ascii="Times New Roman" w:eastAsia="Times New Roman" w:hAnsi="Times New Roman" w:cs="Times New Roman"/>
          <w:bCs/>
          <w:color w:val="000000"/>
          <w:sz w:val="28"/>
          <w:szCs w:val="28"/>
          <w:lang w:val="uk-UA" w:eastAsia="uk-UA" w:bidi="uk-UA"/>
        </w:rPr>
      </w:pPr>
      <w:r>
        <w:rPr>
          <w:rFonts w:ascii="Times New Roman" w:eastAsia="Times New Roman" w:hAnsi="Times New Roman" w:cs="Times New Roman"/>
          <w:bCs/>
          <w:color w:val="000000"/>
          <w:sz w:val="28"/>
          <w:szCs w:val="28"/>
          <w:lang w:val="uk-UA" w:eastAsia="uk-UA" w:bidi="uk-UA"/>
        </w:rPr>
        <w:t>Таблиця А.1</w:t>
      </w:r>
      <w:r w:rsidRPr="00BA4E70">
        <w:rPr>
          <w:rFonts w:ascii="Times New Roman" w:eastAsia="Times New Roman" w:hAnsi="Times New Roman" w:cs="Times New Roman"/>
          <w:bCs/>
          <w:color w:val="000000"/>
          <w:sz w:val="28"/>
          <w:szCs w:val="28"/>
          <w:lang w:val="uk-UA" w:eastAsia="uk-UA" w:bidi="uk-UA"/>
        </w:rPr>
        <w:t>. - Особливості відпочинку та роботи туристичних об’єктів урізних областях України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42"/>
        <w:gridCol w:w="6926"/>
      </w:tblGrid>
      <w:tr w:rsidR="00553724" w:rsidRPr="00913A3E" w14:paraId="4AE3F82D" w14:textId="77777777" w:rsidTr="00EA1A10">
        <w:trPr>
          <w:trHeight w:hRule="exact" w:val="720"/>
          <w:jc w:val="center"/>
        </w:trPr>
        <w:tc>
          <w:tcPr>
            <w:tcW w:w="2342" w:type="dxa"/>
            <w:tcBorders>
              <w:top w:val="single" w:sz="4" w:space="0" w:color="auto"/>
              <w:left w:val="single" w:sz="4" w:space="0" w:color="auto"/>
            </w:tcBorders>
            <w:shd w:val="clear" w:color="auto" w:fill="FFFFFF"/>
            <w:vAlign w:val="center"/>
          </w:tcPr>
          <w:p w14:paraId="41944501" w14:textId="77777777" w:rsidR="00553724" w:rsidRPr="00913A3E" w:rsidRDefault="00553724" w:rsidP="00EA1A10">
            <w:pPr>
              <w:widowControl w:val="0"/>
              <w:spacing w:after="0" w:line="220" w:lineRule="exact"/>
              <w:jc w:val="center"/>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b/>
                <w:bCs/>
                <w:color w:val="000000"/>
                <w:lang w:val="uk-UA" w:eastAsia="uk-UA" w:bidi="uk-UA"/>
              </w:rPr>
              <w:t>Область</w:t>
            </w:r>
          </w:p>
        </w:tc>
        <w:tc>
          <w:tcPr>
            <w:tcW w:w="6926" w:type="dxa"/>
            <w:tcBorders>
              <w:top w:val="single" w:sz="4" w:space="0" w:color="auto"/>
              <w:left w:val="single" w:sz="4" w:space="0" w:color="auto"/>
              <w:right w:val="single" w:sz="4" w:space="0" w:color="auto"/>
            </w:tcBorders>
            <w:shd w:val="clear" w:color="auto" w:fill="FFFFFF"/>
            <w:vAlign w:val="center"/>
          </w:tcPr>
          <w:p w14:paraId="702808BC" w14:textId="77777777" w:rsidR="00553724" w:rsidRPr="00913A3E" w:rsidRDefault="00553724" w:rsidP="00EA1A10">
            <w:pPr>
              <w:widowControl w:val="0"/>
              <w:spacing w:after="0" w:line="220" w:lineRule="exact"/>
              <w:jc w:val="center"/>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b/>
                <w:bCs/>
                <w:color w:val="000000"/>
                <w:lang w:val="uk-UA" w:eastAsia="uk-UA" w:bidi="uk-UA"/>
              </w:rPr>
              <w:t>Особливості</w:t>
            </w:r>
          </w:p>
        </w:tc>
      </w:tr>
      <w:tr w:rsidR="00553724" w:rsidRPr="00B375AA" w14:paraId="71BD9F58" w14:textId="77777777" w:rsidTr="00EA1A10">
        <w:trPr>
          <w:trHeight w:hRule="exact" w:val="917"/>
          <w:jc w:val="center"/>
        </w:trPr>
        <w:tc>
          <w:tcPr>
            <w:tcW w:w="2342" w:type="dxa"/>
            <w:tcBorders>
              <w:top w:val="single" w:sz="4" w:space="0" w:color="auto"/>
              <w:left w:val="single" w:sz="4" w:space="0" w:color="auto"/>
            </w:tcBorders>
            <w:shd w:val="clear" w:color="auto" w:fill="FFFFFF"/>
          </w:tcPr>
          <w:p w14:paraId="26B4B522" w14:textId="77777777" w:rsidR="00553724" w:rsidRPr="00913A3E" w:rsidRDefault="00553724" w:rsidP="00EA1A10">
            <w:pPr>
              <w:widowControl w:val="0"/>
              <w:spacing w:after="0" w:line="278"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Київ, Київська, Черкаська, Полтавська, Волинська області</w:t>
            </w:r>
          </w:p>
        </w:tc>
        <w:tc>
          <w:tcPr>
            <w:tcW w:w="6926" w:type="dxa"/>
            <w:tcBorders>
              <w:top w:val="single" w:sz="4" w:space="0" w:color="auto"/>
              <w:left w:val="single" w:sz="4" w:space="0" w:color="auto"/>
              <w:right w:val="single" w:sz="4" w:space="0" w:color="auto"/>
            </w:tcBorders>
            <w:shd w:val="clear" w:color="auto" w:fill="FFFFFF"/>
          </w:tcPr>
          <w:p w14:paraId="7D95AA92"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Заборонено відвідування зелених зон та лісів, які розташовані поза межами житлових масивів, дозволено відпочинок біля водойм, перелік який визначений військовою адміністрацією</w:t>
            </w:r>
          </w:p>
        </w:tc>
      </w:tr>
      <w:tr w:rsidR="00553724" w:rsidRPr="00913A3E" w14:paraId="6D4CDB07" w14:textId="77777777" w:rsidTr="00EA1A10">
        <w:trPr>
          <w:trHeight w:hRule="exact" w:val="1454"/>
          <w:jc w:val="center"/>
        </w:trPr>
        <w:tc>
          <w:tcPr>
            <w:tcW w:w="2342" w:type="dxa"/>
            <w:tcBorders>
              <w:top w:val="single" w:sz="4" w:space="0" w:color="auto"/>
              <w:left w:val="single" w:sz="4" w:space="0" w:color="auto"/>
            </w:tcBorders>
            <w:shd w:val="clear" w:color="auto" w:fill="FFFFFF"/>
          </w:tcPr>
          <w:p w14:paraId="1296DA00"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Львівська область</w:t>
            </w:r>
          </w:p>
        </w:tc>
        <w:tc>
          <w:tcPr>
            <w:tcW w:w="6926" w:type="dxa"/>
            <w:tcBorders>
              <w:top w:val="single" w:sz="4" w:space="0" w:color="auto"/>
              <w:left w:val="single" w:sz="4" w:space="0" w:color="auto"/>
              <w:right w:val="single" w:sz="4" w:space="0" w:color="auto"/>
            </w:tcBorders>
            <w:shd w:val="clear" w:color="auto" w:fill="FFFFFF"/>
          </w:tcPr>
          <w:p w14:paraId="4035DC2F"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 xml:space="preserve">Дозволено відвідувати ліси, але заборонено пересуватися по </w:t>
            </w:r>
            <w:r w:rsidR="007E4382">
              <w:rPr>
                <w:rFonts w:ascii="Times New Roman" w:eastAsia="Times New Roman" w:hAnsi="Times New Roman" w:cs="Times New Roman"/>
                <w:color w:val="000000"/>
                <w:lang w:val="uk-UA" w:eastAsia="uk-UA" w:bidi="uk-UA"/>
              </w:rPr>
              <w:t xml:space="preserve">них на </w:t>
            </w:r>
            <w:r w:rsidRPr="00913A3E">
              <w:rPr>
                <w:rFonts w:ascii="Times New Roman" w:eastAsia="Times New Roman" w:hAnsi="Times New Roman" w:cs="Times New Roman"/>
                <w:color w:val="000000"/>
                <w:lang w:val="uk-UA" w:eastAsia="uk-UA" w:bidi="uk-UA"/>
              </w:rPr>
              <w:t>транспорті. Виключенням є випадки, коли через ліс пролягає транзитний шлях або людина пересувається на велосипеді. Дозволено відпочивати біля водойм, перелік яких встановлений військовою адміністрацією</w:t>
            </w:r>
          </w:p>
        </w:tc>
      </w:tr>
      <w:tr w:rsidR="00553724" w:rsidRPr="00913A3E" w14:paraId="62034B6A" w14:textId="77777777" w:rsidTr="00EA1A10">
        <w:trPr>
          <w:trHeight w:hRule="exact" w:val="917"/>
          <w:jc w:val="center"/>
        </w:trPr>
        <w:tc>
          <w:tcPr>
            <w:tcW w:w="2342" w:type="dxa"/>
            <w:tcBorders>
              <w:top w:val="single" w:sz="4" w:space="0" w:color="auto"/>
              <w:left w:val="single" w:sz="4" w:space="0" w:color="auto"/>
            </w:tcBorders>
            <w:shd w:val="clear" w:color="auto" w:fill="FFFFFF"/>
            <w:vAlign w:val="center"/>
          </w:tcPr>
          <w:p w14:paraId="387B8139"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Закарпатська область</w:t>
            </w:r>
          </w:p>
        </w:tc>
        <w:tc>
          <w:tcPr>
            <w:tcW w:w="6926" w:type="dxa"/>
            <w:tcBorders>
              <w:top w:val="single" w:sz="4" w:space="0" w:color="auto"/>
              <w:left w:val="single" w:sz="4" w:space="0" w:color="auto"/>
              <w:right w:val="single" w:sz="4" w:space="0" w:color="auto"/>
            </w:tcBorders>
            <w:shd w:val="clear" w:color="auto" w:fill="FFFFFF"/>
          </w:tcPr>
          <w:p w14:paraId="75192DE9"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за виключенням частини Карпатського біосферного заповідника та Ужанського національного парку, заборонені польоти на одномоторних літаках</w:t>
            </w:r>
          </w:p>
        </w:tc>
      </w:tr>
      <w:tr w:rsidR="00553724" w:rsidRPr="00913A3E" w14:paraId="470B8673" w14:textId="77777777" w:rsidTr="00EA1A10">
        <w:trPr>
          <w:trHeight w:hRule="exact" w:val="917"/>
          <w:jc w:val="center"/>
        </w:trPr>
        <w:tc>
          <w:tcPr>
            <w:tcW w:w="2342" w:type="dxa"/>
            <w:tcBorders>
              <w:top w:val="single" w:sz="4" w:space="0" w:color="auto"/>
              <w:left w:val="single" w:sz="4" w:space="0" w:color="auto"/>
            </w:tcBorders>
            <w:shd w:val="clear" w:color="auto" w:fill="FFFFFF"/>
          </w:tcPr>
          <w:p w14:paraId="33710071" w14:textId="77777777" w:rsidR="00553724" w:rsidRPr="00913A3E" w:rsidRDefault="00553724" w:rsidP="00EA1A10">
            <w:pPr>
              <w:widowControl w:val="0"/>
              <w:spacing w:after="6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Івано-Франківська</w:t>
            </w:r>
          </w:p>
          <w:p w14:paraId="112ACE37" w14:textId="77777777" w:rsidR="00553724" w:rsidRPr="00913A3E" w:rsidRDefault="00553724" w:rsidP="00EA1A10">
            <w:pPr>
              <w:widowControl w:val="0"/>
              <w:spacing w:before="60"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область</w:t>
            </w:r>
          </w:p>
        </w:tc>
        <w:tc>
          <w:tcPr>
            <w:tcW w:w="6926" w:type="dxa"/>
            <w:tcBorders>
              <w:top w:val="single" w:sz="4" w:space="0" w:color="auto"/>
              <w:left w:val="single" w:sz="4" w:space="0" w:color="auto"/>
              <w:right w:val="single" w:sz="4" w:space="0" w:color="auto"/>
            </w:tcBorders>
            <w:shd w:val="clear" w:color="auto" w:fill="FFFFFF"/>
          </w:tcPr>
          <w:p w14:paraId="3235BB52"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та гори, заборонено пересуватися</w:t>
            </w:r>
            <w:r w:rsidR="00FD1E77">
              <w:rPr>
                <w:rFonts w:ascii="Times New Roman" w:eastAsia="Times New Roman" w:hAnsi="Times New Roman" w:cs="Times New Roman"/>
                <w:color w:val="000000"/>
                <w:lang w:val="uk-UA" w:eastAsia="uk-UA" w:bidi="uk-UA"/>
              </w:rPr>
              <w:t xml:space="preserve"> по</w:t>
            </w:r>
            <w:r w:rsidRPr="00913A3E">
              <w:rPr>
                <w:rFonts w:ascii="Times New Roman" w:eastAsia="Times New Roman" w:hAnsi="Times New Roman" w:cs="Times New Roman"/>
                <w:color w:val="000000"/>
                <w:lang w:val="uk-UA" w:eastAsia="uk-UA" w:bidi="uk-UA"/>
              </w:rPr>
              <w:t xml:space="preserve"> них на джипах, квадроциклах, баггі та мотоциклах.</w:t>
            </w:r>
          </w:p>
          <w:p w14:paraId="525FFA20"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Дана заборона поширюється на курорт Буковель</w:t>
            </w:r>
          </w:p>
        </w:tc>
      </w:tr>
      <w:tr w:rsidR="00553724" w:rsidRPr="00913A3E" w14:paraId="4D6F317A" w14:textId="77777777" w:rsidTr="00EA1A10">
        <w:trPr>
          <w:trHeight w:hRule="exact" w:val="648"/>
          <w:jc w:val="center"/>
        </w:trPr>
        <w:tc>
          <w:tcPr>
            <w:tcW w:w="2342" w:type="dxa"/>
            <w:tcBorders>
              <w:top w:val="single" w:sz="4" w:space="0" w:color="auto"/>
              <w:left w:val="single" w:sz="4" w:space="0" w:color="auto"/>
            </w:tcBorders>
            <w:shd w:val="clear" w:color="auto" w:fill="FFFFFF"/>
          </w:tcPr>
          <w:p w14:paraId="2031C80A"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Тернопільська область</w:t>
            </w:r>
          </w:p>
        </w:tc>
        <w:tc>
          <w:tcPr>
            <w:tcW w:w="6926" w:type="dxa"/>
            <w:tcBorders>
              <w:top w:val="single" w:sz="4" w:space="0" w:color="auto"/>
              <w:left w:val="single" w:sz="4" w:space="0" w:color="auto"/>
              <w:right w:val="single" w:sz="4" w:space="0" w:color="auto"/>
            </w:tcBorders>
            <w:shd w:val="clear" w:color="auto" w:fill="FFFFFF"/>
          </w:tcPr>
          <w:p w14:paraId="30D3EE71"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однак заборонено розпалюватибагаття. Всі туристичні об’єкти працюють в звичному режимі</w:t>
            </w:r>
          </w:p>
        </w:tc>
      </w:tr>
      <w:tr w:rsidR="00553724" w:rsidRPr="00B375AA" w14:paraId="7A0B81C1" w14:textId="77777777" w:rsidTr="00EA1A10">
        <w:trPr>
          <w:trHeight w:hRule="exact" w:val="917"/>
          <w:jc w:val="center"/>
        </w:trPr>
        <w:tc>
          <w:tcPr>
            <w:tcW w:w="2342" w:type="dxa"/>
            <w:tcBorders>
              <w:top w:val="single" w:sz="4" w:space="0" w:color="auto"/>
              <w:left w:val="single" w:sz="4" w:space="0" w:color="auto"/>
            </w:tcBorders>
            <w:shd w:val="clear" w:color="auto" w:fill="FFFFFF"/>
            <w:vAlign w:val="center"/>
          </w:tcPr>
          <w:p w14:paraId="3DC9F9A6"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Вінницька область</w:t>
            </w:r>
          </w:p>
        </w:tc>
        <w:tc>
          <w:tcPr>
            <w:tcW w:w="6926" w:type="dxa"/>
            <w:tcBorders>
              <w:top w:val="single" w:sz="4" w:space="0" w:color="auto"/>
              <w:left w:val="single" w:sz="4" w:space="0" w:color="auto"/>
              <w:right w:val="single" w:sz="4" w:space="0" w:color="auto"/>
            </w:tcBorders>
            <w:shd w:val="clear" w:color="auto" w:fill="FFFFFF"/>
          </w:tcPr>
          <w:p w14:paraId="087B3777"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Заборонено відвідування лісів, дозволена туристична діяльність біля водойм, крім тих місць, які знаходяться неподалік об’єктів інфраструктури</w:t>
            </w:r>
          </w:p>
        </w:tc>
      </w:tr>
      <w:tr w:rsidR="00553724" w:rsidRPr="00913A3E" w14:paraId="6BBB10DC" w14:textId="77777777" w:rsidTr="00EA1A10">
        <w:trPr>
          <w:trHeight w:hRule="exact" w:val="648"/>
          <w:jc w:val="center"/>
        </w:trPr>
        <w:tc>
          <w:tcPr>
            <w:tcW w:w="2342" w:type="dxa"/>
            <w:tcBorders>
              <w:top w:val="single" w:sz="4" w:space="0" w:color="auto"/>
              <w:left w:val="single" w:sz="4" w:space="0" w:color="auto"/>
            </w:tcBorders>
            <w:shd w:val="clear" w:color="auto" w:fill="FFFFFF"/>
          </w:tcPr>
          <w:p w14:paraId="267DCBCA"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Рівненська область</w:t>
            </w:r>
          </w:p>
        </w:tc>
        <w:tc>
          <w:tcPr>
            <w:tcW w:w="6926" w:type="dxa"/>
            <w:tcBorders>
              <w:top w:val="single" w:sz="4" w:space="0" w:color="auto"/>
              <w:left w:val="single" w:sz="4" w:space="0" w:color="auto"/>
              <w:right w:val="single" w:sz="4" w:space="0" w:color="auto"/>
            </w:tcBorders>
            <w:shd w:val="clear" w:color="auto" w:fill="FFFFFF"/>
          </w:tcPr>
          <w:p w14:paraId="42FFD5D4" w14:textId="77777777" w:rsidR="00553724" w:rsidRPr="00913A3E" w:rsidRDefault="00553724" w:rsidP="00EA1A10">
            <w:pPr>
              <w:widowControl w:val="0"/>
              <w:spacing w:after="0" w:line="278"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збирати гриби та ягоди, крім територій, які знаходяться в північній частині</w:t>
            </w:r>
          </w:p>
        </w:tc>
      </w:tr>
      <w:tr w:rsidR="00553724" w:rsidRPr="00913A3E" w14:paraId="1AE650C8" w14:textId="77777777" w:rsidTr="00EA1A10">
        <w:trPr>
          <w:trHeight w:hRule="exact" w:val="917"/>
          <w:jc w:val="center"/>
        </w:trPr>
        <w:tc>
          <w:tcPr>
            <w:tcW w:w="2342" w:type="dxa"/>
            <w:tcBorders>
              <w:top w:val="single" w:sz="4" w:space="0" w:color="auto"/>
              <w:left w:val="single" w:sz="4" w:space="0" w:color="auto"/>
            </w:tcBorders>
            <w:shd w:val="clear" w:color="auto" w:fill="FFFFFF"/>
            <w:vAlign w:val="center"/>
          </w:tcPr>
          <w:p w14:paraId="0282C8E1"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Житомирська область</w:t>
            </w:r>
          </w:p>
        </w:tc>
        <w:tc>
          <w:tcPr>
            <w:tcW w:w="6926" w:type="dxa"/>
            <w:tcBorders>
              <w:top w:val="single" w:sz="4" w:space="0" w:color="auto"/>
              <w:left w:val="single" w:sz="4" w:space="0" w:color="auto"/>
              <w:right w:val="single" w:sz="4" w:space="0" w:color="auto"/>
            </w:tcBorders>
            <w:shd w:val="clear" w:color="auto" w:fill="FFFFFF"/>
          </w:tcPr>
          <w:p w14:paraId="6E610413" w14:textId="77777777" w:rsidR="00553724" w:rsidRPr="00913A3E" w:rsidRDefault="00553724" w:rsidP="00EA1A10">
            <w:pPr>
              <w:widowControl w:val="0"/>
              <w:spacing w:after="0" w:line="274"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збирати гриби та ягоди, крім територій, що розташовані за 20 км від кордону з Білоруссю. Дозволено працювати тим закладам культури, які мають обладнані укриття</w:t>
            </w:r>
          </w:p>
        </w:tc>
      </w:tr>
      <w:tr w:rsidR="00553724" w:rsidRPr="00913A3E" w14:paraId="687D9563" w14:textId="77777777" w:rsidTr="00EA1A10">
        <w:trPr>
          <w:trHeight w:hRule="exact" w:val="648"/>
          <w:jc w:val="center"/>
        </w:trPr>
        <w:tc>
          <w:tcPr>
            <w:tcW w:w="2342" w:type="dxa"/>
            <w:tcBorders>
              <w:top w:val="single" w:sz="4" w:space="0" w:color="auto"/>
              <w:left w:val="single" w:sz="4" w:space="0" w:color="auto"/>
            </w:tcBorders>
            <w:shd w:val="clear" w:color="auto" w:fill="FFFFFF"/>
          </w:tcPr>
          <w:p w14:paraId="10B5C739"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Хмельницька область</w:t>
            </w:r>
          </w:p>
        </w:tc>
        <w:tc>
          <w:tcPr>
            <w:tcW w:w="6926" w:type="dxa"/>
            <w:tcBorders>
              <w:top w:val="single" w:sz="4" w:space="0" w:color="auto"/>
              <w:left w:val="single" w:sz="4" w:space="0" w:color="auto"/>
              <w:right w:val="single" w:sz="4" w:space="0" w:color="auto"/>
            </w:tcBorders>
            <w:shd w:val="clear" w:color="auto" w:fill="FFFFFF"/>
          </w:tcPr>
          <w:p w14:paraId="28A8A2E3" w14:textId="77777777" w:rsidR="00553724" w:rsidRPr="00913A3E" w:rsidRDefault="00553724" w:rsidP="00EA1A10">
            <w:pPr>
              <w:widowControl w:val="0"/>
              <w:spacing w:after="0" w:line="278"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з певними обмеженнями.Туристичні об’єкти працюють в звичному режимі</w:t>
            </w:r>
          </w:p>
        </w:tc>
      </w:tr>
      <w:tr w:rsidR="00553724" w:rsidRPr="00913A3E" w14:paraId="27FEC6A3" w14:textId="77777777" w:rsidTr="00EA1A10">
        <w:trPr>
          <w:trHeight w:hRule="exact" w:val="648"/>
          <w:jc w:val="center"/>
        </w:trPr>
        <w:tc>
          <w:tcPr>
            <w:tcW w:w="2342" w:type="dxa"/>
            <w:tcBorders>
              <w:top w:val="single" w:sz="4" w:space="0" w:color="auto"/>
              <w:left w:val="single" w:sz="4" w:space="0" w:color="auto"/>
            </w:tcBorders>
            <w:shd w:val="clear" w:color="auto" w:fill="FFFFFF"/>
          </w:tcPr>
          <w:p w14:paraId="34D8D646"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Чернівецька область</w:t>
            </w:r>
          </w:p>
        </w:tc>
        <w:tc>
          <w:tcPr>
            <w:tcW w:w="6926" w:type="dxa"/>
            <w:tcBorders>
              <w:top w:val="single" w:sz="4" w:space="0" w:color="auto"/>
              <w:left w:val="single" w:sz="4" w:space="0" w:color="auto"/>
              <w:right w:val="single" w:sz="4" w:space="0" w:color="auto"/>
            </w:tcBorders>
            <w:shd w:val="clear" w:color="auto" w:fill="FFFFFF"/>
          </w:tcPr>
          <w:p w14:paraId="7DA11710" w14:textId="77777777" w:rsidR="00553724" w:rsidRPr="00913A3E" w:rsidRDefault="00553724" w:rsidP="00EA1A10">
            <w:pPr>
              <w:widowControl w:val="0"/>
              <w:spacing w:after="0" w:line="278"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ліси. Туристичні об’єкти працюютьв звичному режимі</w:t>
            </w:r>
          </w:p>
        </w:tc>
      </w:tr>
      <w:tr w:rsidR="00553724" w:rsidRPr="00B375AA" w14:paraId="3F2673D1" w14:textId="77777777" w:rsidTr="00EA1A10">
        <w:trPr>
          <w:trHeight w:hRule="exact" w:val="658"/>
          <w:jc w:val="center"/>
        </w:trPr>
        <w:tc>
          <w:tcPr>
            <w:tcW w:w="2342" w:type="dxa"/>
            <w:tcBorders>
              <w:top w:val="single" w:sz="4" w:space="0" w:color="auto"/>
              <w:left w:val="single" w:sz="4" w:space="0" w:color="auto"/>
              <w:bottom w:val="single" w:sz="4" w:space="0" w:color="auto"/>
            </w:tcBorders>
            <w:shd w:val="clear" w:color="auto" w:fill="FFFFFF"/>
          </w:tcPr>
          <w:p w14:paraId="74171E93" w14:textId="77777777" w:rsidR="00553724" w:rsidRPr="00913A3E" w:rsidRDefault="00553724" w:rsidP="00EA1A10">
            <w:pPr>
              <w:widowControl w:val="0"/>
              <w:spacing w:after="0" w:line="220"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Миколаївська область</w:t>
            </w:r>
          </w:p>
        </w:tc>
        <w:tc>
          <w:tcPr>
            <w:tcW w:w="6926" w:type="dxa"/>
            <w:tcBorders>
              <w:top w:val="single" w:sz="4" w:space="0" w:color="auto"/>
              <w:left w:val="single" w:sz="4" w:space="0" w:color="auto"/>
              <w:bottom w:val="single" w:sz="4" w:space="0" w:color="auto"/>
              <w:right w:val="single" w:sz="4" w:space="0" w:color="auto"/>
            </w:tcBorders>
            <w:shd w:val="clear" w:color="auto" w:fill="FFFFFF"/>
          </w:tcPr>
          <w:p w14:paraId="35FCD28E" w14:textId="77777777" w:rsidR="00553724" w:rsidRPr="00913A3E" w:rsidRDefault="00553724" w:rsidP="00EA1A10">
            <w:pPr>
              <w:widowControl w:val="0"/>
              <w:spacing w:after="0" w:line="278" w:lineRule="exact"/>
              <w:rPr>
                <w:rFonts w:ascii="Times New Roman" w:eastAsia="Times New Roman" w:hAnsi="Times New Roman" w:cs="Times New Roman"/>
                <w:color w:val="000000"/>
                <w:sz w:val="28"/>
                <w:szCs w:val="28"/>
                <w:lang w:val="uk-UA" w:eastAsia="uk-UA" w:bidi="uk-UA"/>
              </w:rPr>
            </w:pPr>
            <w:r w:rsidRPr="00913A3E">
              <w:rPr>
                <w:rFonts w:ascii="Times New Roman" w:eastAsia="Times New Roman" w:hAnsi="Times New Roman" w:cs="Times New Roman"/>
                <w:color w:val="000000"/>
                <w:lang w:val="uk-UA" w:eastAsia="uk-UA" w:bidi="uk-UA"/>
              </w:rPr>
              <w:t>Дозволено відвідувати визначені військовою адміністрацією лісові урочища з деякими обмеженнями</w:t>
            </w:r>
          </w:p>
        </w:tc>
      </w:tr>
    </w:tbl>
    <w:p w14:paraId="4135F7C9" w14:textId="77777777" w:rsidR="00553724" w:rsidRDefault="00553724" w:rsidP="00AE1F6B">
      <w:pPr>
        <w:spacing w:after="0" w:line="360" w:lineRule="auto"/>
        <w:jc w:val="center"/>
        <w:rPr>
          <w:rFonts w:ascii="Times New Roman" w:hAnsi="Times New Roman" w:cs="Times New Roman"/>
          <w:b/>
          <w:sz w:val="28"/>
          <w:szCs w:val="28"/>
          <w:lang w:val="uk-UA"/>
        </w:rPr>
      </w:pPr>
    </w:p>
    <w:p w14:paraId="4E6FB236" w14:textId="77777777" w:rsidR="00553724" w:rsidRDefault="0055372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E149371" w14:textId="77777777" w:rsidR="00553724" w:rsidRDefault="00553724" w:rsidP="00553724">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14:paraId="66691703" w14:textId="77777777" w:rsidR="00553724" w:rsidRPr="00300E1F" w:rsidRDefault="00553724" w:rsidP="005537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Таблиця Б</w:t>
      </w:r>
      <w:r w:rsidRPr="007A39C8">
        <w:rPr>
          <w:rFonts w:ascii="Times New Roman" w:hAnsi="Times New Roman" w:cs="Times New Roman"/>
          <w:sz w:val="28"/>
          <w:szCs w:val="28"/>
          <w:lang w:val="uk-UA"/>
        </w:rPr>
        <w:t>.1. Залученість українців до внутрішнього туризму — в залежності від області проживання респондентів (%)</w:t>
      </w:r>
      <w:r w:rsidRPr="00300E1F">
        <w:rPr>
          <w:rFonts w:ascii="Times New Roman" w:hAnsi="Times New Roman" w:cs="Times New Roman"/>
          <w:sz w:val="28"/>
          <w:szCs w:val="28"/>
        </w:rPr>
        <w:t xml:space="preserve"> [19]</w:t>
      </w:r>
    </w:p>
    <w:tbl>
      <w:tblPr>
        <w:tblW w:w="9802" w:type="dxa"/>
        <w:tblLayout w:type="fixed"/>
        <w:tblCellMar>
          <w:left w:w="10" w:type="dxa"/>
          <w:right w:w="10" w:type="dxa"/>
        </w:tblCellMar>
        <w:tblLook w:val="04A0" w:firstRow="1" w:lastRow="0" w:firstColumn="1" w:lastColumn="0" w:noHBand="0" w:noVBand="1"/>
      </w:tblPr>
      <w:tblGrid>
        <w:gridCol w:w="2419"/>
        <w:gridCol w:w="1474"/>
        <w:gridCol w:w="1474"/>
        <w:gridCol w:w="1478"/>
        <w:gridCol w:w="1474"/>
        <w:gridCol w:w="1483"/>
      </w:tblGrid>
      <w:tr w:rsidR="00553724" w:rsidRPr="00AD79E1" w14:paraId="158CC23C" w14:textId="77777777" w:rsidTr="00EA1A10">
        <w:trPr>
          <w:trHeight w:hRule="exact" w:val="600"/>
        </w:trPr>
        <w:tc>
          <w:tcPr>
            <w:tcW w:w="2419" w:type="dxa"/>
            <w:tcBorders>
              <w:top w:val="single" w:sz="4" w:space="0" w:color="auto"/>
              <w:bottom w:val="single" w:sz="4" w:space="0" w:color="auto"/>
            </w:tcBorders>
            <w:shd w:val="clear" w:color="auto" w:fill="FFFFFF"/>
            <w:vAlign w:val="center"/>
          </w:tcPr>
          <w:p w14:paraId="68A4BA6F" w14:textId="77777777" w:rsidR="00553724" w:rsidRPr="00AD79E1" w:rsidRDefault="00553724" w:rsidP="00EA1A10">
            <w:pPr>
              <w:widowControl w:val="0"/>
              <w:spacing w:after="0" w:line="240" w:lineRule="auto"/>
              <w:jc w:val="center"/>
              <w:rPr>
                <w:rFonts w:ascii="Times New Roman" w:eastAsia="Tahoma" w:hAnsi="Times New Roman" w:cs="Times New Roman"/>
                <w:color w:val="000000"/>
                <w:sz w:val="24"/>
                <w:szCs w:val="10"/>
                <w:lang w:val="uk-UA" w:eastAsia="uk-UA" w:bidi="uk-UA"/>
              </w:rPr>
            </w:pPr>
          </w:p>
        </w:tc>
        <w:tc>
          <w:tcPr>
            <w:tcW w:w="1474" w:type="dxa"/>
            <w:vMerge w:val="restart"/>
            <w:tcBorders>
              <w:top w:val="single" w:sz="4" w:space="0" w:color="auto"/>
              <w:left w:val="single" w:sz="4" w:space="0" w:color="auto"/>
              <w:bottom w:val="single" w:sz="4" w:space="0" w:color="auto"/>
            </w:tcBorders>
            <w:shd w:val="clear" w:color="auto" w:fill="FFFFFF"/>
            <w:textDirection w:val="btLr"/>
            <w:vAlign w:val="center"/>
          </w:tcPr>
          <w:p w14:paraId="1291273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Подорожують</w:t>
            </w:r>
          </w:p>
          <w:p w14:paraId="659947BC" w14:textId="77777777" w:rsidR="00553724" w:rsidRPr="00AD79E1" w:rsidRDefault="00553724" w:rsidP="00EA1A10">
            <w:pPr>
              <w:widowControl w:val="0"/>
              <w:spacing w:before="60"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Україною</w:t>
            </w:r>
          </w:p>
        </w:tc>
        <w:tc>
          <w:tcPr>
            <w:tcW w:w="4426" w:type="dxa"/>
            <w:gridSpan w:val="3"/>
            <w:tcBorders>
              <w:top w:val="single" w:sz="4" w:space="0" w:color="auto"/>
              <w:left w:val="single" w:sz="4" w:space="0" w:color="auto"/>
              <w:bottom w:val="single" w:sz="4" w:space="0" w:color="auto"/>
            </w:tcBorders>
            <w:shd w:val="clear" w:color="auto" w:fill="FFFFFF"/>
            <w:vAlign w:val="center"/>
          </w:tcPr>
          <w:p w14:paraId="4461D55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Зокрема подорожують</w:t>
            </w:r>
          </w:p>
        </w:tc>
        <w:tc>
          <w:tcPr>
            <w:tcW w:w="1483" w:type="dxa"/>
            <w:vMerge w:val="restart"/>
            <w:tcBorders>
              <w:top w:val="single" w:sz="4" w:space="0" w:color="auto"/>
              <w:left w:val="single" w:sz="4" w:space="0" w:color="auto"/>
              <w:bottom w:val="single" w:sz="4" w:space="0" w:color="auto"/>
            </w:tcBorders>
            <w:shd w:val="clear" w:color="auto" w:fill="FFFFFF"/>
            <w:textDirection w:val="btLr"/>
            <w:vAlign w:val="center"/>
          </w:tcPr>
          <w:p w14:paraId="7841F624" w14:textId="77777777" w:rsidR="00553724" w:rsidRPr="00AD79E1" w:rsidRDefault="00553724" w:rsidP="00EA1A10">
            <w:pPr>
              <w:widowControl w:val="0"/>
              <w:spacing w:after="0" w:line="293"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Не подорожують Україною</w:t>
            </w:r>
          </w:p>
        </w:tc>
      </w:tr>
      <w:tr w:rsidR="00553724" w:rsidRPr="00AD79E1" w14:paraId="1AF8B58C" w14:textId="77777777" w:rsidTr="00EA1A10">
        <w:trPr>
          <w:trHeight w:hRule="exact" w:val="1416"/>
        </w:trPr>
        <w:tc>
          <w:tcPr>
            <w:tcW w:w="2419" w:type="dxa"/>
            <w:tcBorders>
              <w:top w:val="single" w:sz="4" w:space="0" w:color="auto"/>
              <w:left w:val="single" w:sz="4" w:space="0" w:color="auto"/>
              <w:bottom w:val="single" w:sz="4" w:space="0" w:color="auto"/>
            </w:tcBorders>
            <w:shd w:val="clear" w:color="auto" w:fill="FFFFFF"/>
          </w:tcPr>
          <w:p w14:paraId="540434B6" w14:textId="77777777" w:rsidR="00553724" w:rsidRPr="00AD79E1" w:rsidRDefault="00553724" w:rsidP="00EA1A10">
            <w:pPr>
              <w:widowControl w:val="0"/>
              <w:spacing w:after="0" w:line="288"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Області України і місто Київ</w:t>
            </w:r>
          </w:p>
        </w:tc>
        <w:tc>
          <w:tcPr>
            <w:tcW w:w="1474" w:type="dxa"/>
            <w:vMerge/>
            <w:tcBorders>
              <w:top w:val="single" w:sz="4" w:space="0" w:color="auto"/>
              <w:left w:val="single" w:sz="4" w:space="0" w:color="auto"/>
              <w:bottom w:val="single" w:sz="4" w:space="0" w:color="auto"/>
            </w:tcBorders>
            <w:shd w:val="clear" w:color="auto" w:fill="FFFFFF"/>
            <w:textDirection w:val="btLr"/>
          </w:tcPr>
          <w:p w14:paraId="40671DCF" w14:textId="77777777" w:rsidR="00553724" w:rsidRPr="00AD79E1" w:rsidRDefault="00553724" w:rsidP="00EA1A10">
            <w:pPr>
              <w:widowControl w:val="0"/>
              <w:spacing w:after="0" w:line="240" w:lineRule="auto"/>
              <w:rPr>
                <w:rFonts w:ascii="Times New Roman" w:eastAsia="Tahoma" w:hAnsi="Times New Roman" w:cs="Times New Roman"/>
                <w:color w:val="000000"/>
                <w:sz w:val="24"/>
                <w:szCs w:val="24"/>
                <w:lang w:val="uk-UA" w:eastAsia="uk-UA" w:bidi="uk-UA"/>
              </w:rPr>
            </w:pPr>
          </w:p>
        </w:tc>
        <w:tc>
          <w:tcPr>
            <w:tcW w:w="1474" w:type="dxa"/>
            <w:tcBorders>
              <w:top w:val="single" w:sz="4" w:space="0" w:color="auto"/>
              <w:left w:val="single" w:sz="4" w:space="0" w:color="auto"/>
              <w:bottom w:val="single" w:sz="4" w:space="0" w:color="auto"/>
            </w:tcBorders>
            <w:shd w:val="clear" w:color="auto" w:fill="FFFFFF"/>
            <w:vAlign w:val="center"/>
          </w:tcPr>
          <w:p w14:paraId="4EEF530F" w14:textId="77777777" w:rsidR="00553724" w:rsidRPr="00AD79E1" w:rsidRDefault="00553724" w:rsidP="00EA1A10">
            <w:pPr>
              <w:widowControl w:val="0"/>
              <w:spacing w:after="0" w:line="288" w:lineRule="exac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Раз на пів року або частіше</w:t>
            </w:r>
          </w:p>
        </w:tc>
        <w:tc>
          <w:tcPr>
            <w:tcW w:w="1478" w:type="dxa"/>
            <w:tcBorders>
              <w:top w:val="single" w:sz="4" w:space="0" w:color="auto"/>
              <w:left w:val="single" w:sz="4" w:space="0" w:color="auto"/>
              <w:bottom w:val="single" w:sz="4" w:space="0" w:color="auto"/>
            </w:tcBorders>
            <w:shd w:val="clear" w:color="auto" w:fill="FFFFFF"/>
            <w:vAlign w:val="center"/>
          </w:tcPr>
          <w:p w14:paraId="4E523D84" w14:textId="77777777" w:rsidR="00553724" w:rsidRPr="00AD79E1" w:rsidRDefault="00553724" w:rsidP="00EA1A10">
            <w:pPr>
              <w:widowControl w:val="0"/>
              <w:spacing w:after="0" w:line="200" w:lineRule="exact"/>
              <w:ind w:left="260"/>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Раз на рік</w:t>
            </w:r>
          </w:p>
        </w:tc>
        <w:tc>
          <w:tcPr>
            <w:tcW w:w="1474" w:type="dxa"/>
            <w:tcBorders>
              <w:top w:val="single" w:sz="4" w:space="0" w:color="auto"/>
              <w:left w:val="single" w:sz="4" w:space="0" w:color="auto"/>
              <w:bottom w:val="single" w:sz="4" w:space="0" w:color="auto"/>
            </w:tcBorders>
            <w:shd w:val="clear" w:color="auto" w:fill="FFFFFF"/>
            <w:vAlign w:val="center"/>
          </w:tcPr>
          <w:p w14:paraId="440ECD57" w14:textId="77777777" w:rsidR="00553724" w:rsidRPr="00AD79E1" w:rsidRDefault="00553724" w:rsidP="00EA1A10">
            <w:pPr>
              <w:widowControl w:val="0"/>
              <w:spacing w:after="0" w:line="288"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Раз на 2-3 роки або рідше</w:t>
            </w:r>
          </w:p>
        </w:tc>
        <w:tc>
          <w:tcPr>
            <w:tcW w:w="1483" w:type="dxa"/>
            <w:vMerge/>
            <w:tcBorders>
              <w:top w:val="single" w:sz="4" w:space="0" w:color="auto"/>
              <w:left w:val="single" w:sz="4" w:space="0" w:color="auto"/>
              <w:bottom w:val="single" w:sz="4" w:space="0" w:color="auto"/>
              <w:right w:val="single" w:sz="4" w:space="0" w:color="auto"/>
            </w:tcBorders>
            <w:shd w:val="clear" w:color="auto" w:fill="FFFFFF"/>
            <w:textDirection w:val="btLr"/>
          </w:tcPr>
          <w:p w14:paraId="06E85B06" w14:textId="77777777" w:rsidR="00553724" w:rsidRPr="00AD79E1" w:rsidRDefault="00553724" w:rsidP="00EA1A10">
            <w:pPr>
              <w:widowControl w:val="0"/>
              <w:spacing w:after="0" w:line="240" w:lineRule="auto"/>
              <w:rPr>
                <w:rFonts w:ascii="Times New Roman" w:eastAsia="Tahoma" w:hAnsi="Times New Roman" w:cs="Times New Roman"/>
                <w:color w:val="000000"/>
                <w:sz w:val="24"/>
                <w:szCs w:val="24"/>
                <w:lang w:val="uk-UA" w:eastAsia="uk-UA" w:bidi="uk-UA"/>
              </w:rPr>
            </w:pPr>
          </w:p>
        </w:tc>
      </w:tr>
      <w:tr w:rsidR="00553724" w:rsidRPr="00AD79E1" w14:paraId="76EA09F5" w14:textId="77777777" w:rsidTr="00EA1A10">
        <w:trPr>
          <w:trHeight w:hRule="exact" w:val="384"/>
        </w:trPr>
        <w:tc>
          <w:tcPr>
            <w:tcW w:w="2419" w:type="dxa"/>
            <w:tcBorders>
              <w:top w:val="single" w:sz="4" w:space="0" w:color="auto"/>
              <w:left w:val="single" w:sz="4" w:space="0" w:color="auto"/>
              <w:bottom w:val="single" w:sz="4" w:space="0" w:color="auto"/>
            </w:tcBorders>
            <w:shd w:val="clear" w:color="auto" w:fill="FFFFFF"/>
            <w:vAlign w:val="center"/>
          </w:tcPr>
          <w:p w14:paraId="52597075"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Київська (без Києва)</w:t>
            </w:r>
          </w:p>
        </w:tc>
        <w:tc>
          <w:tcPr>
            <w:tcW w:w="1474" w:type="dxa"/>
            <w:tcBorders>
              <w:top w:val="single" w:sz="4" w:space="0" w:color="auto"/>
              <w:left w:val="single" w:sz="4" w:space="0" w:color="auto"/>
              <w:bottom w:val="single" w:sz="4" w:space="0" w:color="auto"/>
            </w:tcBorders>
            <w:shd w:val="clear" w:color="auto" w:fill="FFFFFF"/>
            <w:vAlign w:val="center"/>
          </w:tcPr>
          <w:p w14:paraId="4C3C25F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63</w:t>
            </w:r>
          </w:p>
        </w:tc>
        <w:tc>
          <w:tcPr>
            <w:tcW w:w="1474" w:type="dxa"/>
            <w:tcBorders>
              <w:top w:val="single" w:sz="4" w:space="0" w:color="auto"/>
              <w:left w:val="single" w:sz="4" w:space="0" w:color="auto"/>
              <w:bottom w:val="single" w:sz="4" w:space="0" w:color="auto"/>
            </w:tcBorders>
            <w:shd w:val="clear" w:color="auto" w:fill="FFFFFF"/>
            <w:vAlign w:val="center"/>
          </w:tcPr>
          <w:p w14:paraId="3A89A9C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24</w:t>
            </w:r>
          </w:p>
        </w:tc>
        <w:tc>
          <w:tcPr>
            <w:tcW w:w="1478" w:type="dxa"/>
            <w:tcBorders>
              <w:top w:val="single" w:sz="4" w:space="0" w:color="auto"/>
              <w:left w:val="single" w:sz="4" w:space="0" w:color="auto"/>
              <w:bottom w:val="single" w:sz="4" w:space="0" w:color="auto"/>
            </w:tcBorders>
            <w:shd w:val="clear" w:color="auto" w:fill="FFFFFF"/>
            <w:vAlign w:val="center"/>
          </w:tcPr>
          <w:p w14:paraId="4E424B5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27</w:t>
            </w:r>
          </w:p>
        </w:tc>
        <w:tc>
          <w:tcPr>
            <w:tcW w:w="1474" w:type="dxa"/>
            <w:tcBorders>
              <w:top w:val="single" w:sz="4" w:space="0" w:color="auto"/>
              <w:left w:val="single" w:sz="4" w:space="0" w:color="auto"/>
              <w:bottom w:val="single" w:sz="4" w:space="0" w:color="auto"/>
            </w:tcBorders>
            <w:shd w:val="clear" w:color="auto" w:fill="FFFFFF"/>
            <w:vAlign w:val="center"/>
          </w:tcPr>
          <w:p w14:paraId="60506C7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085D1B3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37</w:t>
            </w:r>
          </w:p>
        </w:tc>
      </w:tr>
      <w:tr w:rsidR="00553724" w:rsidRPr="00AD79E1" w14:paraId="2078FA7A" w14:textId="77777777" w:rsidTr="00EA1A10">
        <w:trPr>
          <w:trHeight w:hRule="exact" w:val="374"/>
        </w:trPr>
        <w:tc>
          <w:tcPr>
            <w:tcW w:w="2419" w:type="dxa"/>
            <w:tcBorders>
              <w:top w:val="single" w:sz="4" w:space="0" w:color="auto"/>
              <w:left w:val="single" w:sz="4" w:space="0" w:color="auto"/>
              <w:bottom w:val="single" w:sz="4" w:space="0" w:color="auto"/>
            </w:tcBorders>
            <w:shd w:val="clear" w:color="auto" w:fill="FFFFFF"/>
            <w:vAlign w:val="center"/>
          </w:tcPr>
          <w:p w14:paraId="0B8CFB50"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Чернівецька</w:t>
            </w:r>
          </w:p>
        </w:tc>
        <w:tc>
          <w:tcPr>
            <w:tcW w:w="1474" w:type="dxa"/>
            <w:tcBorders>
              <w:top w:val="single" w:sz="4" w:space="0" w:color="auto"/>
              <w:left w:val="single" w:sz="4" w:space="0" w:color="auto"/>
              <w:bottom w:val="single" w:sz="4" w:space="0" w:color="auto"/>
            </w:tcBorders>
            <w:shd w:val="clear" w:color="auto" w:fill="FFFFFF"/>
            <w:vAlign w:val="center"/>
          </w:tcPr>
          <w:p w14:paraId="3A91D08E"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60</w:t>
            </w:r>
          </w:p>
        </w:tc>
        <w:tc>
          <w:tcPr>
            <w:tcW w:w="1474" w:type="dxa"/>
            <w:tcBorders>
              <w:top w:val="single" w:sz="4" w:space="0" w:color="auto"/>
              <w:left w:val="single" w:sz="4" w:space="0" w:color="auto"/>
              <w:bottom w:val="single" w:sz="4" w:space="0" w:color="auto"/>
            </w:tcBorders>
            <w:shd w:val="clear" w:color="auto" w:fill="FFFFFF"/>
            <w:vAlign w:val="center"/>
          </w:tcPr>
          <w:p w14:paraId="06FA9CA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22</w:t>
            </w:r>
          </w:p>
        </w:tc>
        <w:tc>
          <w:tcPr>
            <w:tcW w:w="1478" w:type="dxa"/>
            <w:tcBorders>
              <w:top w:val="single" w:sz="4" w:space="0" w:color="auto"/>
              <w:left w:val="single" w:sz="4" w:space="0" w:color="auto"/>
              <w:bottom w:val="single" w:sz="4" w:space="0" w:color="auto"/>
            </w:tcBorders>
            <w:shd w:val="clear" w:color="auto" w:fill="FFFFFF"/>
            <w:vAlign w:val="center"/>
          </w:tcPr>
          <w:p w14:paraId="5759381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29</w:t>
            </w:r>
          </w:p>
        </w:tc>
        <w:tc>
          <w:tcPr>
            <w:tcW w:w="1474" w:type="dxa"/>
            <w:tcBorders>
              <w:top w:val="single" w:sz="4" w:space="0" w:color="auto"/>
              <w:left w:val="single" w:sz="4" w:space="0" w:color="auto"/>
              <w:bottom w:val="single" w:sz="4" w:space="0" w:color="auto"/>
            </w:tcBorders>
            <w:shd w:val="clear" w:color="auto" w:fill="FFFFFF"/>
            <w:vAlign w:val="center"/>
          </w:tcPr>
          <w:p w14:paraId="14C9C0B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AF4129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40</w:t>
            </w:r>
          </w:p>
        </w:tc>
      </w:tr>
      <w:tr w:rsidR="00553724" w:rsidRPr="00AD79E1" w14:paraId="41D68239" w14:textId="77777777" w:rsidTr="00EA1A10">
        <w:trPr>
          <w:trHeight w:hRule="exact" w:val="350"/>
        </w:trPr>
        <w:tc>
          <w:tcPr>
            <w:tcW w:w="2419" w:type="dxa"/>
            <w:tcBorders>
              <w:top w:val="single" w:sz="4" w:space="0" w:color="auto"/>
              <w:left w:val="single" w:sz="4" w:space="0" w:color="auto"/>
              <w:bottom w:val="single" w:sz="4" w:space="0" w:color="auto"/>
            </w:tcBorders>
            <w:shd w:val="clear" w:color="auto" w:fill="FFFFFF"/>
            <w:vAlign w:val="center"/>
          </w:tcPr>
          <w:p w14:paraId="5C2DDDD4"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Львівська</w:t>
            </w:r>
          </w:p>
        </w:tc>
        <w:tc>
          <w:tcPr>
            <w:tcW w:w="1474" w:type="dxa"/>
            <w:tcBorders>
              <w:top w:val="single" w:sz="4" w:space="0" w:color="auto"/>
              <w:left w:val="single" w:sz="4" w:space="0" w:color="auto"/>
              <w:bottom w:val="single" w:sz="4" w:space="0" w:color="auto"/>
            </w:tcBorders>
            <w:shd w:val="clear" w:color="auto" w:fill="FFFFFF"/>
            <w:vAlign w:val="center"/>
          </w:tcPr>
          <w:p w14:paraId="66A4011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54</w:t>
            </w:r>
          </w:p>
        </w:tc>
        <w:tc>
          <w:tcPr>
            <w:tcW w:w="1474" w:type="dxa"/>
            <w:tcBorders>
              <w:top w:val="single" w:sz="4" w:space="0" w:color="auto"/>
              <w:left w:val="single" w:sz="4" w:space="0" w:color="auto"/>
              <w:bottom w:val="single" w:sz="4" w:space="0" w:color="auto"/>
            </w:tcBorders>
            <w:shd w:val="clear" w:color="auto" w:fill="FFFFFF"/>
            <w:vAlign w:val="center"/>
          </w:tcPr>
          <w:p w14:paraId="3CCB42A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23</w:t>
            </w:r>
          </w:p>
        </w:tc>
        <w:tc>
          <w:tcPr>
            <w:tcW w:w="1478" w:type="dxa"/>
            <w:tcBorders>
              <w:top w:val="single" w:sz="4" w:space="0" w:color="auto"/>
              <w:left w:val="single" w:sz="4" w:space="0" w:color="auto"/>
              <w:bottom w:val="single" w:sz="4" w:space="0" w:color="auto"/>
            </w:tcBorders>
            <w:shd w:val="clear" w:color="auto" w:fill="FFFFFF"/>
            <w:vAlign w:val="center"/>
          </w:tcPr>
          <w:p w14:paraId="5CC8ABF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19</w:t>
            </w:r>
          </w:p>
        </w:tc>
        <w:tc>
          <w:tcPr>
            <w:tcW w:w="1474" w:type="dxa"/>
            <w:tcBorders>
              <w:top w:val="single" w:sz="4" w:space="0" w:color="auto"/>
              <w:left w:val="single" w:sz="4" w:space="0" w:color="auto"/>
              <w:bottom w:val="single" w:sz="4" w:space="0" w:color="auto"/>
            </w:tcBorders>
            <w:shd w:val="clear" w:color="auto" w:fill="FFFFFF"/>
            <w:vAlign w:val="center"/>
          </w:tcPr>
          <w:p w14:paraId="197A6F3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090938D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46</w:t>
            </w:r>
          </w:p>
        </w:tc>
      </w:tr>
      <w:tr w:rsidR="00553724" w:rsidRPr="00AD79E1" w14:paraId="1458B11B"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5D4E90AF"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Полтавська</w:t>
            </w:r>
          </w:p>
        </w:tc>
        <w:tc>
          <w:tcPr>
            <w:tcW w:w="1474" w:type="dxa"/>
            <w:tcBorders>
              <w:top w:val="single" w:sz="4" w:space="0" w:color="auto"/>
              <w:left w:val="single" w:sz="4" w:space="0" w:color="auto"/>
              <w:bottom w:val="single" w:sz="4" w:space="0" w:color="auto"/>
            </w:tcBorders>
            <w:shd w:val="clear" w:color="auto" w:fill="FFFFFF"/>
            <w:vAlign w:val="center"/>
          </w:tcPr>
          <w:p w14:paraId="2A116A7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49</w:t>
            </w:r>
          </w:p>
        </w:tc>
        <w:tc>
          <w:tcPr>
            <w:tcW w:w="1474" w:type="dxa"/>
            <w:tcBorders>
              <w:top w:val="single" w:sz="4" w:space="0" w:color="auto"/>
              <w:left w:val="single" w:sz="4" w:space="0" w:color="auto"/>
              <w:bottom w:val="single" w:sz="4" w:space="0" w:color="auto"/>
            </w:tcBorders>
            <w:shd w:val="clear" w:color="auto" w:fill="FFFFFF"/>
            <w:vAlign w:val="center"/>
          </w:tcPr>
          <w:p w14:paraId="792DDF0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15</w:t>
            </w:r>
          </w:p>
        </w:tc>
        <w:tc>
          <w:tcPr>
            <w:tcW w:w="1478" w:type="dxa"/>
            <w:tcBorders>
              <w:top w:val="single" w:sz="4" w:space="0" w:color="auto"/>
              <w:left w:val="single" w:sz="4" w:space="0" w:color="auto"/>
              <w:bottom w:val="single" w:sz="4" w:space="0" w:color="auto"/>
            </w:tcBorders>
            <w:shd w:val="clear" w:color="auto" w:fill="FFFFFF"/>
            <w:vAlign w:val="center"/>
          </w:tcPr>
          <w:p w14:paraId="6FD1BED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25</w:t>
            </w:r>
          </w:p>
        </w:tc>
        <w:tc>
          <w:tcPr>
            <w:tcW w:w="1474" w:type="dxa"/>
            <w:tcBorders>
              <w:top w:val="single" w:sz="4" w:space="0" w:color="auto"/>
              <w:left w:val="single" w:sz="4" w:space="0" w:color="auto"/>
              <w:bottom w:val="single" w:sz="4" w:space="0" w:color="auto"/>
            </w:tcBorders>
            <w:shd w:val="clear" w:color="auto" w:fill="FFFFFF"/>
            <w:vAlign w:val="center"/>
          </w:tcPr>
          <w:p w14:paraId="5C926FCE"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78D812D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51</w:t>
            </w:r>
          </w:p>
        </w:tc>
      </w:tr>
      <w:tr w:rsidR="00553724" w:rsidRPr="00AD79E1" w14:paraId="56351154" w14:textId="77777777" w:rsidTr="00EA1A10">
        <w:trPr>
          <w:trHeight w:hRule="exact" w:val="394"/>
        </w:trPr>
        <w:tc>
          <w:tcPr>
            <w:tcW w:w="2419" w:type="dxa"/>
            <w:tcBorders>
              <w:top w:val="single" w:sz="4" w:space="0" w:color="auto"/>
              <w:left w:val="single" w:sz="4" w:space="0" w:color="auto"/>
              <w:bottom w:val="single" w:sz="4" w:space="0" w:color="auto"/>
            </w:tcBorders>
            <w:shd w:val="clear" w:color="auto" w:fill="FFFFFF"/>
            <w:vAlign w:val="center"/>
          </w:tcPr>
          <w:p w14:paraId="298F265C"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Дніпропетровська</w:t>
            </w:r>
          </w:p>
        </w:tc>
        <w:tc>
          <w:tcPr>
            <w:tcW w:w="1474" w:type="dxa"/>
            <w:tcBorders>
              <w:top w:val="single" w:sz="4" w:space="0" w:color="auto"/>
              <w:left w:val="single" w:sz="4" w:space="0" w:color="auto"/>
              <w:bottom w:val="single" w:sz="4" w:space="0" w:color="auto"/>
            </w:tcBorders>
            <w:shd w:val="clear" w:color="auto" w:fill="FFFFFF"/>
            <w:vAlign w:val="center"/>
          </w:tcPr>
          <w:p w14:paraId="73BF712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47</w:t>
            </w:r>
          </w:p>
        </w:tc>
        <w:tc>
          <w:tcPr>
            <w:tcW w:w="1474" w:type="dxa"/>
            <w:tcBorders>
              <w:top w:val="single" w:sz="4" w:space="0" w:color="auto"/>
              <w:left w:val="single" w:sz="4" w:space="0" w:color="auto"/>
              <w:bottom w:val="single" w:sz="4" w:space="0" w:color="auto"/>
            </w:tcBorders>
            <w:shd w:val="clear" w:color="auto" w:fill="FFFFFF"/>
            <w:vAlign w:val="center"/>
          </w:tcPr>
          <w:p w14:paraId="1266092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78" w:type="dxa"/>
            <w:tcBorders>
              <w:top w:val="single" w:sz="4" w:space="0" w:color="auto"/>
              <w:left w:val="single" w:sz="4" w:space="0" w:color="auto"/>
              <w:bottom w:val="single" w:sz="4" w:space="0" w:color="auto"/>
            </w:tcBorders>
            <w:shd w:val="clear" w:color="auto" w:fill="FFFFFF"/>
            <w:vAlign w:val="center"/>
          </w:tcPr>
          <w:p w14:paraId="6F7987A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25</w:t>
            </w:r>
          </w:p>
        </w:tc>
        <w:tc>
          <w:tcPr>
            <w:tcW w:w="1474" w:type="dxa"/>
            <w:tcBorders>
              <w:top w:val="single" w:sz="4" w:space="0" w:color="auto"/>
              <w:left w:val="single" w:sz="4" w:space="0" w:color="auto"/>
              <w:bottom w:val="single" w:sz="4" w:space="0" w:color="auto"/>
            </w:tcBorders>
            <w:shd w:val="clear" w:color="auto" w:fill="FFFFFF"/>
            <w:vAlign w:val="center"/>
          </w:tcPr>
          <w:p w14:paraId="24565994"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FB74DE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53</w:t>
            </w:r>
          </w:p>
        </w:tc>
      </w:tr>
      <w:tr w:rsidR="00553724" w:rsidRPr="00AD79E1" w14:paraId="6641D987" w14:textId="77777777" w:rsidTr="00EA1A10">
        <w:trPr>
          <w:trHeight w:hRule="exact" w:val="360"/>
        </w:trPr>
        <w:tc>
          <w:tcPr>
            <w:tcW w:w="2419" w:type="dxa"/>
            <w:tcBorders>
              <w:top w:val="single" w:sz="4" w:space="0" w:color="auto"/>
              <w:left w:val="single" w:sz="4" w:space="0" w:color="auto"/>
              <w:bottom w:val="single" w:sz="4" w:space="0" w:color="auto"/>
            </w:tcBorders>
            <w:shd w:val="clear" w:color="auto" w:fill="FFFFFF"/>
            <w:vAlign w:val="center"/>
          </w:tcPr>
          <w:p w14:paraId="4CE69F01"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Хмельницька</w:t>
            </w:r>
          </w:p>
        </w:tc>
        <w:tc>
          <w:tcPr>
            <w:tcW w:w="1474" w:type="dxa"/>
            <w:tcBorders>
              <w:top w:val="single" w:sz="4" w:space="0" w:color="auto"/>
              <w:left w:val="single" w:sz="4" w:space="0" w:color="auto"/>
              <w:bottom w:val="single" w:sz="4" w:space="0" w:color="auto"/>
            </w:tcBorders>
            <w:shd w:val="clear" w:color="auto" w:fill="FFFFFF"/>
            <w:vAlign w:val="center"/>
          </w:tcPr>
          <w:p w14:paraId="466EBAE3"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45</w:t>
            </w:r>
          </w:p>
        </w:tc>
        <w:tc>
          <w:tcPr>
            <w:tcW w:w="1474" w:type="dxa"/>
            <w:tcBorders>
              <w:top w:val="single" w:sz="4" w:space="0" w:color="auto"/>
              <w:left w:val="single" w:sz="4" w:space="0" w:color="auto"/>
              <w:bottom w:val="single" w:sz="4" w:space="0" w:color="auto"/>
            </w:tcBorders>
            <w:shd w:val="clear" w:color="auto" w:fill="FFFFFF"/>
            <w:vAlign w:val="center"/>
          </w:tcPr>
          <w:p w14:paraId="210461E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16</w:t>
            </w:r>
          </w:p>
        </w:tc>
        <w:tc>
          <w:tcPr>
            <w:tcW w:w="1478" w:type="dxa"/>
            <w:tcBorders>
              <w:top w:val="single" w:sz="4" w:space="0" w:color="auto"/>
              <w:left w:val="single" w:sz="4" w:space="0" w:color="auto"/>
              <w:bottom w:val="single" w:sz="4" w:space="0" w:color="auto"/>
            </w:tcBorders>
            <w:shd w:val="clear" w:color="auto" w:fill="FFFFFF"/>
            <w:vAlign w:val="center"/>
          </w:tcPr>
          <w:p w14:paraId="402D4AD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23</w:t>
            </w:r>
          </w:p>
        </w:tc>
        <w:tc>
          <w:tcPr>
            <w:tcW w:w="1474" w:type="dxa"/>
            <w:tcBorders>
              <w:top w:val="single" w:sz="4" w:space="0" w:color="auto"/>
              <w:left w:val="single" w:sz="4" w:space="0" w:color="auto"/>
              <w:bottom w:val="single" w:sz="4" w:space="0" w:color="auto"/>
            </w:tcBorders>
            <w:shd w:val="clear" w:color="auto" w:fill="FFFFFF"/>
            <w:vAlign w:val="center"/>
          </w:tcPr>
          <w:p w14:paraId="249CE51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320E363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55</w:t>
            </w:r>
          </w:p>
        </w:tc>
      </w:tr>
      <w:tr w:rsidR="00553724" w:rsidRPr="00AD79E1" w14:paraId="567EFBC8"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0743072F"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Харківська</w:t>
            </w:r>
          </w:p>
        </w:tc>
        <w:tc>
          <w:tcPr>
            <w:tcW w:w="1474" w:type="dxa"/>
            <w:tcBorders>
              <w:top w:val="single" w:sz="4" w:space="0" w:color="auto"/>
              <w:left w:val="single" w:sz="4" w:space="0" w:color="auto"/>
              <w:bottom w:val="single" w:sz="4" w:space="0" w:color="auto"/>
            </w:tcBorders>
            <w:shd w:val="clear" w:color="auto" w:fill="FFFFFF"/>
            <w:vAlign w:val="center"/>
          </w:tcPr>
          <w:p w14:paraId="3177423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43</w:t>
            </w:r>
          </w:p>
        </w:tc>
        <w:tc>
          <w:tcPr>
            <w:tcW w:w="1474" w:type="dxa"/>
            <w:tcBorders>
              <w:top w:val="single" w:sz="4" w:space="0" w:color="auto"/>
              <w:left w:val="single" w:sz="4" w:space="0" w:color="auto"/>
              <w:bottom w:val="single" w:sz="4" w:space="0" w:color="auto"/>
            </w:tcBorders>
            <w:shd w:val="clear" w:color="auto" w:fill="FFFFFF"/>
            <w:vAlign w:val="center"/>
          </w:tcPr>
          <w:p w14:paraId="4733C49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8" w:type="dxa"/>
            <w:tcBorders>
              <w:top w:val="single" w:sz="4" w:space="0" w:color="auto"/>
              <w:left w:val="single" w:sz="4" w:space="0" w:color="auto"/>
              <w:bottom w:val="single" w:sz="4" w:space="0" w:color="auto"/>
            </w:tcBorders>
            <w:shd w:val="clear" w:color="auto" w:fill="FFFFFF"/>
            <w:vAlign w:val="center"/>
          </w:tcPr>
          <w:p w14:paraId="2808DC4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21</w:t>
            </w:r>
          </w:p>
        </w:tc>
        <w:tc>
          <w:tcPr>
            <w:tcW w:w="1474" w:type="dxa"/>
            <w:tcBorders>
              <w:top w:val="single" w:sz="4" w:space="0" w:color="auto"/>
              <w:left w:val="single" w:sz="4" w:space="0" w:color="auto"/>
              <w:bottom w:val="single" w:sz="4" w:space="0" w:color="auto"/>
            </w:tcBorders>
            <w:shd w:val="clear" w:color="auto" w:fill="FFFFFF"/>
            <w:vAlign w:val="center"/>
          </w:tcPr>
          <w:p w14:paraId="76F81F7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27DCA3A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57</w:t>
            </w:r>
          </w:p>
        </w:tc>
      </w:tr>
      <w:tr w:rsidR="00553724" w:rsidRPr="00AD79E1" w14:paraId="40F64B86"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608E17BF"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Одеська</w:t>
            </w:r>
          </w:p>
        </w:tc>
        <w:tc>
          <w:tcPr>
            <w:tcW w:w="1474" w:type="dxa"/>
            <w:tcBorders>
              <w:top w:val="single" w:sz="4" w:space="0" w:color="auto"/>
              <w:left w:val="single" w:sz="4" w:space="0" w:color="auto"/>
              <w:bottom w:val="single" w:sz="4" w:space="0" w:color="auto"/>
            </w:tcBorders>
            <w:shd w:val="clear" w:color="auto" w:fill="FFFFFF"/>
            <w:vAlign w:val="center"/>
          </w:tcPr>
          <w:p w14:paraId="4631F06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41</w:t>
            </w:r>
          </w:p>
        </w:tc>
        <w:tc>
          <w:tcPr>
            <w:tcW w:w="1474" w:type="dxa"/>
            <w:tcBorders>
              <w:top w:val="single" w:sz="4" w:space="0" w:color="auto"/>
              <w:left w:val="single" w:sz="4" w:space="0" w:color="auto"/>
              <w:bottom w:val="single" w:sz="4" w:space="0" w:color="auto"/>
            </w:tcBorders>
            <w:shd w:val="clear" w:color="auto" w:fill="FFFFFF"/>
            <w:vAlign w:val="center"/>
          </w:tcPr>
          <w:p w14:paraId="04E0561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78" w:type="dxa"/>
            <w:tcBorders>
              <w:top w:val="single" w:sz="4" w:space="0" w:color="auto"/>
              <w:left w:val="single" w:sz="4" w:space="0" w:color="auto"/>
              <w:bottom w:val="single" w:sz="4" w:space="0" w:color="auto"/>
            </w:tcBorders>
            <w:shd w:val="clear" w:color="auto" w:fill="FFFFFF"/>
            <w:vAlign w:val="center"/>
          </w:tcPr>
          <w:p w14:paraId="2D54874E"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17</w:t>
            </w:r>
          </w:p>
        </w:tc>
        <w:tc>
          <w:tcPr>
            <w:tcW w:w="1474" w:type="dxa"/>
            <w:tcBorders>
              <w:top w:val="single" w:sz="4" w:space="0" w:color="auto"/>
              <w:left w:val="single" w:sz="4" w:space="0" w:color="auto"/>
              <w:bottom w:val="single" w:sz="4" w:space="0" w:color="auto"/>
            </w:tcBorders>
            <w:shd w:val="clear" w:color="auto" w:fill="FFFFFF"/>
            <w:vAlign w:val="center"/>
          </w:tcPr>
          <w:p w14:paraId="1ED77CF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4BE23AC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59</w:t>
            </w:r>
          </w:p>
        </w:tc>
      </w:tr>
      <w:tr w:rsidR="00553724" w:rsidRPr="00AD79E1" w14:paraId="4F50E617" w14:textId="77777777" w:rsidTr="00EA1A10">
        <w:trPr>
          <w:trHeight w:hRule="exact" w:val="355"/>
        </w:trPr>
        <w:tc>
          <w:tcPr>
            <w:tcW w:w="2419" w:type="dxa"/>
            <w:tcBorders>
              <w:top w:val="single" w:sz="4" w:space="0" w:color="auto"/>
              <w:left w:val="single" w:sz="4" w:space="0" w:color="auto"/>
              <w:bottom w:val="single" w:sz="4" w:space="0" w:color="auto"/>
            </w:tcBorders>
            <w:shd w:val="clear" w:color="auto" w:fill="FFFFFF"/>
            <w:vAlign w:val="center"/>
          </w:tcPr>
          <w:p w14:paraId="43BC1BFC"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Рівненська</w:t>
            </w:r>
          </w:p>
        </w:tc>
        <w:tc>
          <w:tcPr>
            <w:tcW w:w="1474" w:type="dxa"/>
            <w:tcBorders>
              <w:top w:val="single" w:sz="4" w:space="0" w:color="auto"/>
              <w:left w:val="single" w:sz="4" w:space="0" w:color="auto"/>
              <w:bottom w:val="single" w:sz="4" w:space="0" w:color="auto"/>
            </w:tcBorders>
            <w:shd w:val="clear" w:color="auto" w:fill="FFFFFF"/>
            <w:vAlign w:val="center"/>
          </w:tcPr>
          <w:p w14:paraId="228A774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39</w:t>
            </w:r>
          </w:p>
        </w:tc>
        <w:tc>
          <w:tcPr>
            <w:tcW w:w="1474" w:type="dxa"/>
            <w:tcBorders>
              <w:top w:val="single" w:sz="4" w:space="0" w:color="auto"/>
              <w:left w:val="single" w:sz="4" w:space="0" w:color="auto"/>
              <w:bottom w:val="single" w:sz="4" w:space="0" w:color="auto"/>
            </w:tcBorders>
            <w:shd w:val="clear" w:color="auto" w:fill="FFFFFF"/>
            <w:vAlign w:val="center"/>
          </w:tcPr>
          <w:p w14:paraId="350DB0E3"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8" w:type="dxa"/>
            <w:tcBorders>
              <w:top w:val="single" w:sz="4" w:space="0" w:color="auto"/>
              <w:left w:val="single" w:sz="4" w:space="0" w:color="auto"/>
              <w:bottom w:val="single" w:sz="4" w:space="0" w:color="auto"/>
            </w:tcBorders>
            <w:shd w:val="clear" w:color="auto" w:fill="FFFFFF"/>
            <w:vAlign w:val="center"/>
          </w:tcPr>
          <w:p w14:paraId="6947B7C0"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20</w:t>
            </w:r>
          </w:p>
        </w:tc>
        <w:tc>
          <w:tcPr>
            <w:tcW w:w="1474" w:type="dxa"/>
            <w:tcBorders>
              <w:top w:val="single" w:sz="4" w:space="0" w:color="auto"/>
              <w:left w:val="single" w:sz="4" w:space="0" w:color="auto"/>
              <w:bottom w:val="single" w:sz="4" w:space="0" w:color="auto"/>
            </w:tcBorders>
            <w:shd w:val="clear" w:color="auto" w:fill="FFFFFF"/>
            <w:vAlign w:val="center"/>
          </w:tcPr>
          <w:p w14:paraId="7F611EEE"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4BEC9D0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61</w:t>
            </w:r>
          </w:p>
        </w:tc>
      </w:tr>
      <w:tr w:rsidR="00553724" w:rsidRPr="00AD79E1" w14:paraId="66C8738D" w14:textId="77777777" w:rsidTr="00EA1A10">
        <w:trPr>
          <w:trHeight w:hRule="exact" w:val="384"/>
        </w:trPr>
        <w:tc>
          <w:tcPr>
            <w:tcW w:w="2419" w:type="dxa"/>
            <w:tcBorders>
              <w:top w:val="single" w:sz="4" w:space="0" w:color="auto"/>
              <w:left w:val="single" w:sz="4" w:space="0" w:color="auto"/>
              <w:bottom w:val="single" w:sz="4" w:space="0" w:color="auto"/>
            </w:tcBorders>
            <w:shd w:val="clear" w:color="auto" w:fill="FFFFFF"/>
            <w:vAlign w:val="center"/>
          </w:tcPr>
          <w:p w14:paraId="6D97E44F"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Донецька</w:t>
            </w:r>
          </w:p>
        </w:tc>
        <w:tc>
          <w:tcPr>
            <w:tcW w:w="1474" w:type="dxa"/>
            <w:tcBorders>
              <w:top w:val="single" w:sz="4" w:space="0" w:color="auto"/>
              <w:left w:val="single" w:sz="4" w:space="0" w:color="auto"/>
              <w:bottom w:val="single" w:sz="4" w:space="0" w:color="auto"/>
            </w:tcBorders>
            <w:shd w:val="clear" w:color="auto" w:fill="FFFFFF"/>
            <w:vAlign w:val="center"/>
          </w:tcPr>
          <w:p w14:paraId="771E9060"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38</w:t>
            </w:r>
          </w:p>
        </w:tc>
        <w:tc>
          <w:tcPr>
            <w:tcW w:w="1474" w:type="dxa"/>
            <w:tcBorders>
              <w:top w:val="single" w:sz="4" w:space="0" w:color="auto"/>
              <w:left w:val="single" w:sz="4" w:space="0" w:color="auto"/>
              <w:bottom w:val="single" w:sz="4" w:space="0" w:color="auto"/>
            </w:tcBorders>
            <w:shd w:val="clear" w:color="auto" w:fill="FFFFFF"/>
            <w:vAlign w:val="center"/>
          </w:tcPr>
          <w:p w14:paraId="6A959F7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8" w:type="dxa"/>
            <w:tcBorders>
              <w:top w:val="single" w:sz="4" w:space="0" w:color="auto"/>
              <w:left w:val="single" w:sz="4" w:space="0" w:color="auto"/>
              <w:bottom w:val="single" w:sz="4" w:space="0" w:color="auto"/>
            </w:tcBorders>
            <w:shd w:val="clear" w:color="auto" w:fill="FFFFFF"/>
            <w:vAlign w:val="center"/>
          </w:tcPr>
          <w:p w14:paraId="0912B9E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20</w:t>
            </w:r>
          </w:p>
        </w:tc>
        <w:tc>
          <w:tcPr>
            <w:tcW w:w="1474" w:type="dxa"/>
            <w:tcBorders>
              <w:top w:val="single" w:sz="4" w:space="0" w:color="auto"/>
              <w:left w:val="single" w:sz="4" w:space="0" w:color="auto"/>
              <w:bottom w:val="single" w:sz="4" w:space="0" w:color="auto"/>
            </w:tcBorders>
            <w:shd w:val="clear" w:color="auto" w:fill="FFFFFF"/>
            <w:vAlign w:val="center"/>
          </w:tcPr>
          <w:p w14:paraId="2E726C1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76A9AFC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62</w:t>
            </w:r>
          </w:p>
        </w:tc>
      </w:tr>
      <w:tr w:rsidR="00553724" w:rsidRPr="00AD79E1" w14:paraId="55F2FF96" w14:textId="77777777" w:rsidTr="00EA1A10">
        <w:trPr>
          <w:trHeight w:hRule="exact" w:val="350"/>
        </w:trPr>
        <w:tc>
          <w:tcPr>
            <w:tcW w:w="2419" w:type="dxa"/>
            <w:tcBorders>
              <w:top w:val="single" w:sz="4" w:space="0" w:color="auto"/>
              <w:left w:val="single" w:sz="4" w:space="0" w:color="auto"/>
              <w:bottom w:val="single" w:sz="4" w:space="0" w:color="auto"/>
            </w:tcBorders>
            <w:shd w:val="clear" w:color="auto" w:fill="FFFFFF"/>
            <w:vAlign w:val="center"/>
          </w:tcPr>
          <w:p w14:paraId="3305CC8E"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м. Київ</w:t>
            </w:r>
          </w:p>
        </w:tc>
        <w:tc>
          <w:tcPr>
            <w:tcW w:w="1474" w:type="dxa"/>
            <w:tcBorders>
              <w:top w:val="single" w:sz="4" w:space="0" w:color="auto"/>
              <w:left w:val="single" w:sz="4" w:space="0" w:color="auto"/>
              <w:bottom w:val="single" w:sz="4" w:space="0" w:color="auto"/>
            </w:tcBorders>
            <w:shd w:val="clear" w:color="auto" w:fill="FFFFFF"/>
            <w:vAlign w:val="center"/>
          </w:tcPr>
          <w:p w14:paraId="00851F6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38</w:t>
            </w:r>
          </w:p>
        </w:tc>
        <w:tc>
          <w:tcPr>
            <w:tcW w:w="1474" w:type="dxa"/>
            <w:tcBorders>
              <w:top w:val="single" w:sz="4" w:space="0" w:color="auto"/>
              <w:left w:val="single" w:sz="4" w:space="0" w:color="auto"/>
              <w:bottom w:val="single" w:sz="4" w:space="0" w:color="auto"/>
            </w:tcBorders>
            <w:shd w:val="clear" w:color="auto" w:fill="FFFFFF"/>
            <w:vAlign w:val="center"/>
          </w:tcPr>
          <w:p w14:paraId="0E11A42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16</w:t>
            </w:r>
          </w:p>
        </w:tc>
        <w:tc>
          <w:tcPr>
            <w:tcW w:w="1478" w:type="dxa"/>
            <w:tcBorders>
              <w:top w:val="single" w:sz="4" w:space="0" w:color="auto"/>
              <w:left w:val="single" w:sz="4" w:space="0" w:color="auto"/>
              <w:bottom w:val="single" w:sz="4" w:space="0" w:color="auto"/>
            </w:tcBorders>
            <w:shd w:val="clear" w:color="auto" w:fill="FFFFFF"/>
            <w:vAlign w:val="center"/>
          </w:tcPr>
          <w:p w14:paraId="55D2624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16</w:t>
            </w:r>
          </w:p>
        </w:tc>
        <w:tc>
          <w:tcPr>
            <w:tcW w:w="1474" w:type="dxa"/>
            <w:tcBorders>
              <w:top w:val="single" w:sz="4" w:space="0" w:color="auto"/>
              <w:left w:val="single" w:sz="4" w:space="0" w:color="auto"/>
              <w:bottom w:val="single" w:sz="4" w:space="0" w:color="auto"/>
            </w:tcBorders>
            <w:shd w:val="clear" w:color="auto" w:fill="FFFFFF"/>
            <w:vAlign w:val="center"/>
          </w:tcPr>
          <w:p w14:paraId="031200E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64BA30E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62</w:t>
            </w:r>
          </w:p>
        </w:tc>
      </w:tr>
      <w:tr w:rsidR="00553724" w:rsidRPr="00AD79E1" w14:paraId="26BD4B70" w14:textId="77777777" w:rsidTr="00EA1A10">
        <w:trPr>
          <w:trHeight w:hRule="exact" w:val="374"/>
        </w:trPr>
        <w:tc>
          <w:tcPr>
            <w:tcW w:w="2419" w:type="dxa"/>
            <w:tcBorders>
              <w:top w:val="single" w:sz="4" w:space="0" w:color="auto"/>
              <w:left w:val="single" w:sz="4" w:space="0" w:color="auto"/>
              <w:bottom w:val="single" w:sz="4" w:space="0" w:color="auto"/>
            </w:tcBorders>
            <w:shd w:val="clear" w:color="auto" w:fill="FFFFFF"/>
            <w:vAlign w:val="center"/>
          </w:tcPr>
          <w:p w14:paraId="6643FD06"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Луганська</w:t>
            </w:r>
          </w:p>
        </w:tc>
        <w:tc>
          <w:tcPr>
            <w:tcW w:w="1474" w:type="dxa"/>
            <w:tcBorders>
              <w:top w:val="single" w:sz="4" w:space="0" w:color="auto"/>
              <w:left w:val="single" w:sz="4" w:space="0" w:color="auto"/>
              <w:bottom w:val="single" w:sz="4" w:space="0" w:color="auto"/>
            </w:tcBorders>
            <w:shd w:val="clear" w:color="auto" w:fill="FFFFFF"/>
            <w:vAlign w:val="center"/>
          </w:tcPr>
          <w:p w14:paraId="594EBFB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36</w:t>
            </w:r>
          </w:p>
        </w:tc>
        <w:tc>
          <w:tcPr>
            <w:tcW w:w="1474" w:type="dxa"/>
            <w:tcBorders>
              <w:top w:val="single" w:sz="4" w:space="0" w:color="auto"/>
              <w:left w:val="single" w:sz="4" w:space="0" w:color="auto"/>
              <w:bottom w:val="single" w:sz="4" w:space="0" w:color="auto"/>
            </w:tcBorders>
            <w:shd w:val="clear" w:color="auto" w:fill="FFFFFF"/>
            <w:vAlign w:val="center"/>
          </w:tcPr>
          <w:p w14:paraId="3D1DEF4E"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8" w:type="dxa"/>
            <w:tcBorders>
              <w:top w:val="single" w:sz="4" w:space="0" w:color="auto"/>
              <w:left w:val="single" w:sz="4" w:space="0" w:color="auto"/>
              <w:bottom w:val="single" w:sz="4" w:space="0" w:color="auto"/>
            </w:tcBorders>
            <w:shd w:val="clear" w:color="auto" w:fill="FFFFFF"/>
            <w:vAlign w:val="center"/>
          </w:tcPr>
          <w:p w14:paraId="407247A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15</w:t>
            </w:r>
          </w:p>
        </w:tc>
        <w:tc>
          <w:tcPr>
            <w:tcW w:w="1474" w:type="dxa"/>
            <w:tcBorders>
              <w:top w:val="single" w:sz="4" w:space="0" w:color="auto"/>
              <w:left w:val="single" w:sz="4" w:space="0" w:color="auto"/>
              <w:bottom w:val="single" w:sz="4" w:space="0" w:color="auto"/>
            </w:tcBorders>
            <w:shd w:val="clear" w:color="auto" w:fill="FFFFFF"/>
            <w:vAlign w:val="center"/>
          </w:tcPr>
          <w:p w14:paraId="7B345E2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230C379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64</w:t>
            </w:r>
          </w:p>
        </w:tc>
      </w:tr>
      <w:tr w:rsidR="00553724" w:rsidRPr="00AD79E1" w14:paraId="7B43CA60" w14:textId="77777777" w:rsidTr="00EA1A10">
        <w:trPr>
          <w:trHeight w:hRule="exact" w:val="384"/>
        </w:trPr>
        <w:tc>
          <w:tcPr>
            <w:tcW w:w="2419" w:type="dxa"/>
            <w:tcBorders>
              <w:top w:val="single" w:sz="4" w:space="0" w:color="auto"/>
              <w:left w:val="single" w:sz="4" w:space="0" w:color="auto"/>
              <w:bottom w:val="single" w:sz="4" w:space="0" w:color="auto"/>
            </w:tcBorders>
            <w:shd w:val="clear" w:color="auto" w:fill="FFFFFF"/>
            <w:vAlign w:val="center"/>
          </w:tcPr>
          <w:p w14:paraId="4703C847"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Херсонська</w:t>
            </w:r>
          </w:p>
        </w:tc>
        <w:tc>
          <w:tcPr>
            <w:tcW w:w="1474" w:type="dxa"/>
            <w:tcBorders>
              <w:top w:val="single" w:sz="4" w:space="0" w:color="auto"/>
              <w:left w:val="single" w:sz="4" w:space="0" w:color="auto"/>
              <w:bottom w:val="single" w:sz="4" w:space="0" w:color="auto"/>
            </w:tcBorders>
            <w:shd w:val="clear" w:color="auto" w:fill="FFFFFF"/>
            <w:vAlign w:val="center"/>
          </w:tcPr>
          <w:p w14:paraId="7727154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36</w:t>
            </w:r>
          </w:p>
        </w:tc>
        <w:tc>
          <w:tcPr>
            <w:tcW w:w="1474" w:type="dxa"/>
            <w:tcBorders>
              <w:top w:val="single" w:sz="4" w:space="0" w:color="auto"/>
              <w:left w:val="single" w:sz="4" w:space="0" w:color="auto"/>
              <w:bottom w:val="single" w:sz="4" w:space="0" w:color="auto"/>
            </w:tcBorders>
            <w:shd w:val="clear" w:color="auto" w:fill="FFFFFF"/>
            <w:vAlign w:val="center"/>
          </w:tcPr>
          <w:p w14:paraId="3168E5B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78" w:type="dxa"/>
            <w:tcBorders>
              <w:top w:val="single" w:sz="4" w:space="0" w:color="auto"/>
              <w:left w:val="single" w:sz="4" w:space="0" w:color="auto"/>
              <w:bottom w:val="single" w:sz="4" w:space="0" w:color="auto"/>
            </w:tcBorders>
            <w:shd w:val="clear" w:color="auto" w:fill="FFFFFF"/>
            <w:vAlign w:val="center"/>
          </w:tcPr>
          <w:p w14:paraId="204186E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15</w:t>
            </w:r>
          </w:p>
        </w:tc>
        <w:tc>
          <w:tcPr>
            <w:tcW w:w="1474" w:type="dxa"/>
            <w:tcBorders>
              <w:top w:val="single" w:sz="4" w:space="0" w:color="auto"/>
              <w:left w:val="single" w:sz="4" w:space="0" w:color="auto"/>
              <w:bottom w:val="single" w:sz="4" w:space="0" w:color="auto"/>
            </w:tcBorders>
            <w:shd w:val="clear" w:color="auto" w:fill="FFFFFF"/>
            <w:vAlign w:val="center"/>
          </w:tcPr>
          <w:p w14:paraId="0CE13B9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37B6CF84"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64</w:t>
            </w:r>
          </w:p>
        </w:tc>
      </w:tr>
      <w:tr w:rsidR="00553724" w:rsidRPr="00AD79E1" w14:paraId="5B2F7D05" w14:textId="77777777" w:rsidTr="00EA1A10">
        <w:trPr>
          <w:trHeight w:hRule="exact" w:val="365"/>
        </w:trPr>
        <w:tc>
          <w:tcPr>
            <w:tcW w:w="2419" w:type="dxa"/>
            <w:tcBorders>
              <w:top w:val="single" w:sz="4" w:space="0" w:color="auto"/>
              <w:left w:val="single" w:sz="4" w:space="0" w:color="auto"/>
              <w:bottom w:val="single" w:sz="4" w:space="0" w:color="auto"/>
            </w:tcBorders>
            <w:shd w:val="clear" w:color="auto" w:fill="FFFFFF"/>
            <w:vAlign w:val="center"/>
          </w:tcPr>
          <w:p w14:paraId="72B7B364"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Вінницька</w:t>
            </w:r>
          </w:p>
        </w:tc>
        <w:tc>
          <w:tcPr>
            <w:tcW w:w="1474" w:type="dxa"/>
            <w:tcBorders>
              <w:top w:val="single" w:sz="4" w:space="0" w:color="auto"/>
              <w:left w:val="single" w:sz="4" w:space="0" w:color="auto"/>
              <w:bottom w:val="single" w:sz="4" w:space="0" w:color="auto"/>
            </w:tcBorders>
            <w:shd w:val="clear" w:color="auto" w:fill="FFFFFF"/>
            <w:vAlign w:val="center"/>
          </w:tcPr>
          <w:p w14:paraId="0C6A008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32</w:t>
            </w:r>
          </w:p>
        </w:tc>
        <w:tc>
          <w:tcPr>
            <w:tcW w:w="1474" w:type="dxa"/>
            <w:tcBorders>
              <w:top w:val="single" w:sz="4" w:space="0" w:color="auto"/>
              <w:left w:val="single" w:sz="4" w:space="0" w:color="auto"/>
              <w:bottom w:val="single" w:sz="4" w:space="0" w:color="auto"/>
            </w:tcBorders>
            <w:shd w:val="clear" w:color="auto" w:fill="FFFFFF"/>
            <w:vAlign w:val="center"/>
          </w:tcPr>
          <w:p w14:paraId="59A34F53"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8" w:type="dxa"/>
            <w:tcBorders>
              <w:top w:val="single" w:sz="4" w:space="0" w:color="auto"/>
              <w:left w:val="single" w:sz="4" w:space="0" w:color="auto"/>
              <w:bottom w:val="single" w:sz="4" w:space="0" w:color="auto"/>
            </w:tcBorders>
            <w:shd w:val="clear" w:color="auto" w:fill="FFFFFF"/>
            <w:vAlign w:val="center"/>
          </w:tcPr>
          <w:p w14:paraId="69270EE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16</w:t>
            </w:r>
          </w:p>
        </w:tc>
        <w:tc>
          <w:tcPr>
            <w:tcW w:w="1474" w:type="dxa"/>
            <w:tcBorders>
              <w:top w:val="single" w:sz="4" w:space="0" w:color="auto"/>
              <w:left w:val="single" w:sz="4" w:space="0" w:color="auto"/>
              <w:bottom w:val="single" w:sz="4" w:space="0" w:color="auto"/>
            </w:tcBorders>
            <w:shd w:val="clear" w:color="auto" w:fill="FFFFFF"/>
            <w:vAlign w:val="center"/>
          </w:tcPr>
          <w:p w14:paraId="1A736F0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5977922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68</w:t>
            </w:r>
          </w:p>
        </w:tc>
      </w:tr>
      <w:tr w:rsidR="00553724" w:rsidRPr="00AD79E1" w14:paraId="6186417B" w14:textId="77777777" w:rsidTr="00EA1A10">
        <w:trPr>
          <w:trHeight w:hRule="exact" w:val="355"/>
        </w:trPr>
        <w:tc>
          <w:tcPr>
            <w:tcW w:w="2419" w:type="dxa"/>
            <w:tcBorders>
              <w:top w:val="single" w:sz="4" w:space="0" w:color="auto"/>
              <w:left w:val="single" w:sz="4" w:space="0" w:color="auto"/>
              <w:bottom w:val="single" w:sz="4" w:space="0" w:color="auto"/>
            </w:tcBorders>
            <w:shd w:val="clear" w:color="auto" w:fill="FFFFFF"/>
            <w:vAlign w:val="center"/>
          </w:tcPr>
          <w:p w14:paraId="47DC1D41"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Волинська</w:t>
            </w:r>
          </w:p>
        </w:tc>
        <w:tc>
          <w:tcPr>
            <w:tcW w:w="1474" w:type="dxa"/>
            <w:tcBorders>
              <w:top w:val="single" w:sz="4" w:space="0" w:color="auto"/>
              <w:left w:val="single" w:sz="4" w:space="0" w:color="auto"/>
              <w:bottom w:val="single" w:sz="4" w:space="0" w:color="auto"/>
            </w:tcBorders>
            <w:shd w:val="clear" w:color="auto" w:fill="FFFFFF"/>
            <w:vAlign w:val="center"/>
          </w:tcPr>
          <w:p w14:paraId="625B2AC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32</w:t>
            </w:r>
          </w:p>
        </w:tc>
        <w:tc>
          <w:tcPr>
            <w:tcW w:w="1474" w:type="dxa"/>
            <w:tcBorders>
              <w:top w:val="single" w:sz="4" w:space="0" w:color="auto"/>
              <w:left w:val="single" w:sz="4" w:space="0" w:color="auto"/>
              <w:bottom w:val="single" w:sz="4" w:space="0" w:color="auto"/>
            </w:tcBorders>
            <w:shd w:val="clear" w:color="auto" w:fill="FFFFFF"/>
            <w:vAlign w:val="center"/>
          </w:tcPr>
          <w:p w14:paraId="5E8581F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8</w:t>
            </w:r>
          </w:p>
        </w:tc>
        <w:tc>
          <w:tcPr>
            <w:tcW w:w="1478" w:type="dxa"/>
            <w:tcBorders>
              <w:top w:val="single" w:sz="4" w:space="0" w:color="auto"/>
              <w:left w:val="single" w:sz="4" w:space="0" w:color="auto"/>
              <w:bottom w:val="single" w:sz="4" w:space="0" w:color="auto"/>
            </w:tcBorders>
            <w:shd w:val="clear" w:color="auto" w:fill="FFFFFF"/>
            <w:vAlign w:val="center"/>
          </w:tcPr>
          <w:p w14:paraId="42D7C0D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14</w:t>
            </w:r>
          </w:p>
        </w:tc>
        <w:tc>
          <w:tcPr>
            <w:tcW w:w="1474" w:type="dxa"/>
            <w:tcBorders>
              <w:top w:val="single" w:sz="4" w:space="0" w:color="auto"/>
              <w:left w:val="single" w:sz="4" w:space="0" w:color="auto"/>
              <w:bottom w:val="single" w:sz="4" w:space="0" w:color="auto"/>
            </w:tcBorders>
            <w:shd w:val="clear" w:color="auto" w:fill="FFFFFF"/>
            <w:vAlign w:val="center"/>
          </w:tcPr>
          <w:p w14:paraId="6A0EB9D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51FC925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68</w:t>
            </w:r>
          </w:p>
        </w:tc>
      </w:tr>
      <w:tr w:rsidR="00553724" w:rsidRPr="00AD79E1" w14:paraId="1C0249FA"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768B08E3"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Миколаївська</w:t>
            </w:r>
          </w:p>
        </w:tc>
        <w:tc>
          <w:tcPr>
            <w:tcW w:w="1474" w:type="dxa"/>
            <w:tcBorders>
              <w:top w:val="single" w:sz="4" w:space="0" w:color="auto"/>
              <w:left w:val="single" w:sz="4" w:space="0" w:color="auto"/>
              <w:bottom w:val="single" w:sz="4" w:space="0" w:color="auto"/>
            </w:tcBorders>
            <w:shd w:val="clear" w:color="auto" w:fill="FFFFFF"/>
            <w:vAlign w:val="center"/>
          </w:tcPr>
          <w:p w14:paraId="4EE0DA4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32</w:t>
            </w:r>
          </w:p>
        </w:tc>
        <w:tc>
          <w:tcPr>
            <w:tcW w:w="1474" w:type="dxa"/>
            <w:tcBorders>
              <w:top w:val="single" w:sz="4" w:space="0" w:color="auto"/>
              <w:left w:val="single" w:sz="4" w:space="0" w:color="auto"/>
              <w:bottom w:val="single" w:sz="4" w:space="0" w:color="auto"/>
            </w:tcBorders>
            <w:shd w:val="clear" w:color="auto" w:fill="FFFFFF"/>
            <w:vAlign w:val="center"/>
          </w:tcPr>
          <w:p w14:paraId="2323EDA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8" w:type="dxa"/>
            <w:tcBorders>
              <w:top w:val="single" w:sz="4" w:space="0" w:color="auto"/>
              <w:left w:val="single" w:sz="4" w:space="0" w:color="auto"/>
              <w:bottom w:val="single" w:sz="4" w:space="0" w:color="auto"/>
            </w:tcBorders>
            <w:shd w:val="clear" w:color="auto" w:fill="FFFFFF"/>
            <w:vAlign w:val="center"/>
          </w:tcPr>
          <w:p w14:paraId="346006A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15</w:t>
            </w:r>
          </w:p>
        </w:tc>
        <w:tc>
          <w:tcPr>
            <w:tcW w:w="1474" w:type="dxa"/>
            <w:tcBorders>
              <w:top w:val="single" w:sz="4" w:space="0" w:color="auto"/>
              <w:left w:val="single" w:sz="4" w:space="0" w:color="auto"/>
              <w:bottom w:val="single" w:sz="4" w:space="0" w:color="auto"/>
            </w:tcBorders>
            <w:shd w:val="clear" w:color="auto" w:fill="FFFFFF"/>
            <w:vAlign w:val="center"/>
          </w:tcPr>
          <w:p w14:paraId="62EC850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26B8D64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68</w:t>
            </w:r>
          </w:p>
        </w:tc>
      </w:tr>
      <w:tr w:rsidR="00553724" w:rsidRPr="00AD79E1" w14:paraId="2F5E3241" w14:textId="77777777" w:rsidTr="00EA1A10">
        <w:trPr>
          <w:trHeight w:hRule="exact" w:val="374"/>
        </w:trPr>
        <w:tc>
          <w:tcPr>
            <w:tcW w:w="2419" w:type="dxa"/>
            <w:tcBorders>
              <w:top w:val="single" w:sz="4" w:space="0" w:color="auto"/>
              <w:left w:val="single" w:sz="4" w:space="0" w:color="auto"/>
              <w:bottom w:val="single" w:sz="4" w:space="0" w:color="auto"/>
            </w:tcBorders>
            <w:shd w:val="clear" w:color="auto" w:fill="FFFFFF"/>
            <w:vAlign w:val="center"/>
          </w:tcPr>
          <w:p w14:paraId="1EDCB4EB"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Івано-Франківська</w:t>
            </w:r>
          </w:p>
        </w:tc>
        <w:tc>
          <w:tcPr>
            <w:tcW w:w="1474" w:type="dxa"/>
            <w:tcBorders>
              <w:top w:val="single" w:sz="4" w:space="0" w:color="auto"/>
              <w:left w:val="single" w:sz="4" w:space="0" w:color="auto"/>
              <w:bottom w:val="single" w:sz="4" w:space="0" w:color="auto"/>
            </w:tcBorders>
            <w:shd w:val="clear" w:color="auto" w:fill="FFFFFF"/>
            <w:vAlign w:val="center"/>
          </w:tcPr>
          <w:p w14:paraId="14155E9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31</w:t>
            </w:r>
          </w:p>
        </w:tc>
        <w:tc>
          <w:tcPr>
            <w:tcW w:w="1474" w:type="dxa"/>
            <w:tcBorders>
              <w:top w:val="single" w:sz="4" w:space="0" w:color="auto"/>
              <w:left w:val="single" w:sz="4" w:space="0" w:color="auto"/>
              <w:bottom w:val="single" w:sz="4" w:space="0" w:color="auto"/>
            </w:tcBorders>
            <w:shd w:val="clear" w:color="auto" w:fill="FFFFFF"/>
            <w:vAlign w:val="center"/>
          </w:tcPr>
          <w:p w14:paraId="12DA515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13</w:t>
            </w:r>
          </w:p>
        </w:tc>
        <w:tc>
          <w:tcPr>
            <w:tcW w:w="1478" w:type="dxa"/>
            <w:tcBorders>
              <w:top w:val="single" w:sz="4" w:space="0" w:color="auto"/>
              <w:left w:val="single" w:sz="4" w:space="0" w:color="auto"/>
              <w:bottom w:val="single" w:sz="4" w:space="0" w:color="auto"/>
            </w:tcBorders>
            <w:shd w:val="clear" w:color="auto" w:fill="FFFFFF"/>
            <w:vAlign w:val="center"/>
          </w:tcPr>
          <w:p w14:paraId="5C6F874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4" w:type="dxa"/>
            <w:tcBorders>
              <w:top w:val="single" w:sz="4" w:space="0" w:color="auto"/>
              <w:left w:val="single" w:sz="4" w:space="0" w:color="auto"/>
              <w:bottom w:val="single" w:sz="4" w:space="0" w:color="auto"/>
            </w:tcBorders>
            <w:shd w:val="clear" w:color="auto" w:fill="FFFFFF"/>
            <w:vAlign w:val="center"/>
          </w:tcPr>
          <w:p w14:paraId="3DA6186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2803A85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69</w:t>
            </w:r>
          </w:p>
        </w:tc>
      </w:tr>
      <w:tr w:rsidR="00553724" w:rsidRPr="00AD79E1" w14:paraId="482A003D" w14:textId="77777777" w:rsidTr="00EA1A10">
        <w:trPr>
          <w:trHeight w:hRule="exact" w:val="365"/>
        </w:trPr>
        <w:tc>
          <w:tcPr>
            <w:tcW w:w="2419" w:type="dxa"/>
            <w:tcBorders>
              <w:top w:val="single" w:sz="4" w:space="0" w:color="auto"/>
              <w:left w:val="single" w:sz="4" w:space="0" w:color="auto"/>
              <w:bottom w:val="single" w:sz="4" w:space="0" w:color="auto"/>
            </w:tcBorders>
            <w:shd w:val="clear" w:color="auto" w:fill="FFFFFF"/>
            <w:vAlign w:val="center"/>
          </w:tcPr>
          <w:p w14:paraId="4BBAABDF"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Чернігівська</w:t>
            </w:r>
          </w:p>
        </w:tc>
        <w:tc>
          <w:tcPr>
            <w:tcW w:w="1474" w:type="dxa"/>
            <w:tcBorders>
              <w:top w:val="single" w:sz="4" w:space="0" w:color="auto"/>
              <w:left w:val="single" w:sz="4" w:space="0" w:color="auto"/>
              <w:bottom w:val="single" w:sz="4" w:space="0" w:color="auto"/>
            </w:tcBorders>
            <w:shd w:val="clear" w:color="auto" w:fill="FFFFFF"/>
            <w:vAlign w:val="center"/>
          </w:tcPr>
          <w:p w14:paraId="5360760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31</w:t>
            </w:r>
          </w:p>
        </w:tc>
        <w:tc>
          <w:tcPr>
            <w:tcW w:w="1474" w:type="dxa"/>
            <w:tcBorders>
              <w:top w:val="single" w:sz="4" w:space="0" w:color="auto"/>
              <w:left w:val="single" w:sz="4" w:space="0" w:color="auto"/>
              <w:bottom w:val="single" w:sz="4" w:space="0" w:color="auto"/>
            </w:tcBorders>
            <w:shd w:val="clear" w:color="auto" w:fill="FFFFFF"/>
            <w:vAlign w:val="center"/>
          </w:tcPr>
          <w:p w14:paraId="369DF47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8" w:type="dxa"/>
            <w:tcBorders>
              <w:top w:val="single" w:sz="4" w:space="0" w:color="auto"/>
              <w:left w:val="single" w:sz="4" w:space="0" w:color="auto"/>
              <w:bottom w:val="single" w:sz="4" w:space="0" w:color="auto"/>
            </w:tcBorders>
            <w:shd w:val="clear" w:color="auto" w:fill="FFFFFF"/>
            <w:vAlign w:val="center"/>
          </w:tcPr>
          <w:p w14:paraId="64B7687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15</w:t>
            </w:r>
          </w:p>
        </w:tc>
        <w:tc>
          <w:tcPr>
            <w:tcW w:w="1474" w:type="dxa"/>
            <w:tcBorders>
              <w:top w:val="single" w:sz="4" w:space="0" w:color="auto"/>
              <w:left w:val="single" w:sz="4" w:space="0" w:color="auto"/>
              <w:bottom w:val="single" w:sz="4" w:space="0" w:color="auto"/>
            </w:tcBorders>
            <w:shd w:val="clear" w:color="auto" w:fill="FFFFFF"/>
            <w:vAlign w:val="center"/>
          </w:tcPr>
          <w:p w14:paraId="6B2FA02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D1EF85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69</w:t>
            </w:r>
          </w:p>
        </w:tc>
      </w:tr>
      <w:tr w:rsidR="00553724" w:rsidRPr="00AD79E1" w14:paraId="672E80AC"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0E580DD0"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Закарпатська</w:t>
            </w:r>
          </w:p>
        </w:tc>
        <w:tc>
          <w:tcPr>
            <w:tcW w:w="1474" w:type="dxa"/>
            <w:tcBorders>
              <w:top w:val="single" w:sz="4" w:space="0" w:color="auto"/>
              <w:left w:val="single" w:sz="4" w:space="0" w:color="auto"/>
              <w:bottom w:val="single" w:sz="4" w:space="0" w:color="auto"/>
            </w:tcBorders>
            <w:shd w:val="clear" w:color="auto" w:fill="FFFFFF"/>
            <w:vAlign w:val="center"/>
          </w:tcPr>
          <w:p w14:paraId="63169C6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27</w:t>
            </w:r>
          </w:p>
        </w:tc>
        <w:tc>
          <w:tcPr>
            <w:tcW w:w="1474" w:type="dxa"/>
            <w:tcBorders>
              <w:top w:val="single" w:sz="4" w:space="0" w:color="auto"/>
              <w:left w:val="single" w:sz="4" w:space="0" w:color="auto"/>
              <w:bottom w:val="single" w:sz="4" w:space="0" w:color="auto"/>
            </w:tcBorders>
            <w:shd w:val="clear" w:color="auto" w:fill="FFFFFF"/>
            <w:vAlign w:val="center"/>
          </w:tcPr>
          <w:p w14:paraId="757A41C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12</w:t>
            </w:r>
          </w:p>
        </w:tc>
        <w:tc>
          <w:tcPr>
            <w:tcW w:w="1478" w:type="dxa"/>
            <w:tcBorders>
              <w:top w:val="single" w:sz="4" w:space="0" w:color="auto"/>
              <w:left w:val="single" w:sz="4" w:space="0" w:color="auto"/>
              <w:bottom w:val="single" w:sz="4" w:space="0" w:color="auto"/>
            </w:tcBorders>
            <w:shd w:val="clear" w:color="auto" w:fill="FFFFFF"/>
            <w:vAlign w:val="center"/>
          </w:tcPr>
          <w:p w14:paraId="6E3B4C6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4" w:type="dxa"/>
            <w:tcBorders>
              <w:top w:val="single" w:sz="4" w:space="0" w:color="auto"/>
              <w:left w:val="single" w:sz="4" w:space="0" w:color="auto"/>
              <w:bottom w:val="single" w:sz="4" w:space="0" w:color="auto"/>
            </w:tcBorders>
            <w:shd w:val="clear" w:color="auto" w:fill="FFFFFF"/>
            <w:vAlign w:val="center"/>
          </w:tcPr>
          <w:p w14:paraId="73EE2FA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3A62036"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73</w:t>
            </w:r>
          </w:p>
        </w:tc>
      </w:tr>
      <w:tr w:rsidR="00553724" w:rsidRPr="00AD79E1" w14:paraId="000EBF9A" w14:textId="77777777" w:rsidTr="00EA1A10">
        <w:trPr>
          <w:trHeight w:hRule="exact" w:val="379"/>
        </w:trPr>
        <w:tc>
          <w:tcPr>
            <w:tcW w:w="2419" w:type="dxa"/>
            <w:tcBorders>
              <w:top w:val="single" w:sz="4" w:space="0" w:color="auto"/>
              <w:left w:val="single" w:sz="4" w:space="0" w:color="auto"/>
              <w:bottom w:val="single" w:sz="4" w:space="0" w:color="auto"/>
            </w:tcBorders>
            <w:shd w:val="clear" w:color="auto" w:fill="FFFFFF"/>
            <w:vAlign w:val="center"/>
          </w:tcPr>
          <w:p w14:paraId="7E0B2424"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Тернопільська</w:t>
            </w:r>
          </w:p>
        </w:tc>
        <w:tc>
          <w:tcPr>
            <w:tcW w:w="1474" w:type="dxa"/>
            <w:tcBorders>
              <w:top w:val="single" w:sz="4" w:space="0" w:color="auto"/>
              <w:left w:val="single" w:sz="4" w:space="0" w:color="auto"/>
              <w:bottom w:val="single" w:sz="4" w:space="0" w:color="auto"/>
            </w:tcBorders>
            <w:shd w:val="clear" w:color="auto" w:fill="FFFFFF"/>
            <w:vAlign w:val="center"/>
          </w:tcPr>
          <w:p w14:paraId="0C767B3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27</w:t>
            </w:r>
          </w:p>
        </w:tc>
        <w:tc>
          <w:tcPr>
            <w:tcW w:w="1474" w:type="dxa"/>
            <w:tcBorders>
              <w:top w:val="single" w:sz="4" w:space="0" w:color="auto"/>
              <w:left w:val="single" w:sz="4" w:space="0" w:color="auto"/>
              <w:bottom w:val="single" w:sz="4" w:space="0" w:color="auto"/>
            </w:tcBorders>
            <w:shd w:val="clear" w:color="auto" w:fill="FFFFFF"/>
            <w:vAlign w:val="center"/>
          </w:tcPr>
          <w:p w14:paraId="38624D8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6</w:t>
            </w:r>
          </w:p>
        </w:tc>
        <w:tc>
          <w:tcPr>
            <w:tcW w:w="1478" w:type="dxa"/>
            <w:tcBorders>
              <w:top w:val="single" w:sz="4" w:space="0" w:color="auto"/>
              <w:left w:val="single" w:sz="4" w:space="0" w:color="auto"/>
              <w:bottom w:val="single" w:sz="4" w:space="0" w:color="auto"/>
            </w:tcBorders>
            <w:shd w:val="clear" w:color="auto" w:fill="FFFFFF"/>
            <w:vAlign w:val="center"/>
          </w:tcPr>
          <w:p w14:paraId="2E458F6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17</w:t>
            </w:r>
          </w:p>
        </w:tc>
        <w:tc>
          <w:tcPr>
            <w:tcW w:w="1474" w:type="dxa"/>
            <w:tcBorders>
              <w:top w:val="single" w:sz="4" w:space="0" w:color="auto"/>
              <w:left w:val="single" w:sz="4" w:space="0" w:color="auto"/>
              <w:bottom w:val="single" w:sz="4" w:space="0" w:color="auto"/>
            </w:tcBorders>
            <w:shd w:val="clear" w:color="auto" w:fill="FFFFFF"/>
            <w:vAlign w:val="center"/>
          </w:tcPr>
          <w:p w14:paraId="3D9C692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347B7A4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73</w:t>
            </w:r>
          </w:p>
        </w:tc>
      </w:tr>
      <w:tr w:rsidR="00553724" w:rsidRPr="00AD79E1" w14:paraId="2778C362" w14:textId="77777777" w:rsidTr="00EA1A10">
        <w:trPr>
          <w:trHeight w:hRule="exact" w:val="374"/>
        </w:trPr>
        <w:tc>
          <w:tcPr>
            <w:tcW w:w="2419" w:type="dxa"/>
            <w:tcBorders>
              <w:top w:val="single" w:sz="4" w:space="0" w:color="auto"/>
              <w:left w:val="single" w:sz="4" w:space="0" w:color="auto"/>
              <w:bottom w:val="single" w:sz="4" w:space="0" w:color="auto"/>
            </w:tcBorders>
            <w:shd w:val="clear" w:color="auto" w:fill="FFFFFF"/>
            <w:vAlign w:val="center"/>
          </w:tcPr>
          <w:p w14:paraId="50D92733"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Запорізька</w:t>
            </w:r>
          </w:p>
        </w:tc>
        <w:tc>
          <w:tcPr>
            <w:tcW w:w="1474" w:type="dxa"/>
            <w:tcBorders>
              <w:top w:val="single" w:sz="4" w:space="0" w:color="auto"/>
              <w:left w:val="single" w:sz="4" w:space="0" w:color="auto"/>
              <w:bottom w:val="single" w:sz="4" w:space="0" w:color="auto"/>
            </w:tcBorders>
            <w:shd w:val="clear" w:color="auto" w:fill="FFFFFF"/>
            <w:vAlign w:val="center"/>
          </w:tcPr>
          <w:p w14:paraId="35C1A87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25</w:t>
            </w:r>
          </w:p>
        </w:tc>
        <w:tc>
          <w:tcPr>
            <w:tcW w:w="1474" w:type="dxa"/>
            <w:tcBorders>
              <w:top w:val="single" w:sz="4" w:space="0" w:color="auto"/>
              <w:left w:val="single" w:sz="4" w:space="0" w:color="auto"/>
              <w:bottom w:val="single" w:sz="4" w:space="0" w:color="auto"/>
            </w:tcBorders>
            <w:shd w:val="clear" w:color="auto" w:fill="FFFFFF"/>
            <w:vAlign w:val="center"/>
          </w:tcPr>
          <w:p w14:paraId="6168DC0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10</w:t>
            </w:r>
          </w:p>
        </w:tc>
        <w:tc>
          <w:tcPr>
            <w:tcW w:w="1478" w:type="dxa"/>
            <w:tcBorders>
              <w:top w:val="single" w:sz="4" w:space="0" w:color="auto"/>
              <w:left w:val="single" w:sz="4" w:space="0" w:color="auto"/>
              <w:bottom w:val="single" w:sz="4" w:space="0" w:color="auto"/>
            </w:tcBorders>
            <w:shd w:val="clear" w:color="auto" w:fill="FFFFFF"/>
            <w:vAlign w:val="center"/>
          </w:tcPr>
          <w:p w14:paraId="0ECD1F75"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11</w:t>
            </w:r>
          </w:p>
        </w:tc>
        <w:tc>
          <w:tcPr>
            <w:tcW w:w="1474" w:type="dxa"/>
            <w:tcBorders>
              <w:top w:val="single" w:sz="4" w:space="0" w:color="auto"/>
              <w:left w:val="single" w:sz="4" w:space="0" w:color="auto"/>
              <w:bottom w:val="single" w:sz="4" w:space="0" w:color="auto"/>
            </w:tcBorders>
            <w:shd w:val="clear" w:color="auto" w:fill="FFFFFF"/>
            <w:vAlign w:val="center"/>
          </w:tcPr>
          <w:p w14:paraId="6E3C801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220B52E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75</w:t>
            </w:r>
          </w:p>
        </w:tc>
      </w:tr>
      <w:tr w:rsidR="00553724" w:rsidRPr="00AD79E1" w14:paraId="6607055D" w14:textId="77777777" w:rsidTr="00EA1A10">
        <w:trPr>
          <w:trHeight w:hRule="exact" w:val="374"/>
        </w:trPr>
        <w:tc>
          <w:tcPr>
            <w:tcW w:w="2419" w:type="dxa"/>
            <w:tcBorders>
              <w:top w:val="single" w:sz="4" w:space="0" w:color="auto"/>
              <w:left w:val="single" w:sz="4" w:space="0" w:color="auto"/>
              <w:bottom w:val="single" w:sz="4" w:space="0" w:color="auto"/>
            </w:tcBorders>
            <w:shd w:val="clear" w:color="auto" w:fill="FFFFFF"/>
            <w:vAlign w:val="center"/>
          </w:tcPr>
          <w:p w14:paraId="5EEC616A"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Кіровоградська</w:t>
            </w:r>
          </w:p>
        </w:tc>
        <w:tc>
          <w:tcPr>
            <w:tcW w:w="1474" w:type="dxa"/>
            <w:tcBorders>
              <w:top w:val="single" w:sz="4" w:space="0" w:color="auto"/>
              <w:left w:val="single" w:sz="4" w:space="0" w:color="auto"/>
              <w:bottom w:val="single" w:sz="4" w:space="0" w:color="auto"/>
            </w:tcBorders>
            <w:shd w:val="clear" w:color="auto" w:fill="FFFFFF"/>
            <w:vAlign w:val="center"/>
          </w:tcPr>
          <w:p w14:paraId="2D61FF0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21</w:t>
            </w:r>
          </w:p>
        </w:tc>
        <w:tc>
          <w:tcPr>
            <w:tcW w:w="1474" w:type="dxa"/>
            <w:tcBorders>
              <w:top w:val="single" w:sz="4" w:space="0" w:color="auto"/>
              <w:left w:val="single" w:sz="4" w:space="0" w:color="auto"/>
              <w:bottom w:val="single" w:sz="4" w:space="0" w:color="auto"/>
            </w:tcBorders>
            <w:shd w:val="clear" w:color="auto" w:fill="FFFFFF"/>
            <w:vAlign w:val="center"/>
          </w:tcPr>
          <w:p w14:paraId="2382132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w:t>
            </w:r>
          </w:p>
        </w:tc>
        <w:tc>
          <w:tcPr>
            <w:tcW w:w="1478" w:type="dxa"/>
            <w:tcBorders>
              <w:top w:val="single" w:sz="4" w:space="0" w:color="auto"/>
              <w:left w:val="single" w:sz="4" w:space="0" w:color="auto"/>
              <w:bottom w:val="single" w:sz="4" w:space="0" w:color="auto"/>
            </w:tcBorders>
            <w:shd w:val="clear" w:color="auto" w:fill="FFFFFF"/>
            <w:vAlign w:val="center"/>
          </w:tcPr>
          <w:p w14:paraId="50267871"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13</w:t>
            </w:r>
          </w:p>
        </w:tc>
        <w:tc>
          <w:tcPr>
            <w:tcW w:w="1474" w:type="dxa"/>
            <w:tcBorders>
              <w:top w:val="single" w:sz="4" w:space="0" w:color="auto"/>
              <w:left w:val="single" w:sz="4" w:space="0" w:color="auto"/>
              <w:bottom w:val="single" w:sz="4" w:space="0" w:color="auto"/>
            </w:tcBorders>
            <w:shd w:val="clear" w:color="auto" w:fill="FFFFFF"/>
            <w:vAlign w:val="center"/>
          </w:tcPr>
          <w:p w14:paraId="6EE771B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40039F67"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79</w:t>
            </w:r>
          </w:p>
        </w:tc>
      </w:tr>
      <w:tr w:rsidR="00553724" w:rsidRPr="00AD79E1" w14:paraId="1EAA67E6" w14:textId="77777777" w:rsidTr="00EA1A10">
        <w:trPr>
          <w:trHeight w:hRule="exact" w:val="365"/>
        </w:trPr>
        <w:tc>
          <w:tcPr>
            <w:tcW w:w="2419" w:type="dxa"/>
            <w:tcBorders>
              <w:top w:val="single" w:sz="4" w:space="0" w:color="auto"/>
              <w:left w:val="single" w:sz="4" w:space="0" w:color="auto"/>
              <w:bottom w:val="single" w:sz="4" w:space="0" w:color="auto"/>
            </w:tcBorders>
            <w:shd w:val="clear" w:color="auto" w:fill="FFFFFF"/>
            <w:vAlign w:val="center"/>
          </w:tcPr>
          <w:p w14:paraId="36659D8C"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Черкаська</w:t>
            </w:r>
          </w:p>
        </w:tc>
        <w:tc>
          <w:tcPr>
            <w:tcW w:w="1474" w:type="dxa"/>
            <w:tcBorders>
              <w:top w:val="single" w:sz="4" w:space="0" w:color="auto"/>
              <w:left w:val="single" w:sz="4" w:space="0" w:color="auto"/>
              <w:bottom w:val="single" w:sz="4" w:space="0" w:color="auto"/>
            </w:tcBorders>
            <w:shd w:val="clear" w:color="auto" w:fill="FFFFFF"/>
            <w:vAlign w:val="center"/>
          </w:tcPr>
          <w:p w14:paraId="7359D8C0"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21</w:t>
            </w:r>
          </w:p>
        </w:tc>
        <w:tc>
          <w:tcPr>
            <w:tcW w:w="1474" w:type="dxa"/>
            <w:tcBorders>
              <w:top w:val="single" w:sz="4" w:space="0" w:color="auto"/>
              <w:left w:val="single" w:sz="4" w:space="0" w:color="auto"/>
              <w:bottom w:val="single" w:sz="4" w:space="0" w:color="auto"/>
            </w:tcBorders>
            <w:shd w:val="clear" w:color="auto" w:fill="FFFFFF"/>
            <w:vAlign w:val="center"/>
          </w:tcPr>
          <w:p w14:paraId="58DD363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78" w:type="dxa"/>
            <w:tcBorders>
              <w:top w:val="single" w:sz="4" w:space="0" w:color="auto"/>
              <w:left w:val="single" w:sz="4" w:space="0" w:color="auto"/>
              <w:bottom w:val="single" w:sz="4" w:space="0" w:color="auto"/>
            </w:tcBorders>
            <w:shd w:val="clear" w:color="auto" w:fill="FFFFFF"/>
            <w:vAlign w:val="center"/>
          </w:tcPr>
          <w:p w14:paraId="397678A2"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14</w:t>
            </w:r>
          </w:p>
        </w:tc>
        <w:tc>
          <w:tcPr>
            <w:tcW w:w="1474" w:type="dxa"/>
            <w:tcBorders>
              <w:top w:val="single" w:sz="4" w:space="0" w:color="auto"/>
              <w:left w:val="single" w:sz="4" w:space="0" w:color="auto"/>
              <w:bottom w:val="single" w:sz="4" w:space="0" w:color="auto"/>
            </w:tcBorders>
            <w:shd w:val="clear" w:color="auto" w:fill="FFFFFF"/>
            <w:vAlign w:val="center"/>
          </w:tcPr>
          <w:p w14:paraId="10FEBAB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3</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74DCC7C"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79</w:t>
            </w:r>
          </w:p>
        </w:tc>
      </w:tr>
      <w:tr w:rsidR="00553724" w:rsidRPr="00AD79E1" w14:paraId="5DB12C16" w14:textId="77777777" w:rsidTr="00EA1A10">
        <w:trPr>
          <w:trHeight w:hRule="exact" w:val="365"/>
        </w:trPr>
        <w:tc>
          <w:tcPr>
            <w:tcW w:w="2419" w:type="dxa"/>
            <w:tcBorders>
              <w:top w:val="single" w:sz="4" w:space="0" w:color="auto"/>
              <w:left w:val="single" w:sz="4" w:space="0" w:color="auto"/>
              <w:bottom w:val="single" w:sz="4" w:space="0" w:color="auto"/>
            </w:tcBorders>
            <w:shd w:val="clear" w:color="auto" w:fill="FFFFFF"/>
            <w:vAlign w:val="center"/>
          </w:tcPr>
          <w:p w14:paraId="0A609489"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Сумська</w:t>
            </w:r>
          </w:p>
        </w:tc>
        <w:tc>
          <w:tcPr>
            <w:tcW w:w="1474" w:type="dxa"/>
            <w:tcBorders>
              <w:top w:val="single" w:sz="4" w:space="0" w:color="auto"/>
              <w:left w:val="single" w:sz="4" w:space="0" w:color="auto"/>
              <w:bottom w:val="single" w:sz="4" w:space="0" w:color="auto"/>
            </w:tcBorders>
            <w:shd w:val="clear" w:color="auto" w:fill="FFFFFF"/>
            <w:vAlign w:val="center"/>
          </w:tcPr>
          <w:p w14:paraId="362F052A"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19</w:t>
            </w:r>
          </w:p>
        </w:tc>
        <w:tc>
          <w:tcPr>
            <w:tcW w:w="1474" w:type="dxa"/>
            <w:tcBorders>
              <w:top w:val="single" w:sz="4" w:space="0" w:color="auto"/>
              <w:left w:val="single" w:sz="4" w:space="0" w:color="auto"/>
              <w:bottom w:val="single" w:sz="4" w:space="0" w:color="auto"/>
            </w:tcBorders>
            <w:shd w:val="clear" w:color="auto" w:fill="FFFFFF"/>
            <w:vAlign w:val="center"/>
          </w:tcPr>
          <w:p w14:paraId="44E5FB5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w:t>
            </w:r>
          </w:p>
        </w:tc>
        <w:tc>
          <w:tcPr>
            <w:tcW w:w="1478" w:type="dxa"/>
            <w:tcBorders>
              <w:top w:val="single" w:sz="4" w:space="0" w:color="auto"/>
              <w:left w:val="single" w:sz="4" w:space="0" w:color="auto"/>
              <w:bottom w:val="single" w:sz="4" w:space="0" w:color="auto"/>
            </w:tcBorders>
            <w:shd w:val="clear" w:color="auto" w:fill="FFFFFF"/>
            <w:vAlign w:val="center"/>
          </w:tcPr>
          <w:p w14:paraId="45E825B3"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4" w:type="dxa"/>
            <w:tcBorders>
              <w:top w:val="single" w:sz="4" w:space="0" w:color="auto"/>
              <w:left w:val="single" w:sz="4" w:space="0" w:color="auto"/>
              <w:bottom w:val="single" w:sz="4" w:space="0" w:color="auto"/>
            </w:tcBorders>
            <w:shd w:val="clear" w:color="auto" w:fill="FFFFFF"/>
            <w:vAlign w:val="center"/>
          </w:tcPr>
          <w:p w14:paraId="75FB2FD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5</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40678048"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81</w:t>
            </w:r>
          </w:p>
        </w:tc>
      </w:tr>
      <w:tr w:rsidR="00553724" w:rsidRPr="00AD79E1" w14:paraId="3B519D63" w14:textId="77777777" w:rsidTr="00EA1A10">
        <w:trPr>
          <w:trHeight w:hRule="exact" w:val="370"/>
        </w:trPr>
        <w:tc>
          <w:tcPr>
            <w:tcW w:w="2419" w:type="dxa"/>
            <w:tcBorders>
              <w:top w:val="single" w:sz="4" w:space="0" w:color="auto"/>
              <w:left w:val="single" w:sz="4" w:space="0" w:color="auto"/>
              <w:bottom w:val="single" w:sz="4" w:space="0" w:color="auto"/>
            </w:tcBorders>
            <w:shd w:val="clear" w:color="auto" w:fill="FFFFFF"/>
            <w:vAlign w:val="center"/>
          </w:tcPr>
          <w:p w14:paraId="70F53157" w14:textId="77777777" w:rsidR="00553724" w:rsidRPr="00AD79E1" w:rsidRDefault="00553724" w:rsidP="00EA1A10">
            <w:pPr>
              <w:widowControl w:val="0"/>
              <w:spacing w:after="0" w:line="200" w:lineRule="exact"/>
              <w:jc w:val="right"/>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Житомирська</w:t>
            </w:r>
          </w:p>
        </w:tc>
        <w:tc>
          <w:tcPr>
            <w:tcW w:w="1474" w:type="dxa"/>
            <w:tcBorders>
              <w:top w:val="single" w:sz="4" w:space="0" w:color="auto"/>
              <w:left w:val="single" w:sz="4" w:space="0" w:color="auto"/>
              <w:bottom w:val="single" w:sz="4" w:space="0" w:color="auto"/>
            </w:tcBorders>
            <w:shd w:val="clear" w:color="auto" w:fill="FFFFFF"/>
            <w:vAlign w:val="center"/>
          </w:tcPr>
          <w:p w14:paraId="0972BF4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17</w:t>
            </w:r>
          </w:p>
        </w:tc>
        <w:tc>
          <w:tcPr>
            <w:tcW w:w="1474" w:type="dxa"/>
            <w:tcBorders>
              <w:top w:val="single" w:sz="4" w:space="0" w:color="auto"/>
              <w:left w:val="single" w:sz="4" w:space="0" w:color="auto"/>
              <w:bottom w:val="single" w:sz="4" w:space="0" w:color="auto"/>
            </w:tcBorders>
            <w:shd w:val="clear" w:color="auto" w:fill="FFFFFF"/>
            <w:vAlign w:val="center"/>
          </w:tcPr>
          <w:p w14:paraId="1220FD8F"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78" w:type="dxa"/>
            <w:tcBorders>
              <w:top w:val="single" w:sz="4" w:space="0" w:color="auto"/>
              <w:left w:val="single" w:sz="4" w:space="0" w:color="auto"/>
              <w:bottom w:val="single" w:sz="4" w:space="0" w:color="auto"/>
            </w:tcBorders>
            <w:shd w:val="clear" w:color="auto" w:fill="FFFFFF"/>
            <w:vAlign w:val="center"/>
          </w:tcPr>
          <w:p w14:paraId="16AC069B"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9</w:t>
            </w:r>
          </w:p>
        </w:tc>
        <w:tc>
          <w:tcPr>
            <w:tcW w:w="1474" w:type="dxa"/>
            <w:tcBorders>
              <w:top w:val="single" w:sz="4" w:space="0" w:color="auto"/>
              <w:left w:val="single" w:sz="4" w:space="0" w:color="auto"/>
              <w:bottom w:val="single" w:sz="4" w:space="0" w:color="auto"/>
            </w:tcBorders>
            <w:shd w:val="clear" w:color="auto" w:fill="FFFFFF"/>
            <w:vAlign w:val="center"/>
          </w:tcPr>
          <w:p w14:paraId="60862FDD"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4</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14:paraId="16E71D09" w14:textId="77777777" w:rsidR="00553724" w:rsidRPr="00AD79E1" w:rsidRDefault="00553724" w:rsidP="00EA1A10">
            <w:pPr>
              <w:widowControl w:val="0"/>
              <w:spacing w:after="0" w:line="200" w:lineRule="exact"/>
              <w:jc w:val="center"/>
              <w:rPr>
                <w:rFonts w:ascii="Times New Roman" w:eastAsia="Tahoma" w:hAnsi="Times New Roman" w:cs="Times New Roman"/>
                <w:color w:val="000000"/>
                <w:sz w:val="24"/>
                <w:szCs w:val="24"/>
                <w:lang w:val="uk-UA" w:eastAsia="uk-UA" w:bidi="uk-UA"/>
              </w:rPr>
            </w:pPr>
            <w:r w:rsidRPr="00AD79E1">
              <w:rPr>
                <w:rFonts w:ascii="Times New Roman" w:eastAsia="Arial" w:hAnsi="Times New Roman" w:cs="Times New Roman"/>
                <w:color w:val="000000"/>
                <w:sz w:val="24"/>
                <w:szCs w:val="20"/>
                <w:lang w:val="uk-UA" w:eastAsia="uk-UA" w:bidi="uk-UA"/>
              </w:rPr>
              <w:t>83</w:t>
            </w:r>
          </w:p>
        </w:tc>
      </w:tr>
    </w:tbl>
    <w:p w14:paraId="450FC4DE" w14:textId="77777777" w:rsidR="00553724" w:rsidRPr="00553724" w:rsidRDefault="00553724" w:rsidP="00AE1F6B">
      <w:pPr>
        <w:spacing w:after="0" w:line="360" w:lineRule="auto"/>
        <w:jc w:val="center"/>
        <w:rPr>
          <w:rFonts w:ascii="Times New Roman" w:hAnsi="Times New Roman" w:cs="Times New Roman"/>
          <w:b/>
          <w:sz w:val="28"/>
          <w:szCs w:val="28"/>
          <w:lang w:val="uk-UA"/>
        </w:rPr>
      </w:pPr>
    </w:p>
    <w:sectPr w:rsidR="00553724" w:rsidRPr="00553724" w:rsidSect="00087086">
      <w:headerReference w:type="default" r:id="rId45"/>
      <w:pgSz w:w="11906" w:h="16838"/>
      <w:pgMar w:top="1134" w:right="567"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61B43D1" w15:done="0"/>
  <w15:commentEx w15:paraId="4142656B" w15:done="0"/>
  <w15:commentEx w15:paraId="1F28AF83" w15:done="0"/>
  <w15:commentEx w15:paraId="2408EB70" w15:done="0"/>
  <w15:commentEx w15:paraId="5737FDC2" w15:done="0"/>
  <w15:commentEx w15:paraId="23767E4A" w15:done="0"/>
  <w15:commentEx w15:paraId="08D07A9F" w15:done="0"/>
  <w15:commentEx w15:paraId="3A5D8D7F" w15:done="0"/>
  <w15:commentEx w15:paraId="4D9D27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EBE0E10" w16cex:dateUtc="2024-06-17T09:22:00Z"/>
  <w16cex:commentExtensible w16cex:durableId="1378C634" w16cex:dateUtc="2024-06-17T09:28:00Z"/>
  <w16cex:commentExtensible w16cex:durableId="4CE8AF78" w16cex:dateUtc="2024-06-17T09:23:00Z"/>
  <w16cex:commentExtensible w16cex:durableId="2F353B6B" w16cex:dateUtc="2024-06-17T09:23:00Z"/>
  <w16cex:commentExtensible w16cex:durableId="1368F3E9" w16cex:dateUtc="2024-06-17T09:24:00Z"/>
  <w16cex:commentExtensible w16cex:durableId="245EAA94" w16cex:dateUtc="2024-06-17T09:24:00Z"/>
  <w16cex:commentExtensible w16cex:durableId="62B57E4A" w16cex:dateUtc="2024-06-17T09:25:00Z"/>
  <w16cex:commentExtensible w16cex:durableId="4B884788" w16cex:dateUtc="2024-06-17T09:26:00Z"/>
  <w16cex:commentExtensible w16cex:durableId="1113C5BB" w16cex:dateUtc="2024-06-17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1B43D1" w16cid:durableId="2EBE0E10"/>
  <w16cid:commentId w16cid:paraId="4142656B" w16cid:durableId="1378C634"/>
  <w16cid:commentId w16cid:paraId="1F28AF83" w16cid:durableId="4CE8AF78"/>
  <w16cid:commentId w16cid:paraId="2408EB70" w16cid:durableId="2F353B6B"/>
  <w16cid:commentId w16cid:paraId="5737FDC2" w16cid:durableId="1368F3E9"/>
  <w16cid:commentId w16cid:paraId="23767E4A" w16cid:durableId="245EAA94"/>
  <w16cid:commentId w16cid:paraId="08D07A9F" w16cid:durableId="62B57E4A"/>
  <w16cid:commentId w16cid:paraId="3A5D8D7F" w16cid:durableId="4B884788"/>
  <w16cid:commentId w16cid:paraId="4D9D276F" w16cid:durableId="1113C5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96015" w14:textId="77777777" w:rsidR="00E9015A" w:rsidRDefault="00E9015A" w:rsidP="002E2421">
      <w:pPr>
        <w:spacing w:after="0" w:line="240" w:lineRule="auto"/>
      </w:pPr>
      <w:r>
        <w:separator/>
      </w:r>
    </w:p>
  </w:endnote>
  <w:endnote w:type="continuationSeparator" w:id="0">
    <w:p w14:paraId="689453E2" w14:textId="77777777" w:rsidR="00E9015A" w:rsidRDefault="00E9015A" w:rsidP="002E2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0D26C" w14:textId="77777777" w:rsidR="00E9015A" w:rsidRDefault="00E9015A" w:rsidP="002E2421">
      <w:pPr>
        <w:spacing w:after="0" w:line="240" w:lineRule="auto"/>
      </w:pPr>
      <w:r>
        <w:separator/>
      </w:r>
    </w:p>
  </w:footnote>
  <w:footnote w:type="continuationSeparator" w:id="0">
    <w:p w14:paraId="53BCE53D" w14:textId="77777777" w:rsidR="00E9015A" w:rsidRDefault="00E9015A" w:rsidP="002E2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569995"/>
      <w:docPartObj>
        <w:docPartGallery w:val="Page Numbers (Top of Page)"/>
        <w:docPartUnique/>
      </w:docPartObj>
    </w:sdtPr>
    <w:sdtContent>
      <w:p w14:paraId="1CFE7153" w14:textId="77777777" w:rsidR="00694708" w:rsidRDefault="00694708">
        <w:pPr>
          <w:pStyle w:val="a4"/>
          <w:jc w:val="right"/>
        </w:pPr>
        <w:r>
          <w:fldChar w:fldCharType="begin"/>
        </w:r>
        <w:r>
          <w:instrText>PAGE   \* MERGEFORMAT</w:instrText>
        </w:r>
        <w:r>
          <w:fldChar w:fldCharType="separate"/>
        </w:r>
        <w:r w:rsidR="00FB1420" w:rsidRPr="00FB1420">
          <w:rPr>
            <w:noProof/>
            <w:lang w:val="uk-UA"/>
          </w:rPr>
          <w:t>6</w:t>
        </w:r>
        <w:r>
          <w:rPr>
            <w:noProof/>
            <w:lang w:val="uk-UA"/>
          </w:rPr>
          <w:fldChar w:fldCharType="end"/>
        </w:r>
      </w:p>
    </w:sdtContent>
  </w:sdt>
  <w:p w14:paraId="684E4156" w14:textId="77777777" w:rsidR="00694708" w:rsidRDefault="0069470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C76"/>
    <w:multiLevelType w:val="multilevel"/>
    <w:tmpl w:val="53A2F39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5467046"/>
    <w:multiLevelType w:val="hybridMultilevel"/>
    <w:tmpl w:val="0DF25344"/>
    <w:lvl w:ilvl="0" w:tplc="BF8ACA9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94250B9"/>
    <w:multiLevelType w:val="multilevel"/>
    <w:tmpl w:val="10B8E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92323"/>
    <w:multiLevelType w:val="multilevel"/>
    <w:tmpl w:val="0C9C0E0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BB63BFC"/>
    <w:multiLevelType w:val="multilevel"/>
    <w:tmpl w:val="AC34DD1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5976D4"/>
    <w:multiLevelType w:val="hybridMultilevel"/>
    <w:tmpl w:val="F440CB00"/>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6">
    <w:nsid w:val="2C9E5498"/>
    <w:multiLevelType w:val="multilevel"/>
    <w:tmpl w:val="19DC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6A50B9"/>
    <w:multiLevelType w:val="hybridMultilevel"/>
    <w:tmpl w:val="006447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0CA1CF4"/>
    <w:multiLevelType w:val="hybridMultilevel"/>
    <w:tmpl w:val="E800CE4E"/>
    <w:lvl w:ilvl="0" w:tplc="11AE80D6">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9">
    <w:nsid w:val="5A6A5977"/>
    <w:multiLevelType w:val="singleLevel"/>
    <w:tmpl w:val="11AE80D6"/>
    <w:lvl w:ilvl="0">
      <w:start w:val="1"/>
      <w:numFmt w:val="bullet"/>
      <w:lvlText w:val=""/>
      <w:lvlJc w:val="left"/>
      <w:pPr>
        <w:ind w:left="720" w:hanging="360"/>
      </w:pPr>
      <w:rPr>
        <w:rFonts w:ascii="Symbol" w:hAnsi="Symbol" w:hint="default"/>
      </w:rPr>
    </w:lvl>
  </w:abstractNum>
  <w:abstractNum w:abstractNumId="10">
    <w:nsid w:val="61247276"/>
    <w:multiLevelType w:val="hybridMultilevel"/>
    <w:tmpl w:val="A95235EA"/>
    <w:lvl w:ilvl="0" w:tplc="6630CD1E">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6A6628CD"/>
    <w:multiLevelType w:val="hybridMultilevel"/>
    <w:tmpl w:val="1AFC8FC0"/>
    <w:lvl w:ilvl="0" w:tplc="BF8ACA9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6E9F1BAF"/>
    <w:multiLevelType w:val="hybridMultilevel"/>
    <w:tmpl w:val="8782EB3A"/>
    <w:lvl w:ilvl="0" w:tplc="A2BEF3B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71BA4428"/>
    <w:multiLevelType w:val="multilevel"/>
    <w:tmpl w:val="1756A5A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C7C7FC3"/>
    <w:multiLevelType w:val="multilevel"/>
    <w:tmpl w:val="41027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BF06FF"/>
    <w:multiLevelType w:val="hybridMultilevel"/>
    <w:tmpl w:val="372CE2A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7F4260F2"/>
    <w:multiLevelType w:val="hybridMultilevel"/>
    <w:tmpl w:val="027CC092"/>
    <w:lvl w:ilvl="0" w:tplc="BF8ACA9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6"/>
  </w:num>
  <w:num w:numId="4">
    <w:abstractNumId w:val="14"/>
  </w:num>
  <w:num w:numId="5">
    <w:abstractNumId w:val="2"/>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11"/>
  </w:num>
  <w:num w:numId="11">
    <w:abstractNumId w:val="1"/>
  </w:num>
  <w:num w:numId="12">
    <w:abstractNumId w:val="7"/>
  </w:num>
  <w:num w:numId="13">
    <w:abstractNumId w:val="4"/>
  </w:num>
  <w:num w:numId="14">
    <w:abstractNumId w:val="0"/>
  </w:num>
  <w:num w:numId="15">
    <w:abstractNumId w:val="13"/>
  </w:num>
  <w:num w:numId="16">
    <w:abstractNumId w:val="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Qwerty qwertyy">
    <w15:presenceInfo w15:providerId="Windows Live" w15:userId="f823303aebb0e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874"/>
    <w:rsid w:val="00007D30"/>
    <w:rsid w:val="00012B01"/>
    <w:rsid w:val="0003781B"/>
    <w:rsid w:val="000416BA"/>
    <w:rsid w:val="00043997"/>
    <w:rsid w:val="0005737B"/>
    <w:rsid w:val="00066F83"/>
    <w:rsid w:val="00087086"/>
    <w:rsid w:val="00094B79"/>
    <w:rsid w:val="000D3508"/>
    <w:rsid w:val="000E3982"/>
    <w:rsid w:val="00106470"/>
    <w:rsid w:val="00112C4F"/>
    <w:rsid w:val="00135776"/>
    <w:rsid w:val="00144845"/>
    <w:rsid w:val="00171F01"/>
    <w:rsid w:val="00172646"/>
    <w:rsid w:val="001A0689"/>
    <w:rsid w:val="001A60CE"/>
    <w:rsid w:val="001B2AC7"/>
    <w:rsid w:val="001C2F70"/>
    <w:rsid w:val="001D0F73"/>
    <w:rsid w:val="001D551B"/>
    <w:rsid w:val="001E63CE"/>
    <w:rsid w:val="001F2F46"/>
    <w:rsid w:val="00203FCF"/>
    <w:rsid w:val="00226CBC"/>
    <w:rsid w:val="002313F6"/>
    <w:rsid w:val="002407CA"/>
    <w:rsid w:val="0026035A"/>
    <w:rsid w:val="00262A24"/>
    <w:rsid w:val="00263212"/>
    <w:rsid w:val="0026541A"/>
    <w:rsid w:val="002A0D94"/>
    <w:rsid w:val="002A3962"/>
    <w:rsid w:val="002B4FAE"/>
    <w:rsid w:val="002C1FE9"/>
    <w:rsid w:val="002D3E52"/>
    <w:rsid w:val="002E2421"/>
    <w:rsid w:val="002E3355"/>
    <w:rsid w:val="002F53E9"/>
    <w:rsid w:val="002F60C6"/>
    <w:rsid w:val="00300E1F"/>
    <w:rsid w:val="003024A7"/>
    <w:rsid w:val="00326C69"/>
    <w:rsid w:val="00330636"/>
    <w:rsid w:val="00372539"/>
    <w:rsid w:val="00373452"/>
    <w:rsid w:val="00384881"/>
    <w:rsid w:val="003920C4"/>
    <w:rsid w:val="003C042C"/>
    <w:rsid w:val="003C0D34"/>
    <w:rsid w:val="003C752C"/>
    <w:rsid w:val="003D2A81"/>
    <w:rsid w:val="003F10B5"/>
    <w:rsid w:val="003F7319"/>
    <w:rsid w:val="003F7352"/>
    <w:rsid w:val="00411C94"/>
    <w:rsid w:val="00414217"/>
    <w:rsid w:val="00447779"/>
    <w:rsid w:val="00453650"/>
    <w:rsid w:val="00480B80"/>
    <w:rsid w:val="004A2D75"/>
    <w:rsid w:val="004B0E63"/>
    <w:rsid w:val="004B6AA7"/>
    <w:rsid w:val="004D1151"/>
    <w:rsid w:val="004D1F04"/>
    <w:rsid w:val="004D1FB1"/>
    <w:rsid w:val="004E347F"/>
    <w:rsid w:val="004F49B3"/>
    <w:rsid w:val="00507E89"/>
    <w:rsid w:val="00511845"/>
    <w:rsid w:val="005251DB"/>
    <w:rsid w:val="0053321C"/>
    <w:rsid w:val="00546874"/>
    <w:rsid w:val="0055063E"/>
    <w:rsid w:val="00553724"/>
    <w:rsid w:val="00566011"/>
    <w:rsid w:val="00575107"/>
    <w:rsid w:val="00591612"/>
    <w:rsid w:val="005A2364"/>
    <w:rsid w:val="005A634C"/>
    <w:rsid w:val="005B163E"/>
    <w:rsid w:val="005B397B"/>
    <w:rsid w:val="005B456A"/>
    <w:rsid w:val="005B764E"/>
    <w:rsid w:val="00612D88"/>
    <w:rsid w:val="0062079C"/>
    <w:rsid w:val="00640612"/>
    <w:rsid w:val="00640C6E"/>
    <w:rsid w:val="00653480"/>
    <w:rsid w:val="00653E16"/>
    <w:rsid w:val="00660DF0"/>
    <w:rsid w:val="00662156"/>
    <w:rsid w:val="00665A57"/>
    <w:rsid w:val="00677873"/>
    <w:rsid w:val="00694708"/>
    <w:rsid w:val="006950EF"/>
    <w:rsid w:val="006B3649"/>
    <w:rsid w:val="006B5C91"/>
    <w:rsid w:val="006C5E7B"/>
    <w:rsid w:val="006D3766"/>
    <w:rsid w:val="006E1EFB"/>
    <w:rsid w:val="006E4EE0"/>
    <w:rsid w:val="006F56CB"/>
    <w:rsid w:val="007163F5"/>
    <w:rsid w:val="00721920"/>
    <w:rsid w:val="00727EC2"/>
    <w:rsid w:val="0073598B"/>
    <w:rsid w:val="0077116E"/>
    <w:rsid w:val="007A39C8"/>
    <w:rsid w:val="007A5F63"/>
    <w:rsid w:val="007C7DAA"/>
    <w:rsid w:val="007E2C3F"/>
    <w:rsid w:val="007E4382"/>
    <w:rsid w:val="007E5430"/>
    <w:rsid w:val="00812B38"/>
    <w:rsid w:val="00821873"/>
    <w:rsid w:val="00823753"/>
    <w:rsid w:val="0082717E"/>
    <w:rsid w:val="00830C3D"/>
    <w:rsid w:val="00832E4A"/>
    <w:rsid w:val="00850471"/>
    <w:rsid w:val="00850FEA"/>
    <w:rsid w:val="008638FE"/>
    <w:rsid w:val="00893270"/>
    <w:rsid w:val="008954E7"/>
    <w:rsid w:val="008A1115"/>
    <w:rsid w:val="008A61CD"/>
    <w:rsid w:val="008A78A6"/>
    <w:rsid w:val="008B30AC"/>
    <w:rsid w:val="008B4BB4"/>
    <w:rsid w:val="008E2D8A"/>
    <w:rsid w:val="0090045D"/>
    <w:rsid w:val="00905B88"/>
    <w:rsid w:val="00913A3E"/>
    <w:rsid w:val="009401A0"/>
    <w:rsid w:val="00971105"/>
    <w:rsid w:val="00983839"/>
    <w:rsid w:val="0098412C"/>
    <w:rsid w:val="009A199D"/>
    <w:rsid w:val="009C4F27"/>
    <w:rsid w:val="009C5A3C"/>
    <w:rsid w:val="009F102B"/>
    <w:rsid w:val="009F4959"/>
    <w:rsid w:val="00A16CFE"/>
    <w:rsid w:val="00A20429"/>
    <w:rsid w:val="00A43899"/>
    <w:rsid w:val="00A43EB1"/>
    <w:rsid w:val="00A4551E"/>
    <w:rsid w:val="00A525A6"/>
    <w:rsid w:val="00A544E6"/>
    <w:rsid w:val="00A71E4C"/>
    <w:rsid w:val="00A850F9"/>
    <w:rsid w:val="00A86E52"/>
    <w:rsid w:val="00A92B05"/>
    <w:rsid w:val="00AA1718"/>
    <w:rsid w:val="00AB3D20"/>
    <w:rsid w:val="00AB4B5F"/>
    <w:rsid w:val="00AC03BD"/>
    <w:rsid w:val="00AC3EBE"/>
    <w:rsid w:val="00AC6175"/>
    <w:rsid w:val="00AD2542"/>
    <w:rsid w:val="00AD3261"/>
    <w:rsid w:val="00AD79E1"/>
    <w:rsid w:val="00AE1D40"/>
    <w:rsid w:val="00AE1F6B"/>
    <w:rsid w:val="00B000E5"/>
    <w:rsid w:val="00B26BC6"/>
    <w:rsid w:val="00B36D57"/>
    <w:rsid w:val="00B375AA"/>
    <w:rsid w:val="00B4735B"/>
    <w:rsid w:val="00B57A22"/>
    <w:rsid w:val="00B57E39"/>
    <w:rsid w:val="00B6681E"/>
    <w:rsid w:val="00B7451C"/>
    <w:rsid w:val="00BA16C5"/>
    <w:rsid w:val="00BA4E70"/>
    <w:rsid w:val="00BA52A1"/>
    <w:rsid w:val="00BB14B2"/>
    <w:rsid w:val="00BB7DB6"/>
    <w:rsid w:val="00BC42E1"/>
    <w:rsid w:val="00BC6941"/>
    <w:rsid w:val="00BD5C5E"/>
    <w:rsid w:val="00BF7F39"/>
    <w:rsid w:val="00C0332E"/>
    <w:rsid w:val="00C16599"/>
    <w:rsid w:val="00C20DBB"/>
    <w:rsid w:val="00C81241"/>
    <w:rsid w:val="00CB5B5F"/>
    <w:rsid w:val="00CC06D7"/>
    <w:rsid w:val="00CD37BF"/>
    <w:rsid w:val="00CD5C74"/>
    <w:rsid w:val="00CF43D5"/>
    <w:rsid w:val="00D3394B"/>
    <w:rsid w:val="00D376A1"/>
    <w:rsid w:val="00D52CF0"/>
    <w:rsid w:val="00D56742"/>
    <w:rsid w:val="00D6747D"/>
    <w:rsid w:val="00D71741"/>
    <w:rsid w:val="00D72D8C"/>
    <w:rsid w:val="00D747A7"/>
    <w:rsid w:val="00DC0034"/>
    <w:rsid w:val="00DC5159"/>
    <w:rsid w:val="00DD2167"/>
    <w:rsid w:val="00DD2604"/>
    <w:rsid w:val="00DD7090"/>
    <w:rsid w:val="00DE06DF"/>
    <w:rsid w:val="00E03BD4"/>
    <w:rsid w:val="00E20E83"/>
    <w:rsid w:val="00E24533"/>
    <w:rsid w:val="00E60585"/>
    <w:rsid w:val="00E67A52"/>
    <w:rsid w:val="00E9015A"/>
    <w:rsid w:val="00E95E68"/>
    <w:rsid w:val="00EA1276"/>
    <w:rsid w:val="00EA1A10"/>
    <w:rsid w:val="00EA654D"/>
    <w:rsid w:val="00EB5F7F"/>
    <w:rsid w:val="00EC0075"/>
    <w:rsid w:val="00ED03A9"/>
    <w:rsid w:val="00ED2034"/>
    <w:rsid w:val="00EE5DFE"/>
    <w:rsid w:val="00EF09AD"/>
    <w:rsid w:val="00EF3CF0"/>
    <w:rsid w:val="00F147CB"/>
    <w:rsid w:val="00F253E6"/>
    <w:rsid w:val="00F8038F"/>
    <w:rsid w:val="00F822BD"/>
    <w:rsid w:val="00FB1420"/>
    <w:rsid w:val="00FB1698"/>
    <w:rsid w:val="00FD1E7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A10"/>
  </w:style>
  <w:style w:type="paragraph" w:styleId="1">
    <w:name w:val="heading 1"/>
    <w:basedOn w:val="a"/>
    <w:next w:val="a"/>
    <w:link w:val="10"/>
    <w:uiPriority w:val="9"/>
    <w:qFormat/>
    <w:rsid w:val="00640C6E"/>
    <w:pPr>
      <w:keepNext/>
      <w:keepLines/>
      <w:spacing w:after="0" w:line="360" w:lineRule="auto"/>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63E"/>
    <w:pPr>
      <w:ind w:left="720"/>
      <w:contextualSpacing/>
    </w:pPr>
  </w:style>
  <w:style w:type="character" w:customStyle="1" w:styleId="2">
    <w:name w:val="Основний текст (2)_"/>
    <w:basedOn w:val="a0"/>
    <w:link w:val="20"/>
    <w:rsid w:val="00B36D57"/>
    <w:rPr>
      <w:rFonts w:ascii="Times New Roman" w:eastAsia="Times New Roman" w:hAnsi="Times New Roman" w:cs="Times New Roman"/>
      <w:sz w:val="28"/>
      <w:szCs w:val="28"/>
      <w:shd w:val="clear" w:color="auto" w:fill="FFFFFF"/>
    </w:rPr>
  </w:style>
  <w:style w:type="character" w:customStyle="1" w:styleId="211pt">
    <w:name w:val="Основний текст (2) + 11 pt"/>
    <w:basedOn w:val="2"/>
    <w:rsid w:val="00B36D57"/>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0">
    <w:name w:val="Основний текст (2)"/>
    <w:basedOn w:val="a"/>
    <w:link w:val="2"/>
    <w:rsid w:val="00B36D57"/>
    <w:pPr>
      <w:widowControl w:val="0"/>
      <w:shd w:val="clear" w:color="auto" w:fill="FFFFFF"/>
      <w:spacing w:before="120" w:after="540" w:line="643" w:lineRule="exact"/>
      <w:jc w:val="center"/>
    </w:pPr>
    <w:rPr>
      <w:rFonts w:ascii="Times New Roman" w:eastAsia="Times New Roman" w:hAnsi="Times New Roman" w:cs="Times New Roman"/>
      <w:sz w:val="28"/>
      <w:szCs w:val="28"/>
    </w:rPr>
  </w:style>
  <w:style w:type="paragraph" w:styleId="a4">
    <w:name w:val="header"/>
    <w:basedOn w:val="a"/>
    <w:link w:val="a5"/>
    <w:uiPriority w:val="99"/>
    <w:unhideWhenUsed/>
    <w:rsid w:val="002E242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E2421"/>
  </w:style>
  <w:style w:type="paragraph" w:styleId="a6">
    <w:name w:val="footer"/>
    <w:basedOn w:val="a"/>
    <w:link w:val="a7"/>
    <w:uiPriority w:val="99"/>
    <w:unhideWhenUsed/>
    <w:rsid w:val="002E242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E2421"/>
  </w:style>
  <w:style w:type="character" w:customStyle="1" w:styleId="21">
    <w:name w:val="Виноска (2)_"/>
    <w:basedOn w:val="a0"/>
    <w:link w:val="22"/>
    <w:rsid w:val="0082717E"/>
    <w:rPr>
      <w:rFonts w:ascii="Times New Roman" w:eastAsia="Times New Roman" w:hAnsi="Times New Roman" w:cs="Times New Roman"/>
      <w:i/>
      <w:iCs/>
      <w:shd w:val="clear" w:color="auto" w:fill="FFFFFF"/>
    </w:rPr>
  </w:style>
  <w:style w:type="character" w:customStyle="1" w:styleId="245pt1pt">
    <w:name w:val="Виноска (2) + 4;5 pt;Не курсив;Інтервал 1 pt"/>
    <w:basedOn w:val="21"/>
    <w:rsid w:val="0082717E"/>
    <w:rPr>
      <w:rFonts w:ascii="Times New Roman" w:eastAsia="Times New Roman" w:hAnsi="Times New Roman" w:cs="Times New Roman"/>
      <w:i/>
      <w:iCs/>
      <w:color w:val="000000"/>
      <w:spacing w:val="20"/>
      <w:w w:val="100"/>
      <w:position w:val="0"/>
      <w:sz w:val="9"/>
      <w:szCs w:val="9"/>
      <w:shd w:val="clear" w:color="auto" w:fill="FFFFFF"/>
      <w:lang w:val="uk-UA" w:eastAsia="uk-UA" w:bidi="uk-UA"/>
    </w:rPr>
  </w:style>
  <w:style w:type="character" w:customStyle="1" w:styleId="a8">
    <w:name w:val="Виноска_"/>
    <w:basedOn w:val="a0"/>
    <w:link w:val="a9"/>
    <w:rsid w:val="0082717E"/>
    <w:rPr>
      <w:rFonts w:ascii="Times New Roman" w:eastAsia="Times New Roman" w:hAnsi="Times New Roman" w:cs="Times New Roman"/>
      <w:sz w:val="28"/>
      <w:szCs w:val="28"/>
      <w:shd w:val="clear" w:color="auto" w:fill="FFFFFF"/>
    </w:rPr>
  </w:style>
  <w:style w:type="character" w:customStyle="1" w:styleId="23">
    <w:name w:val="Підпис до таблиці (2)_"/>
    <w:basedOn w:val="a0"/>
    <w:link w:val="24"/>
    <w:rsid w:val="0082717E"/>
    <w:rPr>
      <w:rFonts w:ascii="Times New Roman" w:eastAsia="Times New Roman" w:hAnsi="Times New Roman" w:cs="Times New Roman"/>
      <w:i/>
      <w:iCs/>
      <w:shd w:val="clear" w:color="auto" w:fill="FFFFFF"/>
    </w:rPr>
  </w:style>
  <w:style w:type="character" w:customStyle="1" w:styleId="25">
    <w:name w:val="Підпис до таблиці (2) + Напівжирний"/>
    <w:basedOn w:val="23"/>
    <w:rsid w:val="0082717E"/>
    <w:rPr>
      <w:rFonts w:ascii="Times New Roman" w:eastAsia="Times New Roman" w:hAnsi="Times New Roman" w:cs="Times New Roman"/>
      <w:b/>
      <w:bCs/>
      <w:i/>
      <w:iCs/>
      <w:color w:val="000000"/>
      <w:spacing w:val="0"/>
      <w:w w:val="100"/>
      <w:position w:val="0"/>
      <w:shd w:val="clear" w:color="auto" w:fill="FFFFFF"/>
      <w:lang w:val="uk-UA" w:eastAsia="uk-UA" w:bidi="uk-UA"/>
    </w:rPr>
  </w:style>
  <w:style w:type="paragraph" w:customStyle="1" w:styleId="22">
    <w:name w:val="Виноска (2)"/>
    <w:basedOn w:val="a"/>
    <w:link w:val="21"/>
    <w:rsid w:val="0082717E"/>
    <w:pPr>
      <w:widowControl w:val="0"/>
      <w:shd w:val="clear" w:color="auto" w:fill="FFFFFF"/>
      <w:spacing w:after="0" w:line="250" w:lineRule="exact"/>
      <w:ind w:hanging="1120"/>
    </w:pPr>
    <w:rPr>
      <w:rFonts w:ascii="Times New Roman" w:eastAsia="Times New Roman" w:hAnsi="Times New Roman" w:cs="Times New Roman"/>
      <w:i/>
      <w:iCs/>
    </w:rPr>
  </w:style>
  <w:style w:type="paragraph" w:customStyle="1" w:styleId="a9">
    <w:name w:val="Виноска"/>
    <w:basedOn w:val="a"/>
    <w:link w:val="a8"/>
    <w:rsid w:val="0082717E"/>
    <w:pPr>
      <w:widowControl w:val="0"/>
      <w:shd w:val="clear" w:color="auto" w:fill="FFFFFF"/>
      <w:spacing w:before="60" w:after="0" w:line="379" w:lineRule="exact"/>
      <w:ind w:firstLine="600"/>
      <w:jc w:val="both"/>
    </w:pPr>
    <w:rPr>
      <w:rFonts w:ascii="Times New Roman" w:eastAsia="Times New Roman" w:hAnsi="Times New Roman" w:cs="Times New Roman"/>
      <w:sz w:val="28"/>
      <w:szCs w:val="28"/>
    </w:rPr>
  </w:style>
  <w:style w:type="paragraph" w:customStyle="1" w:styleId="24">
    <w:name w:val="Підпис до таблиці (2)"/>
    <w:basedOn w:val="a"/>
    <w:link w:val="23"/>
    <w:rsid w:val="0082717E"/>
    <w:pPr>
      <w:widowControl w:val="0"/>
      <w:shd w:val="clear" w:color="auto" w:fill="FFFFFF"/>
      <w:spacing w:after="0" w:line="0" w:lineRule="atLeast"/>
    </w:pPr>
    <w:rPr>
      <w:rFonts w:ascii="Times New Roman" w:eastAsia="Times New Roman" w:hAnsi="Times New Roman" w:cs="Times New Roman"/>
      <w:i/>
      <w:iCs/>
    </w:rPr>
  </w:style>
  <w:style w:type="character" w:styleId="aa">
    <w:name w:val="Hyperlink"/>
    <w:basedOn w:val="a0"/>
    <w:uiPriority w:val="99"/>
    <w:unhideWhenUsed/>
    <w:rsid w:val="00566011"/>
    <w:rPr>
      <w:color w:val="0563C1" w:themeColor="hyperlink"/>
      <w:u w:val="single"/>
    </w:rPr>
  </w:style>
  <w:style w:type="table" w:styleId="ab">
    <w:name w:val="Table Grid"/>
    <w:basedOn w:val="a1"/>
    <w:uiPriority w:val="39"/>
    <w:rsid w:val="00ED0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5pt">
    <w:name w:val="Основний текст (2) + 9;5 pt"/>
    <w:basedOn w:val="2"/>
    <w:rsid w:val="008954E7"/>
    <w:rPr>
      <w:rFonts w:ascii="Times New Roman" w:eastAsia="Times New Roman" w:hAnsi="Times New Roman" w:cs="Times New Roman"/>
      <w:color w:val="000000"/>
      <w:spacing w:val="0"/>
      <w:w w:val="100"/>
      <w:position w:val="0"/>
      <w:sz w:val="19"/>
      <w:szCs w:val="19"/>
      <w:shd w:val="clear" w:color="auto" w:fill="FFFFFF"/>
      <w:lang w:val="uk-UA" w:eastAsia="uk-UA" w:bidi="uk-UA"/>
    </w:rPr>
  </w:style>
  <w:style w:type="table" w:customStyle="1" w:styleId="TableNormal">
    <w:name w:val="Table Normal"/>
    <w:uiPriority w:val="2"/>
    <w:qFormat/>
    <w:rsid w:val="00B4735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B4735B"/>
    <w:pPr>
      <w:widowControl w:val="0"/>
      <w:autoSpaceDE w:val="0"/>
      <w:autoSpaceDN w:val="0"/>
      <w:spacing w:after="0" w:line="240" w:lineRule="auto"/>
      <w:ind w:left="302"/>
      <w:jc w:val="both"/>
    </w:pPr>
    <w:rPr>
      <w:rFonts w:ascii="Times New Roman" w:eastAsia="Times New Roman" w:hAnsi="Times New Roman" w:cs="Times New Roman"/>
      <w:sz w:val="32"/>
      <w:szCs w:val="32"/>
      <w:lang w:val="uk-UA"/>
    </w:rPr>
  </w:style>
  <w:style w:type="character" w:customStyle="1" w:styleId="ad">
    <w:name w:val="Основной текст Знак"/>
    <w:basedOn w:val="a0"/>
    <w:link w:val="ac"/>
    <w:uiPriority w:val="1"/>
    <w:rsid w:val="00B4735B"/>
    <w:rPr>
      <w:rFonts w:ascii="Times New Roman" w:eastAsia="Times New Roman" w:hAnsi="Times New Roman" w:cs="Times New Roman"/>
      <w:sz w:val="32"/>
      <w:szCs w:val="32"/>
      <w:lang w:val="uk-UA"/>
    </w:rPr>
  </w:style>
  <w:style w:type="paragraph" w:customStyle="1" w:styleId="TableParagraph">
    <w:name w:val="Table Paragraph"/>
    <w:basedOn w:val="a"/>
    <w:uiPriority w:val="1"/>
    <w:qFormat/>
    <w:rsid w:val="00B4735B"/>
    <w:pPr>
      <w:widowControl w:val="0"/>
      <w:autoSpaceDE w:val="0"/>
      <w:autoSpaceDN w:val="0"/>
      <w:spacing w:after="0" w:line="240" w:lineRule="auto"/>
    </w:pPr>
    <w:rPr>
      <w:rFonts w:ascii="Times New Roman" w:eastAsia="Times New Roman" w:hAnsi="Times New Roman" w:cs="Times New Roman"/>
      <w:lang w:val="uk-UA"/>
    </w:rPr>
  </w:style>
  <w:style w:type="paragraph" w:styleId="ae">
    <w:name w:val="Balloon Text"/>
    <w:basedOn w:val="a"/>
    <w:link w:val="af"/>
    <w:uiPriority w:val="99"/>
    <w:semiHidden/>
    <w:unhideWhenUsed/>
    <w:rsid w:val="00B473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735B"/>
    <w:rPr>
      <w:rFonts w:ascii="Tahoma" w:hAnsi="Tahoma" w:cs="Tahoma"/>
      <w:sz w:val="16"/>
      <w:szCs w:val="16"/>
    </w:rPr>
  </w:style>
  <w:style w:type="paragraph" w:styleId="af0">
    <w:name w:val="Normal (Web)"/>
    <w:basedOn w:val="a"/>
    <w:uiPriority w:val="99"/>
    <w:semiHidden/>
    <w:unhideWhenUsed/>
    <w:rsid w:val="00B4735B"/>
    <w:rPr>
      <w:rFonts w:ascii="Times New Roman" w:hAnsi="Times New Roman" w:cs="Times New Roman"/>
      <w:sz w:val="24"/>
      <w:szCs w:val="24"/>
    </w:rPr>
  </w:style>
  <w:style w:type="paragraph" w:styleId="26">
    <w:name w:val="Body Text 2"/>
    <w:basedOn w:val="a"/>
    <w:link w:val="27"/>
    <w:uiPriority w:val="99"/>
    <w:semiHidden/>
    <w:unhideWhenUsed/>
    <w:rsid w:val="00106470"/>
    <w:pPr>
      <w:spacing w:after="120" w:line="480" w:lineRule="auto"/>
    </w:pPr>
  </w:style>
  <w:style w:type="character" w:customStyle="1" w:styleId="27">
    <w:name w:val="Основной текст 2 Знак"/>
    <w:basedOn w:val="a0"/>
    <w:link w:val="26"/>
    <w:uiPriority w:val="99"/>
    <w:semiHidden/>
    <w:rsid w:val="00106470"/>
  </w:style>
  <w:style w:type="character" w:customStyle="1" w:styleId="10">
    <w:name w:val="Заголовок 1 Знак"/>
    <w:basedOn w:val="a0"/>
    <w:link w:val="1"/>
    <w:uiPriority w:val="9"/>
    <w:rsid w:val="00640C6E"/>
    <w:rPr>
      <w:rFonts w:ascii="Times New Roman" w:eastAsiaTheme="majorEastAsia" w:hAnsi="Times New Roman" w:cstheme="majorBidi"/>
      <w:b/>
      <w:sz w:val="28"/>
      <w:szCs w:val="32"/>
    </w:rPr>
  </w:style>
  <w:style w:type="table" w:customStyle="1" w:styleId="11">
    <w:name w:val="Сетка таблицы1"/>
    <w:basedOn w:val="a1"/>
    <w:next w:val="ab"/>
    <w:uiPriority w:val="39"/>
    <w:rsid w:val="0026035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OC Heading"/>
    <w:basedOn w:val="1"/>
    <w:next w:val="a"/>
    <w:uiPriority w:val="39"/>
    <w:unhideWhenUsed/>
    <w:qFormat/>
    <w:rsid w:val="00575107"/>
    <w:pPr>
      <w:spacing w:before="240" w:line="259" w:lineRule="auto"/>
      <w:jc w:val="left"/>
      <w:outlineLvl w:val="9"/>
    </w:pPr>
    <w:rPr>
      <w:rFonts w:asciiTheme="majorHAnsi" w:hAnsiTheme="majorHAnsi"/>
      <w:b w:val="0"/>
      <w:color w:val="2E74B5" w:themeColor="accent1" w:themeShade="BF"/>
      <w:sz w:val="32"/>
      <w:lang w:val="uk-UA" w:eastAsia="uk-UA"/>
    </w:rPr>
  </w:style>
  <w:style w:type="paragraph" w:styleId="12">
    <w:name w:val="toc 1"/>
    <w:basedOn w:val="a"/>
    <w:next w:val="a"/>
    <w:autoRedefine/>
    <w:uiPriority w:val="39"/>
    <w:unhideWhenUsed/>
    <w:rsid w:val="0026541A"/>
    <w:pPr>
      <w:tabs>
        <w:tab w:val="right" w:leader="dot" w:pos="9628"/>
      </w:tabs>
      <w:spacing w:after="0" w:line="360" w:lineRule="auto"/>
      <w:jc w:val="both"/>
    </w:pPr>
    <w:rPr>
      <w:rFonts w:ascii="Times New Roman" w:hAnsi="Times New Roman" w:cs="Times New Roman"/>
      <w:noProof/>
      <w:sz w:val="28"/>
      <w:szCs w:val="28"/>
      <w:lang w:val="uk-UA"/>
    </w:rPr>
  </w:style>
  <w:style w:type="paragraph" w:styleId="28">
    <w:name w:val="toc 2"/>
    <w:basedOn w:val="a"/>
    <w:next w:val="a"/>
    <w:autoRedefine/>
    <w:uiPriority w:val="39"/>
    <w:unhideWhenUsed/>
    <w:rsid w:val="00575107"/>
    <w:pPr>
      <w:spacing w:after="100"/>
      <w:ind w:left="220"/>
    </w:pPr>
  </w:style>
  <w:style w:type="paragraph" w:styleId="3">
    <w:name w:val="toc 3"/>
    <w:basedOn w:val="a"/>
    <w:next w:val="a"/>
    <w:autoRedefine/>
    <w:uiPriority w:val="39"/>
    <w:unhideWhenUsed/>
    <w:rsid w:val="00575107"/>
    <w:pPr>
      <w:spacing w:after="100"/>
      <w:ind w:left="440"/>
    </w:pPr>
  </w:style>
  <w:style w:type="character" w:styleId="af2">
    <w:name w:val="annotation reference"/>
    <w:basedOn w:val="a0"/>
    <w:uiPriority w:val="99"/>
    <w:semiHidden/>
    <w:unhideWhenUsed/>
    <w:rsid w:val="00CD37BF"/>
    <w:rPr>
      <w:sz w:val="16"/>
      <w:szCs w:val="16"/>
    </w:rPr>
  </w:style>
  <w:style w:type="paragraph" w:styleId="af3">
    <w:name w:val="annotation text"/>
    <w:basedOn w:val="a"/>
    <w:link w:val="af4"/>
    <w:uiPriority w:val="99"/>
    <w:semiHidden/>
    <w:unhideWhenUsed/>
    <w:rsid w:val="00CD37BF"/>
    <w:pPr>
      <w:spacing w:line="240" w:lineRule="auto"/>
    </w:pPr>
    <w:rPr>
      <w:sz w:val="20"/>
      <w:szCs w:val="20"/>
    </w:rPr>
  </w:style>
  <w:style w:type="character" w:customStyle="1" w:styleId="af4">
    <w:name w:val="Текст примечания Знак"/>
    <w:basedOn w:val="a0"/>
    <w:link w:val="af3"/>
    <w:uiPriority w:val="99"/>
    <w:semiHidden/>
    <w:rsid w:val="00CD37BF"/>
    <w:rPr>
      <w:sz w:val="20"/>
      <w:szCs w:val="20"/>
    </w:rPr>
  </w:style>
  <w:style w:type="paragraph" w:styleId="af5">
    <w:name w:val="annotation subject"/>
    <w:basedOn w:val="af3"/>
    <w:next w:val="af3"/>
    <w:link w:val="af6"/>
    <w:uiPriority w:val="99"/>
    <w:semiHidden/>
    <w:unhideWhenUsed/>
    <w:rsid w:val="00CD37BF"/>
    <w:rPr>
      <w:b/>
      <w:bCs/>
    </w:rPr>
  </w:style>
  <w:style w:type="character" w:customStyle="1" w:styleId="af6">
    <w:name w:val="Тема примечания Знак"/>
    <w:basedOn w:val="af4"/>
    <w:link w:val="af5"/>
    <w:uiPriority w:val="99"/>
    <w:semiHidden/>
    <w:rsid w:val="00CD37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A10"/>
  </w:style>
  <w:style w:type="paragraph" w:styleId="1">
    <w:name w:val="heading 1"/>
    <w:basedOn w:val="a"/>
    <w:next w:val="a"/>
    <w:link w:val="10"/>
    <w:uiPriority w:val="9"/>
    <w:qFormat/>
    <w:rsid w:val="00640C6E"/>
    <w:pPr>
      <w:keepNext/>
      <w:keepLines/>
      <w:spacing w:after="0" w:line="360" w:lineRule="auto"/>
      <w:jc w:val="center"/>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163E"/>
    <w:pPr>
      <w:ind w:left="720"/>
      <w:contextualSpacing/>
    </w:pPr>
  </w:style>
  <w:style w:type="character" w:customStyle="1" w:styleId="2">
    <w:name w:val="Основний текст (2)_"/>
    <w:basedOn w:val="a0"/>
    <w:link w:val="20"/>
    <w:rsid w:val="00B36D57"/>
    <w:rPr>
      <w:rFonts w:ascii="Times New Roman" w:eastAsia="Times New Roman" w:hAnsi="Times New Roman" w:cs="Times New Roman"/>
      <w:sz w:val="28"/>
      <w:szCs w:val="28"/>
      <w:shd w:val="clear" w:color="auto" w:fill="FFFFFF"/>
    </w:rPr>
  </w:style>
  <w:style w:type="character" w:customStyle="1" w:styleId="211pt">
    <w:name w:val="Основний текст (2) + 11 pt"/>
    <w:basedOn w:val="2"/>
    <w:rsid w:val="00B36D57"/>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0">
    <w:name w:val="Основний текст (2)"/>
    <w:basedOn w:val="a"/>
    <w:link w:val="2"/>
    <w:rsid w:val="00B36D57"/>
    <w:pPr>
      <w:widowControl w:val="0"/>
      <w:shd w:val="clear" w:color="auto" w:fill="FFFFFF"/>
      <w:spacing w:before="120" w:after="540" w:line="643" w:lineRule="exact"/>
      <w:jc w:val="center"/>
    </w:pPr>
    <w:rPr>
      <w:rFonts w:ascii="Times New Roman" w:eastAsia="Times New Roman" w:hAnsi="Times New Roman" w:cs="Times New Roman"/>
      <w:sz w:val="28"/>
      <w:szCs w:val="28"/>
    </w:rPr>
  </w:style>
  <w:style w:type="paragraph" w:styleId="a4">
    <w:name w:val="header"/>
    <w:basedOn w:val="a"/>
    <w:link w:val="a5"/>
    <w:uiPriority w:val="99"/>
    <w:unhideWhenUsed/>
    <w:rsid w:val="002E242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E2421"/>
  </w:style>
  <w:style w:type="paragraph" w:styleId="a6">
    <w:name w:val="footer"/>
    <w:basedOn w:val="a"/>
    <w:link w:val="a7"/>
    <w:uiPriority w:val="99"/>
    <w:unhideWhenUsed/>
    <w:rsid w:val="002E242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E2421"/>
  </w:style>
  <w:style w:type="character" w:customStyle="1" w:styleId="21">
    <w:name w:val="Виноска (2)_"/>
    <w:basedOn w:val="a0"/>
    <w:link w:val="22"/>
    <w:rsid w:val="0082717E"/>
    <w:rPr>
      <w:rFonts w:ascii="Times New Roman" w:eastAsia="Times New Roman" w:hAnsi="Times New Roman" w:cs="Times New Roman"/>
      <w:i/>
      <w:iCs/>
      <w:shd w:val="clear" w:color="auto" w:fill="FFFFFF"/>
    </w:rPr>
  </w:style>
  <w:style w:type="character" w:customStyle="1" w:styleId="245pt1pt">
    <w:name w:val="Виноска (2) + 4;5 pt;Не курсив;Інтервал 1 pt"/>
    <w:basedOn w:val="21"/>
    <w:rsid w:val="0082717E"/>
    <w:rPr>
      <w:rFonts w:ascii="Times New Roman" w:eastAsia="Times New Roman" w:hAnsi="Times New Roman" w:cs="Times New Roman"/>
      <w:i/>
      <w:iCs/>
      <w:color w:val="000000"/>
      <w:spacing w:val="20"/>
      <w:w w:val="100"/>
      <w:position w:val="0"/>
      <w:sz w:val="9"/>
      <w:szCs w:val="9"/>
      <w:shd w:val="clear" w:color="auto" w:fill="FFFFFF"/>
      <w:lang w:val="uk-UA" w:eastAsia="uk-UA" w:bidi="uk-UA"/>
    </w:rPr>
  </w:style>
  <w:style w:type="character" w:customStyle="1" w:styleId="a8">
    <w:name w:val="Виноска_"/>
    <w:basedOn w:val="a0"/>
    <w:link w:val="a9"/>
    <w:rsid w:val="0082717E"/>
    <w:rPr>
      <w:rFonts w:ascii="Times New Roman" w:eastAsia="Times New Roman" w:hAnsi="Times New Roman" w:cs="Times New Roman"/>
      <w:sz w:val="28"/>
      <w:szCs w:val="28"/>
      <w:shd w:val="clear" w:color="auto" w:fill="FFFFFF"/>
    </w:rPr>
  </w:style>
  <w:style w:type="character" w:customStyle="1" w:styleId="23">
    <w:name w:val="Підпис до таблиці (2)_"/>
    <w:basedOn w:val="a0"/>
    <w:link w:val="24"/>
    <w:rsid w:val="0082717E"/>
    <w:rPr>
      <w:rFonts w:ascii="Times New Roman" w:eastAsia="Times New Roman" w:hAnsi="Times New Roman" w:cs="Times New Roman"/>
      <w:i/>
      <w:iCs/>
      <w:shd w:val="clear" w:color="auto" w:fill="FFFFFF"/>
    </w:rPr>
  </w:style>
  <w:style w:type="character" w:customStyle="1" w:styleId="25">
    <w:name w:val="Підпис до таблиці (2) + Напівжирний"/>
    <w:basedOn w:val="23"/>
    <w:rsid w:val="0082717E"/>
    <w:rPr>
      <w:rFonts w:ascii="Times New Roman" w:eastAsia="Times New Roman" w:hAnsi="Times New Roman" w:cs="Times New Roman"/>
      <w:b/>
      <w:bCs/>
      <w:i/>
      <w:iCs/>
      <w:color w:val="000000"/>
      <w:spacing w:val="0"/>
      <w:w w:val="100"/>
      <w:position w:val="0"/>
      <w:shd w:val="clear" w:color="auto" w:fill="FFFFFF"/>
      <w:lang w:val="uk-UA" w:eastAsia="uk-UA" w:bidi="uk-UA"/>
    </w:rPr>
  </w:style>
  <w:style w:type="paragraph" w:customStyle="1" w:styleId="22">
    <w:name w:val="Виноска (2)"/>
    <w:basedOn w:val="a"/>
    <w:link w:val="21"/>
    <w:rsid w:val="0082717E"/>
    <w:pPr>
      <w:widowControl w:val="0"/>
      <w:shd w:val="clear" w:color="auto" w:fill="FFFFFF"/>
      <w:spacing w:after="0" w:line="250" w:lineRule="exact"/>
      <w:ind w:hanging="1120"/>
    </w:pPr>
    <w:rPr>
      <w:rFonts w:ascii="Times New Roman" w:eastAsia="Times New Roman" w:hAnsi="Times New Roman" w:cs="Times New Roman"/>
      <w:i/>
      <w:iCs/>
    </w:rPr>
  </w:style>
  <w:style w:type="paragraph" w:customStyle="1" w:styleId="a9">
    <w:name w:val="Виноска"/>
    <w:basedOn w:val="a"/>
    <w:link w:val="a8"/>
    <w:rsid w:val="0082717E"/>
    <w:pPr>
      <w:widowControl w:val="0"/>
      <w:shd w:val="clear" w:color="auto" w:fill="FFFFFF"/>
      <w:spacing w:before="60" w:after="0" w:line="379" w:lineRule="exact"/>
      <w:ind w:firstLine="600"/>
      <w:jc w:val="both"/>
    </w:pPr>
    <w:rPr>
      <w:rFonts w:ascii="Times New Roman" w:eastAsia="Times New Roman" w:hAnsi="Times New Roman" w:cs="Times New Roman"/>
      <w:sz w:val="28"/>
      <w:szCs w:val="28"/>
    </w:rPr>
  </w:style>
  <w:style w:type="paragraph" w:customStyle="1" w:styleId="24">
    <w:name w:val="Підпис до таблиці (2)"/>
    <w:basedOn w:val="a"/>
    <w:link w:val="23"/>
    <w:rsid w:val="0082717E"/>
    <w:pPr>
      <w:widowControl w:val="0"/>
      <w:shd w:val="clear" w:color="auto" w:fill="FFFFFF"/>
      <w:spacing w:after="0" w:line="0" w:lineRule="atLeast"/>
    </w:pPr>
    <w:rPr>
      <w:rFonts w:ascii="Times New Roman" w:eastAsia="Times New Roman" w:hAnsi="Times New Roman" w:cs="Times New Roman"/>
      <w:i/>
      <w:iCs/>
    </w:rPr>
  </w:style>
  <w:style w:type="character" w:styleId="aa">
    <w:name w:val="Hyperlink"/>
    <w:basedOn w:val="a0"/>
    <w:uiPriority w:val="99"/>
    <w:unhideWhenUsed/>
    <w:rsid w:val="00566011"/>
    <w:rPr>
      <w:color w:val="0563C1" w:themeColor="hyperlink"/>
      <w:u w:val="single"/>
    </w:rPr>
  </w:style>
  <w:style w:type="table" w:styleId="ab">
    <w:name w:val="Table Grid"/>
    <w:basedOn w:val="a1"/>
    <w:uiPriority w:val="39"/>
    <w:rsid w:val="00ED0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5pt">
    <w:name w:val="Основний текст (2) + 9;5 pt"/>
    <w:basedOn w:val="2"/>
    <w:rsid w:val="008954E7"/>
    <w:rPr>
      <w:rFonts w:ascii="Times New Roman" w:eastAsia="Times New Roman" w:hAnsi="Times New Roman" w:cs="Times New Roman"/>
      <w:color w:val="000000"/>
      <w:spacing w:val="0"/>
      <w:w w:val="100"/>
      <w:position w:val="0"/>
      <w:sz w:val="19"/>
      <w:szCs w:val="19"/>
      <w:shd w:val="clear" w:color="auto" w:fill="FFFFFF"/>
      <w:lang w:val="uk-UA" w:eastAsia="uk-UA" w:bidi="uk-UA"/>
    </w:rPr>
  </w:style>
  <w:style w:type="table" w:customStyle="1" w:styleId="TableNormal">
    <w:name w:val="Table Normal"/>
    <w:uiPriority w:val="2"/>
    <w:qFormat/>
    <w:rsid w:val="00B4735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B4735B"/>
    <w:pPr>
      <w:widowControl w:val="0"/>
      <w:autoSpaceDE w:val="0"/>
      <w:autoSpaceDN w:val="0"/>
      <w:spacing w:after="0" w:line="240" w:lineRule="auto"/>
      <w:ind w:left="302"/>
      <w:jc w:val="both"/>
    </w:pPr>
    <w:rPr>
      <w:rFonts w:ascii="Times New Roman" w:eastAsia="Times New Roman" w:hAnsi="Times New Roman" w:cs="Times New Roman"/>
      <w:sz w:val="32"/>
      <w:szCs w:val="32"/>
      <w:lang w:val="uk-UA"/>
    </w:rPr>
  </w:style>
  <w:style w:type="character" w:customStyle="1" w:styleId="ad">
    <w:name w:val="Основной текст Знак"/>
    <w:basedOn w:val="a0"/>
    <w:link w:val="ac"/>
    <w:uiPriority w:val="1"/>
    <w:rsid w:val="00B4735B"/>
    <w:rPr>
      <w:rFonts w:ascii="Times New Roman" w:eastAsia="Times New Roman" w:hAnsi="Times New Roman" w:cs="Times New Roman"/>
      <w:sz w:val="32"/>
      <w:szCs w:val="32"/>
      <w:lang w:val="uk-UA"/>
    </w:rPr>
  </w:style>
  <w:style w:type="paragraph" w:customStyle="1" w:styleId="TableParagraph">
    <w:name w:val="Table Paragraph"/>
    <w:basedOn w:val="a"/>
    <w:uiPriority w:val="1"/>
    <w:qFormat/>
    <w:rsid w:val="00B4735B"/>
    <w:pPr>
      <w:widowControl w:val="0"/>
      <w:autoSpaceDE w:val="0"/>
      <w:autoSpaceDN w:val="0"/>
      <w:spacing w:after="0" w:line="240" w:lineRule="auto"/>
    </w:pPr>
    <w:rPr>
      <w:rFonts w:ascii="Times New Roman" w:eastAsia="Times New Roman" w:hAnsi="Times New Roman" w:cs="Times New Roman"/>
      <w:lang w:val="uk-UA"/>
    </w:rPr>
  </w:style>
  <w:style w:type="paragraph" w:styleId="ae">
    <w:name w:val="Balloon Text"/>
    <w:basedOn w:val="a"/>
    <w:link w:val="af"/>
    <w:uiPriority w:val="99"/>
    <w:semiHidden/>
    <w:unhideWhenUsed/>
    <w:rsid w:val="00B4735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735B"/>
    <w:rPr>
      <w:rFonts w:ascii="Tahoma" w:hAnsi="Tahoma" w:cs="Tahoma"/>
      <w:sz w:val="16"/>
      <w:szCs w:val="16"/>
    </w:rPr>
  </w:style>
  <w:style w:type="paragraph" w:styleId="af0">
    <w:name w:val="Normal (Web)"/>
    <w:basedOn w:val="a"/>
    <w:uiPriority w:val="99"/>
    <w:semiHidden/>
    <w:unhideWhenUsed/>
    <w:rsid w:val="00B4735B"/>
    <w:rPr>
      <w:rFonts w:ascii="Times New Roman" w:hAnsi="Times New Roman" w:cs="Times New Roman"/>
      <w:sz w:val="24"/>
      <w:szCs w:val="24"/>
    </w:rPr>
  </w:style>
  <w:style w:type="paragraph" w:styleId="26">
    <w:name w:val="Body Text 2"/>
    <w:basedOn w:val="a"/>
    <w:link w:val="27"/>
    <w:uiPriority w:val="99"/>
    <w:semiHidden/>
    <w:unhideWhenUsed/>
    <w:rsid w:val="00106470"/>
    <w:pPr>
      <w:spacing w:after="120" w:line="480" w:lineRule="auto"/>
    </w:pPr>
  </w:style>
  <w:style w:type="character" w:customStyle="1" w:styleId="27">
    <w:name w:val="Основной текст 2 Знак"/>
    <w:basedOn w:val="a0"/>
    <w:link w:val="26"/>
    <w:uiPriority w:val="99"/>
    <w:semiHidden/>
    <w:rsid w:val="00106470"/>
  </w:style>
  <w:style w:type="character" w:customStyle="1" w:styleId="10">
    <w:name w:val="Заголовок 1 Знак"/>
    <w:basedOn w:val="a0"/>
    <w:link w:val="1"/>
    <w:uiPriority w:val="9"/>
    <w:rsid w:val="00640C6E"/>
    <w:rPr>
      <w:rFonts w:ascii="Times New Roman" w:eastAsiaTheme="majorEastAsia" w:hAnsi="Times New Roman" w:cstheme="majorBidi"/>
      <w:b/>
      <w:sz w:val="28"/>
      <w:szCs w:val="32"/>
    </w:rPr>
  </w:style>
  <w:style w:type="table" w:customStyle="1" w:styleId="11">
    <w:name w:val="Сетка таблицы1"/>
    <w:basedOn w:val="a1"/>
    <w:next w:val="ab"/>
    <w:uiPriority w:val="39"/>
    <w:rsid w:val="0026035A"/>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OC Heading"/>
    <w:basedOn w:val="1"/>
    <w:next w:val="a"/>
    <w:uiPriority w:val="39"/>
    <w:unhideWhenUsed/>
    <w:qFormat/>
    <w:rsid w:val="00575107"/>
    <w:pPr>
      <w:spacing w:before="240" w:line="259" w:lineRule="auto"/>
      <w:jc w:val="left"/>
      <w:outlineLvl w:val="9"/>
    </w:pPr>
    <w:rPr>
      <w:rFonts w:asciiTheme="majorHAnsi" w:hAnsiTheme="majorHAnsi"/>
      <w:b w:val="0"/>
      <w:color w:val="2E74B5" w:themeColor="accent1" w:themeShade="BF"/>
      <w:sz w:val="32"/>
      <w:lang w:val="uk-UA" w:eastAsia="uk-UA"/>
    </w:rPr>
  </w:style>
  <w:style w:type="paragraph" w:styleId="12">
    <w:name w:val="toc 1"/>
    <w:basedOn w:val="a"/>
    <w:next w:val="a"/>
    <w:autoRedefine/>
    <w:uiPriority w:val="39"/>
    <w:unhideWhenUsed/>
    <w:rsid w:val="0026541A"/>
    <w:pPr>
      <w:tabs>
        <w:tab w:val="right" w:leader="dot" w:pos="9628"/>
      </w:tabs>
      <w:spacing w:after="0" w:line="360" w:lineRule="auto"/>
      <w:jc w:val="both"/>
    </w:pPr>
    <w:rPr>
      <w:rFonts w:ascii="Times New Roman" w:hAnsi="Times New Roman" w:cs="Times New Roman"/>
      <w:noProof/>
      <w:sz w:val="28"/>
      <w:szCs w:val="28"/>
      <w:lang w:val="uk-UA"/>
    </w:rPr>
  </w:style>
  <w:style w:type="paragraph" w:styleId="28">
    <w:name w:val="toc 2"/>
    <w:basedOn w:val="a"/>
    <w:next w:val="a"/>
    <w:autoRedefine/>
    <w:uiPriority w:val="39"/>
    <w:unhideWhenUsed/>
    <w:rsid w:val="00575107"/>
    <w:pPr>
      <w:spacing w:after="100"/>
      <w:ind w:left="220"/>
    </w:pPr>
  </w:style>
  <w:style w:type="paragraph" w:styleId="3">
    <w:name w:val="toc 3"/>
    <w:basedOn w:val="a"/>
    <w:next w:val="a"/>
    <w:autoRedefine/>
    <w:uiPriority w:val="39"/>
    <w:unhideWhenUsed/>
    <w:rsid w:val="00575107"/>
    <w:pPr>
      <w:spacing w:after="100"/>
      <w:ind w:left="440"/>
    </w:pPr>
  </w:style>
  <w:style w:type="character" w:styleId="af2">
    <w:name w:val="annotation reference"/>
    <w:basedOn w:val="a0"/>
    <w:uiPriority w:val="99"/>
    <w:semiHidden/>
    <w:unhideWhenUsed/>
    <w:rsid w:val="00CD37BF"/>
    <w:rPr>
      <w:sz w:val="16"/>
      <w:szCs w:val="16"/>
    </w:rPr>
  </w:style>
  <w:style w:type="paragraph" w:styleId="af3">
    <w:name w:val="annotation text"/>
    <w:basedOn w:val="a"/>
    <w:link w:val="af4"/>
    <w:uiPriority w:val="99"/>
    <w:semiHidden/>
    <w:unhideWhenUsed/>
    <w:rsid w:val="00CD37BF"/>
    <w:pPr>
      <w:spacing w:line="240" w:lineRule="auto"/>
    </w:pPr>
    <w:rPr>
      <w:sz w:val="20"/>
      <w:szCs w:val="20"/>
    </w:rPr>
  </w:style>
  <w:style w:type="character" w:customStyle="1" w:styleId="af4">
    <w:name w:val="Текст примечания Знак"/>
    <w:basedOn w:val="a0"/>
    <w:link w:val="af3"/>
    <w:uiPriority w:val="99"/>
    <w:semiHidden/>
    <w:rsid w:val="00CD37BF"/>
    <w:rPr>
      <w:sz w:val="20"/>
      <w:szCs w:val="20"/>
    </w:rPr>
  </w:style>
  <w:style w:type="paragraph" w:styleId="af5">
    <w:name w:val="annotation subject"/>
    <w:basedOn w:val="af3"/>
    <w:next w:val="af3"/>
    <w:link w:val="af6"/>
    <w:uiPriority w:val="99"/>
    <w:semiHidden/>
    <w:unhideWhenUsed/>
    <w:rsid w:val="00CD37BF"/>
    <w:rPr>
      <w:b/>
      <w:bCs/>
    </w:rPr>
  </w:style>
  <w:style w:type="character" w:customStyle="1" w:styleId="af6">
    <w:name w:val="Тема примечания Знак"/>
    <w:basedOn w:val="af4"/>
    <w:link w:val="af5"/>
    <w:uiPriority w:val="99"/>
    <w:semiHidden/>
    <w:rsid w:val="00CD37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1136">
      <w:bodyDiv w:val="1"/>
      <w:marLeft w:val="0"/>
      <w:marRight w:val="0"/>
      <w:marTop w:val="0"/>
      <w:marBottom w:val="0"/>
      <w:divBdr>
        <w:top w:val="none" w:sz="0" w:space="0" w:color="auto"/>
        <w:left w:val="none" w:sz="0" w:space="0" w:color="auto"/>
        <w:bottom w:val="none" w:sz="0" w:space="0" w:color="auto"/>
        <w:right w:val="none" w:sz="0" w:space="0" w:color="auto"/>
      </w:divBdr>
    </w:div>
    <w:div w:id="240219906">
      <w:bodyDiv w:val="1"/>
      <w:marLeft w:val="0"/>
      <w:marRight w:val="0"/>
      <w:marTop w:val="0"/>
      <w:marBottom w:val="0"/>
      <w:divBdr>
        <w:top w:val="none" w:sz="0" w:space="0" w:color="auto"/>
        <w:left w:val="none" w:sz="0" w:space="0" w:color="auto"/>
        <w:bottom w:val="none" w:sz="0" w:space="0" w:color="auto"/>
        <w:right w:val="none" w:sz="0" w:space="0" w:color="auto"/>
      </w:divBdr>
    </w:div>
    <w:div w:id="246236800">
      <w:bodyDiv w:val="1"/>
      <w:marLeft w:val="0"/>
      <w:marRight w:val="0"/>
      <w:marTop w:val="0"/>
      <w:marBottom w:val="0"/>
      <w:divBdr>
        <w:top w:val="none" w:sz="0" w:space="0" w:color="auto"/>
        <w:left w:val="none" w:sz="0" w:space="0" w:color="auto"/>
        <w:bottom w:val="none" w:sz="0" w:space="0" w:color="auto"/>
        <w:right w:val="none" w:sz="0" w:space="0" w:color="auto"/>
      </w:divBdr>
    </w:div>
    <w:div w:id="332605506">
      <w:bodyDiv w:val="1"/>
      <w:marLeft w:val="0"/>
      <w:marRight w:val="0"/>
      <w:marTop w:val="0"/>
      <w:marBottom w:val="0"/>
      <w:divBdr>
        <w:top w:val="none" w:sz="0" w:space="0" w:color="auto"/>
        <w:left w:val="none" w:sz="0" w:space="0" w:color="auto"/>
        <w:bottom w:val="none" w:sz="0" w:space="0" w:color="auto"/>
        <w:right w:val="none" w:sz="0" w:space="0" w:color="auto"/>
      </w:divBdr>
    </w:div>
    <w:div w:id="421147540">
      <w:bodyDiv w:val="1"/>
      <w:marLeft w:val="0"/>
      <w:marRight w:val="0"/>
      <w:marTop w:val="0"/>
      <w:marBottom w:val="0"/>
      <w:divBdr>
        <w:top w:val="none" w:sz="0" w:space="0" w:color="auto"/>
        <w:left w:val="none" w:sz="0" w:space="0" w:color="auto"/>
        <w:bottom w:val="none" w:sz="0" w:space="0" w:color="auto"/>
        <w:right w:val="none" w:sz="0" w:space="0" w:color="auto"/>
      </w:divBdr>
    </w:div>
    <w:div w:id="593443878">
      <w:bodyDiv w:val="1"/>
      <w:marLeft w:val="0"/>
      <w:marRight w:val="0"/>
      <w:marTop w:val="0"/>
      <w:marBottom w:val="0"/>
      <w:divBdr>
        <w:top w:val="none" w:sz="0" w:space="0" w:color="auto"/>
        <w:left w:val="none" w:sz="0" w:space="0" w:color="auto"/>
        <w:bottom w:val="none" w:sz="0" w:space="0" w:color="auto"/>
        <w:right w:val="none" w:sz="0" w:space="0" w:color="auto"/>
      </w:divBdr>
    </w:div>
    <w:div w:id="607545946">
      <w:bodyDiv w:val="1"/>
      <w:marLeft w:val="0"/>
      <w:marRight w:val="0"/>
      <w:marTop w:val="0"/>
      <w:marBottom w:val="0"/>
      <w:divBdr>
        <w:top w:val="none" w:sz="0" w:space="0" w:color="auto"/>
        <w:left w:val="none" w:sz="0" w:space="0" w:color="auto"/>
        <w:bottom w:val="none" w:sz="0" w:space="0" w:color="auto"/>
        <w:right w:val="none" w:sz="0" w:space="0" w:color="auto"/>
      </w:divBdr>
    </w:div>
    <w:div w:id="718474171">
      <w:bodyDiv w:val="1"/>
      <w:marLeft w:val="0"/>
      <w:marRight w:val="0"/>
      <w:marTop w:val="0"/>
      <w:marBottom w:val="0"/>
      <w:divBdr>
        <w:top w:val="none" w:sz="0" w:space="0" w:color="auto"/>
        <w:left w:val="none" w:sz="0" w:space="0" w:color="auto"/>
        <w:bottom w:val="none" w:sz="0" w:space="0" w:color="auto"/>
        <w:right w:val="none" w:sz="0" w:space="0" w:color="auto"/>
      </w:divBdr>
      <w:divsChild>
        <w:div w:id="1237015457">
          <w:marLeft w:val="0"/>
          <w:marRight w:val="0"/>
          <w:marTop w:val="0"/>
          <w:marBottom w:val="0"/>
          <w:divBdr>
            <w:top w:val="single" w:sz="2" w:space="0" w:color="E3E3E3"/>
            <w:left w:val="single" w:sz="2" w:space="0" w:color="E3E3E3"/>
            <w:bottom w:val="single" w:sz="2" w:space="0" w:color="E3E3E3"/>
            <w:right w:val="single" w:sz="2" w:space="0" w:color="E3E3E3"/>
          </w:divBdr>
          <w:divsChild>
            <w:div w:id="1632665000">
              <w:marLeft w:val="0"/>
              <w:marRight w:val="0"/>
              <w:marTop w:val="0"/>
              <w:marBottom w:val="0"/>
              <w:divBdr>
                <w:top w:val="single" w:sz="2" w:space="0" w:color="E3E3E3"/>
                <w:left w:val="single" w:sz="2" w:space="0" w:color="E3E3E3"/>
                <w:bottom w:val="single" w:sz="2" w:space="0" w:color="E3E3E3"/>
                <w:right w:val="single" w:sz="2" w:space="0" w:color="E3E3E3"/>
              </w:divBdr>
              <w:divsChild>
                <w:div w:id="495731205">
                  <w:marLeft w:val="0"/>
                  <w:marRight w:val="0"/>
                  <w:marTop w:val="0"/>
                  <w:marBottom w:val="0"/>
                  <w:divBdr>
                    <w:top w:val="single" w:sz="2" w:space="0" w:color="E3E3E3"/>
                    <w:left w:val="single" w:sz="2" w:space="0" w:color="E3E3E3"/>
                    <w:bottom w:val="single" w:sz="2" w:space="0" w:color="E3E3E3"/>
                    <w:right w:val="single" w:sz="2" w:space="0" w:color="E3E3E3"/>
                  </w:divBdr>
                  <w:divsChild>
                    <w:div w:id="124079714">
                      <w:marLeft w:val="0"/>
                      <w:marRight w:val="0"/>
                      <w:marTop w:val="0"/>
                      <w:marBottom w:val="0"/>
                      <w:divBdr>
                        <w:top w:val="single" w:sz="2" w:space="0" w:color="E3E3E3"/>
                        <w:left w:val="single" w:sz="2" w:space="0" w:color="E3E3E3"/>
                        <w:bottom w:val="single" w:sz="2" w:space="0" w:color="E3E3E3"/>
                        <w:right w:val="single" w:sz="2" w:space="0" w:color="E3E3E3"/>
                      </w:divBdr>
                      <w:divsChild>
                        <w:div w:id="1094588711">
                          <w:marLeft w:val="0"/>
                          <w:marRight w:val="0"/>
                          <w:marTop w:val="0"/>
                          <w:marBottom w:val="0"/>
                          <w:divBdr>
                            <w:top w:val="single" w:sz="2" w:space="0" w:color="E3E3E3"/>
                            <w:left w:val="single" w:sz="2" w:space="0" w:color="E3E3E3"/>
                            <w:bottom w:val="single" w:sz="2" w:space="0" w:color="E3E3E3"/>
                            <w:right w:val="single" w:sz="2" w:space="0" w:color="E3E3E3"/>
                          </w:divBdr>
                          <w:divsChild>
                            <w:div w:id="1396855902">
                              <w:marLeft w:val="0"/>
                              <w:marRight w:val="0"/>
                              <w:marTop w:val="0"/>
                              <w:marBottom w:val="0"/>
                              <w:divBdr>
                                <w:top w:val="single" w:sz="2" w:space="0" w:color="E3E3E3"/>
                                <w:left w:val="single" w:sz="2" w:space="0" w:color="E3E3E3"/>
                                <w:bottom w:val="single" w:sz="2" w:space="0" w:color="E3E3E3"/>
                                <w:right w:val="single" w:sz="2" w:space="0" w:color="E3E3E3"/>
                              </w:divBdr>
                              <w:divsChild>
                                <w:div w:id="2592907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9181899">
                                      <w:marLeft w:val="0"/>
                                      <w:marRight w:val="0"/>
                                      <w:marTop w:val="0"/>
                                      <w:marBottom w:val="0"/>
                                      <w:divBdr>
                                        <w:top w:val="single" w:sz="2" w:space="0" w:color="E3E3E3"/>
                                        <w:left w:val="single" w:sz="2" w:space="0" w:color="E3E3E3"/>
                                        <w:bottom w:val="single" w:sz="2" w:space="0" w:color="E3E3E3"/>
                                        <w:right w:val="single" w:sz="2" w:space="0" w:color="E3E3E3"/>
                                      </w:divBdr>
                                      <w:divsChild>
                                        <w:div w:id="146173935">
                                          <w:marLeft w:val="0"/>
                                          <w:marRight w:val="0"/>
                                          <w:marTop w:val="0"/>
                                          <w:marBottom w:val="0"/>
                                          <w:divBdr>
                                            <w:top w:val="single" w:sz="2" w:space="0" w:color="E3E3E3"/>
                                            <w:left w:val="single" w:sz="2" w:space="0" w:color="E3E3E3"/>
                                            <w:bottom w:val="single" w:sz="2" w:space="0" w:color="E3E3E3"/>
                                            <w:right w:val="single" w:sz="2" w:space="0" w:color="E3E3E3"/>
                                          </w:divBdr>
                                          <w:divsChild>
                                            <w:div w:id="1165440981">
                                              <w:marLeft w:val="0"/>
                                              <w:marRight w:val="0"/>
                                              <w:marTop w:val="0"/>
                                              <w:marBottom w:val="0"/>
                                              <w:divBdr>
                                                <w:top w:val="single" w:sz="2" w:space="0" w:color="E3E3E3"/>
                                                <w:left w:val="single" w:sz="2" w:space="0" w:color="E3E3E3"/>
                                                <w:bottom w:val="single" w:sz="2" w:space="0" w:color="E3E3E3"/>
                                                <w:right w:val="single" w:sz="2" w:space="0" w:color="E3E3E3"/>
                                              </w:divBdr>
                                              <w:divsChild>
                                                <w:div w:id="793449555">
                                                  <w:marLeft w:val="0"/>
                                                  <w:marRight w:val="0"/>
                                                  <w:marTop w:val="0"/>
                                                  <w:marBottom w:val="0"/>
                                                  <w:divBdr>
                                                    <w:top w:val="single" w:sz="2" w:space="0" w:color="E3E3E3"/>
                                                    <w:left w:val="single" w:sz="2" w:space="0" w:color="E3E3E3"/>
                                                    <w:bottom w:val="single" w:sz="2" w:space="0" w:color="E3E3E3"/>
                                                    <w:right w:val="single" w:sz="2" w:space="0" w:color="E3E3E3"/>
                                                  </w:divBdr>
                                                  <w:divsChild>
                                                    <w:div w:id="627710355">
                                                      <w:marLeft w:val="0"/>
                                                      <w:marRight w:val="0"/>
                                                      <w:marTop w:val="0"/>
                                                      <w:marBottom w:val="0"/>
                                                      <w:divBdr>
                                                        <w:top w:val="single" w:sz="2" w:space="0" w:color="E3E3E3"/>
                                                        <w:left w:val="single" w:sz="2" w:space="0" w:color="E3E3E3"/>
                                                        <w:bottom w:val="single" w:sz="2" w:space="0" w:color="E3E3E3"/>
                                                        <w:right w:val="single" w:sz="2" w:space="0" w:color="E3E3E3"/>
                                                      </w:divBdr>
                                                      <w:divsChild>
                                                        <w:div w:id="16038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27621635">
          <w:marLeft w:val="0"/>
          <w:marRight w:val="0"/>
          <w:marTop w:val="0"/>
          <w:marBottom w:val="0"/>
          <w:divBdr>
            <w:top w:val="none" w:sz="0" w:space="0" w:color="auto"/>
            <w:left w:val="none" w:sz="0" w:space="0" w:color="auto"/>
            <w:bottom w:val="none" w:sz="0" w:space="0" w:color="auto"/>
            <w:right w:val="none" w:sz="0" w:space="0" w:color="auto"/>
          </w:divBdr>
        </w:div>
      </w:divsChild>
    </w:div>
    <w:div w:id="771440157">
      <w:bodyDiv w:val="1"/>
      <w:marLeft w:val="0"/>
      <w:marRight w:val="0"/>
      <w:marTop w:val="0"/>
      <w:marBottom w:val="0"/>
      <w:divBdr>
        <w:top w:val="none" w:sz="0" w:space="0" w:color="auto"/>
        <w:left w:val="none" w:sz="0" w:space="0" w:color="auto"/>
        <w:bottom w:val="none" w:sz="0" w:space="0" w:color="auto"/>
        <w:right w:val="none" w:sz="0" w:space="0" w:color="auto"/>
      </w:divBdr>
    </w:div>
    <w:div w:id="848636907">
      <w:bodyDiv w:val="1"/>
      <w:marLeft w:val="0"/>
      <w:marRight w:val="0"/>
      <w:marTop w:val="0"/>
      <w:marBottom w:val="0"/>
      <w:divBdr>
        <w:top w:val="none" w:sz="0" w:space="0" w:color="auto"/>
        <w:left w:val="none" w:sz="0" w:space="0" w:color="auto"/>
        <w:bottom w:val="none" w:sz="0" w:space="0" w:color="auto"/>
        <w:right w:val="none" w:sz="0" w:space="0" w:color="auto"/>
      </w:divBdr>
      <w:divsChild>
        <w:div w:id="330716957">
          <w:marLeft w:val="0"/>
          <w:marRight w:val="0"/>
          <w:marTop w:val="0"/>
          <w:marBottom w:val="0"/>
          <w:divBdr>
            <w:top w:val="single" w:sz="2" w:space="0" w:color="E3E3E3"/>
            <w:left w:val="single" w:sz="2" w:space="0" w:color="E3E3E3"/>
            <w:bottom w:val="single" w:sz="2" w:space="0" w:color="E3E3E3"/>
            <w:right w:val="single" w:sz="2" w:space="0" w:color="E3E3E3"/>
          </w:divBdr>
          <w:divsChild>
            <w:div w:id="1202212533">
              <w:marLeft w:val="0"/>
              <w:marRight w:val="0"/>
              <w:marTop w:val="0"/>
              <w:marBottom w:val="0"/>
              <w:divBdr>
                <w:top w:val="single" w:sz="2" w:space="0" w:color="E3E3E3"/>
                <w:left w:val="single" w:sz="2" w:space="0" w:color="E3E3E3"/>
                <w:bottom w:val="single" w:sz="2" w:space="0" w:color="E3E3E3"/>
                <w:right w:val="single" w:sz="2" w:space="0" w:color="E3E3E3"/>
              </w:divBdr>
              <w:divsChild>
                <w:div w:id="1777823817">
                  <w:marLeft w:val="0"/>
                  <w:marRight w:val="0"/>
                  <w:marTop w:val="0"/>
                  <w:marBottom w:val="0"/>
                  <w:divBdr>
                    <w:top w:val="single" w:sz="2" w:space="0" w:color="E3E3E3"/>
                    <w:left w:val="single" w:sz="2" w:space="0" w:color="E3E3E3"/>
                    <w:bottom w:val="single" w:sz="2" w:space="0" w:color="E3E3E3"/>
                    <w:right w:val="single" w:sz="2" w:space="0" w:color="E3E3E3"/>
                  </w:divBdr>
                  <w:divsChild>
                    <w:div w:id="876508014">
                      <w:marLeft w:val="0"/>
                      <w:marRight w:val="0"/>
                      <w:marTop w:val="0"/>
                      <w:marBottom w:val="0"/>
                      <w:divBdr>
                        <w:top w:val="single" w:sz="2" w:space="0" w:color="E3E3E3"/>
                        <w:left w:val="single" w:sz="2" w:space="0" w:color="E3E3E3"/>
                        <w:bottom w:val="single" w:sz="2" w:space="0" w:color="E3E3E3"/>
                        <w:right w:val="single" w:sz="2" w:space="0" w:color="E3E3E3"/>
                      </w:divBdr>
                      <w:divsChild>
                        <w:div w:id="2020935098">
                          <w:marLeft w:val="0"/>
                          <w:marRight w:val="0"/>
                          <w:marTop w:val="0"/>
                          <w:marBottom w:val="0"/>
                          <w:divBdr>
                            <w:top w:val="single" w:sz="2" w:space="0" w:color="E3E3E3"/>
                            <w:left w:val="single" w:sz="2" w:space="0" w:color="E3E3E3"/>
                            <w:bottom w:val="single" w:sz="2" w:space="0" w:color="E3E3E3"/>
                            <w:right w:val="single" w:sz="2" w:space="0" w:color="E3E3E3"/>
                          </w:divBdr>
                          <w:divsChild>
                            <w:div w:id="1986085369">
                              <w:marLeft w:val="0"/>
                              <w:marRight w:val="0"/>
                              <w:marTop w:val="0"/>
                              <w:marBottom w:val="0"/>
                              <w:divBdr>
                                <w:top w:val="single" w:sz="2" w:space="0" w:color="E3E3E3"/>
                                <w:left w:val="single" w:sz="2" w:space="0" w:color="E3E3E3"/>
                                <w:bottom w:val="single" w:sz="2" w:space="0" w:color="E3E3E3"/>
                                <w:right w:val="single" w:sz="2" w:space="0" w:color="E3E3E3"/>
                              </w:divBdr>
                              <w:divsChild>
                                <w:div w:id="1239052662">
                                  <w:marLeft w:val="0"/>
                                  <w:marRight w:val="0"/>
                                  <w:marTop w:val="100"/>
                                  <w:marBottom w:val="100"/>
                                  <w:divBdr>
                                    <w:top w:val="single" w:sz="2" w:space="0" w:color="E3E3E3"/>
                                    <w:left w:val="single" w:sz="2" w:space="0" w:color="E3E3E3"/>
                                    <w:bottom w:val="single" w:sz="2" w:space="0" w:color="E3E3E3"/>
                                    <w:right w:val="single" w:sz="2" w:space="0" w:color="E3E3E3"/>
                                  </w:divBdr>
                                  <w:divsChild>
                                    <w:div w:id="1180046129">
                                      <w:marLeft w:val="0"/>
                                      <w:marRight w:val="0"/>
                                      <w:marTop w:val="0"/>
                                      <w:marBottom w:val="0"/>
                                      <w:divBdr>
                                        <w:top w:val="single" w:sz="2" w:space="0" w:color="E3E3E3"/>
                                        <w:left w:val="single" w:sz="2" w:space="0" w:color="E3E3E3"/>
                                        <w:bottom w:val="single" w:sz="2" w:space="0" w:color="E3E3E3"/>
                                        <w:right w:val="single" w:sz="2" w:space="0" w:color="E3E3E3"/>
                                      </w:divBdr>
                                      <w:divsChild>
                                        <w:div w:id="1839995821">
                                          <w:marLeft w:val="0"/>
                                          <w:marRight w:val="0"/>
                                          <w:marTop w:val="0"/>
                                          <w:marBottom w:val="0"/>
                                          <w:divBdr>
                                            <w:top w:val="single" w:sz="2" w:space="0" w:color="E3E3E3"/>
                                            <w:left w:val="single" w:sz="2" w:space="0" w:color="E3E3E3"/>
                                            <w:bottom w:val="single" w:sz="2" w:space="0" w:color="E3E3E3"/>
                                            <w:right w:val="single" w:sz="2" w:space="0" w:color="E3E3E3"/>
                                          </w:divBdr>
                                          <w:divsChild>
                                            <w:div w:id="674308478">
                                              <w:marLeft w:val="0"/>
                                              <w:marRight w:val="0"/>
                                              <w:marTop w:val="0"/>
                                              <w:marBottom w:val="0"/>
                                              <w:divBdr>
                                                <w:top w:val="single" w:sz="2" w:space="0" w:color="E3E3E3"/>
                                                <w:left w:val="single" w:sz="2" w:space="0" w:color="E3E3E3"/>
                                                <w:bottom w:val="single" w:sz="2" w:space="0" w:color="E3E3E3"/>
                                                <w:right w:val="single" w:sz="2" w:space="0" w:color="E3E3E3"/>
                                              </w:divBdr>
                                              <w:divsChild>
                                                <w:div w:id="410392285">
                                                  <w:marLeft w:val="0"/>
                                                  <w:marRight w:val="0"/>
                                                  <w:marTop w:val="0"/>
                                                  <w:marBottom w:val="0"/>
                                                  <w:divBdr>
                                                    <w:top w:val="single" w:sz="2" w:space="0" w:color="E3E3E3"/>
                                                    <w:left w:val="single" w:sz="2" w:space="0" w:color="E3E3E3"/>
                                                    <w:bottom w:val="single" w:sz="2" w:space="0" w:color="E3E3E3"/>
                                                    <w:right w:val="single" w:sz="2" w:space="0" w:color="E3E3E3"/>
                                                  </w:divBdr>
                                                  <w:divsChild>
                                                    <w:div w:id="1108814424">
                                                      <w:marLeft w:val="0"/>
                                                      <w:marRight w:val="0"/>
                                                      <w:marTop w:val="0"/>
                                                      <w:marBottom w:val="0"/>
                                                      <w:divBdr>
                                                        <w:top w:val="single" w:sz="2" w:space="0" w:color="E3E3E3"/>
                                                        <w:left w:val="single" w:sz="2" w:space="0" w:color="E3E3E3"/>
                                                        <w:bottom w:val="single" w:sz="2" w:space="0" w:color="E3E3E3"/>
                                                        <w:right w:val="single" w:sz="2" w:space="0" w:color="E3E3E3"/>
                                                      </w:divBdr>
                                                      <w:divsChild>
                                                        <w:div w:id="3048915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82489303">
          <w:marLeft w:val="0"/>
          <w:marRight w:val="0"/>
          <w:marTop w:val="0"/>
          <w:marBottom w:val="0"/>
          <w:divBdr>
            <w:top w:val="none" w:sz="0" w:space="0" w:color="auto"/>
            <w:left w:val="none" w:sz="0" w:space="0" w:color="auto"/>
            <w:bottom w:val="none" w:sz="0" w:space="0" w:color="auto"/>
            <w:right w:val="none" w:sz="0" w:space="0" w:color="auto"/>
          </w:divBdr>
        </w:div>
      </w:divsChild>
    </w:div>
    <w:div w:id="856381678">
      <w:bodyDiv w:val="1"/>
      <w:marLeft w:val="0"/>
      <w:marRight w:val="0"/>
      <w:marTop w:val="0"/>
      <w:marBottom w:val="0"/>
      <w:divBdr>
        <w:top w:val="none" w:sz="0" w:space="0" w:color="auto"/>
        <w:left w:val="none" w:sz="0" w:space="0" w:color="auto"/>
        <w:bottom w:val="none" w:sz="0" w:space="0" w:color="auto"/>
        <w:right w:val="none" w:sz="0" w:space="0" w:color="auto"/>
      </w:divBdr>
    </w:div>
    <w:div w:id="902716343">
      <w:bodyDiv w:val="1"/>
      <w:marLeft w:val="0"/>
      <w:marRight w:val="0"/>
      <w:marTop w:val="0"/>
      <w:marBottom w:val="0"/>
      <w:divBdr>
        <w:top w:val="none" w:sz="0" w:space="0" w:color="auto"/>
        <w:left w:val="none" w:sz="0" w:space="0" w:color="auto"/>
        <w:bottom w:val="none" w:sz="0" w:space="0" w:color="auto"/>
        <w:right w:val="none" w:sz="0" w:space="0" w:color="auto"/>
      </w:divBdr>
    </w:div>
    <w:div w:id="1017390563">
      <w:bodyDiv w:val="1"/>
      <w:marLeft w:val="0"/>
      <w:marRight w:val="0"/>
      <w:marTop w:val="0"/>
      <w:marBottom w:val="0"/>
      <w:divBdr>
        <w:top w:val="none" w:sz="0" w:space="0" w:color="auto"/>
        <w:left w:val="none" w:sz="0" w:space="0" w:color="auto"/>
        <w:bottom w:val="none" w:sz="0" w:space="0" w:color="auto"/>
        <w:right w:val="none" w:sz="0" w:space="0" w:color="auto"/>
      </w:divBdr>
    </w:div>
    <w:div w:id="1033699619">
      <w:bodyDiv w:val="1"/>
      <w:marLeft w:val="0"/>
      <w:marRight w:val="0"/>
      <w:marTop w:val="0"/>
      <w:marBottom w:val="0"/>
      <w:divBdr>
        <w:top w:val="none" w:sz="0" w:space="0" w:color="auto"/>
        <w:left w:val="none" w:sz="0" w:space="0" w:color="auto"/>
        <w:bottom w:val="none" w:sz="0" w:space="0" w:color="auto"/>
        <w:right w:val="none" w:sz="0" w:space="0" w:color="auto"/>
      </w:divBdr>
    </w:div>
    <w:div w:id="1078360944">
      <w:bodyDiv w:val="1"/>
      <w:marLeft w:val="0"/>
      <w:marRight w:val="0"/>
      <w:marTop w:val="0"/>
      <w:marBottom w:val="0"/>
      <w:divBdr>
        <w:top w:val="none" w:sz="0" w:space="0" w:color="auto"/>
        <w:left w:val="none" w:sz="0" w:space="0" w:color="auto"/>
        <w:bottom w:val="none" w:sz="0" w:space="0" w:color="auto"/>
        <w:right w:val="none" w:sz="0" w:space="0" w:color="auto"/>
      </w:divBdr>
    </w:div>
    <w:div w:id="1240556328">
      <w:bodyDiv w:val="1"/>
      <w:marLeft w:val="0"/>
      <w:marRight w:val="0"/>
      <w:marTop w:val="0"/>
      <w:marBottom w:val="0"/>
      <w:divBdr>
        <w:top w:val="none" w:sz="0" w:space="0" w:color="auto"/>
        <w:left w:val="none" w:sz="0" w:space="0" w:color="auto"/>
        <w:bottom w:val="none" w:sz="0" w:space="0" w:color="auto"/>
        <w:right w:val="none" w:sz="0" w:space="0" w:color="auto"/>
      </w:divBdr>
    </w:div>
    <w:div w:id="1295133520">
      <w:bodyDiv w:val="1"/>
      <w:marLeft w:val="0"/>
      <w:marRight w:val="0"/>
      <w:marTop w:val="0"/>
      <w:marBottom w:val="0"/>
      <w:divBdr>
        <w:top w:val="none" w:sz="0" w:space="0" w:color="auto"/>
        <w:left w:val="none" w:sz="0" w:space="0" w:color="auto"/>
        <w:bottom w:val="none" w:sz="0" w:space="0" w:color="auto"/>
        <w:right w:val="none" w:sz="0" w:space="0" w:color="auto"/>
      </w:divBdr>
    </w:div>
    <w:div w:id="1453744215">
      <w:bodyDiv w:val="1"/>
      <w:marLeft w:val="0"/>
      <w:marRight w:val="0"/>
      <w:marTop w:val="0"/>
      <w:marBottom w:val="0"/>
      <w:divBdr>
        <w:top w:val="none" w:sz="0" w:space="0" w:color="auto"/>
        <w:left w:val="none" w:sz="0" w:space="0" w:color="auto"/>
        <w:bottom w:val="none" w:sz="0" w:space="0" w:color="auto"/>
        <w:right w:val="none" w:sz="0" w:space="0" w:color="auto"/>
      </w:divBdr>
    </w:div>
    <w:div w:id="1617562617">
      <w:bodyDiv w:val="1"/>
      <w:marLeft w:val="0"/>
      <w:marRight w:val="0"/>
      <w:marTop w:val="0"/>
      <w:marBottom w:val="0"/>
      <w:divBdr>
        <w:top w:val="none" w:sz="0" w:space="0" w:color="auto"/>
        <w:left w:val="none" w:sz="0" w:space="0" w:color="auto"/>
        <w:bottom w:val="none" w:sz="0" w:space="0" w:color="auto"/>
        <w:right w:val="none" w:sz="0" w:space="0" w:color="auto"/>
      </w:divBdr>
    </w:div>
    <w:div w:id="1726416687">
      <w:bodyDiv w:val="1"/>
      <w:marLeft w:val="0"/>
      <w:marRight w:val="0"/>
      <w:marTop w:val="0"/>
      <w:marBottom w:val="0"/>
      <w:divBdr>
        <w:top w:val="none" w:sz="0" w:space="0" w:color="auto"/>
        <w:left w:val="none" w:sz="0" w:space="0" w:color="auto"/>
        <w:bottom w:val="none" w:sz="0" w:space="0" w:color="auto"/>
        <w:right w:val="none" w:sz="0" w:space="0" w:color="auto"/>
      </w:divBdr>
    </w:div>
    <w:div w:id="1781607366">
      <w:bodyDiv w:val="1"/>
      <w:marLeft w:val="0"/>
      <w:marRight w:val="0"/>
      <w:marTop w:val="0"/>
      <w:marBottom w:val="0"/>
      <w:divBdr>
        <w:top w:val="none" w:sz="0" w:space="0" w:color="auto"/>
        <w:left w:val="none" w:sz="0" w:space="0" w:color="auto"/>
        <w:bottom w:val="none" w:sz="0" w:space="0" w:color="auto"/>
        <w:right w:val="none" w:sz="0" w:space="0" w:color="auto"/>
      </w:divBdr>
    </w:div>
    <w:div w:id="1883325038">
      <w:bodyDiv w:val="1"/>
      <w:marLeft w:val="0"/>
      <w:marRight w:val="0"/>
      <w:marTop w:val="0"/>
      <w:marBottom w:val="0"/>
      <w:divBdr>
        <w:top w:val="none" w:sz="0" w:space="0" w:color="auto"/>
        <w:left w:val="none" w:sz="0" w:space="0" w:color="auto"/>
        <w:bottom w:val="none" w:sz="0" w:space="0" w:color="auto"/>
        <w:right w:val="none" w:sz="0" w:space="0" w:color="auto"/>
      </w:divBdr>
    </w:div>
    <w:div w:id="200835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ukrstat.gov.ua" TargetMode="External"/><Relationship Id="rId26" Type="http://schemas.openxmlformats.org/officeDocument/2006/relationships/hyperlink" Target="http://sepd.tntu.edu.ua/images/stories/pdf/2022/22nooveu.pdf" TargetMode="External"/><Relationship Id="rId39" Type="http://schemas.openxmlformats.org/officeDocument/2006/relationships/hyperlink" Target="URL:https://globetrender.com/2022/04/28/how-the-war-in-ukraine-will-affect" TargetMode="External"/><Relationship Id="rId3" Type="http://schemas.openxmlformats.org/officeDocument/2006/relationships/styles" Target="styles.xml"/><Relationship Id="rId21" Type="http://schemas.openxmlformats.org/officeDocument/2006/relationships/hyperlink" Target="http://www.economy.nayka.com.ua/pdf/2_2020/66.pdf" TargetMode="External"/><Relationship Id="rId34" Type="http://schemas.openxmlformats.org/officeDocument/2006/relationships/hyperlink" Target="https://www.tourism.gov.ua/blog/cherez-viynu-nadhodzhennya-do-%20derzhbyudzhetu-vid-turgaluzi-skorotilisya-na-18" TargetMode="External"/><Relationship Id="rId42" Type="http://schemas.openxmlformats.org/officeDocument/2006/relationships/hyperlink" Target="https://www.statista.com/statistics/736163/top-funded-health-it-technologies" TargetMode="External"/><Relationship Id="rId47" Type="http://schemas.openxmlformats.org/officeDocument/2006/relationships/theme" Target="theme/theme1.xml"/><Relationship Id="rId50"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blog.liga.net/user/idvorskaya/artide/44952" TargetMode="External"/><Relationship Id="rId25" Type="http://schemas.openxmlformats.org/officeDocument/2006/relationships/hyperlink" Target="https://cepr.org/sites/default/files/news/BlueprintReconstructionUkraine_ukr.pdf" TargetMode="External"/><Relationship Id="rId33" Type="http://schemas.openxmlformats.org/officeDocument/2006/relationships/hyperlink" Target="https://uifuture.org/publications%20/ukrayina-2022-yak-ne-vtratyty-svij-shansstaty-sylnoyu-derzhavoyu/" TargetMode="External"/><Relationship Id="rId38" Type="http://schemas.openxmlformats.org/officeDocument/2006/relationships/hyperlink" Target="https://wttc.org/Research/EconomicImpact"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niss.gov.ua/sites" TargetMode="External"/><Relationship Id="rId29" Type="http://schemas.openxmlformats.org/officeDocument/2006/relationships/hyperlink" Target="https://www.president.gov.ua/documents/2662022-42225" TargetMode="External"/><Relationship Id="rId41" Type="http://schemas.openxmlformats.org/officeDocument/2006/relationships/hyperlink" Target="https://doi.org/10.34218/DM.1L4.2020.0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space.uzhnu.edu.ua/" TargetMode="External"/><Relationship Id="rId32" Type="http://schemas.openxmlformats.org/officeDocument/2006/relationships/hyperlink" Target="https://www.tourism.gov.ua/blog/turzbir-v-ukrayini-za-pershi-chotiri-misyaci-2022-%20roku-zris-na-65" TargetMode="External"/><Relationship Id="rId37" Type="http://schemas.openxmlformats.org/officeDocument/2006/relationships/hyperlink" Target="https://www.researchgate.net/" TargetMode="External"/><Relationship Id="rId40" Type="http://schemas.openxmlformats.org/officeDocument/2006/relationships/hyperlink" Target="https://doi.org/10.51599/are.2020.06.04.06" TargetMode="External"/><Relationship Id="rId45" Type="http://schemas.openxmlformats.org/officeDocument/2006/relationships/header" Target="header1.xml"/><Relationship Id="rId53"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ukraine.segodnya.ua/ua/ukraine/turizm-vo-vremya-%20voyny-kak-otdyhat-v-ukraine-etim-letom-1629651.html" TargetMode="External"/><Relationship Id="rId28" Type="http://schemas.openxmlformats.org/officeDocument/2006/relationships/hyperlink" Target="https://journals.khnu.km.ua" TargetMode="External"/><Relationship Id="rId36" Type="http://schemas.openxmlformats.org/officeDocument/2006/relationships/hyperlink" Target="https://www.tourism.gov.ua/blog/yak-viyna-vukrayini-vplinula-na-ievropeyskiyturizm" TargetMode="External"/><Relationship Id="rId10" Type="http://schemas.openxmlformats.org/officeDocument/2006/relationships/image" Target="media/image2.png"/><Relationship Id="rId19" Type="http://schemas.openxmlformats.org/officeDocument/2006/relationships/hyperlink" Target="https://www.epravda.com.ua/columns/2022/07/21/689436/" TargetMode="External"/><Relationship Id="rId31" Type="http://schemas.openxmlformats.org/officeDocument/2006/relationships/hyperlink" Target="http://bintel.com.ua/uk/" TargetMode="External"/><Relationship Id="rId44" Type="http://schemas.openxmlformats.org/officeDocument/2006/relationships/hyperlink" Target="https://wttc.org/" TargetMode="External"/><Relationship Id="rId52"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epravda.com.ua/publications/2020/09/23/665405/" TargetMode="External"/><Relationship Id="rId27" Type="http://schemas.openxmlformats.org/officeDocument/2006/relationships/hyperlink" Target="https://bit.ly/2UEZmKy" TargetMode="External"/><Relationship Id="rId30" Type="http://schemas.openxmlformats.org/officeDocument/2006/relationships/hyperlink" Target="URL:https://zakon.rada.gov.ua/laws/show/2026-14" TargetMode="External"/><Relationship Id="rId35" Type="http://schemas.openxmlformats.org/officeDocument/2006/relationships/hyperlink" Target="https://www.rbc.ua/ukr/travel/samye-rkie-vremena-%20vperedi-proishodit-turizmom-1657645856.html" TargetMode="External"/><Relationship Id="rId43" Type="http://schemas.openxmlformats.org/officeDocument/2006/relationships/hyperlink" Target="http://mkt.unwto.org/publication/unwto-tourism-highlights-2019-edition" TargetMode="External"/><Relationship Id="rId8" Type="http://schemas.openxmlformats.org/officeDocument/2006/relationships/endnotes" Target="endnotes.xml"/><Relationship Id="rId51"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5E274-33D5-42DF-8549-BEE4D926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98428</Words>
  <Characters>56104</Characters>
  <Application>Microsoft Office Word</Application>
  <DocSecurity>0</DocSecurity>
  <Lines>467</Lines>
  <Paragraphs>308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1111</cp:lastModifiedBy>
  <cp:revision>2</cp:revision>
  <dcterms:created xsi:type="dcterms:W3CDTF">2024-06-17T11:57:00Z</dcterms:created>
  <dcterms:modified xsi:type="dcterms:W3CDTF">2024-06-17T11:57:00Z</dcterms:modified>
</cp:coreProperties>
</file>