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66AC" w:rsidRDefault="008D66AC" w:rsidP="008D66AC">
      <w:pPr>
        <w:pStyle w:val="ac"/>
        <w:spacing w:before="115" w:line="360" w:lineRule="auto"/>
        <w:ind w:right="529"/>
        <w:jc w:val="center"/>
      </w:pPr>
      <w:r>
        <w:t>Міністерство освіти</w:t>
      </w:r>
      <w:r>
        <w:rPr>
          <w:spacing w:val="-4"/>
        </w:rPr>
        <w:t xml:space="preserve"> </w:t>
      </w:r>
      <w:r>
        <w:t>і</w:t>
      </w:r>
      <w:r>
        <w:rPr>
          <w:spacing w:val="-3"/>
        </w:rPr>
        <w:t xml:space="preserve"> </w:t>
      </w:r>
      <w:r>
        <w:t>науки</w:t>
      </w:r>
      <w:r>
        <w:rPr>
          <w:spacing w:val="-4"/>
        </w:rPr>
        <w:t xml:space="preserve"> </w:t>
      </w:r>
      <w:r>
        <w:t>України</w:t>
      </w:r>
    </w:p>
    <w:p w:rsidR="008D66AC" w:rsidRDefault="008D66AC" w:rsidP="008D66AC">
      <w:pPr>
        <w:pStyle w:val="ac"/>
        <w:spacing w:before="2" w:line="360" w:lineRule="auto"/>
        <w:ind w:right="529"/>
        <w:jc w:val="center"/>
      </w:pPr>
      <w:r>
        <w:t>Івано-Франківський</w:t>
      </w:r>
      <w:r>
        <w:rPr>
          <w:spacing w:val="-5"/>
        </w:rPr>
        <w:t xml:space="preserve"> </w:t>
      </w:r>
      <w:r>
        <w:t>національний</w:t>
      </w:r>
      <w:r>
        <w:rPr>
          <w:spacing w:val="-5"/>
        </w:rPr>
        <w:t xml:space="preserve"> </w:t>
      </w:r>
      <w:r>
        <w:t>технічний</w:t>
      </w:r>
      <w:r>
        <w:rPr>
          <w:spacing w:val="-1"/>
        </w:rPr>
        <w:t xml:space="preserve"> </w:t>
      </w:r>
      <w:r>
        <w:t>університет</w:t>
      </w:r>
      <w:r>
        <w:rPr>
          <w:spacing w:val="-1"/>
        </w:rPr>
        <w:t xml:space="preserve"> </w:t>
      </w:r>
      <w:r>
        <w:t>нафти</w:t>
      </w:r>
      <w:r>
        <w:rPr>
          <w:spacing w:val="-5"/>
        </w:rPr>
        <w:t xml:space="preserve"> </w:t>
      </w:r>
      <w:r>
        <w:t>і</w:t>
      </w:r>
      <w:r>
        <w:rPr>
          <w:spacing w:val="-5"/>
        </w:rPr>
        <w:t xml:space="preserve"> </w:t>
      </w:r>
      <w:r>
        <w:t>газу</w:t>
      </w:r>
    </w:p>
    <w:p w:rsidR="008D66AC" w:rsidRPr="00E50B33" w:rsidRDefault="008D66AC" w:rsidP="008D66AC">
      <w:pPr>
        <w:pStyle w:val="11"/>
        <w:spacing w:before="6" w:line="360" w:lineRule="auto"/>
        <w:ind w:left="798"/>
        <w:rPr>
          <w:b w:val="0"/>
        </w:rPr>
      </w:pPr>
      <w:r w:rsidRPr="00E50B33">
        <w:rPr>
          <w:b w:val="0"/>
        </w:rPr>
        <w:t>Кафедра</w:t>
      </w:r>
      <w:r w:rsidRPr="00E50B33">
        <w:rPr>
          <w:b w:val="0"/>
          <w:spacing w:val="-4"/>
        </w:rPr>
        <w:t xml:space="preserve"> </w:t>
      </w:r>
      <w:r w:rsidRPr="00E50B33">
        <w:rPr>
          <w:b w:val="0"/>
        </w:rPr>
        <w:t>публічного</w:t>
      </w:r>
      <w:r w:rsidRPr="00E50B33">
        <w:rPr>
          <w:b w:val="0"/>
          <w:spacing w:val="-5"/>
        </w:rPr>
        <w:t xml:space="preserve"> </w:t>
      </w:r>
      <w:r w:rsidRPr="00E50B33">
        <w:rPr>
          <w:b w:val="0"/>
        </w:rPr>
        <w:t>управління</w:t>
      </w:r>
      <w:r w:rsidRPr="00E50B33">
        <w:rPr>
          <w:b w:val="0"/>
          <w:spacing w:val="-4"/>
        </w:rPr>
        <w:t xml:space="preserve"> </w:t>
      </w:r>
      <w:r w:rsidRPr="00E50B33">
        <w:rPr>
          <w:b w:val="0"/>
        </w:rPr>
        <w:t>та</w:t>
      </w:r>
      <w:r w:rsidRPr="00E50B33">
        <w:rPr>
          <w:b w:val="0"/>
          <w:spacing w:val="-5"/>
        </w:rPr>
        <w:t xml:space="preserve"> </w:t>
      </w:r>
      <w:r w:rsidRPr="00E50B33">
        <w:rPr>
          <w:b w:val="0"/>
        </w:rPr>
        <w:t>адміністрування</w:t>
      </w:r>
    </w:p>
    <w:p w:rsidR="008D66AC" w:rsidRDefault="008D66AC" w:rsidP="008D66AC">
      <w:pPr>
        <w:spacing w:after="0" w:line="360" w:lineRule="auto"/>
        <w:jc w:val="center"/>
        <w:rPr>
          <w:rFonts w:ascii="Times New Roman" w:hAnsi="Times New Roman"/>
          <w:b/>
          <w:sz w:val="28"/>
          <w:szCs w:val="28"/>
          <w:lang w:val="uk-UA"/>
        </w:rPr>
      </w:pPr>
    </w:p>
    <w:p w:rsidR="008D66AC" w:rsidRDefault="008D66AC" w:rsidP="008D66AC">
      <w:pPr>
        <w:spacing w:after="0" w:line="360" w:lineRule="auto"/>
        <w:jc w:val="center"/>
        <w:rPr>
          <w:rFonts w:ascii="Times New Roman" w:hAnsi="Times New Roman"/>
          <w:b/>
          <w:sz w:val="28"/>
          <w:szCs w:val="28"/>
          <w:lang w:val="uk-UA"/>
        </w:rPr>
      </w:pPr>
    </w:p>
    <w:p w:rsidR="008D66AC" w:rsidRPr="003A1FAA" w:rsidRDefault="008D66AC" w:rsidP="008D66AC">
      <w:pPr>
        <w:spacing w:after="0" w:line="360" w:lineRule="auto"/>
        <w:jc w:val="center"/>
        <w:rPr>
          <w:rFonts w:ascii="Times New Roman" w:hAnsi="Times New Roman"/>
          <w:b/>
          <w:sz w:val="36"/>
          <w:szCs w:val="36"/>
          <w:lang w:val="uk-UA"/>
        </w:rPr>
      </w:pPr>
      <w:r w:rsidRPr="003A1FAA">
        <w:rPr>
          <w:rFonts w:ascii="Times New Roman" w:hAnsi="Times New Roman"/>
          <w:b/>
          <w:sz w:val="36"/>
          <w:szCs w:val="36"/>
          <w:lang w:val="uk-UA"/>
        </w:rPr>
        <w:t>МАГІСТЕРСЬКА РОБОТА</w:t>
      </w:r>
    </w:p>
    <w:p w:rsidR="008D66AC" w:rsidRPr="003A1FAA" w:rsidRDefault="008D66AC" w:rsidP="008D66AC">
      <w:pPr>
        <w:jc w:val="center"/>
        <w:rPr>
          <w:rFonts w:ascii="Times New Roman" w:eastAsia="Times New Roman" w:hAnsi="Times New Roman" w:cs="Times New Roman"/>
          <w:i/>
          <w:sz w:val="32"/>
          <w:szCs w:val="32"/>
          <w:u w:val="single"/>
          <w:lang w:val="uk-UA"/>
        </w:rPr>
      </w:pPr>
      <w:r w:rsidRPr="003A1FAA">
        <w:rPr>
          <w:rFonts w:ascii="Times New Roman" w:hAnsi="Times New Roman"/>
          <w:b/>
          <w:sz w:val="32"/>
          <w:szCs w:val="32"/>
          <w:lang w:val="uk-UA"/>
        </w:rPr>
        <w:t xml:space="preserve">Тема: </w:t>
      </w:r>
      <w:r w:rsidRPr="003A1FAA">
        <w:rPr>
          <w:rFonts w:ascii="Times New Roman" w:eastAsia="Times New Roman" w:hAnsi="Times New Roman" w:cs="Times New Roman"/>
          <w:i/>
          <w:sz w:val="32"/>
          <w:szCs w:val="32"/>
          <w:u w:val="single"/>
          <w:lang w:val="uk-UA"/>
        </w:rPr>
        <w:t>Управління кар</w:t>
      </w:r>
      <w:r w:rsidRPr="003A1FAA">
        <w:rPr>
          <w:rFonts w:ascii="Times New Roman" w:eastAsia="Times New Roman" w:hAnsi="Times New Roman" w:cs="Times New Roman"/>
          <w:i/>
          <w:sz w:val="32"/>
          <w:szCs w:val="32"/>
          <w:u w:val="single"/>
        </w:rPr>
        <w:t>`</w:t>
      </w:r>
      <w:r w:rsidRPr="003A1FAA">
        <w:rPr>
          <w:rFonts w:ascii="Times New Roman" w:eastAsia="Times New Roman" w:hAnsi="Times New Roman" w:cs="Times New Roman"/>
          <w:i/>
          <w:sz w:val="32"/>
          <w:szCs w:val="32"/>
          <w:u w:val="single"/>
          <w:lang w:val="uk-UA"/>
        </w:rPr>
        <w:t>єрою державних службовців: принципи, механізми, стратегії</w:t>
      </w:r>
    </w:p>
    <w:p w:rsidR="008D66AC" w:rsidRDefault="008D66AC" w:rsidP="008D66AC">
      <w:pPr>
        <w:spacing w:after="0" w:line="360" w:lineRule="auto"/>
        <w:jc w:val="center"/>
        <w:rPr>
          <w:rFonts w:ascii="Times New Roman" w:hAnsi="Times New Roman"/>
          <w:b/>
          <w:sz w:val="28"/>
          <w:szCs w:val="28"/>
          <w:lang w:val="uk-UA"/>
        </w:rPr>
      </w:pPr>
    </w:p>
    <w:p w:rsidR="008D66AC" w:rsidRDefault="008D66AC" w:rsidP="008D66AC">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Спеціальність 281 – «Публічне управління та адміністрування»</w:t>
      </w:r>
    </w:p>
    <w:p w:rsidR="008D66AC" w:rsidRDefault="008D66AC" w:rsidP="008D66AC">
      <w:pPr>
        <w:spacing w:after="0" w:line="360" w:lineRule="auto"/>
        <w:jc w:val="center"/>
        <w:rPr>
          <w:rFonts w:ascii="Times New Roman" w:hAnsi="Times New Roman"/>
          <w:b/>
          <w:sz w:val="28"/>
          <w:szCs w:val="28"/>
          <w:lang w:val="uk-UA"/>
        </w:rPr>
      </w:pPr>
    </w:p>
    <w:p w:rsidR="008D66AC" w:rsidRPr="001057D9" w:rsidRDefault="008D66AC" w:rsidP="008D66AC">
      <w:pPr>
        <w:spacing w:after="0" w:line="360" w:lineRule="auto"/>
        <w:jc w:val="both"/>
        <w:rPr>
          <w:rFonts w:ascii="Times New Roman" w:hAnsi="Times New Roman"/>
          <w:sz w:val="28"/>
          <w:szCs w:val="28"/>
          <w:lang w:val="uk-UA"/>
        </w:rPr>
      </w:pPr>
      <w:r>
        <w:rPr>
          <w:rFonts w:ascii="Times New Roman" w:hAnsi="Times New Roman"/>
          <w:sz w:val="28"/>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p>
    <w:p w:rsidR="008D66AC" w:rsidRDefault="008D66AC" w:rsidP="008D66AC">
      <w:pPr>
        <w:spacing w:after="0" w:line="360" w:lineRule="auto"/>
        <w:jc w:val="center"/>
        <w:rPr>
          <w:rFonts w:ascii="Times New Roman" w:hAnsi="Times New Roman"/>
          <w:b/>
          <w:sz w:val="28"/>
          <w:szCs w:val="28"/>
          <w:lang w:val="uk-UA"/>
        </w:rPr>
      </w:pPr>
    </w:p>
    <w:p w:rsidR="008D66AC" w:rsidRDefault="008D66AC" w:rsidP="008D66AC">
      <w:pPr>
        <w:spacing w:after="0" w:line="240" w:lineRule="auto"/>
        <w:jc w:val="both"/>
        <w:rPr>
          <w:rFonts w:ascii="Times New Roman" w:hAnsi="Times New Roman"/>
          <w:sz w:val="28"/>
          <w:szCs w:val="28"/>
          <w:u w:val="single"/>
          <w:lang w:val="uk-UA"/>
        </w:rPr>
      </w:pPr>
      <w:r w:rsidRPr="001057D9">
        <w:rPr>
          <w:rFonts w:ascii="Times New Roman" w:hAnsi="Times New Roman"/>
          <w:sz w:val="28"/>
          <w:szCs w:val="28"/>
          <w:lang w:val="uk-UA"/>
        </w:rPr>
        <w:t>Слухачка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________________________</w:t>
      </w:r>
      <w:r>
        <w:rPr>
          <w:rFonts w:ascii="Times New Roman" w:hAnsi="Times New Roman"/>
          <w:sz w:val="28"/>
          <w:szCs w:val="28"/>
          <w:lang w:val="uk-UA"/>
        </w:rPr>
        <w:tab/>
      </w:r>
      <w:r>
        <w:rPr>
          <w:rFonts w:ascii="Times New Roman" w:hAnsi="Times New Roman"/>
          <w:sz w:val="28"/>
          <w:szCs w:val="28"/>
          <w:lang w:val="uk-UA"/>
        </w:rPr>
        <w:tab/>
        <w:t xml:space="preserve">      </w:t>
      </w:r>
      <w:r w:rsidRPr="003A1FAA">
        <w:rPr>
          <w:rFonts w:ascii="Times New Roman" w:hAnsi="Times New Roman"/>
          <w:i/>
          <w:sz w:val="28"/>
          <w:szCs w:val="28"/>
          <w:u w:val="single"/>
          <w:lang w:val="uk-UA"/>
        </w:rPr>
        <w:t>Х.В. Кіндрат</w:t>
      </w:r>
    </w:p>
    <w:p w:rsidR="008D66AC" w:rsidRDefault="008D66AC" w:rsidP="008D66AC">
      <w:pPr>
        <w:spacing w:after="0" w:line="360" w:lineRule="auto"/>
        <w:ind w:left="2832" w:firstLine="708"/>
        <w:rPr>
          <w:rFonts w:ascii="Times New Roman" w:hAnsi="Times New Roman"/>
          <w:b/>
          <w:sz w:val="28"/>
          <w:szCs w:val="28"/>
          <w:lang w:val="uk-UA"/>
        </w:rPr>
      </w:pPr>
      <w:r>
        <w:rPr>
          <w:rFonts w:ascii="Times New Roman" w:eastAsia="Times New Roman" w:hAnsi="Times New Roman" w:cs="Times New Roman"/>
          <w:lang w:val="uk-UA" w:eastAsia="en-US"/>
        </w:rPr>
        <w:t>особистий підпис, дата</w:t>
      </w:r>
    </w:p>
    <w:p w:rsidR="008D66AC" w:rsidRDefault="008D66AC" w:rsidP="008D66AC">
      <w:pPr>
        <w:spacing w:after="0" w:line="360" w:lineRule="auto"/>
        <w:jc w:val="center"/>
        <w:rPr>
          <w:rFonts w:ascii="Times New Roman" w:hAnsi="Times New Roman"/>
          <w:b/>
          <w:sz w:val="28"/>
          <w:szCs w:val="28"/>
          <w:lang w:val="uk-UA"/>
        </w:rPr>
      </w:pPr>
    </w:p>
    <w:p w:rsidR="008D66AC" w:rsidRDefault="008D66AC" w:rsidP="008D66AC">
      <w:pPr>
        <w:spacing w:after="0" w:line="360" w:lineRule="auto"/>
        <w:jc w:val="center"/>
        <w:rPr>
          <w:rFonts w:ascii="Times New Roman" w:hAnsi="Times New Roman"/>
          <w:b/>
          <w:sz w:val="28"/>
          <w:szCs w:val="28"/>
          <w:lang w:val="uk-UA"/>
        </w:rPr>
      </w:pPr>
      <w:r w:rsidRPr="001057D9">
        <w:rPr>
          <w:rFonts w:ascii="Times New Roman" w:hAnsi="Times New Roman"/>
          <w:b/>
          <w:sz w:val="28"/>
          <w:szCs w:val="28"/>
          <w:lang w:val="uk-UA"/>
        </w:rPr>
        <w:t>Допускається до захисту</w:t>
      </w:r>
    </w:p>
    <w:p w:rsidR="008D66AC" w:rsidRDefault="008D66AC" w:rsidP="008D66AC">
      <w:pPr>
        <w:spacing w:after="0" w:line="360" w:lineRule="auto"/>
        <w:jc w:val="center"/>
        <w:rPr>
          <w:rFonts w:ascii="Times New Roman" w:hAnsi="Times New Roman"/>
          <w:b/>
          <w:sz w:val="28"/>
          <w:szCs w:val="28"/>
          <w:lang w:val="uk-UA"/>
        </w:rPr>
      </w:pPr>
    </w:p>
    <w:p w:rsidR="008D66AC" w:rsidRDefault="008D66AC" w:rsidP="008D66AC">
      <w:pPr>
        <w:spacing w:after="0" w:line="240" w:lineRule="auto"/>
        <w:jc w:val="center"/>
        <w:rPr>
          <w:rFonts w:ascii="Times New Roman" w:hAnsi="Times New Roman"/>
          <w:sz w:val="28"/>
          <w:szCs w:val="28"/>
          <w:u w:val="single"/>
          <w:lang w:val="uk-UA"/>
        </w:rPr>
      </w:pPr>
      <w:r w:rsidRPr="0062453B">
        <w:rPr>
          <w:rFonts w:ascii="Times New Roman" w:hAnsi="Times New Roman"/>
          <w:sz w:val="28"/>
          <w:szCs w:val="28"/>
          <w:lang w:val="uk-UA"/>
        </w:rPr>
        <w:t>Завідувач</w:t>
      </w:r>
      <w:r w:rsidR="00A30700">
        <w:rPr>
          <w:rFonts w:ascii="Times New Roman" w:hAnsi="Times New Roman"/>
          <w:sz w:val="28"/>
          <w:szCs w:val="28"/>
          <w:lang w:val="uk-UA"/>
        </w:rPr>
        <w:t>ка</w:t>
      </w:r>
      <w:bookmarkStart w:id="0" w:name="_GoBack"/>
      <w:bookmarkEnd w:id="0"/>
      <w:r w:rsidRPr="0062453B">
        <w:rPr>
          <w:rFonts w:ascii="Times New Roman" w:hAnsi="Times New Roman"/>
          <w:sz w:val="28"/>
          <w:szCs w:val="28"/>
          <w:lang w:val="uk-UA"/>
        </w:rPr>
        <w:t xml:space="preserve"> кафедри</w:t>
      </w:r>
      <w:r>
        <w:rPr>
          <w:rFonts w:ascii="Times New Roman" w:hAnsi="Times New Roman"/>
          <w:sz w:val="28"/>
          <w:szCs w:val="28"/>
          <w:lang w:val="uk-UA"/>
        </w:rPr>
        <w:tab/>
        <w:t>_______________________</w:t>
      </w:r>
      <w:r>
        <w:rPr>
          <w:rFonts w:ascii="Times New Roman" w:hAnsi="Times New Roman"/>
          <w:sz w:val="28"/>
          <w:szCs w:val="28"/>
          <w:lang w:val="uk-UA"/>
        </w:rPr>
        <w:tab/>
      </w:r>
      <w:r>
        <w:rPr>
          <w:rFonts w:ascii="Times New Roman" w:hAnsi="Times New Roman"/>
          <w:sz w:val="28"/>
          <w:szCs w:val="28"/>
          <w:lang w:val="uk-UA"/>
        </w:rPr>
        <w:tab/>
      </w:r>
      <w:r w:rsidRPr="003A1FAA">
        <w:rPr>
          <w:rFonts w:ascii="Times New Roman" w:hAnsi="Times New Roman"/>
          <w:i/>
          <w:sz w:val="28"/>
          <w:szCs w:val="28"/>
          <w:lang w:val="uk-UA"/>
        </w:rPr>
        <w:t xml:space="preserve">   </w:t>
      </w:r>
      <w:r w:rsidR="00A30700">
        <w:rPr>
          <w:rFonts w:ascii="Times New Roman" w:hAnsi="Times New Roman"/>
          <w:i/>
          <w:sz w:val="28"/>
          <w:szCs w:val="28"/>
          <w:u w:val="single"/>
          <w:lang w:val="uk-UA"/>
        </w:rPr>
        <w:t>М.С. Орлів</w:t>
      </w:r>
    </w:p>
    <w:p w:rsidR="008D66AC" w:rsidRPr="00606969" w:rsidRDefault="008D66AC" w:rsidP="008D66AC">
      <w:pPr>
        <w:spacing w:after="0" w:line="360" w:lineRule="auto"/>
        <w:ind w:left="2832" w:firstLine="708"/>
        <w:rPr>
          <w:rFonts w:ascii="Times New Roman" w:hAnsi="Times New Roman"/>
          <w:lang w:val="uk-UA"/>
        </w:rPr>
      </w:pPr>
      <w:r w:rsidRPr="003A1FAA">
        <w:rPr>
          <w:rFonts w:ascii="Times New Roman" w:hAnsi="Times New Roman"/>
          <w:sz w:val="20"/>
          <w:szCs w:val="20"/>
          <w:lang w:val="uk-UA"/>
        </w:rPr>
        <w:t xml:space="preserve">особистий підпис, дата </w:t>
      </w:r>
      <w:r>
        <w:rPr>
          <w:rFonts w:ascii="Times New Roman" w:hAnsi="Times New Roman"/>
          <w:lang w:val="uk-UA"/>
        </w:rPr>
        <w:tab/>
        <w:t xml:space="preserve">            </w:t>
      </w:r>
      <w:r>
        <w:rPr>
          <w:rFonts w:ascii="Times New Roman" w:hAnsi="Times New Roman"/>
          <w:lang w:val="uk-UA"/>
        </w:rPr>
        <w:tab/>
      </w:r>
      <w:r>
        <w:rPr>
          <w:rFonts w:ascii="Times New Roman" w:hAnsi="Times New Roman"/>
          <w:lang w:val="uk-UA"/>
        </w:rPr>
        <w:tab/>
        <w:t xml:space="preserve">   </w:t>
      </w:r>
      <w:r w:rsidRPr="003A1FAA">
        <w:rPr>
          <w:rFonts w:ascii="Times New Roman" w:hAnsi="Times New Roman"/>
          <w:sz w:val="20"/>
          <w:szCs w:val="20"/>
          <w:lang w:val="uk-UA"/>
        </w:rPr>
        <w:t>розшифрування підпису</w:t>
      </w:r>
    </w:p>
    <w:p w:rsidR="008D66AC" w:rsidRPr="0062453B" w:rsidRDefault="008D66AC" w:rsidP="008D66AC">
      <w:pPr>
        <w:spacing w:after="0" w:line="360" w:lineRule="auto"/>
        <w:ind w:left="2832" w:firstLine="708"/>
        <w:rPr>
          <w:rFonts w:ascii="Times New Roman" w:hAnsi="Times New Roman"/>
          <w:sz w:val="28"/>
          <w:szCs w:val="28"/>
          <w:lang w:val="uk-UA"/>
        </w:rPr>
      </w:pPr>
    </w:p>
    <w:p w:rsidR="008D66AC" w:rsidRDefault="008D66AC" w:rsidP="008D66AC">
      <w:pPr>
        <w:spacing w:after="0" w:line="240" w:lineRule="auto"/>
        <w:jc w:val="center"/>
        <w:rPr>
          <w:rFonts w:ascii="Times New Roman" w:hAnsi="Times New Roman"/>
          <w:sz w:val="28"/>
          <w:szCs w:val="28"/>
          <w:u w:val="single"/>
          <w:lang w:val="uk-UA"/>
        </w:rPr>
      </w:pPr>
      <w:r w:rsidRPr="0062453B">
        <w:rPr>
          <w:rFonts w:ascii="Times New Roman" w:hAnsi="Times New Roman"/>
          <w:sz w:val="28"/>
          <w:szCs w:val="28"/>
          <w:lang w:val="uk-UA"/>
        </w:rPr>
        <w:t>Керівник</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_______________________</w:t>
      </w:r>
      <w:r>
        <w:rPr>
          <w:rFonts w:ascii="Times New Roman" w:hAnsi="Times New Roman"/>
          <w:sz w:val="28"/>
          <w:szCs w:val="28"/>
          <w:lang w:val="uk-UA"/>
        </w:rPr>
        <w:tab/>
      </w:r>
      <w:r>
        <w:rPr>
          <w:rFonts w:ascii="Times New Roman" w:hAnsi="Times New Roman"/>
          <w:sz w:val="28"/>
          <w:szCs w:val="28"/>
          <w:lang w:val="uk-UA"/>
        </w:rPr>
        <w:tab/>
        <w:t xml:space="preserve">       </w:t>
      </w:r>
      <w:r w:rsidRPr="003A1FAA">
        <w:rPr>
          <w:rFonts w:ascii="Times New Roman" w:hAnsi="Times New Roman"/>
          <w:i/>
          <w:sz w:val="28"/>
          <w:szCs w:val="28"/>
          <w:u w:val="single"/>
          <w:lang w:val="uk-UA"/>
        </w:rPr>
        <w:t>Л.С. Мосора</w:t>
      </w:r>
    </w:p>
    <w:p w:rsidR="008D66AC" w:rsidRPr="003A1FAA" w:rsidRDefault="008D66AC" w:rsidP="008D66AC">
      <w:pPr>
        <w:spacing w:after="0" w:line="360" w:lineRule="auto"/>
        <w:ind w:left="2832" w:firstLine="708"/>
        <w:rPr>
          <w:rFonts w:ascii="Times New Roman" w:hAnsi="Times New Roman"/>
          <w:sz w:val="20"/>
          <w:szCs w:val="20"/>
          <w:lang w:val="uk-UA"/>
        </w:rPr>
      </w:pPr>
      <w:r w:rsidRPr="003A1FAA">
        <w:rPr>
          <w:rFonts w:ascii="Times New Roman" w:hAnsi="Times New Roman"/>
          <w:sz w:val="20"/>
          <w:szCs w:val="20"/>
          <w:lang w:val="uk-UA"/>
        </w:rPr>
        <w:t>особистий підпис, дата</w:t>
      </w:r>
      <w:r>
        <w:rPr>
          <w:rFonts w:ascii="Times New Roman" w:hAnsi="Times New Roman"/>
          <w:sz w:val="20"/>
          <w:szCs w:val="20"/>
          <w:lang w:val="uk-UA"/>
        </w:rPr>
        <w:tab/>
      </w:r>
      <w:r>
        <w:rPr>
          <w:rFonts w:ascii="Times New Roman" w:hAnsi="Times New Roman"/>
          <w:sz w:val="20"/>
          <w:szCs w:val="20"/>
          <w:lang w:val="uk-UA"/>
        </w:rPr>
        <w:tab/>
      </w:r>
      <w:r>
        <w:rPr>
          <w:rFonts w:ascii="Times New Roman" w:hAnsi="Times New Roman"/>
          <w:sz w:val="20"/>
          <w:szCs w:val="20"/>
          <w:lang w:val="uk-UA"/>
        </w:rPr>
        <w:tab/>
        <w:t xml:space="preserve">   </w:t>
      </w:r>
      <w:r w:rsidRPr="003A1FAA">
        <w:rPr>
          <w:rFonts w:ascii="Times New Roman" w:hAnsi="Times New Roman"/>
          <w:sz w:val="20"/>
          <w:szCs w:val="20"/>
          <w:lang w:val="uk-UA"/>
        </w:rPr>
        <w:t>розшифрування підпису</w:t>
      </w:r>
    </w:p>
    <w:p w:rsidR="008D66AC" w:rsidRPr="0062453B" w:rsidRDefault="008D66AC" w:rsidP="008D66AC">
      <w:pPr>
        <w:spacing w:after="0" w:line="360" w:lineRule="auto"/>
        <w:jc w:val="both"/>
        <w:rPr>
          <w:rFonts w:ascii="Times New Roman" w:hAnsi="Times New Roman"/>
          <w:sz w:val="28"/>
          <w:szCs w:val="28"/>
          <w:lang w:val="uk-UA"/>
        </w:rPr>
      </w:pPr>
    </w:p>
    <w:p w:rsidR="008D66AC" w:rsidRPr="003A1FAA" w:rsidRDefault="008D66AC" w:rsidP="008D66AC">
      <w:pPr>
        <w:spacing w:after="0" w:line="240" w:lineRule="auto"/>
        <w:jc w:val="center"/>
        <w:rPr>
          <w:rFonts w:ascii="Times New Roman" w:hAnsi="Times New Roman"/>
          <w:i/>
          <w:sz w:val="28"/>
          <w:szCs w:val="28"/>
          <w:u w:val="single"/>
          <w:lang w:val="uk-UA"/>
        </w:rPr>
      </w:pPr>
      <w:r w:rsidRPr="0062453B">
        <w:rPr>
          <w:rFonts w:ascii="Times New Roman" w:hAnsi="Times New Roman"/>
          <w:sz w:val="28"/>
          <w:szCs w:val="28"/>
          <w:lang w:val="uk-UA"/>
        </w:rPr>
        <w:t>Рецензент</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_______________________</w:t>
      </w:r>
      <w:r>
        <w:rPr>
          <w:rFonts w:ascii="Times New Roman" w:hAnsi="Times New Roman"/>
          <w:sz w:val="28"/>
          <w:szCs w:val="28"/>
          <w:lang w:val="uk-UA"/>
        </w:rPr>
        <w:tab/>
      </w:r>
      <w:r>
        <w:rPr>
          <w:rFonts w:ascii="Times New Roman" w:hAnsi="Times New Roman"/>
          <w:sz w:val="28"/>
          <w:szCs w:val="28"/>
          <w:lang w:val="uk-UA"/>
        </w:rPr>
        <w:tab/>
        <w:t xml:space="preserve">       </w:t>
      </w:r>
      <w:r w:rsidRPr="003A1FAA">
        <w:rPr>
          <w:rFonts w:ascii="Times New Roman" w:hAnsi="Times New Roman"/>
          <w:i/>
          <w:sz w:val="28"/>
          <w:szCs w:val="28"/>
          <w:u w:val="single"/>
          <w:lang w:val="uk-UA"/>
        </w:rPr>
        <w:t>М.С. Орлів</w:t>
      </w:r>
    </w:p>
    <w:p w:rsidR="008D66AC" w:rsidRPr="003A1FAA" w:rsidRDefault="008D66AC" w:rsidP="008D66AC">
      <w:pPr>
        <w:spacing w:after="0" w:line="360" w:lineRule="auto"/>
        <w:ind w:left="2832" w:firstLine="708"/>
        <w:rPr>
          <w:rFonts w:ascii="Times New Roman" w:hAnsi="Times New Roman"/>
          <w:sz w:val="20"/>
          <w:szCs w:val="20"/>
          <w:lang w:val="uk-UA"/>
        </w:rPr>
      </w:pPr>
      <w:r w:rsidRPr="003A1FAA">
        <w:rPr>
          <w:rFonts w:ascii="Times New Roman" w:hAnsi="Times New Roman"/>
          <w:sz w:val="20"/>
          <w:szCs w:val="20"/>
          <w:lang w:val="uk-UA"/>
        </w:rPr>
        <w:t>особистий підпис, дата</w:t>
      </w:r>
      <w:r>
        <w:rPr>
          <w:rFonts w:ascii="Times New Roman" w:hAnsi="Times New Roman"/>
          <w:sz w:val="20"/>
          <w:szCs w:val="20"/>
          <w:lang w:val="uk-UA"/>
        </w:rPr>
        <w:tab/>
      </w:r>
      <w:r>
        <w:rPr>
          <w:rFonts w:ascii="Times New Roman" w:hAnsi="Times New Roman"/>
          <w:sz w:val="20"/>
          <w:szCs w:val="20"/>
          <w:lang w:val="uk-UA"/>
        </w:rPr>
        <w:tab/>
      </w:r>
      <w:r>
        <w:rPr>
          <w:rFonts w:ascii="Times New Roman" w:hAnsi="Times New Roman"/>
          <w:sz w:val="20"/>
          <w:szCs w:val="20"/>
          <w:lang w:val="uk-UA"/>
        </w:rPr>
        <w:tab/>
        <w:t xml:space="preserve">   </w:t>
      </w:r>
      <w:r w:rsidRPr="003A1FAA">
        <w:rPr>
          <w:rFonts w:ascii="Times New Roman" w:hAnsi="Times New Roman"/>
          <w:sz w:val="20"/>
          <w:szCs w:val="20"/>
          <w:lang w:val="uk-UA"/>
        </w:rPr>
        <w:t>розшифрування підпису</w:t>
      </w:r>
    </w:p>
    <w:p w:rsidR="008D66AC" w:rsidRPr="0062453B" w:rsidRDefault="008D66AC" w:rsidP="008D66AC">
      <w:pPr>
        <w:spacing w:after="0" w:line="360" w:lineRule="auto"/>
        <w:jc w:val="both"/>
        <w:rPr>
          <w:rFonts w:ascii="Times New Roman" w:hAnsi="Times New Roman"/>
          <w:sz w:val="28"/>
          <w:szCs w:val="28"/>
          <w:lang w:val="uk-UA"/>
        </w:rPr>
      </w:pPr>
    </w:p>
    <w:p w:rsidR="008D66AC" w:rsidRDefault="008D66AC" w:rsidP="008D66AC">
      <w:pPr>
        <w:spacing w:after="0" w:line="360" w:lineRule="auto"/>
        <w:jc w:val="center"/>
        <w:rPr>
          <w:rFonts w:ascii="Times New Roman" w:eastAsia="Times New Roman" w:hAnsi="Times New Roman" w:cs="Times New Roman"/>
          <w:i/>
          <w:sz w:val="28"/>
          <w:u w:val="single"/>
          <w:lang w:val="uk-UA" w:eastAsia="en-US"/>
        </w:rPr>
      </w:pPr>
    </w:p>
    <w:p w:rsidR="008D66AC" w:rsidRDefault="008D66AC" w:rsidP="008D66AC">
      <w:pPr>
        <w:spacing w:after="0" w:line="360" w:lineRule="auto"/>
        <w:jc w:val="center"/>
        <w:rPr>
          <w:rFonts w:ascii="Times New Roman" w:eastAsia="Times New Roman" w:hAnsi="Times New Roman" w:cs="Times New Roman"/>
          <w:i/>
          <w:sz w:val="28"/>
          <w:u w:val="single"/>
          <w:lang w:val="uk-UA" w:eastAsia="en-US"/>
        </w:rPr>
      </w:pPr>
    </w:p>
    <w:p w:rsidR="008D66AC" w:rsidRDefault="008D66AC" w:rsidP="008D66AC">
      <w:pPr>
        <w:spacing w:after="0" w:line="360" w:lineRule="auto"/>
        <w:jc w:val="center"/>
        <w:rPr>
          <w:rFonts w:ascii="Times New Roman" w:eastAsia="Times New Roman" w:hAnsi="Times New Roman" w:cs="Times New Roman"/>
          <w:i/>
          <w:sz w:val="28"/>
          <w:u w:val="single"/>
          <w:lang w:val="uk-UA" w:eastAsia="en-US"/>
        </w:rPr>
      </w:pPr>
    </w:p>
    <w:p w:rsidR="00D1178D" w:rsidRDefault="008D66AC" w:rsidP="00D1178D">
      <w:pPr>
        <w:spacing w:after="0" w:line="360" w:lineRule="auto"/>
        <w:jc w:val="center"/>
        <w:rPr>
          <w:rFonts w:ascii="Times New Roman" w:hAnsi="Times New Roman"/>
          <w:b/>
          <w:sz w:val="28"/>
          <w:szCs w:val="28"/>
          <w:lang w:val="uk-UA"/>
        </w:rPr>
      </w:pPr>
      <w:r>
        <w:rPr>
          <w:rFonts w:ascii="Times New Roman" w:hAnsi="Times New Roman"/>
          <w:b/>
          <w:sz w:val="28"/>
          <w:szCs w:val="28"/>
          <w:lang w:val="uk-UA"/>
        </w:rPr>
        <w:t>2022</w:t>
      </w:r>
      <w:r w:rsidR="00D1178D">
        <w:rPr>
          <w:rFonts w:ascii="Times New Roman" w:hAnsi="Times New Roman"/>
          <w:b/>
          <w:sz w:val="28"/>
          <w:szCs w:val="28"/>
          <w:lang w:val="uk-UA"/>
        </w:rPr>
        <w:br w:type="page"/>
      </w:r>
    </w:p>
    <w:p w:rsidR="008D66AC" w:rsidRPr="00BE41BD" w:rsidRDefault="008D66AC" w:rsidP="008D66AC">
      <w:pPr>
        <w:widowControl w:val="0"/>
        <w:spacing w:after="0" w:line="360" w:lineRule="auto"/>
        <w:ind w:firstLine="567"/>
        <w:jc w:val="center"/>
        <w:rPr>
          <w:rFonts w:ascii="Times New Roman" w:eastAsia="Times New Roman" w:hAnsi="Times New Roman" w:cs="Times New Roman"/>
          <w:b/>
          <w:bCs/>
          <w:sz w:val="28"/>
          <w:szCs w:val="28"/>
          <w:lang w:val="uk-UA"/>
        </w:rPr>
      </w:pPr>
      <w:r w:rsidRPr="00BE41BD">
        <w:rPr>
          <w:rFonts w:ascii="Times New Roman" w:eastAsia="Times New Roman" w:hAnsi="Times New Roman" w:cs="Times New Roman"/>
          <w:b/>
          <w:bCs/>
          <w:sz w:val="28"/>
          <w:szCs w:val="28"/>
          <w:lang w:val="uk-UA"/>
        </w:rPr>
        <w:lastRenderedPageBreak/>
        <w:t xml:space="preserve">АНОТАЦІЯ </w:t>
      </w:r>
    </w:p>
    <w:p w:rsidR="008D66AC" w:rsidRDefault="008D66AC" w:rsidP="008D66AC">
      <w:pPr>
        <w:autoSpaceDE w:val="0"/>
        <w:autoSpaceDN w:val="0"/>
        <w:adjustRightInd w:val="0"/>
        <w:spacing w:after="0" w:line="240" w:lineRule="auto"/>
        <w:jc w:val="both"/>
        <w:rPr>
          <w:rFonts w:ascii="Times New Roman" w:eastAsia="Times New Roman" w:hAnsi="Times New Roman" w:cs="Times New Roman"/>
          <w:b/>
          <w:color w:val="000000"/>
          <w:sz w:val="28"/>
          <w:szCs w:val="28"/>
          <w:lang w:val="uk-UA" w:eastAsia="uk-UA"/>
        </w:rPr>
      </w:pPr>
    </w:p>
    <w:p w:rsidR="00D1178D" w:rsidRPr="00BE41BD" w:rsidRDefault="00D1178D" w:rsidP="008D66AC">
      <w:pPr>
        <w:autoSpaceDE w:val="0"/>
        <w:autoSpaceDN w:val="0"/>
        <w:adjustRightInd w:val="0"/>
        <w:spacing w:after="0" w:line="240" w:lineRule="auto"/>
        <w:jc w:val="both"/>
        <w:rPr>
          <w:rFonts w:ascii="Times New Roman" w:eastAsia="Times New Roman" w:hAnsi="Times New Roman" w:cs="Times New Roman"/>
          <w:b/>
          <w:color w:val="000000"/>
          <w:sz w:val="28"/>
          <w:szCs w:val="28"/>
          <w:lang w:val="uk-UA" w:eastAsia="uk-UA"/>
        </w:rPr>
      </w:pPr>
    </w:p>
    <w:p w:rsidR="008D66AC" w:rsidRDefault="008D66AC" w:rsidP="008D66AC">
      <w:pPr>
        <w:autoSpaceDE w:val="0"/>
        <w:autoSpaceDN w:val="0"/>
        <w:adjustRightInd w:val="0"/>
        <w:spacing w:after="0" w:line="360" w:lineRule="auto"/>
        <w:ind w:firstLine="567"/>
        <w:jc w:val="both"/>
        <w:rPr>
          <w:rFonts w:ascii="Times New Roman" w:eastAsia="Times New Roman" w:hAnsi="Times New Roman" w:cs="Times New Roman"/>
          <w:b/>
          <w:color w:val="000000"/>
          <w:sz w:val="28"/>
          <w:szCs w:val="28"/>
          <w:lang w:val="uk-UA" w:eastAsia="uk-UA"/>
        </w:rPr>
      </w:pPr>
      <w:r>
        <w:rPr>
          <w:rFonts w:ascii="Times New Roman" w:eastAsia="Times New Roman" w:hAnsi="Times New Roman" w:cs="Times New Roman"/>
          <w:b/>
          <w:color w:val="000000"/>
          <w:sz w:val="28"/>
          <w:szCs w:val="28"/>
          <w:lang w:val="uk-UA" w:eastAsia="uk-UA"/>
        </w:rPr>
        <w:t xml:space="preserve">Кіндрат Х.В. </w:t>
      </w:r>
      <w:r w:rsidRPr="00BE41BD">
        <w:rPr>
          <w:rFonts w:ascii="Times New Roman" w:eastAsia="Times New Roman" w:hAnsi="Times New Roman" w:cs="Times New Roman"/>
          <w:b/>
          <w:color w:val="000000"/>
          <w:sz w:val="28"/>
          <w:szCs w:val="28"/>
          <w:lang w:val="uk-UA" w:eastAsia="uk-UA"/>
        </w:rPr>
        <w:t>Управління кар</w:t>
      </w:r>
      <w:r w:rsidRPr="00BE41BD">
        <w:rPr>
          <w:rFonts w:ascii="Times New Roman" w:eastAsia="Times New Roman" w:hAnsi="Times New Roman" w:cs="Times New Roman"/>
          <w:b/>
          <w:color w:val="000000"/>
          <w:sz w:val="28"/>
          <w:szCs w:val="28"/>
          <w:lang w:eastAsia="uk-UA"/>
        </w:rPr>
        <w:t>`</w:t>
      </w:r>
      <w:r w:rsidRPr="00BE41BD">
        <w:rPr>
          <w:rFonts w:ascii="Times New Roman" w:eastAsia="Times New Roman" w:hAnsi="Times New Roman" w:cs="Times New Roman"/>
          <w:b/>
          <w:color w:val="000000"/>
          <w:sz w:val="28"/>
          <w:szCs w:val="28"/>
          <w:lang w:val="uk-UA" w:eastAsia="uk-UA"/>
        </w:rPr>
        <w:t>єрою державних службовців: принципи, механізми, стратегії</w:t>
      </w:r>
      <w:r>
        <w:rPr>
          <w:rFonts w:ascii="Times New Roman" w:eastAsia="Times New Roman" w:hAnsi="Times New Roman" w:cs="Times New Roman"/>
          <w:b/>
          <w:color w:val="000000"/>
          <w:sz w:val="28"/>
          <w:szCs w:val="28"/>
          <w:lang w:val="uk-UA" w:eastAsia="uk-UA"/>
        </w:rPr>
        <w:t>.</w:t>
      </w:r>
      <w:r w:rsidRPr="00BE41BD">
        <w:rPr>
          <w:rFonts w:ascii="Times New Roman" w:eastAsia="Times New Roman" w:hAnsi="Times New Roman" w:cs="Times New Roman"/>
          <w:b/>
          <w:color w:val="000000"/>
          <w:sz w:val="28"/>
          <w:szCs w:val="28"/>
          <w:lang w:val="uk-UA" w:eastAsia="uk-UA"/>
        </w:rPr>
        <w:t xml:space="preserve"> – Рукопис.</w:t>
      </w:r>
    </w:p>
    <w:p w:rsidR="008D66AC" w:rsidRPr="00BE41BD" w:rsidRDefault="008D66AC" w:rsidP="008D66AC">
      <w:pPr>
        <w:autoSpaceDE w:val="0"/>
        <w:autoSpaceDN w:val="0"/>
        <w:adjustRightInd w:val="0"/>
        <w:spacing w:after="0" w:line="240" w:lineRule="auto"/>
        <w:ind w:firstLine="567"/>
        <w:jc w:val="both"/>
        <w:rPr>
          <w:rFonts w:ascii="Times New Roman" w:eastAsia="Times New Roman" w:hAnsi="Times New Roman" w:cs="Times New Roman"/>
          <w:b/>
          <w:color w:val="000000"/>
          <w:sz w:val="28"/>
          <w:szCs w:val="28"/>
          <w:lang w:val="uk-UA" w:eastAsia="uk-UA"/>
        </w:rPr>
      </w:pPr>
    </w:p>
    <w:p w:rsidR="008D66AC" w:rsidRPr="00BE41BD" w:rsidRDefault="008D66AC" w:rsidP="008D66AC">
      <w:pPr>
        <w:widowControl w:val="0"/>
        <w:spacing w:after="0" w:line="360" w:lineRule="auto"/>
        <w:ind w:firstLine="720"/>
        <w:jc w:val="both"/>
        <w:rPr>
          <w:rFonts w:ascii="Times New Roman" w:eastAsia="Times New Roman" w:hAnsi="Times New Roman" w:cs="Times New Roman"/>
          <w:sz w:val="28"/>
          <w:szCs w:val="28"/>
          <w:lang w:val="uk-UA"/>
        </w:rPr>
      </w:pPr>
      <w:r w:rsidRPr="00BE41BD">
        <w:rPr>
          <w:rFonts w:ascii="Times New Roman" w:eastAsia="Times New Roman" w:hAnsi="Times New Roman" w:cs="Times New Roman"/>
          <w:sz w:val="28"/>
          <w:szCs w:val="28"/>
          <w:lang w:val="uk-UA"/>
        </w:rPr>
        <w:t xml:space="preserve">Магістерська робота за спеціальністю 281 – «Публічне </w:t>
      </w:r>
      <w:r>
        <w:rPr>
          <w:rFonts w:ascii="Times New Roman" w:eastAsia="Times New Roman" w:hAnsi="Times New Roman" w:cs="Times New Roman"/>
          <w:sz w:val="28"/>
          <w:szCs w:val="28"/>
          <w:lang w:val="uk-UA"/>
        </w:rPr>
        <w:t xml:space="preserve">управління та адміністрування». </w:t>
      </w:r>
      <w:r w:rsidRPr="00BE41BD">
        <w:rPr>
          <w:rFonts w:ascii="Times New Roman" w:eastAsia="Times New Roman" w:hAnsi="Times New Roman" w:cs="Times New Roman"/>
          <w:sz w:val="28"/>
          <w:szCs w:val="28"/>
          <w:lang w:val="uk-UA"/>
        </w:rPr>
        <w:t>– Івано-Франківський національний технічний університет нафти і газу. – Івано-Франківськ, 2022.</w:t>
      </w:r>
    </w:p>
    <w:p w:rsidR="008D66AC" w:rsidRPr="00BE41BD" w:rsidRDefault="008D66AC" w:rsidP="008D66AC">
      <w:pPr>
        <w:widowControl w:val="0"/>
        <w:spacing w:after="0" w:line="360" w:lineRule="auto"/>
        <w:ind w:firstLine="720"/>
        <w:jc w:val="both"/>
        <w:rPr>
          <w:rFonts w:ascii="Times New Roman" w:eastAsia="Times New Roman" w:hAnsi="Times New Roman" w:cs="Times New Roman"/>
          <w:sz w:val="28"/>
          <w:szCs w:val="28"/>
          <w:lang w:val="uk-UA"/>
        </w:rPr>
      </w:pPr>
      <w:r w:rsidRPr="00BE41BD">
        <w:rPr>
          <w:rFonts w:ascii="Times New Roman" w:eastAsia="Times New Roman" w:hAnsi="Times New Roman" w:cs="Times New Roman"/>
          <w:sz w:val="28"/>
          <w:szCs w:val="28"/>
          <w:lang w:val="uk-UA"/>
        </w:rPr>
        <w:t xml:space="preserve">У магістерській роботі розкрито </w:t>
      </w:r>
      <w:r>
        <w:rPr>
          <w:rFonts w:ascii="Times New Roman" w:eastAsia="Times New Roman" w:hAnsi="Times New Roman" w:cs="Times New Roman"/>
          <w:sz w:val="28"/>
          <w:szCs w:val="28"/>
          <w:lang w:val="uk-UA"/>
        </w:rPr>
        <w:t>принципи, механізми та стратегії управління кар</w:t>
      </w:r>
      <w:r w:rsidRPr="008D66A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єрою державних службовців.</w:t>
      </w:r>
    </w:p>
    <w:p w:rsidR="008D66AC" w:rsidRPr="00BE41BD" w:rsidRDefault="008D66AC" w:rsidP="008D66AC">
      <w:pPr>
        <w:widowControl w:val="0"/>
        <w:spacing w:after="0" w:line="360" w:lineRule="auto"/>
        <w:ind w:firstLine="567"/>
        <w:jc w:val="both"/>
        <w:rPr>
          <w:rFonts w:ascii="Times New Roman" w:eastAsia="Times New Roman" w:hAnsi="Times New Roman" w:cs="Times New Roman"/>
          <w:sz w:val="28"/>
          <w:szCs w:val="28"/>
          <w:lang w:val="uk-UA"/>
        </w:rPr>
      </w:pPr>
      <w:r w:rsidRPr="00BE41BD">
        <w:rPr>
          <w:rFonts w:ascii="Times New Roman" w:eastAsia="Times New Roman" w:hAnsi="Times New Roman" w:cs="Times New Roman"/>
          <w:sz w:val="28"/>
          <w:szCs w:val="28"/>
          <w:lang w:val="uk-UA"/>
        </w:rPr>
        <w:t xml:space="preserve">Досліджено </w:t>
      </w:r>
      <w:r w:rsidRPr="00C46284">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ідходи до розуміння поняття кар</w:t>
      </w:r>
      <w:r w:rsidRPr="00C4628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єри та </w:t>
      </w:r>
      <w:r w:rsidRPr="00955F3A">
        <w:rPr>
          <w:rFonts w:ascii="Times New Roman" w:eastAsia="Times New Roman" w:hAnsi="Times New Roman" w:cs="Times New Roman"/>
          <w:sz w:val="28"/>
          <w:szCs w:val="28"/>
          <w:lang w:val="uk-UA"/>
        </w:rPr>
        <w:t xml:space="preserve">кар`єри </w:t>
      </w:r>
      <w:r>
        <w:rPr>
          <w:rFonts w:ascii="Times New Roman" w:eastAsia="Times New Roman" w:hAnsi="Times New Roman" w:cs="Times New Roman"/>
          <w:sz w:val="28"/>
          <w:szCs w:val="28"/>
          <w:lang w:val="uk-UA"/>
        </w:rPr>
        <w:t xml:space="preserve">державного службовця, виокремлено її ознаки; здійснено класифікацію видів </w:t>
      </w:r>
      <w:r w:rsidRPr="00955F3A">
        <w:rPr>
          <w:rFonts w:ascii="Times New Roman" w:eastAsia="Times New Roman" w:hAnsi="Times New Roman" w:cs="Times New Roman"/>
          <w:sz w:val="28"/>
          <w:szCs w:val="28"/>
          <w:lang w:val="uk-UA"/>
        </w:rPr>
        <w:t xml:space="preserve">кар`єри </w:t>
      </w:r>
      <w:r>
        <w:rPr>
          <w:rFonts w:ascii="Times New Roman" w:eastAsia="Times New Roman" w:hAnsi="Times New Roman" w:cs="Times New Roman"/>
          <w:sz w:val="28"/>
          <w:szCs w:val="28"/>
          <w:lang w:val="uk-UA"/>
        </w:rPr>
        <w:t>державного службовця, а також визначено фактори, які впливають на її формування.</w:t>
      </w:r>
    </w:p>
    <w:p w:rsidR="008D66AC" w:rsidRPr="00BE41BD" w:rsidRDefault="008D66AC" w:rsidP="008D66AC">
      <w:pPr>
        <w:widowControl w:val="0"/>
        <w:spacing w:after="0" w:line="360" w:lineRule="auto"/>
        <w:ind w:firstLine="720"/>
        <w:jc w:val="both"/>
        <w:rPr>
          <w:rFonts w:ascii="Times New Roman" w:eastAsia="Times New Roman" w:hAnsi="Times New Roman" w:cs="Times New Roman"/>
          <w:sz w:val="28"/>
          <w:szCs w:val="28"/>
          <w:lang w:val="uk-UA"/>
        </w:rPr>
      </w:pPr>
      <w:r w:rsidRPr="00BE41BD">
        <w:rPr>
          <w:rFonts w:ascii="Times New Roman" w:eastAsia="Times New Roman" w:hAnsi="Times New Roman" w:cs="Times New Roman"/>
          <w:sz w:val="28"/>
          <w:szCs w:val="28"/>
          <w:lang w:val="uk-UA"/>
        </w:rPr>
        <w:t xml:space="preserve">Описано </w:t>
      </w:r>
      <w:r>
        <w:rPr>
          <w:rFonts w:ascii="Times New Roman" w:eastAsia="Times New Roman" w:hAnsi="Times New Roman" w:cs="Times New Roman"/>
          <w:sz w:val="28"/>
          <w:szCs w:val="28"/>
          <w:lang w:val="uk-UA"/>
        </w:rPr>
        <w:t>шляхи забезпечення розвитку кар</w:t>
      </w:r>
      <w:r w:rsidRPr="00C46284">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єри державних службовців: розвиток навички управління нею на основі самоменеджменту та досвід розвитку кар</w:t>
      </w:r>
      <w:r w:rsidRPr="00C46284">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єри державних службовців в державах-членах Європейського Союзу</w:t>
      </w:r>
      <w:r w:rsidRPr="00BE41BD">
        <w:rPr>
          <w:rFonts w:ascii="Times New Roman" w:eastAsia="Times New Roman" w:hAnsi="Times New Roman" w:cs="Times New Roman"/>
          <w:sz w:val="28"/>
          <w:szCs w:val="28"/>
          <w:lang w:val="uk-UA"/>
        </w:rPr>
        <w:t>.</w:t>
      </w:r>
    </w:p>
    <w:p w:rsidR="008D66AC" w:rsidRDefault="008D66AC" w:rsidP="008D66AC">
      <w:pPr>
        <w:widowControl w:val="0"/>
        <w:spacing w:after="0" w:line="360" w:lineRule="auto"/>
        <w:ind w:firstLine="720"/>
        <w:jc w:val="both"/>
        <w:rPr>
          <w:rFonts w:ascii="Times New Roman" w:eastAsia="Times New Roman" w:hAnsi="Times New Roman" w:cs="Times New Roman"/>
          <w:sz w:val="28"/>
          <w:szCs w:val="28"/>
          <w:lang w:val="uk-UA"/>
        </w:rPr>
      </w:pPr>
      <w:r w:rsidRPr="00BE41BD">
        <w:rPr>
          <w:rFonts w:ascii="Times New Roman" w:eastAsia="Times New Roman" w:hAnsi="Times New Roman" w:cs="Times New Roman"/>
          <w:sz w:val="28"/>
          <w:szCs w:val="28"/>
          <w:lang w:val="uk-UA"/>
        </w:rPr>
        <w:t xml:space="preserve">Матеріали магістерської роботи </w:t>
      </w:r>
      <w:r>
        <w:rPr>
          <w:rFonts w:ascii="Times New Roman" w:eastAsia="Times New Roman" w:hAnsi="Times New Roman" w:cs="Times New Roman"/>
          <w:sz w:val="28"/>
          <w:szCs w:val="28"/>
          <w:lang w:val="uk-UA"/>
        </w:rPr>
        <w:t>будуть корисними для</w:t>
      </w:r>
      <w:r w:rsidRPr="00BE41BD">
        <w:rPr>
          <w:rFonts w:ascii="Times New Roman" w:eastAsia="Times New Roman" w:hAnsi="Times New Roman" w:cs="Times New Roman"/>
          <w:sz w:val="28"/>
          <w:szCs w:val="28"/>
          <w:lang w:val="uk-UA"/>
        </w:rPr>
        <w:t xml:space="preserve"> працівників органів </w:t>
      </w:r>
      <w:r>
        <w:rPr>
          <w:rFonts w:ascii="Times New Roman" w:eastAsia="Times New Roman" w:hAnsi="Times New Roman" w:cs="Times New Roman"/>
          <w:sz w:val="28"/>
          <w:szCs w:val="28"/>
          <w:lang w:val="uk-UA"/>
        </w:rPr>
        <w:t>державної</w:t>
      </w:r>
      <w:r w:rsidRPr="00BE41BD">
        <w:rPr>
          <w:rFonts w:ascii="Times New Roman" w:eastAsia="Times New Roman" w:hAnsi="Times New Roman" w:cs="Times New Roman"/>
          <w:sz w:val="28"/>
          <w:szCs w:val="28"/>
          <w:lang w:val="uk-UA"/>
        </w:rPr>
        <w:t xml:space="preserve"> влади </w:t>
      </w:r>
      <w:r>
        <w:rPr>
          <w:rFonts w:ascii="Times New Roman" w:eastAsia="Times New Roman" w:hAnsi="Times New Roman" w:cs="Times New Roman"/>
          <w:sz w:val="28"/>
          <w:szCs w:val="28"/>
          <w:lang w:val="uk-UA"/>
        </w:rPr>
        <w:t xml:space="preserve">при проходженні ними державної служби, </w:t>
      </w:r>
      <w:r w:rsidRPr="006D1BAE">
        <w:rPr>
          <w:rFonts w:ascii="Times New Roman" w:eastAsia="Times New Roman" w:hAnsi="Times New Roman" w:cs="Times New Roman"/>
          <w:sz w:val="28"/>
          <w:szCs w:val="28"/>
          <w:lang w:val="uk-UA"/>
        </w:rPr>
        <w:t>а також можуть бути використані у процесі підвищення кваліфікації чи професійного навчання державних службовців.</w:t>
      </w:r>
    </w:p>
    <w:p w:rsidR="008D66AC" w:rsidRDefault="008D66AC" w:rsidP="008D66AC">
      <w:pPr>
        <w:widowControl w:val="0"/>
        <w:spacing w:after="0" w:line="360" w:lineRule="auto"/>
        <w:ind w:firstLine="720"/>
        <w:jc w:val="both"/>
        <w:rPr>
          <w:rFonts w:ascii="Times New Roman" w:eastAsia="Times New Roman" w:hAnsi="Times New Roman" w:cs="Times New Roman"/>
          <w:sz w:val="28"/>
          <w:szCs w:val="28"/>
          <w:lang w:val="uk-UA"/>
        </w:rPr>
      </w:pPr>
    </w:p>
    <w:p w:rsidR="008D66AC" w:rsidRPr="00BE41BD" w:rsidRDefault="008D66AC" w:rsidP="008D66AC">
      <w:pPr>
        <w:widowControl w:val="0"/>
        <w:spacing w:after="0" w:line="360" w:lineRule="auto"/>
        <w:ind w:firstLine="720"/>
        <w:jc w:val="both"/>
        <w:rPr>
          <w:rFonts w:ascii="Times New Roman" w:eastAsia="Times New Roman" w:hAnsi="Times New Roman" w:cs="Times New Roman"/>
          <w:sz w:val="28"/>
          <w:szCs w:val="28"/>
          <w:lang w:val="uk-UA"/>
        </w:rPr>
      </w:pPr>
      <w:r w:rsidRPr="00BE41BD">
        <w:rPr>
          <w:rFonts w:ascii="Times New Roman" w:eastAsia="Times New Roman" w:hAnsi="Times New Roman" w:cs="Times New Roman"/>
          <w:b/>
          <w:sz w:val="28"/>
          <w:szCs w:val="28"/>
          <w:lang w:val="uk-UA"/>
        </w:rPr>
        <w:t xml:space="preserve">Ключові слова: </w:t>
      </w:r>
      <w:r w:rsidRPr="00105E4A">
        <w:rPr>
          <w:rFonts w:ascii="Times New Roman" w:eastAsia="Times New Roman" w:hAnsi="Times New Roman" w:cs="Times New Roman"/>
          <w:sz w:val="28"/>
          <w:szCs w:val="28"/>
          <w:lang w:val="uk-UA"/>
        </w:rPr>
        <w:t>кар</w:t>
      </w:r>
      <w:r w:rsidRPr="006D1BAE">
        <w:rPr>
          <w:rFonts w:ascii="Times New Roman" w:eastAsia="Times New Roman" w:hAnsi="Times New Roman" w:cs="Times New Roman"/>
          <w:sz w:val="28"/>
          <w:szCs w:val="28"/>
          <w:lang w:val="uk-UA"/>
        </w:rPr>
        <w:t>`</w:t>
      </w:r>
      <w:r w:rsidRPr="00105E4A">
        <w:rPr>
          <w:rFonts w:ascii="Times New Roman" w:eastAsia="Times New Roman" w:hAnsi="Times New Roman" w:cs="Times New Roman"/>
          <w:sz w:val="28"/>
          <w:szCs w:val="28"/>
          <w:lang w:val="uk-UA"/>
        </w:rPr>
        <w:t>єра</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державний службовець</w:t>
      </w:r>
      <w:r w:rsidRPr="00BE41BD">
        <w:rPr>
          <w:rFonts w:ascii="Times New Roman" w:eastAsia="Times New Roman" w:hAnsi="Times New Roman" w:cs="Times New Roman"/>
          <w:sz w:val="28"/>
          <w:szCs w:val="28"/>
          <w:lang w:val="uk-UA"/>
        </w:rPr>
        <w:t>,</w:t>
      </w:r>
      <w:r w:rsidRPr="00BE41BD">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 xml:space="preserve">управління </w:t>
      </w:r>
      <w:r w:rsidRPr="00105E4A">
        <w:rPr>
          <w:rFonts w:ascii="Times New Roman" w:eastAsia="Times New Roman" w:hAnsi="Times New Roman" w:cs="Times New Roman"/>
          <w:sz w:val="28"/>
          <w:szCs w:val="28"/>
          <w:lang w:val="uk-UA"/>
        </w:rPr>
        <w:t>кар</w:t>
      </w:r>
      <w:r w:rsidRPr="006D1BA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єрою, державна служба</w:t>
      </w:r>
      <w:r w:rsidRPr="00105E4A">
        <w:rPr>
          <w:rFonts w:ascii="Times New Roman" w:eastAsia="Times New Roman" w:hAnsi="Times New Roman" w:cs="Times New Roman"/>
          <w:sz w:val="28"/>
          <w:szCs w:val="28"/>
          <w:lang w:val="uk-UA"/>
        </w:rPr>
        <w:t>.</w:t>
      </w:r>
      <w:r w:rsidRPr="00BE41BD">
        <w:rPr>
          <w:rFonts w:ascii="Times New Roman" w:eastAsia="Times New Roman" w:hAnsi="Times New Roman" w:cs="Times New Roman"/>
          <w:sz w:val="28"/>
          <w:szCs w:val="28"/>
          <w:lang w:val="uk-UA"/>
        </w:rPr>
        <w:t xml:space="preserve"> </w:t>
      </w:r>
    </w:p>
    <w:p w:rsidR="008D66AC" w:rsidRPr="00BE41BD" w:rsidRDefault="008D66AC" w:rsidP="008D66AC">
      <w:pPr>
        <w:widowControl w:val="0"/>
        <w:spacing w:after="0" w:line="360" w:lineRule="auto"/>
        <w:jc w:val="both"/>
        <w:rPr>
          <w:rFonts w:ascii="Times New Roman" w:eastAsia="Times New Roman" w:hAnsi="Times New Roman" w:cs="Times New Roman"/>
          <w:sz w:val="28"/>
          <w:szCs w:val="28"/>
          <w:lang w:val="uk-UA"/>
        </w:rPr>
      </w:pPr>
    </w:p>
    <w:p w:rsidR="008D66AC" w:rsidRPr="00BE41BD" w:rsidRDefault="008D66AC" w:rsidP="008D66AC">
      <w:pPr>
        <w:widowControl w:val="0"/>
        <w:spacing w:after="0" w:line="360" w:lineRule="auto"/>
        <w:ind w:firstLine="720"/>
        <w:jc w:val="both"/>
        <w:rPr>
          <w:rFonts w:ascii="Times New Roman" w:eastAsia="Times New Roman" w:hAnsi="Times New Roman" w:cs="Times New Roman"/>
          <w:sz w:val="28"/>
          <w:szCs w:val="28"/>
          <w:lang w:val="uk-UA"/>
        </w:rPr>
      </w:pPr>
    </w:p>
    <w:p w:rsidR="008D66AC" w:rsidRPr="00BE41BD" w:rsidRDefault="008D66AC" w:rsidP="008D66AC">
      <w:pPr>
        <w:widowControl w:val="0"/>
        <w:spacing w:after="0" w:line="360" w:lineRule="auto"/>
        <w:ind w:firstLine="720"/>
        <w:jc w:val="both"/>
        <w:rPr>
          <w:rFonts w:ascii="Times New Roman" w:eastAsia="Times New Roman" w:hAnsi="Times New Roman" w:cs="Times New Roman"/>
          <w:sz w:val="28"/>
          <w:szCs w:val="28"/>
          <w:lang w:val="uk-UA"/>
        </w:rPr>
      </w:pPr>
    </w:p>
    <w:p w:rsidR="008D66AC" w:rsidRPr="00BE41BD" w:rsidRDefault="008D66AC" w:rsidP="008D66AC">
      <w:pPr>
        <w:widowControl w:val="0"/>
        <w:spacing w:after="0" w:line="360" w:lineRule="auto"/>
        <w:ind w:firstLine="720"/>
        <w:jc w:val="both"/>
        <w:rPr>
          <w:rFonts w:ascii="Times New Roman" w:eastAsia="Times New Roman" w:hAnsi="Times New Roman" w:cs="Times New Roman"/>
          <w:sz w:val="28"/>
          <w:szCs w:val="28"/>
          <w:lang w:val="uk-UA"/>
        </w:rPr>
      </w:pPr>
    </w:p>
    <w:p w:rsidR="008D66AC" w:rsidRDefault="008D66AC" w:rsidP="008D66AC">
      <w:pPr>
        <w:widowControl w:val="0"/>
        <w:spacing w:after="0" w:line="360" w:lineRule="auto"/>
        <w:jc w:val="both"/>
        <w:rPr>
          <w:rFonts w:ascii="Times New Roman" w:eastAsia="Times New Roman" w:hAnsi="Times New Roman" w:cs="Times New Roman"/>
          <w:sz w:val="28"/>
          <w:szCs w:val="28"/>
          <w:lang w:val="uk-UA"/>
        </w:rPr>
      </w:pPr>
    </w:p>
    <w:p w:rsidR="008D66AC" w:rsidRPr="00BB317A" w:rsidRDefault="008D66AC" w:rsidP="008D66AC">
      <w:pPr>
        <w:widowControl w:val="0"/>
        <w:spacing w:after="0" w:line="360" w:lineRule="auto"/>
        <w:jc w:val="center"/>
        <w:rPr>
          <w:rFonts w:ascii="Times New Roman" w:eastAsia="Times New Roman" w:hAnsi="Times New Roman" w:cs="Times New Roman"/>
          <w:b/>
          <w:sz w:val="28"/>
          <w:szCs w:val="28"/>
          <w:lang w:val="uk-UA" w:eastAsia="uk-UA"/>
        </w:rPr>
      </w:pPr>
      <w:r w:rsidRPr="00BB317A">
        <w:rPr>
          <w:rFonts w:ascii="Times New Roman" w:eastAsia="Times New Roman" w:hAnsi="Times New Roman" w:cs="Times New Roman"/>
          <w:b/>
          <w:sz w:val="28"/>
          <w:szCs w:val="28"/>
          <w:lang w:val="uk-UA" w:eastAsia="uk-UA"/>
        </w:rPr>
        <w:lastRenderedPageBreak/>
        <w:t>ANMERKUNG</w:t>
      </w:r>
    </w:p>
    <w:p w:rsidR="008D66AC" w:rsidRDefault="008D66AC" w:rsidP="008D66AC">
      <w:pPr>
        <w:widowControl w:val="0"/>
        <w:spacing w:after="0" w:line="360" w:lineRule="auto"/>
        <w:ind w:firstLine="708"/>
        <w:jc w:val="both"/>
        <w:rPr>
          <w:rFonts w:ascii="Times New Roman" w:eastAsia="Times New Roman" w:hAnsi="Times New Roman" w:cs="Times New Roman"/>
          <w:b/>
          <w:bCs/>
          <w:sz w:val="28"/>
          <w:szCs w:val="28"/>
          <w:lang w:val="uk-UA"/>
        </w:rPr>
      </w:pPr>
    </w:p>
    <w:p w:rsidR="00D1178D" w:rsidRDefault="00D1178D" w:rsidP="008D66AC">
      <w:pPr>
        <w:widowControl w:val="0"/>
        <w:spacing w:after="0" w:line="360" w:lineRule="auto"/>
        <w:ind w:firstLine="708"/>
        <w:jc w:val="both"/>
        <w:rPr>
          <w:rFonts w:ascii="Times New Roman" w:eastAsia="Times New Roman" w:hAnsi="Times New Roman" w:cs="Times New Roman"/>
          <w:b/>
          <w:bCs/>
          <w:sz w:val="28"/>
          <w:szCs w:val="28"/>
          <w:lang w:val="uk-UA"/>
        </w:rPr>
      </w:pPr>
    </w:p>
    <w:p w:rsidR="008D66AC" w:rsidRDefault="008D66AC" w:rsidP="008D66AC">
      <w:pPr>
        <w:widowControl w:val="0"/>
        <w:spacing w:after="0" w:line="360" w:lineRule="auto"/>
        <w:ind w:firstLine="708"/>
        <w:jc w:val="both"/>
        <w:rPr>
          <w:rFonts w:ascii="Times New Roman" w:eastAsia="Times New Roman" w:hAnsi="Times New Roman" w:cs="Times New Roman"/>
          <w:b/>
          <w:bCs/>
          <w:sz w:val="28"/>
          <w:szCs w:val="28"/>
          <w:lang w:val="uk-UA"/>
        </w:rPr>
      </w:pPr>
      <w:r w:rsidRPr="00BB317A">
        <w:rPr>
          <w:rFonts w:ascii="Times New Roman" w:eastAsia="Times New Roman" w:hAnsi="Times New Roman" w:cs="Times New Roman"/>
          <w:b/>
          <w:bCs/>
          <w:sz w:val="28"/>
          <w:szCs w:val="28"/>
          <w:lang w:val="uk-UA"/>
        </w:rPr>
        <w:t>Kindrat H.V. Laufbahnmanagement für Beamte: Grundsätze, Mechanismen, Strategien - Manuskript.</w:t>
      </w:r>
    </w:p>
    <w:p w:rsidR="008D66AC" w:rsidRPr="00BE41BD" w:rsidRDefault="008D66AC" w:rsidP="008D66AC">
      <w:pPr>
        <w:widowControl w:val="0"/>
        <w:spacing w:after="0" w:line="360" w:lineRule="auto"/>
        <w:jc w:val="both"/>
        <w:rPr>
          <w:rFonts w:ascii="Times New Roman" w:eastAsia="Times New Roman" w:hAnsi="Times New Roman" w:cs="Times New Roman"/>
          <w:b/>
          <w:bCs/>
          <w:sz w:val="28"/>
          <w:szCs w:val="28"/>
          <w:lang w:val="uk-UA"/>
        </w:rPr>
      </w:pPr>
    </w:p>
    <w:p w:rsidR="008D66AC" w:rsidRDefault="008D66AC" w:rsidP="008D66AC">
      <w:pPr>
        <w:widowControl w:val="0"/>
        <w:spacing w:after="0" w:line="360" w:lineRule="auto"/>
        <w:ind w:firstLine="708"/>
        <w:jc w:val="both"/>
        <w:rPr>
          <w:rFonts w:ascii="Times New Roman" w:eastAsia="Times New Roman" w:hAnsi="Times New Roman" w:cs="Times New Roman"/>
          <w:bCs/>
          <w:sz w:val="28"/>
          <w:szCs w:val="28"/>
          <w:lang w:val="uk-UA"/>
        </w:rPr>
      </w:pPr>
      <w:r w:rsidRPr="00BB317A">
        <w:rPr>
          <w:rFonts w:ascii="Times New Roman" w:eastAsia="Times New Roman" w:hAnsi="Times New Roman" w:cs="Times New Roman"/>
          <w:bCs/>
          <w:sz w:val="28"/>
          <w:szCs w:val="28"/>
          <w:lang w:val="uk-UA"/>
        </w:rPr>
        <w:t>Masterarbeit im Fachbereich 281 - "Öffentliches Management und Verwaltung" - Nationale Technische Universität für Erdöl und Erdgas Iwano-Frankiwsk, 2022.</w:t>
      </w:r>
    </w:p>
    <w:p w:rsidR="008D66AC" w:rsidRDefault="008D66AC" w:rsidP="008D66AC">
      <w:pPr>
        <w:widowControl w:val="0"/>
        <w:spacing w:after="0" w:line="360" w:lineRule="auto"/>
        <w:ind w:firstLine="708"/>
        <w:jc w:val="both"/>
        <w:rPr>
          <w:rFonts w:ascii="Times New Roman" w:eastAsia="Times New Roman" w:hAnsi="Times New Roman" w:cs="Times New Roman"/>
          <w:bCs/>
          <w:sz w:val="28"/>
          <w:szCs w:val="28"/>
          <w:lang w:val="uk-UA"/>
        </w:rPr>
      </w:pPr>
      <w:r w:rsidRPr="00BB317A">
        <w:rPr>
          <w:rFonts w:ascii="Times New Roman" w:eastAsia="Times New Roman" w:hAnsi="Times New Roman" w:cs="Times New Roman"/>
          <w:bCs/>
          <w:sz w:val="28"/>
          <w:szCs w:val="28"/>
          <w:lang w:val="uk-UA"/>
        </w:rPr>
        <w:t>Die Masterarbeit zeigt die Grundsätze, Mechanismen und Strategien der Laufbahnverwaltung für Beamte auf.</w:t>
      </w:r>
    </w:p>
    <w:p w:rsidR="008D66AC" w:rsidRDefault="008D66AC" w:rsidP="008D66AC">
      <w:pPr>
        <w:widowControl w:val="0"/>
        <w:spacing w:after="0" w:line="360" w:lineRule="auto"/>
        <w:ind w:firstLine="708"/>
        <w:jc w:val="both"/>
        <w:rPr>
          <w:rFonts w:ascii="Times New Roman" w:eastAsia="Times New Roman" w:hAnsi="Times New Roman" w:cs="Times New Roman"/>
          <w:bCs/>
          <w:sz w:val="28"/>
          <w:szCs w:val="28"/>
          <w:lang w:val="uk-UA"/>
        </w:rPr>
      </w:pPr>
      <w:r w:rsidRPr="00F172AD">
        <w:rPr>
          <w:rFonts w:ascii="Times New Roman" w:eastAsia="Times New Roman" w:hAnsi="Times New Roman" w:cs="Times New Roman"/>
          <w:bCs/>
          <w:sz w:val="28"/>
          <w:szCs w:val="28"/>
          <w:lang w:val="uk-UA"/>
        </w:rPr>
        <w:t>Es werden die Ansätze zum Verständnis des Begriffs der Laufbahn und der Karriere eines Beamten untersucht, seine Merkmale hervorgehoben, seine Arten klassifiziert und die Faktoren, die seine Entstehung beeinflussen, bestimmt.</w:t>
      </w:r>
    </w:p>
    <w:p w:rsidR="008D66AC" w:rsidRDefault="008D66AC" w:rsidP="008D66AC">
      <w:pPr>
        <w:widowControl w:val="0"/>
        <w:spacing w:after="0" w:line="360" w:lineRule="auto"/>
        <w:ind w:firstLine="708"/>
        <w:jc w:val="both"/>
        <w:rPr>
          <w:rFonts w:ascii="Times New Roman" w:eastAsia="Times New Roman" w:hAnsi="Times New Roman" w:cs="Times New Roman"/>
          <w:bCs/>
          <w:sz w:val="28"/>
          <w:szCs w:val="28"/>
          <w:lang w:val="uk-UA"/>
        </w:rPr>
      </w:pPr>
      <w:r w:rsidRPr="00F172AD">
        <w:rPr>
          <w:rFonts w:ascii="Times New Roman" w:eastAsia="Times New Roman" w:hAnsi="Times New Roman" w:cs="Times New Roman"/>
          <w:bCs/>
          <w:sz w:val="28"/>
          <w:szCs w:val="28"/>
          <w:lang w:val="uk-UA"/>
        </w:rPr>
        <w:t>Es wird beschrieben, wie die Laufbahnentwicklung von Beamten gewährleistet werden kann: die Entwicklung von Fähigkeiten zur Verwaltung der Laufbahn auf der Grundlage des Selbstmanagements und die Erfahrungen mit der Laufbahnentwicklung von Beamten in den EU-Mitgliedstaaten.</w:t>
      </w:r>
    </w:p>
    <w:p w:rsidR="008D66AC" w:rsidRDefault="008D66AC" w:rsidP="008D66AC">
      <w:pPr>
        <w:widowControl w:val="0"/>
        <w:spacing w:after="0" w:line="360" w:lineRule="auto"/>
        <w:ind w:firstLine="708"/>
        <w:jc w:val="both"/>
        <w:rPr>
          <w:rFonts w:ascii="Times New Roman" w:eastAsia="Times New Roman" w:hAnsi="Times New Roman" w:cs="Times New Roman"/>
          <w:bCs/>
          <w:sz w:val="28"/>
          <w:szCs w:val="28"/>
          <w:lang w:val="uk-UA"/>
        </w:rPr>
      </w:pPr>
      <w:r w:rsidRPr="00F172AD">
        <w:rPr>
          <w:rFonts w:ascii="Times New Roman" w:eastAsia="Times New Roman" w:hAnsi="Times New Roman" w:cs="Times New Roman"/>
          <w:bCs/>
          <w:sz w:val="28"/>
          <w:szCs w:val="28"/>
          <w:lang w:val="uk-UA"/>
        </w:rPr>
        <w:t>Die Materialien der Masterarbeit werden für Mitarbeiter von Behörden im öffentlichen Dienst nützlich sein und können auch im Rahmen der Fort- und Weiterbildung von Beamten verwendet werden.</w:t>
      </w:r>
    </w:p>
    <w:p w:rsidR="008D66AC" w:rsidRDefault="008D66AC" w:rsidP="008D66AC">
      <w:pPr>
        <w:widowControl w:val="0"/>
        <w:spacing w:after="0" w:line="360" w:lineRule="auto"/>
        <w:ind w:firstLine="708"/>
        <w:jc w:val="both"/>
        <w:rPr>
          <w:rFonts w:ascii="Times New Roman" w:eastAsia="Times New Roman" w:hAnsi="Times New Roman" w:cs="Times New Roman"/>
          <w:bCs/>
          <w:sz w:val="28"/>
          <w:szCs w:val="28"/>
          <w:lang w:val="uk-UA"/>
        </w:rPr>
      </w:pPr>
    </w:p>
    <w:p w:rsidR="008D66AC" w:rsidRPr="00F172AD" w:rsidRDefault="008D66AC" w:rsidP="008D66AC">
      <w:pPr>
        <w:widowControl w:val="0"/>
        <w:spacing w:after="0" w:line="360" w:lineRule="auto"/>
        <w:ind w:firstLine="708"/>
        <w:jc w:val="both"/>
        <w:rPr>
          <w:rFonts w:ascii="Times New Roman" w:eastAsia="Times New Roman" w:hAnsi="Times New Roman" w:cs="Times New Roman"/>
          <w:bCs/>
          <w:sz w:val="28"/>
          <w:szCs w:val="28"/>
          <w:lang w:val="uk-UA"/>
        </w:rPr>
      </w:pPr>
      <w:r w:rsidRPr="00F172AD">
        <w:rPr>
          <w:rFonts w:ascii="Times New Roman" w:eastAsia="Times New Roman" w:hAnsi="Times New Roman" w:cs="Times New Roman"/>
          <w:b/>
          <w:bCs/>
          <w:sz w:val="28"/>
          <w:szCs w:val="28"/>
          <w:lang w:val="uk-UA"/>
        </w:rPr>
        <w:t>Schlüsselwörter:</w:t>
      </w:r>
      <w:r w:rsidRPr="00F172AD">
        <w:rPr>
          <w:rFonts w:ascii="Times New Roman" w:eastAsia="Times New Roman" w:hAnsi="Times New Roman" w:cs="Times New Roman"/>
          <w:bCs/>
          <w:sz w:val="28"/>
          <w:szCs w:val="28"/>
          <w:lang w:val="uk-UA"/>
        </w:rPr>
        <w:t xml:space="preserve"> Karriere, Beamter, Karrieremanagement, öffentlicher Dienst.</w:t>
      </w:r>
    </w:p>
    <w:p w:rsidR="008D66AC" w:rsidRDefault="008D66AC" w:rsidP="008D66AC">
      <w:pPr>
        <w:spacing w:after="0" w:line="360" w:lineRule="auto"/>
        <w:jc w:val="center"/>
        <w:rPr>
          <w:rFonts w:ascii="Times New Roman" w:hAnsi="Times New Roman"/>
          <w:b/>
          <w:sz w:val="28"/>
          <w:szCs w:val="28"/>
          <w:lang w:val="uk-UA"/>
        </w:rPr>
      </w:pPr>
    </w:p>
    <w:p w:rsidR="008D66AC" w:rsidRDefault="008D66AC" w:rsidP="008D66AC">
      <w:pPr>
        <w:spacing w:after="0" w:line="360" w:lineRule="auto"/>
        <w:jc w:val="center"/>
        <w:rPr>
          <w:rFonts w:ascii="Times New Roman" w:hAnsi="Times New Roman"/>
          <w:b/>
          <w:sz w:val="28"/>
          <w:szCs w:val="28"/>
          <w:lang w:val="uk-UA"/>
        </w:rPr>
      </w:pPr>
    </w:p>
    <w:p w:rsidR="008D66AC" w:rsidRDefault="008D66AC" w:rsidP="00E95B9E">
      <w:pPr>
        <w:spacing w:after="0" w:line="360" w:lineRule="auto"/>
        <w:jc w:val="center"/>
        <w:rPr>
          <w:rFonts w:ascii="Times New Roman" w:hAnsi="Times New Roman"/>
          <w:b/>
          <w:sz w:val="28"/>
          <w:szCs w:val="28"/>
          <w:lang w:val="uk-UA"/>
        </w:rPr>
      </w:pPr>
    </w:p>
    <w:p w:rsidR="008D66AC" w:rsidRDefault="008D66AC" w:rsidP="00E95B9E">
      <w:pPr>
        <w:spacing w:after="0" w:line="360" w:lineRule="auto"/>
        <w:jc w:val="center"/>
        <w:rPr>
          <w:rFonts w:ascii="Times New Roman" w:hAnsi="Times New Roman"/>
          <w:b/>
          <w:sz w:val="28"/>
          <w:szCs w:val="28"/>
          <w:lang w:val="uk-UA"/>
        </w:rPr>
      </w:pPr>
    </w:p>
    <w:p w:rsidR="008D66AC" w:rsidRDefault="008D66AC" w:rsidP="00E95B9E">
      <w:pPr>
        <w:spacing w:after="0" w:line="360" w:lineRule="auto"/>
        <w:jc w:val="center"/>
        <w:rPr>
          <w:rFonts w:ascii="Times New Roman" w:hAnsi="Times New Roman"/>
          <w:b/>
          <w:sz w:val="28"/>
          <w:szCs w:val="28"/>
          <w:lang w:val="uk-UA"/>
        </w:rPr>
      </w:pPr>
    </w:p>
    <w:p w:rsidR="008D66AC" w:rsidRDefault="008D66AC" w:rsidP="00E95B9E">
      <w:pPr>
        <w:spacing w:after="0" w:line="360" w:lineRule="auto"/>
        <w:jc w:val="center"/>
        <w:rPr>
          <w:rFonts w:ascii="Times New Roman" w:hAnsi="Times New Roman"/>
          <w:b/>
          <w:sz w:val="28"/>
          <w:szCs w:val="28"/>
          <w:lang w:val="uk-UA"/>
        </w:rPr>
      </w:pPr>
    </w:p>
    <w:p w:rsidR="00D1178D" w:rsidRPr="00257C40" w:rsidRDefault="00D1178D" w:rsidP="00D1178D">
      <w:pPr>
        <w:pStyle w:val="1"/>
        <w:spacing w:before="249"/>
        <w:ind w:left="379"/>
        <w:jc w:val="center"/>
        <w:rPr>
          <w:rFonts w:ascii="Times New Roman" w:hAnsi="Times New Roman"/>
          <w:b/>
          <w:color w:val="auto"/>
          <w:sz w:val="28"/>
          <w:szCs w:val="28"/>
        </w:rPr>
      </w:pPr>
      <w:r w:rsidRPr="00257C40">
        <w:rPr>
          <w:rFonts w:ascii="Times New Roman" w:hAnsi="Times New Roman"/>
          <w:b/>
          <w:color w:val="auto"/>
          <w:sz w:val="28"/>
          <w:szCs w:val="28"/>
        </w:rPr>
        <w:lastRenderedPageBreak/>
        <w:t>ЗМІСТ</w:t>
      </w:r>
    </w:p>
    <w:p w:rsidR="00D1178D" w:rsidRPr="00D1178D" w:rsidRDefault="00D1178D" w:rsidP="00D1178D">
      <w:pPr>
        <w:pStyle w:val="ac"/>
        <w:tabs>
          <w:tab w:val="right" w:pos="9191"/>
        </w:tabs>
        <w:spacing w:before="483" w:line="360" w:lineRule="auto"/>
        <w:ind w:firstLine="696"/>
      </w:pPr>
      <w:r w:rsidRPr="00D1178D">
        <w:t>ВСТУП……………………………………………………………</w:t>
      </w:r>
      <w:r>
        <w:t>…</w:t>
      </w:r>
      <w:r w:rsidRPr="00D1178D">
        <w:t>………5</w:t>
      </w:r>
    </w:p>
    <w:p w:rsidR="00D1178D" w:rsidRPr="00D1178D" w:rsidRDefault="00D1178D" w:rsidP="00D1178D">
      <w:pPr>
        <w:pStyle w:val="ac"/>
        <w:spacing w:before="120" w:line="360" w:lineRule="auto"/>
        <w:ind w:firstLine="696"/>
      </w:pPr>
      <w:r w:rsidRPr="00D1178D">
        <w:t>РОЗДІЛ 1</w:t>
      </w:r>
    </w:p>
    <w:p w:rsidR="00D1178D" w:rsidRPr="00D1178D" w:rsidRDefault="00D1178D" w:rsidP="00D1178D">
      <w:pPr>
        <w:pStyle w:val="ac"/>
        <w:spacing w:before="120" w:line="360" w:lineRule="auto"/>
        <w:ind w:firstLine="696"/>
      </w:pPr>
      <w:r w:rsidRPr="00D1178D">
        <w:t>ПОНЯТТЯ ТА СУТНІСТЬ КАР`ЄРИ ДЕРЖАВНОГО</w:t>
      </w:r>
      <w:r>
        <w:t xml:space="preserve"> СЛУЖБОВЦЯ...</w:t>
      </w:r>
      <w:r w:rsidR="003B1A99">
        <w:t>8</w:t>
      </w:r>
    </w:p>
    <w:p w:rsidR="00D1178D" w:rsidRPr="00D1178D" w:rsidRDefault="00D1178D" w:rsidP="00D1178D">
      <w:pPr>
        <w:pStyle w:val="a7"/>
        <w:widowControl w:val="0"/>
        <w:numPr>
          <w:ilvl w:val="1"/>
          <w:numId w:val="12"/>
        </w:numPr>
        <w:tabs>
          <w:tab w:val="left" w:pos="1980"/>
          <w:tab w:val="right" w:pos="9191"/>
        </w:tabs>
        <w:autoSpaceDE w:val="0"/>
        <w:autoSpaceDN w:val="0"/>
        <w:spacing w:after="0" w:line="360" w:lineRule="auto"/>
        <w:ind w:left="0" w:firstLine="696"/>
        <w:contextualSpacing w:val="0"/>
        <w:rPr>
          <w:rFonts w:ascii="Times New Roman" w:hAnsi="Times New Roman" w:cs="Times New Roman"/>
          <w:sz w:val="28"/>
          <w:szCs w:val="28"/>
        </w:rPr>
      </w:pPr>
      <w:r w:rsidRPr="00D1178D">
        <w:rPr>
          <w:rFonts w:ascii="Times New Roman" w:hAnsi="Times New Roman" w:cs="Times New Roman"/>
          <w:sz w:val="28"/>
          <w:szCs w:val="28"/>
        </w:rPr>
        <w:t>Поняття та ознаки кар`єри державного службовця</w:t>
      </w:r>
      <w:r>
        <w:rPr>
          <w:rFonts w:ascii="Times New Roman" w:hAnsi="Times New Roman" w:cs="Times New Roman"/>
          <w:sz w:val="28"/>
          <w:szCs w:val="28"/>
          <w:lang w:val="uk-UA"/>
        </w:rPr>
        <w:t>….</w:t>
      </w:r>
      <w:r w:rsidRPr="00D1178D">
        <w:rPr>
          <w:rFonts w:ascii="Times New Roman" w:hAnsi="Times New Roman" w:cs="Times New Roman"/>
          <w:sz w:val="28"/>
          <w:szCs w:val="28"/>
          <w:lang w:val="uk-UA"/>
        </w:rPr>
        <w:t>............</w:t>
      </w:r>
      <w:r w:rsidR="003B1A99">
        <w:rPr>
          <w:rFonts w:ascii="Times New Roman" w:hAnsi="Times New Roman" w:cs="Times New Roman"/>
          <w:sz w:val="28"/>
          <w:szCs w:val="28"/>
        </w:rPr>
        <w:t>8</w:t>
      </w:r>
    </w:p>
    <w:p w:rsidR="00D1178D" w:rsidRPr="00D1178D" w:rsidRDefault="00D1178D" w:rsidP="00D1178D">
      <w:pPr>
        <w:pStyle w:val="a7"/>
        <w:widowControl w:val="0"/>
        <w:numPr>
          <w:ilvl w:val="1"/>
          <w:numId w:val="12"/>
        </w:numPr>
        <w:tabs>
          <w:tab w:val="left" w:pos="1980"/>
          <w:tab w:val="right" w:pos="9191"/>
        </w:tabs>
        <w:autoSpaceDE w:val="0"/>
        <w:autoSpaceDN w:val="0"/>
        <w:spacing w:after="0" w:line="360" w:lineRule="auto"/>
        <w:ind w:left="0" w:firstLine="696"/>
        <w:contextualSpacing w:val="0"/>
        <w:rPr>
          <w:rFonts w:ascii="Times New Roman" w:hAnsi="Times New Roman" w:cs="Times New Roman"/>
          <w:sz w:val="28"/>
          <w:szCs w:val="28"/>
        </w:rPr>
      </w:pPr>
      <w:r w:rsidRPr="00D1178D">
        <w:rPr>
          <w:rFonts w:ascii="Times New Roman" w:hAnsi="Times New Roman" w:cs="Times New Roman"/>
          <w:sz w:val="28"/>
          <w:szCs w:val="28"/>
        </w:rPr>
        <w:t>Класифікація видів кар’єри</w:t>
      </w:r>
      <w:r w:rsidRPr="00D1178D">
        <w:rPr>
          <w:rFonts w:ascii="Times New Roman" w:hAnsi="Times New Roman" w:cs="Times New Roman"/>
          <w:sz w:val="28"/>
          <w:szCs w:val="28"/>
          <w:lang w:val="uk-UA"/>
        </w:rPr>
        <w:t>……………</w:t>
      </w:r>
      <w:r>
        <w:rPr>
          <w:rFonts w:ascii="Times New Roman" w:hAnsi="Times New Roman" w:cs="Times New Roman"/>
          <w:sz w:val="28"/>
          <w:szCs w:val="28"/>
          <w:lang w:val="uk-UA"/>
        </w:rPr>
        <w:t>…..</w:t>
      </w:r>
      <w:r w:rsidRPr="00D1178D">
        <w:rPr>
          <w:rFonts w:ascii="Times New Roman" w:hAnsi="Times New Roman" w:cs="Times New Roman"/>
          <w:sz w:val="28"/>
          <w:szCs w:val="28"/>
          <w:lang w:val="uk-UA"/>
        </w:rPr>
        <w:t>…………………</w:t>
      </w:r>
      <w:r w:rsidRPr="00D1178D">
        <w:rPr>
          <w:rFonts w:ascii="Times New Roman" w:hAnsi="Times New Roman" w:cs="Times New Roman"/>
          <w:sz w:val="28"/>
          <w:szCs w:val="28"/>
        </w:rPr>
        <w:t>15</w:t>
      </w:r>
    </w:p>
    <w:p w:rsidR="00D1178D" w:rsidRPr="00D1178D" w:rsidRDefault="00D1178D" w:rsidP="00D1178D">
      <w:pPr>
        <w:pStyle w:val="a7"/>
        <w:widowControl w:val="0"/>
        <w:numPr>
          <w:ilvl w:val="1"/>
          <w:numId w:val="12"/>
        </w:numPr>
        <w:tabs>
          <w:tab w:val="left" w:pos="1980"/>
          <w:tab w:val="right" w:pos="9191"/>
        </w:tabs>
        <w:autoSpaceDE w:val="0"/>
        <w:autoSpaceDN w:val="0"/>
        <w:spacing w:after="0" w:line="360" w:lineRule="auto"/>
        <w:ind w:left="0" w:firstLine="696"/>
        <w:contextualSpacing w:val="0"/>
        <w:rPr>
          <w:rFonts w:ascii="Times New Roman" w:hAnsi="Times New Roman" w:cs="Times New Roman"/>
          <w:sz w:val="28"/>
          <w:szCs w:val="28"/>
        </w:rPr>
      </w:pPr>
      <w:r w:rsidRPr="00D1178D">
        <w:rPr>
          <w:rFonts w:ascii="Times New Roman" w:hAnsi="Times New Roman" w:cs="Times New Roman"/>
          <w:sz w:val="28"/>
          <w:szCs w:val="28"/>
        </w:rPr>
        <w:t>Вплив різних факторів на формування кар’єри державного службовця</w:t>
      </w:r>
      <w:r w:rsidRPr="00D1178D">
        <w:rPr>
          <w:rFonts w:ascii="Times New Roman" w:hAnsi="Times New Roman" w:cs="Times New Roman"/>
          <w:sz w:val="28"/>
          <w:szCs w:val="28"/>
          <w:lang w:val="uk-UA"/>
        </w:rPr>
        <w:t>………………………………………………</w:t>
      </w:r>
      <w:r>
        <w:rPr>
          <w:rFonts w:ascii="Times New Roman" w:hAnsi="Times New Roman" w:cs="Times New Roman"/>
          <w:sz w:val="28"/>
          <w:szCs w:val="28"/>
          <w:lang w:val="uk-UA"/>
        </w:rPr>
        <w:t>…..</w:t>
      </w:r>
      <w:r w:rsidRPr="00D1178D">
        <w:rPr>
          <w:rFonts w:ascii="Times New Roman" w:hAnsi="Times New Roman" w:cs="Times New Roman"/>
          <w:sz w:val="28"/>
          <w:szCs w:val="28"/>
          <w:lang w:val="uk-UA"/>
        </w:rPr>
        <w:t>…</w:t>
      </w:r>
      <w:r>
        <w:rPr>
          <w:rFonts w:ascii="Times New Roman" w:hAnsi="Times New Roman" w:cs="Times New Roman"/>
          <w:sz w:val="28"/>
          <w:szCs w:val="28"/>
          <w:lang w:val="uk-UA"/>
        </w:rPr>
        <w:t>……………….…</w:t>
      </w:r>
      <w:r w:rsidRPr="00D1178D">
        <w:rPr>
          <w:rFonts w:ascii="Times New Roman" w:hAnsi="Times New Roman" w:cs="Times New Roman"/>
          <w:sz w:val="28"/>
          <w:szCs w:val="28"/>
        </w:rPr>
        <w:t>26</w:t>
      </w:r>
    </w:p>
    <w:p w:rsidR="00D1178D" w:rsidRPr="00D1178D" w:rsidRDefault="00D1178D" w:rsidP="00D1178D">
      <w:pPr>
        <w:pStyle w:val="ac"/>
        <w:spacing w:before="120" w:line="360" w:lineRule="auto"/>
        <w:ind w:firstLine="696"/>
      </w:pPr>
      <w:r w:rsidRPr="00D1178D">
        <w:t>РОЗДІЛ 2</w:t>
      </w:r>
    </w:p>
    <w:p w:rsidR="00D1178D" w:rsidRPr="00D1178D" w:rsidRDefault="00D1178D" w:rsidP="00D1178D">
      <w:pPr>
        <w:pStyle w:val="ac"/>
        <w:tabs>
          <w:tab w:val="left" w:pos="8911"/>
        </w:tabs>
        <w:spacing w:line="360" w:lineRule="auto"/>
        <w:ind w:firstLine="696"/>
      </w:pPr>
      <w:r w:rsidRPr="00D1178D">
        <w:t>УПРАВЛІННЯ КАР’ЄРОЮ ДЕРЖАВНИХ СЛУЖБОВЦІВ……</w:t>
      </w:r>
      <w:r>
        <w:t>…….</w:t>
      </w:r>
      <w:r w:rsidRPr="00D1178D">
        <w:t>32</w:t>
      </w:r>
    </w:p>
    <w:p w:rsidR="00D1178D" w:rsidRPr="00D1178D" w:rsidRDefault="00D1178D" w:rsidP="00D1178D">
      <w:pPr>
        <w:pStyle w:val="ac"/>
        <w:numPr>
          <w:ilvl w:val="1"/>
          <w:numId w:val="11"/>
        </w:numPr>
        <w:spacing w:line="360" w:lineRule="auto"/>
        <w:ind w:left="0" w:firstLine="696"/>
        <w:rPr>
          <w:rFonts w:eastAsiaTheme="minorEastAsia"/>
          <w:lang w:eastAsia="ru-RU"/>
        </w:rPr>
      </w:pPr>
      <w:r w:rsidRPr="00D1178D">
        <w:rPr>
          <w:rFonts w:eastAsiaTheme="minorEastAsia"/>
          <w:lang w:eastAsia="ru-RU"/>
        </w:rPr>
        <w:t>Принципи, механізми та стратегії управління кар’єрою державних службовців……………………</w:t>
      </w:r>
      <w:r>
        <w:rPr>
          <w:rFonts w:eastAsiaTheme="minorEastAsia"/>
          <w:lang w:eastAsia="ru-RU"/>
        </w:rPr>
        <w:t>…………….………</w:t>
      </w:r>
      <w:r w:rsidRPr="00D1178D">
        <w:rPr>
          <w:rFonts w:eastAsiaTheme="minorEastAsia"/>
          <w:lang w:eastAsia="ru-RU"/>
        </w:rPr>
        <w:t>……………….32</w:t>
      </w:r>
    </w:p>
    <w:p w:rsidR="00D1178D" w:rsidRPr="00D1178D" w:rsidRDefault="00D1178D" w:rsidP="00D1178D">
      <w:pPr>
        <w:pStyle w:val="ac"/>
        <w:numPr>
          <w:ilvl w:val="1"/>
          <w:numId w:val="11"/>
        </w:numPr>
        <w:spacing w:line="360" w:lineRule="auto"/>
        <w:ind w:left="0" w:firstLine="696"/>
      </w:pPr>
      <w:r w:rsidRPr="00D1178D">
        <w:t>Оцінювання діяльності державного службовця як елемент управління його кар’єрою……………………</w:t>
      </w:r>
      <w:r>
        <w:t>………………………………</w:t>
      </w:r>
      <w:r w:rsidRPr="00D1178D">
        <w:t>…45</w:t>
      </w:r>
    </w:p>
    <w:p w:rsidR="00D1178D" w:rsidRPr="00D1178D" w:rsidRDefault="00D1178D" w:rsidP="00D1178D">
      <w:pPr>
        <w:pStyle w:val="a7"/>
        <w:widowControl w:val="0"/>
        <w:numPr>
          <w:ilvl w:val="1"/>
          <w:numId w:val="11"/>
        </w:numPr>
        <w:tabs>
          <w:tab w:val="left" w:pos="1980"/>
          <w:tab w:val="right" w:pos="9191"/>
        </w:tabs>
        <w:autoSpaceDE w:val="0"/>
        <w:autoSpaceDN w:val="0"/>
        <w:spacing w:after="0" w:line="360" w:lineRule="auto"/>
        <w:ind w:left="0" w:firstLine="696"/>
        <w:contextualSpacing w:val="0"/>
        <w:rPr>
          <w:rFonts w:ascii="Times New Roman" w:hAnsi="Times New Roman" w:cs="Times New Roman"/>
          <w:sz w:val="28"/>
          <w:szCs w:val="28"/>
          <w:lang w:val="uk-UA"/>
        </w:rPr>
      </w:pPr>
      <w:r w:rsidRPr="00D1178D">
        <w:rPr>
          <w:rFonts w:ascii="Times New Roman" w:hAnsi="Times New Roman" w:cs="Times New Roman"/>
          <w:sz w:val="28"/>
          <w:szCs w:val="28"/>
          <w:lang w:val="uk-UA"/>
        </w:rPr>
        <w:t>Підвищення кваліфікації як важливий елемент у просуванні по службовій кар’єрі……………………………</w:t>
      </w:r>
      <w:r>
        <w:rPr>
          <w:rFonts w:ascii="Times New Roman" w:hAnsi="Times New Roman" w:cs="Times New Roman"/>
          <w:sz w:val="28"/>
          <w:szCs w:val="28"/>
          <w:lang w:val="uk-UA"/>
        </w:rPr>
        <w:t>……………………………….</w:t>
      </w:r>
      <w:r w:rsidRPr="00D1178D">
        <w:rPr>
          <w:rFonts w:ascii="Times New Roman" w:hAnsi="Times New Roman" w:cs="Times New Roman"/>
          <w:sz w:val="28"/>
          <w:szCs w:val="28"/>
          <w:lang w:val="uk-UA"/>
        </w:rPr>
        <w:t>52</w:t>
      </w:r>
    </w:p>
    <w:p w:rsidR="00D1178D" w:rsidRPr="00D1178D" w:rsidRDefault="00D1178D" w:rsidP="00D1178D">
      <w:pPr>
        <w:pStyle w:val="ac"/>
        <w:spacing w:before="120" w:line="360" w:lineRule="auto"/>
        <w:ind w:firstLine="696"/>
      </w:pPr>
      <w:r w:rsidRPr="00D1178D">
        <w:t>РОЗДІЛ 3</w:t>
      </w:r>
    </w:p>
    <w:p w:rsidR="00D1178D" w:rsidRPr="00D1178D" w:rsidRDefault="00D1178D" w:rsidP="00D1178D">
      <w:pPr>
        <w:pStyle w:val="ac"/>
        <w:tabs>
          <w:tab w:val="right" w:pos="9191"/>
        </w:tabs>
        <w:spacing w:line="360" w:lineRule="auto"/>
        <w:ind w:firstLine="696"/>
      </w:pPr>
      <w:r w:rsidRPr="00D1178D">
        <w:t>ШЛЯХИ ЗАБЕЗПЕЧЕННЯ РОЗВИТКУ КАР’ЄРИ ДЕРЖАВНИХ СЛУЖБОВЦІВ…………………………………………………………</w:t>
      </w:r>
      <w:r>
        <w:t>………...</w:t>
      </w:r>
      <w:r w:rsidRPr="00D1178D">
        <w:t>61</w:t>
      </w:r>
    </w:p>
    <w:p w:rsidR="00D1178D" w:rsidRPr="00D1178D" w:rsidRDefault="00D1178D" w:rsidP="00D1178D">
      <w:pPr>
        <w:pStyle w:val="a7"/>
        <w:widowControl w:val="0"/>
        <w:numPr>
          <w:ilvl w:val="1"/>
          <w:numId w:val="10"/>
        </w:numPr>
        <w:tabs>
          <w:tab w:val="left" w:pos="1980"/>
          <w:tab w:val="right" w:pos="9191"/>
        </w:tabs>
        <w:autoSpaceDE w:val="0"/>
        <w:autoSpaceDN w:val="0"/>
        <w:spacing w:after="0" w:line="360" w:lineRule="auto"/>
        <w:ind w:left="0" w:firstLine="696"/>
        <w:contextualSpacing w:val="0"/>
        <w:rPr>
          <w:rFonts w:ascii="Times New Roman" w:hAnsi="Times New Roman" w:cs="Times New Roman"/>
          <w:sz w:val="28"/>
          <w:szCs w:val="28"/>
        </w:rPr>
      </w:pPr>
      <w:r w:rsidRPr="00D1178D">
        <w:rPr>
          <w:rFonts w:ascii="Times New Roman" w:hAnsi="Times New Roman" w:cs="Times New Roman"/>
          <w:sz w:val="28"/>
          <w:szCs w:val="28"/>
          <w:lang w:val="uk-UA"/>
        </w:rPr>
        <w:t>Розвиток навички управління кар’є</w:t>
      </w:r>
      <w:r w:rsidRPr="00D1178D">
        <w:rPr>
          <w:rFonts w:ascii="Times New Roman" w:hAnsi="Times New Roman" w:cs="Times New Roman"/>
          <w:sz w:val="28"/>
          <w:szCs w:val="28"/>
        </w:rPr>
        <w:t>рою державних службовців на основі самоменеджменту</w:t>
      </w:r>
      <w:r w:rsidRPr="00D1178D">
        <w:rPr>
          <w:rFonts w:ascii="Times New Roman" w:hAnsi="Times New Roman" w:cs="Times New Roman"/>
          <w:sz w:val="28"/>
          <w:szCs w:val="28"/>
          <w:lang w:val="uk-UA"/>
        </w:rPr>
        <w:t>……………</w:t>
      </w:r>
      <w:r>
        <w:rPr>
          <w:rFonts w:ascii="Times New Roman" w:hAnsi="Times New Roman" w:cs="Times New Roman"/>
          <w:sz w:val="28"/>
          <w:szCs w:val="28"/>
          <w:lang w:val="uk-UA"/>
        </w:rPr>
        <w:t>……………………</w:t>
      </w:r>
      <w:r w:rsidRPr="00D1178D">
        <w:rPr>
          <w:rFonts w:ascii="Times New Roman" w:hAnsi="Times New Roman" w:cs="Times New Roman"/>
          <w:sz w:val="28"/>
          <w:szCs w:val="28"/>
          <w:lang w:val="uk-UA"/>
        </w:rPr>
        <w:t>……61</w:t>
      </w:r>
    </w:p>
    <w:p w:rsidR="00D1178D" w:rsidRPr="00D1178D" w:rsidRDefault="00D1178D" w:rsidP="00D1178D">
      <w:pPr>
        <w:pStyle w:val="a7"/>
        <w:widowControl w:val="0"/>
        <w:numPr>
          <w:ilvl w:val="1"/>
          <w:numId w:val="10"/>
        </w:numPr>
        <w:tabs>
          <w:tab w:val="left" w:pos="1980"/>
          <w:tab w:val="right" w:pos="9191"/>
        </w:tabs>
        <w:autoSpaceDE w:val="0"/>
        <w:autoSpaceDN w:val="0"/>
        <w:spacing w:after="0" w:line="360" w:lineRule="auto"/>
        <w:ind w:left="0" w:firstLine="696"/>
        <w:contextualSpacing w:val="0"/>
        <w:rPr>
          <w:rFonts w:ascii="Times New Roman" w:hAnsi="Times New Roman" w:cs="Times New Roman"/>
          <w:sz w:val="28"/>
          <w:szCs w:val="28"/>
        </w:rPr>
      </w:pPr>
      <w:r w:rsidRPr="00D1178D">
        <w:rPr>
          <w:rFonts w:ascii="Times New Roman" w:hAnsi="Times New Roman" w:cs="Times New Roman"/>
          <w:sz w:val="28"/>
          <w:szCs w:val="28"/>
        </w:rPr>
        <w:t xml:space="preserve">Кар`єра державних службовців в </w:t>
      </w:r>
      <w:r>
        <w:rPr>
          <w:rFonts w:ascii="Times New Roman" w:hAnsi="Times New Roman" w:cs="Times New Roman"/>
          <w:sz w:val="28"/>
          <w:szCs w:val="28"/>
          <w:lang w:val="uk-UA"/>
        </w:rPr>
        <w:t xml:space="preserve">країнах </w:t>
      </w:r>
      <w:r w:rsidRPr="00D1178D">
        <w:rPr>
          <w:rFonts w:ascii="Times New Roman" w:hAnsi="Times New Roman" w:cs="Times New Roman"/>
          <w:sz w:val="28"/>
          <w:szCs w:val="28"/>
        </w:rPr>
        <w:t>ЄС</w:t>
      </w:r>
      <w:r w:rsidRPr="00D1178D">
        <w:rPr>
          <w:rFonts w:ascii="Times New Roman" w:hAnsi="Times New Roman" w:cs="Times New Roman"/>
          <w:sz w:val="28"/>
          <w:szCs w:val="28"/>
          <w:lang w:val="uk-UA"/>
        </w:rPr>
        <w:t>……</w:t>
      </w:r>
      <w:r>
        <w:rPr>
          <w:rFonts w:ascii="Times New Roman" w:hAnsi="Times New Roman" w:cs="Times New Roman"/>
          <w:sz w:val="28"/>
          <w:szCs w:val="28"/>
          <w:lang w:val="uk-UA"/>
        </w:rPr>
        <w:t>…..</w:t>
      </w:r>
      <w:r w:rsidRPr="00D1178D">
        <w:rPr>
          <w:rFonts w:ascii="Times New Roman" w:hAnsi="Times New Roman" w:cs="Times New Roman"/>
          <w:sz w:val="28"/>
          <w:szCs w:val="28"/>
          <w:lang w:val="uk-UA"/>
        </w:rPr>
        <w:t>……..67</w:t>
      </w:r>
    </w:p>
    <w:p w:rsidR="00D1178D" w:rsidRPr="00D1178D" w:rsidRDefault="00D1178D" w:rsidP="00D1178D">
      <w:pPr>
        <w:pStyle w:val="ac"/>
        <w:tabs>
          <w:tab w:val="right" w:pos="9191"/>
        </w:tabs>
        <w:spacing w:before="120" w:line="360" w:lineRule="auto"/>
        <w:ind w:firstLine="696"/>
      </w:pPr>
      <w:r w:rsidRPr="00D1178D">
        <w:t>ВИСНОВКИ…………………………………………………………</w:t>
      </w:r>
      <w:r>
        <w:t>.</w:t>
      </w:r>
      <w:r w:rsidRPr="00D1178D">
        <w:t>……</w:t>
      </w:r>
      <w:r w:rsidRPr="00D1178D">
        <w:tab/>
        <w:t>81</w:t>
      </w:r>
    </w:p>
    <w:p w:rsidR="00D1178D" w:rsidRPr="00D1178D" w:rsidRDefault="00D1178D" w:rsidP="00D1178D">
      <w:pPr>
        <w:pStyle w:val="ac"/>
        <w:tabs>
          <w:tab w:val="right" w:pos="9191"/>
        </w:tabs>
        <w:spacing w:before="120" w:line="360" w:lineRule="auto"/>
        <w:ind w:firstLine="696"/>
      </w:pPr>
      <w:r w:rsidRPr="00D1178D">
        <w:t>СПИСОК ВИКОРИСТАНИХ ДЖЕРЕЛ……………………………</w:t>
      </w:r>
      <w:r>
        <w:t>.</w:t>
      </w:r>
      <w:r w:rsidRPr="00D1178D">
        <w:t>...</w:t>
      </w:r>
      <w:r>
        <w:t>...</w:t>
      </w:r>
      <w:r w:rsidRPr="00D1178D">
        <w:t>87</w:t>
      </w:r>
    </w:p>
    <w:p w:rsidR="008D66AC" w:rsidRPr="00D1178D" w:rsidRDefault="008D66AC" w:rsidP="00D1178D">
      <w:pPr>
        <w:spacing w:after="0" w:line="360" w:lineRule="auto"/>
        <w:ind w:firstLine="696"/>
        <w:jc w:val="center"/>
        <w:rPr>
          <w:rFonts w:ascii="Times New Roman" w:hAnsi="Times New Roman"/>
          <w:sz w:val="28"/>
          <w:szCs w:val="28"/>
          <w:lang w:val="uk-UA"/>
        </w:rPr>
      </w:pPr>
    </w:p>
    <w:p w:rsidR="008D66AC" w:rsidRDefault="008D66AC" w:rsidP="00E95B9E">
      <w:pPr>
        <w:spacing w:after="0" w:line="360" w:lineRule="auto"/>
        <w:jc w:val="center"/>
        <w:rPr>
          <w:rFonts w:ascii="Times New Roman" w:hAnsi="Times New Roman"/>
          <w:b/>
          <w:sz w:val="28"/>
          <w:szCs w:val="28"/>
          <w:lang w:val="uk-UA"/>
        </w:rPr>
      </w:pPr>
    </w:p>
    <w:p w:rsidR="00D1178D" w:rsidRDefault="00D1178D" w:rsidP="00E95B9E">
      <w:pPr>
        <w:spacing w:after="0" w:line="360" w:lineRule="auto"/>
        <w:jc w:val="center"/>
        <w:rPr>
          <w:rFonts w:ascii="Times New Roman" w:hAnsi="Times New Roman"/>
          <w:b/>
          <w:sz w:val="28"/>
          <w:szCs w:val="28"/>
          <w:lang w:val="uk-UA"/>
        </w:rPr>
      </w:pPr>
    </w:p>
    <w:p w:rsidR="00D1178D" w:rsidRDefault="00D1178D" w:rsidP="00E95B9E">
      <w:pPr>
        <w:spacing w:after="0" w:line="360" w:lineRule="auto"/>
        <w:jc w:val="center"/>
        <w:rPr>
          <w:rFonts w:ascii="Times New Roman" w:hAnsi="Times New Roman"/>
          <w:b/>
          <w:sz w:val="28"/>
          <w:szCs w:val="28"/>
          <w:lang w:val="uk-UA"/>
        </w:rPr>
      </w:pPr>
    </w:p>
    <w:p w:rsidR="00D1178D" w:rsidRPr="00220983" w:rsidRDefault="00D1178D" w:rsidP="00D1178D">
      <w:pPr>
        <w:widowControl w:val="0"/>
        <w:spacing w:after="0" w:line="360" w:lineRule="auto"/>
        <w:jc w:val="center"/>
        <w:rPr>
          <w:rFonts w:ascii="Times New Roman" w:eastAsia="Times New Roman" w:hAnsi="Times New Roman" w:cs="Times New Roman"/>
          <w:b/>
          <w:sz w:val="28"/>
          <w:szCs w:val="28"/>
          <w:lang w:val="uk-UA" w:eastAsia="uk-UA"/>
        </w:rPr>
      </w:pPr>
      <w:r w:rsidRPr="00220983">
        <w:rPr>
          <w:rFonts w:ascii="Times New Roman" w:eastAsia="Times New Roman" w:hAnsi="Times New Roman" w:cs="Times New Roman"/>
          <w:b/>
          <w:sz w:val="28"/>
          <w:szCs w:val="28"/>
          <w:lang w:val="uk-UA" w:eastAsia="uk-UA"/>
        </w:rPr>
        <w:lastRenderedPageBreak/>
        <w:t>ВСТУП</w:t>
      </w:r>
    </w:p>
    <w:p w:rsidR="00D1178D" w:rsidRPr="00220983" w:rsidRDefault="00D1178D" w:rsidP="00D1178D">
      <w:pPr>
        <w:widowControl w:val="0"/>
        <w:spacing w:after="0" w:line="360" w:lineRule="auto"/>
        <w:jc w:val="center"/>
        <w:rPr>
          <w:rFonts w:ascii="Times New Roman" w:eastAsia="Times New Roman" w:hAnsi="Times New Roman" w:cs="Times New Roman"/>
          <w:b/>
          <w:sz w:val="28"/>
          <w:szCs w:val="28"/>
          <w:lang w:val="uk-UA" w:eastAsia="uk-UA"/>
        </w:rPr>
      </w:pPr>
    </w:p>
    <w:p w:rsidR="00D1178D" w:rsidRPr="00220983" w:rsidRDefault="00D1178D" w:rsidP="00D1178D">
      <w:pPr>
        <w:widowControl w:val="0"/>
        <w:spacing w:after="0" w:line="360" w:lineRule="auto"/>
        <w:jc w:val="center"/>
        <w:rPr>
          <w:rFonts w:ascii="Times New Roman" w:eastAsia="Times New Roman" w:hAnsi="Times New Roman" w:cs="Times New Roman"/>
          <w:b/>
          <w:sz w:val="28"/>
          <w:szCs w:val="28"/>
          <w:lang w:val="uk-UA" w:eastAsia="uk-UA"/>
        </w:rPr>
      </w:pPr>
    </w:p>
    <w:p w:rsidR="00D1178D" w:rsidRPr="00D1178D" w:rsidRDefault="00D1178D" w:rsidP="00D1178D">
      <w:pPr>
        <w:spacing w:after="0" w:line="360" w:lineRule="auto"/>
        <w:ind w:firstLine="709"/>
        <w:jc w:val="both"/>
        <w:rPr>
          <w:rFonts w:ascii="Times New Roman" w:eastAsia="Times New Roman" w:hAnsi="Times New Roman" w:cs="Times New Roman"/>
          <w:sz w:val="28"/>
          <w:szCs w:val="28"/>
          <w:lang w:val="uk-UA"/>
        </w:rPr>
      </w:pPr>
      <w:r w:rsidRPr="00220983">
        <w:rPr>
          <w:rFonts w:ascii="Times New Roman" w:eastAsia="Times New Roman" w:hAnsi="Times New Roman" w:cs="Times New Roman"/>
          <w:b/>
          <w:sz w:val="28"/>
          <w:szCs w:val="28"/>
          <w:lang w:val="uk-UA" w:eastAsia="uk-UA"/>
        </w:rPr>
        <w:t>Актуальність теми.</w:t>
      </w:r>
      <w:r w:rsidRPr="00220983">
        <w:rPr>
          <w:rFonts w:ascii="Times New Roman" w:eastAsia="Times New Roman" w:hAnsi="Times New Roman" w:cs="Times New Roman"/>
          <w:color w:val="000000"/>
          <w:sz w:val="28"/>
          <w:szCs w:val="28"/>
          <w:lang w:val="uk-UA" w:eastAsia="uk-UA"/>
        </w:rPr>
        <w:t xml:space="preserve"> </w:t>
      </w:r>
      <w:r w:rsidRPr="00D1178D">
        <w:rPr>
          <w:rFonts w:ascii="Times New Roman" w:eastAsia="Times New Roman" w:hAnsi="Times New Roman" w:cs="Times New Roman"/>
          <w:sz w:val="28"/>
          <w:szCs w:val="28"/>
          <w:lang w:val="uk-UA"/>
        </w:rPr>
        <w:t>В умовах набуття Україною 23 червня 2022 року статусу кандидата на вступ до Європейського Союзу й сучасного етапу державотворення, рушійною силою розвитку держави є конкурентоздатний кадровий персонал, а управління кар’єрним розвитком має далекосяжні наслідки для стану суспільства в цілому, не говорячи вже про стимулювання професійної діяльності конкретного службовця. Адже, коли органи державного управління піклуються про ефективну систему соціальної мобільності, розвиток кар’єри службовців, то це забезпечує не лише досягнення внутрішньо</w:t>
      </w:r>
      <w:r>
        <w:rPr>
          <w:rFonts w:ascii="Times New Roman" w:eastAsia="Times New Roman" w:hAnsi="Times New Roman" w:cs="Times New Roman"/>
          <w:sz w:val="28"/>
          <w:szCs w:val="28"/>
          <w:lang w:val="uk-UA"/>
        </w:rPr>
        <w:t>-</w:t>
      </w:r>
      <w:r w:rsidRPr="00D1178D">
        <w:rPr>
          <w:rFonts w:ascii="Times New Roman" w:eastAsia="Times New Roman" w:hAnsi="Times New Roman" w:cs="Times New Roman"/>
          <w:sz w:val="28"/>
          <w:szCs w:val="28"/>
          <w:lang w:val="uk-UA"/>
        </w:rPr>
        <w:t>організаційних цілей, а й підтримку професійної стійкості особистості, сприяє формуванню здорової соціальної атмосфери.</w:t>
      </w:r>
    </w:p>
    <w:p w:rsidR="00D1178D" w:rsidRPr="00D1178D" w:rsidRDefault="00D1178D" w:rsidP="00D1178D">
      <w:pPr>
        <w:spacing w:after="0" w:line="360" w:lineRule="auto"/>
        <w:ind w:firstLine="709"/>
        <w:jc w:val="both"/>
        <w:rPr>
          <w:rFonts w:ascii="Times New Roman" w:eastAsia="Times New Roman" w:hAnsi="Times New Roman" w:cs="Times New Roman"/>
          <w:sz w:val="28"/>
          <w:szCs w:val="28"/>
          <w:lang w:val="uk-UA"/>
        </w:rPr>
      </w:pPr>
      <w:r w:rsidRPr="00220983">
        <w:rPr>
          <w:rFonts w:ascii="Times New Roman" w:eastAsia="Times New Roman" w:hAnsi="Times New Roman" w:cs="Times New Roman"/>
          <w:sz w:val="28"/>
          <w:szCs w:val="28"/>
          <w:lang w:val="uk-UA"/>
        </w:rPr>
        <w:t xml:space="preserve">Професійна кар’єра – процес соціальний, він реалізується шляхом професійної діяльності, отже і управляти ним необхідно через спонукання службовців до відповідних дій. Управління людськими ресурсами зазнає змін, що зумовлюються загальносуспільними тенденціями, зокрема переходом до інформаційного суспільства, гуманізацією виробничих відносин і зростанням ролі людського </w:t>
      </w:r>
      <w:r w:rsidRPr="00D1178D">
        <w:rPr>
          <w:rFonts w:ascii="Times New Roman" w:eastAsia="Times New Roman" w:hAnsi="Times New Roman" w:cs="Times New Roman"/>
          <w:sz w:val="28"/>
          <w:szCs w:val="28"/>
          <w:lang w:val="uk-UA"/>
        </w:rPr>
        <w:t>фактор</w:t>
      </w:r>
      <w:r>
        <w:rPr>
          <w:rFonts w:ascii="Times New Roman" w:eastAsia="Times New Roman" w:hAnsi="Times New Roman" w:cs="Times New Roman"/>
          <w:sz w:val="28"/>
          <w:szCs w:val="28"/>
          <w:lang w:val="uk-UA"/>
        </w:rPr>
        <w:t>у</w:t>
      </w:r>
      <w:r w:rsidRPr="00D1178D">
        <w:rPr>
          <w:rFonts w:ascii="Times New Roman" w:eastAsia="Times New Roman" w:hAnsi="Times New Roman" w:cs="Times New Roman"/>
          <w:sz w:val="28"/>
          <w:szCs w:val="28"/>
          <w:lang w:val="uk-UA"/>
        </w:rPr>
        <w:t xml:space="preserve">. Система професійного просування співробітників в органах державної влади будується на специфічних принципах, що потребують усвідомлення та врахування. Оскільки кар’єра – це не лише посадові обов’язки, вона супроводжується переосмисленням життєвих цінностей і прагнень і стає усвідомленим вибором, який відповідає внутрішнім вимогам щодо розвитку особистісних професійних навичок. Політична нестабільність і соціально-економічна напруженість ускладнюють характер службової діяльності, а високі суспільні очікування в умовах реформ ставлять все вищі вимоги до державних службовців стосовно рівня професіоналізму, відповідальності, оперативності виконання обов’язків. </w:t>
      </w:r>
      <w:r w:rsidRPr="00220983">
        <w:rPr>
          <w:rFonts w:ascii="Times New Roman" w:eastAsia="Times New Roman" w:hAnsi="Times New Roman" w:cs="Times New Roman"/>
          <w:sz w:val="28"/>
          <w:szCs w:val="28"/>
          <w:lang w:val="uk-UA"/>
        </w:rPr>
        <w:t xml:space="preserve">Управління кар’єрою в системі державної служби має свою специфіку і потребує, в першу чергу, дотримання балансу між кар’єрними потребами і мотивами службовця та </w:t>
      </w:r>
      <w:r w:rsidRPr="00220983">
        <w:rPr>
          <w:rFonts w:ascii="Times New Roman" w:eastAsia="Times New Roman" w:hAnsi="Times New Roman" w:cs="Times New Roman"/>
          <w:sz w:val="28"/>
          <w:szCs w:val="28"/>
          <w:lang w:val="uk-UA"/>
        </w:rPr>
        <w:lastRenderedPageBreak/>
        <w:t xml:space="preserve">цілями органів державної влади та місцевого самоврядування. </w:t>
      </w:r>
      <w:r w:rsidRPr="00D1178D">
        <w:rPr>
          <w:rFonts w:ascii="Times New Roman" w:eastAsia="Times New Roman" w:hAnsi="Times New Roman" w:cs="Times New Roman"/>
          <w:sz w:val="28"/>
          <w:szCs w:val="28"/>
          <w:lang w:val="uk-UA"/>
        </w:rPr>
        <w:t>З одного боку, професійно-кваліфікаційні знання та навички, їх удосконалення є першорядними для державного службовця. У той же час, успішний кар’єрний розвиток передбачає наявність і вдосконалення професійно значущих особистісних (соціально-психологічних) характеристик, зо</w:t>
      </w:r>
      <w:r>
        <w:rPr>
          <w:rFonts w:ascii="Times New Roman" w:eastAsia="Times New Roman" w:hAnsi="Times New Roman" w:cs="Times New Roman"/>
          <w:sz w:val="28"/>
          <w:szCs w:val="28"/>
          <w:lang w:val="uk-UA"/>
        </w:rPr>
        <w:t>к</w:t>
      </w:r>
      <w:r w:rsidRPr="00D1178D">
        <w:rPr>
          <w:rFonts w:ascii="Times New Roman" w:eastAsia="Times New Roman" w:hAnsi="Times New Roman" w:cs="Times New Roman"/>
          <w:sz w:val="28"/>
          <w:szCs w:val="28"/>
          <w:lang w:val="uk-UA"/>
        </w:rPr>
        <w:t>рема лідерських якостей, наполегливості у досягненні поставлених цілей, ініціативність тощо. Така багатогранність питань, пов’язаних з управлінням кар’єрою державного службовця, зумовлює актуальність обраної теми і необхідність її дослідження.</w:t>
      </w:r>
    </w:p>
    <w:p w:rsidR="00D1178D" w:rsidRPr="00D1178D" w:rsidRDefault="00D1178D" w:rsidP="00D1178D">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 xml:space="preserve">Аналіз останніх досліджень та публікацій. </w:t>
      </w:r>
      <w:r w:rsidRPr="00D1178D">
        <w:rPr>
          <w:rFonts w:ascii="Times New Roman" w:eastAsia="Times New Roman" w:hAnsi="Times New Roman" w:cs="Times New Roman"/>
          <w:sz w:val="28"/>
          <w:szCs w:val="28"/>
          <w:lang w:val="uk-UA" w:eastAsia="uk-UA"/>
        </w:rPr>
        <w:t>Оскільки службова кар'єра є багатоаспектним і багатогранним явищем, характерним для різних наук, науково-теоретичним підґрунтям цього дослідження, насамперед, стали наукові доробки представників соціології, кадрового менеджменту, соціальної психології, теорії управління: О.Крушельницької, Д.Мельничука, Л.Білої-Тіунової, С.Серьогіна, В.Олуйка, В.Лазовецької, В.Щегорцової, Н.Перегончук, Л.Балабанової, Т.Соколової, О.Антонова, Н.Ортікової, Н.Гури, А.Мудрика, Н.Любченко, Г.Улунової, Н.Ларіної, М.Орлів, Ю.Сіліної, Т.Желюк, Л.Богатирьової, Н.Черненко, Г.Чайки, В.Шевченка, А.Федеця, Л.Мосори, А.Михненко, С.Озірської Ж.Зіллера, А.Малюги та інші.</w:t>
      </w:r>
    </w:p>
    <w:p w:rsidR="00D1178D" w:rsidRPr="00924C53" w:rsidRDefault="00D1178D" w:rsidP="00D1178D">
      <w:pPr>
        <w:widowControl w:val="0"/>
        <w:shd w:val="clear" w:color="auto" w:fill="FFFFFF"/>
        <w:spacing w:after="0" w:line="360" w:lineRule="auto"/>
        <w:ind w:firstLine="567"/>
        <w:jc w:val="both"/>
        <w:rPr>
          <w:rFonts w:ascii="Times New Roman" w:eastAsia="Times New Roman" w:hAnsi="Times New Roman" w:cs="Times New Roman"/>
          <w:color w:val="000000"/>
          <w:sz w:val="28"/>
          <w:szCs w:val="28"/>
          <w:lang w:val="uk-UA" w:eastAsia="uk-UA"/>
        </w:rPr>
      </w:pPr>
      <w:r w:rsidRPr="00220983">
        <w:rPr>
          <w:rFonts w:ascii="Times New Roman" w:eastAsia="Times New Roman" w:hAnsi="Times New Roman" w:cs="Times New Roman"/>
          <w:b/>
          <w:color w:val="000000"/>
          <w:sz w:val="28"/>
          <w:szCs w:val="28"/>
          <w:lang w:val="uk-UA" w:eastAsia="uk-UA"/>
        </w:rPr>
        <w:t>Мета та завдання дослідження.</w:t>
      </w:r>
      <w:r w:rsidRPr="00220983">
        <w:rPr>
          <w:rFonts w:ascii="Times New Roman" w:eastAsia="Times New Roman" w:hAnsi="Times New Roman" w:cs="Times New Roman"/>
          <w:color w:val="000000"/>
          <w:sz w:val="28"/>
          <w:szCs w:val="28"/>
          <w:lang w:val="uk-UA" w:eastAsia="uk-UA"/>
        </w:rPr>
        <w:t xml:space="preserve"> </w:t>
      </w:r>
      <w:r w:rsidRPr="00924C53">
        <w:rPr>
          <w:rFonts w:ascii="Times New Roman" w:eastAsia="Times New Roman" w:hAnsi="Times New Roman" w:cs="Times New Roman"/>
          <w:color w:val="000000"/>
          <w:sz w:val="28"/>
          <w:szCs w:val="28"/>
          <w:lang w:val="uk-UA" w:eastAsia="uk-UA"/>
        </w:rPr>
        <w:t xml:space="preserve">Мета роботи – дослідити основні напрямки </w:t>
      </w:r>
      <w:r>
        <w:rPr>
          <w:rFonts w:ascii="Times New Roman" w:eastAsia="Times New Roman" w:hAnsi="Times New Roman" w:cs="Times New Roman"/>
          <w:color w:val="000000"/>
          <w:sz w:val="28"/>
          <w:szCs w:val="28"/>
          <w:lang w:val="uk-UA" w:eastAsia="uk-UA"/>
        </w:rPr>
        <w:t>управління</w:t>
      </w:r>
      <w:r w:rsidRPr="00924C53">
        <w:rPr>
          <w:rFonts w:ascii="Times New Roman" w:eastAsia="Times New Roman" w:hAnsi="Times New Roman" w:cs="Times New Roman"/>
          <w:color w:val="000000"/>
          <w:sz w:val="28"/>
          <w:szCs w:val="28"/>
          <w:lang w:val="uk-UA" w:eastAsia="uk-UA"/>
        </w:rPr>
        <w:t xml:space="preserve"> кар`єрою державного службовця. </w:t>
      </w:r>
    </w:p>
    <w:p w:rsidR="00D1178D" w:rsidRDefault="00D1178D" w:rsidP="00D1178D">
      <w:pPr>
        <w:widowControl w:val="0"/>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956E16">
        <w:rPr>
          <w:rFonts w:ascii="Times New Roman" w:eastAsia="Times New Roman" w:hAnsi="Times New Roman" w:cs="Times New Roman"/>
          <w:color w:val="000000"/>
          <w:sz w:val="28"/>
          <w:szCs w:val="28"/>
          <w:lang w:val="uk-UA" w:eastAsia="uk-UA"/>
        </w:rPr>
        <w:t xml:space="preserve">Дана мета зумовлює розгляд таких </w:t>
      </w:r>
      <w:r w:rsidRPr="00956E16">
        <w:rPr>
          <w:rFonts w:ascii="Times New Roman" w:eastAsia="Times New Roman" w:hAnsi="Times New Roman" w:cs="Times New Roman"/>
          <w:b/>
          <w:color w:val="000000"/>
          <w:sz w:val="28"/>
          <w:szCs w:val="28"/>
          <w:lang w:val="uk-UA" w:eastAsia="uk-UA"/>
        </w:rPr>
        <w:t>завдань</w:t>
      </w:r>
      <w:r>
        <w:rPr>
          <w:rFonts w:ascii="Times New Roman" w:eastAsia="Times New Roman" w:hAnsi="Times New Roman" w:cs="Times New Roman"/>
          <w:b/>
          <w:color w:val="000000"/>
          <w:sz w:val="28"/>
          <w:szCs w:val="28"/>
          <w:lang w:val="uk-UA" w:eastAsia="uk-UA"/>
        </w:rPr>
        <w:t>:</w:t>
      </w:r>
      <w:r w:rsidRPr="00956E16">
        <w:rPr>
          <w:rFonts w:ascii="Times New Roman" w:eastAsia="Times New Roman" w:hAnsi="Times New Roman" w:cs="Times New Roman"/>
          <w:color w:val="000000"/>
          <w:sz w:val="28"/>
          <w:szCs w:val="28"/>
          <w:lang w:eastAsia="uk-UA"/>
        </w:rPr>
        <w:t xml:space="preserve"> </w:t>
      </w:r>
    </w:p>
    <w:p w:rsidR="00D1178D" w:rsidRPr="003B1A99" w:rsidRDefault="00D1178D" w:rsidP="00D1178D">
      <w:pPr>
        <w:widowControl w:val="0"/>
        <w:shd w:val="clear" w:color="auto" w:fill="FFFFFF"/>
        <w:spacing w:after="0" w:line="360" w:lineRule="auto"/>
        <w:ind w:firstLine="567"/>
        <w:jc w:val="both"/>
        <w:rPr>
          <w:rFonts w:ascii="Times New Roman" w:eastAsia="Times New Roman" w:hAnsi="Times New Roman" w:cs="Times New Roman"/>
          <w:color w:val="000000"/>
          <w:sz w:val="28"/>
          <w:szCs w:val="28"/>
          <w:lang w:val="uk-UA" w:eastAsia="uk-UA"/>
        </w:rPr>
      </w:pPr>
      <w:r w:rsidRPr="003B1A99">
        <w:rPr>
          <w:rFonts w:ascii="Times New Roman" w:eastAsia="Times New Roman" w:hAnsi="Times New Roman" w:cs="Times New Roman"/>
          <w:color w:val="000000"/>
          <w:sz w:val="28"/>
          <w:szCs w:val="28"/>
          <w:lang w:val="uk-UA" w:eastAsia="uk-UA"/>
        </w:rPr>
        <w:t xml:space="preserve">- </w:t>
      </w:r>
      <w:r w:rsidR="003B1A99" w:rsidRPr="003B1A99">
        <w:rPr>
          <w:rFonts w:ascii="Times New Roman" w:eastAsia="Times New Roman" w:hAnsi="Times New Roman" w:cs="Times New Roman"/>
          <w:color w:val="000000"/>
          <w:sz w:val="28"/>
          <w:szCs w:val="28"/>
          <w:lang w:val="uk-UA" w:eastAsia="uk-UA"/>
        </w:rPr>
        <w:t>проаналізувати</w:t>
      </w:r>
      <w:r w:rsidRPr="003B1A99">
        <w:rPr>
          <w:rFonts w:ascii="Times New Roman" w:eastAsia="Times New Roman" w:hAnsi="Times New Roman" w:cs="Times New Roman"/>
          <w:color w:val="000000"/>
          <w:sz w:val="28"/>
          <w:szCs w:val="28"/>
          <w:lang w:val="uk-UA" w:eastAsia="uk-UA"/>
        </w:rPr>
        <w:t xml:space="preserve"> поняття «кар'єра», її сутність у широкому і вузькому розумінні, виокремити її особливості;</w:t>
      </w:r>
    </w:p>
    <w:p w:rsidR="00D1178D" w:rsidRPr="003B1A99" w:rsidRDefault="00D1178D" w:rsidP="00D1178D">
      <w:pPr>
        <w:widowControl w:val="0"/>
        <w:shd w:val="clear" w:color="auto" w:fill="FFFFFF"/>
        <w:spacing w:after="0" w:line="360" w:lineRule="auto"/>
        <w:ind w:firstLine="567"/>
        <w:jc w:val="both"/>
        <w:rPr>
          <w:rFonts w:ascii="Times New Roman" w:eastAsia="Times New Roman" w:hAnsi="Times New Roman" w:cs="Times New Roman"/>
          <w:color w:val="000000"/>
          <w:sz w:val="28"/>
          <w:szCs w:val="28"/>
          <w:lang w:val="uk-UA" w:eastAsia="uk-UA"/>
        </w:rPr>
      </w:pPr>
      <w:r w:rsidRPr="003B1A99">
        <w:rPr>
          <w:rFonts w:ascii="Times New Roman" w:eastAsia="Times New Roman" w:hAnsi="Times New Roman" w:cs="Times New Roman"/>
          <w:color w:val="000000"/>
          <w:sz w:val="28"/>
          <w:szCs w:val="28"/>
          <w:lang w:val="uk-UA" w:eastAsia="uk-UA"/>
        </w:rPr>
        <w:t>- визначити види кар`єри та її ознаки;</w:t>
      </w:r>
    </w:p>
    <w:p w:rsidR="00D1178D" w:rsidRPr="003B1A99" w:rsidRDefault="00D1178D" w:rsidP="00D1178D">
      <w:pPr>
        <w:widowControl w:val="0"/>
        <w:shd w:val="clear" w:color="auto" w:fill="FFFFFF"/>
        <w:spacing w:after="0" w:line="360" w:lineRule="auto"/>
        <w:ind w:firstLine="567"/>
        <w:jc w:val="both"/>
        <w:rPr>
          <w:rFonts w:ascii="Times New Roman" w:eastAsia="Times New Roman" w:hAnsi="Times New Roman" w:cs="Times New Roman"/>
          <w:color w:val="000000"/>
          <w:sz w:val="28"/>
          <w:szCs w:val="28"/>
          <w:lang w:val="uk-UA" w:eastAsia="uk-UA"/>
        </w:rPr>
      </w:pPr>
      <w:r w:rsidRPr="003B1A99">
        <w:rPr>
          <w:rFonts w:ascii="Times New Roman" w:eastAsia="Times New Roman" w:hAnsi="Times New Roman" w:cs="Times New Roman"/>
          <w:color w:val="000000"/>
          <w:sz w:val="28"/>
          <w:szCs w:val="28"/>
          <w:lang w:val="uk-UA" w:eastAsia="uk-UA"/>
        </w:rPr>
        <w:t>- здійснити аналіз управління кар`єрою державних службовців;</w:t>
      </w:r>
    </w:p>
    <w:p w:rsidR="00D1178D" w:rsidRPr="003B1A99" w:rsidRDefault="00D1178D" w:rsidP="00D1178D">
      <w:pPr>
        <w:widowControl w:val="0"/>
        <w:shd w:val="clear" w:color="auto" w:fill="FFFFFF"/>
        <w:spacing w:after="0" w:line="360" w:lineRule="auto"/>
        <w:ind w:firstLine="567"/>
        <w:jc w:val="both"/>
        <w:rPr>
          <w:rFonts w:ascii="Times New Roman" w:eastAsia="Times New Roman" w:hAnsi="Times New Roman" w:cs="Times New Roman"/>
          <w:color w:val="000000"/>
          <w:sz w:val="28"/>
          <w:szCs w:val="28"/>
          <w:lang w:val="uk-UA" w:eastAsia="uk-UA"/>
        </w:rPr>
      </w:pPr>
      <w:r w:rsidRPr="003B1A99">
        <w:rPr>
          <w:rFonts w:ascii="Times New Roman" w:eastAsia="Times New Roman" w:hAnsi="Times New Roman" w:cs="Times New Roman"/>
          <w:color w:val="000000"/>
          <w:sz w:val="28"/>
          <w:szCs w:val="28"/>
          <w:lang w:val="uk-UA" w:eastAsia="uk-UA"/>
        </w:rPr>
        <w:t>- визначити принципи, стратегії і механізми управління службовою кар'єрою;</w:t>
      </w:r>
    </w:p>
    <w:p w:rsidR="00D1178D" w:rsidRPr="003B1A99" w:rsidRDefault="00D1178D" w:rsidP="00D1178D">
      <w:pPr>
        <w:widowControl w:val="0"/>
        <w:shd w:val="clear" w:color="auto" w:fill="FFFFFF"/>
        <w:spacing w:after="0" w:line="360" w:lineRule="auto"/>
        <w:ind w:firstLine="567"/>
        <w:jc w:val="both"/>
        <w:rPr>
          <w:rFonts w:ascii="Times New Roman" w:eastAsia="Times New Roman" w:hAnsi="Times New Roman" w:cs="Times New Roman"/>
          <w:color w:val="000000"/>
          <w:sz w:val="28"/>
          <w:szCs w:val="28"/>
          <w:lang w:val="uk-UA" w:eastAsia="uk-UA"/>
        </w:rPr>
      </w:pPr>
      <w:r w:rsidRPr="003B1A99">
        <w:rPr>
          <w:rFonts w:ascii="Times New Roman" w:eastAsia="Times New Roman" w:hAnsi="Times New Roman" w:cs="Times New Roman"/>
          <w:color w:val="000000"/>
          <w:sz w:val="28"/>
          <w:szCs w:val="28"/>
          <w:lang w:val="uk-UA" w:eastAsia="uk-UA"/>
        </w:rPr>
        <w:t>- дослідити досвід країн ЄС щодо реалізації кар`єри державних службовців;</w:t>
      </w:r>
    </w:p>
    <w:p w:rsidR="00D1178D" w:rsidRPr="003B1A99" w:rsidRDefault="00D1178D" w:rsidP="00D1178D">
      <w:pPr>
        <w:widowControl w:val="0"/>
        <w:shd w:val="clear" w:color="auto" w:fill="FFFFFF"/>
        <w:spacing w:after="0" w:line="360" w:lineRule="auto"/>
        <w:ind w:firstLine="567"/>
        <w:jc w:val="both"/>
        <w:rPr>
          <w:rFonts w:ascii="Times New Roman" w:eastAsia="Times New Roman" w:hAnsi="Times New Roman" w:cs="Times New Roman"/>
          <w:color w:val="000000"/>
          <w:sz w:val="28"/>
          <w:szCs w:val="28"/>
          <w:lang w:val="uk-UA" w:eastAsia="uk-UA"/>
        </w:rPr>
      </w:pPr>
      <w:r w:rsidRPr="003B1A99">
        <w:rPr>
          <w:rFonts w:ascii="Times New Roman" w:eastAsia="Times New Roman" w:hAnsi="Times New Roman" w:cs="Times New Roman"/>
          <w:color w:val="000000"/>
          <w:sz w:val="28"/>
          <w:szCs w:val="28"/>
          <w:lang w:val="uk-UA" w:eastAsia="uk-UA"/>
        </w:rPr>
        <w:t xml:space="preserve">- </w:t>
      </w:r>
      <w:r w:rsidR="003B1A99">
        <w:rPr>
          <w:rFonts w:ascii="Times New Roman" w:eastAsia="Times New Roman" w:hAnsi="Times New Roman" w:cs="Times New Roman"/>
          <w:color w:val="000000"/>
          <w:sz w:val="28"/>
          <w:szCs w:val="28"/>
          <w:lang w:val="uk-UA" w:eastAsia="uk-UA"/>
        </w:rPr>
        <w:t>навести основні</w:t>
      </w:r>
      <w:r w:rsidRPr="003B1A99">
        <w:rPr>
          <w:rFonts w:ascii="Times New Roman" w:eastAsia="Times New Roman" w:hAnsi="Times New Roman" w:cs="Times New Roman"/>
          <w:color w:val="000000"/>
          <w:sz w:val="28"/>
          <w:szCs w:val="28"/>
          <w:lang w:val="uk-UA" w:eastAsia="uk-UA"/>
        </w:rPr>
        <w:t xml:space="preserve"> шляхи розвитку </w:t>
      </w:r>
      <w:r w:rsidR="003B1A99">
        <w:rPr>
          <w:rFonts w:ascii="Times New Roman" w:eastAsia="Times New Roman" w:hAnsi="Times New Roman" w:cs="Times New Roman"/>
          <w:color w:val="000000"/>
          <w:sz w:val="28"/>
          <w:szCs w:val="28"/>
          <w:lang w:val="uk-UA" w:eastAsia="uk-UA"/>
        </w:rPr>
        <w:t xml:space="preserve">службової </w:t>
      </w:r>
      <w:r w:rsidRPr="003B1A99">
        <w:rPr>
          <w:rFonts w:ascii="Times New Roman" w:eastAsia="Times New Roman" w:hAnsi="Times New Roman" w:cs="Times New Roman"/>
          <w:color w:val="000000"/>
          <w:sz w:val="28"/>
          <w:szCs w:val="28"/>
          <w:lang w:val="uk-UA" w:eastAsia="uk-UA"/>
        </w:rPr>
        <w:t xml:space="preserve">кар`єри державних </w:t>
      </w:r>
      <w:r w:rsidRPr="003B1A99">
        <w:rPr>
          <w:rFonts w:ascii="Times New Roman" w:eastAsia="Times New Roman" w:hAnsi="Times New Roman" w:cs="Times New Roman"/>
          <w:color w:val="000000"/>
          <w:sz w:val="28"/>
          <w:szCs w:val="28"/>
          <w:lang w:val="uk-UA" w:eastAsia="uk-UA"/>
        </w:rPr>
        <w:lastRenderedPageBreak/>
        <w:t>службовців;</w:t>
      </w:r>
    </w:p>
    <w:p w:rsidR="00D1178D" w:rsidRPr="003B1A99" w:rsidRDefault="00D1178D" w:rsidP="00D1178D">
      <w:pPr>
        <w:widowControl w:val="0"/>
        <w:shd w:val="clear" w:color="auto" w:fill="FFFFFF"/>
        <w:spacing w:after="0" w:line="360" w:lineRule="auto"/>
        <w:ind w:firstLine="567"/>
        <w:jc w:val="both"/>
        <w:rPr>
          <w:rFonts w:ascii="Times New Roman" w:eastAsia="Times New Roman" w:hAnsi="Times New Roman" w:cs="Times New Roman"/>
          <w:spacing w:val="-8"/>
          <w:sz w:val="28"/>
          <w:szCs w:val="28"/>
          <w:lang w:val="uk-UA" w:eastAsia="uk-UA"/>
        </w:rPr>
      </w:pPr>
      <w:r w:rsidRPr="003B1A99">
        <w:rPr>
          <w:rFonts w:ascii="Times New Roman" w:eastAsia="Times New Roman" w:hAnsi="Times New Roman" w:cs="Times New Roman"/>
          <w:b/>
          <w:color w:val="000000"/>
          <w:sz w:val="28"/>
          <w:szCs w:val="28"/>
          <w:lang w:val="uk-UA" w:eastAsia="uk-UA"/>
        </w:rPr>
        <w:t xml:space="preserve">Об’єктом дослідження </w:t>
      </w:r>
      <w:r w:rsidRPr="003B1A99">
        <w:rPr>
          <w:rFonts w:ascii="Times New Roman" w:eastAsia="Times New Roman" w:hAnsi="Times New Roman" w:cs="Times New Roman"/>
          <w:color w:val="000000"/>
          <w:sz w:val="28"/>
          <w:szCs w:val="28"/>
          <w:lang w:val="uk-UA" w:eastAsia="uk-UA"/>
        </w:rPr>
        <w:t>є управління кар`єрою у системі державної служби</w:t>
      </w:r>
      <w:r w:rsidRPr="003B1A99">
        <w:rPr>
          <w:rFonts w:ascii="Times New Roman" w:eastAsia="Times New Roman" w:hAnsi="Times New Roman" w:cs="Times New Roman"/>
          <w:spacing w:val="-8"/>
          <w:sz w:val="28"/>
          <w:szCs w:val="28"/>
          <w:lang w:val="uk-UA" w:eastAsia="uk-UA"/>
        </w:rPr>
        <w:t>.</w:t>
      </w:r>
    </w:p>
    <w:p w:rsidR="00D1178D" w:rsidRPr="003B1A99" w:rsidRDefault="00D1178D" w:rsidP="00D1178D">
      <w:pPr>
        <w:widowControl w:val="0"/>
        <w:spacing w:after="0" w:line="360" w:lineRule="auto"/>
        <w:ind w:firstLine="567"/>
        <w:jc w:val="both"/>
        <w:rPr>
          <w:rFonts w:ascii="Times New Roman" w:eastAsia="Times New Roman" w:hAnsi="Times New Roman" w:cs="Times New Roman"/>
          <w:color w:val="000000"/>
          <w:sz w:val="28"/>
          <w:szCs w:val="28"/>
          <w:lang w:val="uk-UA" w:eastAsia="uk-UA"/>
        </w:rPr>
      </w:pPr>
      <w:r w:rsidRPr="003B1A99">
        <w:rPr>
          <w:rFonts w:ascii="Times New Roman" w:eastAsia="Times New Roman" w:hAnsi="Times New Roman" w:cs="Times New Roman"/>
          <w:b/>
          <w:color w:val="000000"/>
          <w:sz w:val="28"/>
          <w:szCs w:val="28"/>
          <w:lang w:val="uk-UA" w:eastAsia="uk-UA"/>
        </w:rPr>
        <w:t>Предметом наукового дослідження</w:t>
      </w:r>
      <w:r w:rsidRPr="003B1A99">
        <w:rPr>
          <w:rFonts w:ascii="Times New Roman" w:eastAsia="Times New Roman" w:hAnsi="Times New Roman" w:cs="Times New Roman"/>
          <w:color w:val="000000"/>
          <w:sz w:val="28"/>
          <w:szCs w:val="28"/>
          <w:lang w:val="uk-UA" w:eastAsia="uk-UA"/>
        </w:rPr>
        <w:t xml:space="preserve"> є кар'єра державного службовця: теорія та правове регулювання процесу управління нею.</w:t>
      </w:r>
    </w:p>
    <w:p w:rsidR="00D1178D" w:rsidRPr="003B1A99" w:rsidRDefault="00D1178D" w:rsidP="00D1178D">
      <w:pPr>
        <w:widowControl w:val="0"/>
        <w:spacing w:after="0" w:line="360" w:lineRule="auto"/>
        <w:ind w:firstLine="567"/>
        <w:jc w:val="both"/>
        <w:rPr>
          <w:rFonts w:ascii="Times New Roman" w:eastAsia="Times New Roman" w:hAnsi="Times New Roman" w:cs="Times New Roman"/>
          <w:color w:val="000000"/>
          <w:sz w:val="28"/>
          <w:szCs w:val="28"/>
          <w:lang w:val="uk-UA" w:eastAsia="uk-UA"/>
        </w:rPr>
      </w:pPr>
      <w:r w:rsidRPr="003B1A99">
        <w:rPr>
          <w:rFonts w:ascii="Times New Roman" w:eastAsia="Times New Roman" w:hAnsi="Times New Roman" w:cs="Times New Roman"/>
          <w:b/>
          <w:color w:val="000000"/>
          <w:sz w:val="28"/>
          <w:szCs w:val="28"/>
          <w:lang w:val="uk-UA" w:eastAsia="uk-UA"/>
        </w:rPr>
        <w:t xml:space="preserve">Методологічна основа. </w:t>
      </w:r>
      <w:r w:rsidRPr="003B1A99">
        <w:rPr>
          <w:rFonts w:ascii="Times New Roman" w:eastAsia="Times New Roman" w:hAnsi="Times New Roman" w:cs="Times New Roman"/>
          <w:color w:val="000000"/>
          <w:sz w:val="28"/>
          <w:szCs w:val="28"/>
          <w:lang w:val="uk-UA" w:eastAsia="uk-UA"/>
        </w:rPr>
        <w:t>У роботі використовувалися окремі методи наукового пізнання. За допомогою методу сходження від абстрактного до конкретного визначено сутність та особливості кар'єри державного службовця, принципи, механізми та стратегії управління нею. Застосування логіко-</w:t>
      </w:r>
      <w:r w:rsidR="003B1A99" w:rsidRPr="003B1A99">
        <w:rPr>
          <w:rFonts w:ascii="Times New Roman" w:eastAsia="Times New Roman" w:hAnsi="Times New Roman" w:cs="Times New Roman"/>
          <w:color w:val="000000"/>
          <w:sz w:val="28"/>
          <w:szCs w:val="28"/>
          <w:lang w:val="uk-UA" w:eastAsia="uk-UA"/>
        </w:rPr>
        <w:t>семантичного</w:t>
      </w:r>
      <w:r w:rsidRPr="003B1A99">
        <w:rPr>
          <w:rFonts w:ascii="Times New Roman" w:eastAsia="Times New Roman" w:hAnsi="Times New Roman" w:cs="Times New Roman"/>
          <w:color w:val="000000"/>
          <w:sz w:val="28"/>
          <w:szCs w:val="28"/>
          <w:lang w:val="uk-UA" w:eastAsia="uk-UA"/>
        </w:rPr>
        <w:t xml:space="preserve"> методу дозволило поглибити понятійний апарат щодо понять «кар'єра», «кар'єра державного службовця», «самовизначення». Системно-структурний і системно-функціональний методи застосовано для визначення факторів, які впливають на формування службової кар'єри. Метод класифікації дозволив виокремити види службової кар'єри. Порівняльно-правовий і компаративний методи застосовано для дослідження зарубіжного досвіду правового регулювання та організаційного забезпечення кар'єри державних службовців й визначення можливостей його використання в умовах України. Структурно-логічний метод використано при визначенні основних шляхів розвитку кар'єри, удосконалення організаційних засад управління нею. Методи моделювання, аналізу та синтезу послужили для встановлення сучасного стану правового регулювання управління кар'єрою державних службовців.</w:t>
      </w:r>
    </w:p>
    <w:p w:rsidR="00D1178D" w:rsidRPr="00220983" w:rsidRDefault="00D1178D" w:rsidP="00D1178D">
      <w:pPr>
        <w:widowControl w:val="0"/>
        <w:spacing w:after="0" w:line="360" w:lineRule="auto"/>
        <w:ind w:firstLine="567"/>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b/>
          <w:color w:val="000000"/>
          <w:sz w:val="28"/>
          <w:szCs w:val="28"/>
          <w:lang w:val="uk-UA" w:eastAsia="uk-UA"/>
        </w:rPr>
        <w:t>Практичне значення</w:t>
      </w:r>
      <w:r w:rsidRPr="00220983">
        <w:rPr>
          <w:rFonts w:ascii="Times New Roman" w:eastAsia="Times New Roman" w:hAnsi="Times New Roman" w:cs="Times New Roman"/>
          <w:color w:val="000000"/>
          <w:sz w:val="28"/>
          <w:szCs w:val="28"/>
          <w:lang w:val="uk-UA" w:eastAsia="uk-UA"/>
        </w:rPr>
        <w:t xml:space="preserve"> магістерського дослідження поляга</w:t>
      </w:r>
      <w:r>
        <w:rPr>
          <w:rFonts w:ascii="Times New Roman" w:eastAsia="Times New Roman" w:hAnsi="Times New Roman" w:cs="Times New Roman"/>
          <w:color w:val="000000"/>
          <w:sz w:val="28"/>
          <w:szCs w:val="28"/>
          <w:lang w:val="uk-UA" w:eastAsia="uk-UA"/>
        </w:rPr>
        <w:t xml:space="preserve">є в тому, що основні положення </w:t>
      </w:r>
      <w:r w:rsidRPr="00220983">
        <w:rPr>
          <w:rFonts w:ascii="Times New Roman" w:eastAsia="Times New Roman" w:hAnsi="Times New Roman" w:cs="Times New Roman"/>
          <w:color w:val="000000"/>
          <w:sz w:val="28"/>
          <w:szCs w:val="28"/>
          <w:lang w:val="uk-UA" w:eastAsia="uk-UA"/>
        </w:rPr>
        <w:t xml:space="preserve">і висновки роботи можуть бути використані в навчальних курсах з питань, а також при створенні навчальних посібників, підручників, методичних рекомендацій, спецкурсів для органів </w:t>
      </w:r>
      <w:r>
        <w:rPr>
          <w:rFonts w:ascii="Times New Roman" w:eastAsia="Times New Roman" w:hAnsi="Times New Roman" w:cs="Times New Roman"/>
          <w:color w:val="000000"/>
          <w:sz w:val="28"/>
          <w:szCs w:val="28"/>
          <w:lang w:val="uk-UA" w:eastAsia="uk-UA"/>
        </w:rPr>
        <w:t xml:space="preserve">державної </w:t>
      </w:r>
      <w:r w:rsidRPr="00220983">
        <w:rPr>
          <w:rFonts w:ascii="Times New Roman" w:eastAsia="Times New Roman" w:hAnsi="Times New Roman" w:cs="Times New Roman"/>
          <w:color w:val="000000"/>
          <w:sz w:val="28"/>
          <w:szCs w:val="28"/>
          <w:lang w:val="uk-UA" w:eastAsia="uk-UA"/>
        </w:rPr>
        <w:t xml:space="preserve">влади. </w:t>
      </w:r>
    </w:p>
    <w:p w:rsidR="00D1178D" w:rsidRPr="00220983" w:rsidRDefault="00D1178D" w:rsidP="00D1178D">
      <w:pPr>
        <w:widowControl w:val="0"/>
        <w:spacing w:after="0" w:line="360" w:lineRule="auto"/>
        <w:ind w:firstLine="567"/>
        <w:jc w:val="both"/>
        <w:rPr>
          <w:rFonts w:ascii="Times New Roman" w:eastAsia="Times New Roman" w:hAnsi="Times New Roman" w:cs="Times New Roman"/>
          <w:sz w:val="28"/>
          <w:szCs w:val="28"/>
          <w:lang w:val="uk-UA" w:eastAsia="uk-UA"/>
        </w:rPr>
      </w:pPr>
      <w:r w:rsidRPr="00220983">
        <w:rPr>
          <w:rFonts w:ascii="Times New Roman" w:eastAsia="Times New Roman" w:hAnsi="Times New Roman" w:cs="Times New Roman"/>
          <w:b/>
          <w:color w:val="000000"/>
          <w:sz w:val="28"/>
          <w:szCs w:val="28"/>
          <w:lang w:val="uk-UA" w:eastAsia="uk-UA"/>
        </w:rPr>
        <w:t>Структура роботи</w:t>
      </w:r>
      <w:r w:rsidRPr="00220983">
        <w:rPr>
          <w:rFonts w:ascii="Times New Roman" w:eastAsia="Times New Roman" w:hAnsi="Times New Roman" w:cs="Times New Roman"/>
          <w:color w:val="000000"/>
          <w:sz w:val="28"/>
          <w:szCs w:val="28"/>
          <w:lang w:val="uk-UA" w:eastAsia="uk-UA"/>
        </w:rPr>
        <w:t xml:space="preserve">. Магістерська робота складається зі вступу, трьох розділів, висновків та списку використаних джерел. </w:t>
      </w:r>
      <w:r w:rsidRPr="00220983">
        <w:rPr>
          <w:rFonts w:ascii="Times New Roman" w:eastAsia="Times New Roman" w:hAnsi="Times New Roman" w:cs="Times New Roman"/>
          <w:sz w:val="28"/>
          <w:szCs w:val="28"/>
          <w:lang w:val="uk-UA" w:eastAsia="uk-UA"/>
        </w:rPr>
        <w:t>Ма</w:t>
      </w:r>
      <w:r>
        <w:rPr>
          <w:rFonts w:ascii="Times New Roman" w:eastAsia="Times New Roman" w:hAnsi="Times New Roman" w:cs="Times New Roman"/>
          <w:sz w:val="28"/>
          <w:szCs w:val="28"/>
          <w:lang w:val="uk-UA" w:eastAsia="uk-UA"/>
        </w:rPr>
        <w:t xml:space="preserve">гістерську роботу викладено на </w:t>
      </w:r>
      <w:r w:rsidRPr="00BD5489">
        <w:rPr>
          <w:rFonts w:ascii="Times New Roman" w:eastAsia="Times New Roman" w:hAnsi="Times New Roman" w:cs="Times New Roman"/>
          <w:sz w:val="28"/>
          <w:szCs w:val="28"/>
          <w:lang w:val="uk-UA" w:eastAsia="uk-UA"/>
        </w:rPr>
        <w:t>94</w:t>
      </w:r>
      <w:r w:rsidRPr="00E45491">
        <w:rPr>
          <w:rFonts w:ascii="Times New Roman" w:eastAsia="Times New Roman" w:hAnsi="Times New Roman" w:cs="Times New Roman"/>
          <w:color w:val="FF0000"/>
          <w:sz w:val="28"/>
          <w:szCs w:val="28"/>
          <w:lang w:val="uk-UA" w:eastAsia="uk-UA"/>
        </w:rPr>
        <w:t xml:space="preserve"> </w:t>
      </w:r>
      <w:r>
        <w:rPr>
          <w:rFonts w:ascii="Times New Roman" w:eastAsia="Times New Roman" w:hAnsi="Times New Roman" w:cs="Times New Roman"/>
          <w:sz w:val="28"/>
          <w:szCs w:val="28"/>
          <w:lang w:val="uk-UA" w:eastAsia="uk-UA"/>
        </w:rPr>
        <w:t>сторінках, з них 72 сторінки</w:t>
      </w:r>
      <w:r w:rsidRPr="00220983">
        <w:rPr>
          <w:rFonts w:ascii="Times New Roman" w:eastAsia="Times New Roman" w:hAnsi="Times New Roman" w:cs="Times New Roman"/>
          <w:sz w:val="28"/>
          <w:szCs w:val="28"/>
          <w:lang w:val="uk-UA" w:eastAsia="uk-UA"/>
        </w:rPr>
        <w:t xml:space="preserve"> ос</w:t>
      </w:r>
      <w:r>
        <w:rPr>
          <w:rFonts w:ascii="Times New Roman" w:eastAsia="Times New Roman" w:hAnsi="Times New Roman" w:cs="Times New Roman"/>
          <w:sz w:val="28"/>
          <w:szCs w:val="28"/>
          <w:lang w:val="uk-UA" w:eastAsia="uk-UA"/>
        </w:rPr>
        <w:t xml:space="preserve">новного тексту. Робота містить </w:t>
      </w:r>
      <w:r w:rsidRPr="005B6543">
        <w:rPr>
          <w:rFonts w:ascii="Times New Roman" w:eastAsia="Times New Roman" w:hAnsi="Times New Roman" w:cs="Times New Roman"/>
          <w:sz w:val="28"/>
          <w:szCs w:val="28"/>
          <w:lang w:val="uk-UA" w:eastAsia="uk-UA"/>
        </w:rPr>
        <w:t>3</w:t>
      </w:r>
      <w:r w:rsidRPr="00E45491">
        <w:rPr>
          <w:rFonts w:ascii="Times New Roman" w:eastAsia="Times New Roman" w:hAnsi="Times New Roman" w:cs="Times New Roman"/>
          <w:color w:val="FF0000"/>
          <w:sz w:val="28"/>
          <w:szCs w:val="28"/>
          <w:lang w:val="uk-UA" w:eastAsia="uk-UA"/>
        </w:rPr>
        <w:t xml:space="preserve"> </w:t>
      </w:r>
      <w:r w:rsidRPr="00220983">
        <w:rPr>
          <w:rFonts w:ascii="Times New Roman" w:eastAsia="Times New Roman" w:hAnsi="Times New Roman" w:cs="Times New Roman"/>
          <w:sz w:val="28"/>
          <w:szCs w:val="28"/>
          <w:lang w:val="uk-UA" w:eastAsia="uk-UA"/>
        </w:rPr>
        <w:t>рисунки</w:t>
      </w:r>
      <w:r>
        <w:rPr>
          <w:rFonts w:ascii="Times New Roman" w:eastAsia="Times New Roman" w:hAnsi="Times New Roman" w:cs="Times New Roman"/>
          <w:sz w:val="28"/>
          <w:szCs w:val="28"/>
          <w:lang w:val="uk-UA" w:eastAsia="uk-UA"/>
        </w:rPr>
        <w:t xml:space="preserve"> та 1 таблицю</w:t>
      </w:r>
      <w:r w:rsidRPr="00220983">
        <w:rPr>
          <w:rFonts w:ascii="Times New Roman" w:eastAsia="Times New Roman" w:hAnsi="Times New Roman" w:cs="Times New Roman"/>
          <w:sz w:val="28"/>
          <w:szCs w:val="28"/>
          <w:lang w:val="uk-UA" w:eastAsia="uk-UA"/>
        </w:rPr>
        <w:t xml:space="preserve">. Список використаних джерел налічує </w:t>
      </w:r>
      <w:r w:rsidRPr="00BD5489">
        <w:rPr>
          <w:rFonts w:ascii="Times New Roman" w:eastAsia="Times New Roman" w:hAnsi="Times New Roman" w:cs="Times New Roman"/>
          <w:sz w:val="28"/>
          <w:szCs w:val="28"/>
          <w:lang w:val="uk-UA" w:eastAsia="uk-UA"/>
        </w:rPr>
        <w:t>65</w:t>
      </w:r>
      <w:r w:rsidRPr="00220983">
        <w:rPr>
          <w:rFonts w:ascii="Times New Roman" w:eastAsia="Times New Roman" w:hAnsi="Times New Roman" w:cs="Times New Roman"/>
          <w:sz w:val="28"/>
          <w:szCs w:val="28"/>
          <w:lang w:val="uk-UA" w:eastAsia="uk-UA"/>
        </w:rPr>
        <w:t xml:space="preserve"> найменувань. </w:t>
      </w:r>
    </w:p>
    <w:p w:rsidR="00E95B9E" w:rsidRPr="00377EC3" w:rsidRDefault="00E95B9E" w:rsidP="00E95B9E">
      <w:pPr>
        <w:spacing w:after="0" w:line="360" w:lineRule="auto"/>
        <w:jc w:val="center"/>
        <w:rPr>
          <w:rFonts w:ascii="Times New Roman" w:hAnsi="Times New Roman"/>
          <w:b/>
          <w:sz w:val="28"/>
          <w:szCs w:val="28"/>
          <w:lang w:val="uk-UA"/>
        </w:rPr>
      </w:pPr>
      <w:r w:rsidRPr="00377EC3">
        <w:rPr>
          <w:rFonts w:ascii="Times New Roman" w:hAnsi="Times New Roman"/>
          <w:b/>
          <w:sz w:val="28"/>
          <w:szCs w:val="28"/>
          <w:lang w:val="uk-UA"/>
        </w:rPr>
        <w:lastRenderedPageBreak/>
        <w:t>РОЗДІЛ 1</w:t>
      </w:r>
    </w:p>
    <w:p w:rsidR="00E95B9E" w:rsidRPr="00377EC3" w:rsidRDefault="00E95B9E" w:rsidP="00E95B9E">
      <w:pPr>
        <w:spacing w:after="0" w:line="360" w:lineRule="auto"/>
        <w:jc w:val="center"/>
        <w:rPr>
          <w:rFonts w:ascii="Times New Roman" w:hAnsi="Times New Roman"/>
          <w:b/>
          <w:sz w:val="28"/>
          <w:szCs w:val="28"/>
          <w:lang w:val="uk-UA"/>
        </w:rPr>
      </w:pPr>
      <w:r w:rsidRPr="00377EC3">
        <w:rPr>
          <w:rFonts w:ascii="Times New Roman" w:hAnsi="Times New Roman"/>
          <w:b/>
          <w:sz w:val="28"/>
          <w:szCs w:val="28"/>
          <w:lang w:val="uk-UA"/>
        </w:rPr>
        <w:t>ПОНЯТТЯ ТА СУТНІСТЬ КАР`ЄРИ ДЕРЖАВНОГО СЛУЖБОВЦЯ</w:t>
      </w:r>
    </w:p>
    <w:p w:rsidR="00E95B9E" w:rsidRPr="00377EC3" w:rsidRDefault="00E95B9E" w:rsidP="00E95B9E">
      <w:pPr>
        <w:spacing w:after="0" w:line="360" w:lineRule="auto"/>
        <w:jc w:val="center"/>
        <w:rPr>
          <w:rFonts w:ascii="Times New Roman" w:hAnsi="Times New Roman"/>
          <w:b/>
          <w:sz w:val="28"/>
          <w:szCs w:val="28"/>
          <w:lang w:val="uk-UA"/>
        </w:rPr>
      </w:pPr>
    </w:p>
    <w:p w:rsidR="00E95B9E" w:rsidRPr="00377EC3" w:rsidRDefault="00E95B9E" w:rsidP="00E95B9E">
      <w:pPr>
        <w:spacing w:after="0" w:line="360" w:lineRule="auto"/>
        <w:jc w:val="center"/>
        <w:rPr>
          <w:rFonts w:ascii="Times New Roman" w:hAnsi="Times New Roman"/>
          <w:b/>
          <w:sz w:val="28"/>
          <w:szCs w:val="28"/>
          <w:lang w:val="uk-UA"/>
        </w:rPr>
      </w:pPr>
    </w:p>
    <w:p w:rsidR="00E95B9E" w:rsidRPr="00377EC3" w:rsidRDefault="00E95B9E" w:rsidP="00E95B9E">
      <w:pPr>
        <w:spacing w:after="0" w:line="360" w:lineRule="auto"/>
        <w:ind w:firstLine="709"/>
        <w:rPr>
          <w:rFonts w:ascii="Times New Roman" w:hAnsi="Times New Roman"/>
          <w:b/>
          <w:sz w:val="28"/>
          <w:szCs w:val="28"/>
          <w:lang w:val="uk-UA"/>
        </w:rPr>
      </w:pPr>
      <w:r w:rsidRPr="00377EC3">
        <w:rPr>
          <w:rFonts w:ascii="Times New Roman" w:hAnsi="Times New Roman"/>
          <w:b/>
          <w:sz w:val="28"/>
          <w:szCs w:val="28"/>
          <w:lang w:val="uk-UA"/>
        </w:rPr>
        <w:t>1.1 Поняття та ознаки кар`єри державного службовця</w:t>
      </w:r>
    </w:p>
    <w:p w:rsidR="008D17FD"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У сучасних умовах розвитку України одним із основних завдань, що постають перед органами державної влади, є підвищення їх ефективності, спроможності кваліфіковано і якісно виконувати різнобічні завдання соціального та економічного розвитку держави й суспільства. Це безпосередньо пов'язано з «людським чинником» – бажанням і здатністю працівників цих органів працювати відповідно до встановлених суспільством вимог та визначених законодавством функцій і повноважень.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З огляду на це, актуальною є необхідність активізації цього чинника, що, в свою чергу, вимагає прискорення процесу переходу від бюрократичних концепцій організації державної служби до нових, заснованих на сучасних теоріях менеджменту, принциповою особливістю яких є підвищення ролі та значущості особистісних чинників у процесі прийняття й реалізації управлінських рішень та діяльності органів державної влади взагалі.</w:t>
      </w:r>
    </w:p>
    <w:p w:rsidR="00E95B9E"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Одним із важливих чинників у вирішенні цих завдань є кар'єра державного службовця, впровадження ефективної системи управління кар'єрою, яка ґрунтувалася б на забезпеченні та гарантуванні справедливого кар'єрного зростання працівників. Таким чином, нагальною є потреба раціоналізації та оптимізація кадрової роботи в державному управлінні, зокрема щодо удосконалення управління кар'єрою державних службовців.</w:t>
      </w:r>
    </w:p>
    <w:p w:rsidR="00E95B9E"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Реалізація даної мети можлива лише за умови чіткого розуміння суті самого поняття </w:t>
      </w:r>
      <w:r w:rsidRPr="00E95B9E">
        <w:rPr>
          <w:rFonts w:ascii="Times New Roman" w:hAnsi="Times New Roman" w:cs="Times New Roman"/>
          <w:sz w:val="28"/>
          <w:szCs w:val="28"/>
          <w:lang w:val="uk-UA"/>
        </w:rPr>
        <w:t>«кар'єра»</w:t>
      </w:r>
      <w:r w:rsidRPr="00377EC3">
        <w:rPr>
          <w:rFonts w:ascii="Times New Roman" w:hAnsi="Times New Roman" w:cs="Times New Roman"/>
          <w:sz w:val="28"/>
          <w:szCs w:val="28"/>
          <w:lang w:val="uk-UA"/>
        </w:rPr>
        <w:t xml:space="preserve"> (від французького «сarriete» – життєвий, професійний шлях людини) та її видів, таких як: «кар'єра державного службовця», «кар'єрне зростання», а також усіх процесів, які впливають на кар'єрне зростання державних службовців. До них належать чинники, пов'язані з особливостями роботи державного службовця в різних службах, </w:t>
      </w:r>
      <w:r w:rsidRPr="00377EC3">
        <w:rPr>
          <w:rFonts w:ascii="Times New Roman" w:hAnsi="Times New Roman" w:cs="Times New Roman"/>
          <w:sz w:val="28"/>
          <w:szCs w:val="28"/>
          <w:lang w:val="uk-UA"/>
        </w:rPr>
        <w:lastRenderedPageBreak/>
        <w:t>організаціях, в яких вони працюють, а також властивостей середовища, в межах якого будується кар'єра, у тому числі й функціонуюча модель державної служби.</w:t>
      </w:r>
    </w:p>
    <w:p w:rsidR="00E95B9E" w:rsidRDefault="00E95B9E" w:rsidP="00E95B9E">
      <w:pPr>
        <w:spacing w:after="0" w:line="360" w:lineRule="auto"/>
        <w:ind w:firstLine="709"/>
        <w:jc w:val="both"/>
        <w:rPr>
          <w:rFonts w:ascii="Times New Roman" w:hAnsi="Times New Roman" w:cs="Times New Roman"/>
          <w:sz w:val="28"/>
          <w:szCs w:val="28"/>
          <w:lang w:val="uk-UA"/>
        </w:rPr>
      </w:pPr>
      <w:r w:rsidRPr="00E95B9E">
        <w:rPr>
          <w:rFonts w:ascii="Times New Roman" w:hAnsi="Times New Roman" w:cs="Times New Roman"/>
          <w:sz w:val="28"/>
          <w:szCs w:val="28"/>
          <w:lang w:val="uk-UA"/>
        </w:rPr>
        <w:t>Кар'єра в широкому розумінні означає успішне просування в службовій, науковій чи виробничій діяльності, в досягненні слави, більш високого статусу, влади, матеріальних цінностей.</w:t>
      </w:r>
      <w:r>
        <w:rPr>
          <w:rFonts w:ascii="Times New Roman" w:hAnsi="Times New Roman" w:cs="Times New Roman"/>
          <w:sz w:val="28"/>
          <w:szCs w:val="28"/>
          <w:lang w:val="uk-UA"/>
        </w:rPr>
        <w:t xml:space="preserve"> </w:t>
      </w:r>
      <w:r w:rsidRPr="00E95B9E">
        <w:rPr>
          <w:rFonts w:ascii="Times New Roman" w:hAnsi="Times New Roman" w:cs="Times New Roman"/>
          <w:sz w:val="28"/>
          <w:szCs w:val="28"/>
          <w:lang w:val="uk-UA"/>
        </w:rPr>
        <w:t xml:space="preserve">Кар'єра — це суб'єктивне усвідомлення позиції і поведінки в сфері трудової діяльності, пов'язаних з посадовим чи професійним підвищенням протягом трудового життя людини. Це є самовираження, зміна навиків, знань, здібностей, просування вперед обраним шляхом діяльності, як у межах організації, так і поза нею. </w:t>
      </w:r>
    </w:p>
    <w:p w:rsidR="00E95B9E" w:rsidRDefault="00E95B9E" w:rsidP="00E95B9E">
      <w:pPr>
        <w:spacing w:after="0" w:line="360" w:lineRule="auto"/>
        <w:ind w:firstLine="709"/>
        <w:jc w:val="both"/>
        <w:rPr>
          <w:rFonts w:ascii="Times New Roman" w:hAnsi="Times New Roman" w:cs="Times New Roman"/>
          <w:sz w:val="28"/>
          <w:szCs w:val="28"/>
          <w:lang w:val="uk-UA"/>
        </w:rPr>
      </w:pPr>
      <w:r w:rsidRPr="00E95B9E">
        <w:rPr>
          <w:rFonts w:ascii="Times New Roman" w:hAnsi="Times New Roman" w:cs="Times New Roman"/>
          <w:sz w:val="28"/>
          <w:szCs w:val="28"/>
          <w:lang w:val="uk-UA"/>
        </w:rPr>
        <w:t>Кар'єра - це не тільки просування на роботі. Життя людини позаробочим місцем має значний вплив на кар'єру, є її частиною.</w:t>
      </w:r>
      <w:r>
        <w:rPr>
          <w:rFonts w:ascii="Times New Roman" w:hAnsi="Times New Roman" w:cs="Times New Roman"/>
          <w:sz w:val="28"/>
          <w:szCs w:val="28"/>
          <w:lang w:val="uk-UA"/>
        </w:rPr>
        <w:t xml:space="preserve"> </w:t>
      </w:r>
      <w:r w:rsidRPr="00E95B9E">
        <w:rPr>
          <w:rFonts w:ascii="Times New Roman" w:hAnsi="Times New Roman" w:cs="Times New Roman"/>
          <w:sz w:val="28"/>
          <w:szCs w:val="28"/>
          <w:lang w:val="uk-UA"/>
        </w:rPr>
        <w:t>Поняття кар'єри не означає обов'язкове і постійне переміщення вгору в межах організаційної ієрархії. Людина свою кар'єру порівнює не тільки зі службовим просуванням, але й з життєвими цілями.</w:t>
      </w:r>
      <w:r>
        <w:rPr>
          <w:rFonts w:ascii="Times New Roman" w:hAnsi="Times New Roman" w:cs="Times New Roman"/>
          <w:sz w:val="28"/>
          <w:szCs w:val="28"/>
          <w:lang w:val="uk-UA"/>
        </w:rPr>
        <w:t xml:space="preserve"> </w:t>
      </w:r>
      <w:r w:rsidRPr="00E95B9E">
        <w:rPr>
          <w:rFonts w:ascii="Times New Roman" w:hAnsi="Times New Roman" w:cs="Times New Roman"/>
          <w:sz w:val="28"/>
          <w:szCs w:val="28"/>
          <w:lang w:val="uk-UA"/>
        </w:rPr>
        <w:t>Кар'єру - траєкторію свого руху - людина створює сама, враховуючи особливості внутрішнього і зовнішнього середовища, реальність, власні цілі, бажання й здібності.</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E95B9E">
        <w:rPr>
          <w:rFonts w:ascii="Times New Roman" w:hAnsi="Times New Roman" w:cs="Times New Roman"/>
          <w:sz w:val="28"/>
          <w:szCs w:val="28"/>
          <w:lang w:val="uk-UA"/>
        </w:rPr>
        <w:t>Успіх у кар'єрі можна розглядати як просування від однієї посади до іншої, більш високої, і як оволодіння суміжною професією, новими знаннями, досвідом і навиками.</w:t>
      </w:r>
      <w:r>
        <w:rPr>
          <w:rFonts w:ascii="Times New Roman" w:hAnsi="Times New Roman" w:cs="Times New Roman"/>
          <w:sz w:val="28"/>
          <w:szCs w:val="28"/>
          <w:lang w:val="uk-UA"/>
        </w:rPr>
        <w:t xml:space="preserve"> </w:t>
      </w:r>
      <w:r w:rsidRPr="00377EC3">
        <w:rPr>
          <w:rFonts w:ascii="Times New Roman" w:hAnsi="Times New Roman" w:cs="Times New Roman"/>
          <w:sz w:val="28"/>
          <w:szCs w:val="28"/>
          <w:lang w:val="uk-UA"/>
        </w:rPr>
        <w:t>Кар'єра, являючись, багатоаспектним явищем, входить до сфери вивчення багатьох наук: соціології, психології, менеджменту, державного управління тощо. Кожна з них має власну точку зору на кар'єру, методологію та методику її дослідження. Багатоманітність підходів до розуміння кар'єри знаходить своє відображення у безлічі визначень даного явища.</w:t>
      </w:r>
    </w:p>
    <w:p w:rsidR="00B40B1C"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Так, у академічному тлумачному словнику це поняття характеризується як швидке, успішне просування в службовій, суспільній, науковій та іншій діяльності; досягнення слави, вигоди тощо</w:t>
      </w:r>
      <w:r w:rsidRPr="00377EC3">
        <w:rPr>
          <w:rStyle w:val="a5"/>
          <w:sz w:val="28"/>
          <w:szCs w:val="28"/>
          <w:lang w:val="uk-UA"/>
        </w:rPr>
        <w:footnoteReference w:id="1"/>
      </w:r>
      <w:r w:rsidRPr="00377EC3">
        <w:rPr>
          <w:rFonts w:ascii="Times New Roman" w:hAnsi="Times New Roman" w:cs="Times New Roman"/>
          <w:sz w:val="28"/>
          <w:szCs w:val="28"/>
          <w:lang w:val="uk-UA"/>
        </w:rPr>
        <w:t xml:space="preserve">. </w:t>
      </w:r>
      <w:r w:rsidRPr="00E95B9E">
        <w:rPr>
          <w:rFonts w:ascii="Times New Roman" w:hAnsi="Times New Roman" w:cs="Times New Roman"/>
          <w:sz w:val="28"/>
          <w:szCs w:val="28"/>
          <w:lang w:val="uk-UA"/>
        </w:rPr>
        <w:t>A. Лобанов та Дж. Іванцевіч</w:t>
      </w:r>
      <w:r w:rsidRPr="00377EC3">
        <w:rPr>
          <w:rFonts w:ascii="Times New Roman" w:hAnsi="Times New Roman" w:cs="Times New Roman"/>
          <w:sz w:val="28"/>
          <w:szCs w:val="28"/>
          <w:lang w:val="uk-UA"/>
        </w:rPr>
        <w:t xml:space="preserve"> </w:t>
      </w:r>
      <w:r w:rsidRPr="00377EC3">
        <w:rPr>
          <w:rFonts w:ascii="Times New Roman" w:hAnsi="Times New Roman" w:cs="Times New Roman"/>
          <w:sz w:val="28"/>
          <w:szCs w:val="28"/>
          <w:lang w:val="uk-UA"/>
        </w:rPr>
        <w:lastRenderedPageBreak/>
        <w:t xml:space="preserve">зазначають, що кар'єра – це індивідуально усвідомлені зміни позиції і поведінки, пов'язані з досвідом роботи і професійною діяльністю людини. </w:t>
      </w:r>
    </w:p>
    <w:p w:rsidR="00FA7250"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У визначенні кар'єри робиться акцент на процесах, пов'язаних з накопиченням і використанням зростаючого людського капіталу. </w:t>
      </w:r>
      <w:r w:rsidR="00FA7250">
        <w:rPr>
          <w:rFonts w:ascii="Times New Roman" w:hAnsi="Times New Roman" w:cs="Times New Roman"/>
          <w:sz w:val="28"/>
          <w:szCs w:val="28"/>
          <w:lang w:val="uk-UA"/>
        </w:rPr>
        <w:t>К</w:t>
      </w:r>
      <w:r w:rsidRPr="00377EC3">
        <w:rPr>
          <w:rFonts w:ascii="Times New Roman" w:hAnsi="Times New Roman" w:cs="Times New Roman"/>
          <w:sz w:val="28"/>
          <w:szCs w:val="28"/>
          <w:lang w:val="uk-UA"/>
        </w:rPr>
        <w:t xml:space="preserve">ар'єра є процесом професійного, соціально-економічного розвитку людини, що виражений у його просуванні на ступенях посад, кваліфікації, статусів, винагороді, які фіксуються у певній послідовності займаних на цих ступенях позицій. </w:t>
      </w:r>
      <w:r w:rsidR="00FA7250">
        <w:rPr>
          <w:rFonts w:ascii="Times New Roman" w:hAnsi="Times New Roman" w:cs="Times New Roman"/>
          <w:sz w:val="28"/>
          <w:szCs w:val="28"/>
          <w:lang w:val="uk-UA"/>
        </w:rPr>
        <w:t>К</w:t>
      </w:r>
      <w:r w:rsidRPr="00377EC3">
        <w:rPr>
          <w:rFonts w:ascii="Times New Roman" w:hAnsi="Times New Roman" w:cs="Times New Roman"/>
          <w:sz w:val="28"/>
          <w:szCs w:val="28"/>
          <w:lang w:val="uk-UA"/>
        </w:rPr>
        <w:t xml:space="preserve">ар'єра може бути пов'язана не тільки з просуванням «вгору», але і з невдачами, падіннями тощо.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E95B9E">
        <w:rPr>
          <w:rFonts w:ascii="Times New Roman" w:hAnsi="Times New Roman" w:cs="Times New Roman"/>
          <w:sz w:val="28"/>
          <w:szCs w:val="28"/>
          <w:lang w:val="uk-UA"/>
        </w:rPr>
        <w:t>О. Крушельницька і Д. Мельничук</w:t>
      </w:r>
      <w:r w:rsidRPr="00377EC3">
        <w:rPr>
          <w:rFonts w:ascii="Times New Roman" w:hAnsi="Times New Roman" w:cs="Times New Roman"/>
          <w:sz w:val="28"/>
          <w:szCs w:val="28"/>
          <w:lang w:val="uk-UA"/>
        </w:rPr>
        <w:t xml:space="preserve"> визначають кар'єру як траєкторію руху людини, яку вона створює сама, враховуючи особливості внутрішнього і зовнішнього середовища, реальність, власні цілі, бажання і здібності. Представники психологічних шкіл розглядають кар'єру як соціальну динаміку розвитку особистості та її поведінкових проявів, що пов'язані з досвідом та активністю у сфері праці протягом людського життя</w:t>
      </w:r>
      <w:r w:rsidRPr="00377EC3">
        <w:rPr>
          <w:rStyle w:val="a5"/>
          <w:sz w:val="28"/>
          <w:szCs w:val="28"/>
          <w:lang w:val="uk-UA"/>
        </w:rPr>
        <w:footnoteReference w:id="2"/>
      </w:r>
      <w:r w:rsidRPr="00377EC3">
        <w:rPr>
          <w:rFonts w:ascii="Times New Roman" w:hAnsi="Times New Roman" w:cs="Times New Roman"/>
          <w:sz w:val="28"/>
          <w:szCs w:val="28"/>
          <w:lang w:val="uk-UA"/>
        </w:rPr>
        <w:t xml:space="preserve">.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Наведені визначення та характеристики кар'єри можна вважати універсальними з огляду на те, що їх можна застосовувати до будь-якої сфери діяльності, в тому числі й до сфери державної служби.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Разом з тим, кар'єра у системі діяльності державного службовця (управлінця) являє собою складний об'єкт наукового аналізу, який належить до комплексних міждисциплінарних категорій і вимагає використання різних підходів. Аналіз наукових джерел з питань державного управління засвідчує універсалізацію підходу до визначення кар'єри державного службовця.</w:t>
      </w:r>
    </w:p>
    <w:p w:rsidR="00E95B9E"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Найбільш поширене визначення наводить </w:t>
      </w:r>
      <w:r w:rsidRPr="00E95B9E">
        <w:rPr>
          <w:rFonts w:ascii="Times New Roman" w:hAnsi="Times New Roman" w:cs="Times New Roman"/>
          <w:sz w:val="28"/>
          <w:szCs w:val="28"/>
          <w:lang w:val="uk-UA"/>
        </w:rPr>
        <w:t>В. Малиновський</w:t>
      </w:r>
      <w:r w:rsidRPr="00377EC3">
        <w:rPr>
          <w:rFonts w:ascii="Times New Roman" w:hAnsi="Times New Roman" w:cs="Times New Roman"/>
          <w:sz w:val="28"/>
          <w:szCs w:val="28"/>
          <w:lang w:val="uk-UA"/>
        </w:rPr>
        <w:t xml:space="preserve">, який розглядає кар'єру як поступове просування працівника службовими сходинками, зміну кваліфікаційних можливостей, навичок, здібностей, </w:t>
      </w:r>
      <w:r w:rsidRPr="00377EC3">
        <w:rPr>
          <w:rFonts w:ascii="Times New Roman" w:hAnsi="Times New Roman" w:cs="Times New Roman"/>
          <w:sz w:val="28"/>
          <w:szCs w:val="28"/>
          <w:lang w:val="uk-UA"/>
        </w:rPr>
        <w:lastRenderedPageBreak/>
        <w:t>розмірів винагород, пов'язаних з його діяльністю</w:t>
      </w:r>
      <w:r w:rsidRPr="00377EC3">
        <w:rPr>
          <w:rStyle w:val="a5"/>
          <w:sz w:val="28"/>
          <w:szCs w:val="28"/>
          <w:lang w:val="uk-UA"/>
        </w:rPr>
        <w:footnoteReference w:id="3"/>
      </w:r>
      <w:r w:rsidRPr="00377EC3">
        <w:rPr>
          <w:rFonts w:ascii="Times New Roman" w:hAnsi="Times New Roman" w:cs="Times New Roman"/>
          <w:sz w:val="28"/>
          <w:szCs w:val="28"/>
          <w:lang w:val="uk-UA"/>
        </w:rPr>
        <w:t xml:space="preserve">. При цьому він вказує, що окремих державних службовців не слід орієнтувати на професіональне зростання та кар'єру, але разом із тим керівник повинен надати їм інформацію про додаткові можливості, що можуть виникнути у зв'язку з підвищенням по службі. Вищевказане свідчить, що В. Малиновський </w:t>
      </w:r>
      <w:r>
        <w:rPr>
          <w:rFonts w:ascii="Times New Roman" w:hAnsi="Times New Roman" w:cs="Times New Roman"/>
          <w:sz w:val="28"/>
          <w:szCs w:val="28"/>
          <w:lang w:val="uk-UA"/>
        </w:rPr>
        <w:t>свідомо н</w:t>
      </w:r>
      <w:r w:rsidRPr="00377EC3">
        <w:rPr>
          <w:rFonts w:ascii="Times New Roman" w:hAnsi="Times New Roman" w:cs="Times New Roman"/>
          <w:sz w:val="28"/>
          <w:szCs w:val="28"/>
          <w:lang w:val="uk-UA"/>
        </w:rPr>
        <w:t xml:space="preserve">е </w:t>
      </w:r>
      <w:r>
        <w:rPr>
          <w:rFonts w:ascii="Times New Roman" w:hAnsi="Times New Roman" w:cs="Times New Roman"/>
          <w:sz w:val="28"/>
          <w:szCs w:val="28"/>
          <w:lang w:val="uk-UA"/>
        </w:rPr>
        <w:t>відокремлює</w:t>
      </w:r>
      <w:r w:rsidRPr="00377EC3">
        <w:rPr>
          <w:rFonts w:ascii="Times New Roman" w:hAnsi="Times New Roman" w:cs="Times New Roman"/>
          <w:sz w:val="28"/>
          <w:szCs w:val="28"/>
          <w:lang w:val="uk-UA"/>
        </w:rPr>
        <w:t xml:space="preserve"> професійне зростання та кар'єру, роблячи акцент на тому, що ці поняття доповнюють одне одного.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Такої ж думки дотримується й </w:t>
      </w:r>
      <w:r w:rsidRPr="00E95B9E">
        <w:rPr>
          <w:rFonts w:ascii="Times New Roman" w:hAnsi="Times New Roman" w:cs="Times New Roman"/>
          <w:sz w:val="28"/>
          <w:szCs w:val="28"/>
          <w:lang w:val="uk-UA"/>
        </w:rPr>
        <w:t>С. Серьогін</w:t>
      </w:r>
      <w:r w:rsidRPr="00377EC3">
        <w:rPr>
          <w:rFonts w:ascii="Times New Roman" w:hAnsi="Times New Roman" w:cs="Times New Roman"/>
          <w:sz w:val="28"/>
          <w:szCs w:val="28"/>
          <w:lang w:val="uk-UA"/>
        </w:rPr>
        <w:t>, який вважає, що кар'єру в сфері державного управління можна охарактеризувати так, що це не тільки досягнення більш високого посадового статусу, можливість отримання вищої платні, а також і забезпечення можливостей самореалізації в сфері державного управління, отримання більш змістовної і адекватної професійним інтересам роботи і формування структури неформальних відносин у сфері державної служби і системи влади</w:t>
      </w:r>
      <w:r w:rsidRPr="00377EC3">
        <w:rPr>
          <w:rStyle w:val="a5"/>
          <w:sz w:val="28"/>
          <w:szCs w:val="28"/>
          <w:lang w:val="uk-UA"/>
        </w:rPr>
        <w:footnoteReference w:id="4"/>
      </w:r>
      <w:r w:rsidRPr="00377EC3">
        <w:rPr>
          <w:rFonts w:ascii="Times New Roman" w:hAnsi="Times New Roman" w:cs="Times New Roman"/>
          <w:sz w:val="28"/>
          <w:szCs w:val="28"/>
          <w:lang w:val="uk-UA"/>
        </w:rPr>
        <w:t xml:space="preserve">. Він також робить акцент на важливості самореалізації, проте звертає увагу і на неформальну сторону відносин щодо розбудови кар'єри. Кар'єра є не лише теоретичною конструкцією, але і частиною практики, яка безпосередньо стосується майже кожної людини.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Враховуючи думки представників різних наукових шкіл, можна відзначити, що </w:t>
      </w:r>
      <w:r w:rsidRPr="00E95B9E">
        <w:rPr>
          <w:rFonts w:ascii="Times New Roman" w:hAnsi="Times New Roman" w:cs="Times New Roman"/>
          <w:sz w:val="28"/>
          <w:szCs w:val="28"/>
          <w:lang w:val="uk-UA"/>
        </w:rPr>
        <w:t>кар'єра може розумітися як:</w:t>
      </w:r>
      <w:r w:rsidRPr="00377EC3">
        <w:rPr>
          <w:rFonts w:ascii="Times New Roman" w:hAnsi="Times New Roman" w:cs="Times New Roman"/>
          <w:sz w:val="28"/>
          <w:szCs w:val="28"/>
          <w:lang w:val="uk-UA"/>
        </w:rPr>
        <w:t xml:space="preserve">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вид професійної діяльності на окремих етапах трудового шляху людини;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професійне зростання й накопичення майстерності, професійних знань і активної життєвої позиції протягом трудового життя людини;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спосіб реалізації життєвих цілей;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професійний досвід конкретної людини, що стосується не тільки професії;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lastRenderedPageBreak/>
        <w:t xml:space="preserve">— праця, робота, служба, посада.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З цього слідує, що кар'єра розглядається і як вид, і як спосіб, і як процес, і як результат діяльності. Кар'єра в статиці – це певний статус, посада, досвід, кар'єра ж в динаміці – це процес просування по службових сходинках, набуття певних знань, вмінь тощо.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Як зазначає професор </w:t>
      </w:r>
      <w:r w:rsidRPr="00E95B9E">
        <w:rPr>
          <w:rFonts w:ascii="Times New Roman" w:hAnsi="Times New Roman" w:cs="Times New Roman"/>
          <w:sz w:val="28"/>
          <w:szCs w:val="28"/>
          <w:lang w:val="uk-UA"/>
        </w:rPr>
        <w:t>В. Олуйко,</w:t>
      </w:r>
      <w:r w:rsidRPr="00377EC3">
        <w:rPr>
          <w:rFonts w:ascii="Times New Roman" w:hAnsi="Times New Roman" w:cs="Times New Roman"/>
          <w:sz w:val="28"/>
          <w:szCs w:val="28"/>
          <w:lang w:val="uk-UA"/>
        </w:rPr>
        <w:t xml:space="preserve"> поняття «кар’єра» </w:t>
      </w:r>
      <w:r w:rsidRPr="00E95B9E">
        <w:rPr>
          <w:rFonts w:ascii="Times New Roman" w:hAnsi="Times New Roman" w:cs="Times New Roman"/>
          <w:sz w:val="28"/>
          <w:szCs w:val="28"/>
          <w:lang w:val="uk-UA"/>
        </w:rPr>
        <w:t xml:space="preserve">в широкому значенні </w:t>
      </w:r>
      <w:r w:rsidRPr="00377EC3">
        <w:rPr>
          <w:rFonts w:ascii="Times New Roman" w:hAnsi="Times New Roman" w:cs="Times New Roman"/>
          <w:sz w:val="28"/>
          <w:szCs w:val="28"/>
          <w:lang w:val="uk-UA"/>
        </w:rPr>
        <w:t xml:space="preserve">– це просування, зростання, етапи сходження людини до вершини професіоналізму в діяльності, перехід від одних рівнів та етапів до інших, процес професіоналізації із урахуванням складових елементів: вибір професії </w:t>
      </w:r>
      <w:r w:rsidRPr="00377EC3">
        <w:rPr>
          <w:rFonts w:ascii="Arial" w:hAnsi="Arial" w:cs="Arial"/>
          <w:b/>
          <w:bCs/>
          <w:color w:val="202124"/>
          <w:sz w:val="21"/>
          <w:szCs w:val="21"/>
          <w:shd w:val="clear" w:color="auto" w:fill="FFFFFF"/>
          <w:lang w:val="uk-UA"/>
        </w:rPr>
        <w:t>→</w:t>
      </w:r>
      <w:r w:rsidRPr="00377EC3">
        <w:rPr>
          <w:rFonts w:ascii="Times New Roman" w:hAnsi="Times New Roman" w:cs="Times New Roman"/>
          <w:sz w:val="28"/>
          <w:szCs w:val="28"/>
          <w:lang w:val="uk-UA"/>
        </w:rPr>
        <w:t xml:space="preserve"> оволодіння професією </w:t>
      </w:r>
      <w:r w:rsidRPr="00377EC3">
        <w:rPr>
          <w:rFonts w:ascii="Arial" w:hAnsi="Arial" w:cs="Arial"/>
          <w:b/>
          <w:bCs/>
          <w:color w:val="202124"/>
          <w:sz w:val="21"/>
          <w:szCs w:val="21"/>
          <w:shd w:val="clear" w:color="auto" w:fill="FFFFFF"/>
          <w:lang w:val="uk-UA"/>
        </w:rPr>
        <w:t>→</w:t>
      </w:r>
      <w:r w:rsidRPr="00377EC3">
        <w:rPr>
          <w:rFonts w:ascii="Times New Roman" w:hAnsi="Times New Roman" w:cs="Times New Roman"/>
          <w:sz w:val="28"/>
          <w:szCs w:val="28"/>
          <w:lang w:val="uk-UA"/>
        </w:rPr>
        <w:t xml:space="preserve"> зміцнення професійних позицій </w:t>
      </w:r>
      <w:r w:rsidRPr="00377EC3">
        <w:rPr>
          <w:rFonts w:ascii="Arial" w:hAnsi="Arial" w:cs="Arial"/>
          <w:b/>
          <w:bCs/>
          <w:color w:val="202124"/>
          <w:sz w:val="21"/>
          <w:szCs w:val="21"/>
          <w:shd w:val="clear" w:color="auto" w:fill="FFFFFF"/>
          <w:lang w:val="uk-UA"/>
        </w:rPr>
        <w:t>→</w:t>
      </w:r>
      <w:r w:rsidRPr="00377EC3">
        <w:rPr>
          <w:rFonts w:ascii="Times New Roman" w:hAnsi="Times New Roman" w:cs="Times New Roman"/>
          <w:sz w:val="28"/>
          <w:szCs w:val="28"/>
          <w:lang w:val="uk-UA"/>
        </w:rPr>
        <w:t xml:space="preserve"> оволодіння майстерністю </w:t>
      </w:r>
      <w:r w:rsidRPr="00377EC3">
        <w:rPr>
          <w:rFonts w:ascii="Arial" w:hAnsi="Arial" w:cs="Arial"/>
          <w:b/>
          <w:bCs/>
          <w:color w:val="202124"/>
          <w:sz w:val="21"/>
          <w:szCs w:val="21"/>
          <w:shd w:val="clear" w:color="auto" w:fill="FFFFFF"/>
          <w:lang w:val="uk-UA"/>
        </w:rPr>
        <w:t>→</w:t>
      </w:r>
      <w:r w:rsidRPr="00377EC3">
        <w:rPr>
          <w:rFonts w:ascii="Times New Roman" w:hAnsi="Times New Roman" w:cs="Times New Roman"/>
          <w:sz w:val="28"/>
          <w:szCs w:val="28"/>
          <w:lang w:val="uk-UA"/>
        </w:rPr>
        <w:t xml:space="preserve"> досягнення рівня творчості у професійній діяльності. У такому розумінні кар’єра співзвучна траєкторії руху чиновника до професійних вершин, до «акме» професіоналізму. Кар’єра в такому значенні характеризується динамікою соціально-ек</w:t>
      </w:r>
      <w:r>
        <w:rPr>
          <w:rFonts w:ascii="Times New Roman" w:hAnsi="Times New Roman" w:cs="Times New Roman"/>
          <w:sz w:val="28"/>
          <w:szCs w:val="28"/>
          <w:lang w:val="uk-UA"/>
        </w:rPr>
        <w:t>ономічного положення, статусно-</w:t>
      </w:r>
      <w:r w:rsidRPr="00377EC3">
        <w:rPr>
          <w:rFonts w:ascii="Times New Roman" w:hAnsi="Times New Roman" w:cs="Times New Roman"/>
          <w:sz w:val="28"/>
          <w:szCs w:val="28"/>
          <w:lang w:val="uk-UA"/>
        </w:rPr>
        <w:t xml:space="preserve">рольових характеристик, форм соціальної активності особистості. Результатом розуміння кар’єри в широкому розумінні є досягнення людиною високого рівня професіоналізму та визнаного професійного статусу.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E95B9E">
        <w:rPr>
          <w:rFonts w:ascii="Times New Roman" w:hAnsi="Times New Roman" w:cs="Times New Roman"/>
          <w:sz w:val="28"/>
          <w:szCs w:val="28"/>
          <w:lang w:val="uk-UA"/>
        </w:rPr>
        <w:t xml:space="preserve">Поняття ж кар’єри у вузькому значенні </w:t>
      </w:r>
      <w:r w:rsidRPr="00377EC3">
        <w:rPr>
          <w:rFonts w:ascii="Times New Roman" w:hAnsi="Times New Roman" w:cs="Times New Roman"/>
          <w:sz w:val="28"/>
          <w:szCs w:val="28"/>
          <w:lang w:val="uk-UA"/>
        </w:rPr>
        <w:t>— це посадове просування. Пріоритетами у зв’язку з цим є оволодіння рівнями професіоналізму та досягнення певного соціального статусу у професійній діяльності, обіймання певних посад. Кар’єра в цьому значенні пов’язується з динамікою положення та активністю особистості в процесі трудової діяльності</w:t>
      </w:r>
      <w:r w:rsidRPr="00377EC3">
        <w:rPr>
          <w:rStyle w:val="a5"/>
          <w:sz w:val="28"/>
          <w:szCs w:val="28"/>
          <w:lang w:val="uk-UA"/>
        </w:rPr>
        <w:footnoteReference w:id="5"/>
      </w:r>
      <w:r>
        <w:rPr>
          <w:rFonts w:ascii="Times New Roman" w:hAnsi="Times New Roman" w:cs="Times New Roman"/>
          <w:sz w:val="28"/>
          <w:szCs w:val="28"/>
          <w:lang w:val="uk-UA"/>
        </w:rPr>
        <w:t>.</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Загалом кар'єра і як процес, і як результат внутрішньо вмотивованого та індивідуально визначеного особистісного шляху об'єктивно є багаторівневим і структурно розгалуженим феноменом соціального життя. Залежно від підходів до її вивчення, кар'єру можна розглядати з різних боків, виділяючи її види за певними ознаками. Вид кар'єри дає уявлення про особливості його </w:t>
      </w:r>
      <w:r w:rsidRPr="00377EC3">
        <w:rPr>
          <w:rFonts w:ascii="Times New Roman" w:hAnsi="Times New Roman" w:cs="Times New Roman"/>
          <w:sz w:val="28"/>
          <w:szCs w:val="28"/>
          <w:lang w:val="uk-UA"/>
        </w:rPr>
        <w:lastRenderedPageBreak/>
        <w:t>виникнення, спрямованість та внутрішню організованість, зв'язки з зовнішнім середовищем тощо</w:t>
      </w:r>
      <w:r w:rsidRPr="00377EC3">
        <w:rPr>
          <w:rStyle w:val="a5"/>
          <w:sz w:val="28"/>
          <w:szCs w:val="28"/>
          <w:lang w:val="uk-UA"/>
        </w:rPr>
        <w:footnoteReference w:id="6"/>
      </w:r>
      <w:r w:rsidRPr="00377EC3">
        <w:rPr>
          <w:rFonts w:ascii="Times New Roman" w:hAnsi="Times New Roman" w:cs="Times New Roman"/>
          <w:sz w:val="28"/>
          <w:szCs w:val="28"/>
          <w:lang w:val="uk-UA"/>
        </w:rPr>
        <w:t xml:space="preserve">. </w:t>
      </w:r>
    </w:p>
    <w:p w:rsidR="0067071E" w:rsidRDefault="00456DB9" w:rsidP="006707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Будь-хто</w:t>
      </w:r>
      <w:r w:rsidRPr="00456DB9">
        <w:rPr>
          <w:rFonts w:ascii="Times New Roman" w:hAnsi="Times New Roman" w:cs="Times New Roman"/>
          <w:sz w:val="28"/>
          <w:szCs w:val="28"/>
          <w:lang w:val="uk-UA"/>
        </w:rPr>
        <w:t xml:space="preserve"> мріє побудувати </w:t>
      </w:r>
      <w:r>
        <w:rPr>
          <w:rFonts w:ascii="Times New Roman" w:hAnsi="Times New Roman" w:cs="Times New Roman"/>
          <w:sz w:val="28"/>
          <w:szCs w:val="28"/>
          <w:lang w:val="uk-UA"/>
        </w:rPr>
        <w:t xml:space="preserve">власну </w:t>
      </w:r>
      <w:r w:rsidRPr="00456DB9">
        <w:rPr>
          <w:rFonts w:ascii="Times New Roman" w:hAnsi="Times New Roman" w:cs="Times New Roman"/>
          <w:sz w:val="28"/>
          <w:szCs w:val="28"/>
          <w:lang w:val="uk-UA"/>
        </w:rPr>
        <w:t>кар'єру, адже саме вона визначає баг</w:t>
      </w:r>
      <w:r>
        <w:rPr>
          <w:rFonts w:ascii="Times New Roman" w:hAnsi="Times New Roman" w:cs="Times New Roman"/>
          <w:sz w:val="28"/>
          <w:szCs w:val="28"/>
          <w:lang w:val="uk-UA"/>
        </w:rPr>
        <w:t>ато моментів в житті: де й як</w:t>
      </w:r>
      <w:r w:rsidRPr="00456DB9">
        <w:rPr>
          <w:rFonts w:ascii="Times New Roman" w:hAnsi="Times New Roman" w:cs="Times New Roman"/>
          <w:sz w:val="28"/>
          <w:szCs w:val="28"/>
          <w:lang w:val="uk-UA"/>
        </w:rPr>
        <w:t xml:space="preserve"> будете жити</w:t>
      </w:r>
      <w:r>
        <w:rPr>
          <w:rFonts w:ascii="Times New Roman" w:hAnsi="Times New Roman" w:cs="Times New Roman"/>
          <w:sz w:val="28"/>
          <w:szCs w:val="28"/>
          <w:lang w:val="uk-UA"/>
        </w:rPr>
        <w:t xml:space="preserve"> особа</w:t>
      </w:r>
      <w:r w:rsidRPr="00456DB9">
        <w:rPr>
          <w:rFonts w:ascii="Times New Roman" w:hAnsi="Times New Roman" w:cs="Times New Roman"/>
          <w:sz w:val="28"/>
          <w:szCs w:val="28"/>
          <w:lang w:val="uk-UA"/>
        </w:rPr>
        <w:t>, наскільки якість життя буде задовольняти потреби, що буде</w:t>
      </w:r>
      <w:r>
        <w:rPr>
          <w:rFonts w:ascii="Times New Roman" w:hAnsi="Times New Roman" w:cs="Times New Roman"/>
          <w:sz w:val="28"/>
          <w:szCs w:val="28"/>
          <w:lang w:val="uk-UA"/>
        </w:rPr>
        <w:t xml:space="preserve"> людина</w:t>
      </w:r>
      <w:r w:rsidRPr="00456DB9">
        <w:rPr>
          <w:rFonts w:ascii="Times New Roman" w:hAnsi="Times New Roman" w:cs="Times New Roman"/>
          <w:sz w:val="28"/>
          <w:szCs w:val="28"/>
          <w:lang w:val="uk-UA"/>
        </w:rPr>
        <w:t xml:space="preserve"> робити в вільний час та як проводити відпустки. Іншими словами, досягнення в кар'єрі - головні ознаки успішності. Планування кар'єри - процес повільний, що вимагає, в першу чергу від самого спеціаліста, самовизначення, само спрямування та мотивації. Кожна людина знає свої здібності, потреби, цінності, таланти, тому саме вона формує етапи свого кар'єрного розвитку. Проте грамотне керівництво також може стати каталізатором кар'єрного розвитку </w:t>
      </w:r>
      <w:r>
        <w:rPr>
          <w:rFonts w:ascii="Times New Roman" w:hAnsi="Times New Roman" w:cs="Times New Roman"/>
          <w:sz w:val="28"/>
          <w:szCs w:val="28"/>
          <w:lang w:val="uk-UA"/>
        </w:rPr>
        <w:t>особи</w:t>
      </w:r>
      <w:r w:rsidRPr="00456DB9">
        <w:rPr>
          <w:rFonts w:ascii="Times New Roman" w:hAnsi="Times New Roman" w:cs="Times New Roman"/>
          <w:sz w:val="28"/>
          <w:szCs w:val="28"/>
          <w:lang w:val="uk-UA"/>
        </w:rPr>
        <w:t>, вбачаючи його особистісну</w:t>
      </w:r>
      <w:r>
        <w:rPr>
          <w:rFonts w:ascii="Times New Roman" w:hAnsi="Times New Roman" w:cs="Times New Roman"/>
          <w:sz w:val="28"/>
          <w:szCs w:val="28"/>
          <w:lang w:val="uk-UA"/>
        </w:rPr>
        <w:t xml:space="preserve"> готовність до трансформування.</w:t>
      </w:r>
    </w:p>
    <w:p w:rsidR="0067071E" w:rsidRDefault="00736489" w:rsidP="0067071E">
      <w:pPr>
        <w:spacing w:after="0" w:line="360" w:lineRule="auto"/>
        <w:ind w:firstLine="709"/>
        <w:jc w:val="both"/>
        <w:rPr>
          <w:rFonts w:ascii="Times New Roman" w:hAnsi="Times New Roman" w:cs="Times New Roman"/>
          <w:sz w:val="28"/>
          <w:szCs w:val="28"/>
          <w:lang w:val="uk-UA"/>
        </w:rPr>
      </w:pPr>
      <w:r w:rsidRPr="00736489">
        <w:rPr>
          <w:rFonts w:ascii="Times New Roman" w:hAnsi="Times New Roman" w:cs="Times New Roman"/>
          <w:sz w:val="28"/>
          <w:szCs w:val="28"/>
          <w:lang w:val="uk-UA"/>
        </w:rPr>
        <w:t xml:space="preserve">Існують різні думки на рахунок того, яке значення мають особистісні характеристики для успішної кар'єри (і, отже, для правильного вибору професії та роботи). </w:t>
      </w:r>
      <w:r w:rsidRPr="0067071E">
        <w:rPr>
          <w:rFonts w:ascii="Times New Roman" w:hAnsi="Times New Roman" w:cs="Times New Roman"/>
          <w:sz w:val="28"/>
          <w:szCs w:val="28"/>
          <w:lang w:val="uk-UA"/>
        </w:rPr>
        <w:t xml:space="preserve">І необхідна правильна самооцінка своїх навичок і ділових рис, яка припускає знання себе, своєї сили, слабкостей та недоліків. Тільки за цієї умови можна правильно визначити цілі кар'єри. </w:t>
      </w:r>
    </w:p>
    <w:p w:rsidR="008057EE" w:rsidRDefault="00736489" w:rsidP="0067071E">
      <w:pPr>
        <w:spacing w:after="0" w:line="360" w:lineRule="auto"/>
        <w:ind w:firstLine="709"/>
        <w:jc w:val="both"/>
        <w:rPr>
          <w:rFonts w:ascii="Times New Roman" w:hAnsi="Times New Roman" w:cs="Times New Roman"/>
          <w:sz w:val="28"/>
          <w:szCs w:val="28"/>
          <w:lang w:val="uk-UA"/>
        </w:rPr>
      </w:pPr>
      <w:r w:rsidRPr="0067071E">
        <w:rPr>
          <w:rFonts w:ascii="Times New Roman" w:hAnsi="Times New Roman" w:cs="Times New Roman"/>
          <w:sz w:val="28"/>
          <w:szCs w:val="28"/>
          <w:lang w:val="uk-UA"/>
        </w:rPr>
        <w:t xml:space="preserve">Чи можна керувати процесом кар'єрного росту? Можна, але при цьому необхідно керуватися наступними життєвими правилами: - не втрачати час на роботу з безініціативним, неперспективним начальником, а </w:t>
      </w:r>
      <w:r w:rsidR="008057EE">
        <w:rPr>
          <w:rFonts w:ascii="Times New Roman" w:hAnsi="Times New Roman" w:cs="Times New Roman"/>
          <w:sz w:val="28"/>
          <w:szCs w:val="28"/>
          <w:lang w:val="uk-UA"/>
        </w:rPr>
        <w:t xml:space="preserve">стати </w:t>
      </w:r>
      <w:r w:rsidRPr="0067071E">
        <w:rPr>
          <w:rFonts w:ascii="Times New Roman" w:hAnsi="Times New Roman" w:cs="Times New Roman"/>
          <w:sz w:val="28"/>
          <w:szCs w:val="28"/>
          <w:lang w:val="uk-UA"/>
        </w:rPr>
        <w:t>потрібним ініціативному керівнику</w:t>
      </w:r>
      <w:r w:rsidR="008057EE">
        <w:rPr>
          <w:rFonts w:ascii="Times New Roman" w:hAnsi="Times New Roman" w:cs="Times New Roman"/>
          <w:sz w:val="28"/>
          <w:szCs w:val="28"/>
          <w:lang w:val="uk-UA"/>
        </w:rPr>
        <w:t xml:space="preserve"> з яким легко знайти спільну мову та добре працювати</w:t>
      </w:r>
      <w:r w:rsidRPr="0067071E">
        <w:rPr>
          <w:rFonts w:ascii="Times New Roman" w:hAnsi="Times New Roman" w:cs="Times New Roman"/>
          <w:sz w:val="28"/>
          <w:szCs w:val="28"/>
          <w:lang w:val="uk-UA"/>
        </w:rPr>
        <w:t>; - розширювати с</w:t>
      </w:r>
      <w:r w:rsidR="008057EE">
        <w:rPr>
          <w:rFonts w:ascii="Times New Roman" w:hAnsi="Times New Roman" w:cs="Times New Roman"/>
          <w:sz w:val="28"/>
          <w:szCs w:val="28"/>
          <w:lang w:val="uk-UA"/>
        </w:rPr>
        <w:t>вої знання, здобувати нові нави</w:t>
      </w:r>
      <w:r w:rsidRPr="0067071E">
        <w:rPr>
          <w:rFonts w:ascii="Times New Roman" w:hAnsi="Times New Roman" w:cs="Times New Roman"/>
          <w:sz w:val="28"/>
          <w:szCs w:val="28"/>
          <w:lang w:val="uk-UA"/>
        </w:rPr>
        <w:t>ки; - готувати себе до більш високооплачуваної посади, яка стає (або незабаром стане) вакантною; - пізнавати й оцінювати інших людей, важливих для вашої кар'єри (батьків, членів своєї сім'ї, друзів); - пам'ятати, що все в житті змінюється</w:t>
      </w:r>
      <w:r w:rsidR="008057EE">
        <w:rPr>
          <w:rFonts w:ascii="Times New Roman" w:hAnsi="Times New Roman" w:cs="Times New Roman"/>
          <w:sz w:val="28"/>
          <w:szCs w:val="28"/>
          <w:lang w:val="uk-UA"/>
        </w:rPr>
        <w:t>, зокрема і професійні навики</w:t>
      </w:r>
      <w:r w:rsidR="008D17FD">
        <w:rPr>
          <w:rStyle w:val="a5"/>
          <w:rFonts w:ascii="Times New Roman" w:hAnsi="Times New Roman" w:cs="Times New Roman"/>
          <w:sz w:val="28"/>
          <w:szCs w:val="28"/>
          <w:lang w:val="uk-UA"/>
        </w:rPr>
        <w:footnoteReference w:id="7"/>
      </w:r>
      <w:r w:rsidR="008057EE">
        <w:rPr>
          <w:rFonts w:ascii="Times New Roman" w:hAnsi="Times New Roman" w:cs="Times New Roman"/>
          <w:sz w:val="28"/>
          <w:szCs w:val="28"/>
          <w:lang w:val="uk-UA"/>
        </w:rPr>
        <w:t>.</w:t>
      </w:r>
    </w:p>
    <w:p w:rsidR="00736489" w:rsidRPr="0067071E" w:rsidRDefault="008057EE" w:rsidP="006707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Крім того, для успішної кар’єри важливими є такі ділові і особистісні</w:t>
      </w:r>
      <w:r w:rsidR="00736489" w:rsidRPr="0067071E">
        <w:rPr>
          <w:rFonts w:ascii="Times New Roman" w:hAnsi="Times New Roman" w:cs="Times New Roman"/>
          <w:sz w:val="28"/>
          <w:szCs w:val="28"/>
          <w:lang w:val="uk-UA"/>
        </w:rPr>
        <w:t xml:space="preserve"> </w:t>
      </w:r>
      <w:r>
        <w:rPr>
          <w:rFonts w:ascii="Times New Roman" w:hAnsi="Times New Roman" w:cs="Times New Roman"/>
          <w:sz w:val="28"/>
          <w:szCs w:val="28"/>
          <w:lang w:val="uk-UA"/>
        </w:rPr>
        <w:t>якості</w:t>
      </w:r>
      <w:r w:rsidR="00736489" w:rsidRPr="0067071E">
        <w:rPr>
          <w:rFonts w:ascii="Times New Roman" w:hAnsi="Times New Roman" w:cs="Times New Roman"/>
          <w:sz w:val="28"/>
          <w:szCs w:val="28"/>
          <w:lang w:val="uk-UA"/>
        </w:rPr>
        <w:t xml:space="preserve">: </w:t>
      </w:r>
    </w:p>
    <w:p w:rsidR="00736489" w:rsidRPr="0067071E" w:rsidRDefault="00736489" w:rsidP="0067071E">
      <w:pPr>
        <w:spacing w:after="0" w:line="360" w:lineRule="auto"/>
        <w:ind w:firstLine="709"/>
        <w:jc w:val="both"/>
        <w:rPr>
          <w:rFonts w:ascii="Times New Roman" w:hAnsi="Times New Roman" w:cs="Times New Roman"/>
          <w:sz w:val="28"/>
          <w:szCs w:val="28"/>
          <w:lang w:val="uk-UA"/>
        </w:rPr>
      </w:pPr>
      <w:r w:rsidRPr="0067071E">
        <w:rPr>
          <w:rFonts w:ascii="Times New Roman" w:hAnsi="Times New Roman" w:cs="Times New Roman"/>
          <w:sz w:val="28"/>
          <w:szCs w:val="28"/>
          <w:lang w:val="uk-UA"/>
        </w:rPr>
        <w:t xml:space="preserve">1. Громадянська зрілість. До неї відносяться: </w:t>
      </w:r>
      <w:r w:rsidR="008057EE">
        <w:rPr>
          <w:rFonts w:ascii="Times New Roman" w:hAnsi="Times New Roman" w:cs="Times New Roman"/>
          <w:sz w:val="28"/>
          <w:szCs w:val="28"/>
          <w:lang w:val="uk-UA"/>
        </w:rPr>
        <w:t>ставити державні інтереси вище за власні</w:t>
      </w:r>
      <w:r w:rsidRPr="0067071E">
        <w:rPr>
          <w:rFonts w:ascii="Times New Roman" w:hAnsi="Times New Roman" w:cs="Times New Roman"/>
          <w:sz w:val="28"/>
          <w:szCs w:val="28"/>
          <w:lang w:val="uk-UA"/>
        </w:rPr>
        <w:t>; уміння прислухатися до людей, бути самокритич</w:t>
      </w:r>
      <w:r w:rsidR="008057EE">
        <w:rPr>
          <w:rFonts w:ascii="Times New Roman" w:hAnsi="Times New Roman" w:cs="Times New Roman"/>
          <w:sz w:val="28"/>
          <w:szCs w:val="28"/>
          <w:lang w:val="uk-UA"/>
        </w:rPr>
        <w:t>ним;</w:t>
      </w:r>
      <w:r w:rsidRPr="0067071E">
        <w:rPr>
          <w:rFonts w:ascii="Times New Roman" w:hAnsi="Times New Roman" w:cs="Times New Roman"/>
          <w:sz w:val="28"/>
          <w:szCs w:val="28"/>
          <w:lang w:val="uk-UA"/>
        </w:rPr>
        <w:t xml:space="preserve"> вміння воло</w:t>
      </w:r>
      <w:r w:rsidR="008057EE">
        <w:rPr>
          <w:rFonts w:ascii="Times New Roman" w:hAnsi="Times New Roman" w:cs="Times New Roman"/>
          <w:sz w:val="28"/>
          <w:szCs w:val="28"/>
          <w:lang w:val="uk-UA"/>
        </w:rPr>
        <w:t>діти собою; впевненість у собі.</w:t>
      </w:r>
    </w:p>
    <w:p w:rsidR="00736489" w:rsidRPr="0067071E" w:rsidRDefault="00736489" w:rsidP="0067071E">
      <w:pPr>
        <w:spacing w:after="0" w:line="360" w:lineRule="auto"/>
        <w:ind w:firstLine="709"/>
        <w:jc w:val="both"/>
        <w:rPr>
          <w:rFonts w:ascii="Times New Roman" w:hAnsi="Times New Roman" w:cs="Times New Roman"/>
          <w:sz w:val="28"/>
          <w:szCs w:val="28"/>
          <w:lang w:val="uk-UA"/>
        </w:rPr>
      </w:pPr>
      <w:r w:rsidRPr="0067071E">
        <w:rPr>
          <w:rFonts w:ascii="Times New Roman" w:hAnsi="Times New Roman" w:cs="Times New Roman"/>
          <w:sz w:val="28"/>
          <w:szCs w:val="28"/>
          <w:lang w:val="uk-UA"/>
        </w:rPr>
        <w:t>2. Ставлення до праці</w:t>
      </w:r>
      <w:r w:rsidR="008057EE">
        <w:rPr>
          <w:rFonts w:ascii="Times New Roman" w:hAnsi="Times New Roman" w:cs="Times New Roman"/>
          <w:sz w:val="28"/>
          <w:szCs w:val="28"/>
          <w:lang w:val="uk-UA"/>
        </w:rPr>
        <w:t>: почуття особистої відпо</w:t>
      </w:r>
      <w:r w:rsidRPr="0067071E">
        <w:rPr>
          <w:rFonts w:ascii="Times New Roman" w:hAnsi="Times New Roman" w:cs="Times New Roman"/>
          <w:sz w:val="28"/>
          <w:szCs w:val="28"/>
          <w:lang w:val="uk-UA"/>
        </w:rPr>
        <w:t>відальності за доручену справу; чуйне та уважне ставлення до людей; працьовитість; особист</w:t>
      </w:r>
      <w:r w:rsidR="008057EE">
        <w:rPr>
          <w:rFonts w:ascii="Times New Roman" w:hAnsi="Times New Roman" w:cs="Times New Roman"/>
          <w:sz w:val="28"/>
          <w:szCs w:val="28"/>
          <w:lang w:val="uk-UA"/>
        </w:rPr>
        <w:t>а</w:t>
      </w:r>
      <w:r w:rsidRPr="0067071E">
        <w:rPr>
          <w:rFonts w:ascii="Times New Roman" w:hAnsi="Times New Roman" w:cs="Times New Roman"/>
          <w:sz w:val="28"/>
          <w:szCs w:val="28"/>
          <w:lang w:val="uk-UA"/>
        </w:rPr>
        <w:t xml:space="preserve"> дисциплінованість і вимогливість до д</w:t>
      </w:r>
      <w:r w:rsidR="008057EE">
        <w:rPr>
          <w:rFonts w:ascii="Times New Roman" w:hAnsi="Times New Roman" w:cs="Times New Roman"/>
          <w:sz w:val="28"/>
          <w:szCs w:val="28"/>
          <w:lang w:val="uk-UA"/>
        </w:rPr>
        <w:t>отримання дисципліни іншими; рі</w:t>
      </w:r>
      <w:r w:rsidRPr="0067071E">
        <w:rPr>
          <w:rFonts w:ascii="Times New Roman" w:hAnsi="Times New Roman" w:cs="Times New Roman"/>
          <w:sz w:val="28"/>
          <w:szCs w:val="28"/>
          <w:lang w:val="uk-UA"/>
        </w:rPr>
        <w:t>вень естетики роботи.</w:t>
      </w:r>
    </w:p>
    <w:p w:rsidR="00736489" w:rsidRPr="0067071E" w:rsidRDefault="00736489" w:rsidP="0067071E">
      <w:pPr>
        <w:spacing w:after="0" w:line="360" w:lineRule="auto"/>
        <w:ind w:firstLine="709"/>
        <w:jc w:val="both"/>
        <w:rPr>
          <w:rFonts w:ascii="Times New Roman" w:hAnsi="Times New Roman" w:cs="Times New Roman"/>
          <w:sz w:val="28"/>
          <w:szCs w:val="28"/>
          <w:lang w:val="uk-UA"/>
        </w:rPr>
      </w:pPr>
      <w:r w:rsidRPr="0067071E">
        <w:rPr>
          <w:rFonts w:ascii="Times New Roman" w:hAnsi="Times New Roman" w:cs="Times New Roman"/>
          <w:sz w:val="28"/>
          <w:szCs w:val="28"/>
          <w:lang w:val="uk-UA"/>
        </w:rPr>
        <w:t>3. Рівень знань</w:t>
      </w:r>
      <w:r w:rsidR="008057EE">
        <w:rPr>
          <w:rFonts w:ascii="Times New Roman" w:hAnsi="Times New Roman" w:cs="Times New Roman"/>
          <w:sz w:val="28"/>
          <w:szCs w:val="28"/>
          <w:lang w:val="uk-UA"/>
        </w:rPr>
        <w:t>:</w:t>
      </w:r>
      <w:r w:rsidRPr="0067071E">
        <w:rPr>
          <w:rFonts w:ascii="Times New Roman" w:hAnsi="Times New Roman" w:cs="Times New Roman"/>
          <w:sz w:val="28"/>
          <w:szCs w:val="28"/>
          <w:lang w:val="uk-UA"/>
        </w:rPr>
        <w:t xml:space="preserve"> я</w:t>
      </w:r>
      <w:r w:rsidR="008057EE">
        <w:rPr>
          <w:rFonts w:ascii="Times New Roman" w:hAnsi="Times New Roman" w:cs="Times New Roman"/>
          <w:sz w:val="28"/>
          <w:szCs w:val="28"/>
          <w:lang w:val="uk-UA"/>
        </w:rPr>
        <w:t>к наявність кваліфікації, що ві</w:t>
      </w:r>
      <w:r w:rsidRPr="0067071E">
        <w:rPr>
          <w:rFonts w:ascii="Times New Roman" w:hAnsi="Times New Roman" w:cs="Times New Roman"/>
          <w:sz w:val="28"/>
          <w:szCs w:val="28"/>
          <w:lang w:val="uk-UA"/>
        </w:rPr>
        <w:t>дповідає займаній посаді; знання можливостей сучас</w:t>
      </w:r>
      <w:r w:rsidR="008057EE">
        <w:rPr>
          <w:rFonts w:ascii="Times New Roman" w:hAnsi="Times New Roman" w:cs="Times New Roman"/>
          <w:sz w:val="28"/>
          <w:szCs w:val="28"/>
          <w:lang w:val="uk-UA"/>
        </w:rPr>
        <w:t>ної техніки управління та вмін</w:t>
      </w:r>
      <w:r w:rsidRPr="0067071E">
        <w:rPr>
          <w:rFonts w:ascii="Times New Roman" w:hAnsi="Times New Roman" w:cs="Times New Roman"/>
          <w:sz w:val="28"/>
          <w:szCs w:val="28"/>
          <w:lang w:val="uk-UA"/>
        </w:rPr>
        <w:t xml:space="preserve">ня використовувати її у своїй праці; вміння вчасно приймати рішення; здатність забезпечити контроль їх виконання; вміння швидко орієнтуватися в складній обстановці; загальна ерудиція, </w:t>
      </w:r>
    </w:p>
    <w:p w:rsidR="00736489" w:rsidRPr="0067071E" w:rsidRDefault="00736489" w:rsidP="0067071E">
      <w:pPr>
        <w:spacing w:after="0" w:line="360" w:lineRule="auto"/>
        <w:ind w:firstLine="709"/>
        <w:jc w:val="both"/>
        <w:rPr>
          <w:rFonts w:ascii="Times New Roman" w:hAnsi="Times New Roman" w:cs="Times New Roman"/>
          <w:sz w:val="28"/>
          <w:szCs w:val="28"/>
          <w:lang w:val="uk-UA"/>
        </w:rPr>
      </w:pPr>
      <w:r w:rsidRPr="0067071E">
        <w:rPr>
          <w:rFonts w:ascii="Times New Roman" w:hAnsi="Times New Roman" w:cs="Times New Roman"/>
          <w:sz w:val="28"/>
          <w:szCs w:val="28"/>
          <w:lang w:val="uk-UA"/>
        </w:rPr>
        <w:t xml:space="preserve">4. Організаторські здібності: уміння організувати свою працю; розуміння </w:t>
      </w:r>
      <w:r w:rsidR="008057EE">
        <w:rPr>
          <w:rFonts w:ascii="Times New Roman" w:hAnsi="Times New Roman" w:cs="Times New Roman"/>
          <w:sz w:val="28"/>
          <w:szCs w:val="28"/>
          <w:lang w:val="uk-UA"/>
        </w:rPr>
        <w:t xml:space="preserve">як </w:t>
      </w:r>
      <w:r w:rsidRPr="0067071E">
        <w:rPr>
          <w:rFonts w:ascii="Times New Roman" w:hAnsi="Times New Roman" w:cs="Times New Roman"/>
          <w:sz w:val="28"/>
          <w:szCs w:val="28"/>
          <w:lang w:val="uk-UA"/>
        </w:rPr>
        <w:t>працювати в колективі; вміння коротко і ясно формулювати цілі, викладати думки в ділових листах, наказах, розпорядже</w:t>
      </w:r>
      <w:r w:rsidR="008057EE">
        <w:rPr>
          <w:rFonts w:ascii="Times New Roman" w:hAnsi="Times New Roman" w:cs="Times New Roman"/>
          <w:sz w:val="28"/>
          <w:szCs w:val="28"/>
          <w:lang w:val="uk-UA"/>
        </w:rPr>
        <w:t>ннях, дорученнях, завдан</w:t>
      </w:r>
      <w:r w:rsidRPr="0067071E">
        <w:rPr>
          <w:rFonts w:ascii="Times New Roman" w:hAnsi="Times New Roman" w:cs="Times New Roman"/>
          <w:sz w:val="28"/>
          <w:szCs w:val="28"/>
          <w:lang w:val="uk-UA"/>
        </w:rPr>
        <w:t>нях; здатність до самооцінці своїх можливостей і своєї праці;</w:t>
      </w:r>
    </w:p>
    <w:p w:rsidR="00736489" w:rsidRPr="0067071E" w:rsidRDefault="00736489" w:rsidP="0067071E">
      <w:pPr>
        <w:spacing w:after="0" w:line="360" w:lineRule="auto"/>
        <w:ind w:firstLine="709"/>
        <w:jc w:val="both"/>
        <w:rPr>
          <w:rFonts w:ascii="Times New Roman" w:hAnsi="Times New Roman" w:cs="Times New Roman"/>
          <w:sz w:val="28"/>
          <w:szCs w:val="28"/>
          <w:lang w:val="uk-UA"/>
        </w:rPr>
      </w:pPr>
      <w:r w:rsidRPr="0067071E">
        <w:rPr>
          <w:rFonts w:ascii="Times New Roman" w:hAnsi="Times New Roman" w:cs="Times New Roman"/>
          <w:sz w:val="28"/>
          <w:szCs w:val="28"/>
          <w:lang w:val="uk-UA"/>
        </w:rPr>
        <w:t>5. Здатність підтримувати передове</w:t>
      </w:r>
      <w:r w:rsidR="008057EE">
        <w:rPr>
          <w:rFonts w:ascii="Times New Roman" w:hAnsi="Times New Roman" w:cs="Times New Roman"/>
          <w:sz w:val="28"/>
          <w:szCs w:val="28"/>
          <w:lang w:val="uk-UA"/>
        </w:rPr>
        <w:t>: уміння побачити но</w:t>
      </w:r>
      <w:r w:rsidRPr="0067071E">
        <w:rPr>
          <w:rFonts w:ascii="Times New Roman" w:hAnsi="Times New Roman" w:cs="Times New Roman"/>
          <w:sz w:val="28"/>
          <w:szCs w:val="28"/>
          <w:lang w:val="uk-UA"/>
        </w:rPr>
        <w:t xml:space="preserve">ве; ініціативність; сміливість і рішучість у підтримці та впровадженні нововведень; мужність і здатність йти на обґрунтований ризик. </w:t>
      </w:r>
    </w:p>
    <w:p w:rsidR="00736489" w:rsidRPr="0067071E" w:rsidRDefault="00736489" w:rsidP="0067071E">
      <w:pPr>
        <w:spacing w:after="0" w:line="360" w:lineRule="auto"/>
        <w:ind w:firstLine="709"/>
        <w:jc w:val="both"/>
        <w:rPr>
          <w:rFonts w:ascii="Times New Roman" w:hAnsi="Times New Roman" w:cs="Times New Roman"/>
          <w:sz w:val="28"/>
          <w:szCs w:val="28"/>
          <w:lang w:val="uk-UA"/>
        </w:rPr>
      </w:pPr>
      <w:r w:rsidRPr="0067071E">
        <w:rPr>
          <w:rFonts w:ascii="Times New Roman" w:hAnsi="Times New Roman" w:cs="Times New Roman"/>
          <w:sz w:val="28"/>
          <w:szCs w:val="28"/>
          <w:lang w:val="uk-UA"/>
        </w:rPr>
        <w:t>6. Морально-етичні риси характеру</w:t>
      </w:r>
      <w:r w:rsidR="008057EE">
        <w:rPr>
          <w:rFonts w:ascii="Times New Roman" w:hAnsi="Times New Roman" w:cs="Times New Roman"/>
          <w:sz w:val="28"/>
          <w:szCs w:val="28"/>
          <w:lang w:val="uk-UA"/>
        </w:rPr>
        <w:t>: чесність,</w:t>
      </w:r>
      <w:r w:rsidRPr="0067071E">
        <w:rPr>
          <w:rFonts w:ascii="Times New Roman" w:hAnsi="Times New Roman" w:cs="Times New Roman"/>
          <w:sz w:val="28"/>
          <w:szCs w:val="28"/>
          <w:lang w:val="uk-UA"/>
        </w:rPr>
        <w:t xml:space="preserve"> порядність, принциповість, врівноваженість, витри</w:t>
      </w:r>
      <w:r w:rsidR="008057EE">
        <w:rPr>
          <w:rFonts w:ascii="Times New Roman" w:hAnsi="Times New Roman" w:cs="Times New Roman"/>
          <w:sz w:val="28"/>
          <w:szCs w:val="28"/>
          <w:lang w:val="uk-UA"/>
        </w:rPr>
        <w:t>маність, ввічливість, наполегли</w:t>
      </w:r>
      <w:r w:rsidRPr="0067071E">
        <w:rPr>
          <w:rFonts w:ascii="Times New Roman" w:hAnsi="Times New Roman" w:cs="Times New Roman"/>
          <w:sz w:val="28"/>
          <w:szCs w:val="28"/>
          <w:lang w:val="uk-UA"/>
        </w:rPr>
        <w:t>вість, товариськість, чарівність, скромність, простота,</w:t>
      </w:r>
      <w:r w:rsidR="008057EE">
        <w:rPr>
          <w:rFonts w:ascii="Times New Roman" w:hAnsi="Times New Roman" w:cs="Times New Roman"/>
          <w:sz w:val="28"/>
          <w:szCs w:val="28"/>
          <w:lang w:val="uk-UA"/>
        </w:rPr>
        <w:t xml:space="preserve"> охайність зовнішнього вигля</w:t>
      </w:r>
      <w:r w:rsidRPr="0067071E">
        <w:rPr>
          <w:rFonts w:ascii="Times New Roman" w:hAnsi="Times New Roman" w:cs="Times New Roman"/>
          <w:sz w:val="28"/>
          <w:szCs w:val="28"/>
          <w:lang w:val="uk-UA"/>
        </w:rPr>
        <w:t>ду.</w:t>
      </w:r>
    </w:p>
    <w:p w:rsidR="00E95B9E" w:rsidRPr="008D17FD" w:rsidRDefault="00E95B9E" w:rsidP="00E95B9E">
      <w:pPr>
        <w:spacing w:after="0" w:line="360" w:lineRule="auto"/>
        <w:ind w:firstLine="709"/>
        <w:jc w:val="both"/>
        <w:rPr>
          <w:rFonts w:ascii="Times New Roman" w:hAnsi="Times New Roman" w:cs="Times New Roman"/>
          <w:sz w:val="28"/>
          <w:szCs w:val="28"/>
          <w:lang w:val="uk-UA"/>
        </w:rPr>
      </w:pPr>
    </w:p>
    <w:p w:rsidR="00E95B9E" w:rsidRPr="00E95B9E" w:rsidRDefault="00E95B9E" w:rsidP="00E95B9E">
      <w:pPr>
        <w:spacing w:after="0" w:line="360" w:lineRule="auto"/>
        <w:ind w:firstLine="709"/>
        <w:jc w:val="both"/>
        <w:rPr>
          <w:rFonts w:ascii="Times New Roman" w:hAnsi="Times New Roman" w:cs="Times New Roman"/>
          <w:b/>
          <w:sz w:val="28"/>
          <w:szCs w:val="28"/>
          <w:lang w:val="uk-UA"/>
        </w:rPr>
      </w:pPr>
      <w:r w:rsidRPr="00E95B9E">
        <w:rPr>
          <w:rFonts w:ascii="Times New Roman" w:hAnsi="Times New Roman" w:cs="Times New Roman"/>
          <w:b/>
          <w:sz w:val="28"/>
          <w:szCs w:val="28"/>
          <w:lang w:val="uk-UA"/>
        </w:rPr>
        <w:t>1.2 Класифікація видів кар’єри</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Аналіз різних наукових досліджень дозволяє класифікувати кар'єру за декількома ознаками, які визначають певні </w:t>
      </w:r>
      <w:r w:rsidRPr="00377EC3">
        <w:rPr>
          <w:rFonts w:ascii="Times New Roman" w:hAnsi="Times New Roman" w:cs="Times New Roman"/>
          <w:b/>
          <w:i/>
          <w:sz w:val="28"/>
          <w:szCs w:val="28"/>
          <w:lang w:val="uk-UA"/>
        </w:rPr>
        <w:t>види кар'єр</w:t>
      </w:r>
      <w:r w:rsidRPr="00377EC3">
        <w:rPr>
          <w:rFonts w:ascii="Times New Roman" w:hAnsi="Times New Roman" w:cs="Times New Roman"/>
          <w:sz w:val="28"/>
          <w:szCs w:val="28"/>
          <w:lang w:val="uk-UA"/>
        </w:rPr>
        <w:t xml:space="preserve">, зокрема: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за напрямом кар'єрного руху;</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lastRenderedPageBreak/>
        <w:t xml:space="preserve"> — за гендерною ознакою</w:t>
      </w:r>
      <w:r w:rsidRPr="00377EC3">
        <w:rPr>
          <w:rStyle w:val="a5"/>
          <w:sz w:val="28"/>
          <w:szCs w:val="28"/>
          <w:lang w:val="uk-UA"/>
        </w:rPr>
        <w:footnoteReference w:id="8"/>
      </w:r>
      <w:r w:rsidRPr="00377EC3">
        <w:rPr>
          <w:rFonts w:ascii="Times New Roman" w:hAnsi="Times New Roman" w:cs="Times New Roman"/>
          <w:sz w:val="28"/>
          <w:szCs w:val="28"/>
          <w:lang w:val="uk-UA"/>
        </w:rPr>
        <w:t xml:space="preserve">;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за спеціалізацією (спеціалізована, неспеціалізована);</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 за ставленням до співробітників («японська модель», «американська модель»);</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 за мобільністю;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за цілеспрямованістю (ситуативна кар'єра, системна кар'єра);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за швидкістю переходів між робочими місцями;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з позиції індивідуальної мети (професійна, посадова кар'єра);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 залежно від рівня самооцінки, прагнень і покладання;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за етапами</w:t>
      </w:r>
      <w:r w:rsidRPr="00377EC3">
        <w:rPr>
          <w:rStyle w:val="a5"/>
          <w:sz w:val="28"/>
          <w:szCs w:val="28"/>
          <w:lang w:val="uk-UA"/>
        </w:rPr>
        <w:footnoteReference w:id="9"/>
      </w:r>
      <w:r w:rsidRPr="00377EC3">
        <w:rPr>
          <w:rFonts w:ascii="Times New Roman" w:hAnsi="Times New Roman" w:cs="Times New Roman"/>
          <w:sz w:val="28"/>
          <w:szCs w:val="28"/>
          <w:lang w:val="uk-UA"/>
        </w:rPr>
        <w:t xml:space="preserve">. </w:t>
      </w:r>
    </w:p>
    <w:p w:rsidR="003D5120" w:rsidRPr="003D5120" w:rsidRDefault="009F2069" w:rsidP="003D51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види кар’єри за окремими класифікаційними ознаками. </w:t>
      </w:r>
      <w:r w:rsidR="003D5120">
        <w:rPr>
          <w:rFonts w:ascii="Times New Roman" w:hAnsi="Times New Roman" w:cs="Times New Roman"/>
          <w:sz w:val="28"/>
          <w:szCs w:val="28"/>
          <w:lang w:val="uk-UA"/>
        </w:rPr>
        <w:t>Основними видами</w:t>
      </w:r>
      <w:r w:rsidR="003D5120" w:rsidRPr="003D5120">
        <w:rPr>
          <w:rFonts w:ascii="Times New Roman" w:hAnsi="Times New Roman" w:cs="Times New Roman"/>
          <w:sz w:val="28"/>
          <w:szCs w:val="28"/>
          <w:lang w:val="uk-UA"/>
        </w:rPr>
        <w:t xml:space="preserve"> кар’єри з позицій мотивації, залежно від того, які основні потреби та цінності лежать в основі мотивації до кар’єри, критерії її успіху</w:t>
      </w:r>
      <w:r w:rsidR="003D5120">
        <w:rPr>
          <w:rFonts w:ascii="Times New Roman" w:hAnsi="Times New Roman" w:cs="Times New Roman"/>
          <w:sz w:val="28"/>
          <w:szCs w:val="28"/>
          <w:lang w:val="uk-UA"/>
        </w:rPr>
        <w:t xml:space="preserve"> є</w:t>
      </w:r>
      <w:r w:rsidR="003D5120" w:rsidRPr="003D5120">
        <w:rPr>
          <w:rFonts w:ascii="Times New Roman" w:hAnsi="Times New Roman" w:cs="Times New Roman"/>
          <w:sz w:val="28"/>
          <w:szCs w:val="28"/>
          <w:lang w:val="uk-UA"/>
        </w:rPr>
        <w:t xml:space="preserve">: </w:t>
      </w:r>
    </w:p>
    <w:p w:rsidR="003D5120" w:rsidRPr="003D5120" w:rsidRDefault="003D5120" w:rsidP="003D5120">
      <w:pPr>
        <w:spacing w:after="0" w:line="360" w:lineRule="auto"/>
        <w:ind w:firstLine="709"/>
        <w:jc w:val="both"/>
        <w:rPr>
          <w:rFonts w:ascii="Times New Roman" w:hAnsi="Times New Roman" w:cs="Times New Roman"/>
          <w:sz w:val="28"/>
          <w:szCs w:val="28"/>
          <w:lang w:val="uk-UA"/>
        </w:rPr>
      </w:pPr>
      <w:r w:rsidRPr="003D5120">
        <w:rPr>
          <w:rFonts w:ascii="Times New Roman" w:hAnsi="Times New Roman" w:cs="Times New Roman"/>
          <w:sz w:val="28"/>
          <w:szCs w:val="28"/>
          <w:lang w:val="uk-UA"/>
        </w:rPr>
        <w:t xml:space="preserve">– владна – цей вид кар’єри пов’язаний або з формальним зростанням впливу в організації через підвищення посадового статусу, або із зростанням неформального авторитету державного службовця в організації; </w:t>
      </w:r>
    </w:p>
    <w:p w:rsidR="003D5120" w:rsidRPr="003D5120" w:rsidRDefault="003D5120" w:rsidP="003D5120">
      <w:pPr>
        <w:spacing w:after="0" w:line="360" w:lineRule="auto"/>
        <w:ind w:firstLine="709"/>
        <w:jc w:val="both"/>
        <w:rPr>
          <w:rFonts w:ascii="Times New Roman" w:hAnsi="Times New Roman" w:cs="Times New Roman"/>
          <w:sz w:val="28"/>
          <w:szCs w:val="28"/>
          <w:lang w:val="uk-UA"/>
        </w:rPr>
      </w:pPr>
      <w:r w:rsidRPr="003D5120">
        <w:rPr>
          <w:rFonts w:ascii="Times New Roman" w:hAnsi="Times New Roman" w:cs="Times New Roman"/>
          <w:sz w:val="28"/>
          <w:szCs w:val="28"/>
          <w:lang w:val="uk-UA"/>
        </w:rPr>
        <w:t xml:space="preserve">– кваліфікаційна – дана кар’єра передбачає зростання професіоналізму, підвищення компетентності державного службовця; </w:t>
      </w:r>
    </w:p>
    <w:p w:rsidR="003D5120" w:rsidRPr="003D5120" w:rsidRDefault="003D5120" w:rsidP="003D5120">
      <w:pPr>
        <w:spacing w:after="0" w:line="360" w:lineRule="auto"/>
        <w:ind w:firstLine="709"/>
        <w:jc w:val="both"/>
        <w:rPr>
          <w:rFonts w:ascii="Times New Roman" w:hAnsi="Times New Roman" w:cs="Times New Roman"/>
          <w:sz w:val="28"/>
          <w:szCs w:val="28"/>
          <w:lang w:val="uk-UA"/>
        </w:rPr>
      </w:pPr>
      <w:r w:rsidRPr="003D5120">
        <w:rPr>
          <w:rFonts w:ascii="Times New Roman" w:hAnsi="Times New Roman" w:cs="Times New Roman"/>
          <w:sz w:val="28"/>
          <w:szCs w:val="28"/>
          <w:lang w:val="uk-UA"/>
        </w:rPr>
        <w:t xml:space="preserve">– статусна – підвищення соціального статусу державного службовця в організації, яке виражається у призначенні чергового рангу або почесного звання за видатний внесок у розвиток організації; </w:t>
      </w:r>
    </w:p>
    <w:p w:rsidR="009F2069" w:rsidRDefault="003D5120" w:rsidP="003D5120">
      <w:pPr>
        <w:spacing w:after="0" w:line="360" w:lineRule="auto"/>
        <w:ind w:firstLine="709"/>
        <w:jc w:val="both"/>
        <w:rPr>
          <w:rFonts w:ascii="Times New Roman" w:hAnsi="Times New Roman" w:cs="Times New Roman"/>
          <w:sz w:val="28"/>
          <w:szCs w:val="28"/>
          <w:lang w:val="uk-UA"/>
        </w:rPr>
      </w:pPr>
      <w:r w:rsidRPr="003D5120">
        <w:rPr>
          <w:rFonts w:ascii="Times New Roman" w:hAnsi="Times New Roman" w:cs="Times New Roman"/>
          <w:sz w:val="28"/>
          <w:szCs w:val="28"/>
          <w:lang w:val="uk-UA"/>
        </w:rPr>
        <w:t>– монетарна – цей вид кар’єри направлений та передбачає підвищення рівня винагороди державного службовця</w:t>
      </w:r>
      <w:r w:rsidR="009F2069">
        <w:rPr>
          <w:rStyle w:val="a5"/>
          <w:rFonts w:ascii="Times New Roman" w:hAnsi="Times New Roman" w:cs="Times New Roman"/>
          <w:sz w:val="28"/>
          <w:szCs w:val="28"/>
          <w:lang w:val="uk-UA"/>
        </w:rPr>
        <w:footnoteReference w:id="10"/>
      </w:r>
      <w:r w:rsidR="009F2069">
        <w:rPr>
          <w:rFonts w:ascii="Times New Roman" w:hAnsi="Times New Roman" w:cs="Times New Roman"/>
          <w:sz w:val="28"/>
          <w:szCs w:val="28"/>
          <w:lang w:val="uk-UA"/>
        </w:rPr>
        <w:t>.</w:t>
      </w:r>
    </w:p>
    <w:p w:rsidR="003B1A99" w:rsidRDefault="003B1A99" w:rsidP="003D5120">
      <w:pPr>
        <w:spacing w:after="0" w:line="360" w:lineRule="auto"/>
        <w:ind w:firstLine="709"/>
        <w:jc w:val="both"/>
        <w:rPr>
          <w:rFonts w:ascii="Times New Roman" w:hAnsi="Times New Roman" w:cs="Times New Roman"/>
          <w:sz w:val="28"/>
          <w:szCs w:val="28"/>
          <w:lang w:val="uk-UA"/>
        </w:rPr>
      </w:pP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lastRenderedPageBreak/>
        <w:t>За швидкістю, послідовністю проходження ступенів кар’єри, а також з урахуванням перспективної орієнтації та особистісного сенсу кар’єри розрізняють такі види кар’єрного процесу</w:t>
      </w:r>
      <w:r>
        <w:rPr>
          <w:rStyle w:val="a5"/>
          <w:rFonts w:ascii="Times New Roman" w:hAnsi="Times New Roman" w:cs="Times New Roman"/>
          <w:sz w:val="28"/>
          <w:szCs w:val="28"/>
          <w:lang w:val="uk-UA"/>
        </w:rPr>
        <w:footnoteReference w:id="11"/>
      </w:r>
      <w:r w:rsidRPr="009F2069">
        <w:rPr>
          <w:rFonts w:ascii="Times New Roman" w:hAnsi="Times New Roman" w:cs="Times New Roman"/>
          <w:sz w:val="28"/>
          <w:szCs w:val="28"/>
          <w:lang w:val="uk-UA"/>
        </w:rPr>
        <w:t xml:space="preserve">: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 xml:space="preserve">– суперавантюрна кар’єра. Припускає дуже високу швидкість посадового просування з пропуском значної кількості проміжних ступенів, а іноді різку зміну сфери діяльності. Особистісний мотив такої кар’єри – збагачення, влада, забезпечення швидкого просування членам родини. Вона може бути випадковою, коли належним чином складаються обставини або за рахунок більш сильного лідера. Суперавантюрні кар’єри дуже часто закінчуються крахом;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 xml:space="preserve">– авантюрна кар’єра. Характеризується пропуском кількох посадових рівнів при досить високій швидкості просування. Можливо суттєва зміна сфери діяльності. Основний мотив такої кар’єри – збагачення, влада, самореалізація. Такий вид кар’єри поширений для виборних посад публічної служби, для патронатної служби та відбору кадрів на підставі особистої відданості;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 xml:space="preserve">- традиційна (лінійна) кар’єра. Це поступове просування вгору, іноді з пропуском одного ступеня, можливо нетривале пониження в посаді або затримка у просуванні на досить довгий період. Метою такої кар’єри є нагромадження знань, досвіду, взаємодія з людьми. Успішність кар’єри залежить від дієвості та серйозності підходу до планування розвитку персоналу в органі виконавчої влади;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 xml:space="preserve">– послідовно-кризова кар’єра. Для такого виду кар’єри характерна середня швидкість просування, боротьба за збереження посади, орієнтованість на особисті інтереси, готовність та ефективна адаптація до змін;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 xml:space="preserve">– прагматична кар’єра. Даний вид кар’єри характеризується тим, що її представники віддають перевагу найбільш простим способам вирішення кар’єрних завдань. Для них характерна зміна сфери діяльності в залежності від </w:t>
      </w:r>
      <w:r w:rsidRPr="009F2069">
        <w:rPr>
          <w:rFonts w:ascii="Times New Roman" w:hAnsi="Times New Roman" w:cs="Times New Roman"/>
          <w:sz w:val="28"/>
          <w:szCs w:val="28"/>
          <w:lang w:val="uk-UA"/>
        </w:rPr>
        <w:lastRenderedPageBreak/>
        <w:t>соціально</w:t>
      </w:r>
      <w:r>
        <w:rPr>
          <w:rFonts w:ascii="Times New Roman" w:hAnsi="Times New Roman" w:cs="Times New Roman"/>
          <w:sz w:val="28"/>
          <w:szCs w:val="28"/>
          <w:lang w:val="uk-UA"/>
        </w:rPr>
        <w:t>-</w:t>
      </w:r>
      <w:r w:rsidRPr="009F2069">
        <w:rPr>
          <w:rFonts w:ascii="Times New Roman" w:hAnsi="Times New Roman" w:cs="Times New Roman"/>
          <w:sz w:val="28"/>
          <w:szCs w:val="28"/>
          <w:lang w:val="uk-UA"/>
        </w:rPr>
        <w:t xml:space="preserve">економічних, технологічних, технічних і маркетингових змін. Переміщення здійснюються в рамках одного і того ж рівня управління;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 xml:space="preserve">– завершальна кар’єра. Цей вид кар’єри характерний для державних службовців, що закінчують свій трудовий шлях. Основними інтересами для цього виду кар’єри є утримання займаної позиції та зберегти авторитет у колективі;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 xml:space="preserve">– перетворююча кар’єра. Для цього виду кар’єри характерна висока швидкість просування, яка може мати і стрибкоподібний, і поступовий характер. Даний вид кар’єри притаманний особам, які мають інтерес до завоювання нових сфер, висування </w:t>
      </w:r>
      <w:r>
        <w:rPr>
          <w:rFonts w:ascii="Times New Roman" w:hAnsi="Times New Roman" w:cs="Times New Roman"/>
          <w:sz w:val="28"/>
          <w:szCs w:val="28"/>
          <w:lang w:val="uk-UA"/>
        </w:rPr>
        <w:t>нових</w:t>
      </w:r>
      <w:r w:rsidRPr="009F2069">
        <w:rPr>
          <w:rFonts w:ascii="Times New Roman" w:hAnsi="Times New Roman" w:cs="Times New Roman"/>
          <w:sz w:val="28"/>
          <w:szCs w:val="28"/>
          <w:lang w:val="uk-UA"/>
        </w:rPr>
        <w:t xml:space="preserve"> ідей, спрямованість на майбутнє;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 xml:space="preserve">– еволюційна кар’єра. Посадове просування державного службовця здійснюється разом із розширенням організації, постійно росте його вплив на управління організацією за рахунок росту його авторитету серед колег. Розвиток цієї кар’єри є позитивним як для державного службовця, так і для організації в цілому, адже відбувається суміщення особистих і суспільних інтересів.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За часом здійснення кар’єру можна поділити на нормальну, повільну, швидкісну і десантну. Нормальна кар’єра – це поступове просування людини по мірі поступово накопичується професійного досвіду. Час перебування на кожній посадов</w:t>
      </w:r>
      <w:r>
        <w:rPr>
          <w:rFonts w:ascii="Times New Roman" w:hAnsi="Times New Roman" w:cs="Times New Roman"/>
          <w:sz w:val="28"/>
          <w:szCs w:val="28"/>
          <w:lang w:val="uk-UA"/>
        </w:rPr>
        <w:t>ій позиції – 3</w:t>
      </w:r>
      <w:r w:rsidRPr="009F2069">
        <w:rPr>
          <w:rFonts w:ascii="Times New Roman" w:hAnsi="Times New Roman" w:cs="Times New Roman"/>
          <w:sz w:val="28"/>
          <w:szCs w:val="28"/>
          <w:lang w:val="uk-UA"/>
        </w:rPr>
        <w:t>–5 років. Повільна кар’єра характеризується тривалим перебуванням на однієї позиції: приблизно в 1,5-2 рази довше, ніж при нормальній кар’єрі. Швидкісна кар’єра характеризується стрімким, але все ж послідовним переміщенням, перебування на одній позиції в 2-3 рази менше, ніж при нормальній кар’єрі. Десантна кар’єра являє собою переважно спонтанне заміщення, як правило, це стосується керівних посад</w:t>
      </w:r>
      <w:r w:rsidR="00736B60">
        <w:rPr>
          <w:rStyle w:val="a5"/>
          <w:rFonts w:ascii="Times New Roman" w:hAnsi="Times New Roman" w:cs="Times New Roman"/>
          <w:sz w:val="28"/>
          <w:szCs w:val="28"/>
          <w:lang w:val="uk-UA"/>
        </w:rPr>
        <w:footnoteReference w:id="12"/>
      </w:r>
      <w:r w:rsidRPr="009F2069">
        <w:rPr>
          <w:rFonts w:ascii="Times New Roman" w:hAnsi="Times New Roman" w:cs="Times New Roman"/>
          <w:sz w:val="28"/>
          <w:szCs w:val="28"/>
          <w:lang w:val="uk-UA"/>
        </w:rPr>
        <w:t xml:space="preserve">.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Також у науковій літературі зустрічається класифікація кар’єри, виходячи з активності та професіоналізму самог</w:t>
      </w:r>
      <w:r w:rsidR="00736B60">
        <w:rPr>
          <w:rFonts w:ascii="Times New Roman" w:hAnsi="Times New Roman" w:cs="Times New Roman"/>
          <w:sz w:val="28"/>
          <w:szCs w:val="28"/>
          <w:lang w:val="uk-UA"/>
        </w:rPr>
        <w:t>о державного службовця</w:t>
      </w:r>
      <w:r w:rsidR="00736B60">
        <w:rPr>
          <w:rStyle w:val="a5"/>
          <w:rFonts w:ascii="Times New Roman" w:hAnsi="Times New Roman" w:cs="Times New Roman"/>
          <w:sz w:val="28"/>
          <w:szCs w:val="28"/>
          <w:lang w:val="uk-UA"/>
        </w:rPr>
        <w:footnoteReference w:id="13"/>
      </w:r>
      <w:r w:rsidRPr="009F2069">
        <w:rPr>
          <w:rFonts w:ascii="Times New Roman" w:hAnsi="Times New Roman" w:cs="Times New Roman"/>
          <w:sz w:val="28"/>
          <w:szCs w:val="28"/>
          <w:lang w:val="uk-UA"/>
        </w:rPr>
        <w:t xml:space="preserve">: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lastRenderedPageBreak/>
        <w:t>1. Ситуаційна кар’єра – в її основі лежить випадок, якщ</w:t>
      </w:r>
      <w:r w:rsidR="00736B60">
        <w:rPr>
          <w:rFonts w:ascii="Times New Roman" w:hAnsi="Times New Roman" w:cs="Times New Roman"/>
          <w:sz w:val="28"/>
          <w:szCs w:val="28"/>
          <w:lang w:val="uk-UA"/>
        </w:rPr>
        <w:t>о щасливий, то кар’єра може стрі</w:t>
      </w:r>
      <w:r w:rsidRPr="009F2069">
        <w:rPr>
          <w:rFonts w:ascii="Times New Roman" w:hAnsi="Times New Roman" w:cs="Times New Roman"/>
          <w:sz w:val="28"/>
          <w:szCs w:val="28"/>
          <w:lang w:val="uk-UA"/>
        </w:rPr>
        <w:t>мко розвиватись, але якщо нещасливий, то відбувається кар’єрний крах. Підвидами цієї кар’єри є: – кар’єра “від начальника”. Цей вид кар’єри багато в чому не залежить від волі державного службовця, просування та розвиток кар’єри визначається рішеннями керівництва. Ті, хто зацікавлений у такій кар’єрі, формують свою систему роботи так, щоб задовольнити прагнення керівництва, можуть проявляти підлабузництво; – кар’єра “від об’єкта”. Соціальний статус державного службовця підвищується в міру розвитку і укруп</w:t>
      </w:r>
      <w:r w:rsidR="00736B60">
        <w:rPr>
          <w:rFonts w:ascii="Times New Roman" w:hAnsi="Times New Roman" w:cs="Times New Roman"/>
          <w:sz w:val="28"/>
          <w:szCs w:val="28"/>
          <w:lang w:val="uk-UA"/>
        </w:rPr>
        <w:t>нення підрозділів в організації;</w:t>
      </w:r>
      <w:r w:rsidRPr="009F2069">
        <w:rPr>
          <w:rFonts w:ascii="Times New Roman" w:hAnsi="Times New Roman" w:cs="Times New Roman"/>
          <w:sz w:val="28"/>
          <w:szCs w:val="28"/>
          <w:lang w:val="uk-UA"/>
        </w:rPr>
        <w:t xml:space="preserve"> – кар’єра “по трупах”. Цей вид кар’єри характерний для державних службовців, що проявляють кар’єризм, мають яскраво виражений інтерес до посадового просування по службі. На практиці такі особи можуть виявляти неконструктивні поведінкові характеристики роботи в колективі, а тому отримують негативну соціальну оцінку і небажання співпраці і взаємодопомоги з боку колег. </w:t>
      </w:r>
    </w:p>
    <w:p w:rsidR="009F2069" w:rsidRPr="009F2069" w:rsidRDefault="009F2069" w:rsidP="009F2069">
      <w:pPr>
        <w:spacing w:after="0" w:line="360" w:lineRule="auto"/>
        <w:ind w:firstLine="709"/>
        <w:jc w:val="both"/>
        <w:rPr>
          <w:rFonts w:ascii="Times New Roman" w:hAnsi="Times New Roman" w:cs="Times New Roman"/>
          <w:sz w:val="28"/>
          <w:szCs w:val="28"/>
          <w:lang w:val="uk-UA"/>
        </w:rPr>
      </w:pPr>
      <w:r w:rsidRPr="009F2069">
        <w:rPr>
          <w:rFonts w:ascii="Times New Roman" w:hAnsi="Times New Roman" w:cs="Times New Roman"/>
          <w:sz w:val="28"/>
          <w:szCs w:val="28"/>
          <w:lang w:val="uk-UA"/>
        </w:rPr>
        <w:t>2. Системна кар’єра – цілеспрямована, усвідомлена побудова кар’єри державного службовця. Державний службовець прагне зв’язати всі складові кар’єри, максимально знизити можливість впливу випадкових факторів, протиставивши їм системний підхід і системні засоби. Даний вид кар’єри має позитивні наслідки як для самого державного службовця, так і для органу державної влади, адже забезпечує внутрішньо організаційний добір та ефективну розстановку кадрів, розвиток компетентностей персоналу державної служби. Основними підвидами цієї кар’єри є: – “трамплін” – плавна вертикальна кар’єра до досягнення високих щаблів, а потім стрибок з “трампліну” – вихід на пенсію; – “сходи” – поступова вертикальна кар’єра з чітко визначеним періодом перебування на кожній посаді; – “змія” – горизонтальне переміщення державного службовця з однієї посади на іншу при відносно недовгому терміні перебування на кожній; – “роздоріжжя” – вертикальні і горизонтальні кадрові переміщення за наслідками атестації, оцінювання державних службовців</w:t>
      </w:r>
      <w:r w:rsidR="00736B60">
        <w:rPr>
          <w:rFonts w:ascii="Times New Roman" w:hAnsi="Times New Roman" w:cs="Times New Roman"/>
          <w:sz w:val="28"/>
          <w:szCs w:val="28"/>
          <w:lang w:val="uk-UA"/>
        </w:rPr>
        <w:t>.</w:t>
      </w:r>
    </w:p>
    <w:p w:rsidR="00736B60" w:rsidRPr="00736B60" w:rsidRDefault="00736B60" w:rsidP="00736B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Все ж варто зосередити увагу на тому, що поділ кар’єри зводиться до виокремлення</w:t>
      </w:r>
      <w:r w:rsidRPr="00736B60">
        <w:rPr>
          <w:rFonts w:ascii="Times New Roman" w:hAnsi="Times New Roman" w:cs="Times New Roman"/>
          <w:sz w:val="28"/>
          <w:szCs w:val="28"/>
          <w:lang w:val="uk-UA"/>
        </w:rPr>
        <w:t xml:space="preserve"> </w:t>
      </w:r>
      <w:r>
        <w:rPr>
          <w:rFonts w:ascii="Times New Roman" w:hAnsi="Times New Roman" w:cs="Times New Roman"/>
          <w:sz w:val="28"/>
          <w:szCs w:val="28"/>
          <w:lang w:val="uk-UA"/>
        </w:rPr>
        <w:t>професійної і посадової кар’єри. Д</w:t>
      </w:r>
      <w:r w:rsidRPr="00736B60">
        <w:rPr>
          <w:rFonts w:ascii="Times New Roman" w:hAnsi="Times New Roman" w:cs="Times New Roman"/>
          <w:sz w:val="28"/>
          <w:szCs w:val="28"/>
          <w:lang w:val="uk-UA"/>
        </w:rPr>
        <w:t xml:space="preserve">ану класифікацію вважаємо за доцільне застосувати до державних службовців, адже вона не суперечить нормативно-правовим актам та відповідає специфіці державної служби. </w:t>
      </w:r>
    </w:p>
    <w:p w:rsidR="00736B60" w:rsidRPr="00736B60" w:rsidRDefault="00736B60" w:rsidP="00736B60">
      <w:pPr>
        <w:spacing w:after="0" w:line="360" w:lineRule="auto"/>
        <w:ind w:firstLine="709"/>
        <w:jc w:val="both"/>
        <w:rPr>
          <w:rFonts w:ascii="Times New Roman" w:hAnsi="Times New Roman" w:cs="Times New Roman"/>
          <w:sz w:val="28"/>
          <w:szCs w:val="28"/>
          <w:lang w:val="uk-UA"/>
        </w:rPr>
      </w:pPr>
      <w:r w:rsidRPr="00736B60">
        <w:rPr>
          <w:rFonts w:ascii="Times New Roman" w:hAnsi="Times New Roman" w:cs="Times New Roman"/>
          <w:sz w:val="28"/>
          <w:szCs w:val="28"/>
          <w:lang w:val="uk-UA"/>
        </w:rPr>
        <w:t xml:space="preserve">Так, професійна кар’єра – це становлення державного службовця як професіонала, кваліфікованого фахівця у сфері державної служби, що відбувається протягом усього трудового життя. Дана кар’єра характеризується тим, що державний службовець у процесі своєї професійної діяльності проходить різні стадії розвитку: навчання, вступ на державну службу, професійне зростання, підтримка індивідуальних професійних здібностей, вихід на пенсію. </w:t>
      </w:r>
    </w:p>
    <w:p w:rsidR="00736B60" w:rsidRPr="00736B60" w:rsidRDefault="00736B60" w:rsidP="00736B60">
      <w:pPr>
        <w:spacing w:after="0" w:line="360" w:lineRule="auto"/>
        <w:ind w:firstLine="709"/>
        <w:jc w:val="both"/>
        <w:rPr>
          <w:rFonts w:ascii="Times New Roman" w:hAnsi="Times New Roman" w:cs="Times New Roman"/>
          <w:sz w:val="28"/>
          <w:szCs w:val="28"/>
          <w:lang w:val="uk-UA"/>
        </w:rPr>
      </w:pPr>
      <w:r w:rsidRPr="00736B60">
        <w:rPr>
          <w:rFonts w:ascii="Times New Roman" w:hAnsi="Times New Roman" w:cs="Times New Roman"/>
          <w:sz w:val="28"/>
          <w:szCs w:val="28"/>
          <w:lang w:val="uk-UA"/>
        </w:rPr>
        <w:t>Посадова або внутрішньо</w:t>
      </w:r>
      <w:r>
        <w:rPr>
          <w:rFonts w:ascii="Times New Roman" w:hAnsi="Times New Roman" w:cs="Times New Roman"/>
          <w:sz w:val="28"/>
          <w:szCs w:val="28"/>
          <w:lang w:val="uk-UA"/>
        </w:rPr>
        <w:t>-о</w:t>
      </w:r>
      <w:r w:rsidRPr="00736B60">
        <w:rPr>
          <w:rFonts w:ascii="Times New Roman" w:hAnsi="Times New Roman" w:cs="Times New Roman"/>
          <w:sz w:val="28"/>
          <w:szCs w:val="28"/>
          <w:lang w:val="uk-UA"/>
        </w:rPr>
        <w:t xml:space="preserve">рганізаційна кар’єра передбачає зміну переважно посадового статусу державного службовця, цей рух відбувається в рамках формальної структури організації. </w:t>
      </w:r>
    </w:p>
    <w:p w:rsidR="00736B60" w:rsidRPr="00736B60" w:rsidRDefault="00736B60" w:rsidP="00736B60">
      <w:pPr>
        <w:spacing w:after="0" w:line="360" w:lineRule="auto"/>
        <w:ind w:firstLine="709"/>
        <w:jc w:val="both"/>
        <w:rPr>
          <w:rFonts w:ascii="Times New Roman" w:hAnsi="Times New Roman" w:cs="Times New Roman"/>
          <w:sz w:val="28"/>
          <w:szCs w:val="28"/>
          <w:lang w:val="uk-UA"/>
        </w:rPr>
      </w:pPr>
      <w:r w:rsidRPr="00736B60">
        <w:rPr>
          <w:rFonts w:ascii="Times New Roman" w:hAnsi="Times New Roman" w:cs="Times New Roman"/>
          <w:sz w:val="28"/>
          <w:szCs w:val="28"/>
          <w:lang w:val="uk-UA"/>
        </w:rPr>
        <w:t xml:space="preserve">Виділяють чотири моделі посадової кар’єри: </w:t>
      </w:r>
    </w:p>
    <w:p w:rsidR="00736B60" w:rsidRPr="00736B60" w:rsidRDefault="00736B60" w:rsidP="00736B60">
      <w:pPr>
        <w:spacing w:after="0" w:line="360" w:lineRule="auto"/>
        <w:ind w:firstLine="709"/>
        <w:jc w:val="both"/>
        <w:rPr>
          <w:rFonts w:ascii="Times New Roman" w:hAnsi="Times New Roman" w:cs="Times New Roman"/>
          <w:sz w:val="28"/>
          <w:szCs w:val="28"/>
          <w:lang w:val="uk-UA"/>
        </w:rPr>
      </w:pPr>
      <w:r w:rsidRPr="00736B60">
        <w:rPr>
          <w:rFonts w:ascii="Times New Roman" w:hAnsi="Times New Roman" w:cs="Times New Roman"/>
          <w:sz w:val="28"/>
          <w:szCs w:val="28"/>
          <w:lang w:val="uk-UA"/>
        </w:rPr>
        <w:t>– вертикальна кар’єра – переміщення на інший щабель структурної ієрархії.</w:t>
      </w:r>
    </w:p>
    <w:p w:rsidR="00736B60" w:rsidRPr="00736B60" w:rsidRDefault="00736B60" w:rsidP="00736B60">
      <w:pPr>
        <w:spacing w:after="0" w:line="360" w:lineRule="auto"/>
        <w:ind w:firstLine="709"/>
        <w:jc w:val="both"/>
        <w:rPr>
          <w:rFonts w:ascii="Times New Roman" w:hAnsi="Times New Roman" w:cs="Times New Roman"/>
          <w:sz w:val="28"/>
          <w:szCs w:val="28"/>
          <w:lang w:val="uk-UA"/>
        </w:rPr>
      </w:pPr>
      <w:r w:rsidRPr="00736B60">
        <w:rPr>
          <w:rFonts w:ascii="Times New Roman" w:hAnsi="Times New Roman" w:cs="Times New Roman"/>
          <w:sz w:val="28"/>
          <w:szCs w:val="28"/>
          <w:lang w:val="uk-UA"/>
        </w:rPr>
        <w:t xml:space="preserve"> – горизонтальна кар’єра – переміщення в іншу функціональну сферу діяльності на тому самому рівні структурної ієрархії; розширення прав і обов’язків на існуючій посаді; </w:t>
      </w:r>
    </w:p>
    <w:p w:rsidR="00736B60" w:rsidRPr="00736B60" w:rsidRDefault="00736B60" w:rsidP="00736B60">
      <w:pPr>
        <w:spacing w:after="0" w:line="360" w:lineRule="auto"/>
        <w:ind w:firstLine="709"/>
        <w:jc w:val="both"/>
        <w:rPr>
          <w:rFonts w:ascii="Times New Roman" w:hAnsi="Times New Roman" w:cs="Times New Roman"/>
          <w:sz w:val="28"/>
          <w:szCs w:val="28"/>
          <w:lang w:val="uk-UA"/>
        </w:rPr>
      </w:pPr>
      <w:r w:rsidRPr="00736B60">
        <w:rPr>
          <w:rFonts w:ascii="Times New Roman" w:hAnsi="Times New Roman" w:cs="Times New Roman"/>
          <w:sz w:val="28"/>
          <w:szCs w:val="28"/>
          <w:lang w:val="uk-UA"/>
        </w:rPr>
        <w:t xml:space="preserve">– ступінчаста кар’єра – поєднує елементи горизонтальної і вертикальної кар’єри; просування працівника здійснюється шляхом чергування вертикального зростання з горизонтальним; </w:t>
      </w:r>
    </w:p>
    <w:p w:rsidR="00E95B9E" w:rsidRPr="00377EC3" w:rsidRDefault="00736B60" w:rsidP="00A030B6">
      <w:pPr>
        <w:spacing w:after="0" w:line="360" w:lineRule="auto"/>
        <w:ind w:firstLine="709"/>
        <w:jc w:val="both"/>
        <w:rPr>
          <w:rFonts w:ascii="Times New Roman" w:hAnsi="Times New Roman" w:cs="Times New Roman"/>
          <w:sz w:val="28"/>
          <w:szCs w:val="28"/>
          <w:lang w:val="uk-UA"/>
        </w:rPr>
      </w:pPr>
      <w:r w:rsidRPr="00736B60">
        <w:rPr>
          <w:rFonts w:ascii="Times New Roman" w:hAnsi="Times New Roman" w:cs="Times New Roman"/>
          <w:sz w:val="28"/>
          <w:szCs w:val="28"/>
          <w:lang w:val="uk-UA"/>
        </w:rPr>
        <w:t>– доцентрова кар’єра – наближення працівника до керівництва. Вона виражається у зміні соціальної ролі державного службовця, включення до еліти, наближення до керівницт</w:t>
      </w:r>
      <w:r w:rsidR="00A030B6">
        <w:rPr>
          <w:rFonts w:ascii="Times New Roman" w:hAnsi="Times New Roman" w:cs="Times New Roman"/>
          <w:sz w:val="28"/>
          <w:szCs w:val="28"/>
          <w:lang w:val="uk-UA"/>
        </w:rPr>
        <w:t>ва, не обіймаючи високих посад</w:t>
      </w:r>
      <w:r w:rsidR="00E95B9E" w:rsidRPr="00377EC3">
        <w:rPr>
          <w:rStyle w:val="a5"/>
          <w:sz w:val="28"/>
          <w:szCs w:val="28"/>
          <w:lang w:val="uk-UA"/>
        </w:rPr>
        <w:footnoteReference w:id="14"/>
      </w:r>
      <w:r w:rsidR="00E95B9E" w:rsidRPr="00377EC3">
        <w:rPr>
          <w:rFonts w:ascii="Times New Roman" w:hAnsi="Times New Roman" w:cs="Times New Roman"/>
          <w:sz w:val="28"/>
          <w:szCs w:val="28"/>
          <w:lang w:val="uk-UA"/>
        </w:rPr>
        <w:t xml:space="preserve">.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Ідеальна к</w:t>
      </w:r>
      <w:r w:rsidR="008057EE">
        <w:rPr>
          <w:rFonts w:ascii="Times New Roman" w:hAnsi="Times New Roman" w:cs="Times New Roman"/>
          <w:sz w:val="28"/>
          <w:szCs w:val="28"/>
          <w:lang w:val="uk-UA"/>
        </w:rPr>
        <w:t>ар'єра є вертикальною і лінійно</w:t>
      </w:r>
      <w:r w:rsidRPr="00377EC3">
        <w:rPr>
          <w:rFonts w:ascii="Times New Roman" w:hAnsi="Times New Roman" w:cs="Times New Roman"/>
          <w:sz w:val="28"/>
          <w:szCs w:val="28"/>
          <w:lang w:val="uk-UA"/>
        </w:rPr>
        <w:t xml:space="preserve"> прогресивною, коли кожна подальша стадія відрізняється від попередньої вищим рівнем застосування </w:t>
      </w:r>
      <w:r w:rsidRPr="00377EC3">
        <w:rPr>
          <w:rFonts w:ascii="Times New Roman" w:hAnsi="Times New Roman" w:cs="Times New Roman"/>
          <w:sz w:val="28"/>
          <w:szCs w:val="28"/>
          <w:lang w:val="uk-UA"/>
        </w:rPr>
        <w:lastRenderedPageBreak/>
        <w:t xml:space="preserve">здібностей і розширенням масштабів діяльності. Причому в ідеалі працівник має просуватися на кар'єрних сходинках між різними організаціями (від менших за масштабами та сферою впливу до більших). Якщо просування вгору ієрархічними сходами відбувається у формі періодичних підйомів і спадів, правомірно говорити про прогресивно-нелінійний вид кар'єри. Якщо ж протягом тривалого часу (5-8 років) не відбувається істотних змін, то наявний є застій, стагнація. В цьому випадку необхідними є аналіз його причин та активні дії з боку кадрових служб або самого працівника. Таку ж оцінку необхідно проводити й у разі регресивного розвитку кар'єри. </w:t>
      </w:r>
    </w:p>
    <w:p w:rsidR="008057EE" w:rsidRDefault="00E95B9E" w:rsidP="00E95B9E">
      <w:pPr>
        <w:spacing w:after="0" w:line="360" w:lineRule="auto"/>
        <w:ind w:firstLine="709"/>
        <w:jc w:val="both"/>
        <w:rPr>
          <w:rFonts w:ascii="Times New Roman" w:hAnsi="Times New Roman" w:cs="Times New Roman"/>
          <w:sz w:val="28"/>
          <w:szCs w:val="28"/>
          <w:lang w:val="uk-UA"/>
        </w:rPr>
      </w:pPr>
      <w:r w:rsidRPr="008057EE">
        <w:rPr>
          <w:rFonts w:ascii="Times New Roman" w:hAnsi="Times New Roman" w:cs="Times New Roman"/>
          <w:sz w:val="28"/>
          <w:szCs w:val="28"/>
          <w:lang w:val="uk-UA"/>
        </w:rPr>
        <w:t>Кар'єру державного службовця можна розглядати принаймні з двох боків. У динамічному вигляді кар'єра – це шлях просування службовими сходинками в системі державної служби, який супроводжується набуттям певних знань, вмінь та навичок, накопиченням досвіду тощо. В статичному вигляді кар'єра – це результат діяльності державного службовця, який</w:t>
      </w:r>
      <w:r w:rsidRPr="00377EC3">
        <w:rPr>
          <w:rFonts w:ascii="Times New Roman" w:hAnsi="Times New Roman" w:cs="Times New Roman"/>
          <w:sz w:val="28"/>
          <w:szCs w:val="28"/>
          <w:lang w:val="uk-UA"/>
        </w:rPr>
        <w:t xml:space="preserve"> проявляється як на займаній посаді, так і в наб</w:t>
      </w:r>
      <w:r w:rsidR="008057EE">
        <w:rPr>
          <w:rFonts w:ascii="Times New Roman" w:hAnsi="Times New Roman" w:cs="Times New Roman"/>
          <w:sz w:val="28"/>
          <w:szCs w:val="28"/>
          <w:lang w:val="uk-UA"/>
        </w:rPr>
        <w:t>утому авторитеті, статусі тощо.</w:t>
      </w:r>
    </w:p>
    <w:p w:rsidR="008057EE"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Слід відзначити, що особливості кар'єри державного службовця, на відміну від інших сфер, регулюються на законодавчому рівні. Так, зокрема, Законом України «Про державну службу» кар'єра державного службовця пов'язується із зайняттям більш високої посади або присвоєнням державному службовцю більш високого рангу</w:t>
      </w:r>
      <w:r w:rsidRPr="00377EC3">
        <w:rPr>
          <w:rStyle w:val="a5"/>
          <w:sz w:val="28"/>
          <w:szCs w:val="28"/>
          <w:lang w:val="uk-UA"/>
        </w:rPr>
        <w:footnoteReference w:id="15"/>
      </w:r>
      <w:r w:rsidRPr="00377EC3">
        <w:rPr>
          <w:rFonts w:ascii="Times New Roman" w:hAnsi="Times New Roman" w:cs="Times New Roman"/>
          <w:sz w:val="28"/>
          <w:szCs w:val="28"/>
          <w:lang w:val="uk-UA"/>
        </w:rPr>
        <w:t xml:space="preserve">. При цьому в законі відзначається, що просуватися по службі в органах державної влади мають державні службовці, які досягли найкращих результатів у роботі, виявляють ініціативу і постійно підвищують професійний рівень. Тобто згідно з чинним законодавством кар'єра – це зайняття більш високих посад. Між тим, </w:t>
      </w:r>
      <w:r w:rsidR="008057EE" w:rsidRPr="00377EC3">
        <w:rPr>
          <w:rFonts w:ascii="Times New Roman" w:hAnsi="Times New Roman" w:cs="Times New Roman"/>
          <w:sz w:val="28"/>
          <w:szCs w:val="28"/>
          <w:lang w:val="uk-UA"/>
        </w:rPr>
        <w:t>підґрунтям</w:t>
      </w:r>
      <w:r w:rsidRPr="00377EC3">
        <w:rPr>
          <w:rFonts w:ascii="Times New Roman" w:hAnsi="Times New Roman" w:cs="Times New Roman"/>
          <w:sz w:val="28"/>
          <w:szCs w:val="28"/>
          <w:lang w:val="uk-UA"/>
        </w:rPr>
        <w:t xml:space="preserve"> для цього виступає професійний рівень державного службовця.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lastRenderedPageBreak/>
        <w:t>Проте, як зазначають вітчизняні дослідники</w:t>
      </w:r>
      <w:r w:rsidRPr="00377EC3">
        <w:rPr>
          <w:rStyle w:val="a5"/>
          <w:sz w:val="28"/>
          <w:szCs w:val="28"/>
          <w:lang w:val="uk-UA"/>
        </w:rPr>
        <w:footnoteReference w:id="16"/>
      </w:r>
      <w:r w:rsidRPr="00377EC3">
        <w:rPr>
          <w:rFonts w:ascii="Times New Roman" w:hAnsi="Times New Roman" w:cs="Times New Roman"/>
          <w:sz w:val="28"/>
          <w:szCs w:val="28"/>
          <w:lang w:val="uk-UA"/>
        </w:rPr>
        <w:t xml:space="preserve">, на сьогодні для більшості державних службовців кар'єра є не результатом досягнення довгострокових цілей щодо професійної самореалізації, а набором певних випадків. Причому потенціал багатьох державних службовців залишається незатребуваним. Така ситуація не сприяє ані професіоналізації та підвищенню ефективності державної служби, ані виконанню низки соціально значущих функцій і завдань держави, що актуалізує необхідність розробки нових дійових механізмів кар'єрного зростання державних службовців. </w:t>
      </w:r>
    </w:p>
    <w:p w:rsidR="00E95B9E" w:rsidRPr="008057EE"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Що стосується поняття </w:t>
      </w:r>
      <w:r w:rsidRPr="008057EE">
        <w:rPr>
          <w:rFonts w:ascii="Times New Roman" w:hAnsi="Times New Roman" w:cs="Times New Roman"/>
          <w:sz w:val="28"/>
          <w:szCs w:val="28"/>
          <w:lang w:val="uk-UA"/>
        </w:rPr>
        <w:t>«кар'єрне зростання», то його можна розглядати з позицій статусного, ціннісного, індивідуалістичного (особистісного) і процесуального підходів. З позицій статусного підходу, кар'єрне зростання – це досягнутий людиною результат діяльності і соціальний статус. У рамках ціннісного підходу кар'єрне зростання пов'язане із суспільно значущою й оцінюваною діяльністю особи в соціумі. З точки зору індивідуалістичного підходу кар'єрне зростання розуміється як індивідуальний трудовий шлях людини, його діяльність, виражена у професійній або посадовій формі. Згідно з процесуальним підходом, кар'єрне зростання може бути визначене як шлях досягнення цілей та результатів щодо самовираження конкретної особи.</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Узагальнюючи вищевказані підходи та виходячи із визначень кар'єри, можна зазначити, що </w:t>
      </w:r>
      <w:r w:rsidRPr="008057EE">
        <w:rPr>
          <w:rFonts w:ascii="Times New Roman" w:hAnsi="Times New Roman" w:cs="Times New Roman"/>
          <w:sz w:val="28"/>
          <w:szCs w:val="28"/>
          <w:lang w:val="uk-UA"/>
        </w:rPr>
        <w:t>кар'єрне зростання</w:t>
      </w:r>
      <w:r w:rsidRPr="00377EC3">
        <w:rPr>
          <w:rFonts w:ascii="Times New Roman" w:hAnsi="Times New Roman" w:cs="Times New Roman"/>
          <w:sz w:val="28"/>
          <w:szCs w:val="28"/>
          <w:lang w:val="uk-UA"/>
        </w:rPr>
        <w:t xml:space="preserve"> державних службовців, з одного боку, являє собою прогресивний рух індивіда в системі державної служби, що відбувається на основі визначених чинним законодавством умов (посадовий аспект). Одним з практичних результатів кар'єрного зростання працівників у системі державної служби в посадовому аспекті є перерозподіл службовців як між окремими позиціями в структурах організацій, так і в системі державної служби відповідно до потреб у виконавцях на різних ділянках роботи. З другого боку, кар'єрне зростання передбачає якісні зміни професійних </w:t>
      </w:r>
      <w:r w:rsidRPr="00377EC3">
        <w:rPr>
          <w:rFonts w:ascii="Times New Roman" w:hAnsi="Times New Roman" w:cs="Times New Roman"/>
          <w:sz w:val="28"/>
          <w:szCs w:val="28"/>
          <w:lang w:val="uk-UA"/>
        </w:rPr>
        <w:lastRenderedPageBreak/>
        <w:t xml:space="preserve">характеристик державного службовця, до яких можна віднести професійні знання, вміння, навички, досвід, особистісні якості тощо (професіональний аспект). Практичним результатом цього є формування професійного складу державних службовців, здатних на високому рівні виконувати складні державно-управлінські завдання. </w:t>
      </w:r>
    </w:p>
    <w:p w:rsidR="003D5120"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Деякі науковці пропонують розглядати кар'єрне зростання у широкому й у вузькому сенсі</w:t>
      </w:r>
      <w:r w:rsidRPr="00377EC3">
        <w:rPr>
          <w:rStyle w:val="a5"/>
          <w:sz w:val="28"/>
          <w:szCs w:val="28"/>
          <w:lang w:val="uk-UA"/>
        </w:rPr>
        <w:footnoteReference w:id="17"/>
      </w:r>
      <w:r w:rsidRPr="00377EC3">
        <w:rPr>
          <w:rFonts w:ascii="Times New Roman" w:hAnsi="Times New Roman" w:cs="Times New Roman"/>
          <w:sz w:val="28"/>
          <w:szCs w:val="28"/>
          <w:lang w:val="uk-UA"/>
        </w:rPr>
        <w:t>. На їх думку</w:t>
      </w:r>
      <w:r w:rsidRPr="008057EE">
        <w:rPr>
          <w:rFonts w:ascii="Times New Roman" w:hAnsi="Times New Roman" w:cs="Times New Roman"/>
          <w:sz w:val="28"/>
          <w:szCs w:val="28"/>
          <w:lang w:val="uk-UA"/>
        </w:rPr>
        <w:t>, у вузькому значенні</w:t>
      </w:r>
      <w:r w:rsidRPr="00377EC3">
        <w:rPr>
          <w:rFonts w:ascii="Times New Roman" w:hAnsi="Times New Roman" w:cs="Times New Roman"/>
          <w:sz w:val="28"/>
          <w:szCs w:val="28"/>
          <w:lang w:val="uk-UA"/>
        </w:rPr>
        <w:t xml:space="preserve"> поняття «кар'єрне зростання» відображає індивідуальне просування людини, процес досягнення певних кар'єрних цілей і результатів. На рівні організації такими цілями можуть виступити професійний розвиток і посадове просування людини. </w:t>
      </w:r>
      <w:r w:rsidRPr="008057EE">
        <w:rPr>
          <w:rFonts w:ascii="Times New Roman" w:hAnsi="Times New Roman" w:cs="Times New Roman"/>
          <w:sz w:val="28"/>
          <w:szCs w:val="28"/>
          <w:lang w:val="uk-UA"/>
        </w:rPr>
        <w:t>У широкому значенні кар'єрне зростання може розглядатися як активне</w:t>
      </w:r>
      <w:r w:rsidRPr="00377EC3">
        <w:rPr>
          <w:rFonts w:ascii="Times New Roman" w:hAnsi="Times New Roman" w:cs="Times New Roman"/>
          <w:sz w:val="28"/>
          <w:szCs w:val="28"/>
          <w:lang w:val="uk-UA"/>
        </w:rPr>
        <w:t xml:space="preserve"> просування людини в освоєнні й удосконаленні власного способу життєдіяльності. </w:t>
      </w:r>
    </w:p>
    <w:p w:rsidR="003D5120"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Між тим, у будь-якому випадку змістовною складовою поняття «кар'єрне зростання» є просування, рух. Тобто це динамічний процес, який передбачає активне просування людини в освоєнні та вдосконаленні способів життєдіяльності. Отже, кар'єрне зростання, на відміну від кар'єри (яка може виступити і процесом, і результатом певної діяльності), доцільно розглядати з точки зору процесуального підходу. Адже зростання – це процес, який може приймати різні форми і який передбачає рух уперед, набуття певних вигод як в професійному, так і в статусному, матеріальному та інших аспектах. Іншими словами, кар'єрне зростання – це розвиток людини і освоєння нею соціального простору (якщо йдеться про міжорганізаційну кар'єру) або просування людини в просторі конкретної організації (якщо розглядається внутрішньо</w:t>
      </w:r>
      <w:r w:rsidR="003D5120">
        <w:rPr>
          <w:rFonts w:ascii="Times New Roman" w:hAnsi="Times New Roman" w:cs="Times New Roman"/>
          <w:sz w:val="28"/>
          <w:szCs w:val="28"/>
          <w:lang w:val="uk-UA"/>
        </w:rPr>
        <w:t>-</w:t>
      </w:r>
      <w:r w:rsidRPr="00377EC3">
        <w:rPr>
          <w:rFonts w:ascii="Times New Roman" w:hAnsi="Times New Roman" w:cs="Times New Roman"/>
          <w:sz w:val="28"/>
          <w:szCs w:val="28"/>
          <w:lang w:val="uk-UA"/>
        </w:rPr>
        <w:t xml:space="preserve">організаційна кар'єра).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Причому кар'єрне зростання постає не просто як просування індивіда у цьому просторі, послідовна зміна позицій у ньому, а як використання набутого культурного, освітнього, професійного капіталу, ресурсів у професійній </w:t>
      </w:r>
      <w:r w:rsidRPr="00377EC3">
        <w:rPr>
          <w:rFonts w:ascii="Times New Roman" w:hAnsi="Times New Roman" w:cs="Times New Roman"/>
          <w:sz w:val="28"/>
          <w:szCs w:val="28"/>
          <w:lang w:val="uk-UA"/>
        </w:rPr>
        <w:lastRenderedPageBreak/>
        <w:t>діяльності. Таке розуміння дає можливість під час розробки стратегії кар'єрного зростання державних службовців враховувати особливості кожного конкретного працівника, що є необхідним для ефективного управління процесами, пов'язаними з рухом і розвитком кадрів у системі державної служби.</w:t>
      </w:r>
    </w:p>
    <w:p w:rsidR="00E95B9E" w:rsidRPr="00377EC3" w:rsidRDefault="00E95B9E" w:rsidP="00E95B9E">
      <w:pPr>
        <w:spacing w:after="0" w:line="360" w:lineRule="auto"/>
        <w:ind w:left="-142" w:right="-144" w:firstLine="851"/>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Проведене дослідження різних підходів щодо визначення поняття та змістовного навантаження службової кар’єри та її видів свідчить про те, що кар’єрі державних службовців притаманні </w:t>
      </w:r>
      <w:r w:rsidRPr="003D5120">
        <w:rPr>
          <w:rFonts w:ascii="Times New Roman" w:hAnsi="Times New Roman" w:cs="Times New Roman"/>
          <w:sz w:val="28"/>
          <w:szCs w:val="28"/>
          <w:lang w:val="uk-UA"/>
        </w:rPr>
        <w:t>наступні ознаки</w:t>
      </w:r>
      <w:r w:rsidRPr="00377EC3">
        <w:rPr>
          <w:rFonts w:ascii="Times New Roman" w:hAnsi="Times New Roman" w:cs="Times New Roman"/>
          <w:b/>
          <w:i/>
          <w:sz w:val="28"/>
          <w:szCs w:val="28"/>
          <w:lang w:val="uk-UA"/>
        </w:rPr>
        <w:t xml:space="preserve"> </w:t>
      </w:r>
      <w:r w:rsidRPr="00377EC3">
        <w:rPr>
          <w:rFonts w:ascii="Times New Roman" w:hAnsi="Times New Roman" w:cs="Times New Roman"/>
          <w:sz w:val="28"/>
          <w:szCs w:val="28"/>
          <w:lang w:val="uk-UA"/>
        </w:rPr>
        <w:t xml:space="preserve">(Рис.1.1.): </w:t>
      </w:r>
    </w:p>
    <w:p w:rsidR="00E95B9E" w:rsidRPr="00377EC3" w:rsidRDefault="00E95B9E" w:rsidP="00E95B9E">
      <w:pPr>
        <w:tabs>
          <w:tab w:val="left" w:pos="8789"/>
        </w:tabs>
        <w:spacing w:after="0" w:line="360" w:lineRule="auto"/>
        <w:ind w:firstLine="142"/>
        <w:jc w:val="both"/>
        <w:rPr>
          <w:rFonts w:ascii="Times New Roman" w:hAnsi="Times New Roman" w:cs="Times New Roman"/>
          <w:sz w:val="28"/>
          <w:szCs w:val="28"/>
          <w:lang w:val="uk-UA"/>
        </w:rPr>
      </w:pPr>
    </w:p>
    <w:p w:rsidR="00E95B9E" w:rsidRPr="00377EC3" w:rsidRDefault="00E95B9E" w:rsidP="00E95B9E">
      <w:pPr>
        <w:spacing w:after="0" w:line="360" w:lineRule="auto"/>
        <w:ind w:firstLine="709"/>
        <w:jc w:val="center"/>
        <w:rPr>
          <w:rFonts w:ascii="Times New Roman" w:hAnsi="Times New Roman" w:cs="Times New Roman"/>
          <w:sz w:val="28"/>
          <w:szCs w:val="28"/>
          <w:lang w:val="uk-UA"/>
        </w:rPr>
      </w:pPr>
      <w:r w:rsidRPr="00377EC3">
        <w:rPr>
          <w:rFonts w:ascii="Times New Roman" w:hAnsi="Times New Roman" w:cs="Times New Roman"/>
          <w:noProof/>
          <w:sz w:val="28"/>
          <w:szCs w:val="28"/>
          <w:lang w:val="uk-UA" w:eastAsia="uk-UA"/>
        </w:rPr>
        <w:drawing>
          <wp:inline distT="0" distB="0" distL="0" distR="0" wp14:anchorId="310B139F" wp14:editId="10FC95CE">
            <wp:extent cx="5637229" cy="4383463"/>
            <wp:effectExtent l="0" t="0" r="0" b="0"/>
            <wp:docPr id="8"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r w:rsidRPr="00377EC3">
        <w:rPr>
          <w:rFonts w:ascii="Times New Roman" w:hAnsi="Times New Roman" w:cs="Times New Roman"/>
          <w:sz w:val="28"/>
          <w:szCs w:val="28"/>
          <w:lang w:val="uk-UA"/>
        </w:rPr>
        <w:t>Рис. 1.1. Ознаки кар`єри державного службовця</w:t>
      </w:r>
    </w:p>
    <w:p w:rsidR="008D17FD" w:rsidRDefault="008D17FD" w:rsidP="00E95B9E">
      <w:pPr>
        <w:spacing w:after="0" w:line="360" w:lineRule="auto"/>
        <w:ind w:firstLine="709"/>
        <w:jc w:val="both"/>
        <w:rPr>
          <w:rFonts w:ascii="Times New Roman" w:hAnsi="Times New Roman" w:cs="Times New Roman"/>
          <w:sz w:val="28"/>
          <w:szCs w:val="28"/>
          <w:lang w:val="uk-UA"/>
        </w:rPr>
      </w:pP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1. вона </w:t>
      </w:r>
      <w:r w:rsidRPr="003D5120">
        <w:rPr>
          <w:rFonts w:ascii="Times New Roman" w:hAnsi="Times New Roman" w:cs="Times New Roman"/>
          <w:sz w:val="28"/>
          <w:szCs w:val="28"/>
          <w:lang w:val="uk-UA"/>
        </w:rPr>
        <w:t>нерозривно пов`язана з державною діяльністю</w:t>
      </w:r>
      <w:r w:rsidRPr="00377EC3">
        <w:rPr>
          <w:rFonts w:ascii="Times New Roman" w:hAnsi="Times New Roman" w:cs="Times New Roman"/>
          <w:sz w:val="28"/>
          <w:szCs w:val="28"/>
          <w:lang w:val="uk-UA"/>
        </w:rPr>
        <w:t xml:space="preserve"> (виконує службово-владні повноваження від імені держави, для забезпечення реалізації завдань і функцій держави і задоволення при цьому власних кар’єрних інтересів);</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lastRenderedPageBreak/>
        <w:t xml:space="preserve">2. за своєю </w:t>
      </w:r>
      <w:r w:rsidRPr="003D5120">
        <w:rPr>
          <w:rFonts w:ascii="Times New Roman" w:hAnsi="Times New Roman" w:cs="Times New Roman"/>
          <w:sz w:val="28"/>
          <w:szCs w:val="28"/>
          <w:lang w:val="uk-UA"/>
        </w:rPr>
        <w:t>суттю є стратегічною, оскільки</w:t>
      </w:r>
      <w:r w:rsidRPr="00377EC3">
        <w:rPr>
          <w:rFonts w:ascii="Times New Roman" w:hAnsi="Times New Roman" w:cs="Times New Roman"/>
          <w:sz w:val="28"/>
          <w:szCs w:val="28"/>
          <w:lang w:val="uk-UA"/>
        </w:rPr>
        <w:t xml:space="preserve"> її зміст полягає у просуванні людини по певних щаблинах у своєму гіпотетичному майбутньому. Дана ознака має особливе значення, адже саме вона є рушійною силою, що визначає і стимулює просування по службі;</w:t>
      </w:r>
    </w:p>
    <w:p w:rsidR="00E95B9E" w:rsidRPr="003D5120" w:rsidRDefault="00E95B9E" w:rsidP="00E95B9E">
      <w:pPr>
        <w:spacing w:after="0" w:line="360" w:lineRule="auto"/>
        <w:ind w:firstLine="709"/>
        <w:jc w:val="both"/>
        <w:rPr>
          <w:rFonts w:ascii="Times New Roman" w:hAnsi="Times New Roman" w:cs="Times New Roman"/>
          <w:sz w:val="28"/>
          <w:szCs w:val="28"/>
          <w:lang w:val="uk-UA"/>
        </w:rPr>
      </w:pPr>
      <w:r w:rsidRPr="003D5120">
        <w:rPr>
          <w:rFonts w:ascii="Times New Roman" w:hAnsi="Times New Roman" w:cs="Times New Roman"/>
          <w:sz w:val="28"/>
          <w:szCs w:val="28"/>
          <w:lang w:val="uk-UA"/>
        </w:rPr>
        <w:t xml:space="preserve">3. є динамічною категорією, адже характеризується відповідним рухом уперед, відсутність руху - ознака відсутності кар’єри, або наявності невдалої кар’єри. </w:t>
      </w:r>
    </w:p>
    <w:p w:rsidR="00E95B9E" w:rsidRPr="003D5120" w:rsidRDefault="00FA7250" w:rsidP="00E95B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E95B9E" w:rsidRPr="003D5120">
        <w:rPr>
          <w:rFonts w:ascii="Times New Roman" w:hAnsi="Times New Roman" w:cs="Times New Roman"/>
          <w:sz w:val="28"/>
          <w:szCs w:val="28"/>
          <w:lang w:val="uk-UA"/>
        </w:rPr>
        <w:t>. має свої темпоральні та просторові характеристики, які забезпечують її існування як правової категорії. Адже для здійснення кар’єри потрібен певний проміжок часу, протягом якого державний службовець доказує свою значущість, індивідуальність, професійність та відповідність тим критеріям, які висуваються на заміщення певної посади;</w:t>
      </w:r>
    </w:p>
    <w:p w:rsidR="00E95B9E" w:rsidRPr="003D5120" w:rsidRDefault="00FA7250" w:rsidP="00E95B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E95B9E" w:rsidRPr="003D5120">
        <w:rPr>
          <w:rFonts w:ascii="Times New Roman" w:hAnsi="Times New Roman" w:cs="Times New Roman"/>
          <w:sz w:val="28"/>
          <w:szCs w:val="28"/>
          <w:lang w:val="uk-UA"/>
        </w:rPr>
        <w:t>. характеризується поєднанням індивідуальних і публічних інтересів. З одного боку є бажання державного службовця досягти певного успіху, з іншого - важливість цього успіху для інтересів державного органу, тобто інтерес державного службовця повинен кореспондуватись з публічним інтересом того державного органу, де він працює;</w:t>
      </w:r>
    </w:p>
    <w:p w:rsidR="00E95B9E" w:rsidRPr="003D5120" w:rsidRDefault="00FA7250" w:rsidP="00E95B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E95B9E" w:rsidRPr="003D5120">
        <w:rPr>
          <w:rFonts w:ascii="Times New Roman" w:hAnsi="Times New Roman" w:cs="Times New Roman"/>
          <w:sz w:val="28"/>
          <w:szCs w:val="28"/>
          <w:lang w:val="uk-UA"/>
        </w:rPr>
        <w:t>. кінцевим результатом службової кар’єри є успіх, тобто вона само по собі є шлях до успіху;</w:t>
      </w:r>
    </w:p>
    <w:p w:rsidR="00E95B9E" w:rsidRPr="003D5120" w:rsidRDefault="00FA7250" w:rsidP="00E95B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E95B9E" w:rsidRPr="003D5120">
        <w:rPr>
          <w:rFonts w:ascii="Times New Roman" w:hAnsi="Times New Roman" w:cs="Times New Roman"/>
          <w:sz w:val="28"/>
          <w:szCs w:val="28"/>
          <w:lang w:val="uk-UA"/>
        </w:rPr>
        <w:t>. наявність постійної взаємодії (що полягає у вчиненні саме погоджених дій) державного службовця і держави є характерною рисою службової кар’єри: здійснення певних узгоджених дій, поведінки, прийняття рішень;</w:t>
      </w:r>
    </w:p>
    <w:p w:rsidR="00E95B9E" w:rsidRPr="00377EC3" w:rsidRDefault="00FA7250" w:rsidP="00E95B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E95B9E" w:rsidRPr="003D5120">
        <w:rPr>
          <w:rFonts w:ascii="Times New Roman" w:hAnsi="Times New Roman" w:cs="Times New Roman"/>
          <w:sz w:val="28"/>
          <w:szCs w:val="28"/>
          <w:lang w:val="uk-UA"/>
        </w:rPr>
        <w:t>. вмотивованість: рух службовця по кар’єрних сходинках зумовлено чіткими мотивами, які визначаються ним. Мотивація службової кар’єри, у свою чергу, вимагає планування, визначення рубежів</w:t>
      </w:r>
      <w:r w:rsidR="00E95B9E" w:rsidRPr="00377EC3">
        <w:rPr>
          <w:rFonts w:ascii="Times New Roman" w:hAnsi="Times New Roman" w:cs="Times New Roman"/>
          <w:sz w:val="28"/>
          <w:szCs w:val="28"/>
          <w:lang w:val="uk-UA"/>
        </w:rPr>
        <w:t xml:space="preserve"> та </w:t>
      </w:r>
      <w:r w:rsidR="003C531D">
        <w:rPr>
          <w:rFonts w:ascii="Times New Roman" w:hAnsi="Times New Roman" w:cs="Times New Roman"/>
          <w:sz w:val="28"/>
          <w:szCs w:val="28"/>
          <w:lang w:val="uk-UA"/>
        </w:rPr>
        <w:t>термінів</w:t>
      </w:r>
      <w:r w:rsidR="00E95B9E" w:rsidRPr="00377EC3">
        <w:rPr>
          <w:rFonts w:ascii="Times New Roman" w:hAnsi="Times New Roman" w:cs="Times New Roman"/>
          <w:sz w:val="28"/>
          <w:szCs w:val="28"/>
          <w:lang w:val="uk-UA"/>
        </w:rPr>
        <w:t xml:space="preserve"> їх досягнення.</w:t>
      </w:r>
    </w:p>
    <w:p w:rsidR="00E95B9E" w:rsidRDefault="00E95B9E" w:rsidP="00E95B9E">
      <w:pPr>
        <w:spacing w:after="0" w:line="360" w:lineRule="auto"/>
        <w:ind w:firstLine="709"/>
        <w:jc w:val="center"/>
        <w:rPr>
          <w:rFonts w:ascii="Times New Roman" w:hAnsi="Times New Roman" w:cs="Times New Roman"/>
          <w:sz w:val="28"/>
          <w:szCs w:val="28"/>
          <w:lang w:val="uk-UA"/>
        </w:rPr>
      </w:pPr>
    </w:p>
    <w:p w:rsidR="008D17FD" w:rsidRDefault="008D17FD" w:rsidP="00E95B9E">
      <w:pPr>
        <w:spacing w:after="0" w:line="360" w:lineRule="auto"/>
        <w:ind w:firstLine="709"/>
        <w:jc w:val="center"/>
        <w:rPr>
          <w:rFonts w:ascii="Times New Roman" w:hAnsi="Times New Roman" w:cs="Times New Roman"/>
          <w:sz w:val="28"/>
          <w:szCs w:val="28"/>
          <w:lang w:val="uk-UA"/>
        </w:rPr>
      </w:pPr>
    </w:p>
    <w:p w:rsidR="008D17FD" w:rsidRPr="00377EC3" w:rsidRDefault="008D17FD" w:rsidP="00E95B9E">
      <w:pPr>
        <w:spacing w:after="0" w:line="360" w:lineRule="auto"/>
        <w:ind w:firstLine="709"/>
        <w:jc w:val="center"/>
        <w:rPr>
          <w:rFonts w:ascii="Times New Roman" w:hAnsi="Times New Roman" w:cs="Times New Roman"/>
          <w:sz w:val="28"/>
          <w:szCs w:val="28"/>
          <w:lang w:val="uk-UA"/>
        </w:rPr>
      </w:pPr>
    </w:p>
    <w:p w:rsidR="00E95B9E" w:rsidRPr="00377EC3" w:rsidRDefault="00E95B9E" w:rsidP="00E95B9E">
      <w:pPr>
        <w:spacing w:after="0" w:line="360" w:lineRule="auto"/>
        <w:ind w:firstLine="709"/>
        <w:jc w:val="both"/>
        <w:rPr>
          <w:rFonts w:ascii="Times New Roman" w:hAnsi="Times New Roman"/>
          <w:b/>
          <w:sz w:val="28"/>
          <w:szCs w:val="28"/>
          <w:lang w:val="uk-UA"/>
        </w:rPr>
      </w:pPr>
      <w:r w:rsidRPr="00377EC3">
        <w:rPr>
          <w:rFonts w:ascii="Times New Roman" w:hAnsi="Times New Roman"/>
          <w:b/>
          <w:sz w:val="28"/>
          <w:szCs w:val="28"/>
          <w:lang w:val="uk-UA"/>
        </w:rPr>
        <w:lastRenderedPageBreak/>
        <w:t>1.</w:t>
      </w:r>
      <w:r w:rsidR="003D5120">
        <w:rPr>
          <w:rFonts w:ascii="Times New Roman" w:hAnsi="Times New Roman"/>
          <w:b/>
          <w:sz w:val="28"/>
          <w:szCs w:val="28"/>
          <w:lang w:val="uk-UA"/>
        </w:rPr>
        <w:t>3</w:t>
      </w:r>
      <w:r w:rsidRPr="00377EC3">
        <w:rPr>
          <w:rFonts w:ascii="Times New Roman" w:hAnsi="Times New Roman"/>
          <w:b/>
          <w:sz w:val="28"/>
          <w:szCs w:val="28"/>
          <w:lang w:val="uk-UA"/>
        </w:rPr>
        <w:t xml:space="preserve"> Вплив різних факторів на формуван</w:t>
      </w:r>
      <w:r w:rsidR="009F5643">
        <w:rPr>
          <w:rFonts w:ascii="Times New Roman" w:hAnsi="Times New Roman"/>
          <w:b/>
          <w:sz w:val="28"/>
          <w:szCs w:val="28"/>
          <w:lang w:val="uk-UA"/>
        </w:rPr>
        <w:t>ня кар’єри державного службовця</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Сучасний стан розуміння кар'єри дозволяє не тільки осмислювати рух людини службовими сходинками, а й визначати вплив на цей процес професійного розвитку, досвіду, зовнішнього середовища тощо, тобто різних факторів.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Найчастіше визначають дві глобальні, пов’язані між собою групи чинників, що впливають на формування кар’єри: </w:t>
      </w:r>
      <w:r w:rsidRPr="003C531D">
        <w:rPr>
          <w:rFonts w:ascii="Times New Roman" w:hAnsi="Times New Roman" w:cs="Times New Roman"/>
          <w:sz w:val="28"/>
          <w:szCs w:val="28"/>
          <w:lang w:val="uk-UA"/>
        </w:rPr>
        <w:t>зовнішні (соціальний, організаційний) та внутрішні (індивідуально-психологі</w:t>
      </w:r>
      <w:r w:rsidRPr="00377EC3">
        <w:rPr>
          <w:rFonts w:ascii="Times New Roman" w:hAnsi="Times New Roman" w:cs="Times New Roman"/>
          <w:sz w:val="28"/>
          <w:szCs w:val="28"/>
          <w:lang w:val="uk-UA"/>
        </w:rPr>
        <w:t xml:space="preserve">чний) (Рис. 1.2).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noProof/>
          <w:sz w:val="28"/>
          <w:szCs w:val="28"/>
          <w:lang w:val="uk-UA" w:eastAsia="uk-UA"/>
        </w:rPr>
        <w:drawing>
          <wp:inline distT="0" distB="0" distL="0" distR="0" wp14:anchorId="450BA78C" wp14:editId="6B278A09">
            <wp:extent cx="5486400" cy="3200400"/>
            <wp:effectExtent l="0" t="0" r="0" b="190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E95B9E" w:rsidRPr="00377EC3" w:rsidRDefault="00E95B9E" w:rsidP="00E95B9E">
      <w:pPr>
        <w:spacing w:after="0" w:line="360" w:lineRule="auto"/>
        <w:ind w:firstLine="709"/>
        <w:jc w:val="center"/>
        <w:rPr>
          <w:rFonts w:ascii="Times New Roman" w:hAnsi="Times New Roman" w:cs="Times New Roman"/>
          <w:sz w:val="28"/>
          <w:szCs w:val="28"/>
          <w:lang w:val="uk-UA"/>
        </w:rPr>
      </w:pPr>
      <w:r w:rsidRPr="00377EC3">
        <w:rPr>
          <w:rFonts w:ascii="Times New Roman" w:hAnsi="Times New Roman" w:cs="Times New Roman"/>
          <w:sz w:val="28"/>
          <w:szCs w:val="28"/>
          <w:lang w:val="uk-UA"/>
        </w:rPr>
        <w:t>Рис. 1.2</w:t>
      </w:r>
      <w:r w:rsidR="003C531D">
        <w:rPr>
          <w:rFonts w:ascii="Times New Roman" w:hAnsi="Times New Roman" w:cs="Times New Roman"/>
          <w:sz w:val="28"/>
          <w:szCs w:val="28"/>
          <w:lang w:val="uk-UA"/>
        </w:rPr>
        <w:t xml:space="preserve"> – Фактори </w:t>
      </w:r>
      <w:r w:rsidRPr="00377EC3">
        <w:rPr>
          <w:rFonts w:ascii="Times New Roman" w:hAnsi="Times New Roman" w:cs="Times New Roman"/>
          <w:sz w:val="28"/>
          <w:szCs w:val="28"/>
          <w:lang w:val="uk-UA"/>
        </w:rPr>
        <w:t>впливу на формування кар`єри державного службовця</w:t>
      </w:r>
    </w:p>
    <w:p w:rsidR="003C531D" w:rsidRDefault="003C531D" w:rsidP="00E95B9E">
      <w:pPr>
        <w:spacing w:after="0" w:line="360" w:lineRule="auto"/>
        <w:ind w:firstLine="709"/>
        <w:jc w:val="both"/>
        <w:rPr>
          <w:rFonts w:ascii="Times New Roman" w:hAnsi="Times New Roman" w:cs="Times New Roman"/>
          <w:sz w:val="28"/>
          <w:szCs w:val="28"/>
          <w:lang w:val="uk-UA"/>
        </w:rPr>
      </w:pP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C531D">
        <w:rPr>
          <w:rFonts w:ascii="Times New Roman" w:hAnsi="Times New Roman" w:cs="Times New Roman"/>
          <w:sz w:val="28"/>
          <w:szCs w:val="28"/>
          <w:lang w:val="uk-UA"/>
        </w:rPr>
        <w:t>Зовнішні чинники</w:t>
      </w:r>
      <w:r w:rsidRPr="00377EC3">
        <w:rPr>
          <w:rFonts w:ascii="Times New Roman" w:hAnsi="Times New Roman" w:cs="Times New Roman"/>
          <w:sz w:val="28"/>
          <w:szCs w:val="28"/>
          <w:lang w:val="uk-UA"/>
        </w:rPr>
        <w:t xml:space="preserve"> перш за все пов’язані із впливом оточуючих людей (родини, знайомих, колег) – соціально-професійного оточення, з типом професійної організації, організаційно-управлінськими процесами, які впливають на кар’єрне зростання працівника, а також з життєвими обставинами, ситуаціями, які є непідвласними волі людини. Це прийняті організаційні кар’єрні норми, організаційні кар’єрні цінності, наявна система стимулювання внутрішньо</w:t>
      </w:r>
      <w:r w:rsidR="003C531D">
        <w:rPr>
          <w:rFonts w:ascii="Times New Roman" w:hAnsi="Times New Roman" w:cs="Times New Roman"/>
          <w:sz w:val="28"/>
          <w:szCs w:val="28"/>
          <w:lang w:val="uk-UA"/>
        </w:rPr>
        <w:t>-</w:t>
      </w:r>
      <w:r w:rsidRPr="00377EC3">
        <w:rPr>
          <w:rFonts w:ascii="Times New Roman" w:hAnsi="Times New Roman" w:cs="Times New Roman"/>
          <w:sz w:val="28"/>
          <w:szCs w:val="28"/>
          <w:lang w:val="uk-UA"/>
        </w:rPr>
        <w:t xml:space="preserve">організаційної кар’єри працівника, ефективність </w:t>
      </w:r>
      <w:r w:rsidRPr="00377EC3">
        <w:rPr>
          <w:rFonts w:ascii="Times New Roman" w:hAnsi="Times New Roman" w:cs="Times New Roman"/>
          <w:sz w:val="28"/>
          <w:szCs w:val="28"/>
          <w:lang w:val="uk-UA"/>
        </w:rPr>
        <w:lastRenderedPageBreak/>
        <w:t xml:space="preserve">управлінської команди, модель керівництва, а також обставини, ситуації, події, які сталися в професійному та особистому житті працівника, за яких він отримав можливість обійняти керівну посаду.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C531D">
        <w:rPr>
          <w:rFonts w:ascii="Times New Roman" w:hAnsi="Times New Roman" w:cs="Times New Roman"/>
          <w:sz w:val="28"/>
          <w:szCs w:val="28"/>
          <w:lang w:val="uk-UA"/>
        </w:rPr>
        <w:t>Внутрішні –</w:t>
      </w:r>
      <w:r w:rsidRPr="00377EC3">
        <w:rPr>
          <w:rFonts w:ascii="Times New Roman" w:hAnsi="Times New Roman" w:cs="Times New Roman"/>
          <w:sz w:val="28"/>
          <w:szCs w:val="28"/>
          <w:lang w:val="uk-UA"/>
        </w:rPr>
        <w:t xml:space="preserve"> це ті фактори, що безпосередньо пов’язані з конкретною особистістю працівника: з його мотиваційною, когнітивною, емоційно-вольовою, інтелектуальною сферою тощо. Зокрема, це мотивація до кар’єрного зростання, комунікативні та організаторські здібності, прагнення до статусного росту, високий рівень професійної відповідальності, характеристики сфери самоусвідомлення, організаційно-ділові якості, стиль діяльності, індивідуальна модель кар’єри тощо. </w:t>
      </w:r>
    </w:p>
    <w:p w:rsidR="00E95B9E" w:rsidRPr="00377EC3" w:rsidRDefault="00FA7250" w:rsidP="00E95B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95B9E" w:rsidRPr="00377EC3">
        <w:rPr>
          <w:rFonts w:ascii="Times New Roman" w:hAnsi="Times New Roman" w:cs="Times New Roman"/>
          <w:sz w:val="28"/>
          <w:szCs w:val="28"/>
          <w:lang w:val="uk-UA"/>
        </w:rPr>
        <w:t>аме внутрішні, особистісні, індивідуальні чинники є визначальними у формуванні кар’єри працівника</w:t>
      </w:r>
      <w:r>
        <w:rPr>
          <w:rStyle w:val="a5"/>
          <w:rFonts w:ascii="Times New Roman" w:hAnsi="Times New Roman" w:cs="Times New Roman"/>
          <w:sz w:val="28"/>
          <w:szCs w:val="28"/>
          <w:lang w:val="uk-UA"/>
        </w:rPr>
        <w:footnoteReference w:id="18"/>
      </w:r>
      <w:r>
        <w:rPr>
          <w:rFonts w:ascii="Times New Roman" w:hAnsi="Times New Roman" w:cs="Times New Roman"/>
          <w:sz w:val="28"/>
          <w:szCs w:val="28"/>
          <w:lang w:val="uk-UA"/>
        </w:rPr>
        <w:t>. У</w:t>
      </w:r>
      <w:r w:rsidR="00E95B9E" w:rsidRPr="00377EC3">
        <w:rPr>
          <w:rFonts w:ascii="Times New Roman" w:hAnsi="Times New Roman" w:cs="Times New Roman"/>
          <w:sz w:val="28"/>
          <w:szCs w:val="28"/>
          <w:lang w:val="uk-UA"/>
        </w:rPr>
        <w:t xml:space="preserve">країнська дослідниця </w:t>
      </w:r>
      <w:r w:rsidR="00E95B9E" w:rsidRPr="003C531D">
        <w:rPr>
          <w:rFonts w:ascii="Times New Roman" w:hAnsi="Times New Roman" w:cs="Times New Roman"/>
          <w:sz w:val="28"/>
          <w:szCs w:val="28"/>
          <w:lang w:val="uk-UA"/>
        </w:rPr>
        <w:t>Н. Гура</w:t>
      </w:r>
      <w:r w:rsidR="00E95B9E" w:rsidRPr="00377EC3">
        <w:rPr>
          <w:rFonts w:ascii="Times New Roman" w:hAnsi="Times New Roman" w:cs="Times New Roman"/>
          <w:sz w:val="28"/>
          <w:szCs w:val="28"/>
          <w:lang w:val="uk-UA"/>
        </w:rPr>
        <w:t xml:space="preserve"> зазначає, що особистісні характеристики не є визначальними, бо на початку кар’єри людина відкриває для себе розбіжності між власними уявленнями і здібностями та вимогами організаційного середовища. Досвід роботи прояснює інтереси, цінності, таланти особистості</w:t>
      </w:r>
      <w:r w:rsidR="00E95B9E" w:rsidRPr="00377EC3">
        <w:rPr>
          <w:rStyle w:val="a5"/>
          <w:sz w:val="28"/>
          <w:szCs w:val="28"/>
          <w:lang w:val="uk-UA"/>
        </w:rPr>
        <w:footnoteReference w:id="19"/>
      </w:r>
      <w:r w:rsidR="00E95B9E" w:rsidRPr="00377EC3">
        <w:rPr>
          <w:rFonts w:ascii="Times New Roman" w:hAnsi="Times New Roman" w:cs="Times New Roman"/>
          <w:sz w:val="28"/>
          <w:szCs w:val="28"/>
          <w:lang w:val="uk-UA"/>
        </w:rPr>
        <w:t>.</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Зокрема, важливе місце посідають такі чинники кар’єрного зростання, як: стаж роботи, професійна компетентність, міжособистісні взаємини з керівництвом, взаємини у колективі, статусність, авторитетність, вік; їх не можна віднести до групи зовнішніх (організаційних) або до групи внутрішніх (індивідуально-особистісних), які деякі науковці відносять до груп соціально-демографічних непсихологічних і соціально-психологічних чинників. </w:t>
      </w:r>
    </w:p>
    <w:p w:rsidR="00E95B9E" w:rsidRPr="003C531D"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Не менш важливими у структурі групи внутрішніх чинників кар’єрного зростання є </w:t>
      </w:r>
      <w:r w:rsidRPr="003C531D">
        <w:rPr>
          <w:rFonts w:ascii="Times New Roman" w:hAnsi="Times New Roman" w:cs="Times New Roman"/>
          <w:sz w:val="28"/>
          <w:szCs w:val="28"/>
          <w:lang w:val="uk-UA"/>
        </w:rPr>
        <w:t>індивідуально-особистісні чинники</w:t>
      </w:r>
      <w:r w:rsidRPr="00377EC3">
        <w:rPr>
          <w:rFonts w:ascii="Times New Roman" w:hAnsi="Times New Roman" w:cs="Times New Roman"/>
          <w:sz w:val="28"/>
          <w:szCs w:val="28"/>
          <w:lang w:val="uk-UA"/>
        </w:rPr>
        <w:t>. Серед них виділяють: особистісну відповідальність за прийняті рішення, яка пов’язана з</w:t>
      </w:r>
      <w:r w:rsidR="00FA7250">
        <w:rPr>
          <w:rFonts w:ascii="Times New Roman" w:hAnsi="Times New Roman" w:cs="Times New Roman"/>
          <w:sz w:val="28"/>
          <w:szCs w:val="28"/>
          <w:lang w:val="uk-UA"/>
        </w:rPr>
        <w:t xml:space="preserve"> </w:t>
      </w:r>
      <w:r w:rsidR="00FA7250">
        <w:rPr>
          <w:rFonts w:ascii="Times New Roman" w:hAnsi="Times New Roman" w:cs="Times New Roman"/>
          <w:sz w:val="28"/>
          <w:szCs w:val="28"/>
          <w:lang w:val="uk-UA"/>
        </w:rPr>
        <w:lastRenderedPageBreak/>
        <w:t>інтернальним локусом контролю, екстраверсію</w:t>
      </w:r>
      <w:r w:rsidRPr="003C531D">
        <w:rPr>
          <w:rFonts w:ascii="Times New Roman" w:hAnsi="Times New Roman" w:cs="Times New Roman"/>
          <w:sz w:val="28"/>
          <w:szCs w:val="28"/>
          <w:lang w:val="uk-UA"/>
        </w:rPr>
        <w:t>, потребу у досягненнях, толерантність до неви</w:t>
      </w:r>
      <w:r w:rsidR="00FA7250">
        <w:rPr>
          <w:rFonts w:ascii="Times New Roman" w:hAnsi="Times New Roman" w:cs="Times New Roman"/>
          <w:sz w:val="28"/>
          <w:szCs w:val="28"/>
          <w:lang w:val="uk-UA"/>
        </w:rPr>
        <w:t>значеності, спрямованість на результат</w:t>
      </w:r>
      <w:r w:rsidRPr="003C531D">
        <w:rPr>
          <w:rFonts w:ascii="Times New Roman" w:hAnsi="Times New Roman" w:cs="Times New Roman"/>
          <w:sz w:val="28"/>
          <w:szCs w:val="28"/>
          <w:lang w:val="uk-UA"/>
        </w:rPr>
        <w:t>, комунікативні та організаторські здібності, навички міжособистісної ефективної взаємодії, проникливість, уміння здійснювати пси</w:t>
      </w:r>
      <w:r w:rsidR="00FA7250">
        <w:rPr>
          <w:rFonts w:ascii="Times New Roman" w:hAnsi="Times New Roman" w:cs="Times New Roman"/>
          <w:sz w:val="28"/>
          <w:szCs w:val="28"/>
          <w:lang w:val="uk-UA"/>
        </w:rPr>
        <w:t>хологічний вплив на інших людей</w:t>
      </w:r>
      <w:r w:rsidRPr="003C531D">
        <w:rPr>
          <w:rFonts w:ascii="Times New Roman" w:hAnsi="Times New Roman" w:cs="Times New Roman"/>
          <w:sz w:val="28"/>
          <w:szCs w:val="28"/>
          <w:lang w:val="uk-UA"/>
        </w:rPr>
        <w:t>.</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Активно у напрямі дослідження внутрішніх чинників кар’єрного зростання використовується </w:t>
      </w:r>
      <w:r w:rsidRPr="003C531D">
        <w:rPr>
          <w:rFonts w:ascii="Times New Roman" w:hAnsi="Times New Roman" w:cs="Times New Roman"/>
          <w:sz w:val="28"/>
          <w:szCs w:val="28"/>
          <w:lang w:val="uk-UA"/>
        </w:rPr>
        <w:t>концепт «кар’єрні орієнтації»</w:t>
      </w:r>
      <w:r w:rsidRPr="00377EC3">
        <w:rPr>
          <w:rFonts w:ascii="Times New Roman" w:hAnsi="Times New Roman" w:cs="Times New Roman"/>
          <w:sz w:val="28"/>
          <w:szCs w:val="28"/>
          <w:lang w:val="uk-UA"/>
        </w:rPr>
        <w:t xml:space="preserve"> («якорі кар’єри»), оскільки саме кар’єрне зростання нерозривно пов’язане з професійним зростанням, центральним складником якого є Я-концепція, що виникає в ході професійної соціалізації як результат накопичення досвіду і слугує для управління індивідуальною кар’єрою.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На думку </w:t>
      </w:r>
      <w:r w:rsidRPr="003C531D">
        <w:rPr>
          <w:rFonts w:ascii="Times New Roman" w:hAnsi="Times New Roman" w:cs="Times New Roman"/>
          <w:sz w:val="28"/>
          <w:szCs w:val="28"/>
          <w:lang w:val="uk-UA"/>
        </w:rPr>
        <w:t>Л. Почебут, кар’єрні орієнтації</w:t>
      </w:r>
      <w:r w:rsidRPr="00377EC3">
        <w:rPr>
          <w:rFonts w:ascii="Times New Roman" w:hAnsi="Times New Roman" w:cs="Times New Roman"/>
          <w:sz w:val="28"/>
          <w:szCs w:val="28"/>
          <w:lang w:val="uk-UA"/>
        </w:rPr>
        <w:t xml:space="preserve"> – уявлення про власні здібності, ціннісні орієнтації, мотиви, смисли та потреби, що безпосередньо стосуються просування у професійній діяльності</w:t>
      </w:r>
      <w:r w:rsidRPr="00377EC3">
        <w:rPr>
          <w:rStyle w:val="a5"/>
          <w:sz w:val="28"/>
          <w:szCs w:val="28"/>
          <w:lang w:val="uk-UA"/>
        </w:rPr>
        <w:footnoteReference w:id="20"/>
      </w:r>
      <w:r w:rsidRPr="00377EC3">
        <w:rPr>
          <w:rFonts w:ascii="Times New Roman" w:hAnsi="Times New Roman" w:cs="Times New Roman"/>
          <w:sz w:val="28"/>
          <w:szCs w:val="28"/>
          <w:lang w:val="uk-UA"/>
        </w:rPr>
        <w:t>. Відповідність кар’єрної орієнтації, яку демонструє індивід, певному виду трудової діяльності є важливим комплексним предиктором внутрішньої кар’єрної успішності. Так, важливими для управлінської діяльності в системі державної служби, зокрема, є такі кар’єрні цінності, як: менеджмент, служіння, стабільність місця роботи (як важливий компонент професійної діяльності працівника державних організацій). З успішністю кар’єри в державних структурах тісно пов’язані певні аспекти статусності. Так, робота в гарному колективі, визнання зі сторони колег, підлеглих та керівництва є важливими складовими частинами соціально-психологічних чинників кар’єрного зростання працівників у державних організаціях</w:t>
      </w:r>
      <w:r w:rsidRPr="00377EC3">
        <w:rPr>
          <w:rStyle w:val="a5"/>
          <w:sz w:val="28"/>
          <w:szCs w:val="28"/>
          <w:lang w:val="uk-UA"/>
        </w:rPr>
        <w:footnoteReference w:id="21"/>
      </w:r>
      <w:r w:rsidRPr="00377EC3">
        <w:rPr>
          <w:rFonts w:ascii="Times New Roman" w:hAnsi="Times New Roman" w:cs="Times New Roman"/>
          <w:sz w:val="28"/>
          <w:szCs w:val="28"/>
          <w:lang w:val="uk-UA"/>
        </w:rPr>
        <w:t xml:space="preserve">. Тому прагнення до статусного росту є важливим компонентом у кар’єрному зростанні фахівців у державних структурах. Окремим компонентом у структурі чинників кар’єрного зростання є мотивація до кар’єри. </w:t>
      </w:r>
    </w:p>
    <w:p w:rsidR="00451039" w:rsidRDefault="00E95B9E" w:rsidP="00E95B9E">
      <w:pPr>
        <w:spacing w:after="0" w:line="360" w:lineRule="auto"/>
        <w:ind w:firstLine="709"/>
        <w:jc w:val="both"/>
        <w:rPr>
          <w:rFonts w:ascii="Times New Roman" w:hAnsi="Times New Roman" w:cs="Times New Roman"/>
          <w:sz w:val="28"/>
          <w:szCs w:val="28"/>
          <w:lang w:val="uk-UA"/>
        </w:rPr>
      </w:pPr>
      <w:r w:rsidRPr="003C531D">
        <w:rPr>
          <w:rFonts w:ascii="Times New Roman" w:hAnsi="Times New Roman" w:cs="Times New Roman"/>
          <w:sz w:val="28"/>
          <w:szCs w:val="28"/>
          <w:lang w:val="uk-UA"/>
        </w:rPr>
        <w:lastRenderedPageBreak/>
        <w:t>М. Лондон</w:t>
      </w:r>
      <w:r w:rsidRPr="00377EC3">
        <w:rPr>
          <w:rFonts w:ascii="Times New Roman" w:hAnsi="Times New Roman" w:cs="Times New Roman"/>
          <w:sz w:val="28"/>
          <w:szCs w:val="28"/>
          <w:lang w:val="uk-UA"/>
        </w:rPr>
        <w:t xml:space="preserve"> ввів до поняттєвого апарату зарубіжної теорії кар’єри три основні аспекти у мотивації до кар’єри: кар’єрний інсайт, ідентифікацію з кар’єрою, кар’єрну стійкість</w:t>
      </w:r>
      <w:r w:rsidR="00451039">
        <w:rPr>
          <w:rStyle w:val="a5"/>
          <w:rFonts w:ascii="Times New Roman" w:hAnsi="Times New Roman" w:cs="Times New Roman"/>
          <w:sz w:val="28"/>
          <w:szCs w:val="28"/>
          <w:lang w:val="uk-UA"/>
        </w:rPr>
        <w:footnoteReference w:id="22"/>
      </w:r>
      <w:r w:rsidR="00451039">
        <w:rPr>
          <w:rFonts w:ascii="Times New Roman" w:hAnsi="Times New Roman" w:cs="Times New Roman"/>
          <w:sz w:val="28"/>
          <w:szCs w:val="28"/>
          <w:lang w:val="uk-UA"/>
        </w:rPr>
        <w:t>.</w:t>
      </w:r>
    </w:p>
    <w:p w:rsidR="003C531D" w:rsidRDefault="00E95B9E" w:rsidP="00E95B9E">
      <w:pPr>
        <w:spacing w:after="0" w:line="360" w:lineRule="auto"/>
        <w:ind w:firstLine="709"/>
        <w:jc w:val="both"/>
        <w:rPr>
          <w:rFonts w:ascii="Times New Roman" w:hAnsi="Times New Roman" w:cs="Times New Roman"/>
          <w:sz w:val="28"/>
          <w:szCs w:val="28"/>
          <w:lang w:val="uk-UA"/>
        </w:rPr>
      </w:pPr>
      <w:r w:rsidRPr="003C531D">
        <w:rPr>
          <w:rFonts w:ascii="Times New Roman" w:hAnsi="Times New Roman" w:cs="Times New Roman"/>
          <w:sz w:val="28"/>
          <w:szCs w:val="28"/>
          <w:lang w:val="uk-UA"/>
        </w:rPr>
        <w:t>А. Ное, Р. Ное і Д. Бахубер</w:t>
      </w:r>
      <w:r w:rsidRPr="00377EC3">
        <w:rPr>
          <w:rFonts w:ascii="Times New Roman" w:hAnsi="Times New Roman" w:cs="Times New Roman"/>
          <w:sz w:val="28"/>
          <w:szCs w:val="28"/>
          <w:lang w:val="uk-UA"/>
        </w:rPr>
        <w:t xml:space="preserve"> виявили групу чинників, які суттєво впливають на мотивацію до кар’єрного зростання. Так, кар’єрна ідентичність відображає, наскільки працівники визнають таку роботу й організацію своєю. Особи, які мають високий рівень кар’єрної ідентичності прагнуть досягти своїх кар’єрних цілей, які можуть включати визнання, підвищення заробітної плати, пропагандистські можливості або керівні ролі. Кар’єрний інсайт – це ступінь розуміння працівниками своїх сильних та слабких сторін, їхніх організаційних ситуацій, наявність чітких кар’єрних цілей</w:t>
      </w:r>
      <w:r w:rsidR="00451039">
        <w:rPr>
          <w:rStyle w:val="a5"/>
          <w:rFonts w:ascii="Times New Roman" w:hAnsi="Times New Roman" w:cs="Times New Roman"/>
          <w:sz w:val="28"/>
          <w:szCs w:val="28"/>
          <w:lang w:val="uk-UA"/>
        </w:rPr>
        <w:footnoteReference w:id="23"/>
      </w:r>
      <w:r w:rsidRPr="00377EC3">
        <w:rPr>
          <w:rFonts w:ascii="Times New Roman" w:hAnsi="Times New Roman" w:cs="Times New Roman"/>
          <w:sz w:val="28"/>
          <w:szCs w:val="28"/>
          <w:lang w:val="uk-UA"/>
        </w:rPr>
        <w:t xml:space="preserve">. </w:t>
      </w:r>
    </w:p>
    <w:p w:rsidR="003C531D"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Саме працівники, які володіють кар’єрним інсайтом, володіють реалістичним рівнем кар’єрних очікувань, обізнані в особистісних можливостях стосовно професійного та особистісного просування, вміють активно діяти у напрямі досягнення поставлених цілей. Вони схильні до самонавчання, швидко долучаються до процесу самотренування, економно й ефективно витрачають такий ресурс, як час. Стійкість відображає здатність індивіда пристосовуватися до мінливої роботи або навколишнього середовища. На мові кар’єрної мотивації ідентичність спрямовує до досягнення цілей кар’єри, інсайт забезпечує енергію, що стимулює кар’єрне зростання, а стійкість відображає наполегливість у кар’єрній поведінці.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Так, досліджуючи мотивацію до кар’єрного зростання у спеціалістів та керівників державних структур, </w:t>
      </w:r>
      <w:r w:rsidR="00451039">
        <w:rPr>
          <w:rFonts w:ascii="Times New Roman" w:hAnsi="Times New Roman" w:cs="Times New Roman"/>
          <w:sz w:val="28"/>
          <w:szCs w:val="28"/>
          <w:lang w:val="uk-UA"/>
        </w:rPr>
        <w:t xml:space="preserve">слід </w:t>
      </w:r>
      <w:r w:rsidRPr="00377EC3">
        <w:rPr>
          <w:rFonts w:ascii="Times New Roman" w:hAnsi="Times New Roman" w:cs="Times New Roman"/>
          <w:sz w:val="28"/>
          <w:szCs w:val="28"/>
          <w:lang w:val="uk-UA"/>
        </w:rPr>
        <w:t>з</w:t>
      </w:r>
      <w:r w:rsidR="00451039">
        <w:rPr>
          <w:rFonts w:ascii="Times New Roman" w:hAnsi="Times New Roman" w:cs="Times New Roman"/>
          <w:sz w:val="28"/>
          <w:szCs w:val="28"/>
          <w:lang w:val="uk-UA"/>
        </w:rPr>
        <w:t>азначити</w:t>
      </w:r>
      <w:r w:rsidRPr="00377EC3">
        <w:rPr>
          <w:rFonts w:ascii="Times New Roman" w:hAnsi="Times New Roman" w:cs="Times New Roman"/>
          <w:sz w:val="28"/>
          <w:szCs w:val="28"/>
          <w:lang w:val="uk-UA"/>
        </w:rPr>
        <w:t>, що із трьох компонентів кар’єрної мотивації кар’єрний інсайт і ступінь ідентифікації з кар’єрою найбільше впливають на кар</w:t>
      </w:r>
      <w:r w:rsidR="003C531D">
        <w:rPr>
          <w:rFonts w:ascii="Times New Roman" w:hAnsi="Times New Roman" w:cs="Times New Roman"/>
          <w:sz w:val="28"/>
          <w:szCs w:val="28"/>
          <w:lang w:val="uk-UA"/>
        </w:rPr>
        <w:t>’єрне зростання. Зокрема, чим ви</w:t>
      </w:r>
      <w:r w:rsidRPr="00377EC3">
        <w:rPr>
          <w:rFonts w:ascii="Times New Roman" w:hAnsi="Times New Roman" w:cs="Times New Roman"/>
          <w:sz w:val="28"/>
          <w:szCs w:val="28"/>
          <w:lang w:val="uk-UA"/>
        </w:rPr>
        <w:t xml:space="preserve">щим є рівень </w:t>
      </w:r>
      <w:r w:rsidRPr="00377EC3">
        <w:rPr>
          <w:rFonts w:ascii="Times New Roman" w:hAnsi="Times New Roman" w:cs="Times New Roman"/>
          <w:sz w:val="28"/>
          <w:szCs w:val="28"/>
          <w:lang w:val="uk-UA"/>
        </w:rPr>
        <w:lastRenderedPageBreak/>
        <w:t>управління, тим більш вираженим є у працівника усвідомлення власних сильних та слабких особистісних, професійних, управлінських якостей стосовно кар’єрного просування, і, відповідно, вищими є можливості у використанні своїх сильних і подоланні слабких сторін у кар’єрному зростанні</w:t>
      </w:r>
      <w:r w:rsidRPr="00377EC3">
        <w:rPr>
          <w:rStyle w:val="a5"/>
          <w:sz w:val="28"/>
          <w:szCs w:val="28"/>
          <w:lang w:val="uk-UA"/>
        </w:rPr>
        <w:footnoteReference w:id="24"/>
      </w:r>
      <w:r w:rsidRPr="00377EC3">
        <w:rPr>
          <w:rFonts w:ascii="Times New Roman" w:hAnsi="Times New Roman" w:cs="Times New Roman"/>
          <w:sz w:val="28"/>
          <w:szCs w:val="28"/>
          <w:lang w:val="uk-UA"/>
        </w:rPr>
        <w:t xml:space="preserve">. Особливе значення для управлінської кар’єри має мотивація досягнення. На думку </w:t>
      </w:r>
      <w:r w:rsidRPr="003C531D">
        <w:rPr>
          <w:rFonts w:ascii="Times New Roman" w:hAnsi="Times New Roman" w:cs="Times New Roman"/>
          <w:sz w:val="28"/>
          <w:szCs w:val="28"/>
          <w:lang w:val="uk-UA"/>
        </w:rPr>
        <w:t>Д. МакКлелланда,</w:t>
      </w:r>
      <w:r w:rsidRPr="00377EC3">
        <w:rPr>
          <w:rFonts w:ascii="Times New Roman" w:hAnsi="Times New Roman" w:cs="Times New Roman"/>
          <w:sz w:val="28"/>
          <w:szCs w:val="28"/>
          <w:lang w:val="uk-UA"/>
        </w:rPr>
        <w:t xml:space="preserve"> висока мотивація досягнення забезпечується персональною відповідальністю за вирішення проблем та виконання завдань, наявністю зворотного зв’язку щодо результатів виконання (що призводить до їх покращення), наявністю складних, але досяжних цілей</w:t>
      </w:r>
      <w:r w:rsidR="00451039">
        <w:rPr>
          <w:rStyle w:val="a5"/>
          <w:rFonts w:ascii="Times New Roman" w:hAnsi="Times New Roman" w:cs="Times New Roman"/>
          <w:sz w:val="28"/>
          <w:szCs w:val="28"/>
          <w:lang w:val="uk-UA"/>
        </w:rPr>
        <w:footnoteReference w:id="25"/>
      </w:r>
      <w:r w:rsidRPr="00377EC3">
        <w:rPr>
          <w:rFonts w:ascii="Times New Roman" w:hAnsi="Times New Roman" w:cs="Times New Roman"/>
          <w:sz w:val="28"/>
          <w:szCs w:val="28"/>
          <w:lang w:val="uk-UA"/>
        </w:rPr>
        <w:t xml:space="preserve">. </w:t>
      </w:r>
    </w:p>
    <w:p w:rsidR="00451039" w:rsidRDefault="00E95B9E" w:rsidP="00E95B9E">
      <w:pPr>
        <w:spacing w:after="0" w:line="360" w:lineRule="auto"/>
        <w:ind w:firstLine="709"/>
        <w:jc w:val="both"/>
        <w:rPr>
          <w:rFonts w:ascii="Times New Roman" w:hAnsi="Times New Roman" w:cs="Times New Roman"/>
          <w:sz w:val="28"/>
          <w:szCs w:val="28"/>
          <w:lang w:val="uk-UA"/>
        </w:rPr>
      </w:pPr>
      <w:r w:rsidRPr="003C531D">
        <w:rPr>
          <w:rFonts w:ascii="Times New Roman" w:hAnsi="Times New Roman" w:cs="Times New Roman"/>
          <w:sz w:val="28"/>
          <w:szCs w:val="28"/>
          <w:lang w:val="uk-UA"/>
        </w:rPr>
        <w:t>О. Молл, окрім мотивації досягнення, в основі успіху управлінської діяльності виокремлює потребу у владі, яка дає можливість спрямовувати, впливати й керувати поведінкою людей, здійснювати контроль. Д. МакКлелланд встановив, що висока потреба у досягненнях і потреба у владі припускають прагнення працівника до кар’єрного зростання, до просування службовою драбиною. Також в управлінській діяльності, як зазначає О. Молл, серед багатьох потреб своє задоволення знаходять такі як: потреба в афіліації (причетності), потреба у відчутті соціальної значущості власної діяльності. Остання потреба за своїм змістом схожа на кар’єрну орієнтацію «служіння» у концепції кар’єри Е. Шейна. На підтримку важливості такої кар’єрної орієнтації Є. Могільовкін зазначає, що на держслужбі, як визначають самі працівники, важливо</w:t>
      </w:r>
      <w:r w:rsidR="003C531D">
        <w:rPr>
          <w:rFonts w:ascii="Times New Roman" w:hAnsi="Times New Roman" w:cs="Times New Roman"/>
          <w:sz w:val="28"/>
          <w:szCs w:val="28"/>
          <w:lang w:val="uk-UA"/>
        </w:rPr>
        <w:t xml:space="preserve"> бути потрібним людям</w:t>
      </w:r>
      <w:r w:rsidR="00451039">
        <w:rPr>
          <w:rStyle w:val="a5"/>
          <w:rFonts w:ascii="Times New Roman" w:hAnsi="Times New Roman" w:cs="Times New Roman"/>
          <w:sz w:val="28"/>
          <w:szCs w:val="28"/>
          <w:lang w:val="uk-UA"/>
        </w:rPr>
        <w:footnoteReference w:id="26"/>
      </w:r>
      <w:r w:rsidRPr="003C531D">
        <w:rPr>
          <w:rFonts w:ascii="Times New Roman" w:hAnsi="Times New Roman" w:cs="Times New Roman"/>
          <w:sz w:val="28"/>
          <w:szCs w:val="28"/>
          <w:lang w:val="uk-UA"/>
        </w:rPr>
        <w:t xml:space="preserve">. </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Крім того, важливим у кар’єрному зростанні </w:t>
      </w:r>
      <w:r w:rsidRPr="003C531D">
        <w:rPr>
          <w:rFonts w:ascii="Times New Roman" w:hAnsi="Times New Roman" w:cs="Times New Roman"/>
          <w:sz w:val="28"/>
          <w:szCs w:val="28"/>
          <w:lang w:val="uk-UA"/>
        </w:rPr>
        <w:t>є певні соціально-демографічні та соціально-психологічні характеристики: стаж</w:t>
      </w:r>
      <w:r w:rsidRPr="00377EC3">
        <w:rPr>
          <w:rFonts w:ascii="Times New Roman" w:hAnsi="Times New Roman" w:cs="Times New Roman"/>
          <w:sz w:val="28"/>
          <w:szCs w:val="28"/>
          <w:lang w:val="uk-UA"/>
        </w:rPr>
        <w:t xml:space="preserve"> роботи на </w:t>
      </w:r>
      <w:r w:rsidRPr="00377EC3">
        <w:rPr>
          <w:rFonts w:ascii="Times New Roman" w:hAnsi="Times New Roman" w:cs="Times New Roman"/>
          <w:sz w:val="28"/>
          <w:szCs w:val="28"/>
          <w:lang w:val="uk-UA"/>
        </w:rPr>
        <w:lastRenderedPageBreak/>
        <w:t>певній посаді, вік, взаємини з керівництвом та колегами, визнання авторитету серед колег та керівництва.</w:t>
      </w:r>
    </w:p>
    <w:p w:rsidR="00E95B9E" w:rsidRPr="00377EC3" w:rsidRDefault="00E95B9E" w:rsidP="00E95B9E">
      <w:pPr>
        <w:spacing w:after="0" w:line="360" w:lineRule="auto"/>
        <w:ind w:firstLine="709"/>
        <w:jc w:val="both"/>
        <w:rPr>
          <w:rFonts w:ascii="Times New Roman" w:hAnsi="Times New Roman" w:cs="Times New Roman"/>
          <w:sz w:val="28"/>
          <w:szCs w:val="28"/>
          <w:lang w:val="uk-UA"/>
        </w:rPr>
      </w:pPr>
      <w:r w:rsidRPr="00377EC3">
        <w:rPr>
          <w:rFonts w:ascii="Times New Roman" w:hAnsi="Times New Roman" w:cs="Times New Roman"/>
          <w:sz w:val="28"/>
          <w:szCs w:val="28"/>
          <w:lang w:val="uk-UA"/>
        </w:rPr>
        <w:t xml:space="preserve">Наступною групою чинників є </w:t>
      </w:r>
      <w:r w:rsidRPr="003C531D">
        <w:rPr>
          <w:rFonts w:ascii="Times New Roman" w:hAnsi="Times New Roman" w:cs="Times New Roman"/>
          <w:sz w:val="28"/>
          <w:szCs w:val="28"/>
          <w:lang w:val="uk-UA"/>
        </w:rPr>
        <w:t>індивідуально-особистісні</w:t>
      </w:r>
      <w:r w:rsidRPr="00377EC3">
        <w:rPr>
          <w:rFonts w:ascii="Times New Roman" w:hAnsi="Times New Roman" w:cs="Times New Roman"/>
          <w:sz w:val="28"/>
          <w:szCs w:val="28"/>
          <w:lang w:val="uk-UA"/>
        </w:rPr>
        <w:t xml:space="preserve"> характеристики працівника, вміння, які дають можливість обійняти посаду управлінського рівня (соціально-комунікативна компетентність, організаторські здібності, відповідальність за результати своєї професійної діяльності, самостійність)</w:t>
      </w:r>
      <w:r w:rsidR="003C531D" w:rsidRPr="00377EC3">
        <w:rPr>
          <w:rStyle w:val="a5"/>
          <w:sz w:val="28"/>
          <w:szCs w:val="28"/>
          <w:lang w:val="uk-UA"/>
        </w:rPr>
        <w:footnoteReference w:id="27"/>
      </w:r>
      <w:r w:rsidRPr="00377EC3">
        <w:rPr>
          <w:rFonts w:ascii="Times New Roman" w:hAnsi="Times New Roman" w:cs="Times New Roman"/>
          <w:sz w:val="28"/>
          <w:szCs w:val="28"/>
          <w:lang w:val="uk-UA"/>
        </w:rPr>
        <w:t xml:space="preserve">. Найбільш важливим і менш досліджуваним у напрямі кар’єрного зростання в сфері державних служб, як зазначають науковці, є </w:t>
      </w:r>
      <w:r w:rsidRPr="003C531D">
        <w:rPr>
          <w:rFonts w:ascii="Times New Roman" w:hAnsi="Times New Roman" w:cs="Times New Roman"/>
          <w:sz w:val="28"/>
          <w:szCs w:val="28"/>
          <w:lang w:val="uk-UA"/>
        </w:rPr>
        <w:t>мотиваційно-ціннісний чинник,</w:t>
      </w:r>
      <w:r w:rsidRPr="00377EC3">
        <w:rPr>
          <w:rFonts w:ascii="Times New Roman" w:hAnsi="Times New Roman" w:cs="Times New Roman"/>
          <w:sz w:val="28"/>
          <w:szCs w:val="28"/>
          <w:lang w:val="uk-UA"/>
        </w:rPr>
        <w:t xml:space="preserve"> який вміщує такі характеристики, як: прагнення до досягнень, орієнтація на управління, орієнтація на цінності організації, орієнтація на стабільність роботи, соціально-психологічна установка на владу, прагнення до статусного росту, лояльність до організації, гнучкість та наполегливість у досягненні кар’єрних цілей. </w:t>
      </w:r>
    </w:p>
    <w:p w:rsidR="0093354C" w:rsidRDefault="0093354C">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pPr>
        <w:rPr>
          <w:lang w:val="uk-UA"/>
        </w:rPr>
      </w:pPr>
    </w:p>
    <w:p w:rsidR="009F5643" w:rsidRDefault="009F5643" w:rsidP="009F5643">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2</w:t>
      </w:r>
    </w:p>
    <w:p w:rsidR="009F5643" w:rsidRDefault="009F5643" w:rsidP="009F5643">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УПРАВЛІННЯ КАР’ЄРОЮ ДЕРЖАВНИХ СЛУЖБОВЦІВ</w:t>
      </w:r>
    </w:p>
    <w:p w:rsidR="009F5643" w:rsidRDefault="009F5643" w:rsidP="009F5643">
      <w:pPr>
        <w:spacing w:after="0" w:line="360" w:lineRule="auto"/>
        <w:jc w:val="center"/>
        <w:rPr>
          <w:rFonts w:ascii="Times New Roman" w:hAnsi="Times New Roman"/>
          <w:b/>
          <w:sz w:val="28"/>
          <w:szCs w:val="28"/>
          <w:lang w:val="uk-UA"/>
        </w:rPr>
      </w:pPr>
    </w:p>
    <w:p w:rsidR="009F5643" w:rsidRDefault="009F5643" w:rsidP="009F5643">
      <w:pPr>
        <w:spacing w:after="0" w:line="360" w:lineRule="auto"/>
        <w:jc w:val="center"/>
        <w:rPr>
          <w:rFonts w:ascii="Times New Roman" w:hAnsi="Times New Roman"/>
          <w:b/>
          <w:sz w:val="28"/>
          <w:szCs w:val="28"/>
          <w:lang w:val="uk-UA"/>
        </w:rPr>
      </w:pPr>
    </w:p>
    <w:p w:rsidR="009F5643" w:rsidRDefault="009F5643" w:rsidP="009F5643">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2.1 Принципи, механізми та стратегії</w:t>
      </w:r>
      <w:r>
        <w:rPr>
          <w:rFonts w:ascii="Times New Roman" w:hAnsi="Times New Roman"/>
          <w:b/>
          <w:sz w:val="28"/>
          <w:szCs w:val="28"/>
        </w:rPr>
        <w:t xml:space="preserve"> </w:t>
      </w:r>
      <w:r>
        <w:rPr>
          <w:rFonts w:ascii="Times New Roman" w:hAnsi="Times New Roman"/>
          <w:b/>
          <w:sz w:val="28"/>
          <w:szCs w:val="28"/>
          <w:lang w:val="uk-UA"/>
        </w:rPr>
        <w:t>управління кар’єрою державних службовців</w:t>
      </w:r>
    </w:p>
    <w:p w:rsidR="009F5643" w:rsidRDefault="009F5643" w:rsidP="009F56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Підґрунтям сучасної кар’єри державного службовця повинне стати його намагання досягти становища, яке дозволило б йому найбільш повно та вільно досягати своєї мети, задовольняти бажання й потреби. Зокрема, це може бути прагнення до самореалізації, самовдосконалення, лідерства, визнання, високого рівня матеріальних статків, впевненість в майбутньому тощо.</w:t>
      </w:r>
    </w:p>
    <w:p w:rsidR="009F5643" w:rsidRDefault="009F5643" w:rsidP="009F5643">
      <w:pPr>
        <w:spacing w:after="0" w:line="360" w:lineRule="auto"/>
        <w:ind w:firstLine="709"/>
        <w:jc w:val="both"/>
        <w:rPr>
          <w:rFonts w:ascii="Times New Roman" w:hAnsi="Times New Roman"/>
          <w:sz w:val="28"/>
          <w:szCs w:val="28"/>
          <w:lang w:val="uk-UA"/>
        </w:rPr>
      </w:pPr>
      <w:r w:rsidRPr="009F5643">
        <w:rPr>
          <w:rFonts w:ascii="Times New Roman" w:hAnsi="Times New Roman"/>
          <w:sz w:val="28"/>
          <w:szCs w:val="28"/>
          <w:lang w:val="uk-UA"/>
        </w:rPr>
        <w:t>Стратегія кар’єрного зростання</w:t>
      </w:r>
      <w:r>
        <w:rPr>
          <w:rFonts w:ascii="Times New Roman" w:hAnsi="Times New Roman"/>
          <w:sz w:val="28"/>
          <w:szCs w:val="28"/>
          <w:lang w:val="uk-UA"/>
        </w:rPr>
        <w:t xml:space="preserve"> передбачає діяльність службовця, яка спрямована на оптимальне використання своїх сильних сторін та послаблення слабких сторін, які стримують розвиток кар’єри. Вказане свідчить про те, що основною метою державного службовця є постійне кар’єрне зростання, яке базується на самовизначенні та професійному розвитку.</w:t>
      </w:r>
    </w:p>
    <w:p w:rsidR="009F5643" w:rsidRDefault="009F5643" w:rsidP="009F56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Потреба у самовизначенні до розвитку залежить, передусім, від таких чинників: якісних характеристик зовнішнього та внутрішнього (організаційного) середовища; системи суспільних та організаційних відносин; зрілості особистості та мотивації; системи цінностей.</w:t>
      </w:r>
    </w:p>
    <w:p w:rsidR="009F5643" w:rsidRDefault="009F5643" w:rsidP="009F56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Процес самовизначення передбачає наявність розвинених здібностей до самоаналізу та володіння прийомами включення себе у загальний соціальний контекст на рівні колективу та організації в цілому. Теоретичному осмисленню проблем самовизначення притаманна багатогранність, що проявляється в різноманітності наукових підходів до її розуміння.</w:t>
      </w:r>
    </w:p>
    <w:p w:rsidR="009F5643" w:rsidRPr="009F5643" w:rsidRDefault="00451039" w:rsidP="009F5643">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Л</w:t>
      </w:r>
      <w:r w:rsidR="009F5643">
        <w:rPr>
          <w:rFonts w:ascii="Times New Roman" w:hAnsi="Times New Roman"/>
          <w:sz w:val="28"/>
          <w:szCs w:val="28"/>
          <w:lang w:val="uk-UA"/>
        </w:rPr>
        <w:t>юдина здійснює свої вчинки під впливом певних мотивів, акцентуючи увагу на тому, що виконуючи певну справу, людина може вбачати свою мету не в тому, щоб зробити саме цю справу, а в тому, щоб через неї проявити себе чи виконати суспільн</w:t>
      </w:r>
      <w:r>
        <w:rPr>
          <w:rFonts w:ascii="Times New Roman" w:hAnsi="Times New Roman"/>
          <w:sz w:val="28"/>
          <w:szCs w:val="28"/>
          <w:lang w:val="uk-UA"/>
        </w:rPr>
        <w:t>ий обов’язок.</w:t>
      </w:r>
    </w:p>
    <w:p w:rsidR="009F5643" w:rsidRDefault="00451039" w:rsidP="009F56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w:t>
      </w:r>
      <w:r w:rsidR="009F5643">
        <w:rPr>
          <w:rFonts w:ascii="Times New Roman" w:hAnsi="Times New Roman"/>
          <w:sz w:val="28"/>
          <w:szCs w:val="28"/>
          <w:lang w:val="uk-UA"/>
        </w:rPr>
        <w:t>иконуючи завдання, які ставить соціальна дійсність, людина одночасно з цим вирішує низку внутрішніх протиріч, породжених неспівпадінням індивідуальних можливостей, критеріїв з вимогами суспільства. І саме в цьому процесі стає очевидним наскільки особистість є суб’єктом своєї життєдіяльності і наскільки саме від неї зал</w:t>
      </w:r>
      <w:r>
        <w:rPr>
          <w:rFonts w:ascii="Times New Roman" w:hAnsi="Times New Roman"/>
          <w:sz w:val="28"/>
          <w:szCs w:val="28"/>
          <w:lang w:val="uk-UA"/>
        </w:rPr>
        <w:t>ежить її професійна діяльність.</w:t>
      </w:r>
    </w:p>
    <w:p w:rsidR="009F5643" w:rsidRDefault="009F5643" w:rsidP="009F56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зазначає </w:t>
      </w:r>
      <w:r w:rsidRPr="009F5643">
        <w:rPr>
          <w:rFonts w:ascii="Times New Roman" w:hAnsi="Times New Roman"/>
          <w:sz w:val="28"/>
          <w:szCs w:val="28"/>
          <w:lang w:val="uk-UA"/>
        </w:rPr>
        <w:t>М.Р. Гінзбург,</w:t>
      </w:r>
      <w:r>
        <w:rPr>
          <w:rFonts w:ascii="Times New Roman" w:hAnsi="Times New Roman"/>
          <w:sz w:val="28"/>
          <w:szCs w:val="28"/>
          <w:lang w:val="uk-UA"/>
        </w:rPr>
        <w:t xml:space="preserve"> особистісне самовизначення задає особистісно значиму орієнтацію на досягнення певного рівня в системі соціальних відносин, вимог, що висуваються перед людиною, зумовлюючи тим самим, її соціальне самовизначення. На основі соціального самовизначення напрацьовуються конкретні вимоги до певної професійної сфери, здійснюється професійне самовизначення людини як професіонала</w:t>
      </w:r>
      <w:r w:rsidR="00451039">
        <w:rPr>
          <w:rStyle w:val="a5"/>
          <w:rFonts w:ascii="Times New Roman" w:hAnsi="Times New Roman"/>
          <w:sz w:val="28"/>
          <w:szCs w:val="28"/>
          <w:lang w:val="uk-UA"/>
        </w:rPr>
        <w:footnoteReference w:id="28"/>
      </w:r>
      <w:r>
        <w:rPr>
          <w:rFonts w:ascii="Times New Roman" w:hAnsi="Times New Roman"/>
          <w:sz w:val="28"/>
          <w:szCs w:val="28"/>
          <w:lang w:val="uk-UA"/>
        </w:rPr>
        <w:t>.</w:t>
      </w:r>
    </w:p>
    <w:p w:rsidR="009F5643" w:rsidRDefault="009F5643" w:rsidP="009F56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Слід зауважити, що кар’єро-орієнтований розвиток особистості державного службовця неможливий без врахування та використання його потенціалу – схильності до ефективного виконання тих чи інших функцій за наявності сприятливих умов, коли здібності та задатки можуть розвинутись до рівня умінь та навичок. При цьому, елементи трудового потенціалу пов’язані між собою. І саме тому важливим є готовність та уміння службовця оцінювати елементи свого потенціалу та роль організації у його розвитку (табл. 2.1).</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Дана таблиця підтверджує те, що кар’єра є стратегічною за своєю суттю, оскільки її смисл полягає у просуванні людини в майбутнє. Це означає, що суть кар’єрної стратегії полягає в організації кар’єри таким чином, щоб сам спосіб просування державного службовця забезпечував оптимальне використання рушійних механізмів та послаблював дію будь-яких факторів стримування та опору.</w:t>
      </w:r>
      <w:r>
        <w:rPr>
          <w:rFonts w:ascii="Times New Roman" w:hAnsi="Times New Roman" w:cs="Times New Roman"/>
          <w:sz w:val="28"/>
          <w:szCs w:val="28"/>
          <w:lang w:val="uk-UA"/>
        </w:rPr>
        <w:t xml:space="preserve"> Її </w:t>
      </w:r>
      <w:r w:rsidRPr="009F5643">
        <w:rPr>
          <w:rFonts w:ascii="Times New Roman" w:hAnsi="Times New Roman" w:cs="Times New Roman"/>
          <w:sz w:val="28"/>
          <w:szCs w:val="28"/>
          <w:lang w:val="uk-UA"/>
        </w:rPr>
        <w:t xml:space="preserve">головною метою є забезпечення стійкості кар'єрного процесу, а не встановлення конкретного соціального або посадового статусу в стратегічному періоді. Стратегічний задум будь-якої людини, яка починає розвивати кар'єру, повинен проходити поетапно, тому що відносно чітко </w:t>
      </w:r>
      <w:r w:rsidRPr="009F5643">
        <w:rPr>
          <w:rFonts w:ascii="Times New Roman" w:hAnsi="Times New Roman" w:cs="Times New Roman"/>
          <w:sz w:val="28"/>
          <w:szCs w:val="28"/>
          <w:lang w:val="uk-UA"/>
        </w:rPr>
        <w:lastRenderedPageBreak/>
        <w:t>можна визначити тільки близькі цілі. Неможливо передбачити події, які можуть бути на кар'єрному шляху і впливати на його успішність.</w:t>
      </w:r>
      <w:r>
        <w:rPr>
          <w:rFonts w:ascii="Times New Roman" w:hAnsi="Times New Roman" w:cs="Times New Roman"/>
          <w:sz w:val="28"/>
          <w:szCs w:val="28"/>
        </w:rPr>
        <w:t xml:space="preserve"> </w:t>
      </w:r>
    </w:p>
    <w:p w:rsidR="009F5643" w:rsidRDefault="009F5643" w:rsidP="009F5643">
      <w:pPr>
        <w:spacing w:after="0" w:line="360" w:lineRule="auto"/>
        <w:ind w:firstLine="709"/>
        <w:jc w:val="center"/>
        <w:rPr>
          <w:rFonts w:ascii="Times New Roman" w:hAnsi="Times New Roman"/>
          <w:sz w:val="28"/>
          <w:szCs w:val="28"/>
          <w:lang w:val="uk-UA"/>
        </w:rPr>
      </w:pPr>
      <w:r>
        <w:rPr>
          <w:rFonts w:ascii="Times New Roman" w:hAnsi="Times New Roman"/>
          <w:b/>
          <w:sz w:val="28"/>
          <w:szCs w:val="28"/>
          <w:lang w:val="uk-UA"/>
        </w:rPr>
        <w:t>Таблиця 2.1. - Елементи потенціалу та їх вимірювачі</w:t>
      </w:r>
      <w:r>
        <w:rPr>
          <w:rStyle w:val="a5"/>
          <w:rFonts w:ascii="Times New Roman" w:hAnsi="Times New Roman"/>
          <w:b/>
          <w:sz w:val="28"/>
          <w:szCs w:val="28"/>
          <w:lang w:val="uk-UA"/>
        </w:rPr>
        <w:footnoteReference w:id="29"/>
      </w:r>
    </w:p>
    <w:tbl>
      <w:tblPr>
        <w:tblStyle w:val="a8"/>
        <w:tblW w:w="9570" w:type="dxa"/>
        <w:tblInd w:w="0" w:type="dxa"/>
        <w:tblLayout w:type="fixed"/>
        <w:tblLook w:val="04A0" w:firstRow="1" w:lastRow="0" w:firstColumn="1" w:lastColumn="0" w:noHBand="0" w:noVBand="1"/>
      </w:tblPr>
      <w:tblGrid>
        <w:gridCol w:w="2547"/>
        <w:gridCol w:w="4224"/>
        <w:gridCol w:w="2799"/>
      </w:tblGrid>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b/>
                <w:sz w:val="24"/>
                <w:szCs w:val="24"/>
                <w:lang w:val="uk-UA"/>
              </w:rPr>
            </w:pPr>
            <w:r w:rsidRPr="009F5643">
              <w:rPr>
                <w:rFonts w:ascii="Times New Roman" w:hAnsi="Times New Roman"/>
                <w:b/>
                <w:sz w:val="24"/>
                <w:szCs w:val="24"/>
                <w:lang w:val="uk-UA"/>
              </w:rPr>
              <w:t>Найменування елементу потенціалу</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b/>
                <w:sz w:val="24"/>
                <w:szCs w:val="24"/>
                <w:lang w:val="uk-UA"/>
              </w:rPr>
            </w:pPr>
            <w:r w:rsidRPr="009F5643">
              <w:rPr>
                <w:rFonts w:ascii="Times New Roman" w:hAnsi="Times New Roman"/>
                <w:b/>
                <w:sz w:val="24"/>
                <w:szCs w:val="24"/>
                <w:lang w:val="uk-UA"/>
              </w:rPr>
              <w:t>Вимірювач, показник, спосіб оцінки</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b/>
                <w:sz w:val="24"/>
                <w:szCs w:val="24"/>
                <w:lang w:val="uk-UA"/>
              </w:rPr>
            </w:pPr>
            <w:r w:rsidRPr="009F5643">
              <w:rPr>
                <w:rFonts w:ascii="Times New Roman" w:hAnsi="Times New Roman"/>
                <w:b/>
                <w:sz w:val="24"/>
                <w:szCs w:val="24"/>
                <w:lang w:val="uk-UA"/>
              </w:rPr>
              <w:t>Внесок організації у його розвиток</w:t>
            </w:r>
          </w:p>
        </w:tc>
      </w:tr>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1.Психофізіологічний потенціал (здоров`я, працездатність)</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Кількість пропущених через хворобу днів. Кількість виконаної роботи. Суб`єктивне відчуття.</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rPr>
                <w:rFonts w:ascii="Times New Roman" w:hAnsi="Times New Roman"/>
                <w:sz w:val="24"/>
                <w:szCs w:val="24"/>
                <w:lang w:val="uk-UA"/>
              </w:rPr>
            </w:pPr>
            <w:r w:rsidRPr="009F5643">
              <w:rPr>
                <w:rFonts w:ascii="Times New Roman" w:hAnsi="Times New Roman"/>
                <w:sz w:val="24"/>
                <w:szCs w:val="24"/>
                <w:lang w:val="uk-UA"/>
              </w:rPr>
              <w:t>Витрати на підтримання здоров`я працівників та їх думка</w:t>
            </w:r>
          </w:p>
        </w:tc>
      </w:tr>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2.Професійно-кваліфікаційний потенціал</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Структура персоналу за рівнем освіти, стажем роботи</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Витрати на навчання та думки працівників</w:t>
            </w:r>
          </w:p>
        </w:tc>
      </w:tr>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3.Морально-мотиваційний потенціал</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Наявність скарг, оцінка психологічного клімату, ставлення до праці, конфліктність/не конфлік</w:t>
            </w:r>
            <w:r>
              <w:rPr>
                <w:rFonts w:ascii="Times New Roman" w:hAnsi="Times New Roman"/>
                <w:sz w:val="24"/>
                <w:szCs w:val="24"/>
                <w:lang w:val="uk-UA"/>
              </w:rPr>
              <w:t>т</w:t>
            </w:r>
            <w:r w:rsidRPr="009F5643">
              <w:rPr>
                <w:rFonts w:ascii="Times New Roman" w:hAnsi="Times New Roman"/>
                <w:sz w:val="24"/>
                <w:szCs w:val="24"/>
                <w:lang w:val="uk-UA"/>
              </w:rPr>
              <w:t>ність</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Політика у сфері персоналу та факти її реалізації</w:t>
            </w:r>
          </w:p>
        </w:tc>
      </w:tr>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4.Творчий потенціал</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Кількість інновацій на одного праців</w:t>
            </w:r>
            <w:r w:rsidR="003B1A99">
              <w:rPr>
                <w:rFonts w:ascii="Times New Roman" w:hAnsi="Times New Roman"/>
                <w:sz w:val="24"/>
                <w:szCs w:val="24"/>
                <w:lang w:val="uk-UA"/>
              </w:rPr>
              <w:t>-</w:t>
            </w:r>
            <w:r w:rsidRPr="009F5643">
              <w:rPr>
                <w:rFonts w:ascii="Times New Roman" w:hAnsi="Times New Roman"/>
                <w:sz w:val="24"/>
                <w:szCs w:val="24"/>
                <w:lang w:val="uk-UA"/>
              </w:rPr>
              <w:t>ника і відсоток впроваджених, еконо</w:t>
            </w:r>
            <w:r w:rsidR="003B1A99">
              <w:rPr>
                <w:rFonts w:ascii="Times New Roman" w:hAnsi="Times New Roman"/>
                <w:sz w:val="24"/>
                <w:szCs w:val="24"/>
                <w:lang w:val="uk-UA"/>
              </w:rPr>
              <w:t>-</w:t>
            </w:r>
            <w:r w:rsidRPr="009F5643">
              <w:rPr>
                <w:rFonts w:ascii="Times New Roman" w:hAnsi="Times New Roman"/>
                <w:sz w:val="24"/>
                <w:szCs w:val="24"/>
                <w:lang w:val="uk-UA"/>
              </w:rPr>
              <w:t>мічні результати від впровадження</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Стимулювання творчості, ставлення до новаторів</w:t>
            </w:r>
          </w:p>
        </w:tc>
      </w:tr>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5.Комунікативний потенціал</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Уміння спілкуватись, думка оточуючих, ефективність переговорів та презентацій, що проводять</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 xml:space="preserve">Колективне вирішення проблем, ефективність зворотнього зв’язку </w:t>
            </w:r>
          </w:p>
        </w:tc>
      </w:tr>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6.Лідерський потенціал</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Позиція, статус в групі, авторитет, вплив</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Делегування прав та повноважень</w:t>
            </w:r>
          </w:p>
        </w:tc>
      </w:tr>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7.Асертивність</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Суб`єктивна оцінка, думка оточуючих</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Делегування прав та повноважень</w:t>
            </w:r>
          </w:p>
        </w:tc>
      </w:tr>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8.Адміністративний потенціал</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 xml:space="preserve">Середня кількість корисних зовнішніх зв’язків </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Звернення до співробітника у випадку підбору персоналу, отримання інформації</w:t>
            </w:r>
          </w:p>
        </w:tc>
      </w:tr>
      <w:tr w:rsidR="009F5643" w:rsidRPr="00A30700"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9.Гнучкість</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Кількість працівників, які опанували суміжні спеціальності; кількість тих, хто використовує гнучкі графіки</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Стимулювання підвищення кваліфікації та її розширення, гнучкого використання часу, мобільності</w:t>
            </w:r>
          </w:p>
        </w:tc>
      </w:tr>
      <w:tr w:rsidR="009F5643" w:rsidTr="009F5643">
        <w:tc>
          <w:tcPr>
            <w:tcW w:w="25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center"/>
              <w:rPr>
                <w:rFonts w:ascii="Times New Roman" w:hAnsi="Times New Roman"/>
                <w:sz w:val="24"/>
                <w:szCs w:val="24"/>
                <w:lang w:val="uk-UA"/>
              </w:rPr>
            </w:pPr>
            <w:r w:rsidRPr="009F5643">
              <w:rPr>
                <w:rFonts w:ascii="Times New Roman" w:hAnsi="Times New Roman"/>
                <w:sz w:val="24"/>
                <w:szCs w:val="24"/>
                <w:lang w:val="uk-UA"/>
              </w:rPr>
              <w:t>10.Розвиток</w:t>
            </w:r>
          </w:p>
        </w:tc>
        <w:tc>
          <w:tcPr>
            <w:tcW w:w="42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 xml:space="preserve">Відповідність рис стратегічним потребам організації </w:t>
            </w:r>
          </w:p>
        </w:tc>
        <w:tc>
          <w:tcPr>
            <w:tcW w:w="27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F5643" w:rsidRPr="009F5643" w:rsidRDefault="009F5643" w:rsidP="009F5643">
            <w:pPr>
              <w:spacing w:after="0" w:line="240" w:lineRule="auto"/>
              <w:jc w:val="both"/>
              <w:rPr>
                <w:rFonts w:ascii="Times New Roman" w:hAnsi="Times New Roman"/>
                <w:sz w:val="24"/>
                <w:szCs w:val="24"/>
                <w:lang w:val="uk-UA"/>
              </w:rPr>
            </w:pPr>
            <w:r w:rsidRPr="009F5643">
              <w:rPr>
                <w:rFonts w:ascii="Times New Roman" w:hAnsi="Times New Roman"/>
                <w:sz w:val="24"/>
                <w:szCs w:val="24"/>
                <w:lang w:val="uk-UA"/>
              </w:rPr>
              <w:t>Програми та стимули розвитку персоналу</w:t>
            </w:r>
          </w:p>
        </w:tc>
      </w:tr>
    </w:tbl>
    <w:p w:rsidR="009F5643" w:rsidRDefault="009F5643" w:rsidP="009F5643">
      <w:pPr>
        <w:spacing w:after="0" w:line="360" w:lineRule="auto"/>
        <w:ind w:firstLine="709"/>
        <w:jc w:val="both"/>
        <w:rPr>
          <w:rFonts w:ascii="Times New Roman" w:hAnsi="Times New Roman" w:cs="Times New Roman"/>
          <w:sz w:val="28"/>
          <w:szCs w:val="28"/>
          <w:lang w:val="uk-UA"/>
        </w:rPr>
      </w:pPr>
    </w:p>
    <w:p w:rsidR="003B1A99" w:rsidRDefault="009F5643" w:rsidP="003B1A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Кар'єрна стратегія є мистецтвом послаблення або усунення дії гальмуючих чинників для досягнення </w:t>
      </w:r>
      <w:r w:rsidR="003B1A99">
        <w:rPr>
          <w:rFonts w:ascii="Times New Roman" w:hAnsi="Times New Roman" w:cs="Times New Roman"/>
          <w:sz w:val="28"/>
          <w:szCs w:val="28"/>
          <w:lang w:val="uk-UA"/>
        </w:rPr>
        <w:t xml:space="preserve">поетапних цілей соціального або посадового статусу людини у стратегічному періоді. Метою кар’єрної </w:t>
      </w:r>
    </w:p>
    <w:p w:rsidR="009F5643" w:rsidRDefault="009F5643" w:rsidP="003B1A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стратегії є забезпечення стійкості кар'єрного процесу</w:t>
      </w:r>
      <w:r>
        <w:rPr>
          <w:rStyle w:val="a5"/>
          <w:rFonts w:ascii="Times New Roman" w:hAnsi="Times New Roman" w:cs="Times New Roman"/>
          <w:sz w:val="28"/>
          <w:szCs w:val="28"/>
        </w:rPr>
        <w:footnoteReference w:id="30"/>
      </w:r>
      <w:r>
        <w:rPr>
          <w:rFonts w:ascii="Times New Roman" w:hAnsi="Times New Roman" w:cs="Times New Roman"/>
          <w:sz w:val="28"/>
          <w:szCs w:val="28"/>
          <w:lang w:val="uk-UA"/>
        </w:rPr>
        <w:t>.</w:t>
      </w:r>
    </w:p>
    <w:p w:rsidR="009F5643" w:rsidRPr="00A4366F" w:rsidRDefault="009F5643" w:rsidP="009F56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Оскільки управління кар’єрою державних службовців передбачає планомірне горизонтальне і вертикальне сходження в організації за системою посад або робочих місць, починаючи з моменту прийняття і закінчуючи ймовірним звільненням, цей процес повинен </w:t>
      </w:r>
      <w:r w:rsidR="00A4366F">
        <w:rPr>
          <w:rFonts w:ascii="Times New Roman" w:hAnsi="Times New Roman"/>
          <w:sz w:val="28"/>
          <w:szCs w:val="28"/>
          <w:lang w:val="uk-UA"/>
        </w:rPr>
        <w:t>здійснюватися</w:t>
      </w:r>
      <w:r>
        <w:rPr>
          <w:rFonts w:ascii="Times New Roman" w:hAnsi="Times New Roman"/>
          <w:sz w:val="28"/>
          <w:szCs w:val="28"/>
          <w:lang w:val="uk-UA"/>
        </w:rPr>
        <w:t xml:space="preserve"> відповідно до </w:t>
      </w:r>
      <w:r>
        <w:rPr>
          <w:rFonts w:ascii="Times New Roman" w:hAnsi="Times New Roman" w:cs="Times New Roman"/>
          <w:sz w:val="28"/>
          <w:szCs w:val="28"/>
          <w:lang w:val="uk-UA"/>
        </w:rPr>
        <w:t xml:space="preserve">наступних </w:t>
      </w:r>
      <w:r w:rsidRPr="00A4366F">
        <w:rPr>
          <w:rFonts w:ascii="Times New Roman" w:hAnsi="Times New Roman" w:cs="Times New Roman"/>
          <w:sz w:val="28"/>
          <w:szCs w:val="28"/>
          <w:lang w:val="uk-UA"/>
        </w:rPr>
        <w:t>принципів.</w:t>
      </w:r>
    </w:p>
    <w:p w:rsidR="009F5643" w:rsidRDefault="009F5643" w:rsidP="009F5643">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 xml:space="preserve">Принцип безперервності передбачає, що жодна із досягнутих цілей у кар'єрі не може бути остаточною або стати приводом для зупинки. Тобто відповідність </w:t>
      </w:r>
      <w:r w:rsidR="00A4366F">
        <w:rPr>
          <w:rFonts w:ascii="Times New Roman" w:hAnsi="Times New Roman" w:cs="Times New Roman"/>
          <w:sz w:val="28"/>
          <w:szCs w:val="28"/>
          <w:lang w:val="uk-UA"/>
        </w:rPr>
        <w:t>займаній</w:t>
      </w:r>
      <w:r w:rsidRPr="00A4366F">
        <w:rPr>
          <w:rFonts w:ascii="Times New Roman" w:hAnsi="Times New Roman" w:cs="Times New Roman"/>
          <w:sz w:val="28"/>
          <w:szCs w:val="28"/>
          <w:lang w:val="uk-UA"/>
        </w:rPr>
        <w:t xml:space="preserve"> посаді або статусу має підтверджуватись процесом реалізації службових очікувань або вимог</w:t>
      </w:r>
      <w:r>
        <w:rPr>
          <w:rFonts w:ascii="Times New Roman" w:hAnsi="Times New Roman" w:cs="Times New Roman"/>
          <w:sz w:val="28"/>
          <w:szCs w:val="28"/>
          <w:lang w:val="uk-UA"/>
        </w:rPr>
        <w:t>. У процесі розвитку службової діяльності на державній службі накопичуються зміни, які, перевищуючи певну межу, призводять до підвищення статусу. Іноді просування може уповільнюватись чи перериватись у зв’язку з труднощами кризового характеру, для подолання яких у державного службовця як суб’єкта кар’єрного процесу може виявитись недостатньо наявних ресурсів. З метою недопущення цього він зобов’язаний вчасно створювати ресурсний резерв, яким можуть бути розширення джерел інформації, додаткові знання, зміцнення психологічної стійкості, витривалості тощо.</w:t>
      </w:r>
    </w:p>
    <w:p w:rsidR="009F5643" w:rsidRPr="00A4366F" w:rsidRDefault="009F5643" w:rsidP="003B1A99">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 xml:space="preserve">Принцип осмислення означає, що будь-які кар'єрні дії повинні бути цілеспрямованими і </w:t>
      </w:r>
      <w:r w:rsidR="00A4366F" w:rsidRPr="00A4366F">
        <w:rPr>
          <w:rFonts w:ascii="Times New Roman" w:hAnsi="Times New Roman" w:cs="Times New Roman"/>
          <w:sz w:val="28"/>
          <w:szCs w:val="28"/>
          <w:lang w:val="uk-UA"/>
        </w:rPr>
        <w:t>здійснюватися</w:t>
      </w:r>
      <w:r w:rsidRPr="00A4366F">
        <w:rPr>
          <w:rFonts w:ascii="Times New Roman" w:hAnsi="Times New Roman" w:cs="Times New Roman"/>
          <w:sz w:val="28"/>
          <w:szCs w:val="28"/>
          <w:lang w:val="uk-UA"/>
        </w:rPr>
        <w:t xml:space="preserve"> відповідно до індивідуальних та загальних цілей. Кар'єрний рух повинен забезпечувати оптимальність вибору маршруту та тактики його проходження. Необхідна об'єктивна оцінка досягнутого положення, стану здібностей і можливостей руху до більш високих цілей. Важливим при цьому є те, що здійснювана державним службовцем діяльність повинна бути соціально продуктивною, оскільки саме тоді просування буде підтримуватись середовищем. Таким чином, важливою умовою службової </w:t>
      </w:r>
      <w:r w:rsidRPr="00A4366F">
        <w:rPr>
          <w:rFonts w:ascii="Times New Roman" w:hAnsi="Times New Roman" w:cs="Times New Roman"/>
          <w:sz w:val="28"/>
          <w:szCs w:val="28"/>
          <w:lang w:val="uk-UA"/>
        </w:rPr>
        <w:lastRenderedPageBreak/>
        <w:t>кар’єри державного службовця є знаходження та суміщення смислу особистого життя, смислу служби та соціальних процесів.</w:t>
      </w:r>
    </w:p>
    <w:p w:rsidR="009F5643" w:rsidRPr="00A4366F" w:rsidRDefault="009F5643" w:rsidP="009F5643">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Принцип співвимірюваності: швидкість просування по службі повинна поєднуватись із загальним особистісним розвитком. Разом з тим, успішність кар’єрного розвитк</w:t>
      </w:r>
      <w:r w:rsidR="00A4366F">
        <w:rPr>
          <w:rFonts w:ascii="Times New Roman" w:hAnsi="Times New Roman" w:cs="Times New Roman"/>
          <w:sz w:val="28"/>
          <w:szCs w:val="28"/>
          <w:lang w:val="uk-UA"/>
        </w:rPr>
        <w:t>у актуалізує проблему лідерства</w:t>
      </w:r>
      <w:r w:rsidRPr="00A4366F">
        <w:rPr>
          <w:rFonts w:ascii="Times New Roman" w:hAnsi="Times New Roman" w:cs="Times New Roman"/>
          <w:sz w:val="28"/>
          <w:szCs w:val="28"/>
          <w:lang w:val="uk-UA"/>
        </w:rPr>
        <w:t>, яка полягає не лише у високій швидкості індивідуального просування службовця, а й у його готовності та здатності залучати до кар’єрного просування інших членів колективу.</w:t>
      </w:r>
    </w:p>
    <w:p w:rsidR="009F5643" w:rsidRPr="00A4366F" w:rsidRDefault="009F5643" w:rsidP="009F5643">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Принцип маневреності полягає у тому, що рух «кар’єрним маршрутом» на «високій швидкості» і лише «прямо» неминуче спричинить руйнівні, у тому числі катастрофічні зіткнення. Кар'єрний маневр передбачає: пом'якшення сили зіткнення за рахунок компромісу; «пропуск уперед» на загрозливій ділянці; «обхід бар'єру» без зміни маршруту; знання «обхідних» шляхів та їх використання з поверненням на основну лінію руху; рух «</w:t>
      </w:r>
      <w:r w:rsidR="00A4366F" w:rsidRPr="00A4366F">
        <w:rPr>
          <w:rFonts w:ascii="Times New Roman" w:hAnsi="Times New Roman" w:cs="Times New Roman"/>
          <w:sz w:val="28"/>
          <w:szCs w:val="28"/>
          <w:lang w:val="uk-UA"/>
        </w:rPr>
        <w:t>зиґзаґом</w:t>
      </w:r>
      <w:r w:rsidRPr="00A4366F">
        <w:rPr>
          <w:rFonts w:ascii="Times New Roman" w:hAnsi="Times New Roman" w:cs="Times New Roman"/>
          <w:sz w:val="28"/>
          <w:szCs w:val="28"/>
          <w:lang w:val="uk-UA"/>
        </w:rPr>
        <w:t>» на крутому підйомі; вихід на інший «службовий маршрут». Всі названі та інші способи маневру треба уміло використовувати як кар'єрне мистецтво.</w:t>
      </w:r>
    </w:p>
    <w:p w:rsidR="009F5643" w:rsidRPr="00A4366F" w:rsidRDefault="009F5643" w:rsidP="009F5643">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Принцип економічності: на конкретному кар'єрному шляху виграє спосіб діяльності, який дає найкращий результат при найменших витратах ресурсів. Кар'єрний шлях дуже довгий, і для багатьох - практично все життя. Треба вміло розподіляти сили на кар'єрному шляху, завжди порівнювати свої прагнення з реальними можливостями.</w:t>
      </w:r>
    </w:p>
    <w:p w:rsidR="009F5643" w:rsidRPr="00A4366F" w:rsidRDefault="009F5643" w:rsidP="009F5643">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Принцип помітності: людина, яка використовує вищеназвані принципи, рано або пізно буде помічена. Талановиті люди завжди мають невдачі в кар'єрі у зв'язку з непримітністю. Чим ширше визнання людини і потреба у її праці, тим ширше її кар'єрне поле</w:t>
      </w:r>
      <w:r w:rsidRPr="00A4366F">
        <w:rPr>
          <w:rStyle w:val="a5"/>
          <w:rFonts w:ascii="Times New Roman" w:hAnsi="Times New Roman" w:cs="Times New Roman"/>
          <w:sz w:val="28"/>
          <w:szCs w:val="28"/>
          <w:lang w:val="uk-UA"/>
        </w:rPr>
        <w:footnoteReference w:id="31"/>
      </w:r>
      <w:r w:rsidRPr="00A4366F">
        <w:rPr>
          <w:rFonts w:ascii="Times New Roman" w:hAnsi="Times New Roman" w:cs="Times New Roman"/>
          <w:sz w:val="28"/>
          <w:szCs w:val="28"/>
          <w:lang w:val="uk-UA"/>
        </w:rPr>
        <w:t>.</w:t>
      </w:r>
    </w:p>
    <w:p w:rsidR="009F5643" w:rsidRPr="00A4366F" w:rsidRDefault="009F5643" w:rsidP="00A4366F">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 xml:space="preserve">Управління кар’єрою державного службовця характеризується і </w:t>
      </w:r>
      <w:r w:rsidR="00B51FE9">
        <w:rPr>
          <w:rFonts w:ascii="Times New Roman" w:hAnsi="Times New Roman" w:cs="Times New Roman"/>
          <w:sz w:val="28"/>
          <w:szCs w:val="28"/>
          <w:lang w:val="uk-UA"/>
        </w:rPr>
        <w:t xml:space="preserve">певними </w:t>
      </w:r>
      <w:r w:rsidRPr="00A4366F">
        <w:rPr>
          <w:rFonts w:ascii="Times New Roman" w:hAnsi="Times New Roman" w:cs="Times New Roman"/>
          <w:sz w:val="28"/>
          <w:szCs w:val="28"/>
          <w:lang w:val="uk-UA"/>
        </w:rPr>
        <w:t>механізм</w:t>
      </w:r>
      <w:r w:rsidR="00B51FE9">
        <w:rPr>
          <w:rFonts w:ascii="Times New Roman" w:hAnsi="Times New Roman" w:cs="Times New Roman"/>
          <w:sz w:val="28"/>
          <w:szCs w:val="28"/>
          <w:lang w:val="uk-UA"/>
        </w:rPr>
        <w:t>ами</w:t>
      </w:r>
      <w:r w:rsidRPr="00A4366F">
        <w:rPr>
          <w:rFonts w:ascii="Times New Roman" w:hAnsi="Times New Roman" w:cs="Times New Roman"/>
          <w:sz w:val="28"/>
          <w:szCs w:val="28"/>
          <w:lang w:val="uk-UA"/>
        </w:rPr>
        <w:t xml:space="preserve">, </w:t>
      </w:r>
      <w:r w:rsidR="00B51FE9">
        <w:rPr>
          <w:rFonts w:ascii="Times New Roman" w:hAnsi="Times New Roman" w:cs="Times New Roman"/>
          <w:sz w:val="28"/>
          <w:szCs w:val="28"/>
          <w:lang w:val="uk-UA"/>
        </w:rPr>
        <w:t xml:space="preserve">серед яких варто виокремити організаційний та </w:t>
      </w:r>
      <w:r w:rsidR="00B51FE9">
        <w:rPr>
          <w:rFonts w:ascii="Times New Roman" w:hAnsi="Times New Roman" w:cs="Times New Roman"/>
          <w:sz w:val="28"/>
          <w:szCs w:val="28"/>
          <w:lang w:val="uk-UA"/>
        </w:rPr>
        <w:lastRenderedPageBreak/>
        <w:t>законодавчий</w:t>
      </w:r>
      <w:r w:rsidRPr="00A4366F">
        <w:rPr>
          <w:rFonts w:ascii="Times New Roman" w:hAnsi="Times New Roman" w:cs="Times New Roman"/>
          <w:sz w:val="28"/>
          <w:szCs w:val="28"/>
          <w:lang w:val="uk-UA"/>
        </w:rPr>
        <w:t xml:space="preserve"> щодо забезпечення проходження служби державного службовця.</w:t>
      </w:r>
    </w:p>
    <w:p w:rsidR="009F5643" w:rsidRPr="00A4366F" w:rsidRDefault="009F5643" w:rsidP="00A4366F">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 xml:space="preserve">До елементів, що визначають механізм кар’єри державного службовця, належать: </w:t>
      </w:r>
    </w:p>
    <w:p w:rsidR="009F5643" w:rsidRPr="00A4366F" w:rsidRDefault="009F5643" w:rsidP="00A4366F">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а) наявність відповідної нормативно-правової бази управління службовою кар'єрою;</w:t>
      </w:r>
    </w:p>
    <w:p w:rsidR="009F5643" w:rsidRPr="00A4366F" w:rsidRDefault="009F5643" w:rsidP="00A4366F">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б) організаційні засади управління службовою кар’єрою;</w:t>
      </w:r>
    </w:p>
    <w:p w:rsidR="009F5643" w:rsidRPr="00A4366F" w:rsidRDefault="009F5643" w:rsidP="00A4366F">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в) система підготовки, перепідготовки та підвищення кваліфікації державних службовців</w:t>
      </w:r>
      <w:r w:rsidRPr="00A4366F">
        <w:rPr>
          <w:rStyle w:val="a5"/>
          <w:rFonts w:ascii="Times New Roman" w:hAnsi="Times New Roman" w:cs="Times New Roman"/>
          <w:sz w:val="28"/>
          <w:szCs w:val="28"/>
          <w:lang w:val="uk-UA"/>
        </w:rPr>
        <w:footnoteReference w:id="32"/>
      </w:r>
      <w:r w:rsidRPr="00A4366F">
        <w:rPr>
          <w:rFonts w:ascii="Times New Roman" w:hAnsi="Times New Roman" w:cs="Times New Roman"/>
          <w:sz w:val="28"/>
          <w:szCs w:val="28"/>
          <w:lang w:val="uk-UA"/>
        </w:rPr>
        <w:t>.</w:t>
      </w:r>
    </w:p>
    <w:p w:rsidR="009F5643" w:rsidRPr="00B51FE9" w:rsidRDefault="009F5643" w:rsidP="00A4366F">
      <w:pPr>
        <w:spacing w:after="0" w:line="360" w:lineRule="auto"/>
        <w:ind w:firstLine="709"/>
        <w:jc w:val="both"/>
        <w:rPr>
          <w:rFonts w:ascii="Times New Roman" w:hAnsi="Times New Roman" w:cs="Times New Roman"/>
          <w:sz w:val="28"/>
          <w:szCs w:val="28"/>
          <w:lang w:val="uk-UA"/>
        </w:rPr>
      </w:pPr>
      <w:r w:rsidRPr="00B51FE9">
        <w:rPr>
          <w:rFonts w:ascii="Times New Roman" w:hAnsi="Times New Roman" w:cs="Times New Roman"/>
          <w:sz w:val="28"/>
          <w:szCs w:val="28"/>
          <w:lang w:val="uk-UA"/>
        </w:rPr>
        <w:t>Сучасне законодавство про державну службу, регулюючи управління кар’єрою, в цілому становить сукупність нормативно-правових актів, дія яких поширюється, переважно, на той чи інший вид державної служби.</w:t>
      </w:r>
    </w:p>
    <w:p w:rsidR="009F5643" w:rsidRDefault="009F5643" w:rsidP="00A4366F">
      <w:pPr>
        <w:spacing w:after="0" w:line="360" w:lineRule="auto"/>
        <w:ind w:firstLine="709"/>
        <w:jc w:val="both"/>
        <w:rPr>
          <w:rFonts w:ascii="Times New Roman" w:hAnsi="Times New Roman" w:cs="Times New Roman"/>
          <w:b/>
          <w:i/>
          <w:sz w:val="28"/>
          <w:szCs w:val="28"/>
          <w:lang w:val="uk-UA"/>
        </w:rPr>
      </w:pPr>
      <w:r w:rsidRPr="00A4366F">
        <w:rPr>
          <w:rFonts w:ascii="Times New Roman" w:hAnsi="Times New Roman" w:cs="Times New Roman"/>
          <w:sz w:val="28"/>
          <w:szCs w:val="28"/>
          <w:lang w:val="uk-UA"/>
        </w:rPr>
        <w:t>Можна виділити дві групи нормативно-правових актів, які регулюють, з одного боку, питання службової кар'єри, характерні для всієї державної служби, незалежно від виду служби, тобто для єдиної державної служби, з другого боку – питання</w:t>
      </w:r>
      <w:r>
        <w:rPr>
          <w:rFonts w:ascii="Times New Roman" w:hAnsi="Times New Roman" w:cs="Times New Roman"/>
          <w:sz w:val="28"/>
          <w:szCs w:val="28"/>
          <w:lang w:val="uk-UA"/>
        </w:rPr>
        <w:t xml:space="preserve"> службової кар’єри, характерні </w:t>
      </w:r>
      <w:r w:rsidRPr="00B51FE9">
        <w:rPr>
          <w:rFonts w:ascii="Times New Roman" w:hAnsi="Times New Roman" w:cs="Times New Roman"/>
          <w:sz w:val="28"/>
          <w:szCs w:val="28"/>
          <w:lang w:val="uk-UA"/>
        </w:rPr>
        <w:t>для певного виду державної служби (адміністративної, спеціалізованої та мілітаризованої</w:t>
      </w:r>
      <w:r>
        <w:rPr>
          <w:rFonts w:ascii="Times New Roman" w:hAnsi="Times New Roman" w:cs="Times New Roman"/>
          <w:sz w:val="28"/>
          <w:szCs w:val="28"/>
          <w:lang w:val="uk-UA"/>
        </w:rPr>
        <w:t xml:space="preserve"> – згідно класифікації Л.Р. Білої-Тіунової</w:t>
      </w:r>
      <w:r>
        <w:rPr>
          <w:lang w:val="uk-UA"/>
        </w:rPr>
        <w:t>)</w:t>
      </w:r>
      <w:r>
        <w:rPr>
          <w:rStyle w:val="a5"/>
          <w:lang w:val="uk-UA"/>
        </w:rPr>
        <w:footnoteReference w:id="33"/>
      </w:r>
      <w:r>
        <w:rPr>
          <w:lang w:val="uk-UA"/>
        </w:rPr>
        <w:t>.</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кращого розуміння кожного виду державної служби слід розглянути його характерні ознаки. </w:t>
      </w:r>
    </w:p>
    <w:p w:rsidR="009F5643" w:rsidRPr="00B51FE9" w:rsidRDefault="009F5643" w:rsidP="009F5643">
      <w:pPr>
        <w:spacing w:after="0" w:line="360" w:lineRule="auto"/>
        <w:ind w:firstLine="709"/>
        <w:jc w:val="both"/>
        <w:rPr>
          <w:rFonts w:ascii="Times New Roman" w:hAnsi="Times New Roman" w:cs="Times New Roman"/>
          <w:sz w:val="28"/>
          <w:szCs w:val="28"/>
          <w:lang w:val="uk-UA"/>
        </w:rPr>
      </w:pPr>
      <w:r w:rsidRPr="00B51FE9">
        <w:rPr>
          <w:rFonts w:ascii="Times New Roman" w:hAnsi="Times New Roman" w:cs="Times New Roman"/>
          <w:sz w:val="28"/>
          <w:szCs w:val="28"/>
          <w:lang w:val="uk-UA"/>
        </w:rPr>
        <w:t xml:space="preserve">Так, особливостями державної адміністративної служби є: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регламентується Законом України «Про державну службу» </w:t>
      </w:r>
      <w:r>
        <w:rPr>
          <w:rStyle w:val="a5"/>
          <w:rFonts w:ascii="Times New Roman" w:hAnsi="Times New Roman" w:cs="Times New Roman"/>
          <w:sz w:val="28"/>
          <w:szCs w:val="28"/>
          <w:lang w:val="uk-UA"/>
        </w:rPr>
        <w:footnoteReference w:id="34"/>
      </w:r>
      <w:r>
        <w:rPr>
          <w:rFonts w:ascii="Times New Roman" w:hAnsi="Times New Roman" w:cs="Times New Roman"/>
          <w:sz w:val="28"/>
          <w:szCs w:val="28"/>
          <w:lang w:val="uk-UA"/>
        </w:rPr>
        <w:t xml:space="preserve">;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здійснюється як у державних органах (міністерство, служба, інспекція, агентство, місцева державна адміністрація), так і в </w:t>
      </w:r>
      <w:r>
        <w:rPr>
          <w:rFonts w:ascii="Times New Roman" w:hAnsi="Times New Roman" w:cs="Times New Roman"/>
          <w:sz w:val="28"/>
          <w:szCs w:val="28"/>
          <w:lang w:val="uk-UA"/>
        </w:rPr>
        <w:lastRenderedPageBreak/>
        <w:t xml:space="preserve">апаратах/секретаріатах державних органів (Апарат Верховної Ради України, Секретаріат КМУ, апарати військових формувань, апарати судів тощо);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проходження служби пов’язано з присвоєнням рангів;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 характерною є загальна дисциплінарна відповідальність</w:t>
      </w:r>
      <w:r>
        <w:rPr>
          <w:rStyle w:val="a5"/>
          <w:rFonts w:ascii="Times New Roman" w:hAnsi="Times New Roman" w:cs="Times New Roman"/>
          <w:sz w:val="28"/>
          <w:szCs w:val="28"/>
          <w:lang w:val="uk-UA"/>
        </w:rPr>
        <w:footnoteReference w:id="35"/>
      </w:r>
      <w:r>
        <w:rPr>
          <w:rFonts w:ascii="Times New Roman" w:hAnsi="Times New Roman" w:cs="Times New Roman"/>
          <w:sz w:val="28"/>
          <w:szCs w:val="28"/>
          <w:lang w:val="uk-UA"/>
        </w:rPr>
        <w:t>.</w:t>
      </w:r>
    </w:p>
    <w:p w:rsidR="009F5643" w:rsidRDefault="009F5643" w:rsidP="009F5643">
      <w:pPr>
        <w:spacing w:after="0" w:line="360" w:lineRule="auto"/>
        <w:ind w:firstLine="709"/>
        <w:jc w:val="both"/>
        <w:rPr>
          <w:rFonts w:ascii="Times New Roman" w:hAnsi="Times New Roman" w:cs="Times New Roman"/>
          <w:sz w:val="28"/>
          <w:szCs w:val="28"/>
          <w:lang w:val="uk-UA"/>
        </w:rPr>
      </w:pPr>
      <w:r w:rsidRPr="00B51FE9">
        <w:rPr>
          <w:rFonts w:ascii="Times New Roman" w:hAnsi="Times New Roman" w:cs="Times New Roman"/>
          <w:sz w:val="28"/>
          <w:szCs w:val="28"/>
          <w:lang w:val="uk-UA"/>
        </w:rPr>
        <w:t>Щодо державної спеціалізованої служби с</w:t>
      </w:r>
      <w:r>
        <w:rPr>
          <w:rFonts w:ascii="Times New Roman" w:hAnsi="Times New Roman" w:cs="Times New Roman"/>
          <w:sz w:val="28"/>
          <w:szCs w:val="28"/>
          <w:lang w:val="uk-UA"/>
        </w:rPr>
        <w:t xml:space="preserve">лід зазначити, що вона має свої власні особливості, які дають підстави виокремити її як окремий вид державної служби: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її правовими засадами є спеціальні закони, що регламентують конкретні види цієї служби (в органах прокуратури, поліції, державній кримінально-виконавчій службі тощо), а Закон «Про державну службу» регламентує тільки ті питання, які визначено спеціальними законами;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її проходження пов’язано з присвоєнням класних чинів і спеціальних звань;</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вона чітко і детально регламентована чинним законодавством;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для неї є характерним високий рівень субординації;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у ряді випадків вона пов’язана з носінням зброї (фіскальна служба, служба в органах внутрішніх справ, прокуратури);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 для неї характерною є заборона щодо членства у політичних партіях і політичних рухах;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для неї характерною є спеціальна дисциплінарна відповідальність, яка у ряді випадків, передбачена Дисциплінарними статутами.</w:t>
      </w:r>
    </w:p>
    <w:p w:rsidR="009F5643" w:rsidRPr="0043629D" w:rsidRDefault="009F5643" w:rsidP="009F5643">
      <w:pPr>
        <w:spacing w:after="0" w:line="360" w:lineRule="auto"/>
        <w:ind w:firstLine="709"/>
        <w:jc w:val="both"/>
        <w:rPr>
          <w:rFonts w:ascii="Times New Roman" w:hAnsi="Times New Roman" w:cs="Times New Roman"/>
          <w:sz w:val="28"/>
          <w:szCs w:val="28"/>
          <w:lang w:val="uk-UA"/>
        </w:rPr>
      </w:pPr>
      <w:r w:rsidRPr="0043629D">
        <w:rPr>
          <w:rFonts w:ascii="Times New Roman" w:hAnsi="Times New Roman" w:cs="Times New Roman"/>
          <w:sz w:val="28"/>
          <w:szCs w:val="28"/>
          <w:lang w:val="uk-UA"/>
        </w:rPr>
        <w:t>Разом з тим, слід звернути увагу на те, що в органах виконавчої влади, службу в яких спеціальними законами віднесено до державної спеціалізованої служби, має місце і державна адміністративна служба, тобто служби тих осіб, які не належать до категорії атестованих (їм не присвоюються класні чини або спеціальні звання), однак на яких покладається виконання державно-владних повноважень (пункт 4 абзацу 2 статті 3 Закону «Про державну службу»). Перелік таких осіб визначається штатним розписом.</w:t>
      </w:r>
    </w:p>
    <w:p w:rsidR="009F5643" w:rsidRDefault="009F5643" w:rsidP="009F5643">
      <w:pPr>
        <w:spacing w:after="0" w:line="360" w:lineRule="auto"/>
        <w:ind w:firstLine="709"/>
        <w:jc w:val="both"/>
        <w:rPr>
          <w:rFonts w:ascii="Times New Roman" w:hAnsi="Times New Roman" w:cs="Times New Roman"/>
          <w:sz w:val="28"/>
          <w:szCs w:val="28"/>
          <w:lang w:val="uk-UA"/>
        </w:rPr>
      </w:pPr>
      <w:r w:rsidRPr="0043629D">
        <w:rPr>
          <w:rFonts w:ascii="Times New Roman" w:hAnsi="Times New Roman" w:cs="Times New Roman"/>
          <w:sz w:val="28"/>
          <w:szCs w:val="28"/>
          <w:lang w:val="uk-UA"/>
        </w:rPr>
        <w:lastRenderedPageBreak/>
        <w:t>Мілітаризована служба</w:t>
      </w:r>
      <w:r>
        <w:rPr>
          <w:rFonts w:ascii="Times New Roman" w:hAnsi="Times New Roman" w:cs="Times New Roman"/>
          <w:sz w:val="28"/>
          <w:szCs w:val="28"/>
          <w:lang w:val="uk-UA"/>
        </w:rPr>
        <w:t xml:space="preserve"> є державною службою особливого характеру, яка полягає у професійній діяльності придатних до неї за станом здоров’я і віком громадян України, пов’язаній із захистом Вітчизни. Їй притаманні такі ж ознаки, як і державній службі. Водночас, мілітаризована служба має свої власні особливості, серед яких: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основним завданням цієї служби є оборона України, захист її суверенітету, територіальної цілісності і недоторканності;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суб’єктами служби є військовослужбовці та військовозобов’язані;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проходження служби пов’язано з присвоєнням тільки військових звань;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службу чітко і детально регламентовано чинним публічним законодавством;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 для служби є характерним надзвичайно високий рівень субординації;</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ж) служба пов’язана з носінням зброї</w:t>
      </w:r>
      <w:r>
        <w:rPr>
          <w:rStyle w:val="a5"/>
          <w:rFonts w:ascii="Times New Roman" w:hAnsi="Times New Roman" w:cs="Times New Roman"/>
          <w:sz w:val="28"/>
          <w:szCs w:val="28"/>
          <w:lang w:val="uk-UA"/>
        </w:rPr>
        <w:footnoteReference w:id="36"/>
      </w:r>
      <w:r>
        <w:rPr>
          <w:rFonts w:ascii="Times New Roman" w:hAnsi="Times New Roman" w:cs="Times New Roman"/>
          <w:sz w:val="28"/>
          <w:szCs w:val="28"/>
          <w:lang w:val="uk-UA"/>
        </w:rPr>
        <w:t xml:space="preserve">.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різноманітність військових формувань (Збройні Сили України, Національна гвардія, війська Цивільної оборони України, Державна прикордонна служба України, СБУ, Державна охорона України тощо) спільними для них є питання щодо: проходження служби; присвоєння військових звань; дисциплінарної відповідальності та соціально-правового захисту. Що ж стосується самої системи правового регулювання відносин у сфері державної служби, слід зазначити, шо вона налічує </w:t>
      </w:r>
      <w:r w:rsidR="0043629D">
        <w:rPr>
          <w:rFonts w:ascii="Times New Roman" w:hAnsi="Times New Roman" w:cs="Times New Roman"/>
          <w:sz w:val="28"/>
          <w:szCs w:val="28"/>
          <w:lang w:val="uk-UA"/>
        </w:rPr>
        <w:t>досить багато</w:t>
      </w:r>
      <w:r>
        <w:rPr>
          <w:rFonts w:ascii="Times New Roman" w:hAnsi="Times New Roman" w:cs="Times New Roman"/>
          <w:sz w:val="28"/>
          <w:szCs w:val="28"/>
          <w:lang w:val="uk-UA"/>
        </w:rPr>
        <w:t xml:space="preserve"> нормативно-правових актів, які повною мірою охоплюють правовідносини щодо прийняття, проходження і припинення державної служби.</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Науково-практичною цінністю існування такої системи є чітка правова регламентація процесів і процедур, які відбуваються в діяльності працівників державних органів. Саме чіткість, детальність і унормованість є складовими вирішення проблем юридичної визначеності, різної практики правозастосування, тлумачення, колізій та прогалин. </w:t>
      </w:r>
    </w:p>
    <w:p w:rsidR="009F5643"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такому разі органи державної влади та їх посадові особи позбавлені широких дискреційних можливостей при вирішенні питань організації роботи та відносин керівник-підлеглий, а також комунікацій з третіми особами без наявності корупційних ризиків. Вказане дозволяє забезпечити повну відповідність діяльності суб’єктів владних повноважень та рішень, які ними приймаються актам вищої юридичної сили.</w:t>
      </w:r>
    </w:p>
    <w:p w:rsidR="009F5643" w:rsidRPr="001C6CFE" w:rsidRDefault="009F5643"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законодавчої бази дає можливість стверджувати, що система правового регулювання державної служби </w:t>
      </w:r>
      <w:r w:rsidR="001C6CFE">
        <w:rPr>
          <w:rFonts w:ascii="Times New Roman" w:hAnsi="Times New Roman" w:cs="Times New Roman"/>
          <w:sz w:val="28"/>
          <w:szCs w:val="28"/>
          <w:lang w:val="uk-UA"/>
        </w:rPr>
        <w:t xml:space="preserve">та службової кар’єри в органах державної влади </w:t>
      </w:r>
      <w:r>
        <w:rPr>
          <w:rFonts w:ascii="Times New Roman" w:hAnsi="Times New Roman" w:cs="Times New Roman"/>
          <w:sz w:val="28"/>
          <w:szCs w:val="28"/>
          <w:lang w:val="uk-UA"/>
        </w:rPr>
        <w:t>в Україні включає</w:t>
      </w:r>
      <w:r w:rsidR="001C6CFE">
        <w:rPr>
          <w:rFonts w:ascii="Times New Roman" w:hAnsi="Times New Roman" w:cs="Times New Roman"/>
          <w:b/>
          <w:i/>
          <w:sz w:val="28"/>
          <w:szCs w:val="28"/>
          <w:lang w:val="uk-UA"/>
        </w:rPr>
        <w:t xml:space="preserve"> </w:t>
      </w:r>
      <w:r w:rsidR="001C6CFE" w:rsidRPr="001C6CFE">
        <w:rPr>
          <w:rFonts w:ascii="Times New Roman" w:hAnsi="Times New Roman" w:cs="Times New Roman"/>
          <w:sz w:val="28"/>
          <w:szCs w:val="28"/>
          <w:lang w:val="uk-UA"/>
        </w:rPr>
        <w:t>декілька основних нормативно-правових актів</w:t>
      </w:r>
      <w:r w:rsidRPr="001C6CFE">
        <w:rPr>
          <w:rFonts w:ascii="Times New Roman" w:hAnsi="Times New Roman" w:cs="Times New Roman"/>
          <w:sz w:val="28"/>
          <w:szCs w:val="28"/>
          <w:lang w:val="uk-UA"/>
        </w:rPr>
        <w:t>, зокрема:</w:t>
      </w:r>
    </w:p>
    <w:p w:rsidR="009F5643" w:rsidRPr="001C6CFE" w:rsidRDefault="009F5643" w:rsidP="001C6CFE">
      <w:pPr>
        <w:pStyle w:val="a7"/>
        <w:numPr>
          <w:ilvl w:val="0"/>
          <w:numId w:val="2"/>
        </w:numPr>
        <w:spacing w:after="0" w:line="360" w:lineRule="auto"/>
        <w:ind w:left="0" w:firstLine="709"/>
        <w:jc w:val="both"/>
        <w:rPr>
          <w:rFonts w:ascii="Times New Roman" w:hAnsi="Times New Roman" w:cs="Times New Roman"/>
          <w:sz w:val="28"/>
          <w:szCs w:val="28"/>
          <w:lang w:val="uk-UA"/>
        </w:rPr>
      </w:pPr>
      <w:r w:rsidRPr="001C6CFE">
        <w:rPr>
          <w:rFonts w:ascii="Times New Roman" w:hAnsi="Times New Roman" w:cs="Times New Roman"/>
          <w:sz w:val="28"/>
          <w:szCs w:val="28"/>
          <w:lang w:val="uk-UA"/>
        </w:rPr>
        <w:t xml:space="preserve">Конституцію України, яка встановлює основоположні права громадян у публічно-правовій сфері, ключові принципи діяльності публічної адміністрації. Так, згідно з частиною 2 статті 38 Конституції України громадяни користуються рівним правом доступу до державної служби, а також до служби в органах місцевого самоврядування; </w:t>
      </w:r>
    </w:p>
    <w:p w:rsidR="009F5643" w:rsidRPr="001C6CFE" w:rsidRDefault="009F5643" w:rsidP="001C6CFE">
      <w:pPr>
        <w:pStyle w:val="a7"/>
        <w:numPr>
          <w:ilvl w:val="0"/>
          <w:numId w:val="2"/>
        </w:numPr>
        <w:spacing w:after="0" w:line="360" w:lineRule="auto"/>
        <w:ind w:left="0" w:firstLine="709"/>
        <w:jc w:val="both"/>
        <w:rPr>
          <w:rFonts w:ascii="Times New Roman" w:hAnsi="Times New Roman" w:cs="Times New Roman"/>
          <w:sz w:val="28"/>
          <w:szCs w:val="28"/>
          <w:lang w:val="uk-UA"/>
        </w:rPr>
      </w:pPr>
      <w:r w:rsidRPr="001C6CFE">
        <w:rPr>
          <w:rFonts w:ascii="Times New Roman" w:hAnsi="Times New Roman" w:cs="Times New Roman"/>
          <w:sz w:val="28"/>
          <w:szCs w:val="28"/>
          <w:lang w:val="uk-UA"/>
        </w:rPr>
        <w:t>Закон України «Про державну службу»,</w:t>
      </w:r>
      <w:r w:rsidRPr="001C6CFE">
        <w:rPr>
          <w:rFonts w:ascii="Times New Roman" w:hAnsi="Times New Roman" w:cs="Times New Roman"/>
          <w:b/>
          <w:i/>
          <w:sz w:val="28"/>
          <w:szCs w:val="28"/>
          <w:lang w:val="uk-UA"/>
        </w:rPr>
        <w:t xml:space="preserve"> </w:t>
      </w:r>
      <w:r w:rsidRPr="001C6CFE">
        <w:rPr>
          <w:rFonts w:ascii="Times New Roman" w:hAnsi="Times New Roman" w:cs="Times New Roman"/>
          <w:sz w:val="28"/>
          <w:szCs w:val="28"/>
          <w:lang w:val="uk-UA"/>
        </w:rPr>
        <w:t>який є загальним законодавчим актом у сфері правовідносин з питань державної служби. Він визначає принципи, правові та організаційні засади забезпечення публічної, професійної, політично неупередженої, ефективної, орієнтованої на громадян державної служби, яка функціонує в інтересах держави і суспільства, а також порядок реалізації громадянами України права рівного доступу до державної служби, що базується на їхніх особистих якостях та досягненнях. Цей Закон в основному спрямований на регулювання усіх питань прийняття на державну службу, її проходження та припинення. Поряд з цим, у Законі містяться окремі положення, які передбачають можливість застосування інших законів України, в разі, якщо нормами таких законів передбачено інше регулювання відповідних відносин</w:t>
      </w:r>
      <w:r w:rsidR="00D75874">
        <w:rPr>
          <w:rFonts w:ascii="Times New Roman" w:hAnsi="Times New Roman" w:cs="Times New Roman"/>
          <w:sz w:val="28"/>
          <w:szCs w:val="28"/>
          <w:lang w:val="uk-UA"/>
        </w:rPr>
        <w:t>. Також розділом 5 закону регулюються усі питання, пов’язані зі службовою кар’єрою</w:t>
      </w:r>
      <w:r w:rsidRPr="001C6CFE">
        <w:rPr>
          <w:rFonts w:ascii="Times New Roman" w:hAnsi="Times New Roman" w:cs="Times New Roman"/>
          <w:sz w:val="28"/>
          <w:szCs w:val="28"/>
          <w:lang w:val="uk-UA"/>
        </w:rPr>
        <w:t>;</w:t>
      </w:r>
    </w:p>
    <w:p w:rsidR="009F5643" w:rsidRPr="001C6CFE" w:rsidRDefault="009F5643" w:rsidP="001C6CFE">
      <w:pPr>
        <w:pStyle w:val="a7"/>
        <w:numPr>
          <w:ilvl w:val="0"/>
          <w:numId w:val="2"/>
        </w:numPr>
        <w:spacing w:after="0" w:line="360" w:lineRule="auto"/>
        <w:ind w:left="0" w:firstLine="709"/>
        <w:jc w:val="both"/>
        <w:rPr>
          <w:rFonts w:ascii="Times New Roman" w:hAnsi="Times New Roman" w:cs="Times New Roman"/>
          <w:sz w:val="28"/>
          <w:szCs w:val="28"/>
          <w:lang w:val="uk-UA"/>
        </w:rPr>
      </w:pPr>
      <w:r w:rsidRPr="001C6CFE">
        <w:rPr>
          <w:rFonts w:ascii="Times New Roman" w:hAnsi="Times New Roman" w:cs="Times New Roman"/>
          <w:sz w:val="28"/>
          <w:szCs w:val="28"/>
          <w:lang w:val="uk-UA"/>
        </w:rPr>
        <w:t xml:space="preserve">Постанови та розпорядження Кабінету Міністрів України, які встановлюють порядки, відповідно до яких регламентуються детальні </w:t>
      </w:r>
      <w:r w:rsidRPr="001C6CFE">
        <w:rPr>
          <w:rFonts w:ascii="Times New Roman" w:hAnsi="Times New Roman" w:cs="Times New Roman"/>
          <w:sz w:val="28"/>
          <w:szCs w:val="28"/>
          <w:lang w:val="uk-UA"/>
        </w:rPr>
        <w:lastRenderedPageBreak/>
        <w:t xml:space="preserve">процедури прийняття, проходження та припинення державної служби, а також визначають механізм </w:t>
      </w:r>
      <w:r w:rsidR="001C6CFE" w:rsidRPr="001C6CFE">
        <w:rPr>
          <w:rFonts w:ascii="Times New Roman" w:hAnsi="Times New Roman" w:cs="Times New Roman"/>
          <w:sz w:val="28"/>
          <w:szCs w:val="28"/>
          <w:lang w:val="uk-UA"/>
        </w:rPr>
        <w:t>реалізації</w:t>
      </w:r>
      <w:r w:rsidRPr="001C6CFE">
        <w:rPr>
          <w:rFonts w:ascii="Times New Roman" w:hAnsi="Times New Roman" w:cs="Times New Roman"/>
          <w:sz w:val="28"/>
          <w:szCs w:val="28"/>
          <w:lang w:val="uk-UA"/>
        </w:rPr>
        <w:t xml:space="preserve"> повноважень уряду як суб’єкта призначення та звільнення;</w:t>
      </w:r>
    </w:p>
    <w:p w:rsidR="009F5643" w:rsidRPr="001C6CFE" w:rsidRDefault="001C6CFE" w:rsidP="001C6CFE">
      <w:pPr>
        <w:pStyle w:val="a7"/>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Інші нормативно-правові</w:t>
      </w:r>
      <w:r w:rsidR="009F5643" w:rsidRPr="001C6CFE">
        <w:rPr>
          <w:rFonts w:ascii="Times New Roman" w:hAnsi="Times New Roman" w:cs="Times New Roman"/>
          <w:sz w:val="28"/>
          <w:szCs w:val="28"/>
          <w:lang w:val="uk-UA"/>
        </w:rPr>
        <w:t xml:space="preserve"> акти, які видаються міністерствами та іншими центральними органами виконавчої влади відповідно до </w:t>
      </w:r>
      <w:r>
        <w:rPr>
          <w:rFonts w:ascii="Times New Roman" w:hAnsi="Times New Roman" w:cs="Times New Roman"/>
          <w:sz w:val="28"/>
          <w:szCs w:val="28"/>
          <w:lang w:val="uk-UA"/>
        </w:rPr>
        <w:t>чинного законодавства</w:t>
      </w:r>
      <w:r w:rsidR="009F5643" w:rsidRPr="001C6CFE">
        <w:rPr>
          <w:rStyle w:val="a5"/>
          <w:rFonts w:ascii="Times New Roman" w:hAnsi="Times New Roman" w:cs="Times New Roman"/>
          <w:sz w:val="28"/>
          <w:szCs w:val="28"/>
          <w:lang w:val="uk-UA"/>
        </w:rPr>
        <w:footnoteReference w:id="37"/>
      </w:r>
      <w:r w:rsidR="009F5643" w:rsidRPr="001C6CFE">
        <w:rPr>
          <w:rFonts w:ascii="Times New Roman" w:hAnsi="Times New Roman" w:cs="Times New Roman"/>
          <w:sz w:val="28"/>
          <w:szCs w:val="28"/>
          <w:lang w:val="uk-UA"/>
        </w:rPr>
        <w:t>.</w:t>
      </w:r>
    </w:p>
    <w:p w:rsidR="009F5643" w:rsidRPr="001C6CFE" w:rsidRDefault="009F5643" w:rsidP="001C6CFE">
      <w:pPr>
        <w:spacing w:after="0" w:line="360" w:lineRule="auto"/>
        <w:ind w:firstLine="709"/>
        <w:jc w:val="both"/>
        <w:rPr>
          <w:rFonts w:ascii="Times New Roman" w:hAnsi="Times New Roman" w:cs="Times New Roman"/>
          <w:sz w:val="28"/>
          <w:szCs w:val="28"/>
          <w:lang w:val="uk-UA"/>
        </w:rPr>
      </w:pPr>
      <w:r w:rsidRPr="001C6CFE">
        <w:rPr>
          <w:rFonts w:ascii="Times New Roman" w:hAnsi="Times New Roman" w:cs="Times New Roman"/>
          <w:sz w:val="28"/>
          <w:szCs w:val="28"/>
          <w:lang w:val="uk-UA"/>
        </w:rPr>
        <w:t xml:space="preserve">Серед підзаконних нормативно-правових актів, які </w:t>
      </w:r>
      <w:r w:rsidR="001C6CFE">
        <w:rPr>
          <w:rFonts w:ascii="Times New Roman" w:hAnsi="Times New Roman" w:cs="Times New Roman"/>
          <w:sz w:val="28"/>
          <w:szCs w:val="28"/>
          <w:lang w:val="uk-UA"/>
        </w:rPr>
        <w:t>регулюють питання службової кар’єри на державній службі</w:t>
      </w:r>
      <w:r w:rsidRPr="001C6CFE">
        <w:rPr>
          <w:rFonts w:ascii="Times New Roman" w:hAnsi="Times New Roman" w:cs="Times New Roman"/>
          <w:sz w:val="28"/>
          <w:szCs w:val="28"/>
          <w:lang w:val="uk-UA"/>
        </w:rPr>
        <w:t xml:space="preserve"> є:</w:t>
      </w:r>
    </w:p>
    <w:p w:rsidR="009F5643" w:rsidRPr="001C6CFE" w:rsidRDefault="009F5643" w:rsidP="00002525">
      <w:pPr>
        <w:pStyle w:val="a7"/>
        <w:numPr>
          <w:ilvl w:val="0"/>
          <w:numId w:val="3"/>
        </w:numPr>
        <w:spacing w:after="0" w:line="360" w:lineRule="auto"/>
        <w:ind w:left="0" w:firstLine="709"/>
        <w:jc w:val="both"/>
        <w:rPr>
          <w:rFonts w:ascii="Times New Roman" w:hAnsi="Times New Roman" w:cs="Times New Roman"/>
          <w:sz w:val="28"/>
          <w:szCs w:val="28"/>
          <w:lang w:val="uk-UA"/>
        </w:rPr>
      </w:pPr>
      <w:r w:rsidRPr="001C6CFE">
        <w:rPr>
          <w:rFonts w:ascii="Times New Roman" w:hAnsi="Times New Roman" w:cs="Times New Roman"/>
          <w:sz w:val="28"/>
          <w:szCs w:val="28"/>
          <w:lang w:val="uk-UA"/>
        </w:rPr>
        <w:t>Постанова Кабінету Міністрів України «Про затвердження Порядку проведення конкурсу на зайняття посад державної служби»</w:t>
      </w:r>
      <w:r w:rsidRPr="001C6CFE">
        <w:rPr>
          <w:rStyle w:val="a5"/>
          <w:rFonts w:ascii="Times New Roman" w:hAnsi="Times New Roman" w:cs="Times New Roman"/>
          <w:sz w:val="28"/>
          <w:szCs w:val="28"/>
          <w:lang w:val="uk-UA"/>
        </w:rPr>
        <w:footnoteReference w:id="38"/>
      </w:r>
      <w:r w:rsidR="001C6CFE" w:rsidRPr="001C6CFE">
        <w:rPr>
          <w:rFonts w:ascii="Times New Roman" w:hAnsi="Times New Roman" w:cs="Times New Roman"/>
          <w:sz w:val="28"/>
          <w:szCs w:val="28"/>
          <w:lang w:val="uk-UA"/>
        </w:rPr>
        <w:t>, якою</w:t>
      </w:r>
      <w:r w:rsidRPr="001C6CFE">
        <w:rPr>
          <w:rFonts w:ascii="Times New Roman" w:hAnsi="Times New Roman" w:cs="Times New Roman"/>
          <w:sz w:val="28"/>
          <w:szCs w:val="28"/>
          <w:lang w:val="uk-UA"/>
        </w:rPr>
        <w:t xml:space="preserve"> визначено новий механізм проведення конкурсного відбору на зайняття вакантної посади</w:t>
      </w:r>
      <w:r w:rsidRPr="001C6CFE">
        <w:rPr>
          <w:lang w:val="uk-UA"/>
        </w:rPr>
        <w:t xml:space="preserve"> </w:t>
      </w:r>
      <w:r w:rsidR="001C6CFE">
        <w:rPr>
          <w:rFonts w:ascii="Times New Roman" w:hAnsi="Times New Roman" w:cs="Times New Roman"/>
          <w:sz w:val="28"/>
          <w:szCs w:val="28"/>
          <w:lang w:val="uk-UA"/>
        </w:rPr>
        <w:t>державної служби, що</w:t>
      </w:r>
      <w:r w:rsidRPr="001C6CFE">
        <w:rPr>
          <w:rFonts w:ascii="Times New Roman" w:hAnsi="Times New Roman" w:cs="Times New Roman"/>
          <w:sz w:val="28"/>
          <w:szCs w:val="28"/>
          <w:lang w:val="uk-UA"/>
        </w:rPr>
        <w:t xml:space="preserve"> включає оцінювання знань та навичок кандидатів, їх моральні, ділові та інші якості необхідні для належного виконання посадових обов'язків. </w:t>
      </w:r>
    </w:p>
    <w:p w:rsidR="009F5643" w:rsidRDefault="009F5643" w:rsidP="00002525">
      <w:pPr>
        <w:pStyle w:val="a7"/>
        <w:numPr>
          <w:ilvl w:val="0"/>
          <w:numId w:val="3"/>
        </w:numPr>
        <w:spacing w:after="0" w:line="360" w:lineRule="auto"/>
        <w:ind w:left="0" w:firstLine="709"/>
        <w:jc w:val="both"/>
        <w:rPr>
          <w:rFonts w:ascii="Times New Roman" w:hAnsi="Times New Roman" w:cs="Times New Roman"/>
          <w:sz w:val="28"/>
          <w:szCs w:val="28"/>
          <w:lang w:val="uk-UA"/>
        </w:rPr>
      </w:pPr>
      <w:r w:rsidRPr="00D75874">
        <w:rPr>
          <w:rFonts w:ascii="Times New Roman" w:hAnsi="Times New Roman" w:cs="Times New Roman"/>
          <w:sz w:val="28"/>
          <w:szCs w:val="28"/>
          <w:lang w:val="uk-UA"/>
        </w:rPr>
        <w:t>Постанова Кабінету Міністрів України «Про затвердження Положення про Комісію з питань вищого корпусу державної служби»</w:t>
      </w:r>
      <w:r w:rsidRPr="00D75874">
        <w:rPr>
          <w:rStyle w:val="a5"/>
          <w:rFonts w:ascii="Times New Roman" w:hAnsi="Times New Roman" w:cs="Times New Roman"/>
          <w:sz w:val="28"/>
          <w:szCs w:val="28"/>
          <w:lang w:val="uk-UA"/>
        </w:rPr>
        <w:footnoteReference w:id="39"/>
      </w:r>
      <w:r w:rsidRPr="00D75874">
        <w:rPr>
          <w:rFonts w:ascii="Times New Roman" w:hAnsi="Times New Roman" w:cs="Times New Roman"/>
          <w:sz w:val="28"/>
          <w:szCs w:val="28"/>
          <w:lang w:val="uk-UA"/>
        </w:rPr>
        <w:t>.</w:t>
      </w:r>
      <w:r w:rsidR="00D75874">
        <w:rPr>
          <w:rFonts w:ascii="Times New Roman" w:hAnsi="Times New Roman" w:cs="Times New Roman"/>
          <w:sz w:val="28"/>
          <w:szCs w:val="28"/>
          <w:lang w:val="uk-UA"/>
        </w:rPr>
        <w:t xml:space="preserve"> </w:t>
      </w:r>
      <w:r w:rsidRPr="00D75874">
        <w:rPr>
          <w:rFonts w:ascii="Times New Roman" w:hAnsi="Times New Roman" w:cs="Times New Roman"/>
          <w:sz w:val="28"/>
          <w:szCs w:val="28"/>
          <w:lang w:val="uk-UA"/>
        </w:rPr>
        <w:t>Комісія з питань вищого корпусу державної служби проводить конкурсні відбори на посади вищого корпусу державної служби (посади державної служби категорії «А»), здійснює дисциплінарні провадження щодо них, а також гарантує та захищає їх права. У даному положенні встановлено п</w:t>
      </w:r>
      <w:r w:rsidR="00D75874">
        <w:rPr>
          <w:rFonts w:ascii="Times New Roman" w:hAnsi="Times New Roman" w:cs="Times New Roman"/>
          <w:sz w:val="28"/>
          <w:szCs w:val="28"/>
          <w:lang w:val="uk-UA"/>
        </w:rPr>
        <w:t>орядок та умови роботи Комісії.</w:t>
      </w:r>
    </w:p>
    <w:p w:rsidR="00D75874" w:rsidRPr="00D75874" w:rsidRDefault="00D75874" w:rsidP="00D75874">
      <w:pPr>
        <w:pStyle w:val="a7"/>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Постанова Кабінету Міністрів України «</w:t>
      </w:r>
      <w:r w:rsidRPr="00D75874">
        <w:rPr>
          <w:rFonts w:ascii="Times New Roman" w:hAnsi="Times New Roman" w:cs="Times New Roman"/>
          <w:sz w:val="28"/>
          <w:szCs w:val="28"/>
          <w:lang w:val="uk-UA"/>
        </w:rPr>
        <w:t xml:space="preserve">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w:t>
      </w:r>
      <w:r w:rsidRPr="00D75874">
        <w:rPr>
          <w:rFonts w:ascii="Times New Roman" w:hAnsi="Times New Roman" w:cs="Times New Roman"/>
          <w:sz w:val="28"/>
          <w:szCs w:val="28"/>
          <w:lang w:val="uk-UA"/>
        </w:rPr>
        <w:lastRenderedPageBreak/>
        <w:t>званнями, дипломатичними рангами та іншими спеціальними званнями</w:t>
      </w:r>
      <w:r>
        <w:rPr>
          <w:rFonts w:ascii="Times New Roman" w:hAnsi="Times New Roman" w:cs="Times New Roman"/>
          <w:sz w:val="28"/>
          <w:szCs w:val="28"/>
          <w:lang w:val="uk-UA"/>
        </w:rPr>
        <w:t>»</w:t>
      </w:r>
      <w:r>
        <w:rPr>
          <w:rStyle w:val="a5"/>
          <w:rFonts w:ascii="Times New Roman" w:hAnsi="Times New Roman" w:cs="Times New Roman"/>
          <w:sz w:val="28"/>
          <w:szCs w:val="28"/>
          <w:lang w:val="uk-UA"/>
        </w:rPr>
        <w:footnoteReference w:id="40"/>
      </w:r>
      <w:r w:rsidR="001746C9">
        <w:rPr>
          <w:rFonts w:ascii="Times New Roman" w:hAnsi="Times New Roman" w:cs="Times New Roman"/>
          <w:sz w:val="28"/>
          <w:szCs w:val="28"/>
          <w:lang w:val="uk-UA"/>
        </w:rPr>
        <w:t xml:space="preserve"> в якій визначено механізм присвоєння рангів під час вступу на державну службу та її проходження;</w:t>
      </w:r>
    </w:p>
    <w:p w:rsidR="001746C9" w:rsidRDefault="001746C9" w:rsidP="00002525">
      <w:pPr>
        <w:pStyle w:val="a7"/>
        <w:numPr>
          <w:ilvl w:val="0"/>
          <w:numId w:val="3"/>
        </w:numPr>
        <w:spacing w:after="0" w:line="360" w:lineRule="auto"/>
        <w:ind w:left="0" w:firstLine="709"/>
        <w:jc w:val="both"/>
        <w:rPr>
          <w:rFonts w:ascii="Times New Roman" w:hAnsi="Times New Roman" w:cs="Times New Roman"/>
          <w:sz w:val="28"/>
          <w:szCs w:val="28"/>
          <w:lang w:val="uk-UA"/>
        </w:rPr>
      </w:pPr>
      <w:r w:rsidRPr="001746C9">
        <w:rPr>
          <w:rFonts w:ascii="Times New Roman" w:hAnsi="Times New Roman" w:cs="Times New Roman"/>
          <w:sz w:val="28"/>
          <w:szCs w:val="28"/>
          <w:lang w:val="uk-UA"/>
        </w:rPr>
        <w:t>Постанова Кабінету Міністрів України «Про затвердження Порядку обчислення стажу державної служби»</w:t>
      </w:r>
      <w:r w:rsidRPr="001746C9">
        <w:rPr>
          <w:rStyle w:val="a5"/>
          <w:rFonts w:ascii="Times New Roman" w:hAnsi="Times New Roman" w:cs="Times New Roman"/>
          <w:sz w:val="28"/>
          <w:szCs w:val="28"/>
          <w:lang w:val="uk-UA"/>
        </w:rPr>
        <w:footnoteReference w:id="41"/>
      </w:r>
      <w:r w:rsidRPr="001746C9">
        <w:rPr>
          <w:rFonts w:ascii="Times New Roman" w:hAnsi="Times New Roman" w:cs="Times New Roman"/>
          <w:sz w:val="28"/>
          <w:szCs w:val="28"/>
          <w:lang w:val="uk-UA"/>
        </w:rPr>
        <w:t xml:space="preserve">. У даній постанові детально описано порядок визначення стажу державної служби, який обчислюється у днях, місяцях і роках. Зазначено, що державному службовцю за вислугу років передбачено надбавки та додаткові оплачувані відпустки. Також наявний перелік посад, перебування на яких зараховується до стажу державної служби та випадки, у разі яких передбачено зарахування до стажу того часу, коли державний службовець не працював з поважних причин, але залишався у трудових відносинах з державним органом. </w:t>
      </w:r>
    </w:p>
    <w:p w:rsidR="00CB6CE7" w:rsidRPr="00CB6CE7" w:rsidRDefault="00CB6CE7" w:rsidP="00002525">
      <w:pPr>
        <w:pStyle w:val="a7"/>
        <w:numPr>
          <w:ilvl w:val="0"/>
          <w:numId w:val="3"/>
        </w:numPr>
        <w:spacing w:after="0" w:line="360" w:lineRule="auto"/>
        <w:ind w:left="0" w:firstLine="709"/>
        <w:jc w:val="both"/>
        <w:rPr>
          <w:rFonts w:ascii="Times New Roman" w:hAnsi="Times New Roman" w:cs="Times New Roman"/>
          <w:sz w:val="28"/>
          <w:szCs w:val="28"/>
          <w:lang w:val="uk-UA"/>
        </w:rPr>
      </w:pPr>
      <w:r w:rsidRPr="00CB6CE7">
        <w:rPr>
          <w:rFonts w:ascii="Times New Roman" w:hAnsi="Times New Roman" w:cs="Times New Roman"/>
          <w:sz w:val="28"/>
          <w:szCs w:val="28"/>
          <w:lang w:val="uk-UA"/>
        </w:rPr>
        <w:t>Постанова Кабінету Міністрів України «Про затвердження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w:t>
      </w:r>
      <w:r w:rsidRPr="00CB6CE7">
        <w:rPr>
          <w:rStyle w:val="a5"/>
          <w:rFonts w:ascii="Times New Roman" w:hAnsi="Times New Roman" w:cs="Times New Roman"/>
          <w:sz w:val="28"/>
          <w:szCs w:val="28"/>
          <w:lang w:val="uk-UA"/>
        </w:rPr>
        <w:footnoteReference w:id="42"/>
      </w:r>
      <w:r w:rsidRPr="00CB6CE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B6CE7">
        <w:rPr>
          <w:rFonts w:ascii="Times New Roman" w:hAnsi="Times New Roman" w:cs="Times New Roman"/>
          <w:sz w:val="28"/>
          <w:szCs w:val="28"/>
          <w:lang w:val="uk-UA"/>
        </w:rPr>
        <w:t xml:space="preserve">Положенням визначено організаційні засади функціонування системи професійного навчання, видів програм підвищення кваліфікації за тривалістю та інтенсивністю, вимог до їх структури та змісту, потреб у професійному навчанні та формуванні, розміщенні і виконанні державного замовлення. </w:t>
      </w:r>
    </w:p>
    <w:p w:rsidR="009F5643" w:rsidRPr="00CB6CE7" w:rsidRDefault="009F5643" w:rsidP="00002525">
      <w:pPr>
        <w:pStyle w:val="a7"/>
        <w:numPr>
          <w:ilvl w:val="0"/>
          <w:numId w:val="3"/>
        </w:numPr>
        <w:spacing w:after="0" w:line="360" w:lineRule="auto"/>
        <w:ind w:left="0" w:firstLine="709"/>
        <w:jc w:val="both"/>
        <w:rPr>
          <w:rFonts w:ascii="Times New Roman" w:hAnsi="Times New Roman" w:cs="Times New Roman"/>
          <w:sz w:val="28"/>
          <w:szCs w:val="28"/>
          <w:lang w:val="uk-UA"/>
        </w:rPr>
      </w:pPr>
      <w:r w:rsidRPr="00CB6CE7">
        <w:rPr>
          <w:rFonts w:ascii="Times New Roman" w:hAnsi="Times New Roman" w:cs="Times New Roman"/>
          <w:sz w:val="28"/>
          <w:szCs w:val="28"/>
          <w:lang w:val="uk-UA"/>
        </w:rPr>
        <w:lastRenderedPageBreak/>
        <w:t>Постанова Кабінету Міністрів України «Питання оплати праці працівників державних органів»</w:t>
      </w:r>
      <w:r w:rsidRPr="00CB6CE7">
        <w:rPr>
          <w:rStyle w:val="a5"/>
          <w:rFonts w:ascii="Times New Roman" w:hAnsi="Times New Roman" w:cs="Times New Roman"/>
          <w:sz w:val="28"/>
          <w:szCs w:val="28"/>
          <w:lang w:val="uk-UA"/>
        </w:rPr>
        <w:footnoteReference w:id="43"/>
      </w:r>
      <w:r w:rsidRPr="00CB6CE7">
        <w:rPr>
          <w:rFonts w:ascii="Times New Roman" w:hAnsi="Times New Roman" w:cs="Times New Roman"/>
          <w:sz w:val="28"/>
          <w:szCs w:val="28"/>
          <w:lang w:val="uk-UA"/>
        </w:rPr>
        <w:t>.</w:t>
      </w:r>
      <w:r w:rsidR="00CB6CE7" w:rsidRPr="00CB6CE7">
        <w:rPr>
          <w:rFonts w:ascii="Times New Roman" w:hAnsi="Times New Roman" w:cs="Times New Roman"/>
          <w:sz w:val="28"/>
          <w:szCs w:val="28"/>
          <w:lang w:val="uk-UA"/>
        </w:rPr>
        <w:t xml:space="preserve"> </w:t>
      </w:r>
      <w:r w:rsidRPr="00CB6CE7">
        <w:rPr>
          <w:rFonts w:ascii="Times New Roman" w:hAnsi="Times New Roman" w:cs="Times New Roman"/>
          <w:sz w:val="28"/>
          <w:szCs w:val="28"/>
          <w:lang w:val="uk-UA"/>
        </w:rPr>
        <w:t>Прийнятим актом установлено мінімальний розмір посадового окладу на посадах державної служби відповідно до Закону України «Про державну службу»; упорядковано віднесення посад державної служби до відповідних груп оплати праці; визначено єдиний підхід щодо встановлення працівникам державних органів матеріальної допомоги для вирішення соціально-побутових питань та для оздоровлення під час надання щорічної відпустки у розмірі, що не перевищує середньомісячної заробітної плати.</w:t>
      </w:r>
    </w:p>
    <w:p w:rsidR="00B65BB3" w:rsidRPr="00B65BB3" w:rsidRDefault="00B65BB3" w:rsidP="00002525">
      <w:pPr>
        <w:pStyle w:val="a7"/>
        <w:numPr>
          <w:ilvl w:val="0"/>
          <w:numId w:val="3"/>
        </w:numPr>
        <w:spacing w:after="0" w:line="360" w:lineRule="auto"/>
        <w:ind w:left="0" w:firstLine="709"/>
        <w:jc w:val="both"/>
        <w:rPr>
          <w:rFonts w:ascii="Times New Roman" w:hAnsi="Times New Roman" w:cs="Times New Roman"/>
          <w:sz w:val="28"/>
          <w:szCs w:val="28"/>
          <w:lang w:val="uk-UA"/>
        </w:rPr>
      </w:pPr>
      <w:r w:rsidRPr="00B65BB3">
        <w:rPr>
          <w:rFonts w:ascii="Times New Roman" w:hAnsi="Times New Roman" w:cs="Times New Roman"/>
          <w:sz w:val="28"/>
          <w:szCs w:val="28"/>
          <w:lang w:val="uk-UA"/>
        </w:rPr>
        <w:t>Постанова Кабінету Міністрів України «Про затвердження Типового порядку проведення оцінювання результатів службової діяльності державних службовців»</w:t>
      </w:r>
      <w:r w:rsidRPr="00B65BB3">
        <w:rPr>
          <w:rStyle w:val="a5"/>
          <w:rFonts w:ascii="Times New Roman" w:hAnsi="Times New Roman" w:cs="Times New Roman"/>
          <w:sz w:val="28"/>
          <w:szCs w:val="28"/>
          <w:lang w:val="uk-UA"/>
        </w:rPr>
        <w:footnoteReference w:id="44"/>
      </w:r>
      <w:r w:rsidRPr="00B65BB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65BB3">
        <w:rPr>
          <w:rFonts w:ascii="Times New Roman" w:hAnsi="Times New Roman" w:cs="Times New Roman"/>
          <w:sz w:val="28"/>
          <w:szCs w:val="28"/>
          <w:lang w:val="uk-UA"/>
        </w:rPr>
        <w:t>Постанова є інструментом управління персоналом, спрямована на реформування процедури проведення щорічного оцінювання діяльності державних службовців на принципах законності, об'єктивності та відкритості для визначення якості виконання державними службовцями поставлених завдань та своїх посадових обов'язків відповідно до зак</w:t>
      </w:r>
      <w:r>
        <w:rPr>
          <w:rFonts w:ascii="Times New Roman" w:hAnsi="Times New Roman" w:cs="Times New Roman"/>
          <w:sz w:val="28"/>
          <w:szCs w:val="28"/>
          <w:lang w:val="uk-UA"/>
        </w:rPr>
        <w:t>онодавства про державну службу.</w:t>
      </w:r>
    </w:p>
    <w:p w:rsidR="009F5643" w:rsidRPr="00B65BB3" w:rsidRDefault="009F5643" w:rsidP="00002525">
      <w:pPr>
        <w:pStyle w:val="a7"/>
        <w:numPr>
          <w:ilvl w:val="0"/>
          <w:numId w:val="3"/>
        </w:numPr>
        <w:spacing w:after="0" w:line="360" w:lineRule="auto"/>
        <w:ind w:left="0" w:firstLine="709"/>
        <w:jc w:val="both"/>
        <w:rPr>
          <w:rFonts w:ascii="Times New Roman" w:hAnsi="Times New Roman" w:cs="Times New Roman"/>
          <w:sz w:val="28"/>
          <w:szCs w:val="28"/>
          <w:lang w:val="uk-UA"/>
        </w:rPr>
      </w:pPr>
      <w:r w:rsidRPr="00B65BB3">
        <w:rPr>
          <w:rFonts w:ascii="Times New Roman" w:hAnsi="Times New Roman" w:cs="Times New Roman"/>
          <w:sz w:val="28"/>
          <w:szCs w:val="28"/>
          <w:lang w:val="uk-UA"/>
        </w:rPr>
        <w:t>Постанова Кабінету Міністрів України «Порядок надання державним службовцям додаткових оплачуваних відпусток»</w:t>
      </w:r>
      <w:r w:rsidRPr="00B65BB3">
        <w:rPr>
          <w:rStyle w:val="a5"/>
          <w:rFonts w:ascii="Times New Roman" w:hAnsi="Times New Roman" w:cs="Times New Roman"/>
          <w:sz w:val="28"/>
          <w:szCs w:val="28"/>
          <w:lang w:val="uk-UA"/>
        </w:rPr>
        <w:footnoteReference w:id="45"/>
      </w:r>
      <w:r w:rsidRPr="00B65BB3">
        <w:rPr>
          <w:rFonts w:ascii="Times New Roman" w:hAnsi="Times New Roman" w:cs="Times New Roman"/>
          <w:sz w:val="28"/>
          <w:szCs w:val="28"/>
          <w:lang w:val="uk-UA"/>
        </w:rPr>
        <w:t xml:space="preserve">. Даною постановою визначено, що, починаючи з шостого року стажу державної служби, за кожний наступний рік додаткова оплачувана відпустка державного службовця збільшується на 1 календарний день. Але існує обмеження: тривалість додаткової відпустки не може перевищувати 15 календарних днів. </w:t>
      </w:r>
    </w:p>
    <w:p w:rsidR="009F5643" w:rsidRPr="00B65BB3" w:rsidRDefault="009F5643" w:rsidP="00002525">
      <w:pPr>
        <w:pStyle w:val="a7"/>
        <w:numPr>
          <w:ilvl w:val="0"/>
          <w:numId w:val="3"/>
        </w:numPr>
        <w:spacing w:after="0" w:line="360" w:lineRule="auto"/>
        <w:ind w:left="0" w:firstLine="709"/>
        <w:jc w:val="both"/>
        <w:rPr>
          <w:rFonts w:ascii="Times New Roman" w:hAnsi="Times New Roman" w:cs="Times New Roman"/>
          <w:sz w:val="28"/>
          <w:szCs w:val="28"/>
          <w:lang w:val="uk-UA"/>
        </w:rPr>
      </w:pPr>
      <w:r w:rsidRPr="00B65BB3">
        <w:rPr>
          <w:rFonts w:ascii="Times New Roman" w:hAnsi="Times New Roman" w:cs="Times New Roman"/>
          <w:sz w:val="28"/>
          <w:szCs w:val="28"/>
          <w:lang w:val="uk-UA"/>
        </w:rPr>
        <w:lastRenderedPageBreak/>
        <w:t>Постанова Кабінету Міністрів України «Про затвердження Порядку здійснення дисциплінарного провадження»</w:t>
      </w:r>
      <w:r w:rsidRPr="00B65BB3">
        <w:rPr>
          <w:rStyle w:val="a5"/>
          <w:rFonts w:ascii="Times New Roman" w:hAnsi="Times New Roman" w:cs="Times New Roman"/>
          <w:sz w:val="28"/>
          <w:szCs w:val="28"/>
          <w:lang w:val="uk-UA"/>
        </w:rPr>
        <w:footnoteReference w:id="46"/>
      </w:r>
      <w:r w:rsidRPr="00B65BB3">
        <w:rPr>
          <w:rFonts w:ascii="Times New Roman" w:hAnsi="Times New Roman" w:cs="Times New Roman"/>
          <w:sz w:val="28"/>
          <w:szCs w:val="28"/>
          <w:lang w:val="uk-UA"/>
        </w:rPr>
        <w:t xml:space="preserve">. Цей Порядок визначає процедуру здійснення дисциплінарними комісіями з розгляду дисциплінарних справ дисциплінарних проваджень стосовно державних службовців, тривалість здійснення дисциплінарного провадження, засади роботи та повноваження комісії. </w:t>
      </w:r>
    </w:p>
    <w:p w:rsidR="009F5643" w:rsidRPr="001C6CFE" w:rsidRDefault="009F5643" w:rsidP="001C6CFE">
      <w:pPr>
        <w:spacing w:after="0" w:line="360" w:lineRule="auto"/>
        <w:ind w:firstLine="709"/>
        <w:jc w:val="both"/>
        <w:rPr>
          <w:rFonts w:ascii="Times New Roman" w:hAnsi="Times New Roman" w:cs="Times New Roman"/>
          <w:sz w:val="28"/>
          <w:szCs w:val="28"/>
          <w:lang w:val="uk-UA"/>
        </w:rPr>
      </w:pPr>
      <w:r w:rsidRPr="001C6CFE">
        <w:rPr>
          <w:rFonts w:ascii="Times New Roman" w:hAnsi="Times New Roman" w:cs="Times New Roman"/>
          <w:sz w:val="28"/>
          <w:szCs w:val="28"/>
          <w:lang w:val="uk-UA"/>
        </w:rPr>
        <w:t xml:space="preserve">Крім того, важливим елементом механізму управління кар’єрою держслужбовця є організація його роботи, яка має чітко і детально регламентуватися чинним законодавством, а саме: службовий час (тривалість робочого дня, тривалість робочого тижня тощо), розпорядок робочого дня, час відпочинку, порядок виконання невідкладних завдань, порядок перебування в державному органі в позаробочий час тощо. </w:t>
      </w:r>
      <w:r w:rsidRPr="00B65BB3">
        <w:rPr>
          <w:rFonts w:ascii="Times New Roman" w:hAnsi="Times New Roman" w:cs="Times New Roman"/>
          <w:sz w:val="28"/>
          <w:szCs w:val="28"/>
          <w:lang w:val="uk-UA"/>
        </w:rPr>
        <w:t>Правила внутрішнього службового розпорядку</w:t>
      </w:r>
      <w:r w:rsidRPr="001C6CFE">
        <w:rPr>
          <w:rFonts w:ascii="Times New Roman" w:hAnsi="Times New Roman" w:cs="Times New Roman"/>
          <w:sz w:val="28"/>
          <w:szCs w:val="28"/>
          <w:lang w:val="uk-UA"/>
        </w:rPr>
        <w:t xml:space="preserve"> – це підзаконний нормативно-правовий акт, який визначає: тривалість службового часу і часу відпочинку; тривалість відпустки; умови і порядок перебування державного службовця в державному органі у вихідні, святкові та неробочі дні, а також після закінчення робочого часу; порядок доведення до відома державного службовця нормативно-правових актів, наказів, доручень та розпоряджень із службових питань; порядок повідомлення державним службовцем про відсутність на службі; порядок прийняття та передачі справ і майна державним службовцем. </w:t>
      </w:r>
    </w:p>
    <w:p w:rsidR="009F5643" w:rsidRPr="001C6CFE" w:rsidRDefault="009F5643" w:rsidP="001C6CFE">
      <w:pPr>
        <w:spacing w:after="0" w:line="360" w:lineRule="auto"/>
        <w:ind w:firstLine="709"/>
        <w:jc w:val="both"/>
        <w:rPr>
          <w:rFonts w:ascii="Times New Roman" w:hAnsi="Times New Roman" w:cs="Times New Roman"/>
          <w:sz w:val="28"/>
          <w:szCs w:val="28"/>
          <w:lang w:val="uk-UA"/>
        </w:rPr>
      </w:pPr>
      <w:r w:rsidRPr="00B65BB3">
        <w:rPr>
          <w:rFonts w:ascii="Times New Roman" w:hAnsi="Times New Roman" w:cs="Times New Roman"/>
          <w:sz w:val="28"/>
          <w:szCs w:val="28"/>
          <w:lang w:val="uk-UA"/>
        </w:rPr>
        <w:t>Типові правила внутрішнього службового розпорядку затверджені Наказом НАДС від 3.03.2016 року №50</w:t>
      </w:r>
      <w:r w:rsidRPr="00B65BB3">
        <w:rPr>
          <w:rStyle w:val="a5"/>
          <w:rFonts w:ascii="Times New Roman" w:hAnsi="Times New Roman" w:cs="Times New Roman"/>
          <w:sz w:val="28"/>
          <w:szCs w:val="28"/>
          <w:lang w:val="uk-UA"/>
        </w:rPr>
        <w:footnoteReference w:id="47"/>
      </w:r>
      <w:r w:rsidRPr="00B65BB3">
        <w:rPr>
          <w:rFonts w:ascii="Times New Roman" w:hAnsi="Times New Roman" w:cs="Times New Roman"/>
          <w:sz w:val="28"/>
          <w:szCs w:val="28"/>
          <w:lang w:val="uk-UA"/>
        </w:rPr>
        <w:t xml:space="preserve">. </w:t>
      </w:r>
      <w:r w:rsidRPr="001C6CFE">
        <w:rPr>
          <w:rFonts w:ascii="Times New Roman" w:hAnsi="Times New Roman" w:cs="Times New Roman"/>
          <w:sz w:val="28"/>
          <w:szCs w:val="28"/>
          <w:lang w:val="uk-UA"/>
        </w:rPr>
        <w:t xml:space="preserve">Ними передбачено, що правила внутрішнього службового розпорядку в державному органі затверджуються загальними зборами (конференцією) державних службовців державного </w:t>
      </w:r>
      <w:r w:rsidRPr="001C6CFE">
        <w:rPr>
          <w:rFonts w:ascii="Times New Roman" w:hAnsi="Times New Roman" w:cs="Times New Roman"/>
          <w:sz w:val="28"/>
          <w:szCs w:val="28"/>
          <w:lang w:val="uk-UA"/>
        </w:rPr>
        <w:lastRenderedPageBreak/>
        <w:t>органу за поданням керівника державної служби в державному органі і виборного органу первинної профспілкової організації (за наявності).</w:t>
      </w:r>
    </w:p>
    <w:p w:rsidR="009F5643" w:rsidRDefault="009F5643" w:rsidP="001C6CFE">
      <w:pPr>
        <w:spacing w:after="0" w:line="360" w:lineRule="auto"/>
        <w:ind w:firstLine="709"/>
        <w:jc w:val="both"/>
        <w:rPr>
          <w:rFonts w:ascii="Times New Roman" w:hAnsi="Times New Roman" w:cs="Times New Roman"/>
          <w:sz w:val="28"/>
          <w:szCs w:val="28"/>
          <w:lang w:val="uk-UA"/>
        </w:rPr>
      </w:pPr>
      <w:r w:rsidRPr="001C6CFE">
        <w:rPr>
          <w:rFonts w:ascii="Times New Roman" w:hAnsi="Times New Roman" w:cs="Times New Roman"/>
          <w:sz w:val="28"/>
          <w:szCs w:val="28"/>
          <w:lang w:val="uk-UA"/>
        </w:rPr>
        <w:t>Типові правила визначають загальні правила етичної поведінки в державному органі; рекомендації щодо робочого часу і час відпочинку державного службовця; порядок повідомлення державним службовцем про свою відсутність; особливості перебування державного службовця в органі державної влади у вихідні, святкові, неробочі дні та після закінчення робочого часу; порядок доведення до відома державного службовця нормативно-правових актів, наказів, доручень та розпоряджень зі службових питань; дотримання загальних інструкцій з охорони праці та протипожежної безпеки; порядок прийняття та передачі діловодства (справ) і майна державним службовцем.</w:t>
      </w:r>
    </w:p>
    <w:p w:rsidR="001C6CFE" w:rsidRPr="001C6CFE" w:rsidRDefault="001C6CFE" w:rsidP="001C6CFE">
      <w:pPr>
        <w:spacing w:after="0" w:line="360" w:lineRule="auto"/>
        <w:ind w:firstLine="709"/>
        <w:jc w:val="both"/>
        <w:rPr>
          <w:rFonts w:ascii="Times New Roman" w:hAnsi="Times New Roman" w:cs="Times New Roman"/>
          <w:b/>
          <w:sz w:val="28"/>
          <w:szCs w:val="28"/>
          <w:lang w:val="uk-UA"/>
        </w:rPr>
      </w:pPr>
    </w:p>
    <w:p w:rsidR="00E92C94" w:rsidRDefault="009F5643" w:rsidP="009F5643">
      <w:pPr>
        <w:spacing w:after="0" w:line="360" w:lineRule="auto"/>
        <w:ind w:firstLine="709"/>
        <w:jc w:val="both"/>
        <w:rPr>
          <w:rFonts w:ascii="Times New Roman" w:hAnsi="Times New Roman" w:cs="Times New Roman"/>
          <w:b/>
          <w:sz w:val="28"/>
          <w:szCs w:val="28"/>
          <w:lang w:val="uk-UA"/>
        </w:rPr>
      </w:pPr>
      <w:r w:rsidRPr="00E92C94">
        <w:rPr>
          <w:rFonts w:ascii="Times New Roman" w:hAnsi="Times New Roman" w:cs="Times New Roman"/>
          <w:b/>
          <w:sz w:val="28"/>
          <w:szCs w:val="28"/>
          <w:lang w:val="uk-UA"/>
        </w:rPr>
        <w:t xml:space="preserve">2.2 Оцінювання діяльності державного службовця як елемент управління його кар’єрою </w:t>
      </w:r>
    </w:p>
    <w:p w:rsidR="003B1A99" w:rsidRDefault="009F5643" w:rsidP="003B1A99">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t>Оцінювання діяльності можна розглядати як ключовий складник у процесі поліпшення ефективності управління кар’єрою держслужбовця, оскільки його можна використовувати з метою обґрунтування рішень щодо просування по службі</w:t>
      </w:r>
      <w:r w:rsidR="00E92C94">
        <w:rPr>
          <w:rFonts w:ascii="Times New Roman" w:hAnsi="Times New Roman" w:cs="Times New Roman"/>
          <w:sz w:val="28"/>
          <w:szCs w:val="28"/>
          <w:lang w:val="uk-UA"/>
        </w:rPr>
        <w:t xml:space="preserve"> (рис. 2.2)</w:t>
      </w:r>
      <w:r w:rsidRPr="00E92C94">
        <w:rPr>
          <w:rFonts w:ascii="Times New Roman" w:hAnsi="Times New Roman" w:cs="Times New Roman"/>
          <w:sz w:val="28"/>
          <w:szCs w:val="28"/>
          <w:lang w:val="uk-UA"/>
        </w:rPr>
        <w:t xml:space="preserve">. </w:t>
      </w:r>
    </w:p>
    <w:p w:rsidR="003B1A99" w:rsidRPr="00E92C94" w:rsidRDefault="003B1A99" w:rsidP="003B1A99">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t xml:space="preserve">На рисунку 2.2 показано цілі оцінювання та міркування щодо управлінської концепції відгуків (зворотного зв’язку). Оцінювання не означає винесення суджень, воно, насамперед, полягає в отриманні відгуків про виконану роботу, форми продемонстрованої поведінки та досягнуті результати. Таким чином, це можливість у першу чергу виразити себе та поспілкуватися з безпосереднім керівником. Службовець не лише отримує відгуки про те, як сприймають його роботу (компетенцію, ефективність, поведінку тощо), а й має змогу висловити свої потреби (у навчанні та нових компетенціях) або побажання стосовно кар’єрного росту. </w:t>
      </w:r>
    </w:p>
    <w:p w:rsidR="009F5643" w:rsidRPr="00E92C94" w:rsidRDefault="009F5643" w:rsidP="009F5643">
      <w:pPr>
        <w:spacing w:after="0" w:line="360" w:lineRule="auto"/>
        <w:ind w:firstLine="709"/>
        <w:jc w:val="both"/>
        <w:rPr>
          <w:rFonts w:ascii="Times New Roman" w:hAnsi="Times New Roman" w:cs="Times New Roman"/>
          <w:sz w:val="28"/>
          <w:szCs w:val="28"/>
          <w:lang w:val="uk-UA"/>
        </w:rPr>
      </w:pPr>
    </w:p>
    <w:p w:rsidR="009F5643" w:rsidRDefault="00AC4760" w:rsidP="009F564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671552" behindDoc="0" locked="0" layoutInCell="1" allowOverlap="1">
                <wp:simplePos x="0" y="0"/>
                <wp:positionH relativeFrom="column">
                  <wp:posOffset>720090</wp:posOffset>
                </wp:positionH>
                <wp:positionV relativeFrom="paragraph">
                  <wp:posOffset>2609215</wp:posOffset>
                </wp:positionV>
                <wp:extent cx="5446395" cy="2394585"/>
                <wp:effectExtent l="19050" t="19050" r="40005" b="62865"/>
                <wp:wrapNone/>
                <wp:docPr id="17" name="Групувати 17"/>
                <wp:cNvGraphicFramePr/>
                <a:graphic xmlns:a="http://schemas.openxmlformats.org/drawingml/2006/main">
                  <a:graphicData uri="http://schemas.microsoft.com/office/word/2010/wordprocessingGroup">
                    <wpg:wgp>
                      <wpg:cNvGrpSpPr/>
                      <wpg:grpSpPr>
                        <a:xfrm>
                          <a:off x="0" y="0"/>
                          <a:ext cx="5446395" cy="2394585"/>
                          <a:chOff x="0" y="0"/>
                          <a:chExt cx="5446395" cy="2394585"/>
                        </a:xfrm>
                      </wpg:grpSpPr>
                      <wps:wsp>
                        <wps:cNvPr id="10" name="Блок-схема: альтернативний процес 10"/>
                        <wps:cNvSpPr>
                          <a:spLocks noChangeArrowheads="1"/>
                        </wps:cNvSpPr>
                        <wps:spPr bwMode="auto">
                          <a:xfrm>
                            <a:off x="3905250" y="400050"/>
                            <a:ext cx="1541145" cy="452755"/>
                          </a:xfrm>
                          <a:prstGeom prst="flowChartAlternateProcess">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кар</w:t>
                              </w:r>
                              <w:r>
                                <w:rPr>
                                  <w:rFonts w:ascii="Times New Roman" w:hAnsi="Times New Roman" w:cs="Times New Roman"/>
                                  <w:color w:val="FFFFFF" w:themeColor="background1"/>
                                  <w:sz w:val="24"/>
                                  <w:szCs w:val="24"/>
                                  <w:lang w:val="en-US"/>
                                </w:rPr>
                                <w:t>`</w:t>
                              </w:r>
                              <w:r>
                                <w:rPr>
                                  <w:rFonts w:ascii="Times New Roman" w:hAnsi="Times New Roman" w:cs="Times New Roman"/>
                                  <w:color w:val="FFFFFF" w:themeColor="background1"/>
                                  <w:sz w:val="24"/>
                                  <w:szCs w:val="24"/>
                                  <w:lang w:val="uk-UA"/>
                                </w:rPr>
                                <w:t>єрне зростання</w:t>
                              </w:r>
                            </w:p>
                          </w:txbxContent>
                        </wps:txbx>
                        <wps:bodyPr rot="0" vert="horz" wrap="square" lIns="91440" tIns="45720" rIns="91440" bIns="45720" anchor="t" anchorCtr="0" upright="1">
                          <a:noAutofit/>
                        </wps:bodyPr>
                      </wps:wsp>
                      <wpg:grpSp>
                        <wpg:cNvPr id="16" name="Групувати 16"/>
                        <wpg:cNvGrpSpPr/>
                        <wpg:grpSpPr>
                          <a:xfrm>
                            <a:off x="0" y="0"/>
                            <a:ext cx="5351780" cy="2394585"/>
                            <a:chOff x="0" y="0"/>
                            <a:chExt cx="5351780" cy="2394585"/>
                          </a:xfrm>
                        </wpg:grpSpPr>
                        <wps:wsp>
                          <wps:cNvPr id="15" name="Стрілка вниз 15"/>
                          <wps:cNvSpPr>
                            <a:spLocks noChangeArrowheads="1"/>
                          </wps:cNvSpPr>
                          <wps:spPr bwMode="auto">
                            <a:xfrm>
                              <a:off x="2257425" y="0"/>
                              <a:ext cx="495300" cy="346075"/>
                            </a:xfrm>
                            <a:prstGeom prst="downArrow">
                              <a:avLst>
                                <a:gd name="adj1" fmla="val 50000"/>
                                <a:gd name="adj2" fmla="val 33987"/>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13" name="Блок-схема: альтернативний процес 13"/>
                          <wps:cNvSpPr>
                            <a:spLocks noChangeArrowheads="1"/>
                          </wps:cNvSpPr>
                          <wps:spPr bwMode="auto">
                            <a:xfrm>
                              <a:off x="0" y="571500"/>
                              <a:ext cx="1130935" cy="349250"/>
                            </a:xfrm>
                            <a:prstGeom prst="flowChartAlternateProcess">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мотивація</w:t>
                                </w:r>
                              </w:p>
                              <w:p w:rsidR="008D66AC" w:rsidRDefault="008D66AC" w:rsidP="009F5643">
                                <w:pPr>
                                  <w:rPr>
                                    <w:rFonts w:ascii="Times New Roman" w:hAnsi="Times New Roman" w:cs="Times New Roman"/>
                                    <w:color w:val="FFFFFF" w:themeColor="background1"/>
                                    <w:sz w:val="24"/>
                                    <w:szCs w:val="24"/>
                                    <w:lang w:val="uk-UA"/>
                                  </w:rPr>
                                </w:pPr>
                              </w:p>
                            </w:txbxContent>
                          </wps:txbx>
                          <wps:bodyPr rot="0" vert="horz" wrap="square" lIns="91440" tIns="45720" rIns="91440" bIns="45720" anchor="t" anchorCtr="0" upright="1">
                            <a:noAutofit/>
                          </wps:bodyPr>
                        </wps:wsp>
                        <wps:wsp>
                          <wps:cNvPr id="12" name="Пряма зі стрілкою 12"/>
                          <wps:cNvCnPr>
                            <a:cxnSpLocks noChangeShapeType="1"/>
                          </wps:cNvCnPr>
                          <wps:spPr bwMode="auto">
                            <a:xfrm flipH="1">
                              <a:off x="1123950" y="733425"/>
                              <a:ext cx="304800" cy="45719"/>
                            </a:xfrm>
                            <a:prstGeom prst="straightConnector1">
                              <a:avLst/>
                            </a:prstGeom>
                            <a:noFill/>
                            <a:ln w="38100">
                              <a:solidFill>
                                <a:schemeClr val="tx2">
                                  <a:lumMod val="60000"/>
                                  <a:lumOff val="40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1" name="Блок-схема: альтернативний процес 11"/>
                          <wps:cNvSpPr>
                            <a:spLocks noChangeArrowheads="1"/>
                          </wps:cNvSpPr>
                          <wps:spPr bwMode="auto">
                            <a:xfrm>
                              <a:off x="66675" y="1247775"/>
                              <a:ext cx="2243455" cy="744855"/>
                            </a:xfrm>
                            <a:prstGeom prst="flowChartAlternateProcess">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висловлення бажань і потреб та/або виявлення недоліків</w:t>
                                </w:r>
                              </w:p>
                            </w:txbxContent>
                          </wps:txbx>
                          <wps:bodyPr rot="0" vert="horz" wrap="square" lIns="91440" tIns="45720" rIns="91440" bIns="45720" anchor="t" anchorCtr="0" upright="1">
                            <a:noAutofit/>
                          </wps:bodyPr>
                        </wps:wsp>
                        <wps:wsp>
                          <wps:cNvPr id="9" name="Блок-схема: альтернативний процес 9"/>
                          <wps:cNvSpPr>
                            <a:spLocks noChangeArrowheads="1"/>
                          </wps:cNvSpPr>
                          <wps:spPr bwMode="auto">
                            <a:xfrm>
                              <a:off x="3409950" y="1171575"/>
                              <a:ext cx="1941830" cy="452755"/>
                            </a:xfrm>
                            <a:prstGeom prst="flowChartAlternateProcess">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навчання</w:t>
                                </w:r>
                              </w:p>
                            </w:txbxContent>
                          </wps:txbx>
                          <wps:bodyPr rot="0" vert="horz" wrap="square" lIns="91440" tIns="45720" rIns="91440" bIns="45720" anchor="t" anchorCtr="0" upright="1">
                            <a:noAutofit/>
                          </wps:bodyPr>
                        </wps:wsp>
                        <wps:wsp>
                          <wps:cNvPr id="7" name="Блок-схема: альтернативний процес 7"/>
                          <wps:cNvSpPr>
                            <a:spLocks noChangeArrowheads="1"/>
                          </wps:cNvSpPr>
                          <wps:spPr bwMode="auto">
                            <a:xfrm>
                              <a:off x="2457450" y="1790700"/>
                              <a:ext cx="2045970" cy="603885"/>
                            </a:xfrm>
                            <a:prstGeom prst="flowChartAlternateProcess">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8D66AC" w:rsidRDefault="008D66AC" w:rsidP="009F5643">
                                <w:pPr>
                                  <w:jc w:val="center"/>
                                  <w:rPr>
                                    <w:rFonts w:ascii="Times New Roman" w:hAnsi="Times New Roman" w:cs="Times New Roman"/>
                                    <w:color w:val="FFFFFF" w:themeColor="background1"/>
                                    <w:lang w:val="uk-UA"/>
                                  </w:rPr>
                                </w:pPr>
                                <w:r>
                                  <w:rPr>
                                    <w:rFonts w:ascii="Times New Roman" w:hAnsi="Times New Roman" w:cs="Times New Roman"/>
                                    <w:color w:val="FFFFFF" w:themeColor="background1"/>
                                    <w:lang w:val="uk-UA"/>
                                  </w:rPr>
                                  <w:t>поліпшення ефективності роботи і компетенцій</w:t>
                                </w:r>
                              </w:p>
                            </w:txbxContent>
                          </wps:txbx>
                          <wps:bodyPr rot="0" vert="horz" wrap="square" lIns="91440" tIns="45720" rIns="91440" bIns="45720" anchor="t" anchorCtr="0" upright="1">
                            <a:noAutofit/>
                          </wps:bodyPr>
                        </wps:wsp>
                        <wps:wsp>
                          <wps:cNvPr id="6" name="Пряма зі стрілкою 6"/>
                          <wps:cNvCnPr>
                            <a:cxnSpLocks noChangeShapeType="1"/>
                          </wps:cNvCnPr>
                          <wps:spPr bwMode="auto">
                            <a:xfrm flipH="1">
                              <a:off x="971550" y="971550"/>
                              <a:ext cx="1590675" cy="266700"/>
                            </a:xfrm>
                            <a:prstGeom prst="straightConnector1">
                              <a:avLst/>
                            </a:prstGeom>
                            <a:noFill/>
                            <a:ln w="38100">
                              <a:solidFill>
                                <a:schemeClr val="tx2">
                                  <a:lumMod val="60000"/>
                                  <a:lumOff val="40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5" name="Пряма зі стрілкою 5"/>
                          <wps:cNvCnPr>
                            <a:cxnSpLocks noChangeShapeType="1"/>
                          </wps:cNvCnPr>
                          <wps:spPr bwMode="auto">
                            <a:xfrm>
                              <a:off x="2552700" y="990600"/>
                              <a:ext cx="1323975" cy="180975"/>
                            </a:xfrm>
                            <a:prstGeom prst="straightConnector1">
                              <a:avLst/>
                            </a:prstGeom>
                            <a:noFill/>
                            <a:ln w="38100">
                              <a:solidFill>
                                <a:schemeClr val="tx2">
                                  <a:lumMod val="60000"/>
                                  <a:lumOff val="40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4" name="Пряма зі стрілкою 4"/>
                          <wps:cNvCnPr>
                            <a:cxnSpLocks noChangeShapeType="1"/>
                          </wps:cNvCnPr>
                          <wps:spPr bwMode="auto">
                            <a:xfrm>
                              <a:off x="2533650" y="971550"/>
                              <a:ext cx="295275" cy="790575"/>
                            </a:xfrm>
                            <a:prstGeom prst="straightConnector1">
                              <a:avLst/>
                            </a:prstGeom>
                            <a:noFill/>
                            <a:ln w="38100">
                              <a:solidFill>
                                <a:schemeClr val="tx2">
                                  <a:lumMod val="60000"/>
                                  <a:lumOff val="40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14" name="Блок-схема: альтернативний процес 14"/>
                          <wps:cNvSpPr>
                            <a:spLocks noChangeArrowheads="1"/>
                          </wps:cNvSpPr>
                          <wps:spPr bwMode="auto">
                            <a:xfrm>
                              <a:off x="1447800" y="323850"/>
                              <a:ext cx="2243455" cy="641350"/>
                            </a:xfrm>
                            <a:prstGeom prst="flowChartAlternateProcess">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оплата за результатами роботи</w:t>
                                </w:r>
                              </w:p>
                              <w:p w:rsidR="008D66AC" w:rsidRDefault="008D66AC" w:rsidP="009F5643">
                                <w:pPr>
                                  <w:rPr>
                                    <w:rFonts w:ascii="Times New Roman" w:hAnsi="Times New Roman" w:cs="Times New Roman"/>
                                    <w:color w:val="FFFFFF" w:themeColor="background1"/>
                                    <w:sz w:val="24"/>
                                    <w:szCs w:val="24"/>
                                    <w:lang w:val="uk-UA"/>
                                  </w:rPr>
                                </w:pPr>
                              </w:p>
                            </w:txbxContent>
                          </wps:txbx>
                          <wps:bodyPr rot="0" vert="horz" wrap="square" lIns="91440" tIns="45720" rIns="91440" bIns="45720" anchor="t" anchorCtr="0" upright="1">
                            <a:noAutofit/>
                          </wps:bodyPr>
                        </wps:wsp>
                      </wpg:grpSp>
                      <wps:wsp>
                        <wps:cNvPr id="3" name="Пряма зі стрілкою 3"/>
                        <wps:cNvCnPr/>
                        <wps:spPr>
                          <a:xfrm>
                            <a:off x="3714750" y="628650"/>
                            <a:ext cx="200025" cy="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Групувати 17" o:spid="_x0000_s1026" style="position:absolute;left:0;text-align:left;margin-left:56.7pt;margin-top:205.45pt;width:428.85pt;height:188.55pt;z-index:251671552" coordsize="54463,23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ий процес 10" o:spid="_x0000_s1027" type="#_x0000_t176" style="position:absolute;left:39052;top:4000;width:15411;height:4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" fillcolor="#5b9bd5 [3204]" strokecolor="#f2f2f2 [3041]" strokeweight="3pt">
                  <v:shadow on="t" color="#1f4d78 [1604]" opacity=".5" offset="1pt"/>
                  <v:textbo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кар</w:t>
                        </w:r>
                        <w:r>
                          <w:rPr>
                            <w:rFonts w:ascii="Times New Roman" w:hAnsi="Times New Roman" w:cs="Times New Roman"/>
                            <w:color w:val="FFFFFF" w:themeColor="background1"/>
                            <w:sz w:val="24"/>
                            <w:szCs w:val="24"/>
                            <w:lang w:val="en-US"/>
                          </w:rPr>
                          <w:t>`</w:t>
                        </w:r>
                        <w:proofErr w:type="spellStart"/>
                        <w:r>
                          <w:rPr>
                            <w:rFonts w:ascii="Times New Roman" w:hAnsi="Times New Roman" w:cs="Times New Roman"/>
                            <w:color w:val="FFFFFF" w:themeColor="background1"/>
                            <w:sz w:val="24"/>
                            <w:szCs w:val="24"/>
                            <w:lang w:val="uk-UA"/>
                          </w:rPr>
                          <w:t>єрне</w:t>
                        </w:r>
                        <w:proofErr w:type="spellEnd"/>
                        <w:r>
                          <w:rPr>
                            <w:rFonts w:ascii="Times New Roman" w:hAnsi="Times New Roman" w:cs="Times New Roman"/>
                            <w:color w:val="FFFFFF" w:themeColor="background1"/>
                            <w:sz w:val="24"/>
                            <w:szCs w:val="24"/>
                            <w:lang w:val="uk-UA"/>
                          </w:rPr>
                          <w:t xml:space="preserve"> зростання</w:t>
                        </w:r>
                      </w:p>
                    </w:txbxContent>
                  </v:textbox>
                </v:shape>
                <v:group id="Групувати 16" o:spid="_x0000_s1028" style="position:absolute;width:53517;height:23945" coordsize="53517,23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15" o:spid="_x0000_s1029" type="#_x0000_t67" style="position:absolute;left:22574;width:4953;height:3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" adj="14259" fillcolor="#5b9bd5 [3204]" strokecolor="#f2f2f2 [3041]" strokeweight="3pt">
                    <v:shadow on="t" color="#1f4d78 [1604]" opacity=".5" offset="1pt"/>
                  </v:shape>
                  <v:shape id="Блок-схема: альтернативний процес 13" o:spid="_x0000_s1030" type="#_x0000_t176" style="position:absolute;top:5715;width:11309;height:3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" fillcolor="#5b9bd5 [3204]" strokecolor="#f2f2f2 [3041]" strokeweight="3pt">
                    <v:shadow on="t" color="#1f4d78 [1604]" opacity=".5" offset="1pt"/>
                    <v:textbo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мотивація</w:t>
                          </w:r>
                        </w:p>
                        <w:p w:rsidR="008D66AC" w:rsidRDefault="008D66AC" w:rsidP="009F5643">
                          <w:pPr>
                            <w:rPr>
                              <w:rFonts w:ascii="Times New Roman" w:hAnsi="Times New Roman" w:cs="Times New Roman"/>
                              <w:color w:val="FFFFFF" w:themeColor="background1"/>
                              <w:sz w:val="24"/>
                              <w:szCs w:val="24"/>
                              <w:lang w:val="uk-UA"/>
                            </w:rPr>
                          </w:pPr>
                        </w:p>
                      </w:txbxContent>
                    </v:textbox>
                  </v:shape>
                  <v:shapetype id="_x0000_t32" coordsize="21600,21600" o:spt="32" o:oned="t" path="m,l21600,21600e" filled="f">
                    <v:path arrowok="t" fillok="f" o:connecttype="none"/>
                    <o:lock v:ext="edit" shapetype="t"/>
                  </v:shapetype>
                  <v:shape id="Пряма зі стрілкою 12" o:spid="_x0000_s1031" type="#_x0000_t32" style="position:absolute;left:11239;top:7334;width:3048;height:4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" strokecolor="#8496b0 [1951]" strokeweight="3pt">
                    <v:stroke endarrow="block"/>
                    <v:shadow color="#7f7f7f [1601]" opacity=".5" offset="1pt"/>
                  </v:shape>
                  <v:shape id="Блок-схема: альтернативний процес 11" o:spid="_x0000_s1032" type="#_x0000_t176" style="position:absolute;left:666;top:12477;width:22435;height:7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" fillcolor="#5b9bd5 [3204]" strokecolor="#f2f2f2 [3041]" strokeweight="3pt">
                    <v:shadow on="t" color="#1f4d78 [1604]" opacity=".5" offset="1pt"/>
                    <v:textbo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висловлення бажань і потреб та/або виявлення недоліків</w:t>
                          </w:r>
                        </w:p>
                      </w:txbxContent>
                    </v:textbox>
                  </v:shape>
                  <v:shape id="Блок-схема: альтернативний процес 9" o:spid="_x0000_s1033" type="#_x0000_t176" style="position:absolute;left:34099;top:11715;width:19418;height:4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" fillcolor="#5b9bd5 [3204]" strokecolor="#f2f2f2 [3041]" strokeweight="3pt">
                    <v:shadow on="t" color="#1f4d78 [1604]" opacity=".5" offset="1pt"/>
                    <v:textbo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навчання</w:t>
                          </w:r>
                        </w:p>
                      </w:txbxContent>
                    </v:textbox>
                  </v:shape>
                  <v:shape id="Блок-схема: альтернативний процес 7" o:spid="_x0000_s1034" type="#_x0000_t176" style="position:absolute;left:24574;top:17907;width:20460;height:6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" fillcolor="#5b9bd5 [3204]" strokecolor="#f2f2f2 [3041]" strokeweight="3pt">
                    <v:shadow on="t" color="#1f4d78 [1604]" opacity=".5" offset="1pt"/>
                    <v:textbox>
                      <w:txbxContent>
                        <w:p w:rsidR="008D66AC" w:rsidRDefault="008D66AC" w:rsidP="009F5643">
                          <w:pPr>
                            <w:jc w:val="center"/>
                            <w:rPr>
                              <w:rFonts w:ascii="Times New Roman" w:hAnsi="Times New Roman" w:cs="Times New Roman"/>
                              <w:color w:val="FFFFFF" w:themeColor="background1"/>
                              <w:lang w:val="uk-UA"/>
                            </w:rPr>
                          </w:pPr>
                          <w:r>
                            <w:rPr>
                              <w:rFonts w:ascii="Times New Roman" w:hAnsi="Times New Roman" w:cs="Times New Roman"/>
                              <w:color w:val="FFFFFF" w:themeColor="background1"/>
                              <w:lang w:val="uk-UA"/>
                            </w:rPr>
                            <w:t>поліпшення ефективності роботи і компетенцій</w:t>
                          </w:r>
                        </w:p>
                      </w:txbxContent>
                    </v:textbox>
                  </v:shape>
                  <v:shape id="Пряма зі стрілкою 6" o:spid="_x0000_s1035" type="#_x0000_t32" style="position:absolute;left:9715;top:9715;width:15907;height:26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" strokecolor="#8496b0 [1951]" strokeweight="3pt">
                    <v:stroke endarrow="block"/>
                    <v:shadow color="#1f4d78 [1604]" opacity=".5" offset="1pt"/>
                  </v:shape>
                  <v:shape id="Пряма зі стрілкою 5" o:spid="_x0000_s1036" type="#_x0000_t32" style="position:absolute;left:25527;top:9906;width:13239;height:18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" strokecolor="#8496b0 [1951]" strokeweight="3pt">
                    <v:stroke endarrow="block"/>
                    <v:shadow color="#1f4d78 [1604]" opacity=".5" offset="1pt"/>
                  </v:shape>
                  <v:shape id="Пряма зі стрілкою 4" o:spid="_x0000_s1037" type="#_x0000_t32" style="position:absolute;left:25336;top:9715;width:2953;height:79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" strokecolor="#8496b0 [1951]" strokeweight="3pt">
                    <v:stroke endarrow="block"/>
                    <v:shadow color="#1f4d78 [1604]" opacity=".5" offset="1pt"/>
                  </v:shape>
                  <v:shape id="Блок-схема: альтернативний процес 14" o:spid="_x0000_s1038" type="#_x0000_t176" style="position:absolute;left:14478;top:3238;width:22434;height:6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" fillcolor="#5b9bd5 [3204]" strokecolor="#f2f2f2 [3041]" strokeweight="3pt">
                    <v:shadow on="t" color="#1f4d78 [1604]" opacity=".5" offset="1pt"/>
                    <v:textbox>
                      <w:txbxContent>
                        <w:p w:rsidR="008D66AC" w:rsidRDefault="008D66AC" w:rsidP="009F5643">
                          <w:pPr>
                            <w:jc w:val="center"/>
                            <w:rPr>
                              <w:rFonts w:ascii="Times New Roman" w:hAnsi="Times New Roman" w:cs="Times New Roman"/>
                              <w:color w:val="FFFFFF" w:themeColor="background1"/>
                              <w:sz w:val="24"/>
                              <w:szCs w:val="24"/>
                              <w:lang w:val="uk-UA"/>
                            </w:rPr>
                          </w:pPr>
                          <w:r>
                            <w:rPr>
                              <w:rFonts w:ascii="Times New Roman" w:hAnsi="Times New Roman" w:cs="Times New Roman"/>
                              <w:color w:val="FFFFFF" w:themeColor="background1"/>
                              <w:sz w:val="24"/>
                              <w:szCs w:val="24"/>
                              <w:lang w:val="uk-UA"/>
                            </w:rPr>
                            <w:t>оплата за результатами роботи</w:t>
                          </w:r>
                        </w:p>
                        <w:p w:rsidR="008D66AC" w:rsidRDefault="008D66AC" w:rsidP="009F5643">
                          <w:pPr>
                            <w:rPr>
                              <w:rFonts w:ascii="Times New Roman" w:hAnsi="Times New Roman" w:cs="Times New Roman"/>
                              <w:color w:val="FFFFFF" w:themeColor="background1"/>
                              <w:sz w:val="24"/>
                              <w:szCs w:val="24"/>
                              <w:lang w:val="uk-UA"/>
                            </w:rPr>
                          </w:pPr>
                        </w:p>
                      </w:txbxContent>
                    </v:textbox>
                  </v:shape>
                </v:group>
                <v:shape id="Пряма зі стрілкою 3" o:spid="_x0000_s1039" type="#_x0000_t32" style="position:absolute;left:37147;top:6286;width:20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" strokecolor="#5b9bd5 [3204]" strokeweight="2.25pt">
                  <v:stroke endarrow="block" joinstyle="miter"/>
                </v:shape>
              </v:group>
            </w:pict>
          </mc:Fallback>
        </mc:AlternateContent>
      </w:r>
      <w:r w:rsidR="009F5643">
        <w:rPr>
          <w:rFonts w:ascii="Times New Roman" w:hAnsi="Times New Roman" w:cs="Times New Roman"/>
          <w:noProof/>
          <w:sz w:val="28"/>
          <w:szCs w:val="28"/>
          <w:lang w:val="uk-UA" w:eastAsia="uk-UA"/>
        </w:rPr>
        <w:drawing>
          <wp:inline distT="0" distB="0" distL="0" distR="0">
            <wp:extent cx="5486400" cy="2867025"/>
            <wp:effectExtent l="0" t="0" r="0" b="95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9F5643" w:rsidRDefault="009F5643" w:rsidP="009F5643">
      <w:pPr>
        <w:spacing w:line="360" w:lineRule="auto"/>
        <w:ind w:firstLine="709"/>
        <w:jc w:val="both"/>
        <w:rPr>
          <w:rFonts w:ascii="Times New Roman" w:hAnsi="Times New Roman" w:cs="Times New Roman"/>
          <w:sz w:val="28"/>
          <w:szCs w:val="28"/>
          <w:lang w:val="uk-UA"/>
        </w:rPr>
      </w:pPr>
    </w:p>
    <w:p w:rsidR="009F5643" w:rsidRDefault="009F5643" w:rsidP="009F5643">
      <w:pPr>
        <w:spacing w:line="360" w:lineRule="auto"/>
        <w:ind w:firstLine="709"/>
        <w:jc w:val="both"/>
        <w:rPr>
          <w:rFonts w:ascii="Times New Roman" w:hAnsi="Times New Roman" w:cs="Times New Roman"/>
          <w:sz w:val="28"/>
          <w:szCs w:val="28"/>
          <w:lang w:val="uk-UA"/>
        </w:rPr>
      </w:pPr>
    </w:p>
    <w:p w:rsidR="009F5643" w:rsidRDefault="009F5643" w:rsidP="009F5643">
      <w:pPr>
        <w:spacing w:line="360" w:lineRule="auto"/>
        <w:ind w:firstLine="709"/>
        <w:jc w:val="both"/>
        <w:rPr>
          <w:rFonts w:ascii="Times New Roman" w:hAnsi="Times New Roman" w:cs="Times New Roman"/>
          <w:sz w:val="28"/>
          <w:szCs w:val="28"/>
          <w:lang w:val="uk-UA"/>
        </w:rPr>
      </w:pPr>
    </w:p>
    <w:p w:rsidR="009F5643" w:rsidRDefault="009F5643" w:rsidP="009F5643">
      <w:pPr>
        <w:spacing w:line="360" w:lineRule="auto"/>
        <w:ind w:firstLine="709"/>
        <w:jc w:val="both"/>
        <w:rPr>
          <w:rFonts w:ascii="Times New Roman" w:hAnsi="Times New Roman" w:cs="Times New Roman"/>
          <w:sz w:val="28"/>
          <w:szCs w:val="28"/>
          <w:lang w:val="uk-UA"/>
        </w:rPr>
      </w:pPr>
    </w:p>
    <w:p w:rsidR="003B1A99" w:rsidRDefault="003B1A99" w:rsidP="009F5643">
      <w:pPr>
        <w:spacing w:line="360" w:lineRule="auto"/>
        <w:ind w:firstLine="709"/>
        <w:jc w:val="both"/>
        <w:rPr>
          <w:rFonts w:ascii="Times New Roman" w:hAnsi="Times New Roman" w:cs="Times New Roman"/>
          <w:sz w:val="28"/>
          <w:szCs w:val="28"/>
          <w:lang w:val="uk-UA"/>
        </w:rPr>
      </w:pPr>
    </w:p>
    <w:p w:rsidR="009F5643" w:rsidRDefault="009F5643" w:rsidP="009F5643">
      <w:pPr>
        <w:spacing w:line="360" w:lineRule="auto"/>
        <w:ind w:firstLine="709"/>
        <w:jc w:val="both"/>
        <w:rPr>
          <w:rFonts w:ascii="Times New Roman" w:hAnsi="Times New Roman" w:cs="Times New Roman"/>
          <w:sz w:val="28"/>
          <w:szCs w:val="28"/>
          <w:lang w:val="uk-UA"/>
        </w:rPr>
      </w:pPr>
    </w:p>
    <w:p w:rsidR="009F5643" w:rsidRDefault="009F5643" w:rsidP="00E92C94">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2.2 - Цілі оцінювання діяльності службовців</w:t>
      </w:r>
    </w:p>
    <w:p w:rsidR="009F5643" w:rsidRPr="00E92C94" w:rsidRDefault="009F5643" w:rsidP="009F5643">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t>Тому вкрай важливо, щоб процес оцінювання компетенцій становив невіддільну частину більш загального підходу до управління зв’язком усередині організації. Причина цього полягає в тому, що хоча цілі (усвідомлення майбутньої роботи) та винагороди фінансового</w:t>
      </w:r>
      <w:r w:rsidRPr="00E92C94">
        <w:rPr>
          <w:lang w:val="uk-UA"/>
        </w:rPr>
        <w:t xml:space="preserve"> </w:t>
      </w:r>
      <w:r w:rsidRPr="00E92C94">
        <w:rPr>
          <w:rFonts w:ascii="Times New Roman" w:hAnsi="Times New Roman" w:cs="Times New Roman"/>
          <w:sz w:val="28"/>
          <w:szCs w:val="28"/>
          <w:lang w:val="uk-UA"/>
        </w:rPr>
        <w:t xml:space="preserve">характеру або у </w:t>
      </w:r>
      <w:r w:rsidR="00E92C94">
        <w:rPr>
          <w:rFonts w:ascii="Times New Roman" w:hAnsi="Times New Roman" w:cs="Times New Roman"/>
          <w:sz w:val="28"/>
          <w:szCs w:val="28"/>
          <w:lang w:val="uk-UA"/>
        </w:rPr>
        <w:t>вигляді кар’єрного росту є</w:t>
      </w:r>
      <w:r w:rsidRPr="00E92C94">
        <w:rPr>
          <w:rFonts w:ascii="Times New Roman" w:hAnsi="Times New Roman" w:cs="Times New Roman"/>
          <w:sz w:val="28"/>
          <w:szCs w:val="28"/>
          <w:lang w:val="uk-UA"/>
        </w:rPr>
        <w:t xml:space="preserve"> важливі в індивідуальному процесі поліпшення ефективності управління, визнання виконаної роботи (відгук) становить головний фактор у забезпеченні задоволеності та почуття участі, а отже, у мотивації персоналу</w:t>
      </w:r>
      <w:r w:rsidRPr="00E92C94">
        <w:rPr>
          <w:rStyle w:val="a5"/>
          <w:rFonts w:ascii="Times New Roman" w:hAnsi="Times New Roman" w:cs="Times New Roman"/>
          <w:sz w:val="28"/>
          <w:szCs w:val="28"/>
          <w:lang w:val="uk-UA"/>
        </w:rPr>
        <w:footnoteReference w:id="48"/>
      </w:r>
      <w:r w:rsidRPr="00E92C94">
        <w:rPr>
          <w:rFonts w:ascii="Times New Roman" w:hAnsi="Times New Roman" w:cs="Times New Roman"/>
          <w:sz w:val="28"/>
          <w:szCs w:val="28"/>
          <w:lang w:val="uk-UA"/>
        </w:rPr>
        <w:t xml:space="preserve">. </w:t>
      </w:r>
    </w:p>
    <w:p w:rsidR="009F5643" w:rsidRPr="00E92C94" w:rsidRDefault="009F5643" w:rsidP="009F5643">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lastRenderedPageBreak/>
        <w:t>Відповідно до статті 44 Закону України «Про державну службу» результати службової діяльності державних службовців щороку підлягають оцінюванню для визначення якості виконання поставлених завдань, а також з метою прийняття рішення щодо преміювання, планування їхньої кар’єри.</w:t>
      </w:r>
    </w:p>
    <w:p w:rsidR="009F5643" w:rsidRPr="00E92C94" w:rsidRDefault="009F5643" w:rsidP="009F5643">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t xml:space="preserve">Оцінювання результатів службової діяльності проводиться на підставі показників результативності, ефективності та якості, визначених з урахуванням посадових обов’язків державного службовця, а також дотримання ним правил етичної поведінки та вимог законодавства у сфері запобігання корупції, виконання індивідуальної програми професійного розвитку, а також показників, визначених у контракті про проходження державної служби (у разі укладення). Оцінювання результатів службової діяльності державних службовців, які займають посади державної служби категорій «Б» і «В», здійснюється безпосереднім керівником державного службовця та керівником самостійного структурного підрозділу. Оцінювання результатів службової діяльності державних службовців, які займають посади державної служби категорії «А», здійснюється суб’єктом призначення. </w:t>
      </w:r>
    </w:p>
    <w:p w:rsidR="009F5643" w:rsidRPr="00E92C94" w:rsidRDefault="009F5643" w:rsidP="009F5643">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t>Державного службовця ознайомлюють з результатами оцінювання його службової діяльності під підпис протягом трьох календарних днів після проведення оцінювання. Висновок щодо результатів оцінювання службової діяльності затверджується наказом (розпорядженням) суб’єкта призначення.</w:t>
      </w:r>
    </w:p>
    <w:p w:rsidR="009F5643" w:rsidRPr="00E92C94" w:rsidRDefault="009F5643" w:rsidP="009F5643">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t xml:space="preserve">За результатами оцінювання службової діяльності державного службовця йому виставляється негативна, позитивна або відмінна оцінка з її обґрунтуванням. У разі отримання державним службовцем негативної оцінки за результатами оцінювання службової діяльності такий державний службовець звільняється із служби та з ним розривається контракт про проходження державної служби (у разі укладення). Висновок, що містить негативну оцінку за результатами оцінювання службової діяльності, може бути оскаржений державним службовцем у встановленому порядку. Державний службовець має право висловити зауваження щодо оцінювання </w:t>
      </w:r>
      <w:r w:rsidRPr="00E92C94">
        <w:rPr>
          <w:rFonts w:ascii="Times New Roman" w:hAnsi="Times New Roman" w:cs="Times New Roman"/>
          <w:sz w:val="28"/>
          <w:szCs w:val="28"/>
          <w:lang w:val="uk-UA"/>
        </w:rPr>
        <w:lastRenderedPageBreak/>
        <w:t xml:space="preserve">результатів його службової діяльності, які долучаються до його особової справи. </w:t>
      </w:r>
    </w:p>
    <w:p w:rsidR="009F5643" w:rsidRPr="00E92C94" w:rsidRDefault="009F5643" w:rsidP="009F5643">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t>Державні службовці, які отримали відмінні оцінки за результатами оцінювання службової діяльності, підлягають преміюванню. Типове положення про преміювання державних службовців органів державної влади, інших державних органів, їхніх апаратів (секретаріатів), зокрема, пункт 4 розділу 2 визначає порядок визначення розміру такого преміювання, а саме: преміювання державного службовця за результатами щорічного оцінювання службової діяльності проводиться у разі отримання ним відмінної оцінки за результатами щорічного оцінювання. Розмір премії за результатами щорічного оцінювання службової діяльності встановлюється в однакових відсотках до посадового окладу для державних службовців відповідного державного органу, які отримали відмінну оцінку за результатами щорічного оцінювання в поточному році. Зазначена премія нараховується незалежно від фактично відпрацьованого часу у місяці, в якому вона виплачується</w:t>
      </w:r>
      <w:r w:rsidR="00E92C94">
        <w:rPr>
          <w:rStyle w:val="a5"/>
          <w:rFonts w:ascii="Times New Roman" w:hAnsi="Times New Roman" w:cs="Times New Roman"/>
          <w:sz w:val="28"/>
          <w:szCs w:val="28"/>
          <w:lang w:val="uk-UA"/>
        </w:rPr>
        <w:footnoteReference w:id="49"/>
      </w:r>
      <w:r w:rsidRPr="00E92C94">
        <w:rPr>
          <w:rFonts w:ascii="Times New Roman" w:hAnsi="Times New Roman" w:cs="Times New Roman"/>
          <w:sz w:val="28"/>
          <w:szCs w:val="28"/>
          <w:lang w:val="uk-UA"/>
        </w:rPr>
        <w:t xml:space="preserve">. </w:t>
      </w:r>
    </w:p>
    <w:p w:rsidR="009F5643" w:rsidRPr="00E92C94" w:rsidRDefault="009F5643" w:rsidP="009F5643">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t xml:space="preserve">Керівник державної служби в апараті органу законодавчої та судової влади може проводити оцінювання результатів службової діяльності державних службовців з урахуванням особливостей проходження державної служби в апараті таких органів. </w:t>
      </w:r>
    </w:p>
    <w:p w:rsidR="009F5643" w:rsidRPr="00E92C94" w:rsidRDefault="009F5643" w:rsidP="009F5643">
      <w:pPr>
        <w:spacing w:after="0" w:line="360" w:lineRule="auto"/>
        <w:ind w:firstLine="709"/>
        <w:jc w:val="both"/>
        <w:rPr>
          <w:rFonts w:ascii="Times New Roman" w:hAnsi="Times New Roman" w:cs="Times New Roman"/>
          <w:sz w:val="28"/>
          <w:szCs w:val="28"/>
          <w:lang w:val="uk-UA"/>
        </w:rPr>
      </w:pPr>
      <w:r w:rsidRPr="00E92C94">
        <w:rPr>
          <w:rFonts w:ascii="Times New Roman" w:hAnsi="Times New Roman" w:cs="Times New Roman"/>
          <w:sz w:val="28"/>
          <w:szCs w:val="28"/>
          <w:lang w:val="uk-UA"/>
        </w:rPr>
        <w:t xml:space="preserve">Постановою Кабінету Міністрів України </w:t>
      </w:r>
      <w:r w:rsidR="007A556C">
        <w:rPr>
          <w:rFonts w:ascii="Times New Roman" w:hAnsi="Times New Roman" w:cs="Times New Roman"/>
          <w:sz w:val="28"/>
          <w:szCs w:val="28"/>
          <w:lang w:val="uk-UA"/>
        </w:rPr>
        <w:t>затверджено</w:t>
      </w:r>
      <w:r w:rsidRPr="00E92C94">
        <w:rPr>
          <w:rFonts w:ascii="Times New Roman" w:hAnsi="Times New Roman" w:cs="Times New Roman"/>
          <w:sz w:val="28"/>
          <w:szCs w:val="28"/>
          <w:lang w:val="uk-UA"/>
        </w:rPr>
        <w:t xml:space="preserve"> Порядок проведення оцінювання результатів службової діяльності державних службовців</w:t>
      </w:r>
      <w:r w:rsidRPr="00E92C94">
        <w:rPr>
          <w:rStyle w:val="a5"/>
          <w:rFonts w:ascii="Times New Roman" w:hAnsi="Times New Roman" w:cs="Times New Roman"/>
          <w:sz w:val="28"/>
          <w:szCs w:val="28"/>
          <w:lang w:val="uk-UA"/>
        </w:rPr>
        <w:footnoteReference w:id="50"/>
      </w:r>
      <w:r w:rsidR="007A556C">
        <w:rPr>
          <w:rFonts w:ascii="Times New Roman" w:hAnsi="Times New Roman" w:cs="Times New Roman"/>
          <w:sz w:val="28"/>
          <w:szCs w:val="28"/>
          <w:lang w:val="uk-UA"/>
        </w:rPr>
        <w:t xml:space="preserve">. </w:t>
      </w:r>
      <w:r w:rsidRPr="00E92C94">
        <w:rPr>
          <w:rFonts w:ascii="Times New Roman" w:hAnsi="Times New Roman" w:cs="Times New Roman"/>
          <w:sz w:val="28"/>
          <w:szCs w:val="28"/>
          <w:lang w:val="uk-UA"/>
        </w:rPr>
        <w:t xml:space="preserve">Оцінювання проводиться поетапно: визначення завдань і ключових показників; визначення результатів виконання завдань; </w:t>
      </w:r>
      <w:r w:rsidRPr="00E92C94">
        <w:rPr>
          <w:rFonts w:ascii="Times New Roman" w:hAnsi="Times New Roman" w:cs="Times New Roman"/>
          <w:sz w:val="28"/>
          <w:szCs w:val="28"/>
          <w:lang w:val="uk-UA"/>
        </w:rPr>
        <w:lastRenderedPageBreak/>
        <w:t xml:space="preserve">затвердження висновку (крім випадків, коли жодне із визначених завдань не підлягає оцінюванню). </w:t>
      </w:r>
    </w:p>
    <w:p w:rsidR="009F5643" w:rsidRPr="007A556C" w:rsidRDefault="009F5643" w:rsidP="009F5643">
      <w:pPr>
        <w:spacing w:after="0" w:line="360" w:lineRule="auto"/>
        <w:ind w:firstLine="709"/>
        <w:jc w:val="both"/>
        <w:rPr>
          <w:rFonts w:ascii="Times New Roman" w:hAnsi="Times New Roman" w:cs="Times New Roman"/>
          <w:sz w:val="28"/>
          <w:szCs w:val="28"/>
          <w:lang w:val="uk-UA"/>
        </w:rPr>
      </w:pPr>
      <w:r w:rsidRPr="007A556C">
        <w:rPr>
          <w:rFonts w:ascii="Times New Roman" w:hAnsi="Times New Roman" w:cs="Times New Roman"/>
          <w:sz w:val="28"/>
          <w:szCs w:val="28"/>
          <w:lang w:val="uk-UA"/>
        </w:rPr>
        <w:t xml:space="preserve">Завдання і ключові показники повинні відображати кінцевий результат, на досягнення якого спрямовано службову діяльність державних службовців, вимірюватися в кількісному та/або якісному вираженні. Визначення завдань і ключових показників для заступників керівників здійснюється після визначення завдань і ключових показників для їх керівників. Визначені державному службовцю завдання і ключові показники зберігаються в його особовій справі, а їх копії – у державного службовця та його безпосереднього керівника. Державному службовцю визначається від двох до п’яти завдань. Строк виконання завдання має бути реальним для досягнення необхідного результату та визначатися з урахуванням дати прийняття наказу (розпорядження) про визначення результатів виконання завдань відповідно до пункту 13 згаданого Порядку. Завдання і ключові показники для державного службовця на наступний рік визначаються у грудні року, що передує звітному. Завдання і ключові показники для державного службовця на поточний рік визначаються у січні - вересні цього року. Такі завдання і ключові показники визначаються протягом десяти робочих днів після призначення (переведення) або виходу на роботу. Якщо завдання і ключові показники для державного службовця (крім державного секретаря міністерства) неможливо визначити у строки, передбачені цим пунктом, у зв’язку з його тимчасовою непрацездатністю, відпусткою або професійним навчанням, вони визначаються протягом п’яти робочих днів після виходу на роботу, а в разі відсторонення від виконання посадових обов’язків (повноважень) – протягом п’яти робочих днів після початку виконання посадових обов’язків. Завдання і ключові показники для таких державних службовців на поточний рік не визначаються, якщо вихід на роботу або початок виконання посадових обов’язків настають у жовтні - грудні цього року. Для державних службовців, які перебувають у службових відрядженнях, завдання і ключові показники визначаються в установленому порядку. </w:t>
      </w:r>
    </w:p>
    <w:p w:rsidR="009F5643" w:rsidRPr="007A556C" w:rsidRDefault="009F5643" w:rsidP="009F5643">
      <w:pPr>
        <w:spacing w:after="0" w:line="360" w:lineRule="auto"/>
        <w:ind w:firstLine="709"/>
        <w:jc w:val="both"/>
        <w:rPr>
          <w:rFonts w:ascii="Times New Roman" w:hAnsi="Times New Roman" w:cs="Times New Roman"/>
          <w:sz w:val="28"/>
          <w:szCs w:val="28"/>
          <w:lang w:val="uk-UA"/>
        </w:rPr>
      </w:pPr>
      <w:r w:rsidRPr="007A556C">
        <w:rPr>
          <w:rFonts w:ascii="Times New Roman" w:hAnsi="Times New Roman" w:cs="Times New Roman"/>
          <w:sz w:val="28"/>
          <w:szCs w:val="28"/>
          <w:lang w:val="uk-UA"/>
        </w:rPr>
        <w:lastRenderedPageBreak/>
        <w:t>Визначення результатів виконання завдань проводиться у жовтні - грудні за період з 1 січня поточного року або з дати визначення завдань і ключових показників до дати прийняття наказу (розпорядження) про визначення результатів виконання завдань</w:t>
      </w:r>
      <w:r w:rsidRPr="007A556C">
        <w:rPr>
          <w:rStyle w:val="a5"/>
          <w:rFonts w:ascii="Times New Roman" w:hAnsi="Times New Roman" w:cs="Times New Roman"/>
          <w:sz w:val="28"/>
          <w:szCs w:val="28"/>
          <w:lang w:val="uk-UA"/>
        </w:rPr>
        <w:footnoteReference w:id="51"/>
      </w:r>
      <w:r w:rsidRPr="007A556C">
        <w:rPr>
          <w:rFonts w:ascii="Times New Roman" w:hAnsi="Times New Roman" w:cs="Times New Roman"/>
          <w:sz w:val="28"/>
          <w:szCs w:val="28"/>
          <w:lang w:val="uk-UA"/>
        </w:rPr>
        <w:t xml:space="preserve">. </w:t>
      </w:r>
    </w:p>
    <w:p w:rsidR="009F5643" w:rsidRPr="007A556C" w:rsidRDefault="009F5643" w:rsidP="009F5643">
      <w:pPr>
        <w:spacing w:after="0" w:line="360" w:lineRule="auto"/>
        <w:ind w:firstLine="709"/>
        <w:jc w:val="both"/>
        <w:rPr>
          <w:rFonts w:ascii="Times New Roman" w:hAnsi="Times New Roman" w:cs="Times New Roman"/>
          <w:sz w:val="28"/>
          <w:szCs w:val="28"/>
          <w:lang w:val="uk-UA"/>
        </w:rPr>
      </w:pPr>
      <w:r w:rsidRPr="007A556C">
        <w:rPr>
          <w:rFonts w:ascii="Times New Roman" w:hAnsi="Times New Roman" w:cs="Times New Roman"/>
          <w:sz w:val="28"/>
          <w:szCs w:val="28"/>
          <w:lang w:val="uk-UA"/>
        </w:rPr>
        <w:t xml:space="preserve">Особлива роль у процесі оцінювання результатів діяльності державних службовців відведена службі управління персоналом державного органу, в якому працює державний службовець. Саме ця служба надає консультативну допомогу учасникам оцінювання та здійснює заходи щодо організації оцінювання, у тому числі підготовку проектів наказів (розпоряджень) про: визначення результатів виконання завдань державними службовцями, які займають посади державної служби категорій «Б» і «В», із списком державних службовців; затвердження висновку щодо оцінювання результатів службової діяльності державних службовців, які займають посади державної служби категорій «Б» і «В». </w:t>
      </w:r>
    </w:p>
    <w:p w:rsidR="009F5643" w:rsidRPr="007A556C" w:rsidRDefault="009F5643" w:rsidP="009F5643">
      <w:pPr>
        <w:spacing w:after="0" w:line="360" w:lineRule="auto"/>
        <w:ind w:firstLine="709"/>
        <w:jc w:val="both"/>
        <w:rPr>
          <w:rFonts w:ascii="Times New Roman" w:hAnsi="Times New Roman" w:cs="Times New Roman"/>
          <w:sz w:val="28"/>
          <w:szCs w:val="28"/>
          <w:lang w:val="uk-UA"/>
        </w:rPr>
      </w:pPr>
      <w:r w:rsidRPr="007A556C">
        <w:rPr>
          <w:rFonts w:ascii="Times New Roman" w:hAnsi="Times New Roman" w:cs="Times New Roman"/>
          <w:sz w:val="28"/>
          <w:szCs w:val="28"/>
          <w:lang w:val="uk-UA"/>
        </w:rPr>
        <w:t>Згідно з Типовим положенням про службу управління персоналом державного органу</w:t>
      </w:r>
      <w:r w:rsidRPr="007A556C">
        <w:rPr>
          <w:rStyle w:val="a5"/>
          <w:rFonts w:ascii="Times New Roman" w:hAnsi="Times New Roman" w:cs="Times New Roman"/>
          <w:sz w:val="28"/>
          <w:szCs w:val="28"/>
          <w:lang w:val="uk-UA"/>
        </w:rPr>
        <w:footnoteReference w:id="52"/>
      </w:r>
      <w:r w:rsidRPr="007A556C">
        <w:rPr>
          <w:rFonts w:ascii="Times New Roman" w:hAnsi="Times New Roman" w:cs="Times New Roman"/>
          <w:sz w:val="28"/>
          <w:szCs w:val="28"/>
          <w:lang w:val="uk-UA"/>
        </w:rPr>
        <w:t xml:space="preserve"> основними завданнями служби управління персоналом є</w:t>
      </w:r>
      <w:r w:rsidR="007A556C">
        <w:rPr>
          <w:rFonts w:ascii="Times New Roman" w:hAnsi="Times New Roman" w:cs="Times New Roman"/>
          <w:sz w:val="28"/>
          <w:szCs w:val="28"/>
          <w:lang w:val="uk-UA"/>
        </w:rPr>
        <w:t>:</w:t>
      </w:r>
      <w:r w:rsidRPr="007A556C">
        <w:rPr>
          <w:rFonts w:ascii="Times New Roman" w:hAnsi="Times New Roman" w:cs="Times New Roman"/>
          <w:sz w:val="28"/>
          <w:szCs w:val="28"/>
          <w:lang w:val="uk-UA"/>
        </w:rPr>
        <w:t xml:space="preserve"> реалізація державної політики з питань управління персоналом у державному органі; забезпечення здійснення керівником державної служби своїх повноважень з питань управління персоналом; забезпечення організаційного розвитку державного органу; добір персоналу державного органу; прогнозування розвитку персоналу, заохочення працівників до службової кар’єри, підвищення рівня їх професійної компетентності; здійснення аналітичної та організаційної роботи з кадрового менеджменту; організаційно-методичне керівництво та контроль за роботою з персоналом у </w:t>
      </w:r>
      <w:r w:rsidRPr="007A556C">
        <w:rPr>
          <w:rFonts w:ascii="Times New Roman" w:hAnsi="Times New Roman" w:cs="Times New Roman"/>
          <w:sz w:val="28"/>
          <w:szCs w:val="28"/>
          <w:lang w:val="uk-UA"/>
        </w:rPr>
        <w:lastRenderedPageBreak/>
        <w:t xml:space="preserve">підпорядкованих територіальних органах; документальне оформлення вступу на державну службу, її проходження та припинення. </w:t>
      </w:r>
    </w:p>
    <w:p w:rsidR="009F5643" w:rsidRDefault="009F5643" w:rsidP="009F564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Автоматизація моніторингу складу і результатів діяльності держслужбовців є одним із пріоритетних напрямів сучасного етапу реформи державної служби, оскільки забезпечить прозорість системи управління цією службою, а відповідно зробить прозорим і механізм проходження кар’єри держслужбовців. У 2021 році запущено Інформаційну систему управління людськими ресурсами та нарахування заробітної плати, що являє собою автоматизовану систему збирання, оброблення, зберігання та захисту інформації щодо державних службовців, інших працівників державних органів, що формується (створюється) та використовується для забезпечення функціонування централізованої бази даних державних службовців, інших працівників державних органів, а також для задоволення потреб щодо </w:t>
      </w:r>
      <w:r w:rsidRPr="006B6629">
        <w:rPr>
          <w:rFonts w:ascii="Times New Roman" w:hAnsi="Times New Roman" w:cs="Times New Roman"/>
          <w:sz w:val="28"/>
          <w:szCs w:val="28"/>
          <w:lang w:val="uk-UA"/>
        </w:rPr>
        <w:t xml:space="preserve">автоматизації та цифровізації процесів, пов’язаних із виконанням функцій з питань управління персоналом. </w:t>
      </w:r>
      <w:r w:rsidR="006B6629" w:rsidRPr="006B6629">
        <w:rPr>
          <w:rFonts w:ascii="Times New Roman" w:hAnsi="Times New Roman" w:cs="Times New Roman"/>
          <w:sz w:val="28"/>
          <w:szCs w:val="28"/>
          <w:lang w:val="uk-UA"/>
        </w:rPr>
        <w:t xml:space="preserve">Нормативно-правову базу впровадження системи в Україні склали </w:t>
      </w:r>
      <w:r w:rsidR="006B6629">
        <w:rPr>
          <w:rFonts w:ascii="Times New Roman" w:hAnsi="Times New Roman" w:cs="Times New Roman"/>
          <w:sz w:val="28"/>
          <w:szCs w:val="28"/>
          <w:lang w:val="uk-UA"/>
        </w:rPr>
        <w:t>П</w:t>
      </w:r>
      <w:r w:rsidR="006B6629" w:rsidRPr="006B6629">
        <w:rPr>
          <w:rFonts w:ascii="Times New Roman" w:hAnsi="Times New Roman" w:cs="Times New Roman"/>
          <w:sz w:val="28"/>
          <w:szCs w:val="28"/>
          <w:lang w:val="uk-UA"/>
        </w:rPr>
        <w:t>останова Кабінету Міністрів України «Про затвердження Положення про інформаційну систему управління людськими ресурсами в державних органах»</w:t>
      </w:r>
      <w:r w:rsidR="006B6629">
        <w:rPr>
          <w:rStyle w:val="a5"/>
          <w:rFonts w:ascii="Times New Roman" w:hAnsi="Times New Roman" w:cs="Times New Roman"/>
          <w:sz w:val="28"/>
          <w:szCs w:val="28"/>
          <w:lang w:val="uk-UA"/>
        </w:rPr>
        <w:footnoteReference w:id="53"/>
      </w:r>
      <w:r w:rsidR="006B6629" w:rsidRPr="006B6629">
        <w:rPr>
          <w:rFonts w:ascii="Times New Roman" w:hAnsi="Times New Roman" w:cs="Times New Roman"/>
          <w:sz w:val="28"/>
          <w:szCs w:val="28"/>
          <w:lang w:val="uk-UA"/>
        </w:rPr>
        <w:t xml:space="preserve"> та наказ НАДС «Про впровадження інформаційної системи управління людськими ресурсами в державних органах»</w:t>
      </w:r>
      <w:r w:rsidR="006B6629">
        <w:rPr>
          <w:rStyle w:val="a5"/>
          <w:rFonts w:ascii="Times New Roman" w:hAnsi="Times New Roman" w:cs="Times New Roman"/>
          <w:sz w:val="28"/>
          <w:szCs w:val="28"/>
          <w:lang w:val="uk-UA"/>
        </w:rPr>
        <w:footnoteReference w:id="54"/>
      </w:r>
      <w:r w:rsidR="006B6629" w:rsidRPr="006B6629">
        <w:rPr>
          <w:rFonts w:ascii="Times New Roman" w:hAnsi="Times New Roman" w:cs="Times New Roman"/>
          <w:sz w:val="28"/>
          <w:szCs w:val="28"/>
          <w:lang w:val="uk-UA"/>
        </w:rPr>
        <w:t>.</w:t>
      </w:r>
      <w:r w:rsidR="006B6629">
        <w:rPr>
          <w:rFonts w:ascii="Times New Roman" w:hAnsi="Times New Roman" w:cs="Times New Roman"/>
          <w:sz w:val="28"/>
          <w:szCs w:val="28"/>
        </w:rPr>
        <w:t xml:space="preserve"> </w:t>
      </w:r>
      <w:r w:rsidRPr="006B6629">
        <w:rPr>
          <w:rFonts w:ascii="Times New Roman" w:hAnsi="Times New Roman" w:cs="Times New Roman"/>
          <w:sz w:val="28"/>
          <w:szCs w:val="28"/>
          <w:lang w:val="uk-UA"/>
        </w:rPr>
        <w:t xml:space="preserve">Розробка та впровадження системи здійснюється в рамках Гранту Світового банку щодо проєкту «Зміцнення управління державними ресурсами», що фінансується ЄС в рамках програми з реформування державного управління та державних фінансів (EURoPAF). </w:t>
      </w:r>
    </w:p>
    <w:p w:rsidR="005F35AF" w:rsidRDefault="005F35AF" w:rsidP="005F35AF">
      <w:pPr>
        <w:spacing w:after="0" w:line="360" w:lineRule="auto"/>
        <w:ind w:firstLine="709"/>
        <w:jc w:val="both"/>
        <w:rPr>
          <w:rFonts w:ascii="Times New Roman" w:hAnsi="Times New Roman" w:cs="Times New Roman"/>
          <w:b/>
          <w:sz w:val="28"/>
          <w:szCs w:val="28"/>
          <w:lang w:val="uk-UA"/>
        </w:rPr>
      </w:pPr>
    </w:p>
    <w:p w:rsidR="005F35AF" w:rsidRPr="00AF6263" w:rsidRDefault="005F35AF" w:rsidP="005F35AF">
      <w:pPr>
        <w:spacing w:after="0" w:line="360" w:lineRule="auto"/>
        <w:ind w:firstLine="709"/>
        <w:jc w:val="both"/>
        <w:rPr>
          <w:rFonts w:ascii="Times New Roman" w:hAnsi="Times New Roman" w:cs="Times New Roman"/>
          <w:b/>
          <w:sz w:val="28"/>
          <w:szCs w:val="28"/>
          <w:lang w:val="uk-UA"/>
        </w:rPr>
      </w:pPr>
      <w:r w:rsidRPr="00AF6263">
        <w:rPr>
          <w:rFonts w:ascii="Times New Roman" w:hAnsi="Times New Roman" w:cs="Times New Roman"/>
          <w:b/>
          <w:sz w:val="28"/>
          <w:szCs w:val="28"/>
          <w:lang w:val="uk-UA"/>
        </w:rPr>
        <w:lastRenderedPageBreak/>
        <w:t>2.3 Підвищення кваліфікації як важливий елемент у просуванні по службовій кар’єрі</w:t>
      </w:r>
    </w:p>
    <w:p w:rsidR="005F35AF" w:rsidRPr="00763842" w:rsidRDefault="005F35AF" w:rsidP="005F35AF">
      <w:pPr>
        <w:spacing w:after="0" w:line="360" w:lineRule="auto"/>
        <w:ind w:firstLine="709"/>
        <w:jc w:val="both"/>
        <w:rPr>
          <w:rFonts w:ascii="Times New Roman" w:hAnsi="Times New Roman" w:cs="Times New Roman"/>
          <w:sz w:val="28"/>
          <w:szCs w:val="28"/>
          <w:lang w:val="uk-UA"/>
        </w:rPr>
      </w:pPr>
      <w:r w:rsidRPr="00763842">
        <w:rPr>
          <w:rFonts w:ascii="Times New Roman" w:hAnsi="Times New Roman" w:cs="Times New Roman"/>
          <w:sz w:val="28"/>
          <w:szCs w:val="28"/>
          <w:lang w:val="uk-UA"/>
        </w:rPr>
        <w:t>Складовою механізму управління кар’єрою державного службовця є система підготовки, перепідготовки та підвищення кваліфікації державних службовців. Розвиток людського потенціалу, наповнення державної служби кадрами, які володіють професійними уміннями і навичками, що ґрунтуються на сучасних спеціальних знаннях, аналітичних здібностях та майстерності застосування засобів і методів управлінської науки, стратегічним мисленням та особистісними якостями, необхідними для прийняття та успішної реалізації управлінських рішень, в нинішніх умовах стають важливим фактором підвищення її ефективності</w:t>
      </w:r>
      <w:r w:rsidRPr="00763842">
        <w:rPr>
          <w:rStyle w:val="a5"/>
          <w:rFonts w:ascii="Times New Roman" w:hAnsi="Times New Roman" w:cs="Times New Roman"/>
          <w:sz w:val="28"/>
          <w:szCs w:val="28"/>
          <w:lang w:val="uk-UA"/>
        </w:rPr>
        <w:footnoteReference w:id="55"/>
      </w:r>
      <w:r w:rsidRPr="00763842">
        <w:rPr>
          <w:rFonts w:ascii="Times New Roman" w:hAnsi="Times New Roman" w:cs="Times New Roman"/>
          <w:sz w:val="28"/>
          <w:szCs w:val="28"/>
          <w:lang w:val="uk-UA"/>
        </w:rPr>
        <w:t xml:space="preserve">. </w:t>
      </w:r>
    </w:p>
    <w:p w:rsidR="005F35AF" w:rsidRPr="005F35AF" w:rsidRDefault="005F35AF"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статті</w:t>
      </w:r>
      <w:r w:rsidRPr="003F561A">
        <w:rPr>
          <w:rFonts w:ascii="Times New Roman" w:hAnsi="Times New Roman" w:cs="Times New Roman"/>
          <w:sz w:val="28"/>
          <w:szCs w:val="28"/>
          <w:lang w:val="uk-UA"/>
        </w:rPr>
        <w:t xml:space="preserve"> 48 Закону України «Про державну службу», державним службовцям створюються умови для підвищення рівня професійної компетентності шляхом п</w:t>
      </w:r>
      <w:r>
        <w:rPr>
          <w:rFonts w:ascii="Times New Roman" w:hAnsi="Times New Roman" w:cs="Times New Roman"/>
          <w:sz w:val="28"/>
          <w:szCs w:val="28"/>
          <w:lang w:val="uk-UA"/>
        </w:rPr>
        <w:t>рофесійного навчання, яке пров</w:t>
      </w:r>
      <w:r w:rsidRPr="003F561A">
        <w:rPr>
          <w:rFonts w:ascii="Times New Roman" w:hAnsi="Times New Roman" w:cs="Times New Roman"/>
          <w:sz w:val="28"/>
          <w:szCs w:val="28"/>
          <w:lang w:val="uk-UA"/>
        </w:rPr>
        <w:t>одиться постійно</w:t>
      </w:r>
      <w:r>
        <w:rPr>
          <w:rStyle w:val="a5"/>
          <w:rFonts w:ascii="Times New Roman" w:hAnsi="Times New Roman" w:cs="Times New Roman"/>
          <w:sz w:val="28"/>
          <w:szCs w:val="28"/>
          <w:lang w:val="uk-UA"/>
        </w:rPr>
        <w:footnoteReference w:id="56"/>
      </w:r>
      <w:r>
        <w:rPr>
          <w:rFonts w:ascii="Times New Roman" w:hAnsi="Times New Roman" w:cs="Times New Roman"/>
          <w:sz w:val="28"/>
          <w:szCs w:val="28"/>
          <w:lang w:val="uk-UA"/>
        </w:rPr>
        <w:t xml:space="preserve">. </w:t>
      </w:r>
      <w:r w:rsidRPr="005F35AF">
        <w:rPr>
          <w:rFonts w:ascii="Times New Roman" w:hAnsi="Times New Roman" w:cs="Times New Roman"/>
          <w:sz w:val="28"/>
          <w:szCs w:val="28"/>
          <w:lang w:val="uk-UA"/>
        </w:rPr>
        <w:t>Що стосується підвищення кваліфікації, то йдеться про набуття учасниками професійного навчання нових та/або удосконалення раніше набутих компетентностей у межах професійної діяльності або галузі знань.</w:t>
      </w:r>
    </w:p>
    <w:p w:rsidR="005F35AF" w:rsidRDefault="005F35AF" w:rsidP="005F35AF">
      <w:pPr>
        <w:spacing w:after="0" w:line="360" w:lineRule="auto"/>
        <w:ind w:firstLine="709"/>
        <w:jc w:val="both"/>
        <w:rPr>
          <w:rFonts w:ascii="Times New Roman" w:hAnsi="Times New Roman" w:cs="Times New Roman"/>
          <w:sz w:val="28"/>
          <w:szCs w:val="28"/>
          <w:lang w:val="uk-UA"/>
        </w:rPr>
      </w:pPr>
      <w:r w:rsidRPr="00C73F8A">
        <w:rPr>
          <w:rFonts w:ascii="Times New Roman" w:hAnsi="Times New Roman" w:cs="Times New Roman"/>
          <w:sz w:val="28"/>
          <w:szCs w:val="28"/>
          <w:lang w:val="uk-UA"/>
        </w:rPr>
        <w:t>Програми підвищення кваліфікації можуть передбачати очну (денну, вечірню), дистанційну та змішану (очну та дистанційну з використанням спеціальних інтернет-платформ, в</w:t>
      </w:r>
      <w:r>
        <w:rPr>
          <w:rFonts w:ascii="Times New Roman" w:hAnsi="Times New Roman" w:cs="Times New Roman"/>
          <w:sz w:val="28"/>
          <w:szCs w:val="28"/>
          <w:lang w:val="uk-UA"/>
        </w:rPr>
        <w:t>еб-сайтів тощо) форми навчання.</w:t>
      </w:r>
    </w:p>
    <w:p w:rsidR="005F35AF" w:rsidRDefault="005F35AF" w:rsidP="005F35AF">
      <w:pPr>
        <w:spacing w:after="0" w:line="360" w:lineRule="auto"/>
        <w:ind w:firstLine="709"/>
        <w:jc w:val="both"/>
        <w:rPr>
          <w:rFonts w:ascii="Times New Roman" w:hAnsi="Times New Roman" w:cs="Times New Roman"/>
          <w:sz w:val="28"/>
          <w:szCs w:val="28"/>
          <w:lang w:val="uk-UA"/>
        </w:rPr>
      </w:pPr>
      <w:r w:rsidRPr="00C73F8A">
        <w:rPr>
          <w:rFonts w:ascii="Times New Roman" w:hAnsi="Times New Roman" w:cs="Times New Roman"/>
          <w:sz w:val="28"/>
          <w:szCs w:val="28"/>
          <w:lang w:val="uk-UA"/>
        </w:rPr>
        <w:t>Підвищення кваліфі</w:t>
      </w:r>
      <w:r>
        <w:rPr>
          <w:rFonts w:ascii="Times New Roman" w:hAnsi="Times New Roman" w:cs="Times New Roman"/>
          <w:sz w:val="28"/>
          <w:szCs w:val="28"/>
          <w:lang w:val="uk-UA"/>
        </w:rPr>
        <w:t>кації здійснюється за програма</w:t>
      </w:r>
      <w:r w:rsidRPr="00C73F8A">
        <w:rPr>
          <w:rFonts w:ascii="Times New Roman" w:hAnsi="Times New Roman" w:cs="Times New Roman"/>
          <w:sz w:val="28"/>
          <w:szCs w:val="28"/>
          <w:lang w:val="uk-UA"/>
        </w:rPr>
        <w:t xml:space="preserve">ми, які за змістом навчання поділяються на: </w:t>
      </w:r>
    </w:p>
    <w:p w:rsidR="005F35AF" w:rsidRPr="00C73F8A" w:rsidRDefault="005F35AF" w:rsidP="005F35AF">
      <w:pPr>
        <w:pStyle w:val="a7"/>
        <w:numPr>
          <w:ilvl w:val="0"/>
          <w:numId w:val="4"/>
        </w:numPr>
        <w:spacing w:after="0" w:line="360" w:lineRule="auto"/>
        <w:ind w:left="0" w:firstLine="709"/>
        <w:jc w:val="both"/>
        <w:rPr>
          <w:rFonts w:ascii="Times New Roman" w:hAnsi="Times New Roman" w:cs="Times New Roman"/>
          <w:b/>
          <w:sz w:val="28"/>
          <w:szCs w:val="28"/>
          <w:lang w:val="uk-UA"/>
        </w:rPr>
      </w:pPr>
      <w:r w:rsidRPr="00C73F8A">
        <w:rPr>
          <w:rFonts w:ascii="Times New Roman" w:hAnsi="Times New Roman" w:cs="Times New Roman"/>
          <w:sz w:val="28"/>
          <w:szCs w:val="28"/>
          <w:lang w:val="uk-UA"/>
        </w:rPr>
        <w:t xml:space="preserve">загальні програми, метою яких є підвищення рівня професійної компетентності учасників професійного навчання на основі раніше набутого </w:t>
      </w:r>
      <w:r w:rsidRPr="00C73F8A">
        <w:rPr>
          <w:rFonts w:ascii="Times New Roman" w:hAnsi="Times New Roman" w:cs="Times New Roman"/>
          <w:sz w:val="28"/>
          <w:szCs w:val="28"/>
          <w:lang w:val="uk-UA"/>
        </w:rPr>
        <w:lastRenderedPageBreak/>
        <w:t>професійного та життєвого досвіду та відповідно до загальних потреб державних органів, органів місцевого самоврядування;</w:t>
      </w:r>
    </w:p>
    <w:p w:rsidR="005F35AF" w:rsidRPr="000554FA" w:rsidRDefault="005F35AF" w:rsidP="005F35AF">
      <w:pPr>
        <w:pStyle w:val="a7"/>
        <w:numPr>
          <w:ilvl w:val="0"/>
          <w:numId w:val="4"/>
        </w:numPr>
        <w:spacing w:after="0" w:line="360" w:lineRule="auto"/>
        <w:ind w:left="0" w:firstLine="709"/>
        <w:jc w:val="both"/>
        <w:rPr>
          <w:rFonts w:ascii="Times New Roman" w:hAnsi="Times New Roman" w:cs="Times New Roman"/>
          <w:b/>
          <w:sz w:val="28"/>
          <w:szCs w:val="28"/>
          <w:lang w:val="uk-UA"/>
        </w:rPr>
      </w:pPr>
      <w:r w:rsidRPr="00C73F8A">
        <w:rPr>
          <w:rFonts w:ascii="Times New Roman" w:hAnsi="Times New Roman" w:cs="Times New Roman"/>
          <w:sz w:val="28"/>
          <w:szCs w:val="28"/>
          <w:lang w:val="uk-UA"/>
        </w:rPr>
        <w:t xml:space="preserve">спеціальні програми, метою яких є підвищення рівня професійної компетентності учасників професійного навчання на основі раніше набутого професійного та життєвого досвіду та відповідно до їх індивідуальних потреб і спеціальних потреб державних органів, органів місцевого самоврядування.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0554FA">
        <w:rPr>
          <w:rFonts w:ascii="Times New Roman" w:hAnsi="Times New Roman" w:cs="Times New Roman"/>
          <w:sz w:val="28"/>
          <w:szCs w:val="28"/>
          <w:lang w:val="uk-UA"/>
        </w:rPr>
        <w:t xml:space="preserve">При цьому, загальні та спеціальні програми підвищення кваліфікації за тривалістю та інтенсивністю поділяються на: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0554FA">
        <w:rPr>
          <w:rFonts w:ascii="Times New Roman" w:hAnsi="Times New Roman" w:cs="Times New Roman"/>
          <w:sz w:val="28"/>
          <w:szCs w:val="28"/>
          <w:lang w:val="uk-UA"/>
        </w:rPr>
        <w:t>а) професійні (сертифікатні) програми – довгострокові програми підвищення кв</w:t>
      </w:r>
      <w:r>
        <w:rPr>
          <w:rFonts w:ascii="Times New Roman" w:hAnsi="Times New Roman" w:cs="Times New Roman"/>
          <w:sz w:val="28"/>
          <w:szCs w:val="28"/>
          <w:lang w:val="uk-UA"/>
        </w:rPr>
        <w:t>аліфікації обсягом не менше 2</w:t>
      </w:r>
      <w:r w:rsidRPr="000554FA">
        <w:rPr>
          <w:rFonts w:ascii="Times New Roman" w:hAnsi="Times New Roman" w:cs="Times New Roman"/>
          <w:sz w:val="28"/>
          <w:szCs w:val="28"/>
          <w:lang w:val="uk-UA"/>
        </w:rPr>
        <w:t xml:space="preserve"> кредитів ЄКТС;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0554FA">
        <w:rPr>
          <w:rFonts w:ascii="Times New Roman" w:hAnsi="Times New Roman" w:cs="Times New Roman"/>
          <w:sz w:val="28"/>
          <w:szCs w:val="28"/>
          <w:lang w:val="uk-UA"/>
        </w:rPr>
        <w:t xml:space="preserve">б) короткострокові програми – короткострокові програми підвищення кваліфікації обсягом 0,2-1 кредит ЄКТС.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0554FA">
        <w:rPr>
          <w:rFonts w:ascii="Times New Roman" w:hAnsi="Times New Roman" w:cs="Times New Roman"/>
          <w:sz w:val="28"/>
          <w:szCs w:val="28"/>
          <w:lang w:val="uk-UA"/>
        </w:rPr>
        <w:t>За результатами підвищення квалі</w:t>
      </w:r>
      <w:r>
        <w:rPr>
          <w:rFonts w:ascii="Times New Roman" w:hAnsi="Times New Roman" w:cs="Times New Roman"/>
          <w:sz w:val="28"/>
          <w:szCs w:val="28"/>
          <w:lang w:val="uk-UA"/>
        </w:rPr>
        <w:t>фікації за професійними (серти</w:t>
      </w:r>
      <w:r w:rsidRPr="000554FA">
        <w:rPr>
          <w:rFonts w:ascii="Times New Roman" w:hAnsi="Times New Roman" w:cs="Times New Roman"/>
          <w:sz w:val="28"/>
          <w:szCs w:val="28"/>
          <w:lang w:val="uk-UA"/>
        </w:rPr>
        <w:t xml:space="preserve">фікатними) програмами, за умови їх успішного виконання, видається сертифікат про підвищення кваліфікації, а за короткостроковими програмами – відповідний документ про підвищення кваліфікації.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0554FA">
        <w:rPr>
          <w:rFonts w:ascii="Times New Roman" w:hAnsi="Times New Roman" w:cs="Times New Roman"/>
          <w:sz w:val="28"/>
          <w:szCs w:val="28"/>
          <w:lang w:val="uk-UA"/>
        </w:rPr>
        <w:t xml:space="preserve">При цьому важливо зазначити, що документи про підвищення кваліфікації, що видані: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0554FA">
        <w:rPr>
          <w:rFonts w:ascii="Times New Roman" w:hAnsi="Times New Roman" w:cs="Times New Roman"/>
          <w:sz w:val="28"/>
          <w:szCs w:val="28"/>
          <w:lang w:val="uk-UA"/>
        </w:rPr>
        <w:t>а) суб’єктами надання освітніх послуг у сфері професійного навчання (провайдерами), які провадять освітню діяльність</w:t>
      </w:r>
      <w:r>
        <w:rPr>
          <w:rFonts w:ascii="Times New Roman" w:hAnsi="Times New Roman" w:cs="Times New Roman"/>
          <w:sz w:val="28"/>
          <w:szCs w:val="28"/>
          <w:lang w:val="uk-UA"/>
        </w:rPr>
        <w:t xml:space="preserve"> </w:t>
      </w:r>
      <w:r w:rsidRPr="000554FA">
        <w:rPr>
          <w:rFonts w:ascii="Times New Roman" w:hAnsi="Times New Roman" w:cs="Times New Roman"/>
          <w:sz w:val="28"/>
          <w:szCs w:val="28"/>
          <w:lang w:val="uk-UA"/>
        </w:rPr>
        <w:t>із підвищення кваліфікації відповідно до ліцензії та/або</w:t>
      </w:r>
      <w:r>
        <w:rPr>
          <w:rFonts w:ascii="Times New Roman" w:hAnsi="Times New Roman" w:cs="Times New Roman"/>
          <w:sz w:val="28"/>
          <w:szCs w:val="28"/>
          <w:lang w:val="uk-UA"/>
        </w:rPr>
        <w:t xml:space="preserve"> за акредитова</w:t>
      </w:r>
      <w:r w:rsidRPr="000554FA">
        <w:rPr>
          <w:rFonts w:ascii="Times New Roman" w:hAnsi="Times New Roman" w:cs="Times New Roman"/>
          <w:sz w:val="28"/>
          <w:szCs w:val="28"/>
          <w:lang w:val="uk-UA"/>
        </w:rPr>
        <w:t>ними загальними професійними (се</w:t>
      </w:r>
      <w:r>
        <w:rPr>
          <w:rFonts w:ascii="Times New Roman" w:hAnsi="Times New Roman" w:cs="Times New Roman"/>
          <w:sz w:val="28"/>
          <w:szCs w:val="28"/>
          <w:lang w:val="uk-UA"/>
        </w:rPr>
        <w:t>ртифікатними) програмами підви</w:t>
      </w:r>
      <w:r w:rsidRPr="000554FA">
        <w:rPr>
          <w:rFonts w:ascii="Times New Roman" w:hAnsi="Times New Roman" w:cs="Times New Roman"/>
          <w:sz w:val="28"/>
          <w:szCs w:val="28"/>
          <w:lang w:val="uk-UA"/>
        </w:rPr>
        <w:t>щення кваліфікації – не потребують окремого визнання і підтвердження;</w:t>
      </w:r>
    </w:p>
    <w:p w:rsidR="005F35AF" w:rsidRDefault="005F35AF" w:rsidP="005F35AF">
      <w:pPr>
        <w:spacing w:after="0" w:line="360" w:lineRule="auto"/>
        <w:ind w:firstLine="709"/>
        <w:jc w:val="both"/>
        <w:rPr>
          <w:rFonts w:ascii="Times New Roman" w:hAnsi="Times New Roman" w:cs="Times New Roman"/>
          <w:sz w:val="28"/>
          <w:szCs w:val="28"/>
          <w:lang w:val="uk-UA"/>
        </w:rPr>
      </w:pPr>
      <w:r w:rsidRPr="000554FA">
        <w:rPr>
          <w:rFonts w:ascii="Times New Roman" w:hAnsi="Times New Roman" w:cs="Times New Roman"/>
          <w:sz w:val="28"/>
          <w:szCs w:val="28"/>
          <w:lang w:val="uk-UA"/>
        </w:rPr>
        <w:t>б) установами/організаціями/закладами, які провадять освітню діяльність з підвищення кваліфікації без відповідної ліцензії та/або за неакредитованими загальн</w:t>
      </w:r>
      <w:r>
        <w:rPr>
          <w:rFonts w:ascii="Times New Roman" w:hAnsi="Times New Roman" w:cs="Times New Roman"/>
          <w:sz w:val="28"/>
          <w:szCs w:val="28"/>
          <w:lang w:val="uk-UA"/>
        </w:rPr>
        <w:t>ими професійними (сертифікатни</w:t>
      </w:r>
      <w:r w:rsidRPr="000554FA">
        <w:rPr>
          <w:rFonts w:ascii="Times New Roman" w:hAnsi="Times New Roman" w:cs="Times New Roman"/>
          <w:sz w:val="28"/>
          <w:szCs w:val="28"/>
          <w:lang w:val="uk-UA"/>
        </w:rPr>
        <w:t>ми) програмами підвищення кваліфі</w:t>
      </w:r>
      <w:r>
        <w:rPr>
          <w:rFonts w:ascii="Times New Roman" w:hAnsi="Times New Roman" w:cs="Times New Roman"/>
          <w:sz w:val="28"/>
          <w:szCs w:val="28"/>
          <w:lang w:val="uk-UA"/>
        </w:rPr>
        <w:t>кації – потребують окремого ви</w:t>
      </w:r>
      <w:r w:rsidRPr="000554FA">
        <w:rPr>
          <w:rFonts w:ascii="Times New Roman" w:hAnsi="Times New Roman" w:cs="Times New Roman"/>
          <w:sz w:val="28"/>
          <w:szCs w:val="28"/>
          <w:lang w:val="uk-UA"/>
        </w:rPr>
        <w:t>знання і підтвердження в установленому НАДС порядку.</w:t>
      </w:r>
    </w:p>
    <w:p w:rsidR="005F35AF" w:rsidRPr="005F35AF" w:rsidRDefault="005F35AF" w:rsidP="005F35AF">
      <w:pPr>
        <w:spacing w:after="0" w:line="360" w:lineRule="auto"/>
        <w:ind w:firstLine="709"/>
        <w:jc w:val="both"/>
        <w:rPr>
          <w:rFonts w:ascii="Times New Roman" w:hAnsi="Times New Roman" w:cs="Times New Roman"/>
          <w:sz w:val="28"/>
          <w:szCs w:val="28"/>
          <w:lang w:val="uk-UA"/>
        </w:rPr>
      </w:pPr>
      <w:r w:rsidRPr="005F35AF">
        <w:rPr>
          <w:rFonts w:ascii="Times New Roman" w:hAnsi="Times New Roman" w:cs="Times New Roman"/>
          <w:sz w:val="28"/>
          <w:szCs w:val="28"/>
          <w:lang w:val="uk-UA"/>
        </w:rPr>
        <w:t xml:space="preserve">Підвищення кваліфікації за загальними та/або спеціальними професійними (сертифікатними) програмами є обов’язковим: </w:t>
      </w:r>
    </w:p>
    <w:p w:rsidR="005F35AF" w:rsidRPr="005F35AF" w:rsidRDefault="005F35AF" w:rsidP="005F35AF">
      <w:pPr>
        <w:spacing w:after="0" w:line="360" w:lineRule="auto"/>
        <w:ind w:firstLine="709"/>
        <w:jc w:val="both"/>
        <w:rPr>
          <w:rFonts w:ascii="Times New Roman" w:hAnsi="Times New Roman" w:cs="Times New Roman"/>
          <w:sz w:val="28"/>
          <w:szCs w:val="28"/>
          <w:lang w:val="uk-UA"/>
        </w:rPr>
      </w:pPr>
      <w:r w:rsidRPr="005F35AF">
        <w:rPr>
          <w:rFonts w:ascii="Times New Roman" w:hAnsi="Times New Roman" w:cs="Times New Roman"/>
          <w:sz w:val="28"/>
          <w:szCs w:val="28"/>
          <w:lang w:val="uk-UA"/>
        </w:rPr>
        <w:lastRenderedPageBreak/>
        <w:t xml:space="preserve">1) для державних службовців, вперше призначених на посаду державної служби, зокрема на посаду державної служби категорій «А» та «Б», протягом року з дня їх призначення на посаду; які займають посади державної служби, не рідше одного разу на три роки; </w:t>
      </w:r>
    </w:p>
    <w:p w:rsidR="005F35AF" w:rsidRPr="005F35AF" w:rsidRDefault="005F35AF" w:rsidP="005F35AF">
      <w:pPr>
        <w:spacing w:after="0" w:line="360" w:lineRule="auto"/>
        <w:ind w:firstLine="709"/>
        <w:jc w:val="both"/>
        <w:rPr>
          <w:rFonts w:ascii="Times New Roman" w:hAnsi="Times New Roman" w:cs="Times New Roman"/>
          <w:sz w:val="28"/>
          <w:szCs w:val="28"/>
          <w:lang w:val="uk-UA"/>
        </w:rPr>
      </w:pPr>
      <w:r w:rsidRPr="005F35AF">
        <w:rPr>
          <w:rFonts w:ascii="Times New Roman" w:hAnsi="Times New Roman" w:cs="Times New Roman"/>
          <w:sz w:val="28"/>
          <w:szCs w:val="28"/>
          <w:lang w:val="uk-UA"/>
        </w:rPr>
        <w:t>2) для посадових осіб місцевого самоврядування, вперше призначених на посади в органах місцевого самоврядування, протягом року після призначення; вперше обраних на виборну посаду, протягом року після набуття повноважень; призначених на посаду в органи місцевого самоврядування, не рідше одного разу на три роки; обраних або затверджених відповідною радою на виборну посаду, не рідше одного разу протягом строку здійснення повноважень;</w:t>
      </w:r>
    </w:p>
    <w:p w:rsidR="005F35AF" w:rsidRPr="005F35AF" w:rsidRDefault="005F35AF" w:rsidP="005F35AF">
      <w:pPr>
        <w:spacing w:after="0" w:line="360" w:lineRule="auto"/>
        <w:ind w:firstLine="709"/>
        <w:jc w:val="both"/>
        <w:rPr>
          <w:rFonts w:ascii="Times New Roman" w:hAnsi="Times New Roman" w:cs="Times New Roman"/>
          <w:sz w:val="28"/>
          <w:szCs w:val="28"/>
          <w:lang w:val="uk-UA"/>
        </w:rPr>
      </w:pPr>
      <w:r w:rsidRPr="005F35AF">
        <w:rPr>
          <w:rFonts w:ascii="Times New Roman" w:hAnsi="Times New Roman" w:cs="Times New Roman"/>
          <w:sz w:val="28"/>
          <w:szCs w:val="28"/>
          <w:lang w:val="uk-UA"/>
        </w:rPr>
        <w:t>3) для голів місцевих державних адміністрацій, їх перших заступників та заступників не рідше одного разу на три роки. Підвищення кваліфікації за загальними та/або спеціальними короткостроковими програмами є обов’язковим для державних службовців, голів місцевих державних адміністрацій, їх перших заступників та заступників, посадових осіб місцевого самоврядування (крім визначених в абзаці третьому цього пункту) не рідше одного разу на три роки; посадових осіб місцевого самоврядування, обраних на виборну посаду на місцевих виборах, обраних або затверджених відповідною радою на виборну посаду, не рідше двох разів протягом строку здійснення повноважень;</w:t>
      </w:r>
      <w:r>
        <w:rPr>
          <w:rFonts w:ascii="Times New Roman" w:hAnsi="Times New Roman" w:cs="Times New Roman"/>
          <w:sz w:val="28"/>
          <w:szCs w:val="28"/>
          <w:lang w:val="uk-UA"/>
        </w:rPr>
        <w:t xml:space="preserve"> </w:t>
      </w:r>
      <w:r w:rsidRPr="005F35AF">
        <w:rPr>
          <w:rFonts w:ascii="Times New Roman" w:hAnsi="Times New Roman" w:cs="Times New Roman"/>
          <w:sz w:val="28"/>
          <w:szCs w:val="28"/>
          <w:lang w:val="uk-UA"/>
        </w:rPr>
        <w:t>депутатів місцевих рад не рідше одного разу протягом строку здійснення повноважень</w:t>
      </w:r>
      <w:r w:rsidRPr="005F35AF">
        <w:rPr>
          <w:rStyle w:val="a5"/>
          <w:rFonts w:ascii="Times New Roman" w:hAnsi="Times New Roman" w:cs="Times New Roman"/>
          <w:sz w:val="28"/>
          <w:szCs w:val="28"/>
          <w:lang w:val="uk-UA"/>
        </w:rPr>
        <w:footnoteReference w:id="57"/>
      </w:r>
      <w:r>
        <w:rPr>
          <w:rFonts w:ascii="Times New Roman" w:hAnsi="Times New Roman" w:cs="Times New Roman"/>
          <w:sz w:val="28"/>
          <w:szCs w:val="28"/>
          <w:lang w:val="uk-UA"/>
        </w:rPr>
        <w:t>.</w:t>
      </w:r>
    </w:p>
    <w:p w:rsidR="005F35AF" w:rsidRDefault="005F35AF" w:rsidP="005F35AF">
      <w:pPr>
        <w:spacing w:after="0" w:line="360" w:lineRule="auto"/>
        <w:ind w:firstLine="709"/>
        <w:jc w:val="both"/>
        <w:rPr>
          <w:rFonts w:ascii="Times New Roman" w:hAnsi="Times New Roman" w:cs="Times New Roman"/>
          <w:sz w:val="28"/>
          <w:szCs w:val="28"/>
          <w:lang w:val="uk-UA"/>
        </w:rPr>
      </w:pPr>
      <w:r w:rsidRPr="00821B83">
        <w:rPr>
          <w:rFonts w:ascii="Times New Roman" w:hAnsi="Times New Roman" w:cs="Times New Roman"/>
          <w:sz w:val="28"/>
          <w:szCs w:val="28"/>
          <w:lang w:val="uk-UA"/>
        </w:rPr>
        <w:t xml:space="preserve">У сучасній системі підвищення кваліфікації державних службовців можна виділити чотири основні завдання їх освіти: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821B83">
        <w:rPr>
          <w:rFonts w:ascii="Times New Roman" w:hAnsi="Times New Roman" w:cs="Times New Roman"/>
          <w:sz w:val="28"/>
          <w:szCs w:val="28"/>
          <w:lang w:val="uk-UA"/>
        </w:rPr>
        <w:t>1) усунення нед</w:t>
      </w:r>
      <w:r>
        <w:rPr>
          <w:rFonts w:ascii="Times New Roman" w:hAnsi="Times New Roman" w:cs="Times New Roman"/>
          <w:sz w:val="28"/>
          <w:szCs w:val="28"/>
          <w:lang w:val="uk-UA"/>
        </w:rPr>
        <w:t>оліків в освіті державних служ</w:t>
      </w:r>
      <w:r w:rsidRPr="00821B83">
        <w:rPr>
          <w:rFonts w:ascii="Times New Roman" w:hAnsi="Times New Roman" w:cs="Times New Roman"/>
          <w:sz w:val="28"/>
          <w:szCs w:val="28"/>
          <w:lang w:val="uk-UA"/>
        </w:rPr>
        <w:t xml:space="preserve">бовців, пов'язаних з їх попереднім навчанням;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821B83">
        <w:rPr>
          <w:rFonts w:ascii="Times New Roman" w:hAnsi="Times New Roman" w:cs="Times New Roman"/>
          <w:sz w:val="28"/>
          <w:szCs w:val="28"/>
          <w:lang w:val="uk-UA"/>
        </w:rPr>
        <w:lastRenderedPageBreak/>
        <w:t>2) навчання</w:t>
      </w:r>
      <w:r>
        <w:rPr>
          <w:rFonts w:ascii="Times New Roman" w:hAnsi="Times New Roman" w:cs="Times New Roman"/>
          <w:sz w:val="28"/>
          <w:szCs w:val="28"/>
          <w:lang w:val="uk-UA"/>
        </w:rPr>
        <w:t xml:space="preserve"> спеціальним дисциплінам, спря</w:t>
      </w:r>
      <w:r w:rsidRPr="00821B83">
        <w:rPr>
          <w:rFonts w:ascii="Times New Roman" w:hAnsi="Times New Roman" w:cs="Times New Roman"/>
          <w:sz w:val="28"/>
          <w:szCs w:val="28"/>
          <w:lang w:val="uk-UA"/>
        </w:rPr>
        <w:t>мованим на підвищення ефективност</w:t>
      </w:r>
      <w:r>
        <w:rPr>
          <w:rFonts w:ascii="Times New Roman" w:hAnsi="Times New Roman" w:cs="Times New Roman"/>
          <w:sz w:val="28"/>
          <w:szCs w:val="28"/>
          <w:lang w:val="uk-UA"/>
        </w:rPr>
        <w:t>і державно</w:t>
      </w:r>
      <w:r w:rsidRPr="00821B83">
        <w:rPr>
          <w:rFonts w:ascii="Times New Roman" w:hAnsi="Times New Roman" w:cs="Times New Roman"/>
          <w:sz w:val="28"/>
          <w:szCs w:val="28"/>
          <w:lang w:val="uk-UA"/>
        </w:rPr>
        <w:t>го управління: загальній теорії, суті й формам державного упр</w:t>
      </w:r>
      <w:r>
        <w:rPr>
          <w:rFonts w:ascii="Times New Roman" w:hAnsi="Times New Roman" w:cs="Times New Roman"/>
          <w:sz w:val="28"/>
          <w:szCs w:val="28"/>
          <w:lang w:val="uk-UA"/>
        </w:rPr>
        <w:t>авління та місцевого самовряду</w:t>
      </w:r>
      <w:r w:rsidRPr="00821B83">
        <w:rPr>
          <w:rFonts w:ascii="Times New Roman" w:hAnsi="Times New Roman" w:cs="Times New Roman"/>
          <w:sz w:val="28"/>
          <w:szCs w:val="28"/>
          <w:lang w:val="uk-UA"/>
        </w:rPr>
        <w:t>вання, їх законод</w:t>
      </w:r>
      <w:r>
        <w:rPr>
          <w:rFonts w:ascii="Times New Roman" w:hAnsi="Times New Roman" w:cs="Times New Roman"/>
          <w:sz w:val="28"/>
          <w:szCs w:val="28"/>
          <w:lang w:val="uk-UA"/>
        </w:rPr>
        <w:t>авчого забезпечення ролі й осо</w:t>
      </w:r>
      <w:r w:rsidRPr="00821B83">
        <w:rPr>
          <w:rFonts w:ascii="Times New Roman" w:hAnsi="Times New Roman" w:cs="Times New Roman"/>
          <w:sz w:val="28"/>
          <w:szCs w:val="28"/>
          <w:lang w:val="uk-UA"/>
        </w:rPr>
        <w:t xml:space="preserve">бливостей державної служби;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821B83">
        <w:rPr>
          <w:rFonts w:ascii="Times New Roman" w:hAnsi="Times New Roman" w:cs="Times New Roman"/>
          <w:sz w:val="28"/>
          <w:szCs w:val="28"/>
          <w:lang w:val="uk-UA"/>
        </w:rPr>
        <w:t>3) оновлення г</w:t>
      </w:r>
      <w:r>
        <w:rPr>
          <w:rFonts w:ascii="Times New Roman" w:hAnsi="Times New Roman" w:cs="Times New Roman"/>
          <w:sz w:val="28"/>
          <w:szCs w:val="28"/>
          <w:lang w:val="uk-UA"/>
        </w:rPr>
        <w:t>алузевих знань, вивчення остан</w:t>
      </w:r>
      <w:r w:rsidRPr="00821B83">
        <w:rPr>
          <w:rFonts w:ascii="Times New Roman" w:hAnsi="Times New Roman" w:cs="Times New Roman"/>
          <w:sz w:val="28"/>
          <w:szCs w:val="28"/>
          <w:lang w:val="uk-UA"/>
        </w:rPr>
        <w:t xml:space="preserve">ніх досягнень науки і техніки, яке б спонукало їх до подальшої самоосвіти, досягнення особистих цілей (освітніх, професійних та інших), сприяло б самореалізації;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821B83">
        <w:rPr>
          <w:rFonts w:ascii="Times New Roman" w:hAnsi="Times New Roman" w:cs="Times New Roman"/>
          <w:sz w:val="28"/>
          <w:szCs w:val="28"/>
          <w:lang w:val="uk-UA"/>
        </w:rPr>
        <w:t>4) сприяння про</w:t>
      </w:r>
      <w:r>
        <w:rPr>
          <w:rFonts w:ascii="Times New Roman" w:hAnsi="Times New Roman" w:cs="Times New Roman"/>
          <w:sz w:val="28"/>
          <w:szCs w:val="28"/>
          <w:lang w:val="uk-UA"/>
        </w:rPr>
        <w:t>суванню по державній службі</w:t>
      </w:r>
      <w:r>
        <w:rPr>
          <w:rStyle w:val="a5"/>
          <w:rFonts w:ascii="Times New Roman" w:hAnsi="Times New Roman" w:cs="Times New Roman"/>
          <w:sz w:val="28"/>
          <w:szCs w:val="28"/>
          <w:lang w:val="uk-UA"/>
        </w:rPr>
        <w:footnoteReference w:id="58"/>
      </w:r>
      <w:r w:rsidRPr="00821B83">
        <w:rPr>
          <w:rFonts w:ascii="Times New Roman" w:hAnsi="Times New Roman" w:cs="Times New Roman"/>
          <w:sz w:val="28"/>
          <w:szCs w:val="28"/>
          <w:lang w:val="uk-UA"/>
        </w:rPr>
        <w:t xml:space="preserve">. </w:t>
      </w:r>
    </w:p>
    <w:p w:rsidR="005F35AF" w:rsidRDefault="005F35AF"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821B83">
        <w:rPr>
          <w:rFonts w:ascii="Times New Roman" w:hAnsi="Times New Roman" w:cs="Times New Roman"/>
          <w:sz w:val="28"/>
          <w:szCs w:val="28"/>
          <w:lang w:val="uk-UA"/>
        </w:rPr>
        <w:t>фективніст</w:t>
      </w:r>
      <w:r>
        <w:rPr>
          <w:rFonts w:ascii="Times New Roman" w:hAnsi="Times New Roman" w:cs="Times New Roman"/>
          <w:sz w:val="28"/>
          <w:szCs w:val="28"/>
          <w:lang w:val="uk-UA"/>
        </w:rPr>
        <w:t>ь професійного навчання держав</w:t>
      </w:r>
      <w:r w:rsidRPr="00821B83">
        <w:rPr>
          <w:rFonts w:ascii="Times New Roman" w:hAnsi="Times New Roman" w:cs="Times New Roman"/>
          <w:sz w:val="28"/>
          <w:szCs w:val="28"/>
          <w:lang w:val="uk-UA"/>
        </w:rPr>
        <w:t>них службовців, якість вивченн</w:t>
      </w:r>
      <w:r>
        <w:rPr>
          <w:rFonts w:ascii="Times New Roman" w:hAnsi="Times New Roman" w:cs="Times New Roman"/>
          <w:sz w:val="28"/>
          <w:szCs w:val="28"/>
          <w:lang w:val="uk-UA"/>
        </w:rPr>
        <w:t>я потреб і розроб</w:t>
      </w:r>
      <w:r w:rsidRPr="00821B83">
        <w:rPr>
          <w:rFonts w:ascii="Times New Roman" w:hAnsi="Times New Roman" w:cs="Times New Roman"/>
          <w:sz w:val="28"/>
          <w:szCs w:val="28"/>
          <w:lang w:val="uk-UA"/>
        </w:rPr>
        <w:t>ки змісту програм, залежить від рівня співпраці органів державної</w:t>
      </w:r>
      <w:r>
        <w:rPr>
          <w:rFonts w:ascii="Times New Roman" w:hAnsi="Times New Roman" w:cs="Times New Roman"/>
          <w:sz w:val="28"/>
          <w:szCs w:val="28"/>
          <w:lang w:val="uk-UA"/>
        </w:rPr>
        <w:t xml:space="preserve"> влади, органів місцевого само</w:t>
      </w:r>
      <w:r w:rsidRPr="00821B83">
        <w:rPr>
          <w:rFonts w:ascii="Times New Roman" w:hAnsi="Times New Roman" w:cs="Times New Roman"/>
          <w:sz w:val="28"/>
          <w:szCs w:val="28"/>
          <w:lang w:val="uk-UA"/>
        </w:rPr>
        <w:t xml:space="preserve">врядування з </w:t>
      </w:r>
      <w:r>
        <w:rPr>
          <w:rFonts w:ascii="Times New Roman" w:hAnsi="Times New Roman" w:cs="Times New Roman"/>
          <w:sz w:val="28"/>
          <w:szCs w:val="28"/>
          <w:lang w:val="uk-UA"/>
        </w:rPr>
        <w:t>навчальними закладами та праг</w:t>
      </w:r>
      <w:r w:rsidRPr="00821B83">
        <w:rPr>
          <w:rFonts w:ascii="Times New Roman" w:hAnsi="Times New Roman" w:cs="Times New Roman"/>
          <w:sz w:val="28"/>
          <w:szCs w:val="28"/>
          <w:lang w:val="uk-UA"/>
        </w:rPr>
        <w:t>нення самих державних слу</w:t>
      </w:r>
      <w:r>
        <w:rPr>
          <w:rFonts w:ascii="Times New Roman" w:hAnsi="Times New Roman" w:cs="Times New Roman"/>
          <w:sz w:val="28"/>
          <w:szCs w:val="28"/>
          <w:lang w:val="uk-UA"/>
        </w:rPr>
        <w:t xml:space="preserve">жбовців удосконалювати свої професійні навички. </w:t>
      </w:r>
    </w:p>
    <w:p w:rsidR="005F35AF" w:rsidRDefault="005F35AF"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821B83">
        <w:rPr>
          <w:rFonts w:ascii="Times New Roman" w:hAnsi="Times New Roman" w:cs="Times New Roman"/>
          <w:sz w:val="28"/>
          <w:szCs w:val="28"/>
          <w:lang w:val="uk-UA"/>
        </w:rPr>
        <w:t>сновним за</w:t>
      </w:r>
      <w:r>
        <w:rPr>
          <w:rFonts w:ascii="Times New Roman" w:hAnsi="Times New Roman" w:cs="Times New Roman"/>
          <w:sz w:val="28"/>
          <w:szCs w:val="28"/>
          <w:lang w:val="uk-UA"/>
        </w:rPr>
        <w:t>вданням закладів, які займають</w:t>
      </w:r>
      <w:r w:rsidRPr="00821B83">
        <w:rPr>
          <w:rFonts w:ascii="Times New Roman" w:hAnsi="Times New Roman" w:cs="Times New Roman"/>
          <w:sz w:val="28"/>
          <w:szCs w:val="28"/>
          <w:lang w:val="uk-UA"/>
        </w:rPr>
        <w:t>ся підвищенн</w:t>
      </w:r>
      <w:r>
        <w:rPr>
          <w:rFonts w:ascii="Times New Roman" w:hAnsi="Times New Roman" w:cs="Times New Roman"/>
          <w:sz w:val="28"/>
          <w:szCs w:val="28"/>
          <w:lang w:val="uk-UA"/>
        </w:rPr>
        <w:t>ям кваліфікації державних служ</w:t>
      </w:r>
      <w:r w:rsidRPr="00821B83">
        <w:rPr>
          <w:rFonts w:ascii="Times New Roman" w:hAnsi="Times New Roman" w:cs="Times New Roman"/>
          <w:sz w:val="28"/>
          <w:szCs w:val="28"/>
          <w:lang w:val="uk-UA"/>
        </w:rPr>
        <w:t>бовців є перегл</w:t>
      </w:r>
      <w:r>
        <w:rPr>
          <w:rFonts w:ascii="Times New Roman" w:hAnsi="Times New Roman" w:cs="Times New Roman"/>
          <w:sz w:val="28"/>
          <w:szCs w:val="28"/>
          <w:lang w:val="uk-UA"/>
        </w:rPr>
        <w:t>яд існуючих форм подачі матері</w:t>
      </w:r>
      <w:r w:rsidRPr="00821B83">
        <w:rPr>
          <w:rFonts w:ascii="Times New Roman" w:hAnsi="Times New Roman" w:cs="Times New Roman"/>
          <w:sz w:val="28"/>
          <w:szCs w:val="28"/>
          <w:lang w:val="uk-UA"/>
        </w:rPr>
        <w:t>алу, порівняльного аналізу кращих вітчизняних і зарубіжних практик та методик, впровадження інноваційних ф</w:t>
      </w:r>
      <w:r>
        <w:rPr>
          <w:rFonts w:ascii="Times New Roman" w:hAnsi="Times New Roman" w:cs="Times New Roman"/>
          <w:sz w:val="28"/>
          <w:szCs w:val="28"/>
          <w:lang w:val="uk-UA"/>
        </w:rPr>
        <w:t>орм, які б відповідали європей</w:t>
      </w:r>
      <w:r w:rsidRPr="00821B83">
        <w:rPr>
          <w:rFonts w:ascii="Times New Roman" w:hAnsi="Times New Roman" w:cs="Times New Roman"/>
          <w:sz w:val="28"/>
          <w:szCs w:val="28"/>
          <w:lang w:val="uk-UA"/>
        </w:rPr>
        <w:t xml:space="preserve">ським нормам інтеграції та пріоритетам щодо модернізації </w:t>
      </w:r>
      <w:r>
        <w:rPr>
          <w:rFonts w:ascii="Times New Roman" w:hAnsi="Times New Roman" w:cs="Times New Roman"/>
          <w:sz w:val="28"/>
          <w:szCs w:val="28"/>
          <w:lang w:val="uk-UA"/>
        </w:rPr>
        <w:t>та реформування державної служби в У</w:t>
      </w:r>
      <w:r w:rsidRPr="00821B83">
        <w:rPr>
          <w:rFonts w:ascii="Times New Roman" w:hAnsi="Times New Roman" w:cs="Times New Roman"/>
          <w:sz w:val="28"/>
          <w:szCs w:val="28"/>
          <w:lang w:val="uk-UA"/>
        </w:rPr>
        <w:t>кр</w:t>
      </w:r>
      <w:r>
        <w:rPr>
          <w:rFonts w:ascii="Times New Roman" w:hAnsi="Times New Roman" w:cs="Times New Roman"/>
          <w:sz w:val="28"/>
          <w:szCs w:val="28"/>
          <w:lang w:val="uk-UA"/>
        </w:rPr>
        <w:t xml:space="preserve">аїні. </w:t>
      </w:r>
    </w:p>
    <w:p w:rsidR="005F35AF" w:rsidRDefault="005F35AF"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Погоджуючись з науковцем Н</w:t>
      </w:r>
      <w:r w:rsidRPr="00821B83">
        <w:rPr>
          <w:rFonts w:ascii="Times New Roman" w:hAnsi="Times New Roman" w:cs="Times New Roman"/>
          <w:sz w:val="28"/>
          <w:szCs w:val="28"/>
          <w:lang w:val="uk-UA"/>
        </w:rPr>
        <w:t xml:space="preserve">. </w:t>
      </w:r>
      <w:r>
        <w:rPr>
          <w:rFonts w:ascii="Times New Roman" w:hAnsi="Times New Roman" w:cs="Times New Roman"/>
          <w:sz w:val="28"/>
          <w:szCs w:val="28"/>
          <w:lang w:val="uk-UA"/>
        </w:rPr>
        <w:t>Ларіною, тре</w:t>
      </w:r>
      <w:r w:rsidRPr="00821B83">
        <w:rPr>
          <w:rFonts w:ascii="Times New Roman" w:hAnsi="Times New Roman" w:cs="Times New Roman"/>
          <w:sz w:val="28"/>
          <w:szCs w:val="28"/>
          <w:lang w:val="uk-UA"/>
        </w:rPr>
        <w:t xml:space="preserve">ба зазначити, що до основних принципів відбору змісту підвищення кваліфікації управлінських кадрів відносяться такі: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«пріоритет самостійного навчання;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пріоритет спільної діяльності;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опора на досвід слухача;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індивідуалізація навчання;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системність навчання;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lastRenderedPageBreak/>
        <w:t xml:space="preserve">контактність навчання;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актуалізація результатів навчання;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ефективність навчання;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розвиток освітніх потреб;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інноваційність; </w:t>
      </w:r>
    </w:p>
    <w:p w:rsidR="005F35AF" w:rsidRDefault="005F35AF" w:rsidP="005F35AF">
      <w:pPr>
        <w:pStyle w:val="a7"/>
        <w:numPr>
          <w:ilvl w:val="0"/>
          <w:numId w:val="5"/>
        </w:numPr>
        <w:spacing w:after="0" w:line="360" w:lineRule="auto"/>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 xml:space="preserve">усвідомленість навчання; </w:t>
      </w:r>
    </w:p>
    <w:p w:rsidR="005F35AF" w:rsidRPr="006E667C" w:rsidRDefault="005F35AF" w:rsidP="00D94565">
      <w:pPr>
        <w:pStyle w:val="a7"/>
        <w:numPr>
          <w:ilvl w:val="0"/>
          <w:numId w:val="5"/>
        </w:numPr>
        <w:spacing w:after="0" w:line="360" w:lineRule="auto"/>
        <w:ind w:left="0" w:firstLine="426"/>
        <w:jc w:val="both"/>
        <w:rPr>
          <w:rFonts w:ascii="Times New Roman" w:hAnsi="Times New Roman" w:cs="Times New Roman"/>
          <w:sz w:val="28"/>
          <w:szCs w:val="28"/>
          <w:lang w:val="uk-UA"/>
        </w:rPr>
      </w:pPr>
      <w:r w:rsidRPr="006E667C">
        <w:rPr>
          <w:rFonts w:ascii="Times New Roman" w:hAnsi="Times New Roman" w:cs="Times New Roman"/>
          <w:sz w:val="28"/>
          <w:szCs w:val="28"/>
          <w:lang w:val="uk-UA"/>
        </w:rPr>
        <w:t>інтеграція всіх елементів навчального проц</w:t>
      </w:r>
      <w:r w:rsidR="00D94565">
        <w:rPr>
          <w:rFonts w:ascii="Times New Roman" w:hAnsi="Times New Roman" w:cs="Times New Roman"/>
          <w:sz w:val="28"/>
          <w:szCs w:val="28"/>
          <w:lang w:val="uk-UA"/>
        </w:rPr>
        <w:t>есу: цілей, змісту</w:t>
      </w:r>
      <w:r>
        <w:rPr>
          <w:rStyle w:val="a5"/>
          <w:rFonts w:ascii="Times New Roman" w:hAnsi="Times New Roman" w:cs="Times New Roman"/>
          <w:sz w:val="28"/>
          <w:szCs w:val="28"/>
          <w:lang w:val="uk-UA"/>
        </w:rPr>
        <w:footnoteReference w:id="59"/>
      </w:r>
      <w:r w:rsidRPr="006E667C">
        <w:rPr>
          <w:rFonts w:ascii="Times New Roman" w:hAnsi="Times New Roman" w:cs="Times New Roman"/>
          <w:sz w:val="28"/>
          <w:szCs w:val="28"/>
          <w:lang w:val="uk-UA"/>
        </w:rPr>
        <w:t>.</w:t>
      </w:r>
    </w:p>
    <w:p w:rsidR="005F35AF" w:rsidRDefault="005F35AF" w:rsidP="005F35AF">
      <w:pPr>
        <w:spacing w:after="0" w:line="360" w:lineRule="auto"/>
        <w:ind w:firstLine="709"/>
        <w:jc w:val="both"/>
        <w:rPr>
          <w:rFonts w:ascii="Times New Roman" w:hAnsi="Times New Roman" w:cs="Times New Roman"/>
          <w:sz w:val="28"/>
          <w:szCs w:val="28"/>
          <w:lang w:val="uk-UA"/>
        </w:rPr>
      </w:pPr>
      <w:r w:rsidRPr="00AB508E">
        <w:rPr>
          <w:rFonts w:ascii="Times New Roman" w:hAnsi="Times New Roman" w:cs="Times New Roman"/>
          <w:sz w:val="28"/>
          <w:szCs w:val="28"/>
          <w:lang w:val="uk-UA"/>
        </w:rPr>
        <w:t xml:space="preserve">Національним </w:t>
      </w:r>
      <w:r w:rsidR="00D94565" w:rsidRPr="00AB508E">
        <w:rPr>
          <w:rFonts w:ascii="Times New Roman" w:hAnsi="Times New Roman" w:cs="Times New Roman"/>
          <w:sz w:val="28"/>
          <w:szCs w:val="28"/>
          <w:lang w:val="uk-UA"/>
        </w:rPr>
        <w:t>агентством</w:t>
      </w:r>
      <w:r w:rsidRPr="00AB508E">
        <w:rPr>
          <w:rFonts w:ascii="Times New Roman" w:hAnsi="Times New Roman" w:cs="Times New Roman"/>
          <w:sz w:val="28"/>
          <w:szCs w:val="28"/>
          <w:lang w:val="uk-UA"/>
        </w:rPr>
        <w:t xml:space="preserve"> України з питань державної служби створено</w:t>
      </w:r>
      <w:r>
        <w:rPr>
          <w:rFonts w:ascii="Times New Roman" w:hAnsi="Times New Roman" w:cs="Times New Roman"/>
          <w:sz w:val="28"/>
          <w:szCs w:val="28"/>
          <w:lang w:val="uk-UA"/>
        </w:rPr>
        <w:t xml:space="preserve"> Портал управління знаннями, </w:t>
      </w:r>
      <w:r w:rsidRPr="00AB508E">
        <w:rPr>
          <w:rFonts w:ascii="Times New Roman" w:hAnsi="Times New Roman" w:cs="Times New Roman"/>
          <w:sz w:val="28"/>
          <w:szCs w:val="28"/>
          <w:lang w:val="uk-UA"/>
        </w:rPr>
        <w:t xml:space="preserve">мета </w:t>
      </w:r>
      <w:r>
        <w:rPr>
          <w:rFonts w:ascii="Times New Roman" w:hAnsi="Times New Roman" w:cs="Times New Roman"/>
          <w:sz w:val="28"/>
          <w:szCs w:val="28"/>
          <w:lang w:val="uk-UA"/>
        </w:rPr>
        <w:t xml:space="preserve">якого </w:t>
      </w:r>
      <w:r w:rsidRPr="00AB508E">
        <w:rPr>
          <w:rFonts w:ascii="Times New Roman" w:hAnsi="Times New Roman" w:cs="Times New Roman"/>
          <w:sz w:val="28"/>
          <w:szCs w:val="28"/>
          <w:lang w:val="uk-UA"/>
        </w:rPr>
        <w:t xml:space="preserve">– забезпечення професійного розвитку державних службовців, голів місцевих державних адміністрацій, їх перших заступників та заступників, посадових осіб місцевого самоврядування. </w:t>
      </w:r>
    </w:p>
    <w:p w:rsidR="005F35AF" w:rsidRPr="00D94565" w:rsidRDefault="005F35AF" w:rsidP="005F35AF">
      <w:pPr>
        <w:spacing w:after="0" w:line="360" w:lineRule="auto"/>
        <w:ind w:firstLine="709"/>
        <w:jc w:val="both"/>
        <w:rPr>
          <w:rFonts w:ascii="Times New Roman" w:hAnsi="Times New Roman" w:cs="Times New Roman"/>
          <w:sz w:val="28"/>
          <w:szCs w:val="28"/>
          <w:lang w:val="uk-UA"/>
        </w:rPr>
      </w:pPr>
      <w:r w:rsidRPr="00D94565">
        <w:rPr>
          <w:rFonts w:ascii="Times New Roman" w:hAnsi="Times New Roman" w:cs="Times New Roman"/>
          <w:sz w:val="28"/>
          <w:szCs w:val="28"/>
          <w:lang w:val="uk-UA"/>
        </w:rPr>
        <w:t>Портал призначений для інформування провайдерами про наявні освітньо-професійні та освітньо-наукові програми підготовки за спеціальністю «Публічне управління та адміністрування» галузі знань «Публічне управління та адміністрування», загальні та спеціальні програми підвищення кваліфікації; організації електронної взаємодії суб’єктів Порталу з метою забезпечення професійного розвитку державних службовців, голів місцевих державних адміністрацій, їх перших заступників та заступників, посадових осіб місцевого самоврядування, обміну практиками та досвідом</w:t>
      </w:r>
      <w:r w:rsidRPr="00D94565">
        <w:rPr>
          <w:rStyle w:val="a5"/>
          <w:rFonts w:ascii="Times New Roman" w:hAnsi="Times New Roman" w:cs="Times New Roman"/>
          <w:sz w:val="28"/>
          <w:szCs w:val="28"/>
          <w:lang w:val="uk-UA"/>
        </w:rPr>
        <w:footnoteReference w:id="60"/>
      </w:r>
      <w:r w:rsidRPr="00D94565">
        <w:rPr>
          <w:rFonts w:ascii="Times New Roman" w:hAnsi="Times New Roman" w:cs="Times New Roman"/>
          <w:sz w:val="28"/>
          <w:szCs w:val="28"/>
          <w:lang w:val="uk-UA"/>
        </w:rPr>
        <w:t>.</w:t>
      </w:r>
    </w:p>
    <w:p w:rsidR="005F35AF" w:rsidRDefault="005F35AF"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2017 році</w:t>
      </w:r>
      <w:r w:rsidRPr="00DA20C0">
        <w:rPr>
          <w:rFonts w:ascii="Times New Roman" w:hAnsi="Times New Roman" w:cs="Times New Roman"/>
          <w:sz w:val="28"/>
          <w:szCs w:val="28"/>
          <w:lang w:val="uk-UA"/>
        </w:rPr>
        <w:t xml:space="preserve"> Кабінетом Міністрів України було схвалено Концепцію реформування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а в 2018 </w:t>
      </w:r>
      <w:r>
        <w:rPr>
          <w:rFonts w:ascii="Times New Roman" w:hAnsi="Times New Roman" w:cs="Times New Roman"/>
          <w:sz w:val="28"/>
          <w:szCs w:val="28"/>
          <w:lang w:val="uk-UA"/>
        </w:rPr>
        <w:t xml:space="preserve">році </w:t>
      </w:r>
      <w:r w:rsidRPr="00DA20C0">
        <w:rPr>
          <w:rFonts w:ascii="Times New Roman" w:hAnsi="Times New Roman" w:cs="Times New Roman"/>
          <w:sz w:val="28"/>
          <w:szCs w:val="28"/>
          <w:lang w:val="uk-UA"/>
        </w:rPr>
        <w:t>– затверджено план заходів щодо реалізації цієї Концепції</w:t>
      </w:r>
      <w:r>
        <w:rPr>
          <w:rStyle w:val="a5"/>
          <w:rFonts w:ascii="Times New Roman" w:hAnsi="Times New Roman" w:cs="Times New Roman"/>
          <w:sz w:val="28"/>
          <w:szCs w:val="28"/>
          <w:lang w:val="uk-UA"/>
        </w:rPr>
        <w:footnoteReference w:id="61"/>
      </w:r>
      <w:r w:rsidRPr="00DA20C0">
        <w:rPr>
          <w:rFonts w:ascii="Times New Roman" w:hAnsi="Times New Roman" w:cs="Times New Roman"/>
          <w:sz w:val="28"/>
          <w:szCs w:val="28"/>
          <w:lang w:val="uk-UA"/>
        </w:rPr>
        <w:t xml:space="preserve">.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E931E5">
        <w:rPr>
          <w:rFonts w:ascii="Times New Roman" w:hAnsi="Times New Roman" w:cs="Times New Roman"/>
          <w:sz w:val="28"/>
          <w:szCs w:val="28"/>
          <w:lang w:val="uk-UA"/>
        </w:rPr>
        <w:lastRenderedPageBreak/>
        <w:t xml:space="preserve">З урахуванням положень Концепції реформування </w:t>
      </w:r>
      <w:r>
        <w:rPr>
          <w:rFonts w:ascii="Times New Roman" w:hAnsi="Times New Roman" w:cs="Times New Roman"/>
          <w:sz w:val="28"/>
          <w:szCs w:val="28"/>
          <w:lang w:val="uk-UA"/>
        </w:rPr>
        <w:t xml:space="preserve">системи професійного навчання можна сформувати структуру </w:t>
      </w:r>
      <w:r w:rsidRPr="00E931E5">
        <w:rPr>
          <w:rFonts w:ascii="Times New Roman" w:hAnsi="Times New Roman" w:cs="Times New Roman"/>
          <w:sz w:val="28"/>
          <w:szCs w:val="28"/>
          <w:lang w:val="uk-UA"/>
        </w:rPr>
        <w:t>розвитку системи п</w:t>
      </w:r>
      <w:r>
        <w:rPr>
          <w:rFonts w:ascii="Times New Roman" w:hAnsi="Times New Roman" w:cs="Times New Roman"/>
          <w:sz w:val="28"/>
          <w:szCs w:val="28"/>
          <w:lang w:val="uk-UA"/>
        </w:rPr>
        <w:t xml:space="preserve">ідвищення кваліфікації </w:t>
      </w:r>
      <w:r w:rsidRPr="00E931E5">
        <w:rPr>
          <w:rFonts w:ascii="Times New Roman" w:hAnsi="Times New Roman" w:cs="Times New Roman"/>
          <w:sz w:val="28"/>
          <w:szCs w:val="28"/>
          <w:lang w:val="uk-UA"/>
        </w:rPr>
        <w:t>кадрів орг</w:t>
      </w:r>
      <w:r>
        <w:rPr>
          <w:rFonts w:ascii="Times New Roman" w:hAnsi="Times New Roman" w:cs="Times New Roman"/>
          <w:sz w:val="28"/>
          <w:szCs w:val="28"/>
          <w:lang w:val="uk-UA"/>
        </w:rPr>
        <w:t>анів влади за такими напрямами:</w:t>
      </w:r>
    </w:p>
    <w:p w:rsidR="005F35AF" w:rsidRDefault="005F35AF" w:rsidP="005F35AF">
      <w:pPr>
        <w:spacing w:after="0" w:line="360" w:lineRule="auto"/>
        <w:ind w:firstLine="709"/>
        <w:jc w:val="both"/>
        <w:rPr>
          <w:rFonts w:ascii="Times New Roman" w:hAnsi="Times New Roman" w:cs="Times New Roman"/>
          <w:sz w:val="28"/>
          <w:szCs w:val="28"/>
          <w:lang w:val="uk-UA"/>
        </w:rPr>
      </w:pPr>
      <w:r w:rsidRPr="00E931E5">
        <w:rPr>
          <w:rFonts w:ascii="Times New Roman" w:hAnsi="Times New Roman" w:cs="Times New Roman"/>
          <w:sz w:val="28"/>
          <w:szCs w:val="28"/>
          <w:lang w:val="uk-UA"/>
        </w:rPr>
        <w:t xml:space="preserve">1) відповідність змісту підвищення кваліфікації потребам державного управління та особистості;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E931E5">
        <w:rPr>
          <w:rFonts w:ascii="Times New Roman" w:hAnsi="Times New Roman" w:cs="Times New Roman"/>
          <w:sz w:val="28"/>
          <w:szCs w:val="28"/>
          <w:lang w:val="uk-UA"/>
        </w:rPr>
        <w:t xml:space="preserve">2) висока якість підвищення кваліфікації;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E931E5">
        <w:rPr>
          <w:rFonts w:ascii="Times New Roman" w:hAnsi="Times New Roman" w:cs="Times New Roman"/>
          <w:sz w:val="28"/>
          <w:szCs w:val="28"/>
          <w:lang w:val="uk-UA"/>
        </w:rPr>
        <w:t xml:space="preserve">3) соціальна та економічна ефективність підвищення кваліфікації; </w:t>
      </w:r>
    </w:p>
    <w:p w:rsidR="005F35AF" w:rsidRPr="00E931E5" w:rsidRDefault="005F35AF" w:rsidP="005F35AF">
      <w:pPr>
        <w:spacing w:after="0" w:line="360" w:lineRule="auto"/>
        <w:ind w:firstLine="709"/>
        <w:jc w:val="both"/>
        <w:rPr>
          <w:rFonts w:ascii="Times New Roman" w:hAnsi="Times New Roman" w:cs="Times New Roman"/>
          <w:sz w:val="28"/>
          <w:szCs w:val="28"/>
          <w:lang w:val="uk-UA"/>
        </w:rPr>
      </w:pPr>
      <w:r w:rsidRPr="00E931E5">
        <w:rPr>
          <w:rFonts w:ascii="Times New Roman" w:hAnsi="Times New Roman" w:cs="Times New Roman"/>
          <w:sz w:val="28"/>
          <w:szCs w:val="28"/>
          <w:lang w:val="uk-UA"/>
        </w:rPr>
        <w:t>4) цілісність системи підвищення кваліфікації та злагоджена діяльність його суб’єктів</w:t>
      </w:r>
      <w:r>
        <w:rPr>
          <w:rStyle w:val="a5"/>
          <w:rFonts w:ascii="Times New Roman" w:hAnsi="Times New Roman" w:cs="Times New Roman"/>
          <w:sz w:val="28"/>
          <w:szCs w:val="28"/>
          <w:lang w:val="uk-UA"/>
        </w:rPr>
        <w:footnoteReference w:id="62"/>
      </w:r>
      <w:r>
        <w:rPr>
          <w:rFonts w:ascii="Times New Roman" w:hAnsi="Times New Roman" w:cs="Times New Roman"/>
          <w:sz w:val="28"/>
          <w:szCs w:val="28"/>
          <w:lang w:val="uk-UA"/>
        </w:rPr>
        <w:t>.</w:t>
      </w:r>
    </w:p>
    <w:p w:rsidR="005F35AF" w:rsidRDefault="005F35AF" w:rsidP="005F35AF">
      <w:pPr>
        <w:spacing w:after="0" w:line="360" w:lineRule="auto"/>
        <w:ind w:firstLine="709"/>
        <w:jc w:val="both"/>
        <w:rPr>
          <w:rFonts w:ascii="Times New Roman" w:hAnsi="Times New Roman" w:cs="Times New Roman"/>
          <w:sz w:val="28"/>
          <w:szCs w:val="28"/>
          <w:lang w:val="uk-UA"/>
        </w:rPr>
      </w:pPr>
      <w:r w:rsidRPr="00DA20C0">
        <w:rPr>
          <w:rFonts w:ascii="Times New Roman" w:hAnsi="Times New Roman" w:cs="Times New Roman"/>
          <w:sz w:val="28"/>
          <w:szCs w:val="28"/>
          <w:lang w:val="uk-UA"/>
        </w:rPr>
        <w:t>У лютому 2019 року Всеукраїнський центр підвищення кваліфікації держ</w:t>
      </w:r>
      <w:r>
        <w:rPr>
          <w:rFonts w:ascii="Times New Roman" w:hAnsi="Times New Roman" w:cs="Times New Roman"/>
          <w:sz w:val="28"/>
          <w:szCs w:val="28"/>
          <w:lang w:val="uk-UA"/>
        </w:rPr>
        <w:t xml:space="preserve">авних </w:t>
      </w:r>
      <w:r w:rsidRPr="00DA20C0">
        <w:rPr>
          <w:rFonts w:ascii="Times New Roman" w:hAnsi="Times New Roman" w:cs="Times New Roman"/>
          <w:sz w:val="28"/>
          <w:szCs w:val="28"/>
          <w:lang w:val="uk-UA"/>
        </w:rPr>
        <w:t xml:space="preserve">службовців і посадових осіб місцевого самоврядування (ВЦПК) було реорганізовано та перейменовано в Українську школу урядування, а 27 травня 2020 р. Центри перепідготовки та підвищення кваліфікації працівників органів державної влади, органів місцевого самоврядування, державних підприємств, </w:t>
      </w:r>
      <w:r>
        <w:rPr>
          <w:rFonts w:ascii="Times New Roman" w:hAnsi="Times New Roman" w:cs="Times New Roman"/>
          <w:sz w:val="28"/>
          <w:szCs w:val="28"/>
          <w:lang w:val="uk-UA"/>
        </w:rPr>
        <w:t>установ і організацій були перей</w:t>
      </w:r>
      <w:r w:rsidRPr="00DA20C0">
        <w:rPr>
          <w:rFonts w:ascii="Times New Roman" w:hAnsi="Times New Roman" w:cs="Times New Roman"/>
          <w:sz w:val="28"/>
          <w:szCs w:val="28"/>
          <w:lang w:val="uk-UA"/>
        </w:rPr>
        <w:t>меновані в регіональні центри підвищення кваліфікації.</w:t>
      </w:r>
    </w:p>
    <w:p w:rsidR="005F35AF" w:rsidRDefault="005F35AF" w:rsidP="005F35AF">
      <w:pPr>
        <w:spacing w:after="0" w:line="360" w:lineRule="auto"/>
        <w:ind w:firstLine="709"/>
        <w:jc w:val="both"/>
        <w:rPr>
          <w:rFonts w:ascii="Times New Roman" w:hAnsi="Times New Roman" w:cs="Times New Roman"/>
          <w:sz w:val="28"/>
          <w:szCs w:val="28"/>
          <w:lang w:val="uk-UA"/>
        </w:rPr>
      </w:pPr>
      <w:r w:rsidRPr="00DA20C0">
        <w:rPr>
          <w:rFonts w:ascii="Times New Roman" w:hAnsi="Times New Roman" w:cs="Times New Roman"/>
          <w:sz w:val="28"/>
          <w:szCs w:val="28"/>
          <w:lang w:val="uk-UA"/>
        </w:rPr>
        <w:t xml:space="preserve">Українська школа урядування підпорядковується НАДС. </w:t>
      </w:r>
      <w:r w:rsidRPr="00F1482A">
        <w:rPr>
          <w:rFonts w:ascii="Times New Roman" w:hAnsi="Times New Roman" w:cs="Times New Roman"/>
          <w:sz w:val="28"/>
          <w:szCs w:val="28"/>
          <w:lang w:val="uk-UA"/>
        </w:rPr>
        <w:t>За даними Звіту про результати діяльності Української школи урядування (УШУ) за 2020 рік однією з найважливіших подій, що нада</w:t>
      </w:r>
      <w:r w:rsidR="00D94565">
        <w:rPr>
          <w:rFonts w:ascii="Times New Roman" w:hAnsi="Times New Roman" w:cs="Times New Roman"/>
          <w:sz w:val="28"/>
          <w:szCs w:val="28"/>
          <w:lang w:val="uk-UA"/>
        </w:rPr>
        <w:t>л</w:t>
      </w:r>
      <w:r w:rsidRPr="00F1482A">
        <w:rPr>
          <w:rFonts w:ascii="Times New Roman" w:hAnsi="Times New Roman" w:cs="Times New Roman"/>
          <w:sz w:val="28"/>
          <w:szCs w:val="28"/>
          <w:lang w:val="uk-UA"/>
        </w:rPr>
        <w:t xml:space="preserve">и імпульс діяльності на рік, стала розробка і прийняття Стратегії розвитку Української школи урядування на 2021-2023 роки, а також Плану дій щодо реалізації Стратегії розвитку Української школи урядування на 2021-2023 роки. </w:t>
      </w:r>
    </w:p>
    <w:p w:rsidR="00AC4760" w:rsidRDefault="005F35AF" w:rsidP="005F35AF">
      <w:pPr>
        <w:spacing w:after="0" w:line="360" w:lineRule="auto"/>
        <w:ind w:firstLine="709"/>
        <w:jc w:val="both"/>
        <w:rPr>
          <w:rFonts w:ascii="Times New Roman" w:hAnsi="Times New Roman" w:cs="Times New Roman"/>
          <w:sz w:val="28"/>
          <w:szCs w:val="28"/>
          <w:lang w:val="uk-UA"/>
        </w:rPr>
      </w:pPr>
      <w:r w:rsidRPr="00F1482A">
        <w:rPr>
          <w:rFonts w:ascii="Times New Roman" w:hAnsi="Times New Roman" w:cs="Times New Roman"/>
          <w:sz w:val="28"/>
          <w:szCs w:val="28"/>
          <w:lang w:val="uk-UA"/>
        </w:rPr>
        <w:t xml:space="preserve">З метою ефективного забезпечення діяльності та освітнього процесу було затверджено ряд внутрішніх документів: Концепцію освітньої діяльності в УШУ, Положення про внутрішнє забезпечення якості освітньої діяльності в УШУ, Положення про організацію освітнього процесу в УШУ, Створено постійно діючий колегіальний дорадчий орган – Навчально-методичну раду. </w:t>
      </w:r>
      <w:r w:rsidRPr="00F1482A">
        <w:rPr>
          <w:rFonts w:ascii="Times New Roman" w:hAnsi="Times New Roman" w:cs="Times New Roman"/>
          <w:sz w:val="28"/>
          <w:szCs w:val="28"/>
          <w:lang w:val="uk-UA"/>
        </w:rPr>
        <w:lastRenderedPageBreak/>
        <w:t xml:space="preserve">Низку програм підвищення кваліфікації та навчально-методичного забезпечення до них розроблено спільно із зарубіжними та українськими партнерами, серед яких: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Проєкт Програми розвитку Організації об’єднаних націй (ПРООН);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Проєкт ЄС «Підтримка комплексної реформи державного управління в Україні» (</w:t>
      </w:r>
      <w:r w:rsidR="005F35AF" w:rsidRPr="00AB508E">
        <w:rPr>
          <w:rFonts w:ascii="Times New Roman" w:hAnsi="Times New Roman" w:cs="Times New Roman"/>
          <w:sz w:val="28"/>
          <w:szCs w:val="28"/>
        </w:rPr>
        <w:t>EU</w:t>
      </w:r>
      <w:r w:rsidR="005F35AF" w:rsidRPr="00F1482A">
        <w:rPr>
          <w:rFonts w:ascii="Times New Roman" w:hAnsi="Times New Roman" w:cs="Times New Roman"/>
          <w:sz w:val="28"/>
          <w:szCs w:val="28"/>
          <w:lang w:val="uk-UA"/>
        </w:rPr>
        <w:t>4</w:t>
      </w:r>
      <w:r w:rsidR="005F35AF" w:rsidRPr="00AB508E">
        <w:rPr>
          <w:rFonts w:ascii="Times New Roman" w:hAnsi="Times New Roman" w:cs="Times New Roman"/>
          <w:sz w:val="28"/>
          <w:szCs w:val="28"/>
        </w:rPr>
        <w:t>PAR</w:t>
      </w:r>
      <w:r w:rsidR="005F35AF" w:rsidRPr="00F1482A">
        <w:rPr>
          <w:rFonts w:ascii="Times New Roman" w:hAnsi="Times New Roman" w:cs="Times New Roman"/>
          <w:sz w:val="28"/>
          <w:szCs w:val="28"/>
          <w:lang w:val="uk-UA"/>
        </w:rPr>
        <w:t xml:space="preserve">);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Проєкт «Підтримка організацій-лідерів у протидії корупції в Україні «ВзаємоДія»;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ООН Жінки та Центр адаптації державної служби до стандартів Європейського Союзу НАДС;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Національна Асамблея людей з інвалідністю;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ГО «Український інститут з прав людини»;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Програма «</w:t>
      </w:r>
      <w:r w:rsidR="005F35AF" w:rsidRPr="00AB508E">
        <w:rPr>
          <w:rFonts w:ascii="Times New Roman" w:hAnsi="Times New Roman" w:cs="Times New Roman"/>
          <w:sz w:val="28"/>
          <w:szCs w:val="28"/>
        </w:rPr>
        <w:t>U</w:t>
      </w:r>
      <w:r w:rsidR="005F35AF" w:rsidRPr="00F1482A">
        <w:rPr>
          <w:rFonts w:ascii="Times New Roman" w:hAnsi="Times New Roman" w:cs="Times New Roman"/>
          <w:sz w:val="28"/>
          <w:szCs w:val="28"/>
          <w:lang w:val="uk-UA"/>
        </w:rPr>
        <w:t>-</w:t>
      </w:r>
      <w:r w:rsidR="005F35AF" w:rsidRPr="00AB508E">
        <w:rPr>
          <w:rFonts w:ascii="Times New Roman" w:hAnsi="Times New Roman" w:cs="Times New Roman"/>
          <w:sz w:val="28"/>
          <w:szCs w:val="28"/>
        </w:rPr>
        <w:t>LEAD</w:t>
      </w:r>
      <w:r w:rsidR="005F35AF" w:rsidRPr="00F1482A">
        <w:rPr>
          <w:rFonts w:ascii="Times New Roman" w:hAnsi="Times New Roman" w:cs="Times New Roman"/>
          <w:sz w:val="28"/>
          <w:szCs w:val="28"/>
          <w:lang w:val="uk-UA"/>
        </w:rPr>
        <w:t xml:space="preserve"> з Європою»;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Проєкт Програми Ради Європи «Децентралізація і реформа місцевого самоврядування в Україні»;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Ініціатива Українського незалежного центру політичних досліджень «Підтримка інтеграції та управління різноманіттям: навчальний компонент», яка впроваджується організацією за сприяння ВНКМ ОБСЄ;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Програма розвитку ООН в Україні у рамках реалізації проєкту «Онлайн-освіта задля сталого розвитку;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Національний демократичний інститут міжнародних відносин (НДІ) </w:t>
      </w:r>
      <w:r w:rsidR="005F35AF" w:rsidRPr="00AB508E">
        <w:rPr>
          <w:rFonts w:ascii="Times New Roman" w:hAnsi="Times New Roman" w:cs="Times New Roman"/>
          <w:sz w:val="28"/>
          <w:szCs w:val="28"/>
        </w:rPr>
        <w:t>National</w:t>
      </w:r>
      <w:r w:rsidR="005F35AF" w:rsidRPr="00F1482A">
        <w:rPr>
          <w:rFonts w:ascii="Times New Roman" w:hAnsi="Times New Roman" w:cs="Times New Roman"/>
          <w:sz w:val="28"/>
          <w:szCs w:val="28"/>
          <w:lang w:val="uk-UA"/>
        </w:rPr>
        <w:t xml:space="preserve"> </w:t>
      </w:r>
      <w:r w:rsidR="005F35AF" w:rsidRPr="00AB508E">
        <w:rPr>
          <w:rFonts w:ascii="Times New Roman" w:hAnsi="Times New Roman" w:cs="Times New Roman"/>
          <w:sz w:val="28"/>
          <w:szCs w:val="28"/>
        </w:rPr>
        <w:t>Democratic</w:t>
      </w:r>
      <w:r w:rsidR="005F35AF" w:rsidRPr="00F1482A">
        <w:rPr>
          <w:rFonts w:ascii="Times New Roman" w:hAnsi="Times New Roman" w:cs="Times New Roman"/>
          <w:sz w:val="28"/>
          <w:szCs w:val="28"/>
          <w:lang w:val="uk-UA"/>
        </w:rPr>
        <w:t xml:space="preserve"> </w:t>
      </w:r>
      <w:r w:rsidR="005F35AF" w:rsidRPr="00AB508E">
        <w:rPr>
          <w:rFonts w:ascii="Times New Roman" w:hAnsi="Times New Roman" w:cs="Times New Roman"/>
          <w:sz w:val="28"/>
          <w:szCs w:val="28"/>
        </w:rPr>
        <w:t>Institute</w:t>
      </w:r>
      <w:r w:rsidR="005F35AF" w:rsidRPr="00F1482A">
        <w:rPr>
          <w:rFonts w:ascii="Times New Roman" w:hAnsi="Times New Roman" w:cs="Times New Roman"/>
          <w:sz w:val="28"/>
          <w:szCs w:val="28"/>
          <w:lang w:val="uk-UA"/>
        </w:rPr>
        <w:t xml:space="preserve"> (</w:t>
      </w:r>
      <w:r w:rsidR="005F35AF" w:rsidRPr="00AB508E">
        <w:rPr>
          <w:rFonts w:ascii="Times New Roman" w:hAnsi="Times New Roman" w:cs="Times New Roman"/>
          <w:sz w:val="28"/>
          <w:szCs w:val="28"/>
        </w:rPr>
        <w:t>NDI</w:t>
      </w:r>
      <w:r w:rsidR="005F35AF" w:rsidRPr="00F1482A">
        <w:rPr>
          <w:rFonts w:ascii="Times New Roman" w:hAnsi="Times New Roman" w:cs="Times New Roman"/>
          <w:sz w:val="28"/>
          <w:szCs w:val="28"/>
          <w:lang w:val="uk-UA"/>
        </w:rPr>
        <w:t xml:space="preserve">);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Проєкт «Експертна підтримка врядування та економічного розвитку» (</w:t>
      </w:r>
      <w:r w:rsidR="005F35AF" w:rsidRPr="00AB508E">
        <w:rPr>
          <w:rFonts w:ascii="Times New Roman" w:hAnsi="Times New Roman" w:cs="Times New Roman"/>
          <w:sz w:val="28"/>
          <w:szCs w:val="28"/>
        </w:rPr>
        <w:t>EDGE</w:t>
      </w:r>
      <w:r w:rsidR="005F35AF" w:rsidRPr="00F1482A">
        <w:rPr>
          <w:rFonts w:ascii="Times New Roman" w:hAnsi="Times New Roman" w:cs="Times New Roman"/>
          <w:sz w:val="28"/>
          <w:szCs w:val="28"/>
          <w:lang w:val="uk-UA"/>
        </w:rPr>
        <w:t xml:space="preserve">);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Представництво Фонду Ганса Зайделя в Україні;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Швейцарсько-український проект «Підтримка децентралізації в Україні» (</w:t>
      </w:r>
      <w:r w:rsidR="005F35AF" w:rsidRPr="00AB508E">
        <w:rPr>
          <w:rFonts w:ascii="Times New Roman" w:hAnsi="Times New Roman" w:cs="Times New Roman"/>
          <w:sz w:val="28"/>
          <w:szCs w:val="28"/>
        </w:rPr>
        <w:t>DESPRO</w:t>
      </w:r>
      <w:r w:rsidR="005F35AF" w:rsidRPr="00F1482A">
        <w:rPr>
          <w:rFonts w:ascii="Times New Roman" w:hAnsi="Times New Roman" w:cs="Times New Roman"/>
          <w:sz w:val="28"/>
          <w:szCs w:val="28"/>
          <w:lang w:val="uk-UA"/>
        </w:rPr>
        <w:t xml:space="preserve">);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 xml:space="preserve">Координатор проектів ОБСЄ в Україні у рамках проєкту «Сприяння діалогу щодо реформ в Україні»;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5F35AF" w:rsidRPr="00F1482A">
        <w:rPr>
          <w:rFonts w:ascii="Times New Roman" w:hAnsi="Times New Roman" w:cs="Times New Roman"/>
          <w:sz w:val="28"/>
          <w:szCs w:val="28"/>
          <w:lang w:val="uk-UA"/>
        </w:rPr>
        <w:t>Освітній Хаб міста Києва; Координатор проєктів ОБСЄ в Україні у рамках проекту «Посилення спроможностей українських державних органів у сфері кібергігієни та кібербезпеки»; Проєкт «</w:t>
      </w:r>
      <w:r w:rsidR="005F35AF" w:rsidRPr="00AB508E">
        <w:rPr>
          <w:rFonts w:ascii="Times New Roman" w:hAnsi="Times New Roman" w:cs="Times New Roman"/>
          <w:sz w:val="28"/>
          <w:szCs w:val="28"/>
        </w:rPr>
        <w:t>DOBRE</w:t>
      </w:r>
      <w:r w:rsidR="005F35AF" w:rsidRPr="00F1482A">
        <w:rPr>
          <w:rFonts w:ascii="Times New Roman" w:hAnsi="Times New Roman" w:cs="Times New Roman"/>
          <w:sz w:val="28"/>
          <w:szCs w:val="28"/>
          <w:lang w:val="uk-UA"/>
        </w:rPr>
        <w:t xml:space="preserve">»; </w:t>
      </w:r>
    </w:p>
    <w:p w:rsidR="00AC4760" w:rsidRDefault="00AC4760" w:rsidP="005F3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F35AF" w:rsidRPr="00F1482A">
        <w:rPr>
          <w:rFonts w:ascii="Times New Roman" w:hAnsi="Times New Roman" w:cs="Times New Roman"/>
          <w:sz w:val="28"/>
          <w:szCs w:val="28"/>
          <w:lang w:val="uk-UA"/>
        </w:rPr>
        <w:t>Проєкт міжнародної технічної допомоги «Права людини для України». Всеукраїнська платформа підвищення кваліфікації для мерів міст та керівників територіальних громад (спільно із Асоціацією інноваційної та цифрової освіти за безпосередньої підтримки НАДС)</w:t>
      </w:r>
      <w:r w:rsidR="005F35AF">
        <w:rPr>
          <w:rStyle w:val="a5"/>
          <w:rFonts w:ascii="Times New Roman" w:hAnsi="Times New Roman" w:cs="Times New Roman"/>
          <w:sz w:val="28"/>
          <w:szCs w:val="28"/>
        </w:rPr>
        <w:footnoteReference w:id="63"/>
      </w:r>
      <w:r w:rsidR="005F35AF" w:rsidRPr="00F1482A">
        <w:rPr>
          <w:rFonts w:ascii="Times New Roman" w:hAnsi="Times New Roman" w:cs="Times New Roman"/>
          <w:sz w:val="28"/>
          <w:szCs w:val="28"/>
          <w:lang w:val="uk-UA"/>
        </w:rPr>
        <w:t xml:space="preserve">. </w:t>
      </w:r>
    </w:p>
    <w:p w:rsidR="005F35AF" w:rsidRDefault="005F35AF" w:rsidP="005F35AF">
      <w:pPr>
        <w:spacing w:after="0" w:line="360" w:lineRule="auto"/>
        <w:ind w:firstLine="709"/>
        <w:jc w:val="both"/>
        <w:rPr>
          <w:rFonts w:ascii="Times New Roman" w:hAnsi="Times New Roman" w:cs="Times New Roman"/>
          <w:sz w:val="28"/>
          <w:szCs w:val="28"/>
          <w:lang w:val="uk-UA"/>
        </w:rPr>
      </w:pPr>
      <w:r w:rsidRPr="00F1482A">
        <w:rPr>
          <w:rFonts w:ascii="Times New Roman" w:hAnsi="Times New Roman" w:cs="Times New Roman"/>
          <w:sz w:val="28"/>
          <w:szCs w:val="28"/>
          <w:lang w:val="uk-UA"/>
        </w:rPr>
        <w:t>Планом-графіком підвищення кваліфікації державних службовців, голів місцевих державних адміністрацій, їх перших заступників і заступників, посадових осіб місцевого самоврядування в УШУ на 202</w:t>
      </w:r>
      <w:r>
        <w:rPr>
          <w:rFonts w:ascii="Times New Roman" w:hAnsi="Times New Roman" w:cs="Times New Roman"/>
          <w:sz w:val="28"/>
          <w:szCs w:val="28"/>
          <w:lang w:val="uk-UA"/>
        </w:rPr>
        <w:t>2</w:t>
      </w:r>
      <w:r w:rsidRPr="00F1482A">
        <w:rPr>
          <w:rFonts w:ascii="Times New Roman" w:hAnsi="Times New Roman" w:cs="Times New Roman"/>
          <w:sz w:val="28"/>
          <w:szCs w:val="28"/>
          <w:lang w:val="uk-UA"/>
        </w:rPr>
        <w:t xml:space="preserve"> рік передбачено проведення для держслужбовців навчальних курсів за загальними професійними (сертифікатними) та спеціальними програмами</w:t>
      </w:r>
      <w:r>
        <w:rPr>
          <w:rStyle w:val="a5"/>
          <w:rFonts w:ascii="Times New Roman" w:hAnsi="Times New Roman" w:cs="Times New Roman"/>
          <w:sz w:val="28"/>
          <w:szCs w:val="28"/>
        </w:rPr>
        <w:footnoteReference w:id="64"/>
      </w:r>
      <w:r>
        <w:rPr>
          <w:rFonts w:ascii="Times New Roman" w:hAnsi="Times New Roman" w:cs="Times New Roman"/>
          <w:sz w:val="28"/>
          <w:szCs w:val="28"/>
          <w:lang w:val="uk-UA"/>
        </w:rPr>
        <w:t>.</w:t>
      </w:r>
    </w:p>
    <w:p w:rsidR="005F35AF" w:rsidRPr="00AB508E" w:rsidRDefault="005F35AF" w:rsidP="005F35A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З огляду на вищенаведене, слід зазначити, що</w:t>
      </w:r>
      <w:r w:rsidRPr="00F1482A">
        <w:rPr>
          <w:rFonts w:ascii="Times New Roman" w:hAnsi="Times New Roman" w:cs="Times New Roman"/>
          <w:sz w:val="28"/>
          <w:szCs w:val="28"/>
          <w:lang w:val="uk-UA"/>
        </w:rPr>
        <w:t xml:space="preserve"> сьогодні першочерговим завданням державної служби має стати підготовка нової генерації державних службовців, що відповідатиме вимогам часу. Трансформування основної маси державних службовців у компетентних спеціалістів, здатних до ініціативного пошуку оптимальних рішень політичних, економічних та соціальних проблем кожного регіону, кожної галузі, кожного функціонального напряму державного управління – це одна з головних і найскладніших проблем у реформуванні адміністративної системи України, яка потребує суттєвих змін як у базовій професійній підготовці кадрового резерву державної служби, так і в організації їх праці та професійної кар’єри</w:t>
      </w:r>
      <w:r w:rsidRPr="00AB508E">
        <w:rPr>
          <w:rFonts w:ascii="Times New Roman" w:hAnsi="Times New Roman" w:cs="Times New Roman"/>
          <w:sz w:val="28"/>
          <w:szCs w:val="28"/>
          <w:lang w:val="uk-UA"/>
        </w:rPr>
        <w:t>.</w:t>
      </w:r>
    </w:p>
    <w:p w:rsidR="00AC4760" w:rsidRDefault="00AC4760" w:rsidP="002371E1">
      <w:pPr>
        <w:spacing w:after="0" w:line="360" w:lineRule="auto"/>
        <w:jc w:val="center"/>
        <w:rPr>
          <w:rFonts w:ascii="Times New Roman" w:hAnsi="Times New Roman" w:cs="Times New Roman"/>
          <w:b/>
          <w:sz w:val="28"/>
          <w:szCs w:val="28"/>
          <w:lang w:val="uk-UA"/>
        </w:rPr>
      </w:pPr>
    </w:p>
    <w:p w:rsidR="00AC4760" w:rsidRDefault="00AC4760" w:rsidP="002371E1">
      <w:pPr>
        <w:spacing w:after="0" w:line="360" w:lineRule="auto"/>
        <w:jc w:val="center"/>
        <w:rPr>
          <w:rFonts w:ascii="Times New Roman" w:hAnsi="Times New Roman" w:cs="Times New Roman"/>
          <w:b/>
          <w:sz w:val="28"/>
          <w:szCs w:val="28"/>
          <w:lang w:val="uk-UA"/>
        </w:rPr>
      </w:pPr>
    </w:p>
    <w:p w:rsidR="00AC4760" w:rsidRDefault="00AC4760" w:rsidP="002371E1">
      <w:pPr>
        <w:spacing w:after="0" w:line="360" w:lineRule="auto"/>
        <w:jc w:val="center"/>
        <w:rPr>
          <w:rFonts w:ascii="Times New Roman" w:hAnsi="Times New Roman" w:cs="Times New Roman"/>
          <w:b/>
          <w:sz w:val="28"/>
          <w:szCs w:val="28"/>
          <w:lang w:val="uk-UA"/>
        </w:rPr>
      </w:pPr>
    </w:p>
    <w:p w:rsidR="001C6CFE" w:rsidRDefault="002371E1" w:rsidP="002371E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2371E1" w:rsidRDefault="002371E1" w:rsidP="002371E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ШЛЯХИ ЗАБЕЗПЕЧЕННЯ РОЗВИТКУ КАР</w:t>
      </w:r>
      <w:r w:rsidRPr="002371E1">
        <w:rPr>
          <w:rFonts w:ascii="Times New Roman" w:hAnsi="Times New Roman" w:cs="Times New Roman"/>
          <w:b/>
          <w:sz w:val="28"/>
          <w:szCs w:val="28"/>
        </w:rPr>
        <w:t>’</w:t>
      </w:r>
      <w:r>
        <w:rPr>
          <w:rFonts w:ascii="Times New Roman" w:hAnsi="Times New Roman" w:cs="Times New Roman"/>
          <w:b/>
          <w:sz w:val="28"/>
          <w:szCs w:val="28"/>
          <w:lang w:val="uk-UA"/>
        </w:rPr>
        <w:t>ЄРИ ДЕРЖАВНИХ СЛУЖБОВЦІВ</w:t>
      </w:r>
    </w:p>
    <w:p w:rsidR="002371E1" w:rsidRDefault="002371E1" w:rsidP="002371E1">
      <w:pPr>
        <w:spacing w:after="0" w:line="360" w:lineRule="auto"/>
        <w:jc w:val="center"/>
        <w:rPr>
          <w:rFonts w:ascii="Times New Roman" w:hAnsi="Times New Roman" w:cs="Times New Roman"/>
          <w:b/>
          <w:sz w:val="28"/>
          <w:szCs w:val="28"/>
          <w:lang w:val="uk-UA"/>
        </w:rPr>
      </w:pPr>
    </w:p>
    <w:p w:rsidR="002371E1" w:rsidRPr="002371E1" w:rsidRDefault="002371E1" w:rsidP="002371E1">
      <w:pPr>
        <w:spacing w:after="0" w:line="360" w:lineRule="auto"/>
        <w:jc w:val="center"/>
        <w:rPr>
          <w:rFonts w:ascii="Times New Roman" w:hAnsi="Times New Roman" w:cs="Times New Roman"/>
          <w:b/>
          <w:sz w:val="28"/>
          <w:szCs w:val="28"/>
          <w:lang w:val="uk-UA"/>
        </w:rPr>
      </w:pPr>
    </w:p>
    <w:p w:rsidR="009F5643" w:rsidRPr="002371E1" w:rsidRDefault="002371E1" w:rsidP="002371E1">
      <w:pPr>
        <w:spacing w:after="0" w:line="360" w:lineRule="auto"/>
        <w:ind w:firstLine="709"/>
        <w:jc w:val="both"/>
        <w:rPr>
          <w:rFonts w:ascii="Times New Roman" w:hAnsi="Times New Roman" w:cs="Times New Roman"/>
          <w:b/>
          <w:color w:val="FF0000"/>
          <w:sz w:val="28"/>
          <w:szCs w:val="28"/>
          <w:lang w:val="uk-UA"/>
        </w:rPr>
      </w:pPr>
      <w:r w:rsidRPr="002371E1">
        <w:rPr>
          <w:rFonts w:ascii="Times New Roman" w:hAnsi="Times New Roman" w:cs="Times New Roman"/>
          <w:b/>
          <w:sz w:val="28"/>
          <w:szCs w:val="28"/>
          <w:lang w:val="uk-UA"/>
        </w:rPr>
        <w:t>3.1</w:t>
      </w:r>
      <w:r w:rsidR="009F5643" w:rsidRPr="002371E1">
        <w:rPr>
          <w:rFonts w:ascii="Times New Roman" w:hAnsi="Times New Roman" w:cs="Times New Roman"/>
          <w:b/>
          <w:sz w:val="28"/>
          <w:szCs w:val="28"/>
          <w:lang w:val="uk-UA"/>
        </w:rPr>
        <w:t xml:space="preserve"> Розвиток навички управління кар’єрою державних службовців на основі само менеджменту</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Оскільки процес управління кар’єрою може мати своїм суб’єктом як сторонню особу (організацію, службу), так і самого </w:t>
      </w:r>
      <w:r w:rsidR="002371E1">
        <w:rPr>
          <w:rFonts w:ascii="Times New Roman" w:hAnsi="Times New Roman" w:cs="Times New Roman"/>
          <w:sz w:val="28"/>
          <w:szCs w:val="28"/>
          <w:lang w:val="uk-UA"/>
        </w:rPr>
        <w:t xml:space="preserve">державного </w:t>
      </w:r>
      <w:r w:rsidRPr="002371E1">
        <w:rPr>
          <w:rFonts w:ascii="Times New Roman" w:hAnsi="Times New Roman" w:cs="Times New Roman"/>
          <w:sz w:val="28"/>
          <w:szCs w:val="28"/>
          <w:lang w:val="uk-UA"/>
        </w:rPr>
        <w:t>службовця, то одним з актуальних напрямів удосконалення цього процесу є набуття навичок кар’єрного самоменеджменту. Адже ні здібності, ні досвід, ні знання не зможуть зробити професіонала ефективним до тих пір, поки він не навчиться самоменеджменту (управлінню собою).</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За змістом поняття «самоменеджмент» близьке до поняття «самоорганізація». Коли мова йде про менеджмент, мається на увазі, перш за все, професійна управлінська діяльність, яка не може бути імпровізацією.</w:t>
      </w:r>
      <w:r w:rsidR="002371E1">
        <w:rPr>
          <w:rFonts w:ascii="Times New Roman" w:hAnsi="Times New Roman" w:cs="Times New Roman"/>
          <w:sz w:val="28"/>
          <w:szCs w:val="28"/>
          <w:lang w:val="uk-UA"/>
        </w:rPr>
        <w:t xml:space="preserve"> </w:t>
      </w:r>
      <w:r w:rsidRPr="002371E1">
        <w:rPr>
          <w:rFonts w:ascii="Times New Roman" w:hAnsi="Times New Roman" w:cs="Times New Roman"/>
          <w:sz w:val="28"/>
          <w:szCs w:val="28"/>
          <w:lang w:val="uk-UA"/>
        </w:rPr>
        <w:t>Самоменеджмент, як компонент і доповнення до менеджменту, також не є стихійною діяльністю суб'єкта управління. У цьому випадку об'єктом управління стає особа керівника, менеджера</w:t>
      </w:r>
      <w:r w:rsidRPr="002371E1">
        <w:rPr>
          <w:rStyle w:val="a5"/>
          <w:rFonts w:ascii="Times New Roman" w:hAnsi="Times New Roman" w:cs="Times New Roman"/>
          <w:sz w:val="28"/>
          <w:szCs w:val="28"/>
          <w:lang w:val="uk-UA"/>
        </w:rPr>
        <w:footnoteReference w:id="65"/>
      </w:r>
      <w:r w:rsidR="002371E1">
        <w:rPr>
          <w:rFonts w:ascii="Times New Roman" w:hAnsi="Times New Roman" w:cs="Times New Roman"/>
          <w:sz w:val="28"/>
          <w:szCs w:val="28"/>
          <w:lang w:val="uk-UA"/>
        </w:rPr>
        <w:t>.</w:t>
      </w:r>
    </w:p>
    <w:p w:rsidR="009F5643" w:rsidRPr="002371E1" w:rsidRDefault="002371E1"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Л.Д</w:t>
      </w:r>
      <w:r>
        <w:rPr>
          <w:rFonts w:ascii="Times New Roman" w:hAnsi="Times New Roman" w:cs="Times New Roman"/>
          <w:sz w:val="28"/>
          <w:szCs w:val="28"/>
          <w:lang w:val="uk-UA"/>
        </w:rPr>
        <w:t>.</w:t>
      </w:r>
      <w:r w:rsidRPr="002371E1">
        <w:rPr>
          <w:rFonts w:ascii="Times New Roman" w:hAnsi="Times New Roman" w:cs="Times New Roman"/>
          <w:sz w:val="28"/>
          <w:szCs w:val="28"/>
          <w:lang w:val="uk-UA"/>
        </w:rPr>
        <w:t xml:space="preserve"> </w:t>
      </w:r>
      <w:r w:rsidR="009F5643" w:rsidRPr="002371E1">
        <w:rPr>
          <w:rFonts w:ascii="Times New Roman" w:hAnsi="Times New Roman" w:cs="Times New Roman"/>
          <w:sz w:val="28"/>
          <w:szCs w:val="28"/>
          <w:lang w:val="uk-UA"/>
        </w:rPr>
        <w:t>Богатирьова зазначає, що самоменеджмент – це послідовне та цілеспрямоване використання випробуваних методів роботи в повсякденній практиці для того, щоб оптимально й ефективно використовувати свій час</w:t>
      </w:r>
      <w:r w:rsidR="009F5643" w:rsidRPr="002371E1">
        <w:rPr>
          <w:rStyle w:val="a5"/>
          <w:rFonts w:ascii="Times New Roman" w:hAnsi="Times New Roman" w:cs="Times New Roman"/>
          <w:sz w:val="28"/>
          <w:szCs w:val="28"/>
          <w:lang w:val="uk-UA"/>
        </w:rPr>
        <w:footnoteReference w:id="66"/>
      </w:r>
      <w:r w:rsidR="009F5643" w:rsidRPr="002371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F5643" w:rsidRPr="002371E1">
        <w:rPr>
          <w:rFonts w:ascii="Times New Roman" w:hAnsi="Times New Roman" w:cs="Times New Roman"/>
          <w:sz w:val="28"/>
          <w:szCs w:val="28"/>
          <w:lang w:val="uk-UA"/>
        </w:rPr>
        <w:t>Т.Л. Желюк визначає самоменеджмент, як менеджмент, який включає самоуправління, самоорганізацію, самовиховання, творчість, імпровізацію, нестандартний підхід</w:t>
      </w:r>
      <w:r w:rsidR="009F5643" w:rsidRPr="002371E1">
        <w:rPr>
          <w:rStyle w:val="a5"/>
          <w:rFonts w:ascii="Times New Roman" w:hAnsi="Times New Roman" w:cs="Times New Roman"/>
          <w:sz w:val="28"/>
          <w:szCs w:val="28"/>
          <w:lang w:val="uk-UA"/>
        </w:rPr>
        <w:footnoteReference w:id="67"/>
      </w:r>
      <w:r w:rsidR="009F5643" w:rsidRPr="002371E1">
        <w:rPr>
          <w:rFonts w:ascii="Times New Roman" w:hAnsi="Times New Roman" w:cs="Times New Roman"/>
          <w:sz w:val="28"/>
          <w:szCs w:val="28"/>
          <w:lang w:val="uk-UA"/>
        </w:rPr>
        <w:t xml:space="preserve">. Самоменеджмент державного службовця – це складова інституту етики державного службовця, спрямована на вироблення навичок вміння володіти собою, оцінювати свої позитивні й негативні риси, </w:t>
      </w:r>
      <w:r w:rsidR="009F5643" w:rsidRPr="002371E1">
        <w:rPr>
          <w:rFonts w:ascii="Times New Roman" w:hAnsi="Times New Roman" w:cs="Times New Roman"/>
          <w:sz w:val="28"/>
          <w:szCs w:val="28"/>
          <w:lang w:val="uk-UA"/>
        </w:rPr>
        <w:lastRenderedPageBreak/>
        <w:t xml:space="preserve">постійно підвищувати свій розумовий, моральний, фізичний і практичний потенціал. Не вміючи організовувати себе і управляти собою, не можна управляти державними, суспільними і приватними справами.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Головна мета самоменеджменту державних службовців полягає в тому, щоб при виконанні посадових обов’язків максимально використовувати особисті можливості, усвідомлено керувати ходом своєї діяльності і досягати максимальної результативності. </w:t>
      </w:r>
    </w:p>
    <w:p w:rsidR="009F5643" w:rsidRPr="002371E1" w:rsidRDefault="002371E1" w:rsidP="009F56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9F5643" w:rsidRPr="002371E1">
        <w:rPr>
          <w:rFonts w:ascii="Times New Roman" w:hAnsi="Times New Roman" w:cs="Times New Roman"/>
          <w:sz w:val="28"/>
          <w:szCs w:val="28"/>
          <w:lang w:val="uk-UA"/>
        </w:rPr>
        <w:t xml:space="preserve">амоменеджмент – це: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1) складна динамічна система, якою важко керувати. Це менеджмент, який розгорнуто не ззовні, а на суб'єкта управління – менеджера. У цьому випадку основними поняттями є: самокерування, самоорганізація, самовиховання;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2) процес самодіяльності, подолання себе;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3) випереджаюче відображення дійсності. Він не обмежується внутрішніми процесами, охоплює проектування зовнішнього середовища, зокрема соціального, в інтересах суб'єкта управління;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4) глобальні проблеми людства, засіб організації життя. Його не можна сприймати як елементарний набір тих чи інших правил;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5) творчість, імпровізація, нестандартний підхід. Його так само як і управління, не можна «вкласти» в межі, він завжди багатший за теорію.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Метою самоменеджменту є: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 самооцінка: реальне самовизначення людини шляхом порівняння себе із зовнішнім середовищем;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 самоорганізація: раціональна організація особою своєї діяльності;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 самовдосконалення особи як основна складова успіху в житті та діяльності;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 самореалізація: використання власних можливостей, здібностей, зусиль, розгортання яких є мірилом потенціалу людини;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самоконтроль: аналіз помилок та передбачення небезпек. - вплив і максимальне використання власних можливостей;</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lastRenderedPageBreak/>
        <w:t xml:space="preserve"> - аналіз помилок, прогноз небезпек; проектування зовнішнього середовища</w:t>
      </w:r>
      <w:r w:rsidR="002371E1">
        <w:rPr>
          <w:rFonts w:ascii="Times New Roman" w:hAnsi="Times New Roman" w:cs="Times New Roman"/>
          <w:sz w:val="28"/>
          <w:szCs w:val="28"/>
          <w:lang w:val="uk-UA"/>
        </w:rPr>
        <w:t>, подолання негативних обставин</w:t>
      </w:r>
      <w:r w:rsidRPr="002371E1">
        <w:rPr>
          <w:rFonts w:ascii="Times New Roman" w:hAnsi="Times New Roman" w:cs="Times New Roman"/>
          <w:sz w:val="28"/>
          <w:szCs w:val="28"/>
          <w:lang w:val="uk-UA"/>
        </w:rPr>
        <w:t>.</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До основних методів самоменеджменту належать: планування, організація, мотивація діяльності та контроль за її результативністю.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Планування необхідне для того, </w:t>
      </w:r>
      <w:r w:rsidR="002371E1">
        <w:rPr>
          <w:rFonts w:ascii="Times New Roman" w:hAnsi="Times New Roman" w:cs="Times New Roman"/>
          <w:sz w:val="28"/>
          <w:szCs w:val="28"/>
          <w:lang w:val="uk-UA"/>
        </w:rPr>
        <w:t>щоб</w:t>
      </w:r>
      <w:r w:rsidRPr="002371E1">
        <w:rPr>
          <w:rFonts w:ascii="Times New Roman" w:hAnsi="Times New Roman" w:cs="Times New Roman"/>
          <w:sz w:val="28"/>
          <w:szCs w:val="28"/>
          <w:lang w:val="uk-UA"/>
        </w:rPr>
        <w:t xml:space="preserve"> організувати роботу таким чином, щоб за мінімальну кількість часу виконати максимальну кількість роботи і не згаяти час. Час є важливим чинником не тільки в роботі державного службовця, а й у житті кожної людини. У деяких країнах для вирішення проблеми планування із врахуванням чинника часу створені спеціальні інститути. Одним з відомих серед них є Інститут раціонального використання часу в Німеччині</w:t>
      </w:r>
      <w:r w:rsidR="002371E1">
        <w:rPr>
          <w:rFonts w:ascii="Times New Roman" w:hAnsi="Times New Roman" w:cs="Times New Roman"/>
          <w:sz w:val="28"/>
          <w:szCs w:val="28"/>
          <w:lang w:val="uk-UA"/>
        </w:rPr>
        <w:t xml:space="preserve"> в якому </w:t>
      </w:r>
      <w:r w:rsidR="002371E1" w:rsidRPr="002371E1">
        <w:rPr>
          <w:rFonts w:ascii="Times New Roman" w:hAnsi="Times New Roman" w:cs="Times New Roman"/>
          <w:sz w:val="28"/>
          <w:szCs w:val="28"/>
          <w:lang w:val="uk-UA"/>
        </w:rPr>
        <w:t xml:space="preserve">основний зміст самоменеджменту </w:t>
      </w:r>
      <w:r w:rsidRPr="002371E1">
        <w:rPr>
          <w:rFonts w:ascii="Times New Roman" w:hAnsi="Times New Roman" w:cs="Times New Roman"/>
          <w:sz w:val="28"/>
          <w:szCs w:val="28"/>
          <w:lang w:val="uk-UA"/>
        </w:rPr>
        <w:t xml:space="preserve">зводить до організації техніки власної роботи, інформаційного забезпечення, комунікацій. </w:t>
      </w:r>
      <w:r w:rsidR="002371E1">
        <w:rPr>
          <w:rFonts w:ascii="Times New Roman" w:hAnsi="Times New Roman" w:cs="Times New Roman"/>
          <w:sz w:val="28"/>
          <w:szCs w:val="28"/>
          <w:lang w:val="uk-UA"/>
        </w:rPr>
        <w:t>Тобто</w:t>
      </w:r>
      <w:r w:rsidRPr="002371E1">
        <w:rPr>
          <w:rFonts w:ascii="Times New Roman" w:hAnsi="Times New Roman" w:cs="Times New Roman"/>
          <w:sz w:val="28"/>
          <w:szCs w:val="28"/>
          <w:lang w:val="uk-UA"/>
        </w:rPr>
        <w:t>, самоменеджмент – це послідовне і цілеспрямоване використання випробуваних методів роботи в повсякденній практиці, для того щоб оптимально і змістовно використовувати свій час</w:t>
      </w:r>
      <w:r w:rsidRPr="002371E1">
        <w:rPr>
          <w:rStyle w:val="a5"/>
          <w:rFonts w:ascii="Times New Roman" w:hAnsi="Times New Roman" w:cs="Times New Roman"/>
          <w:sz w:val="28"/>
          <w:szCs w:val="28"/>
          <w:lang w:val="uk-UA"/>
        </w:rPr>
        <w:footnoteReference w:id="68"/>
      </w:r>
      <w:r w:rsidRPr="002371E1">
        <w:rPr>
          <w:rFonts w:ascii="Times New Roman" w:hAnsi="Times New Roman" w:cs="Times New Roman"/>
          <w:sz w:val="28"/>
          <w:szCs w:val="28"/>
          <w:lang w:val="uk-UA"/>
        </w:rPr>
        <w:t xml:space="preserve">. </w:t>
      </w:r>
      <w:r w:rsidR="002371E1">
        <w:rPr>
          <w:rFonts w:ascii="Times New Roman" w:hAnsi="Times New Roman" w:cs="Times New Roman"/>
          <w:sz w:val="28"/>
          <w:szCs w:val="28"/>
          <w:lang w:val="uk-UA"/>
        </w:rPr>
        <w:t>О</w:t>
      </w:r>
      <w:r w:rsidRPr="002371E1">
        <w:rPr>
          <w:rFonts w:ascii="Times New Roman" w:hAnsi="Times New Roman" w:cs="Times New Roman"/>
          <w:sz w:val="28"/>
          <w:szCs w:val="28"/>
          <w:lang w:val="uk-UA"/>
        </w:rPr>
        <w:t xml:space="preserve">сновна мета самоменеджменту полягає в тому, щоб максимально використовувати власні можливості, подолати зовнішні обставини з найменшими затратами. Вагоме значення при плануванні часу має техніка обліку робочого часу, наукова організація праці.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З метою ефективного планування часу державним службовцям необхідно провести інвентаризацію часу, для чого: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 скласти перелік усіх видів діяльності, в яких державний службовець бере участь, зазначивши їх тривалість, перешкоди;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 проаналізувати сильні та слабкі сторони;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 проаналізувати втрати часу в різних сферах, зокрема: у визначенні мети, плануванні, виробленні рішення, організації роботи, складанні розпорядку дня, обробці інформації;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lastRenderedPageBreak/>
        <w:t xml:space="preserve">- виявити поглиначів часу: відсутність пріоритету в справах, особиста неорганізованість, незаплановані відвідувачі, неспроможність сказати «ні», тривалі наради, нетерплячість, відсутність контролю тощо. </w:t>
      </w:r>
    </w:p>
    <w:p w:rsidR="00AB2866"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Проведення такого самоаналізу дасть можливість державним службовцям значно підвищити продуктивність праці. Варто пам’ятати, що часу у всіх однакова кількість, тільки деякі вміють його використати ефективніше за інших. У зв’язку з цим принципово важливим для державних службовців є письмове складання плану дня (тижня).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t xml:space="preserve">Це забезпечує розвантаження пам’яті, психологічно мотивує до роботи, цілеспрямовано та поетапно організує діяльність, заощаджує зусилля та дозволяє раціонально використовувати ресурси. Такий план дня (тижня, місяця) має охоплювати те, що державні службовці хочуть, мусять і можуть зробити за відповідний період. Тому завдання мають бути реальними, що дозволяє мобілізувати ресурси на їх досягнення, а досягнення дозволяють підбити певні підсумки і відчувати задоволення результатом.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При складанні такого плану допоможе один з методів наукової організації праці, метод «Альпи», який охоплює п’ять етапів: складання завдань </w:t>
      </w:r>
      <w:r w:rsidRPr="00514CA6">
        <w:rPr>
          <w:rFonts w:ascii="Times New Roman" w:hAnsi="Times New Roman" w:cs="Times New Roman"/>
          <w:color w:val="202124"/>
          <w:sz w:val="28"/>
          <w:szCs w:val="28"/>
          <w:shd w:val="clear" w:color="auto" w:fill="FFFFFF"/>
          <w:lang w:val="uk-UA"/>
        </w:rPr>
        <w:t>→</w:t>
      </w:r>
      <w:r w:rsidRPr="00514CA6">
        <w:rPr>
          <w:rFonts w:ascii="Arial" w:hAnsi="Arial" w:cs="Arial"/>
          <w:color w:val="202124"/>
          <w:sz w:val="21"/>
          <w:szCs w:val="21"/>
          <w:shd w:val="clear" w:color="auto" w:fill="FFFFFF"/>
          <w:lang w:val="uk-UA"/>
        </w:rPr>
        <w:t xml:space="preserve"> </w:t>
      </w:r>
      <w:r w:rsidRPr="00514CA6">
        <w:rPr>
          <w:rFonts w:ascii="Times New Roman" w:hAnsi="Times New Roman" w:cs="Times New Roman"/>
          <w:sz w:val="28"/>
          <w:szCs w:val="28"/>
          <w:lang w:val="uk-UA"/>
        </w:rPr>
        <w:t xml:space="preserve">оцінка тривалості виконання завдань </w:t>
      </w:r>
      <w:r w:rsidRPr="00514CA6">
        <w:rPr>
          <w:rFonts w:ascii="Times New Roman" w:hAnsi="Times New Roman" w:cs="Times New Roman"/>
          <w:color w:val="202124"/>
          <w:sz w:val="28"/>
          <w:szCs w:val="28"/>
          <w:shd w:val="clear" w:color="auto" w:fill="FFFFFF"/>
          <w:lang w:val="uk-UA"/>
        </w:rPr>
        <w:t xml:space="preserve">→ </w:t>
      </w:r>
      <w:r w:rsidRPr="00514CA6">
        <w:rPr>
          <w:rFonts w:ascii="Times New Roman" w:hAnsi="Times New Roman" w:cs="Times New Roman"/>
          <w:sz w:val="28"/>
          <w:szCs w:val="28"/>
          <w:lang w:val="uk-UA"/>
        </w:rPr>
        <w:t xml:space="preserve">резервування часу </w:t>
      </w:r>
      <w:r w:rsidRPr="00514CA6">
        <w:rPr>
          <w:rFonts w:ascii="Times New Roman" w:hAnsi="Times New Roman" w:cs="Times New Roman"/>
          <w:color w:val="202124"/>
          <w:sz w:val="28"/>
          <w:szCs w:val="28"/>
          <w:shd w:val="clear" w:color="auto" w:fill="FFFFFF"/>
          <w:lang w:val="uk-UA"/>
        </w:rPr>
        <w:t>→</w:t>
      </w:r>
      <w:r w:rsidRPr="00514CA6">
        <w:rPr>
          <w:rFonts w:ascii="Times New Roman" w:hAnsi="Times New Roman" w:cs="Times New Roman"/>
          <w:sz w:val="28"/>
          <w:szCs w:val="28"/>
          <w:lang w:val="uk-UA"/>
        </w:rPr>
        <w:t xml:space="preserve"> прийняття рішення щодо пріоритетності, скорочення та делегування </w:t>
      </w:r>
      <w:r w:rsidRPr="00514CA6">
        <w:rPr>
          <w:rFonts w:ascii="Times New Roman" w:hAnsi="Times New Roman" w:cs="Times New Roman"/>
          <w:color w:val="202124"/>
          <w:sz w:val="28"/>
          <w:szCs w:val="28"/>
          <w:shd w:val="clear" w:color="auto" w:fill="FFFFFF"/>
          <w:lang w:val="uk-UA"/>
        </w:rPr>
        <w:t>→</w:t>
      </w:r>
      <w:r w:rsidRPr="00514CA6">
        <w:rPr>
          <w:rFonts w:ascii="Times New Roman" w:hAnsi="Times New Roman" w:cs="Times New Roman"/>
          <w:sz w:val="28"/>
          <w:szCs w:val="28"/>
          <w:lang w:val="uk-UA"/>
        </w:rPr>
        <w:t xml:space="preserve"> контроль за тим, що і як було виконано</w:t>
      </w:r>
      <w:r w:rsidRPr="00514CA6">
        <w:rPr>
          <w:rStyle w:val="a5"/>
          <w:rFonts w:ascii="Times New Roman" w:hAnsi="Times New Roman" w:cs="Times New Roman"/>
          <w:sz w:val="28"/>
          <w:szCs w:val="28"/>
          <w:lang w:val="uk-UA"/>
        </w:rPr>
        <w:footnoteReference w:id="69"/>
      </w:r>
      <w:r w:rsidRPr="00514CA6">
        <w:rPr>
          <w:rFonts w:ascii="Times New Roman" w:hAnsi="Times New Roman" w:cs="Times New Roman"/>
          <w:sz w:val="28"/>
          <w:szCs w:val="28"/>
          <w:lang w:val="uk-UA"/>
        </w:rPr>
        <w:t xml:space="preserve">.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Організація як складова частина самоменеджменту дозволяє: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 розробити варіанти заходів для досягнення мети і співставити їх з важливістю;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 виявити перешкоди у виконанні певних завдань та завчасно передбачити способи їх ліквідації;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 розрахувати час на виконання цих заходів, виявити слабкі місця і передбачити заходи для їх ліквідації; </w:t>
      </w:r>
    </w:p>
    <w:p w:rsidR="009F5643" w:rsidRPr="002371E1" w:rsidRDefault="009F5643" w:rsidP="009F5643">
      <w:pPr>
        <w:spacing w:after="0" w:line="360" w:lineRule="auto"/>
        <w:ind w:firstLine="709"/>
        <w:jc w:val="both"/>
        <w:rPr>
          <w:rFonts w:ascii="Times New Roman" w:hAnsi="Times New Roman" w:cs="Times New Roman"/>
          <w:sz w:val="28"/>
          <w:szCs w:val="28"/>
          <w:lang w:val="uk-UA"/>
        </w:rPr>
      </w:pPr>
      <w:r w:rsidRPr="002371E1">
        <w:rPr>
          <w:rFonts w:ascii="Times New Roman" w:hAnsi="Times New Roman" w:cs="Times New Roman"/>
          <w:sz w:val="28"/>
          <w:szCs w:val="28"/>
          <w:lang w:val="uk-UA"/>
        </w:rPr>
        <w:lastRenderedPageBreak/>
        <w:t>- вчасно делегувати повноваження своїм підлеглим для виконання певних заходів або провести перерозподіл заходів.</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Мотивація – це чи не один з найважливіших методів самоменеджменту. Поведінка людей завжди мотивована. Мотивацію визначають як силу, що спонукає до дії. Мотив – це внутрішнє спонукання, імпульс або намір, який змушує людину щось робити або поступати певним чином.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Американський професор Мішель Ле Беф відкрив найважливіший у світі принцип менеджменту: «Робиться те, що винагороджується». На жаль, цей принцип ігнорується в більшості державних установ. Для ефективної і самовідданої роботи державних службовців необхідно встановити прямо пропорційну залежність між результатом їхньої діяльності за певний проміжок часу (місяць, квартал, рік) і винагородою за працю (розміром заробітної плати), наприклад, шляхом преміювання за кращі результати.</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Можна також стимулювати підвищення показників діяльності державних службовців шляхом висловлення подяки, присвоєння більш високого рангу, призначення на більш високу посаду тощо</w:t>
      </w:r>
      <w:r w:rsidRPr="00514CA6">
        <w:rPr>
          <w:rStyle w:val="a5"/>
          <w:rFonts w:ascii="Times New Roman" w:hAnsi="Times New Roman" w:cs="Times New Roman"/>
          <w:sz w:val="28"/>
          <w:szCs w:val="28"/>
          <w:lang w:val="uk-UA"/>
        </w:rPr>
        <w:footnoteReference w:id="70"/>
      </w:r>
      <w:r w:rsidRPr="00514CA6">
        <w:rPr>
          <w:rFonts w:ascii="Times New Roman" w:hAnsi="Times New Roman" w:cs="Times New Roman"/>
          <w:sz w:val="28"/>
          <w:szCs w:val="28"/>
          <w:lang w:val="uk-UA"/>
        </w:rPr>
        <w:t xml:space="preserve">.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Контроль у системі державної служби спрямований на підвищення відповідальності державних службовців за своєчасне виконання завдань. Він може проявлятися у формі самоконтролю, коли державні службовці самостійно встановлюють строки, послідовність та результативність виконання завдань, розпоряджень або вказівок керівництва, у формі контролю керівництва, коли керівник органу або структурного підрозділу встановлює строки, послідовність та результативність виконання своїх завдань, розпоряджень або вказівок, а також у формі діяльності контролюючих органів.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Необхідно зазначити, що контроль повинен бути не лише за результатом, але й за процесом, причому останній іноді найважливіший. За формами реалізації контроль у системі державної служби проявляється через: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lastRenderedPageBreak/>
        <w:t xml:space="preserve">- негативну форму (застосування дисциплінарних стягнень: попередження про неповну службову відповідність, догана, сувора догана, звільнення);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 позитивну форму (стимулювання певної поведінки державних службовців шляхом висловлення подяки, преміювання, нагородження орденами, медалями, почесними званнями, цінним подарунком, дострокового присвоєння чергового рангу). </w:t>
      </w:r>
    </w:p>
    <w:p w:rsidR="009F5643" w:rsidRPr="00514CA6"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 xml:space="preserve">Таким чином, для того, щоб досягти професійної мети, сучасному державному службовцеві необхідно вміти аналізувати реальні ситуації у державі та регіонах; володіти вмінням знаходити засоби з’ясування різних колективних інтересів; володіти здатністю відчувати передумови соціальних конфліктів; вибирати оптимальні варіанти вирішення управлінських проблем і враховувати їхні наслідки; вміти організувати реалізацію прийнятих рішень; налагодити облік, перевірку виконання; захищати виконання управлінських розробок; забезпечити контроль за діяльністю підвідомчих структур. </w:t>
      </w:r>
    </w:p>
    <w:p w:rsidR="009F5643" w:rsidRDefault="009F5643" w:rsidP="009F5643">
      <w:pPr>
        <w:spacing w:after="0" w:line="360" w:lineRule="auto"/>
        <w:ind w:firstLine="709"/>
        <w:jc w:val="both"/>
        <w:rPr>
          <w:rFonts w:ascii="Times New Roman" w:hAnsi="Times New Roman" w:cs="Times New Roman"/>
          <w:sz w:val="28"/>
          <w:szCs w:val="28"/>
          <w:lang w:val="uk-UA"/>
        </w:rPr>
      </w:pPr>
      <w:r w:rsidRPr="00514CA6">
        <w:rPr>
          <w:rFonts w:ascii="Times New Roman" w:hAnsi="Times New Roman" w:cs="Times New Roman"/>
          <w:sz w:val="28"/>
          <w:szCs w:val="28"/>
          <w:lang w:val="uk-UA"/>
        </w:rPr>
        <w:t>Крім цього, сучасний службовець повинен постійно оцінювати свою підготовку до прийняття і реалізації управлінських рішень; вміти використовувати у своїй діяльності сучасну техніку; розвивати системне мислення. Особливе значення має ґрунтовне знання Конституції, законів, указів, інших нормативних актів, механізмів правового регулювання соціально-економічних процесів, розмежування компетенції та управлінських функцій державних і місцевих органів влади</w:t>
      </w:r>
      <w:r w:rsidRPr="00514CA6">
        <w:rPr>
          <w:rStyle w:val="a5"/>
          <w:rFonts w:ascii="Times New Roman" w:hAnsi="Times New Roman" w:cs="Times New Roman"/>
          <w:sz w:val="28"/>
          <w:szCs w:val="28"/>
          <w:lang w:val="uk-UA"/>
        </w:rPr>
        <w:footnoteReference w:id="71"/>
      </w:r>
      <w:r w:rsidR="00514CA6">
        <w:rPr>
          <w:rFonts w:ascii="Times New Roman" w:hAnsi="Times New Roman" w:cs="Times New Roman"/>
          <w:sz w:val="28"/>
          <w:szCs w:val="28"/>
          <w:lang w:val="uk-UA"/>
        </w:rPr>
        <w:t xml:space="preserve">. </w:t>
      </w:r>
      <w:r w:rsidRPr="00514CA6">
        <w:rPr>
          <w:rFonts w:ascii="Times New Roman" w:hAnsi="Times New Roman" w:cs="Times New Roman"/>
          <w:sz w:val="28"/>
          <w:szCs w:val="28"/>
          <w:lang w:val="uk-UA"/>
        </w:rPr>
        <w:t>Таким чином, для ефективного вирішення завдань професійної діяльності державних службовців самоменеджмент</w:t>
      </w:r>
      <w:r w:rsidRPr="002371E1">
        <w:rPr>
          <w:rFonts w:ascii="Times New Roman" w:hAnsi="Times New Roman" w:cs="Times New Roman"/>
          <w:sz w:val="28"/>
          <w:szCs w:val="28"/>
          <w:lang w:val="uk-UA"/>
        </w:rPr>
        <w:t xml:space="preserve"> є вкрай необхідним, адже від цього залежить раціональність організації роботи державного службовця.</w:t>
      </w:r>
    </w:p>
    <w:p w:rsidR="00C940CB" w:rsidRDefault="00C940CB" w:rsidP="009F5643">
      <w:pPr>
        <w:spacing w:after="0" w:line="360" w:lineRule="auto"/>
        <w:ind w:firstLine="709"/>
        <w:jc w:val="both"/>
        <w:rPr>
          <w:rFonts w:ascii="Times New Roman" w:hAnsi="Times New Roman" w:cs="Times New Roman"/>
          <w:sz w:val="28"/>
          <w:szCs w:val="28"/>
          <w:lang w:val="uk-UA"/>
        </w:rPr>
      </w:pPr>
    </w:p>
    <w:p w:rsidR="00AB2866" w:rsidRDefault="00AB2866" w:rsidP="009F5643">
      <w:pPr>
        <w:spacing w:after="0" w:line="360" w:lineRule="auto"/>
        <w:ind w:firstLine="709"/>
        <w:jc w:val="both"/>
        <w:rPr>
          <w:rFonts w:ascii="Times New Roman" w:hAnsi="Times New Roman" w:cs="Times New Roman"/>
          <w:sz w:val="28"/>
          <w:szCs w:val="28"/>
          <w:lang w:val="uk-UA"/>
        </w:rPr>
      </w:pPr>
    </w:p>
    <w:p w:rsidR="00AB2866" w:rsidRDefault="00AB2866" w:rsidP="009F5643">
      <w:pPr>
        <w:spacing w:after="0" w:line="360" w:lineRule="auto"/>
        <w:ind w:firstLine="709"/>
        <w:jc w:val="both"/>
        <w:rPr>
          <w:rFonts w:ascii="Times New Roman" w:hAnsi="Times New Roman" w:cs="Times New Roman"/>
          <w:sz w:val="28"/>
          <w:szCs w:val="28"/>
          <w:lang w:val="uk-UA"/>
        </w:rPr>
      </w:pPr>
    </w:p>
    <w:p w:rsidR="00C940CB" w:rsidRDefault="00AC4760" w:rsidP="00C940C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3.2</w:t>
      </w:r>
      <w:r w:rsidR="00C940CB">
        <w:rPr>
          <w:rFonts w:ascii="Times New Roman" w:hAnsi="Times New Roman" w:cs="Times New Roman"/>
          <w:b/>
          <w:sz w:val="28"/>
          <w:szCs w:val="28"/>
          <w:lang w:val="uk-UA"/>
        </w:rPr>
        <w:t xml:space="preserve"> Кар</w:t>
      </w:r>
      <w:r w:rsidR="00C940CB" w:rsidRPr="009B7427">
        <w:rPr>
          <w:rFonts w:ascii="Times New Roman" w:hAnsi="Times New Roman" w:cs="Times New Roman"/>
          <w:b/>
          <w:sz w:val="28"/>
          <w:szCs w:val="28"/>
        </w:rPr>
        <w:t>`</w:t>
      </w:r>
      <w:r w:rsidR="00C940CB">
        <w:rPr>
          <w:rFonts w:ascii="Times New Roman" w:hAnsi="Times New Roman" w:cs="Times New Roman"/>
          <w:b/>
          <w:sz w:val="28"/>
          <w:szCs w:val="28"/>
          <w:lang w:val="uk-UA"/>
        </w:rPr>
        <w:t xml:space="preserve">єра державних службовців в </w:t>
      </w:r>
      <w:r w:rsidR="00E84F78">
        <w:rPr>
          <w:rFonts w:ascii="Times New Roman" w:hAnsi="Times New Roman" w:cs="Times New Roman"/>
          <w:b/>
          <w:sz w:val="28"/>
          <w:szCs w:val="28"/>
          <w:lang w:val="uk-UA"/>
        </w:rPr>
        <w:t xml:space="preserve">країнах </w:t>
      </w:r>
      <w:r w:rsidR="00C940CB">
        <w:rPr>
          <w:rFonts w:ascii="Times New Roman" w:hAnsi="Times New Roman" w:cs="Times New Roman"/>
          <w:b/>
          <w:sz w:val="28"/>
          <w:szCs w:val="28"/>
          <w:lang w:val="uk-UA"/>
        </w:rPr>
        <w:t>ЄС</w:t>
      </w:r>
    </w:p>
    <w:p w:rsidR="00C940CB" w:rsidRPr="008451D4" w:rsidRDefault="00C940CB" w:rsidP="00C940CB">
      <w:pPr>
        <w:spacing w:after="0" w:line="360" w:lineRule="auto"/>
        <w:ind w:firstLine="709"/>
        <w:jc w:val="both"/>
        <w:rPr>
          <w:rFonts w:ascii="Times New Roman" w:hAnsi="Times New Roman" w:cs="Times New Roman"/>
          <w:sz w:val="28"/>
          <w:szCs w:val="28"/>
          <w:lang w:val="uk-UA"/>
        </w:rPr>
      </w:pPr>
      <w:r w:rsidRPr="008451D4">
        <w:rPr>
          <w:rFonts w:ascii="Times New Roman" w:hAnsi="Times New Roman" w:cs="Times New Roman"/>
          <w:sz w:val="28"/>
          <w:szCs w:val="28"/>
          <w:lang w:val="uk-UA"/>
        </w:rPr>
        <w:t xml:space="preserve">Вивчення </w:t>
      </w:r>
      <w:r>
        <w:rPr>
          <w:rFonts w:ascii="Times New Roman" w:hAnsi="Times New Roman" w:cs="Times New Roman"/>
          <w:sz w:val="28"/>
          <w:szCs w:val="28"/>
          <w:lang w:val="uk-UA"/>
        </w:rPr>
        <w:t>зарубіжного досві</w:t>
      </w:r>
      <w:r w:rsidRPr="008451D4">
        <w:rPr>
          <w:rFonts w:ascii="Times New Roman" w:hAnsi="Times New Roman" w:cs="Times New Roman"/>
          <w:sz w:val="28"/>
          <w:szCs w:val="28"/>
          <w:lang w:val="uk-UA"/>
        </w:rPr>
        <w:t>ду формування інст</w:t>
      </w:r>
      <w:r>
        <w:rPr>
          <w:rFonts w:ascii="Times New Roman" w:hAnsi="Times New Roman" w:cs="Times New Roman"/>
          <w:sz w:val="28"/>
          <w:szCs w:val="28"/>
          <w:lang w:val="uk-UA"/>
        </w:rPr>
        <w:t>итуту державної служби дає можливість визначити</w:t>
      </w:r>
      <w:r w:rsidRPr="008451D4">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 xml:space="preserve">з них </w:t>
      </w:r>
      <w:r w:rsidRPr="008451D4">
        <w:rPr>
          <w:rFonts w:ascii="Times New Roman" w:hAnsi="Times New Roman" w:cs="Times New Roman"/>
          <w:sz w:val="28"/>
          <w:szCs w:val="28"/>
          <w:lang w:val="uk-UA"/>
        </w:rPr>
        <w:t>є найбільш ефективним і може бути адаптован</w:t>
      </w:r>
      <w:r>
        <w:rPr>
          <w:rFonts w:ascii="Times New Roman" w:hAnsi="Times New Roman" w:cs="Times New Roman"/>
          <w:sz w:val="28"/>
          <w:szCs w:val="28"/>
          <w:lang w:val="uk-UA"/>
        </w:rPr>
        <w:t>им до українських умов. Головна мета</w:t>
      </w:r>
      <w:r w:rsidRPr="008451D4">
        <w:rPr>
          <w:rFonts w:ascii="Times New Roman" w:hAnsi="Times New Roman" w:cs="Times New Roman"/>
          <w:sz w:val="28"/>
          <w:szCs w:val="28"/>
          <w:lang w:val="uk-UA"/>
        </w:rPr>
        <w:t xml:space="preserve"> </w:t>
      </w:r>
      <w:r>
        <w:rPr>
          <w:rFonts w:ascii="Times New Roman" w:hAnsi="Times New Roman" w:cs="Times New Roman"/>
          <w:sz w:val="28"/>
          <w:szCs w:val="28"/>
          <w:lang w:val="uk-UA"/>
        </w:rPr>
        <w:t>цього процесу - необхідність фор</w:t>
      </w:r>
      <w:r w:rsidRPr="008451D4">
        <w:rPr>
          <w:rFonts w:ascii="Times New Roman" w:hAnsi="Times New Roman" w:cs="Times New Roman"/>
          <w:sz w:val="28"/>
          <w:szCs w:val="28"/>
          <w:lang w:val="uk-UA"/>
        </w:rPr>
        <w:t>мування такої моделі інституту державної служби, яка дала б можливість реагувати та швидко адаптуватись до постійних змін у державі</w:t>
      </w:r>
      <w:r>
        <w:rPr>
          <w:rStyle w:val="a5"/>
          <w:rFonts w:ascii="Times New Roman" w:hAnsi="Times New Roman" w:cs="Times New Roman"/>
          <w:sz w:val="28"/>
          <w:szCs w:val="28"/>
          <w:lang w:val="uk-UA"/>
        </w:rPr>
        <w:footnoteReference w:id="72"/>
      </w:r>
      <w:r w:rsidRPr="008451D4">
        <w:rPr>
          <w:rFonts w:ascii="Times New Roman" w:hAnsi="Times New Roman" w:cs="Times New Roman"/>
          <w:sz w:val="28"/>
          <w:szCs w:val="28"/>
          <w:lang w:val="uk-UA"/>
        </w:rPr>
        <w:t>.</w:t>
      </w:r>
    </w:p>
    <w:p w:rsidR="00C940CB" w:rsidRPr="00E84F78" w:rsidRDefault="00C940CB" w:rsidP="00C940CB">
      <w:pPr>
        <w:spacing w:after="0" w:line="360" w:lineRule="auto"/>
        <w:ind w:firstLine="709"/>
        <w:jc w:val="both"/>
        <w:rPr>
          <w:rFonts w:ascii="Times New Roman" w:hAnsi="Times New Roman" w:cs="Times New Roman"/>
          <w:sz w:val="28"/>
          <w:szCs w:val="28"/>
          <w:lang w:val="uk-UA"/>
        </w:rPr>
      </w:pPr>
      <w:r w:rsidRPr="00E84F78">
        <w:rPr>
          <w:rFonts w:ascii="Times New Roman" w:hAnsi="Times New Roman" w:cs="Times New Roman"/>
          <w:sz w:val="28"/>
          <w:szCs w:val="28"/>
          <w:lang w:val="uk-UA"/>
        </w:rPr>
        <w:t xml:space="preserve">В усіх сучасних державах застосовується одна з трьох основних моделей публічної служби – кар’єрна (закрита), посадова та змішана, що поєднує елементи кар’єрної та посадової моделей. Більшість країн Європейського Союзу і власне Європейський Союз побудували свою публічну службу за принципом кар’єрної моделі. Це передусім Франція, Німеччина, Данія та Іспанія. Посадова модель діє в Швеції, Нідерландах, змішана модель отримала поширення в Італії. Серед нових членів ЄС є як прибічники кар’єрної моделі (Болгарія, Кіпр, Румунія, Словаччина, Словенія), так і змішаної (Латвія, Литва, Мальта, Польща, Угорщина, Чехія). Винятком є Естонія, де запроваджена посадова модель. </w:t>
      </w:r>
    </w:p>
    <w:p w:rsidR="00C940CB" w:rsidRPr="00E84F78" w:rsidRDefault="00C940CB" w:rsidP="00C940CB">
      <w:pPr>
        <w:spacing w:after="0" w:line="360" w:lineRule="auto"/>
        <w:ind w:firstLine="709"/>
        <w:jc w:val="both"/>
        <w:rPr>
          <w:rFonts w:ascii="Times New Roman" w:hAnsi="Times New Roman" w:cs="Times New Roman"/>
          <w:sz w:val="28"/>
          <w:szCs w:val="28"/>
          <w:lang w:val="uk-UA"/>
        </w:rPr>
      </w:pPr>
      <w:r w:rsidRPr="00E84F78">
        <w:rPr>
          <w:rFonts w:ascii="Times New Roman" w:hAnsi="Times New Roman" w:cs="Times New Roman"/>
          <w:sz w:val="28"/>
          <w:szCs w:val="28"/>
          <w:lang w:val="uk-UA"/>
        </w:rPr>
        <w:t xml:space="preserve">У західноєвропейській науковій літературі кар’єрну систему часто називають «закритою», оскільки вона значною мірою обмежує можливість вільного переміщення персоналу між приватним та державним секторами. А посадова модель вважається «відкритою» саме тому, що будь-яка посада може заміщатися кандидатами з приватного сектору. Звичайно, на практиці жодна з європейських країн сьогодні не має тієї чи іншої моделі публічної служби в чистому вигляді. У кожній із домінуючих моделей присутні елементи іншої. </w:t>
      </w:r>
    </w:p>
    <w:p w:rsidR="00C940CB" w:rsidRPr="00E84F78" w:rsidRDefault="00C940CB" w:rsidP="00C940CB">
      <w:pPr>
        <w:spacing w:after="0" w:line="360" w:lineRule="auto"/>
        <w:ind w:firstLine="709"/>
        <w:jc w:val="both"/>
        <w:rPr>
          <w:rFonts w:ascii="Times New Roman" w:hAnsi="Times New Roman" w:cs="Times New Roman"/>
          <w:sz w:val="28"/>
          <w:szCs w:val="28"/>
          <w:lang w:val="uk-UA"/>
        </w:rPr>
      </w:pPr>
      <w:r w:rsidRPr="00E84F78">
        <w:rPr>
          <w:rFonts w:ascii="Times New Roman" w:hAnsi="Times New Roman" w:cs="Times New Roman"/>
          <w:sz w:val="28"/>
          <w:szCs w:val="28"/>
          <w:lang w:val="uk-UA"/>
        </w:rPr>
        <w:t xml:space="preserve">Так, у Франції існують категорії посад держслужбовців центральних органів влади та органів місцевого самоврядування, які наймаються за принципами посадової публічної служби – за контрактом, або за угодою (члени кабінету міністрів, директор кабінету міністрів, генеральний директор у мерії тощо). </w:t>
      </w:r>
    </w:p>
    <w:p w:rsidR="00C940CB" w:rsidRPr="00E84F78" w:rsidRDefault="00C940CB" w:rsidP="00C940CB">
      <w:pPr>
        <w:spacing w:after="0" w:line="360" w:lineRule="auto"/>
        <w:ind w:firstLine="709"/>
        <w:jc w:val="both"/>
        <w:rPr>
          <w:rFonts w:ascii="Times New Roman" w:hAnsi="Times New Roman" w:cs="Times New Roman"/>
          <w:sz w:val="28"/>
          <w:szCs w:val="28"/>
          <w:lang w:val="uk-UA"/>
        </w:rPr>
      </w:pPr>
      <w:r w:rsidRPr="00E84F78">
        <w:rPr>
          <w:rFonts w:ascii="Times New Roman" w:hAnsi="Times New Roman" w:cs="Times New Roman"/>
          <w:sz w:val="28"/>
          <w:szCs w:val="28"/>
          <w:lang w:val="uk-UA"/>
        </w:rPr>
        <w:lastRenderedPageBreak/>
        <w:t xml:space="preserve">У Нідерландах та Швеції окремі категорії службовців, як працівники дипломатичного корпусу, та поліція наймаються за принципами кадрової служби. Але існування певної категорії посад, які не відповідають загальноприйнятим нормам, не є підставою для класифікації тієї чи іншої публічної служби як змішаної, оскільки існування цих посад є законодавчо оформленим винятком з правил, а не нормою. </w:t>
      </w:r>
    </w:p>
    <w:p w:rsidR="00C940CB" w:rsidRPr="00E84F78" w:rsidRDefault="00C940CB" w:rsidP="00C940CB">
      <w:pPr>
        <w:spacing w:after="0" w:line="360" w:lineRule="auto"/>
        <w:ind w:firstLine="709"/>
        <w:jc w:val="both"/>
        <w:rPr>
          <w:rFonts w:ascii="Times New Roman" w:hAnsi="Times New Roman" w:cs="Times New Roman"/>
          <w:sz w:val="28"/>
          <w:szCs w:val="28"/>
          <w:lang w:val="uk-UA"/>
        </w:rPr>
      </w:pPr>
      <w:r w:rsidRPr="00E84F78">
        <w:rPr>
          <w:rFonts w:ascii="Times New Roman" w:hAnsi="Times New Roman" w:cs="Times New Roman"/>
          <w:sz w:val="28"/>
          <w:szCs w:val="28"/>
          <w:lang w:val="uk-UA"/>
        </w:rPr>
        <w:t xml:space="preserve">Кар’єрна модель базується на принципі специфічності публічної адміністрації, що зумовлює наявність персоналу, наділеного особливими можливостями, який присвячує все своє професійне життя службі в державному органі. Службовець, який отримав підготовку, необхідну для найму на роботу, та пройшов конкурс або успішно склав державний іспит, піднімаючись ієрархічною структурою посад відповідно до існуючого механізму просування по службі, реалізує свій кар’єрний потенціал. </w:t>
      </w:r>
    </w:p>
    <w:p w:rsidR="00C940CB" w:rsidRPr="00E84F78" w:rsidRDefault="00C940CB" w:rsidP="00C940CB">
      <w:pPr>
        <w:spacing w:after="0" w:line="360" w:lineRule="auto"/>
        <w:ind w:firstLine="709"/>
        <w:jc w:val="both"/>
        <w:rPr>
          <w:rFonts w:ascii="Times New Roman" w:hAnsi="Times New Roman" w:cs="Times New Roman"/>
          <w:sz w:val="28"/>
          <w:szCs w:val="28"/>
          <w:lang w:val="uk-UA"/>
        </w:rPr>
      </w:pPr>
      <w:r w:rsidRPr="00E84F78">
        <w:rPr>
          <w:rFonts w:ascii="Times New Roman" w:hAnsi="Times New Roman" w:cs="Times New Roman"/>
          <w:sz w:val="28"/>
          <w:szCs w:val="28"/>
          <w:lang w:val="uk-UA"/>
        </w:rPr>
        <w:t xml:space="preserve">Кар’єрна система передбачає встановлення ієрархічного порядку для посад таким чином, щоб державний службовець, прийнятий на певний посадовий рівень, міг за визначений термін перебування на тій чи іншій посаді пройти послідовну низку рівнів, аж до найвищого. Унаслідок того, що набір залежить від різних рівнів освіти, у кожній системі посад існують горизонтальні поділи, які відповідають цим рівням, та вертикальні, які враховують різноманітність професій у державній адміністрації. Сукупність цих особливих норм систематизована в статуті, який відокремлює автономію права держслужби від загального трудового права. </w:t>
      </w:r>
    </w:p>
    <w:p w:rsidR="00C940CB" w:rsidRPr="00E84F78" w:rsidRDefault="00C940CB" w:rsidP="00C940CB">
      <w:pPr>
        <w:spacing w:after="0" w:line="360" w:lineRule="auto"/>
        <w:ind w:firstLine="709"/>
        <w:jc w:val="both"/>
        <w:rPr>
          <w:rFonts w:ascii="Times New Roman" w:hAnsi="Times New Roman" w:cs="Times New Roman"/>
          <w:sz w:val="28"/>
          <w:szCs w:val="28"/>
          <w:lang w:val="uk-UA"/>
        </w:rPr>
      </w:pPr>
      <w:r w:rsidRPr="00E84F78">
        <w:rPr>
          <w:rFonts w:ascii="Times New Roman" w:hAnsi="Times New Roman" w:cs="Times New Roman"/>
          <w:sz w:val="28"/>
          <w:szCs w:val="28"/>
          <w:lang w:val="uk-UA"/>
        </w:rPr>
        <w:t xml:space="preserve">Загальний статут – це сукупність норм конституційного, нормативного і юридичного порядку, які стосуються всіх службовців, що потрапляють під юрисдикцію адміністративного права, частиною якого є право держслужби. Його існування є для чиновників гарантією незалежності від адміністративного свавілля. Окремі статути уточнюють способи застосування загального статуту для всіх службовців, які складають конкретний штат чиновників і виконують подібні завдання в одному або кількох адміністративних органах. Вони аналізують функції чиновників даного штату, </w:t>
      </w:r>
      <w:r w:rsidRPr="00E84F78">
        <w:rPr>
          <w:rFonts w:ascii="Times New Roman" w:hAnsi="Times New Roman" w:cs="Times New Roman"/>
          <w:sz w:val="28"/>
          <w:szCs w:val="28"/>
          <w:lang w:val="uk-UA"/>
        </w:rPr>
        <w:lastRenderedPageBreak/>
        <w:t xml:space="preserve">уточнюють умови найму (необхідний диплом, організація конкурсів), організацію і схему реалізації кар’єри (чини, ранги, швидкість просування) тощо. </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З огляду на наведе можна виокремити такі характерні риси кар’єрної моделі публічної служби: </w:t>
      </w:r>
    </w:p>
    <w:p w:rsidR="00C940CB" w:rsidRPr="009953BB" w:rsidRDefault="00C940CB" w:rsidP="009953BB">
      <w:pPr>
        <w:pStyle w:val="a7"/>
        <w:numPr>
          <w:ilvl w:val="0"/>
          <w:numId w:val="8"/>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наявність освіти, необхідної для найму та кар’єри; </w:t>
      </w:r>
    </w:p>
    <w:p w:rsidR="00C940CB" w:rsidRPr="009953BB" w:rsidRDefault="00C940CB" w:rsidP="009953BB">
      <w:pPr>
        <w:pStyle w:val="a7"/>
        <w:numPr>
          <w:ilvl w:val="0"/>
          <w:numId w:val="8"/>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обмеження визнання професійного досвіду роботи в приватному секторі; </w:t>
      </w:r>
    </w:p>
    <w:p w:rsidR="00C940CB" w:rsidRPr="009953BB" w:rsidRDefault="00C940CB" w:rsidP="009953BB">
      <w:pPr>
        <w:pStyle w:val="a7"/>
        <w:numPr>
          <w:ilvl w:val="0"/>
          <w:numId w:val="8"/>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призначення службовця тільки на найнижчі посади визначеного кар’єрного рівня та просування по службі за вислугою років; </w:t>
      </w:r>
    </w:p>
    <w:p w:rsidR="00C940CB" w:rsidRPr="009953BB" w:rsidRDefault="00C940CB" w:rsidP="009953BB">
      <w:pPr>
        <w:pStyle w:val="a7"/>
        <w:numPr>
          <w:ilvl w:val="0"/>
          <w:numId w:val="8"/>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наявність законодавчо визначеної системи оплати праці та спеціальної пенсійної системи; </w:t>
      </w:r>
    </w:p>
    <w:p w:rsidR="00C940CB" w:rsidRPr="009953BB" w:rsidRDefault="00C940CB" w:rsidP="009953BB">
      <w:pPr>
        <w:pStyle w:val="a7"/>
        <w:numPr>
          <w:ilvl w:val="0"/>
          <w:numId w:val="8"/>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робота впродовж життя; </w:t>
      </w:r>
    </w:p>
    <w:p w:rsidR="00C940CB" w:rsidRPr="009953BB" w:rsidRDefault="00C940CB" w:rsidP="009953BB">
      <w:pPr>
        <w:pStyle w:val="a7"/>
        <w:numPr>
          <w:ilvl w:val="0"/>
          <w:numId w:val="8"/>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чітко визначений принцип субординації; </w:t>
      </w:r>
    </w:p>
    <w:p w:rsidR="00C940CB" w:rsidRPr="009953BB" w:rsidRDefault="00C940CB" w:rsidP="009953BB">
      <w:pPr>
        <w:pStyle w:val="a7"/>
        <w:numPr>
          <w:ilvl w:val="0"/>
          <w:numId w:val="8"/>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статутно або нормативно закріплений кодекс поведінки публічних службовців, їх прав та обов’язків. </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У кожній країні організаційний порядок кар’єри є різним залежно від вертикальних і горизонтальних поділів, </w:t>
      </w:r>
      <w:r w:rsidR="009953BB" w:rsidRPr="009953BB">
        <w:rPr>
          <w:rFonts w:ascii="Times New Roman" w:hAnsi="Times New Roman" w:cs="Times New Roman"/>
          <w:sz w:val="28"/>
          <w:szCs w:val="28"/>
          <w:lang w:val="uk-UA"/>
        </w:rPr>
        <w:t>притаманних</w:t>
      </w:r>
      <w:r w:rsidRPr="009953BB">
        <w:rPr>
          <w:rFonts w:ascii="Times New Roman" w:hAnsi="Times New Roman" w:cs="Times New Roman"/>
          <w:sz w:val="28"/>
          <w:szCs w:val="28"/>
          <w:lang w:val="uk-UA"/>
        </w:rPr>
        <w:t xml:space="preserve"> кожній державній адміністрації. Горизонтальні поділи, відображаючи рівень освіти, відповідають категоріям публічних службовців. </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Так, у Франції існують три категорії публічних службовців:</w:t>
      </w:r>
    </w:p>
    <w:p w:rsidR="00C940CB" w:rsidRPr="009953BB" w:rsidRDefault="00C940CB" w:rsidP="009953BB">
      <w:pPr>
        <w:pStyle w:val="a7"/>
        <w:numPr>
          <w:ilvl w:val="0"/>
          <w:numId w:val="7"/>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Категорія А, яка об’єднує публічних службовців керівного складу, вимагає від кандидата рівня вищої освіти, що відповідає ліценціату (диплом про успішне завершення трирічного курсу навчання в університеті);</w:t>
      </w:r>
    </w:p>
    <w:p w:rsidR="00C940CB" w:rsidRPr="009953BB" w:rsidRDefault="00C940CB" w:rsidP="009953BB">
      <w:pPr>
        <w:pStyle w:val="a7"/>
        <w:numPr>
          <w:ilvl w:val="0"/>
          <w:numId w:val="7"/>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Категорія В, передбачаючи функції забезпечення виконання рішень, потребує від кандидата освітнього рівня бакалавра (у Франції рівень бакалавра означає успішне завершення повної середньої освіти і є першим ученим званням);</w:t>
      </w:r>
    </w:p>
    <w:p w:rsidR="00C940CB" w:rsidRPr="009953BB" w:rsidRDefault="00C940CB" w:rsidP="009953BB">
      <w:pPr>
        <w:pStyle w:val="a7"/>
        <w:numPr>
          <w:ilvl w:val="0"/>
          <w:numId w:val="7"/>
        </w:numPr>
        <w:spacing w:after="0" w:line="360" w:lineRule="auto"/>
        <w:ind w:left="0"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Категорія С – рівня неповної середньої освіти. </w:t>
      </w:r>
    </w:p>
    <w:p w:rsidR="00C940CB" w:rsidRPr="009953BB" w:rsidRDefault="00C940CB" w:rsidP="009953B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lastRenderedPageBreak/>
        <w:t>Категорія А включає приблизно 20 % чиновників і до категорії В належить близько 40 %</w:t>
      </w:r>
      <w:r w:rsidRPr="009953BB">
        <w:rPr>
          <w:rStyle w:val="a5"/>
          <w:rFonts w:ascii="Times New Roman" w:hAnsi="Times New Roman" w:cs="Times New Roman"/>
          <w:sz w:val="28"/>
          <w:szCs w:val="28"/>
          <w:lang w:val="uk-UA"/>
        </w:rPr>
        <w:footnoteReference w:id="73"/>
      </w:r>
      <w:r w:rsidRPr="009953BB">
        <w:rPr>
          <w:rFonts w:ascii="Times New Roman" w:hAnsi="Times New Roman" w:cs="Times New Roman"/>
          <w:sz w:val="28"/>
          <w:szCs w:val="28"/>
          <w:lang w:val="uk-UA"/>
        </w:rPr>
        <w:t>.</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Кожна з цих категорій підрозділяється на ранги, які, у свою чергу, розподілено на класи. Підвищення класу проводиться в рамках рангу для всіх чиновників і залежить одночасно від вислуги років і професійних якостей чиновника. Висока оцінка роботи чиновника може прискорити підвищення класу за мінімальної вислуги років, а низька оцінка дає право на автоматичне підвищення класу тільки за максимальної вислуги років. Підвищення класу проводиться безперервно і супроводжується зростанням посадового окладу. Підвищення рангу відбувається не автоматично, а залежить від заслуг чиновника та вислуги років, термін якої визначено окремими статутами.</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Загальним правилом доступу до французької публічної служби є конкурс, який складається з письмових іспитів та усної співбесіди. За результатами конкурсу журі складає список кандидатів відповідно до оцінок, отриманих кандидатами. Під час призначення на посаду орган, наділений номінативною владою, повинен ураховувати рейтинг кандидатів, він має право призначити на посаду тільки людину зі списку. Після призначення на посаду службовець не відразу набуває статусу чиновника, спочатку, протягом періоду від 6 місяців до 2-х років, він проходить випробувальний термін у якості стажера і тільки потім, після успішного завершення випробувального терміну отримує статус чиновника. </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 xml:space="preserve">Слухачі Національної школи адміністрації (ENA), реґіональних інститутів адміністрації (IRA), Школи податкової служби та інших спеціалізованих навчальних закладів мають статус стажера вже під час навчання і після закінчення навчання призначаються на посаду чиновника згідно з місцем у рейтингу. Французька система організації конкурсу передбачає існування так званого внутрішнього конкурсу, який дає можливість діючим публічним службовцям, які не мають відповідного </w:t>
      </w:r>
      <w:r w:rsidRPr="009953BB">
        <w:rPr>
          <w:rFonts w:ascii="Times New Roman" w:hAnsi="Times New Roman" w:cs="Times New Roman"/>
          <w:sz w:val="28"/>
          <w:szCs w:val="28"/>
          <w:lang w:val="uk-UA"/>
        </w:rPr>
        <w:lastRenderedPageBreak/>
        <w:t>освітнього рівня, брати участь у конкурсних іспитах з метою одержання вищої категорії за умови наявності відповідної вис</w:t>
      </w:r>
      <w:r w:rsidR="009953BB">
        <w:rPr>
          <w:rFonts w:ascii="Times New Roman" w:hAnsi="Times New Roman" w:cs="Times New Roman"/>
          <w:sz w:val="28"/>
          <w:szCs w:val="28"/>
          <w:lang w:val="uk-UA"/>
        </w:rPr>
        <w:t>луги років на публічній службі.</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Так, до Національної школи адміністрації та реґіональних інститутів адміністрації можуть вступити за внутрішнім конкурсом публічні службовці, які не мають необхідної для залучення до категорії А вищої освіти, за умови, що вони мають щонайменше 4 роки стажу роботи на державній службі в органах виконавчої влади і місцевого самоврядування, або державних установах. Вступники за внутрішнім конкурсом складають приблизно 30% контингенту слухачів реґіональних інститутів адміністрації</w:t>
      </w:r>
      <w:r w:rsidRPr="009953BB">
        <w:rPr>
          <w:rStyle w:val="a5"/>
          <w:rFonts w:ascii="Times New Roman" w:hAnsi="Times New Roman" w:cs="Times New Roman"/>
          <w:sz w:val="28"/>
          <w:szCs w:val="28"/>
          <w:lang w:val="uk-UA"/>
        </w:rPr>
        <w:footnoteReference w:id="74"/>
      </w:r>
      <w:r w:rsidRPr="009953BB">
        <w:rPr>
          <w:rFonts w:ascii="Times New Roman" w:hAnsi="Times New Roman" w:cs="Times New Roman"/>
          <w:sz w:val="28"/>
          <w:szCs w:val="28"/>
          <w:lang w:val="uk-UA"/>
        </w:rPr>
        <w:t xml:space="preserve">. </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Німецька система публічної служби, незважаючи на те, що також належить до кар’єрної моделі, значною мірою відрізняється від французької, особливо в галузі підготовки публічних службовців та організації відбору, який фахівці називають «поетапним відбором», оскільки він складається з двох державних іспитів, до яких допускаються особи, що пройшли теоретичну підготовку та стажування у федеральних або земельних органах управління</w:t>
      </w:r>
      <w:r w:rsidRPr="009953BB">
        <w:rPr>
          <w:rStyle w:val="a5"/>
          <w:rFonts w:ascii="Times New Roman" w:hAnsi="Times New Roman" w:cs="Times New Roman"/>
          <w:sz w:val="28"/>
          <w:szCs w:val="28"/>
          <w:lang w:val="uk-UA"/>
        </w:rPr>
        <w:footnoteReference w:id="75"/>
      </w:r>
      <w:r w:rsidRPr="009953BB">
        <w:rPr>
          <w:rFonts w:ascii="Times New Roman" w:hAnsi="Times New Roman" w:cs="Times New Roman"/>
          <w:sz w:val="28"/>
          <w:szCs w:val="28"/>
          <w:lang w:val="uk-UA"/>
        </w:rPr>
        <w:t xml:space="preserve">. </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Посади на публічній службі Німеччини об’єднані в «кар’єру» – групу посад від нижчої до вищої, що вимагають однакового освітнього рівня для прийняття на них, але відповідальність і складність функцій на кожній з цих посад зростають і вимагають усе більшого досвіду і професійних навичок</w:t>
      </w:r>
      <w:r w:rsidRPr="009953BB">
        <w:rPr>
          <w:rStyle w:val="a5"/>
          <w:rFonts w:ascii="Times New Roman" w:hAnsi="Times New Roman" w:cs="Times New Roman"/>
          <w:sz w:val="28"/>
          <w:szCs w:val="28"/>
          <w:lang w:val="uk-UA"/>
        </w:rPr>
        <w:footnoteReference w:id="76"/>
      </w:r>
      <w:r w:rsidRPr="009953BB">
        <w:rPr>
          <w:rFonts w:ascii="Times New Roman" w:hAnsi="Times New Roman" w:cs="Times New Roman"/>
          <w:sz w:val="28"/>
          <w:szCs w:val="28"/>
          <w:lang w:val="uk-UA"/>
        </w:rPr>
        <w:t>.</w:t>
      </w:r>
    </w:p>
    <w:p w:rsidR="00C940CB" w:rsidRPr="009953BB" w:rsidRDefault="00C940CB" w:rsidP="00C940CB">
      <w:pPr>
        <w:spacing w:after="0" w:line="360" w:lineRule="auto"/>
        <w:ind w:firstLine="709"/>
        <w:jc w:val="both"/>
        <w:rPr>
          <w:rFonts w:ascii="Times New Roman" w:hAnsi="Times New Roman" w:cs="Times New Roman"/>
          <w:sz w:val="28"/>
          <w:szCs w:val="28"/>
          <w:lang w:val="uk-UA"/>
        </w:rPr>
      </w:pPr>
      <w:r w:rsidRPr="009953BB">
        <w:rPr>
          <w:rFonts w:ascii="Times New Roman" w:hAnsi="Times New Roman" w:cs="Times New Roman"/>
          <w:sz w:val="28"/>
          <w:szCs w:val="28"/>
          <w:lang w:val="uk-UA"/>
        </w:rPr>
        <w:t>Усі види кар’єри належать до чотирьох рівнів публічної служби: простого, середнього, підвищеного та високого. Для того щоб одержати посаду простого рівня кандидату достатньо мати свідоцтво про закінчення курсу головної школи, посади середнього рівня можуть обіймати особи, які успішно закінчили реальну школу і мають відповідну професійну підготовку.</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lastRenderedPageBreak/>
        <w:t>Посади підвищеного рівня вимагають від кандидата закінчення інституту або атестата про закінчення повного курсу середньої школи, який дає право вступу до вищих навчальних закладів, а публічна служба вищого рівня вимагає щонайменше закінченого 3-річного курсу навчання у вищій школі й складання відповідного іспиту. Для кар’єри в публічній службі необхідно мати освіту в галузі права або економіки, фінансів чи суспільних наук. Переважну більшість публічних службовців складають службовці підвищеного (52 %) та середнього (24 %) рівнів. До посадовців вищого рівня належить 16 %, а до посадовців простого – 8 %</w:t>
      </w:r>
      <w:r w:rsidRPr="00CB61BD">
        <w:rPr>
          <w:rStyle w:val="a5"/>
          <w:rFonts w:ascii="Times New Roman" w:hAnsi="Times New Roman" w:cs="Times New Roman"/>
          <w:sz w:val="28"/>
          <w:szCs w:val="28"/>
          <w:lang w:val="uk-UA"/>
        </w:rPr>
        <w:footnoteReference w:id="77"/>
      </w:r>
      <w:r w:rsidR="00CB61BD">
        <w:rPr>
          <w:rFonts w:ascii="Times New Roman" w:hAnsi="Times New Roman" w:cs="Times New Roman"/>
          <w:sz w:val="28"/>
          <w:szCs w:val="28"/>
          <w:lang w:val="uk-UA"/>
        </w:rPr>
        <w:t>.</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Службовці Німеччини перебувають в одному з трьох видів правового статусу, які відрізняються рівнем правової захищеності й обсягом функціональних обов’язків: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1. Підготовча служба: успішне проходження першого державного іспиту дає доступ до підготовчої служби, або, як її ще називають, служби до відкликання. Вона характеризується найменшою правовою захищеністю, службовця можуть звільнити за вчинення дисциплінарного проступку. Службовець не обіймає жодної посади, а проходить теоретичну та практичну підготовку до перебування на всіх посадах, характерних тому професійному напрямку, з якого він здобуває освіту. Підготовча служба для службовців простого рівня триває півроку, середнього рівня – 2 – 2,5 роки, підвищеного рівня – 3 роки, а вищого рівня – 2 – 2,5 роки. За умови успішного проходження підготовчої служби, службовець допускається до складання другого державного іспиту – «кар’єрного» іспиту. Якщо він складений успішно, то службовця призначають на посаду за умови наявності одиниці в штатному розписі й бюджетного фінансування. Призначення на посаду надає службовцю іншого правового статусу, він переходить на випробувальну службу.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2. Випробувальна служба починається з призначення на посаду і триває, як правило, від 1 в службовців простого рівня до 3 років у службовців </w:t>
      </w:r>
      <w:r w:rsidRPr="00CB61BD">
        <w:rPr>
          <w:rFonts w:ascii="Times New Roman" w:hAnsi="Times New Roman" w:cs="Times New Roman"/>
          <w:sz w:val="28"/>
          <w:szCs w:val="28"/>
          <w:lang w:val="uk-UA"/>
        </w:rPr>
        <w:lastRenderedPageBreak/>
        <w:t xml:space="preserve">високого. Вона характеризується посиленням правової захищеності службовця, яке проявляється в неможливості його звільнення без наявності передбачених законом обставин.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3. За умови успішного проходження випробувальної служби службовець вважається призначеним пожиттєво. Призначення пожиттєво отримують службовці, яким на момент призначення виповнилося 27 років. Цей статус характеризується найвищим рівнем правової захищеності та є правилом перебування в публічно-правових відносинах.</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Кар’єра публічної служби Німеччини відповідного рівня передбачає вступні посади, на які відбувається перше призначення службовця та які віднесено до найнижчої для кожного рівня служби групи оплати. Кар’єрне зростання службовця здійснюється шляхом послідовного зайняття посад за результатами атестації або за участю в конкурсі. У федеральній службі Німеччини для підвищення ролі оцінки атестації введено квотування: найвищі бали може отримати лише 15 % атестованих, а наступні вищі бали – 35 %.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Наступна модель державної служби - посадова модель, яка повністю організовується виходячи з короткострокових потреб у персоналі. Набір проводиться на конкретну посаду, а не до номенклатурної групи, професії чи будь-якої іншої групи, яка дає можливість бути призначеним на певну кількість посад. Робота на державний орган прирівнюється до праці за будь-якою іншою професією.</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Службовець не повинен реалізовувати свій професійний потенціал лише в рамках публічної служби, він може вільно переміщатися між приватним і державним секторами. Але це не означає, що він не має можливості зробити кар’єру в системі посадової служби. Наприклад, у Нідерландах кар’єра і служба за наймом не виключають одна одної. Там службовець може зробити кар’єру, заміщуючи різні послідовні посади. Головну відмінність між двома системами можна стисло висловити у формулі, за якою у «найманій системі </w:t>
      </w:r>
      <w:r w:rsidRPr="00CB61BD">
        <w:rPr>
          <w:rFonts w:ascii="Times New Roman" w:hAnsi="Times New Roman" w:cs="Times New Roman"/>
          <w:sz w:val="28"/>
          <w:szCs w:val="28"/>
          <w:lang w:val="uk-UA"/>
        </w:rPr>
        <w:lastRenderedPageBreak/>
        <w:t>просування державного службовця є проблемою індивіда, тоді як у кадровій системі воно є справою адміністрації»</w:t>
      </w:r>
      <w:r w:rsidRPr="00CB61BD">
        <w:rPr>
          <w:rStyle w:val="a5"/>
          <w:rFonts w:ascii="Times New Roman" w:hAnsi="Times New Roman" w:cs="Times New Roman"/>
          <w:sz w:val="28"/>
          <w:szCs w:val="28"/>
          <w:lang w:val="uk-UA"/>
        </w:rPr>
        <w:footnoteReference w:id="78"/>
      </w:r>
      <w:r w:rsidRPr="00CB61BD">
        <w:rPr>
          <w:rFonts w:ascii="Times New Roman" w:hAnsi="Times New Roman" w:cs="Times New Roman"/>
          <w:sz w:val="28"/>
          <w:szCs w:val="28"/>
          <w:lang w:val="uk-UA"/>
        </w:rPr>
        <w:t xml:space="preserve">. </w:t>
      </w:r>
    </w:p>
    <w:p w:rsidR="00AB2866"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У найманій державній адміністрації також існує можливість внутрішнього набору, за яким вакантна посада може бути заміщена публічним службовцем. Формальності, пов’язані з призначенням за внутрішнім набором, є не такими численними, оскільки особиста справа службовця вже перебуває в адміністрації, але цей службовець не має жодної переваги перед зовнішнім кандидатом і керівник служби, призначаючи певну особу на вакантну посаду, не зобов’язаний вивчати кандидатури державних службовців спочатку.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Він може прийняти на службу особу з-поза меж адміністрації, якщо вважає її професійно більш придатною. У посадовій публічній службі загальний стаж роботи в державному і приватному секторах відіграє певну роль не тільки під час призначення службовця на вакантну посаду, але й у визначенні розміру посадового окладу. Кожна посада відповідає наперед установленій шкалі оплати, що зростає з вислугою років. У підсумку службовці, посідаючи однакові посади, можуть мати різний посадовий оклад, оскільки мають різний стаж роботи.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Таким чином, характерними елементами посадової моделі публічної служби є трудові відносини на основі контракту, призначення на всі можливі посади без попередньої цільової підготовки, визнання професійного досвіду, набутого в приватному секторі, відсутність законодавчо встановленої системи кар’єрного зростання та спеціальної пенсійної системи. Зважаючи на ці характеристики, здавалося б, що за посадової моделі публічної служби існування спеціального статуту для публічних службовців є неможливим.</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Однак, як свідчить досвід Нідерландів, наявність статуту публічних службовців не відносить автоматично публічну службу певної країни до кадрової моделі. Публічна служба Нідерландів організована за класифікацією </w:t>
      </w:r>
      <w:r w:rsidRPr="00CB61BD">
        <w:rPr>
          <w:rFonts w:ascii="Times New Roman" w:hAnsi="Times New Roman" w:cs="Times New Roman"/>
          <w:sz w:val="28"/>
          <w:szCs w:val="28"/>
          <w:lang w:val="uk-UA"/>
        </w:rPr>
        <w:lastRenderedPageBreak/>
        <w:t>посад згідно з усталеною шкалою оплати, що має 18 рівнів, об’єднаних у 7 категорій. Розподіл на категорії відображає різноманітні загальні та спеціальні освітні рівні. Наприклад, на заміщення посад, які відповідають 5 – 9 рівням можуть претендувати кандидати, які успішно пройшли повний курс середньої школи, доступ до посад 6 – 12 рівнів потребує диплома про вищу освіту. Обіймання тієї чи іншої посади певного рівня та вислуга років на цій посаді не дає службовцеві права кар’єрного зростання, оскільки відсутній сам механізм кар’єрного просування, але існує механізм зростання посадового окладу за вислугою років, відображений у статутних документах</w:t>
      </w:r>
      <w:r w:rsidRPr="00CB61BD">
        <w:rPr>
          <w:rStyle w:val="a5"/>
          <w:rFonts w:ascii="Times New Roman" w:hAnsi="Times New Roman" w:cs="Times New Roman"/>
          <w:sz w:val="28"/>
          <w:szCs w:val="28"/>
          <w:lang w:val="uk-UA"/>
        </w:rPr>
        <w:footnoteReference w:id="79"/>
      </w:r>
      <w:r w:rsidR="00CB61BD">
        <w:rPr>
          <w:rFonts w:ascii="Times New Roman" w:hAnsi="Times New Roman" w:cs="Times New Roman"/>
          <w:sz w:val="28"/>
          <w:szCs w:val="28"/>
          <w:lang w:val="uk-UA"/>
        </w:rPr>
        <w:t>.</w:t>
      </w:r>
    </w:p>
    <w:p w:rsidR="00AB2866"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Наступна - змішана модель публічної служби характеризується існуванням усередині кадрової системи певного переліку посад зі своїм специфічним режимом організації кар’єри та доступу до публічної служби. Наприклад, існує порядок призначення на деякі посади без організації конкурсу. Цей випадок законодавчо закріплено в постановах уряду про державну адміністрацію, які передбачають, що від необхідності отримувати класифікаційні сертифікати звільняються «посади, на які призначення проводяться безпосередньо. Здебільшого це посади вищих держслужбовців центральних органів влади. З відставкою члена уряду ці чиновники також ідуть у відставку</w:t>
      </w:r>
      <w:r w:rsidRPr="00CB61BD">
        <w:rPr>
          <w:rStyle w:val="a5"/>
          <w:rFonts w:ascii="Times New Roman" w:hAnsi="Times New Roman" w:cs="Times New Roman"/>
          <w:sz w:val="28"/>
          <w:szCs w:val="28"/>
          <w:lang w:val="uk-UA"/>
        </w:rPr>
        <w:footnoteReference w:id="80"/>
      </w:r>
      <w:r w:rsidRPr="00CB61BD">
        <w:rPr>
          <w:rFonts w:ascii="Times New Roman" w:hAnsi="Times New Roman" w:cs="Times New Roman"/>
          <w:sz w:val="28"/>
          <w:szCs w:val="28"/>
          <w:lang w:val="uk-UA"/>
        </w:rPr>
        <w:t xml:space="preserve">.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Змішаний характер системи проявляється також у контрактних відносинах між службовцем і державним або муніципальним органом, який його наймає. У цьому випадку службовці не мають статусу державного службовця, але здебільшого потрапляють під юрисдикцію публічного права. У цьому контексті цікавий досвід Литви. Європейська Комісія у своєму звіті з питань розширення ЄС у 2002 році відзначила, що досягнення неабияких </w:t>
      </w:r>
      <w:r w:rsidRPr="00CB61BD">
        <w:rPr>
          <w:rFonts w:ascii="Times New Roman" w:hAnsi="Times New Roman" w:cs="Times New Roman"/>
          <w:sz w:val="28"/>
          <w:szCs w:val="28"/>
          <w:lang w:val="uk-UA"/>
        </w:rPr>
        <w:lastRenderedPageBreak/>
        <w:t>успіхів на шляху реформування державного управління в Литві було зумовлено головним чином прийняттям нового Закону про державну службу</w:t>
      </w:r>
      <w:r w:rsidRPr="00CB61BD">
        <w:rPr>
          <w:rStyle w:val="a5"/>
          <w:rFonts w:ascii="Times New Roman" w:hAnsi="Times New Roman" w:cs="Times New Roman"/>
          <w:sz w:val="28"/>
          <w:szCs w:val="28"/>
          <w:lang w:val="uk-UA"/>
        </w:rPr>
        <w:footnoteReference w:id="81"/>
      </w:r>
      <w:r w:rsidRPr="00CB61BD">
        <w:rPr>
          <w:rFonts w:ascii="Times New Roman" w:hAnsi="Times New Roman" w:cs="Times New Roman"/>
          <w:sz w:val="28"/>
          <w:szCs w:val="28"/>
          <w:lang w:val="uk-UA"/>
        </w:rPr>
        <w:t xml:space="preserve">.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Закон Литовської республіки «Про державну службу» у статті 2 визначає п’ять типів державних службовців: </w:t>
      </w:r>
    </w:p>
    <w:p w:rsidR="00C940CB" w:rsidRPr="00CB61BD" w:rsidRDefault="00C940CB" w:rsidP="00CB61BD">
      <w:pPr>
        <w:pStyle w:val="a7"/>
        <w:numPr>
          <w:ilvl w:val="0"/>
          <w:numId w:val="9"/>
        </w:numPr>
        <w:spacing w:after="0" w:line="360" w:lineRule="auto"/>
        <w:ind w:left="0"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державні службовці кар’єри – державні службовці, прийняті на посаду на необмежений термін, які мають можливість в установленому законом порядку здійснювати право на кар’єру на державній службі; </w:t>
      </w:r>
    </w:p>
    <w:p w:rsidR="00C940CB" w:rsidRPr="00CB61BD" w:rsidRDefault="00C940CB" w:rsidP="00CB61BD">
      <w:pPr>
        <w:pStyle w:val="a7"/>
        <w:numPr>
          <w:ilvl w:val="0"/>
          <w:numId w:val="9"/>
        </w:numPr>
        <w:spacing w:after="0" w:line="360" w:lineRule="auto"/>
        <w:ind w:left="0"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статутні державні службовці – державні службовці, служба яких регламентується затвердженим законом статутом або Законом про дипломатичну службу, що встановлюють спеціальні умови прийому на державну службу, проходження служби, відповідальності та інші умови, що пов’язані з особливостями служби і повноваженнями статутних державних службовців у сфері публічного адміністрування щодо осіб, які не знаходяться в їх підпорядкуванні; </w:t>
      </w:r>
    </w:p>
    <w:p w:rsidR="00C940CB" w:rsidRPr="00CB61BD" w:rsidRDefault="00C940CB" w:rsidP="00CB61BD">
      <w:pPr>
        <w:pStyle w:val="a7"/>
        <w:numPr>
          <w:ilvl w:val="0"/>
          <w:numId w:val="9"/>
        </w:numPr>
        <w:spacing w:after="0" w:line="360" w:lineRule="auto"/>
        <w:ind w:left="0"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державні службовці політичної (особистої) довіри – державні службовці, прийняті на посаду на термін повноважень державного політика, який прийняв їх на службу, чи колегіальної державної інституції або на інший, установлений законом термін; </w:t>
      </w:r>
    </w:p>
    <w:p w:rsidR="00C940CB" w:rsidRPr="00CB61BD" w:rsidRDefault="00C940CB" w:rsidP="00CB61BD">
      <w:pPr>
        <w:pStyle w:val="a7"/>
        <w:numPr>
          <w:ilvl w:val="0"/>
          <w:numId w:val="9"/>
        </w:numPr>
        <w:spacing w:after="0" w:line="360" w:lineRule="auto"/>
        <w:ind w:left="0"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керівники установ – державні службовці, прийняті в конкурсному порядку або на підставі політичної (особистої) довіри для здійснення керівництва державною інституцією чи установою або інституцією чи установою самоврядування; </w:t>
      </w:r>
    </w:p>
    <w:p w:rsidR="00C940CB" w:rsidRPr="00CB61BD" w:rsidRDefault="00C940CB" w:rsidP="00CB61BD">
      <w:pPr>
        <w:pStyle w:val="a7"/>
        <w:numPr>
          <w:ilvl w:val="0"/>
          <w:numId w:val="9"/>
        </w:numPr>
        <w:spacing w:after="0" w:line="360" w:lineRule="auto"/>
        <w:ind w:left="0"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замінні державні службовці – державні службовці, які замінюють державного службовця кар’єри або державного службовця політичної (особистої) довіри, які тимчасово не можуть виконувати обов’язки</w:t>
      </w:r>
      <w:r w:rsidRPr="00CB61BD">
        <w:rPr>
          <w:rStyle w:val="a5"/>
          <w:rFonts w:ascii="Times New Roman" w:hAnsi="Times New Roman" w:cs="Times New Roman"/>
          <w:sz w:val="28"/>
          <w:szCs w:val="28"/>
          <w:lang w:val="uk-UA"/>
        </w:rPr>
        <w:footnoteReference w:id="82"/>
      </w:r>
      <w:r w:rsidRPr="00CB61BD">
        <w:rPr>
          <w:rFonts w:ascii="Times New Roman" w:hAnsi="Times New Roman" w:cs="Times New Roman"/>
          <w:sz w:val="28"/>
          <w:szCs w:val="28"/>
          <w:lang w:val="uk-UA"/>
        </w:rPr>
        <w:t>.</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lastRenderedPageBreak/>
        <w:t xml:space="preserve">Розподіл державних службовців на вищезазначені типи відповідає розподілу посад на кар’єрну, посади політичної довіри, керівників та замінних державних службовців. Цей же Закон (стаття 7) поділяє посади державних службовців на 3 рівні – А, В, С, для заміщення яких необхідна відповідна освіта.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Для посад рівня А вимагається університетська чи прирівняна до неї освіта, рівня В – вища освіта або отримана до 1995 року середня спеціальна освіта і рівня С – освіта не нижче середньої та набута професійна кваліфікація. </w:t>
      </w:r>
    </w:p>
    <w:p w:rsidR="00AB2866"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Усі посади поділяються на 20 категорій, з яких 20-та – найвища. Крім того, стаття 21 установлює три кваліфікаційні класи державних службовців, які дають право на надбавку до посадового окладу (від 15 до 50 %). Доступ на посаду державного службовця кар’єри здійснюється за конкурсом, що складається з письмового іспиту та усної співбесіди, а його кар’єрне зростання відбувається на розсуд керівництва з огляду на результати щорічного оцінювання роботи державного службовця керівником та комісією з оцінювання.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Існування подібного режиму організації кар’єри та доступу до державної служби дають підстави вважати литовську державну службу кар’єрною, але передбачені статтею 5 даного закону положення про укладення трудових договорів на державній службі переконливо свідчать про змішаний характер системи державної служби Литви</w:t>
      </w:r>
      <w:r w:rsidRPr="00CB61BD">
        <w:rPr>
          <w:rStyle w:val="a5"/>
          <w:rFonts w:ascii="Times New Roman" w:hAnsi="Times New Roman" w:cs="Times New Roman"/>
          <w:sz w:val="28"/>
          <w:szCs w:val="28"/>
          <w:lang w:val="uk-UA"/>
        </w:rPr>
        <w:footnoteReference w:id="83"/>
      </w:r>
      <w:r w:rsidRPr="00CB61BD">
        <w:rPr>
          <w:rFonts w:ascii="Times New Roman" w:hAnsi="Times New Roman" w:cs="Times New Roman"/>
          <w:sz w:val="28"/>
          <w:szCs w:val="28"/>
          <w:lang w:val="uk-UA"/>
        </w:rPr>
        <w:t>.</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Цікавим для України також є і досвід Польщі.</w:t>
      </w:r>
      <w:r w:rsidRPr="00CB61BD">
        <w:rPr>
          <w:lang w:val="uk-UA"/>
        </w:rPr>
        <w:t xml:space="preserve"> </w:t>
      </w:r>
      <w:r w:rsidRPr="00CB61BD">
        <w:rPr>
          <w:rFonts w:ascii="Times New Roman" w:hAnsi="Times New Roman" w:cs="Times New Roman"/>
          <w:sz w:val="28"/>
          <w:szCs w:val="28"/>
          <w:lang w:val="uk-UA"/>
        </w:rPr>
        <w:t xml:space="preserve">Незалежність державної служби Польщі гарантується статтею 153 її Конституції, в якій зазначено, що для забезпечення професійного, надійного, позапартійного і політично нейтрального виконання зобов’язань держави в органах публічного управління повинен діяти корпус державної служби. Конституція Республіки Польща визначає право вступу на державну службу, яке мають всі громадяни та вказує, що прем’єр-міністр відповідає за працівників, які працюють в </w:t>
      </w:r>
      <w:r w:rsidRPr="00CB61BD">
        <w:rPr>
          <w:rFonts w:ascii="Times New Roman" w:hAnsi="Times New Roman" w:cs="Times New Roman"/>
          <w:sz w:val="28"/>
          <w:szCs w:val="28"/>
          <w:lang w:val="uk-UA"/>
        </w:rPr>
        <w:lastRenderedPageBreak/>
        <w:t xml:space="preserve">урядовій адміністрації. У той же час, Закон «Про цивільну службу» (стаття 78) передбачає, що державному службовцю при виконанні його посадових обов’язків забороняється публічно проявляти свої політичні погляди, формувати політичні партій та брати участь у їх діяльності. </w:t>
      </w:r>
    </w:p>
    <w:p w:rsidR="00AB2866"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Законом «Про цивільну службу» регулюється процедура відбору кадрів на державну службу, що носить відкритий характер. Набір кандидатів до корпусу державної служби організовує генеральний директор установи. Інформація про вакансії, набір та його результати відкрита і підлягає публікації у бюлетені публічної інформації установи, а також у бюлетені публічної інформації канцелярії голови Ради Міністрів.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Оголошення про відбір має містити: назву й адресу установи; вимоги, пов’язані з місцем роботи, відповідно до посади, з інструкцією про те, які з них першочергові, а які додаткові; сферу завдань для виконання на місці роботи; рекомендації стосовно необхідних документів, а також термін і місце їх подання, при цьому цей термін не може бути коротший ніж 10 днів від дня публікації оголошення про набір. Натомість оголошення про результати відбору мають містити: назву та адресу установи; ім’я та прізвище обраного кандидата, а також дані про його місце проживання.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Закон «Про цивільну службу» допускає працевлаштування іноземців на посади, де виконувана робота не полягає в безпосередній або опосередкованій участі у здійсненні публічної влади та виконанні функцій, що мають на меті охорону головних інтересів держави. Ці посади за згодою Голови цивільної служби визначає генеральний директор установи. Про такі посади можуть клопотати лише громадяни Європейського Союзу, а також громадяни інших держав, яким на підставі міжнародних угод або положень закону про співдружність надається право працевлаштування на території Польщі.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Важливим моментом у формуванні корпусу державних службовців в Польщі є і залучення випускників Національної школи публічного адміністрування до виконання посадових обов’язків на різних посадах в органах державної влади. Випускники школи автоматично приймаються на </w:t>
      </w:r>
      <w:r w:rsidRPr="00CB61BD">
        <w:rPr>
          <w:rFonts w:ascii="Times New Roman" w:hAnsi="Times New Roman" w:cs="Times New Roman"/>
          <w:sz w:val="28"/>
          <w:szCs w:val="28"/>
          <w:lang w:val="uk-UA"/>
        </w:rPr>
        <w:lastRenderedPageBreak/>
        <w:t xml:space="preserve">державну службу, вони можуть вільно обирати посаду з числа тих, що передбачаються Прем’єр-міністром для випускників. Програма підготовки є міждисциплінарною. Програмою пропонується повна необхідна підготовка для тих, хто планує зайняти керівну, експертну або управлінську посаду в польській державній службі на центральному й регіональному рівнях. </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 xml:space="preserve">Національна школа публічного адміністрування займається й підвищенням професійної кваліфікації осіб, що вже працюють в органах публічної адміністрації. Навчальні курси адресовані ретельно підібраним групам слухачів. Вона організує різні семінари й навчальні курси, що включають одночасно вивчення іноземної мови, законодавства, міжнародних та європейських відносин, економіки тощо. Важливим питанням у функціонуванні державної служби відіграє рівень її відкритості та прозорості. Забезпечення принципів прозорості та відкритості функціонування державних органів влади в Польщі базується на положеннях Закону «Про доступ до публічної інформації». </w:t>
      </w:r>
    </w:p>
    <w:p w:rsidR="00AB2866"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Ще одним із позитивних моментів у функціонуванні державної служби Польщі є запровадження програми «Приязна адміністрація», завдяки якій здійснено низку заходів:</w:t>
      </w:r>
    </w:p>
    <w:p w:rsidR="00AB2866" w:rsidRDefault="00AB2866" w:rsidP="00C940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940CB" w:rsidRPr="00CB61BD">
        <w:rPr>
          <w:rFonts w:ascii="Times New Roman" w:hAnsi="Times New Roman" w:cs="Times New Roman"/>
          <w:sz w:val="28"/>
          <w:szCs w:val="28"/>
          <w:lang w:val="uk-UA"/>
        </w:rPr>
        <w:t xml:space="preserve"> створено інформаційні кіоски з поширення електронної оперативної інформації про послуги адміністрації та вакантні місця в них; </w:t>
      </w:r>
    </w:p>
    <w:p w:rsidR="00AB2866" w:rsidRDefault="00AB2866" w:rsidP="00C940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940CB" w:rsidRPr="00CB61BD">
        <w:rPr>
          <w:rFonts w:ascii="Times New Roman" w:hAnsi="Times New Roman" w:cs="Times New Roman"/>
          <w:sz w:val="28"/>
          <w:szCs w:val="28"/>
          <w:lang w:val="uk-UA"/>
        </w:rPr>
        <w:t xml:space="preserve">створено інформаційний центр цивільної служби, що зробив більш доступною інформацію про діяльність адміністрацій, послуги й компетенцію органів державної влади та їх працівників, можливості розвитку цивільної служби; </w:t>
      </w:r>
    </w:p>
    <w:p w:rsidR="00AB2866" w:rsidRDefault="00AB2866" w:rsidP="00C940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940CB" w:rsidRPr="00CB61BD">
        <w:rPr>
          <w:rFonts w:ascii="Times New Roman" w:hAnsi="Times New Roman" w:cs="Times New Roman"/>
          <w:sz w:val="28"/>
          <w:szCs w:val="28"/>
          <w:lang w:val="uk-UA"/>
        </w:rPr>
        <w:t xml:space="preserve">упроваджено в академічному середовищі інформацію про напрями розвитку та проблеми органів державної влади, організацію презентацій і конференцій тощо; </w:t>
      </w:r>
    </w:p>
    <w:p w:rsidR="00C940CB" w:rsidRPr="00CB61BD" w:rsidRDefault="00AB2866" w:rsidP="00C940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940CB" w:rsidRPr="00CB61BD">
        <w:rPr>
          <w:rFonts w:ascii="Times New Roman" w:hAnsi="Times New Roman" w:cs="Times New Roman"/>
          <w:sz w:val="28"/>
          <w:szCs w:val="28"/>
          <w:lang w:val="uk-UA"/>
        </w:rPr>
        <w:t>розповсюджено практичний довідник, що містить інформацію та пропозиції щодо проблемних питань діяльності адміністрації, набору, навчання кадрів, розвитку комунікацій</w:t>
      </w:r>
      <w:r w:rsidR="00C940CB" w:rsidRPr="00CB61BD">
        <w:rPr>
          <w:rStyle w:val="a5"/>
          <w:rFonts w:ascii="Times New Roman" w:hAnsi="Times New Roman" w:cs="Times New Roman"/>
          <w:sz w:val="28"/>
          <w:szCs w:val="28"/>
          <w:lang w:val="uk-UA"/>
        </w:rPr>
        <w:footnoteReference w:id="84"/>
      </w:r>
      <w:r w:rsidR="00C940CB" w:rsidRPr="00CB61BD">
        <w:rPr>
          <w:rFonts w:ascii="Times New Roman" w:hAnsi="Times New Roman" w:cs="Times New Roman"/>
          <w:sz w:val="28"/>
          <w:szCs w:val="28"/>
          <w:lang w:val="uk-UA"/>
        </w:rPr>
        <w:t>.</w:t>
      </w:r>
    </w:p>
    <w:p w:rsidR="00C940CB" w:rsidRPr="00CB61BD" w:rsidRDefault="00C940CB" w:rsidP="00C940CB">
      <w:pPr>
        <w:spacing w:after="0" w:line="360" w:lineRule="auto"/>
        <w:ind w:firstLine="709"/>
        <w:jc w:val="both"/>
        <w:rPr>
          <w:rFonts w:ascii="Times New Roman" w:hAnsi="Times New Roman" w:cs="Times New Roman"/>
          <w:sz w:val="28"/>
          <w:szCs w:val="28"/>
          <w:lang w:val="uk-UA"/>
        </w:rPr>
      </w:pPr>
      <w:r w:rsidRPr="00CB61BD">
        <w:rPr>
          <w:rFonts w:ascii="Times New Roman" w:hAnsi="Times New Roman" w:cs="Times New Roman"/>
          <w:sz w:val="28"/>
          <w:szCs w:val="28"/>
          <w:lang w:val="uk-UA"/>
        </w:rPr>
        <w:t>Отже, отримання Україною статусу кандидата для вступу до ЄС і необхідність досягнення критеріїв та вимог, що висуваються до неї, ставить на перший план завдання створення високопрофесійної державної служби як ключового елементу ефективної системи державного управління. А це потребує врахування досвіду розвинених країн під час обґрунтування параметрів моделі державної служби відповідно до вимог сучасного етапу державотворення.</w:t>
      </w:r>
    </w:p>
    <w:p w:rsidR="00C940CB" w:rsidRPr="00CB61BD" w:rsidRDefault="00C940CB" w:rsidP="009F5643">
      <w:pPr>
        <w:spacing w:after="0" w:line="360" w:lineRule="auto"/>
        <w:ind w:firstLine="709"/>
        <w:jc w:val="both"/>
        <w:rPr>
          <w:rFonts w:ascii="Times New Roman" w:hAnsi="Times New Roman" w:cs="Times New Roman"/>
          <w:sz w:val="28"/>
          <w:szCs w:val="28"/>
          <w:lang w:val="uk-UA"/>
        </w:rPr>
      </w:pPr>
    </w:p>
    <w:p w:rsidR="00C940CB" w:rsidRDefault="00C940CB"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AC476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AC4760" w:rsidRDefault="00AC4760" w:rsidP="00AC4760">
      <w:pPr>
        <w:spacing w:after="0" w:line="360" w:lineRule="auto"/>
        <w:jc w:val="center"/>
        <w:rPr>
          <w:rFonts w:ascii="Times New Roman" w:hAnsi="Times New Roman" w:cs="Times New Roman"/>
          <w:b/>
          <w:sz w:val="28"/>
          <w:szCs w:val="28"/>
          <w:lang w:val="uk-UA"/>
        </w:rPr>
      </w:pPr>
    </w:p>
    <w:p w:rsidR="00AC4760" w:rsidRDefault="00AC4760" w:rsidP="00AC4760">
      <w:pPr>
        <w:spacing w:after="0" w:line="360" w:lineRule="auto"/>
        <w:jc w:val="center"/>
        <w:rPr>
          <w:rFonts w:ascii="Times New Roman" w:hAnsi="Times New Roman" w:cs="Times New Roman"/>
          <w:b/>
          <w:sz w:val="28"/>
          <w:szCs w:val="28"/>
          <w:lang w:val="uk-UA"/>
        </w:rPr>
      </w:pPr>
    </w:p>
    <w:p w:rsidR="00AC4760" w:rsidRDefault="00AC4760" w:rsidP="00AC47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магістерське дослідження дозволяє зробити наступні висновки:</w:t>
      </w:r>
    </w:p>
    <w:p w:rsidR="00AC4760" w:rsidRPr="00AC4760" w:rsidRDefault="00AC4760" w:rsidP="00AC4760">
      <w:pPr>
        <w:spacing w:after="0" w:line="360" w:lineRule="auto"/>
        <w:ind w:firstLine="708"/>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1. В сучасній доктрині поняття «кар`єра» в залежності відгалузі знань трактується по-різному. Аналіз існуючих визначень дефініції «кар`єра» дозволяє виокремити декілька основних підходів в трактуванні цього терміну. </w:t>
      </w:r>
    </w:p>
    <w:p w:rsidR="00AC4760" w:rsidRDefault="00AC4760" w:rsidP="00AC476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Зокрема, п</w:t>
      </w:r>
      <w:r w:rsidRPr="00FE085B">
        <w:rPr>
          <w:rFonts w:ascii="Times New Roman" w:hAnsi="Times New Roman" w:cs="Times New Roman"/>
          <w:sz w:val="28"/>
          <w:szCs w:val="28"/>
          <w:lang w:val="uk-UA"/>
        </w:rPr>
        <w:t xml:space="preserve">оняття «кар’єра» в широкому значенні – це просування, зростання, етапи сходження людини до вершини професіоналізму в діяльності, перехід від одних рівнів та етапів до інших, процес професіоналізації із урахуванням складових елементів: вибір професії </w:t>
      </w:r>
      <w:r w:rsidRPr="00FE085B">
        <w:rPr>
          <w:rFonts w:ascii="Times New Roman" w:hAnsi="Times New Roman" w:cs="Times New Roman"/>
          <w:b/>
          <w:bCs/>
          <w:sz w:val="28"/>
          <w:szCs w:val="28"/>
          <w:lang w:val="uk-UA"/>
        </w:rPr>
        <w:t>→</w:t>
      </w:r>
      <w:r w:rsidRPr="00FE085B">
        <w:rPr>
          <w:rFonts w:ascii="Times New Roman" w:hAnsi="Times New Roman" w:cs="Times New Roman"/>
          <w:sz w:val="28"/>
          <w:szCs w:val="28"/>
          <w:lang w:val="uk-UA"/>
        </w:rPr>
        <w:t xml:space="preserve"> оволодіння професією </w:t>
      </w:r>
      <w:r w:rsidRPr="00FE085B">
        <w:rPr>
          <w:rFonts w:ascii="Times New Roman" w:hAnsi="Times New Roman" w:cs="Times New Roman"/>
          <w:b/>
          <w:bCs/>
          <w:sz w:val="28"/>
          <w:szCs w:val="28"/>
          <w:lang w:val="uk-UA"/>
        </w:rPr>
        <w:t>→</w:t>
      </w:r>
      <w:r w:rsidRPr="00FE085B">
        <w:rPr>
          <w:rFonts w:ascii="Times New Roman" w:hAnsi="Times New Roman" w:cs="Times New Roman"/>
          <w:sz w:val="28"/>
          <w:szCs w:val="28"/>
          <w:lang w:val="uk-UA"/>
        </w:rPr>
        <w:t xml:space="preserve"> зміцнення професійних позицій </w:t>
      </w:r>
      <w:r w:rsidRPr="00FE085B">
        <w:rPr>
          <w:rFonts w:ascii="Times New Roman" w:hAnsi="Times New Roman" w:cs="Times New Roman"/>
          <w:b/>
          <w:bCs/>
          <w:sz w:val="28"/>
          <w:szCs w:val="28"/>
          <w:lang w:val="uk-UA"/>
        </w:rPr>
        <w:t>→</w:t>
      </w:r>
      <w:r w:rsidRPr="00FE085B">
        <w:rPr>
          <w:rFonts w:ascii="Times New Roman" w:hAnsi="Times New Roman" w:cs="Times New Roman"/>
          <w:sz w:val="28"/>
          <w:szCs w:val="28"/>
          <w:lang w:val="uk-UA"/>
        </w:rPr>
        <w:t xml:space="preserve"> оволодіння майстерністю </w:t>
      </w:r>
      <w:r w:rsidRPr="00FE085B">
        <w:rPr>
          <w:rFonts w:ascii="Times New Roman" w:hAnsi="Times New Roman" w:cs="Times New Roman"/>
          <w:b/>
          <w:bCs/>
          <w:sz w:val="28"/>
          <w:szCs w:val="28"/>
          <w:lang w:val="uk-UA"/>
        </w:rPr>
        <w:t>→</w:t>
      </w:r>
      <w:r w:rsidRPr="00FE085B">
        <w:rPr>
          <w:rFonts w:ascii="Times New Roman" w:hAnsi="Times New Roman" w:cs="Times New Roman"/>
          <w:sz w:val="28"/>
          <w:szCs w:val="28"/>
          <w:lang w:val="uk-UA"/>
        </w:rPr>
        <w:t xml:space="preserve"> досягнення рівня творчості у професійній діяльності. Результатом розуміння кар’єри в широкому розумінні є досягнення людиною високого рівня професіоналізму та визнаного професійного статусу. </w:t>
      </w:r>
      <w:r>
        <w:rPr>
          <w:rFonts w:ascii="Times New Roman" w:hAnsi="Times New Roman" w:cs="Times New Roman"/>
          <w:sz w:val="28"/>
          <w:szCs w:val="28"/>
          <w:lang w:val="uk-UA"/>
        </w:rPr>
        <w:t>А</w:t>
      </w:r>
      <w:r w:rsidRPr="00FE085B">
        <w:rPr>
          <w:rFonts w:ascii="Times New Roman" w:hAnsi="Times New Roman" w:cs="Times New Roman"/>
          <w:sz w:val="28"/>
          <w:szCs w:val="28"/>
          <w:lang w:val="uk-UA"/>
        </w:rPr>
        <w:t xml:space="preserve"> у вузькому значенні </w:t>
      </w:r>
      <w:r>
        <w:rPr>
          <w:rFonts w:ascii="Times New Roman" w:hAnsi="Times New Roman" w:cs="Times New Roman"/>
          <w:sz w:val="28"/>
          <w:szCs w:val="28"/>
          <w:lang w:val="uk-UA"/>
        </w:rPr>
        <w:t xml:space="preserve">— це посадове просування, яке характеризується </w:t>
      </w:r>
      <w:r w:rsidRPr="00FE085B">
        <w:rPr>
          <w:rFonts w:ascii="Times New Roman" w:hAnsi="Times New Roman" w:cs="Times New Roman"/>
          <w:sz w:val="28"/>
          <w:szCs w:val="28"/>
          <w:lang w:val="uk-UA"/>
        </w:rPr>
        <w:t>динамікою положення та активністю особистості в процесі трудової діяльності</w:t>
      </w:r>
      <w:r>
        <w:rPr>
          <w:rFonts w:ascii="Times New Roman" w:hAnsi="Times New Roman" w:cs="Times New Roman"/>
          <w:sz w:val="28"/>
          <w:szCs w:val="28"/>
          <w:lang w:val="uk-UA"/>
        </w:rPr>
        <w:t>.</w:t>
      </w:r>
    </w:p>
    <w:p w:rsidR="00AC4760" w:rsidRDefault="00AC4760" w:rsidP="00AC476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B91C63">
        <w:rPr>
          <w:rFonts w:ascii="Times New Roman" w:hAnsi="Times New Roman" w:cs="Times New Roman"/>
          <w:sz w:val="28"/>
          <w:szCs w:val="28"/>
          <w:lang w:val="uk-UA"/>
        </w:rPr>
        <w:t xml:space="preserve"> кар'єра може розумітися як: вид професійної діяльності на окремих етапах трудового шляху людини; професійне зростання й накопичення майстерності, професійних знань і активної життєвої позиції протягом трудового життя людини; сп</w:t>
      </w:r>
      <w:r>
        <w:rPr>
          <w:rFonts w:ascii="Times New Roman" w:hAnsi="Times New Roman" w:cs="Times New Roman"/>
          <w:sz w:val="28"/>
          <w:szCs w:val="28"/>
          <w:lang w:val="uk-UA"/>
        </w:rPr>
        <w:t>осіб реалізації життєвих цілей;</w:t>
      </w:r>
      <w:r w:rsidRPr="00B91C63">
        <w:rPr>
          <w:rFonts w:ascii="Times New Roman" w:hAnsi="Times New Roman" w:cs="Times New Roman"/>
          <w:sz w:val="28"/>
          <w:szCs w:val="28"/>
          <w:lang w:val="uk-UA"/>
        </w:rPr>
        <w:t xml:space="preserve"> професійний досвід конкретної людини, що стосується не тільки профес</w:t>
      </w:r>
      <w:r>
        <w:rPr>
          <w:rFonts w:ascii="Times New Roman" w:hAnsi="Times New Roman" w:cs="Times New Roman"/>
          <w:sz w:val="28"/>
          <w:szCs w:val="28"/>
          <w:lang w:val="uk-UA"/>
        </w:rPr>
        <w:t>ії; праця, робота, служба, посада.</w:t>
      </w:r>
    </w:p>
    <w:p w:rsidR="00AC4760" w:rsidRDefault="00AC4760" w:rsidP="00AC476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F82A4F">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F82A4F">
        <w:rPr>
          <w:rFonts w:ascii="Times New Roman" w:hAnsi="Times New Roman" w:cs="Times New Roman"/>
          <w:sz w:val="28"/>
          <w:szCs w:val="28"/>
          <w:lang w:val="uk-UA"/>
        </w:rPr>
        <w:t xml:space="preserve">ар'єру </w:t>
      </w:r>
      <w:r>
        <w:rPr>
          <w:rFonts w:ascii="Times New Roman" w:hAnsi="Times New Roman" w:cs="Times New Roman"/>
          <w:sz w:val="28"/>
          <w:szCs w:val="28"/>
          <w:lang w:val="uk-UA"/>
        </w:rPr>
        <w:t xml:space="preserve">можна </w:t>
      </w:r>
      <w:r w:rsidRPr="00F82A4F">
        <w:rPr>
          <w:rFonts w:ascii="Times New Roman" w:hAnsi="Times New Roman" w:cs="Times New Roman"/>
          <w:sz w:val="28"/>
          <w:szCs w:val="28"/>
          <w:lang w:val="uk-UA"/>
        </w:rPr>
        <w:t xml:space="preserve">класифікувати за декількома ознаками, які визначають певні </w:t>
      </w:r>
      <w:r w:rsidRPr="00F82A4F">
        <w:rPr>
          <w:rFonts w:ascii="Times New Roman" w:hAnsi="Times New Roman" w:cs="Times New Roman"/>
          <w:b/>
          <w:i/>
          <w:sz w:val="28"/>
          <w:szCs w:val="28"/>
          <w:lang w:val="uk-UA"/>
        </w:rPr>
        <w:t>види кар'єр</w:t>
      </w:r>
      <w:r w:rsidRPr="00F82A4F">
        <w:rPr>
          <w:rFonts w:ascii="Times New Roman" w:hAnsi="Times New Roman" w:cs="Times New Roman"/>
          <w:sz w:val="28"/>
          <w:szCs w:val="28"/>
          <w:lang w:val="uk-UA"/>
        </w:rPr>
        <w:t>, зокрема: за напрямом кар'єрного руху; за гендерною ознакою</w:t>
      </w:r>
      <w:r>
        <w:rPr>
          <w:rFonts w:ascii="Times New Roman" w:hAnsi="Times New Roman" w:cs="Times New Roman"/>
          <w:sz w:val="28"/>
          <w:szCs w:val="28"/>
          <w:vertAlign w:val="superscript"/>
          <w:lang w:val="uk-UA"/>
        </w:rPr>
        <w:t xml:space="preserve">; </w:t>
      </w:r>
      <w:r w:rsidRPr="00F82A4F">
        <w:rPr>
          <w:rFonts w:ascii="Times New Roman" w:hAnsi="Times New Roman" w:cs="Times New Roman"/>
          <w:sz w:val="28"/>
          <w:szCs w:val="28"/>
          <w:lang w:val="uk-UA"/>
        </w:rPr>
        <w:t>за спеціалізацією (спеціалізована, неспеціалізована); за ставленням до співробітників («японська модель», «американська модель»);</w:t>
      </w:r>
      <w:r>
        <w:rPr>
          <w:rFonts w:ascii="Times New Roman" w:hAnsi="Times New Roman" w:cs="Times New Roman"/>
          <w:sz w:val="28"/>
          <w:szCs w:val="28"/>
          <w:lang w:val="uk-UA"/>
        </w:rPr>
        <w:t xml:space="preserve"> за мобільністю;</w:t>
      </w:r>
      <w:r w:rsidRPr="00F82A4F">
        <w:rPr>
          <w:rFonts w:ascii="Times New Roman" w:hAnsi="Times New Roman" w:cs="Times New Roman"/>
          <w:sz w:val="28"/>
          <w:szCs w:val="28"/>
          <w:lang w:val="uk-UA"/>
        </w:rPr>
        <w:t xml:space="preserve"> за цілеспрямованістю (ситуати</w:t>
      </w:r>
      <w:r>
        <w:rPr>
          <w:rFonts w:ascii="Times New Roman" w:hAnsi="Times New Roman" w:cs="Times New Roman"/>
          <w:sz w:val="28"/>
          <w:szCs w:val="28"/>
          <w:lang w:val="uk-UA"/>
        </w:rPr>
        <w:t>вна кар'єра, системна кар'єра);</w:t>
      </w:r>
      <w:r w:rsidRPr="00F82A4F">
        <w:rPr>
          <w:rFonts w:ascii="Times New Roman" w:hAnsi="Times New Roman" w:cs="Times New Roman"/>
          <w:sz w:val="28"/>
          <w:szCs w:val="28"/>
          <w:lang w:val="uk-UA"/>
        </w:rPr>
        <w:t xml:space="preserve"> за </w:t>
      </w:r>
      <w:r w:rsidRPr="00F82A4F">
        <w:rPr>
          <w:rFonts w:ascii="Times New Roman" w:hAnsi="Times New Roman" w:cs="Times New Roman"/>
          <w:sz w:val="28"/>
          <w:szCs w:val="28"/>
          <w:lang w:val="uk-UA"/>
        </w:rPr>
        <w:lastRenderedPageBreak/>
        <w:t xml:space="preserve">швидкістю переходів між робочими місцями; з позиції індивідуальної мети (професійна, посадова </w:t>
      </w:r>
      <w:r>
        <w:rPr>
          <w:rFonts w:ascii="Times New Roman" w:hAnsi="Times New Roman" w:cs="Times New Roman"/>
          <w:sz w:val="28"/>
          <w:szCs w:val="28"/>
          <w:lang w:val="uk-UA"/>
        </w:rPr>
        <w:t>кар'єра);</w:t>
      </w:r>
      <w:r w:rsidRPr="00F82A4F">
        <w:rPr>
          <w:rFonts w:ascii="Times New Roman" w:hAnsi="Times New Roman" w:cs="Times New Roman"/>
          <w:sz w:val="28"/>
          <w:szCs w:val="28"/>
          <w:lang w:val="uk-UA"/>
        </w:rPr>
        <w:t xml:space="preserve"> залежно від рівня сам</w:t>
      </w:r>
      <w:r>
        <w:rPr>
          <w:rFonts w:ascii="Times New Roman" w:hAnsi="Times New Roman" w:cs="Times New Roman"/>
          <w:sz w:val="28"/>
          <w:szCs w:val="28"/>
          <w:lang w:val="uk-UA"/>
        </w:rPr>
        <w:t>ооцінки, прагнень і покладання;</w:t>
      </w:r>
      <w:r w:rsidRPr="00F82A4F">
        <w:rPr>
          <w:rFonts w:ascii="Times New Roman" w:hAnsi="Times New Roman" w:cs="Times New Roman"/>
          <w:sz w:val="28"/>
          <w:szCs w:val="28"/>
          <w:lang w:val="uk-UA"/>
        </w:rPr>
        <w:t xml:space="preserve"> за етапами</w:t>
      </w:r>
      <w:r>
        <w:rPr>
          <w:rFonts w:ascii="Times New Roman" w:hAnsi="Times New Roman" w:cs="Times New Roman"/>
          <w:sz w:val="28"/>
          <w:szCs w:val="28"/>
          <w:lang w:val="uk-UA"/>
        </w:rPr>
        <w:t>.</w:t>
      </w:r>
    </w:p>
    <w:p w:rsidR="00AC4760" w:rsidRDefault="00AC4760" w:rsidP="00AC476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Кар'єра</w:t>
      </w:r>
      <w:r w:rsidRPr="00F82A4F">
        <w:rPr>
          <w:rFonts w:ascii="Times New Roman" w:hAnsi="Times New Roman" w:cs="Times New Roman"/>
          <w:sz w:val="28"/>
          <w:szCs w:val="28"/>
          <w:lang w:val="uk-UA"/>
        </w:rPr>
        <w:t xml:space="preserve"> державного службовця</w:t>
      </w:r>
      <w:r>
        <w:rPr>
          <w:rFonts w:ascii="Times New Roman" w:hAnsi="Times New Roman" w:cs="Times New Roman"/>
          <w:sz w:val="28"/>
          <w:szCs w:val="28"/>
          <w:lang w:val="uk-UA"/>
        </w:rPr>
        <w:t xml:space="preserve"> </w:t>
      </w:r>
      <w:r w:rsidRPr="00F82A4F">
        <w:rPr>
          <w:rFonts w:ascii="Times New Roman" w:hAnsi="Times New Roman" w:cs="Times New Roman"/>
          <w:sz w:val="28"/>
          <w:szCs w:val="28"/>
          <w:lang w:val="uk-UA"/>
        </w:rPr>
        <w:t>ро</w:t>
      </w:r>
      <w:r>
        <w:rPr>
          <w:rFonts w:ascii="Times New Roman" w:hAnsi="Times New Roman" w:cs="Times New Roman"/>
          <w:sz w:val="28"/>
          <w:szCs w:val="28"/>
          <w:lang w:val="uk-UA"/>
        </w:rPr>
        <w:t>зглядається принаймні з двох боків: у</w:t>
      </w:r>
      <w:r w:rsidRPr="00F82A4F">
        <w:rPr>
          <w:rFonts w:ascii="Times New Roman" w:hAnsi="Times New Roman" w:cs="Times New Roman"/>
          <w:sz w:val="28"/>
          <w:szCs w:val="28"/>
          <w:lang w:val="uk-UA"/>
        </w:rPr>
        <w:t xml:space="preserve"> динамічному вигляді</w:t>
      </w:r>
      <w:r>
        <w:rPr>
          <w:rFonts w:ascii="Times New Roman" w:hAnsi="Times New Roman" w:cs="Times New Roman"/>
          <w:sz w:val="28"/>
          <w:szCs w:val="28"/>
          <w:lang w:val="uk-UA"/>
        </w:rPr>
        <w:t xml:space="preserve"> </w:t>
      </w:r>
      <w:r w:rsidRPr="00F82A4F">
        <w:rPr>
          <w:rFonts w:ascii="Times New Roman" w:hAnsi="Times New Roman" w:cs="Times New Roman"/>
          <w:sz w:val="28"/>
          <w:szCs w:val="28"/>
          <w:lang w:val="uk-UA"/>
        </w:rPr>
        <w:t>–</w:t>
      </w:r>
      <w:r>
        <w:rPr>
          <w:rFonts w:ascii="Times New Roman" w:hAnsi="Times New Roman" w:cs="Times New Roman"/>
          <w:sz w:val="28"/>
          <w:szCs w:val="28"/>
          <w:lang w:val="uk-UA"/>
        </w:rPr>
        <w:t xml:space="preserve"> це </w:t>
      </w:r>
      <w:r w:rsidRPr="00F82A4F">
        <w:rPr>
          <w:rFonts w:ascii="Times New Roman" w:hAnsi="Times New Roman" w:cs="Times New Roman"/>
          <w:sz w:val="28"/>
          <w:szCs w:val="28"/>
          <w:lang w:val="uk-UA"/>
        </w:rPr>
        <w:t>шлях просування службовими сходинками в системі державної служби, який супроводжується набуттям певних знань, вмінь та нави</w:t>
      </w:r>
      <w:r>
        <w:rPr>
          <w:rFonts w:ascii="Times New Roman" w:hAnsi="Times New Roman" w:cs="Times New Roman"/>
          <w:sz w:val="28"/>
          <w:szCs w:val="28"/>
          <w:lang w:val="uk-UA"/>
        </w:rPr>
        <w:t>чок, накопиченням досвіду та в статичному вигляді як</w:t>
      </w:r>
      <w:r w:rsidRPr="00F82A4F">
        <w:rPr>
          <w:rFonts w:ascii="Times New Roman" w:hAnsi="Times New Roman" w:cs="Times New Roman"/>
          <w:sz w:val="28"/>
          <w:szCs w:val="28"/>
          <w:lang w:val="uk-UA"/>
        </w:rPr>
        <w:t xml:space="preserve"> результат діяльності державного службовця, який проявляється як на займаній посаді, так і в набутому авторитеті, статусі тощо.</w:t>
      </w:r>
      <w:r>
        <w:rPr>
          <w:rFonts w:ascii="Times New Roman" w:hAnsi="Times New Roman" w:cs="Times New Roman"/>
          <w:sz w:val="28"/>
          <w:szCs w:val="28"/>
          <w:lang w:val="uk-UA"/>
        </w:rPr>
        <w:t xml:space="preserve"> О</w:t>
      </w:r>
      <w:r w:rsidRPr="00F82A4F">
        <w:rPr>
          <w:rFonts w:ascii="Times New Roman" w:hAnsi="Times New Roman" w:cs="Times New Roman"/>
          <w:sz w:val="28"/>
          <w:szCs w:val="28"/>
          <w:lang w:val="uk-UA"/>
        </w:rPr>
        <w:t>собливості кар'єри державного службовця, на відміну від інших сфер, регу</w:t>
      </w:r>
      <w:r>
        <w:rPr>
          <w:rFonts w:ascii="Times New Roman" w:hAnsi="Times New Roman" w:cs="Times New Roman"/>
          <w:sz w:val="28"/>
          <w:szCs w:val="28"/>
          <w:lang w:val="uk-UA"/>
        </w:rPr>
        <w:t xml:space="preserve">люються на законодавчому рівні, </w:t>
      </w:r>
      <w:r w:rsidRPr="00F82A4F">
        <w:rPr>
          <w:rFonts w:ascii="Times New Roman" w:hAnsi="Times New Roman" w:cs="Times New Roman"/>
          <w:sz w:val="28"/>
          <w:szCs w:val="28"/>
          <w:lang w:val="uk-UA"/>
        </w:rPr>
        <w:t>зокрема, Законом України «Про державну службу»</w:t>
      </w:r>
      <w:r>
        <w:rPr>
          <w:rFonts w:ascii="Times New Roman" w:hAnsi="Times New Roman" w:cs="Times New Roman"/>
          <w:sz w:val="28"/>
          <w:szCs w:val="28"/>
          <w:lang w:val="uk-UA"/>
        </w:rPr>
        <w:t>, в якому</w:t>
      </w:r>
      <w:r w:rsidRPr="00F82A4F">
        <w:rPr>
          <w:rFonts w:ascii="Times New Roman" w:hAnsi="Times New Roman" w:cs="Times New Roman"/>
          <w:sz w:val="28"/>
          <w:szCs w:val="28"/>
          <w:lang w:val="uk-UA"/>
        </w:rPr>
        <w:t xml:space="preserve"> кар'єра державного службовця пов'язується із зайняттям більш високої посади або присвоєнням державному службовцю більш високого рангу</w:t>
      </w:r>
      <w:r>
        <w:rPr>
          <w:rFonts w:ascii="Times New Roman" w:hAnsi="Times New Roman" w:cs="Times New Roman"/>
          <w:sz w:val="28"/>
          <w:szCs w:val="28"/>
          <w:lang w:val="uk-UA"/>
        </w:rPr>
        <w:t>.</w:t>
      </w:r>
    </w:p>
    <w:p w:rsidR="00AC4760" w:rsidRPr="006C16A9" w:rsidRDefault="00AC4760" w:rsidP="00AC476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w:t>
      </w:r>
      <w:r w:rsidRPr="006C16A9">
        <w:rPr>
          <w:rFonts w:ascii="Times New Roman" w:hAnsi="Times New Roman" w:cs="Times New Roman"/>
          <w:sz w:val="28"/>
          <w:szCs w:val="28"/>
          <w:lang w:val="uk-UA"/>
        </w:rPr>
        <w:t xml:space="preserve">кар’єрі </w:t>
      </w:r>
      <w:r>
        <w:rPr>
          <w:rFonts w:ascii="Times New Roman" w:hAnsi="Times New Roman" w:cs="Times New Roman"/>
          <w:sz w:val="28"/>
          <w:szCs w:val="28"/>
          <w:lang w:val="uk-UA"/>
        </w:rPr>
        <w:t>державних службовців притаманні такі</w:t>
      </w:r>
      <w:r w:rsidRPr="006C16A9">
        <w:rPr>
          <w:rFonts w:ascii="Times New Roman" w:hAnsi="Times New Roman" w:cs="Times New Roman"/>
          <w:sz w:val="28"/>
          <w:szCs w:val="28"/>
          <w:lang w:val="uk-UA"/>
        </w:rPr>
        <w:t xml:space="preserve"> ознаки</w:t>
      </w:r>
      <w:r>
        <w:rPr>
          <w:rFonts w:ascii="Times New Roman" w:hAnsi="Times New Roman" w:cs="Times New Roman"/>
          <w:sz w:val="28"/>
          <w:szCs w:val="28"/>
          <w:lang w:val="uk-UA"/>
        </w:rPr>
        <w:t>:</w:t>
      </w:r>
    </w:p>
    <w:p w:rsidR="00AC4760" w:rsidRDefault="00AC4760" w:rsidP="00AC4760">
      <w:pPr>
        <w:pStyle w:val="a7"/>
        <w:numPr>
          <w:ilvl w:val="0"/>
          <w:numId w:val="13"/>
        </w:numPr>
        <w:spacing w:after="0" w:line="360" w:lineRule="auto"/>
        <w:jc w:val="both"/>
        <w:rPr>
          <w:rFonts w:ascii="Times New Roman" w:hAnsi="Times New Roman" w:cs="Times New Roman"/>
          <w:sz w:val="28"/>
          <w:szCs w:val="28"/>
          <w:lang w:val="uk-UA"/>
        </w:rPr>
      </w:pPr>
      <w:r w:rsidRPr="00FD3467">
        <w:rPr>
          <w:rFonts w:ascii="Times New Roman" w:hAnsi="Times New Roman" w:cs="Times New Roman"/>
          <w:sz w:val="28"/>
          <w:szCs w:val="28"/>
          <w:lang w:val="uk-UA"/>
        </w:rPr>
        <w:t>вона нерозривно пов`язана з державною діяльністю;</w:t>
      </w:r>
    </w:p>
    <w:p w:rsidR="00AC4760" w:rsidRDefault="00AC4760" w:rsidP="00AC4760">
      <w:pPr>
        <w:pStyle w:val="a7"/>
        <w:numPr>
          <w:ilvl w:val="0"/>
          <w:numId w:val="13"/>
        </w:numPr>
        <w:spacing w:after="0" w:line="360" w:lineRule="auto"/>
        <w:jc w:val="both"/>
        <w:rPr>
          <w:rFonts w:ascii="Times New Roman" w:hAnsi="Times New Roman" w:cs="Times New Roman"/>
          <w:sz w:val="28"/>
          <w:szCs w:val="28"/>
          <w:lang w:val="uk-UA"/>
        </w:rPr>
      </w:pPr>
      <w:r w:rsidRPr="00FD3467">
        <w:rPr>
          <w:rFonts w:ascii="Times New Roman" w:hAnsi="Times New Roman" w:cs="Times New Roman"/>
          <w:sz w:val="28"/>
          <w:szCs w:val="28"/>
          <w:lang w:val="uk-UA"/>
        </w:rPr>
        <w:t>за своєю суттю є стратегічною;</w:t>
      </w:r>
    </w:p>
    <w:p w:rsidR="00AC4760" w:rsidRDefault="00AC4760" w:rsidP="00AC4760">
      <w:pPr>
        <w:pStyle w:val="a7"/>
        <w:numPr>
          <w:ilvl w:val="0"/>
          <w:numId w:val="13"/>
        </w:numPr>
        <w:spacing w:after="0" w:line="360" w:lineRule="auto"/>
        <w:jc w:val="both"/>
        <w:rPr>
          <w:rFonts w:ascii="Times New Roman" w:hAnsi="Times New Roman" w:cs="Times New Roman"/>
          <w:sz w:val="28"/>
          <w:szCs w:val="28"/>
          <w:lang w:val="uk-UA"/>
        </w:rPr>
      </w:pPr>
      <w:r w:rsidRPr="00FD3467">
        <w:rPr>
          <w:rFonts w:ascii="Times New Roman" w:hAnsi="Times New Roman" w:cs="Times New Roman"/>
          <w:sz w:val="28"/>
          <w:szCs w:val="28"/>
          <w:lang w:val="uk-UA"/>
        </w:rPr>
        <w:t>є динамічною категорією;</w:t>
      </w:r>
    </w:p>
    <w:p w:rsidR="00AC4760" w:rsidRDefault="00AC4760" w:rsidP="00AC4760">
      <w:pPr>
        <w:pStyle w:val="a7"/>
        <w:numPr>
          <w:ilvl w:val="0"/>
          <w:numId w:val="13"/>
        </w:numPr>
        <w:spacing w:after="0" w:line="360" w:lineRule="auto"/>
        <w:jc w:val="both"/>
        <w:rPr>
          <w:rFonts w:ascii="Times New Roman" w:hAnsi="Times New Roman" w:cs="Times New Roman"/>
          <w:sz w:val="28"/>
          <w:szCs w:val="28"/>
          <w:lang w:val="uk-UA"/>
        </w:rPr>
      </w:pPr>
      <w:r w:rsidRPr="00FD3467">
        <w:rPr>
          <w:rFonts w:ascii="Times New Roman" w:hAnsi="Times New Roman" w:cs="Times New Roman"/>
          <w:sz w:val="28"/>
          <w:szCs w:val="28"/>
          <w:lang w:val="uk-UA"/>
        </w:rPr>
        <w:t>має свої темпоральні та просторові характеристики, які забезпечують її існування як правової категорії;</w:t>
      </w:r>
    </w:p>
    <w:p w:rsidR="00AC4760" w:rsidRDefault="00AC4760" w:rsidP="00AC4760">
      <w:pPr>
        <w:pStyle w:val="a7"/>
        <w:numPr>
          <w:ilvl w:val="0"/>
          <w:numId w:val="13"/>
        </w:numPr>
        <w:spacing w:after="0" w:line="360" w:lineRule="auto"/>
        <w:jc w:val="both"/>
        <w:rPr>
          <w:rFonts w:ascii="Times New Roman" w:hAnsi="Times New Roman" w:cs="Times New Roman"/>
          <w:sz w:val="28"/>
          <w:szCs w:val="28"/>
          <w:lang w:val="uk-UA"/>
        </w:rPr>
      </w:pPr>
      <w:r w:rsidRPr="00FD3467">
        <w:rPr>
          <w:rFonts w:ascii="Times New Roman" w:hAnsi="Times New Roman" w:cs="Times New Roman"/>
          <w:sz w:val="28"/>
          <w:szCs w:val="28"/>
          <w:lang w:val="uk-UA"/>
        </w:rPr>
        <w:t xml:space="preserve"> характеризується поєднанням індивідуальних і публічних інтересів;</w:t>
      </w:r>
    </w:p>
    <w:p w:rsidR="00AC4760" w:rsidRDefault="00AC4760" w:rsidP="00AC4760">
      <w:pPr>
        <w:pStyle w:val="a7"/>
        <w:numPr>
          <w:ilvl w:val="0"/>
          <w:numId w:val="13"/>
        </w:numPr>
        <w:spacing w:after="0" w:line="360" w:lineRule="auto"/>
        <w:jc w:val="both"/>
        <w:rPr>
          <w:rFonts w:ascii="Times New Roman" w:hAnsi="Times New Roman" w:cs="Times New Roman"/>
          <w:sz w:val="28"/>
          <w:szCs w:val="28"/>
          <w:lang w:val="uk-UA"/>
        </w:rPr>
      </w:pPr>
      <w:r w:rsidRPr="00FD3467">
        <w:rPr>
          <w:rFonts w:ascii="Times New Roman" w:hAnsi="Times New Roman" w:cs="Times New Roman"/>
          <w:sz w:val="28"/>
          <w:szCs w:val="28"/>
          <w:lang w:val="uk-UA"/>
        </w:rPr>
        <w:t>кінцевим результатом службової кар’єри є успіх;</w:t>
      </w:r>
    </w:p>
    <w:p w:rsidR="00AC4760" w:rsidRDefault="00AC4760" w:rsidP="00AC4760">
      <w:pPr>
        <w:pStyle w:val="a7"/>
        <w:numPr>
          <w:ilvl w:val="0"/>
          <w:numId w:val="13"/>
        </w:numPr>
        <w:spacing w:after="0" w:line="360" w:lineRule="auto"/>
        <w:jc w:val="both"/>
        <w:rPr>
          <w:rFonts w:ascii="Times New Roman" w:hAnsi="Times New Roman" w:cs="Times New Roman"/>
          <w:sz w:val="28"/>
          <w:szCs w:val="28"/>
          <w:lang w:val="uk-UA"/>
        </w:rPr>
      </w:pPr>
      <w:r w:rsidRPr="00FD3467">
        <w:rPr>
          <w:rFonts w:ascii="Times New Roman" w:hAnsi="Times New Roman" w:cs="Times New Roman"/>
          <w:sz w:val="28"/>
          <w:szCs w:val="28"/>
          <w:lang w:val="uk-UA"/>
        </w:rPr>
        <w:t>наявність постійної взаємодії (що полягає у вчиненні саме погоджених дій) державного службовця і держави;</w:t>
      </w:r>
    </w:p>
    <w:p w:rsidR="00AC4760" w:rsidRDefault="00AC4760" w:rsidP="00AC4760">
      <w:pPr>
        <w:pStyle w:val="a7"/>
        <w:numPr>
          <w:ilvl w:val="0"/>
          <w:numId w:val="13"/>
        </w:numPr>
        <w:spacing w:after="0" w:line="360" w:lineRule="auto"/>
        <w:jc w:val="both"/>
        <w:rPr>
          <w:rFonts w:ascii="Times New Roman" w:hAnsi="Times New Roman" w:cs="Times New Roman"/>
          <w:sz w:val="28"/>
          <w:szCs w:val="28"/>
          <w:lang w:val="uk-UA"/>
        </w:rPr>
      </w:pPr>
      <w:r w:rsidRPr="00FD3467">
        <w:rPr>
          <w:rFonts w:ascii="Times New Roman" w:hAnsi="Times New Roman" w:cs="Times New Roman"/>
          <w:sz w:val="28"/>
          <w:szCs w:val="28"/>
          <w:lang w:val="uk-UA"/>
        </w:rPr>
        <w:t>вмотивованість.</w:t>
      </w:r>
    </w:p>
    <w:p w:rsidR="00AC4760" w:rsidRDefault="00AC4760" w:rsidP="00AC47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2626AF">
        <w:rPr>
          <w:rFonts w:ascii="Times New Roman" w:hAnsi="Times New Roman" w:cs="Times New Roman"/>
          <w:sz w:val="28"/>
          <w:szCs w:val="28"/>
          <w:lang w:val="uk-UA"/>
        </w:rPr>
        <w:t xml:space="preserve">На формування кар`єри здійснюють вплив різноманітні фактори, які можна поділити на: зовнішні (соціальний, організаційний) та внутрішні (індивідуально-психологічний). </w:t>
      </w:r>
    </w:p>
    <w:p w:rsidR="00AC4760" w:rsidRDefault="00AC4760" w:rsidP="00AC4760">
      <w:pPr>
        <w:spacing w:after="0" w:line="360" w:lineRule="auto"/>
        <w:ind w:firstLine="709"/>
        <w:jc w:val="both"/>
        <w:rPr>
          <w:rFonts w:ascii="Times New Roman" w:hAnsi="Times New Roman" w:cs="Times New Roman"/>
          <w:sz w:val="28"/>
          <w:szCs w:val="28"/>
          <w:lang w:val="uk-UA"/>
        </w:rPr>
      </w:pPr>
      <w:r w:rsidRPr="002626AF">
        <w:rPr>
          <w:rFonts w:ascii="Times New Roman" w:hAnsi="Times New Roman" w:cs="Times New Roman"/>
          <w:sz w:val="28"/>
          <w:szCs w:val="28"/>
          <w:lang w:val="uk-UA"/>
        </w:rPr>
        <w:t xml:space="preserve">Зовнішні </w:t>
      </w:r>
      <w:r>
        <w:rPr>
          <w:rFonts w:ascii="Times New Roman" w:hAnsi="Times New Roman" w:cs="Times New Roman"/>
          <w:sz w:val="28"/>
          <w:szCs w:val="28"/>
          <w:lang w:val="uk-UA"/>
        </w:rPr>
        <w:t>фактори</w:t>
      </w:r>
      <w:r w:rsidRPr="002626AF">
        <w:rPr>
          <w:rFonts w:ascii="Times New Roman" w:hAnsi="Times New Roman" w:cs="Times New Roman"/>
          <w:sz w:val="28"/>
          <w:szCs w:val="28"/>
          <w:lang w:val="uk-UA"/>
        </w:rPr>
        <w:t xml:space="preserve"> пов’язані із впливом оточуючих людей (родини, знайомих, колег) – соціально-професійного оточення, з типом професійної </w:t>
      </w:r>
      <w:r w:rsidRPr="002626AF">
        <w:rPr>
          <w:rFonts w:ascii="Times New Roman" w:hAnsi="Times New Roman" w:cs="Times New Roman"/>
          <w:sz w:val="28"/>
          <w:szCs w:val="28"/>
          <w:lang w:val="uk-UA"/>
        </w:rPr>
        <w:lastRenderedPageBreak/>
        <w:t xml:space="preserve">організації, організаційно-управлінськими процесами, які впливають на кар’єрне зростання працівника, а також з життєвими обставинами, ситуаціями, які є непідвласними волі людини. Це прийняті організаційні кар’єрні норми, організаційні кар’єрні цінності, наявна система стимулювання внутрішньо-організаційної кар’єри працівника, ефективність управлінської команди, модель керівництва, а також обставини, ситуації, події, які сталися в професійному та особистому житті працівника, за яких він отримав можливість обійняти керівну посаду. </w:t>
      </w:r>
    </w:p>
    <w:p w:rsidR="00AC4760" w:rsidRDefault="00AC4760" w:rsidP="00AC4760">
      <w:pPr>
        <w:spacing w:after="0" w:line="360" w:lineRule="auto"/>
        <w:ind w:firstLine="709"/>
        <w:jc w:val="both"/>
        <w:rPr>
          <w:rFonts w:ascii="Times New Roman" w:hAnsi="Times New Roman" w:cs="Times New Roman"/>
          <w:sz w:val="28"/>
          <w:szCs w:val="28"/>
          <w:lang w:val="uk-UA"/>
        </w:rPr>
      </w:pPr>
      <w:r w:rsidRPr="002626AF">
        <w:rPr>
          <w:rFonts w:ascii="Times New Roman" w:hAnsi="Times New Roman" w:cs="Times New Roman"/>
          <w:sz w:val="28"/>
          <w:szCs w:val="28"/>
          <w:lang w:val="uk-UA"/>
        </w:rPr>
        <w:t>Внутрішні –</w:t>
      </w:r>
      <w:r>
        <w:rPr>
          <w:rFonts w:ascii="Times New Roman" w:hAnsi="Times New Roman" w:cs="Times New Roman"/>
          <w:sz w:val="28"/>
          <w:szCs w:val="28"/>
          <w:lang w:val="uk-UA"/>
        </w:rPr>
        <w:t xml:space="preserve"> </w:t>
      </w:r>
      <w:r w:rsidRPr="002626AF">
        <w:rPr>
          <w:rFonts w:ascii="Times New Roman" w:hAnsi="Times New Roman" w:cs="Times New Roman"/>
          <w:sz w:val="28"/>
          <w:szCs w:val="28"/>
          <w:lang w:val="uk-UA"/>
        </w:rPr>
        <w:t>ті фактори, що безпосередньо пов’язані з конкретною особистістю працівника: з його мотиваційною, когнітивною, емоційно-вольовою, інтелектуальною сферою тощо. Зокрема, це мотивація до кар’єрного зростання, комунікативні та організаторські здібності, прагнення до статусного росту, високий рівень професійної відповідальності, характеристики сфери самоусвідомлення, організаційно-ділові якості, стиль діяльності, індивідуальна модель кар’єри тощо.</w:t>
      </w:r>
    </w:p>
    <w:p w:rsidR="00AC4760" w:rsidRDefault="00AC4760" w:rsidP="00AC47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E148D6">
        <w:rPr>
          <w:rFonts w:ascii="Times New Roman" w:hAnsi="Times New Roman" w:cs="Times New Roman"/>
          <w:sz w:val="28"/>
          <w:szCs w:val="28"/>
          <w:lang w:val="uk-UA"/>
        </w:rPr>
        <w:t xml:space="preserve"> Кар'єрна стратегія є мистецтвом послаблення або усунення дії гальмуючих чинників для досягнення поетапних цілей соціального або посадового статусу людини у стратегічному періоді. Метою кар'єрної стратегії є забезпечення стійкості кар'єрного процесу</w:t>
      </w:r>
      <w:r>
        <w:rPr>
          <w:rFonts w:ascii="Times New Roman" w:hAnsi="Times New Roman" w:cs="Times New Roman"/>
          <w:sz w:val="28"/>
          <w:szCs w:val="28"/>
          <w:lang w:val="uk-UA"/>
        </w:rPr>
        <w:t xml:space="preserve">, яке повинне здійснюватись </w:t>
      </w:r>
      <w:r w:rsidRPr="009A0844">
        <w:rPr>
          <w:rFonts w:ascii="Times New Roman" w:hAnsi="Times New Roman" w:cs="Times New Roman"/>
          <w:sz w:val="28"/>
          <w:szCs w:val="28"/>
          <w:lang w:val="uk-UA"/>
        </w:rPr>
        <w:t xml:space="preserve">відповідно до </w:t>
      </w:r>
      <w:r>
        <w:rPr>
          <w:rFonts w:ascii="Times New Roman" w:hAnsi="Times New Roman" w:cs="Times New Roman"/>
          <w:sz w:val="28"/>
          <w:szCs w:val="28"/>
          <w:lang w:val="uk-UA"/>
        </w:rPr>
        <w:t>таких</w:t>
      </w:r>
      <w:r w:rsidRPr="009A084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принципів: безперервності; осмислення; </w:t>
      </w:r>
      <w:r w:rsidRPr="00F24935">
        <w:rPr>
          <w:rFonts w:ascii="Times New Roman" w:hAnsi="Times New Roman" w:cs="Times New Roman"/>
          <w:sz w:val="28"/>
          <w:szCs w:val="28"/>
          <w:lang w:val="uk-UA"/>
        </w:rPr>
        <w:t xml:space="preserve">співвимірюваності; </w:t>
      </w:r>
      <w:r>
        <w:rPr>
          <w:rFonts w:ascii="Times New Roman" w:hAnsi="Times New Roman" w:cs="Times New Roman"/>
          <w:sz w:val="28"/>
          <w:szCs w:val="28"/>
          <w:lang w:val="uk-UA"/>
        </w:rPr>
        <w:t>м</w:t>
      </w:r>
      <w:r w:rsidRPr="00F24935">
        <w:rPr>
          <w:rFonts w:ascii="Times New Roman" w:hAnsi="Times New Roman" w:cs="Times New Roman"/>
          <w:sz w:val="28"/>
          <w:szCs w:val="28"/>
          <w:lang w:val="uk-UA"/>
        </w:rPr>
        <w:t>аневреності</w:t>
      </w:r>
      <w:r>
        <w:rPr>
          <w:rFonts w:ascii="Times New Roman" w:hAnsi="Times New Roman" w:cs="Times New Roman"/>
          <w:sz w:val="28"/>
          <w:szCs w:val="28"/>
          <w:lang w:val="uk-UA"/>
        </w:rPr>
        <w:t xml:space="preserve">; економічності; </w:t>
      </w:r>
      <w:r w:rsidRPr="00175777">
        <w:rPr>
          <w:rFonts w:ascii="Times New Roman" w:hAnsi="Times New Roman" w:cs="Times New Roman"/>
          <w:sz w:val="28"/>
          <w:szCs w:val="28"/>
          <w:lang w:val="uk-UA"/>
        </w:rPr>
        <w:t>помітності.</w:t>
      </w:r>
    </w:p>
    <w:p w:rsidR="00AC4760" w:rsidRPr="001D7021" w:rsidRDefault="00AC4760" w:rsidP="00AC4760">
      <w:pPr>
        <w:spacing w:after="0" w:line="360" w:lineRule="auto"/>
        <w:ind w:firstLine="709"/>
        <w:jc w:val="both"/>
        <w:rPr>
          <w:rFonts w:ascii="Times New Roman" w:hAnsi="Times New Roman" w:cs="Times New Roman"/>
          <w:sz w:val="28"/>
          <w:szCs w:val="28"/>
          <w:lang w:val="uk-UA"/>
        </w:rPr>
      </w:pPr>
      <w:r w:rsidRPr="00A4366F">
        <w:rPr>
          <w:rFonts w:ascii="Times New Roman" w:hAnsi="Times New Roman" w:cs="Times New Roman"/>
          <w:sz w:val="28"/>
          <w:szCs w:val="28"/>
          <w:lang w:val="uk-UA"/>
        </w:rPr>
        <w:t xml:space="preserve">Управління кар’єрою державного службовця характеризується і </w:t>
      </w:r>
      <w:r>
        <w:rPr>
          <w:rFonts w:ascii="Times New Roman" w:hAnsi="Times New Roman" w:cs="Times New Roman"/>
          <w:sz w:val="28"/>
          <w:szCs w:val="28"/>
          <w:lang w:val="uk-UA"/>
        </w:rPr>
        <w:t xml:space="preserve">певними </w:t>
      </w:r>
      <w:r w:rsidRPr="00A4366F">
        <w:rPr>
          <w:rFonts w:ascii="Times New Roman" w:hAnsi="Times New Roman" w:cs="Times New Roman"/>
          <w:sz w:val="28"/>
          <w:szCs w:val="28"/>
          <w:lang w:val="uk-UA"/>
        </w:rPr>
        <w:t>механізм</w:t>
      </w:r>
      <w:r>
        <w:rPr>
          <w:rFonts w:ascii="Times New Roman" w:hAnsi="Times New Roman" w:cs="Times New Roman"/>
          <w:sz w:val="28"/>
          <w:szCs w:val="28"/>
          <w:lang w:val="uk-UA"/>
        </w:rPr>
        <w:t>ами</w:t>
      </w:r>
      <w:r w:rsidRPr="00A4366F">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яких варто виокремити організаційний та законодавчий</w:t>
      </w:r>
      <w:r w:rsidRPr="00A4366F">
        <w:rPr>
          <w:rFonts w:ascii="Times New Roman" w:hAnsi="Times New Roman" w:cs="Times New Roman"/>
          <w:sz w:val="28"/>
          <w:szCs w:val="28"/>
          <w:lang w:val="uk-UA"/>
        </w:rPr>
        <w:t xml:space="preserve"> щодо забезпечення проходження служби державного службовця.</w:t>
      </w:r>
      <w:r>
        <w:rPr>
          <w:rFonts w:ascii="Times New Roman" w:hAnsi="Times New Roman" w:cs="Times New Roman"/>
          <w:sz w:val="28"/>
          <w:szCs w:val="28"/>
          <w:lang w:val="uk-UA"/>
        </w:rPr>
        <w:t xml:space="preserve"> </w:t>
      </w:r>
      <w:r w:rsidRPr="00A4366F">
        <w:rPr>
          <w:rFonts w:ascii="Times New Roman" w:hAnsi="Times New Roman" w:cs="Times New Roman"/>
          <w:sz w:val="28"/>
          <w:szCs w:val="28"/>
          <w:lang w:val="uk-UA"/>
        </w:rPr>
        <w:t>До елементів, що визначають механізм кар’єри державного службовця, належать: наявність відповідної нормативно-правової бази управління службовою кар'єрою; організаційні засади управління службовою кар’єрою;</w:t>
      </w:r>
      <w:r>
        <w:rPr>
          <w:rFonts w:ascii="Times New Roman" w:hAnsi="Times New Roman" w:cs="Times New Roman"/>
          <w:sz w:val="28"/>
          <w:szCs w:val="28"/>
          <w:lang w:val="uk-UA"/>
        </w:rPr>
        <w:t xml:space="preserve"> </w:t>
      </w:r>
      <w:r w:rsidRPr="00A4366F">
        <w:rPr>
          <w:rFonts w:ascii="Times New Roman" w:hAnsi="Times New Roman" w:cs="Times New Roman"/>
          <w:sz w:val="28"/>
          <w:szCs w:val="28"/>
          <w:lang w:val="uk-UA"/>
        </w:rPr>
        <w:t>система підготовки, перепідготовки та підвищення кваліфікації державних службовців</w:t>
      </w:r>
      <w:r>
        <w:rPr>
          <w:rFonts w:ascii="Times New Roman" w:hAnsi="Times New Roman" w:cs="Times New Roman"/>
          <w:sz w:val="28"/>
          <w:szCs w:val="28"/>
          <w:lang w:val="uk-UA"/>
        </w:rPr>
        <w:t>.</w:t>
      </w:r>
      <w:r w:rsidRPr="001D7021">
        <w:rPr>
          <w:rFonts w:ascii="Times New Roman" w:hAnsi="Times New Roman" w:cs="Times New Roman"/>
          <w:sz w:val="28"/>
          <w:szCs w:val="28"/>
          <w:lang w:val="uk-UA"/>
        </w:rPr>
        <w:t xml:space="preserve"> Можна виділити дві групи нормативно-правових актів, які регулюють, з одного боку, питання службової кар'єри, характерні для </w:t>
      </w:r>
      <w:r w:rsidRPr="001D7021">
        <w:rPr>
          <w:rFonts w:ascii="Times New Roman" w:hAnsi="Times New Roman" w:cs="Times New Roman"/>
          <w:sz w:val="28"/>
          <w:szCs w:val="28"/>
          <w:lang w:val="uk-UA"/>
        </w:rPr>
        <w:lastRenderedPageBreak/>
        <w:t>всієї державної служби, незалежно від виду служби, тобто для єдиної державної служби, з другого боку – питання службової кар’єри, характерні для певного виду державної служби (адміністративної, спеціалізованої та мілітаризованої</w:t>
      </w:r>
      <w:r>
        <w:rPr>
          <w:rFonts w:ascii="Times New Roman" w:hAnsi="Times New Roman" w:cs="Times New Roman"/>
          <w:sz w:val="28"/>
          <w:szCs w:val="28"/>
          <w:lang w:val="uk-UA"/>
        </w:rPr>
        <w:t>).</w:t>
      </w:r>
    </w:p>
    <w:p w:rsidR="00AC4760" w:rsidRDefault="00AC4760" w:rsidP="00AC47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1D7021">
        <w:rPr>
          <w:rFonts w:ascii="Times New Roman" w:hAnsi="Times New Roman" w:cs="Times New Roman"/>
          <w:sz w:val="28"/>
          <w:szCs w:val="28"/>
          <w:lang w:val="uk-UA"/>
        </w:rPr>
        <w:t xml:space="preserve"> Оцінювання діяльності </w:t>
      </w:r>
      <w:r>
        <w:rPr>
          <w:rFonts w:ascii="Times New Roman" w:hAnsi="Times New Roman" w:cs="Times New Roman"/>
          <w:sz w:val="28"/>
          <w:szCs w:val="28"/>
          <w:lang w:val="uk-UA"/>
        </w:rPr>
        <w:t xml:space="preserve">державних службовців </w:t>
      </w:r>
      <w:r w:rsidRPr="001D7021">
        <w:rPr>
          <w:rFonts w:ascii="Times New Roman" w:hAnsi="Times New Roman" w:cs="Times New Roman"/>
          <w:sz w:val="28"/>
          <w:szCs w:val="28"/>
          <w:lang w:val="uk-UA"/>
        </w:rPr>
        <w:t>можна розглядати як ключовий складник у процесі поліпшення ефективності у</w:t>
      </w:r>
      <w:r>
        <w:rPr>
          <w:rFonts w:ascii="Times New Roman" w:hAnsi="Times New Roman" w:cs="Times New Roman"/>
          <w:sz w:val="28"/>
          <w:szCs w:val="28"/>
          <w:lang w:val="uk-UA"/>
        </w:rPr>
        <w:t>правління кар’єрою</w:t>
      </w:r>
      <w:r w:rsidRPr="001D7021">
        <w:rPr>
          <w:rFonts w:ascii="Times New Roman" w:hAnsi="Times New Roman" w:cs="Times New Roman"/>
          <w:sz w:val="28"/>
          <w:szCs w:val="28"/>
          <w:lang w:val="uk-UA"/>
        </w:rPr>
        <w:t>, оскільки його можна використовувати з метою обґрунтування рішень щодо просування по службі</w:t>
      </w:r>
      <w:r>
        <w:rPr>
          <w:rFonts w:ascii="Times New Roman" w:hAnsi="Times New Roman" w:cs="Times New Roman"/>
          <w:sz w:val="28"/>
          <w:szCs w:val="28"/>
          <w:lang w:val="uk-UA"/>
        </w:rPr>
        <w:t>.</w:t>
      </w:r>
      <w:r w:rsidRPr="00F85BB7">
        <w:rPr>
          <w:rFonts w:ascii="Times New Roman" w:hAnsi="Times New Roman" w:cs="Times New Roman"/>
          <w:sz w:val="28"/>
          <w:szCs w:val="28"/>
          <w:lang w:val="uk-UA"/>
        </w:rPr>
        <w:t xml:space="preserve"> Особлива роль у процесі оцінювання результатів діяльності державних службовців відведена службі управління персоналом державного органу, в якому працює державний службовець. Саме ця служба надає консультативну допомогу учасникам оцінювання та здійснює заходи щодо організації оцінювання, у тому числі підготовку проектів наказів (розпоряджень) про: визначення результатів виконання завдань державними службовцями, які займають посади державної служби категорій «Б» і «В», із списком державних службовців; затвердження висновку щодо оцінювання результатів службової діяльності державних службовців, які займають посади державної служби категорій «Б» і «В»</w:t>
      </w:r>
      <w:r>
        <w:rPr>
          <w:rFonts w:ascii="Times New Roman" w:hAnsi="Times New Roman" w:cs="Times New Roman"/>
          <w:sz w:val="28"/>
          <w:szCs w:val="28"/>
          <w:lang w:val="uk-UA"/>
        </w:rPr>
        <w:t>.</w:t>
      </w:r>
    </w:p>
    <w:p w:rsidR="00AC4760" w:rsidRDefault="00AC4760" w:rsidP="00AC47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4A7F6E">
        <w:rPr>
          <w:rFonts w:ascii="Times New Roman" w:hAnsi="Times New Roman" w:cs="Times New Roman"/>
          <w:sz w:val="28"/>
          <w:szCs w:val="28"/>
          <w:lang w:val="uk-UA"/>
        </w:rPr>
        <w:t xml:space="preserve"> Складовою механізму управління кар’єрою державного службовця є </w:t>
      </w:r>
      <w:r>
        <w:rPr>
          <w:rFonts w:ascii="Times New Roman" w:hAnsi="Times New Roman" w:cs="Times New Roman"/>
          <w:sz w:val="28"/>
          <w:szCs w:val="28"/>
          <w:lang w:val="uk-UA"/>
        </w:rPr>
        <w:t xml:space="preserve">і </w:t>
      </w:r>
      <w:r w:rsidRPr="004A7F6E">
        <w:rPr>
          <w:rFonts w:ascii="Times New Roman" w:hAnsi="Times New Roman" w:cs="Times New Roman"/>
          <w:sz w:val="28"/>
          <w:szCs w:val="28"/>
          <w:lang w:val="uk-UA"/>
        </w:rPr>
        <w:t>система підготовки, перепідготовки та підвищення ква</w:t>
      </w:r>
      <w:r>
        <w:rPr>
          <w:rFonts w:ascii="Times New Roman" w:hAnsi="Times New Roman" w:cs="Times New Roman"/>
          <w:sz w:val="28"/>
          <w:szCs w:val="28"/>
          <w:lang w:val="uk-UA"/>
        </w:rPr>
        <w:t>ліфікації державних службовців, що забезпечує:</w:t>
      </w:r>
      <w:r w:rsidRPr="000F2E96">
        <w:rPr>
          <w:rFonts w:ascii="Times New Roman" w:hAnsi="Times New Roman" w:cs="Times New Roman"/>
          <w:sz w:val="28"/>
          <w:szCs w:val="28"/>
          <w:lang w:val="uk-UA"/>
        </w:rPr>
        <w:t xml:space="preserve"> усунення недоліків в освіті державних службовців, пов'язаних з їх попереднім навчанням; навчання спеціальним дисциплінам, спрямованим на підвищення ефективності державного управління: загальній теорії, суті й формам державного управління та місцевого самоврядування, їх законодавчого забезпечення ролі й осо</w:t>
      </w:r>
      <w:r>
        <w:rPr>
          <w:rFonts w:ascii="Times New Roman" w:hAnsi="Times New Roman" w:cs="Times New Roman"/>
          <w:sz w:val="28"/>
          <w:szCs w:val="28"/>
          <w:lang w:val="uk-UA"/>
        </w:rPr>
        <w:t>бливостей державної служби;</w:t>
      </w:r>
      <w:r w:rsidRPr="000F2E96">
        <w:rPr>
          <w:rFonts w:ascii="Times New Roman" w:hAnsi="Times New Roman" w:cs="Times New Roman"/>
          <w:sz w:val="28"/>
          <w:szCs w:val="28"/>
          <w:lang w:val="uk-UA"/>
        </w:rPr>
        <w:t xml:space="preserve"> оновлення галузевих знань, вивчення останніх досягнень науки і техніки, яке б спонукало їх до подальшої самоосвіти, досягнення особистих цілей (освітніх, професійних та інших), сприяло б самореалізації; сприяння просуванню по державній службі</w:t>
      </w:r>
      <w:r>
        <w:rPr>
          <w:rFonts w:ascii="Times New Roman" w:hAnsi="Times New Roman" w:cs="Times New Roman"/>
          <w:sz w:val="28"/>
          <w:szCs w:val="28"/>
          <w:lang w:val="uk-UA"/>
        </w:rPr>
        <w:t>.</w:t>
      </w:r>
    </w:p>
    <w:p w:rsidR="00AC4760" w:rsidRPr="001E6268" w:rsidRDefault="00AC4760" w:rsidP="00AC47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0E74E9">
        <w:rPr>
          <w:rFonts w:ascii="Times New Roman" w:hAnsi="Times New Roman" w:cs="Times New Roman"/>
          <w:sz w:val="28"/>
          <w:szCs w:val="28"/>
          <w:lang w:val="uk-UA"/>
        </w:rPr>
        <w:t xml:space="preserve"> Оскільки процес управління кар’єрою може мати своїм суб’єктом як сторонню особу (організацію, службу), так і самого державного службовця, то </w:t>
      </w:r>
      <w:r w:rsidRPr="000E74E9">
        <w:rPr>
          <w:rFonts w:ascii="Times New Roman" w:hAnsi="Times New Roman" w:cs="Times New Roman"/>
          <w:sz w:val="28"/>
          <w:szCs w:val="28"/>
          <w:lang w:val="uk-UA"/>
        </w:rPr>
        <w:lastRenderedPageBreak/>
        <w:t>одним з актуальних напрямів удосконалення цього процесу є набуття навичок кар’єрного самоменеджменту</w:t>
      </w:r>
      <w:r>
        <w:rPr>
          <w:rFonts w:ascii="Times New Roman" w:hAnsi="Times New Roman" w:cs="Times New Roman"/>
          <w:sz w:val="28"/>
          <w:szCs w:val="28"/>
          <w:lang w:val="uk-UA"/>
        </w:rPr>
        <w:t>.</w:t>
      </w:r>
      <w:r w:rsidRPr="000E74E9">
        <w:rPr>
          <w:rFonts w:ascii="Times New Roman" w:hAnsi="Times New Roman" w:cs="Times New Roman"/>
          <w:sz w:val="28"/>
          <w:szCs w:val="28"/>
          <w:lang w:val="uk-UA"/>
        </w:rPr>
        <w:t xml:space="preserve"> Головна мета самоменеджменту державних службовців полягає в тому, щоб при виконанні посадових обов’язків максимально використовувати особисті можливості, усвідомлено керувати ходом своєї діяльності і досягати максимальної результативності. </w:t>
      </w:r>
      <w:r w:rsidRPr="001E6268">
        <w:rPr>
          <w:rFonts w:ascii="Times New Roman" w:hAnsi="Times New Roman" w:cs="Times New Roman"/>
          <w:sz w:val="28"/>
          <w:szCs w:val="28"/>
          <w:lang w:val="uk-UA"/>
        </w:rPr>
        <w:t xml:space="preserve">До основних методів самоменеджменту належать: планування, організація, мотивація діяльності та контроль за її результативністю. </w:t>
      </w:r>
    </w:p>
    <w:p w:rsidR="00AC4760" w:rsidRPr="00AC4760" w:rsidRDefault="00AC4760" w:rsidP="00AC47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937C1D">
        <w:rPr>
          <w:rFonts w:ascii="Times New Roman" w:hAnsi="Times New Roman" w:cs="Times New Roman"/>
          <w:sz w:val="28"/>
          <w:szCs w:val="28"/>
          <w:lang w:val="uk-UA"/>
        </w:rPr>
        <w:t>Вивчення зарубіжного досвіду формування інституту державної служби дає можливість визначити який з них є найбільш ефективним і може бути адаптованим до українських умов. Головна мета цього процесу - необхідність формування такої моделі інституту державної служби, яка дала б можливість реагувати та швидко адаптуватись до постійних змін у державі</w:t>
      </w:r>
      <w:r>
        <w:rPr>
          <w:rFonts w:ascii="Times New Roman" w:hAnsi="Times New Roman" w:cs="Times New Roman"/>
          <w:sz w:val="28"/>
          <w:szCs w:val="28"/>
          <w:lang w:val="uk-UA"/>
        </w:rPr>
        <w:t xml:space="preserve">. </w:t>
      </w:r>
      <w:r w:rsidRPr="00AC4760">
        <w:rPr>
          <w:rFonts w:ascii="Times New Roman" w:hAnsi="Times New Roman" w:cs="Times New Roman"/>
          <w:sz w:val="28"/>
          <w:szCs w:val="28"/>
          <w:lang w:val="uk-UA"/>
        </w:rPr>
        <w:t xml:space="preserve">В усіх сучасних державах застосовується одна з трьох основних моделей публічної служби – кар’єрна (закрита), посадова та змішана, що поєднує елементи кар’єрної та посадової моделей. </w:t>
      </w:r>
    </w:p>
    <w:p w:rsidR="00AC4760" w:rsidRPr="00AC4760" w:rsidRDefault="00AC4760" w:rsidP="00AC4760">
      <w:pPr>
        <w:spacing w:after="0" w:line="360" w:lineRule="auto"/>
        <w:ind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Більшість країн Європейського Союзу і власне Європейський Союз побудували свою публічну службу за принципом кар’єрної моделі, яку ще називають «закритою», оскільки вона значною мірою обмежує можливість вільного переміщення персоналу між приватним та державним секторами. А посадова модель вважається «відкритою» саме тому, що будь-яка посада може заміщатися кандидатами з приватного сектору. Звичайно, на практиці жодна з європейських країн сьогодні не має тієї чи іншої моделі публічної служби в чистому вигляді. У кожній із домінуючих моделей присутні елементи іншої. </w:t>
      </w:r>
    </w:p>
    <w:p w:rsidR="00AC4760" w:rsidRDefault="00AC4760" w:rsidP="00AC4760">
      <w:pPr>
        <w:spacing w:after="0" w:line="360" w:lineRule="auto"/>
        <w:ind w:firstLine="709"/>
        <w:jc w:val="both"/>
        <w:rPr>
          <w:rFonts w:ascii="Times New Roman" w:hAnsi="Times New Roman" w:cs="Times New Roman"/>
          <w:sz w:val="28"/>
          <w:szCs w:val="28"/>
          <w:lang w:val="uk-UA"/>
        </w:rPr>
      </w:pPr>
    </w:p>
    <w:p w:rsidR="00AC4760" w:rsidRDefault="00AC4760" w:rsidP="00AC4760">
      <w:pPr>
        <w:spacing w:after="0" w:line="360" w:lineRule="auto"/>
        <w:ind w:firstLine="709"/>
        <w:jc w:val="both"/>
        <w:rPr>
          <w:rFonts w:ascii="Times New Roman" w:hAnsi="Times New Roman" w:cs="Times New Roman"/>
          <w:sz w:val="28"/>
          <w:szCs w:val="28"/>
          <w:lang w:val="uk-UA"/>
        </w:rPr>
      </w:pPr>
    </w:p>
    <w:p w:rsidR="00AC4760" w:rsidRDefault="00AC4760" w:rsidP="00AC4760">
      <w:pPr>
        <w:spacing w:after="0" w:line="360" w:lineRule="auto"/>
        <w:ind w:firstLine="709"/>
        <w:jc w:val="both"/>
        <w:rPr>
          <w:rFonts w:ascii="Times New Roman" w:hAnsi="Times New Roman" w:cs="Times New Roman"/>
          <w:sz w:val="28"/>
          <w:szCs w:val="28"/>
          <w:lang w:val="uk-UA"/>
        </w:rPr>
      </w:pPr>
    </w:p>
    <w:p w:rsidR="00AC4760" w:rsidRDefault="00AC4760" w:rsidP="00AC4760">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Default="00AC4760" w:rsidP="00AC4760">
      <w:pPr>
        <w:spacing w:after="0" w:line="360" w:lineRule="auto"/>
        <w:ind w:firstLine="709"/>
        <w:jc w:val="center"/>
        <w:rPr>
          <w:rFonts w:ascii="Times New Roman" w:hAnsi="Times New Roman" w:cs="Times New Roman"/>
          <w:b/>
          <w:sz w:val="28"/>
          <w:szCs w:val="28"/>
          <w:lang w:val="uk-UA"/>
        </w:rPr>
      </w:pPr>
      <w:r w:rsidRPr="00D92AD6">
        <w:rPr>
          <w:rFonts w:ascii="Times New Roman" w:hAnsi="Times New Roman" w:cs="Times New Roman"/>
          <w:b/>
          <w:sz w:val="28"/>
          <w:szCs w:val="28"/>
          <w:lang w:val="uk-UA"/>
        </w:rPr>
        <w:lastRenderedPageBreak/>
        <w:t>СПИСОК ВИКОРИСТАНИХ ДЖЕРЕЛ</w:t>
      </w:r>
    </w:p>
    <w:p w:rsidR="00AC4760" w:rsidRDefault="00AC4760" w:rsidP="009F5643">
      <w:pPr>
        <w:spacing w:after="0" w:line="360" w:lineRule="auto"/>
        <w:ind w:firstLine="709"/>
        <w:jc w:val="both"/>
        <w:rPr>
          <w:rFonts w:ascii="Times New Roman" w:hAnsi="Times New Roman" w:cs="Times New Roman"/>
          <w:sz w:val="28"/>
          <w:szCs w:val="28"/>
          <w:lang w:val="uk-UA"/>
        </w:rPr>
      </w:pPr>
    </w:p>
    <w:p w:rsidR="00AC4760" w:rsidRPr="00AC4760" w:rsidRDefault="00AC4760" w:rsidP="00AC4760">
      <w:pPr>
        <w:spacing w:after="0" w:line="360" w:lineRule="auto"/>
        <w:ind w:firstLine="709"/>
        <w:jc w:val="both"/>
        <w:rPr>
          <w:rFonts w:ascii="Times New Roman" w:hAnsi="Times New Roman" w:cs="Times New Roman"/>
          <w:sz w:val="28"/>
          <w:szCs w:val="28"/>
          <w:lang w:val="uk-UA"/>
        </w:rPr>
      </w:pP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rPr>
        <w:t>Академічний тлумачний словник української мови / О</w:t>
      </w:r>
      <w:r w:rsidRPr="00AC4760">
        <w:rPr>
          <w:rFonts w:ascii="Times New Roman" w:hAnsi="Times New Roman" w:cs="Times New Roman"/>
          <w:sz w:val="28"/>
          <w:szCs w:val="28"/>
          <w:lang w:val="uk-UA"/>
        </w:rPr>
        <w:t>н</w:t>
      </w:r>
      <w:r w:rsidRPr="00AC4760">
        <w:rPr>
          <w:rFonts w:ascii="Times New Roman" w:hAnsi="Times New Roman" w:cs="Times New Roman"/>
          <w:sz w:val="28"/>
          <w:szCs w:val="28"/>
        </w:rPr>
        <w:t>лайн-версії «Словника української мови» в 11 томах. URL: http://sum.in.ua/ (дата звернення 15.10.2022)</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Антонова О.В. Стратегічна компетентність державних службовців: монографія. Д.: ДРІДУ НАД, 2017, 340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Балабанова Л. В. Управління персоналом : підручник / Л. В. Балабанова, О. В. Сардак. К. : Центр учбової літератури, 2011. 468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Біла-Тіунова Л. Р. Підвищення рівня професійної компетентності державних службовців як складова проходження державної служби. </w:t>
      </w:r>
      <w:r w:rsidRPr="00AC4760">
        <w:rPr>
          <w:rFonts w:ascii="Times New Roman" w:hAnsi="Times New Roman" w:cs="Times New Roman"/>
          <w:i/>
          <w:sz w:val="28"/>
          <w:szCs w:val="28"/>
          <w:lang w:val="uk-UA"/>
        </w:rPr>
        <w:t>Наука та суспільне життя України в епоху глобальних викликів людства у цифрову еру</w:t>
      </w:r>
      <w:r w:rsidRPr="00AC4760">
        <w:rPr>
          <w:rFonts w:ascii="Times New Roman" w:hAnsi="Times New Roman" w:cs="Times New Roman"/>
          <w:sz w:val="28"/>
          <w:szCs w:val="28"/>
          <w:lang w:val="uk-UA"/>
        </w:rPr>
        <w:t xml:space="preserve">: у 2 т. : матеріали Міжнар. наук.-практ. конф. </w:t>
      </w:r>
      <w:r w:rsidRPr="00AC4760">
        <w:rPr>
          <w:rFonts w:ascii="Times New Roman" w:hAnsi="Times New Roman" w:cs="Times New Roman"/>
          <w:sz w:val="28"/>
          <w:szCs w:val="28"/>
        </w:rPr>
        <w:t>(м. Одеса, 21 трав. 2021 р.)</w:t>
      </w:r>
      <w:r w:rsidRPr="00AC4760">
        <w:rPr>
          <w:rFonts w:ascii="Times New Roman" w:hAnsi="Times New Roman" w:cs="Times New Roman"/>
          <w:sz w:val="28"/>
          <w:szCs w:val="28"/>
          <w:lang w:val="uk-UA"/>
        </w:rPr>
        <w:t>.</w:t>
      </w:r>
      <w:r w:rsidRPr="00AC4760">
        <w:rPr>
          <w:rFonts w:ascii="Times New Roman" w:hAnsi="Times New Roman" w:cs="Times New Roman"/>
          <w:sz w:val="28"/>
          <w:szCs w:val="28"/>
        </w:rPr>
        <w:t xml:space="preserve"> Одеса : Видавничий дім «Гельветика», 2021. С. 7-10.</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Біла-Тіунова Л. Р. Службова кар'єра державного службовця : поняття та особливості. </w:t>
      </w:r>
      <w:r w:rsidRPr="00AC4760">
        <w:rPr>
          <w:rFonts w:ascii="Times New Roman" w:hAnsi="Times New Roman" w:cs="Times New Roman"/>
          <w:i/>
          <w:sz w:val="28"/>
          <w:szCs w:val="28"/>
          <w:lang w:val="uk-UA"/>
        </w:rPr>
        <w:t>Наукові праці Національного університету «Одеська юридична академія»</w:t>
      </w:r>
      <w:r w:rsidRPr="00AC4760">
        <w:rPr>
          <w:rFonts w:ascii="Times New Roman" w:hAnsi="Times New Roman" w:cs="Times New Roman"/>
          <w:sz w:val="28"/>
          <w:szCs w:val="28"/>
          <w:lang w:val="uk-UA"/>
        </w:rPr>
        <w:t xml:space="preserve"> : зб. наук. пр. / редкол.: С. В. Ківалов (голов. ред.), В. М. Дрьомін (заст. голов. ред.), Ю. П. Аленін [та ін.] ; відпов. за вип. </w:t>
      </w:r>
      <w:r w:rsidRPr="00AC4760">
        <w:rPr>
          <w:rFonts w:ascii="Times New Roman" w:hAnsi="Times New Roman" w:cs="Times New Roman"/>
          <w:sz w:val="28"/>
          <w:szCs w:val="28"/>
        </w:rPr>
        <w:t>В. М. Дрьомін ; МОН України, НУ ОЮА. Одеса : Юрид. л-ра, 2012. Т. 11. С. 127-139.</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Біла-Тіунова Л.Р. Службова кар’єра в Україні: монографія. Одеса: Фенікс, 2011. 540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Біла-Тіунова Л.Р. Службова кар’єра державного службовця: теорія та правове регулювання : автореф. дис. д-ра юрид. наук : 12.00.07 «Адміністративне право і процес; фінансове право, інформаційне право»; Одеська юридична академія. Одеса, 2012. 40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Богатирьова Л. Д. Основи менеджменту : навч. посіб. Одеса : ОНАЗ, 2004. 160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shd w:val="clear" w:color="auto" w:fill="FFFFFF"/>
          <w:lang w:val="uk-UA"/>
        </w:rPr>
        <w:lastRenderedPageBreak/>
        <w:t>Гаркуш А. Т. Адміністративно-правовий статус Національного агентства України з питань державної служби : дис. канд. юрид наук : 12.00.07. Одеса, 2017. 248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Гончарук Н. Планування й розвиток професійної кар’єри керівного персоналу у сфері державної служби. </w:t>
      </w:r>
      <w:r w:rsidRPr="00AC4760">
        <w:rPr>
          <w:rFonts w:ascii="Times New Roman" w:hAnsi="Times New Roman" w:cs="Times New Roman"/>
          <w:i/>
          <w:sz w:val="28"/>
          <w:szCs w:val="28"/>
          <w:lang w:val="uk-UA"/>
        </w:rPr>
        <w:t>Актуальні проблеми державного управління</w:t>
      </w:r>
      <w:r w:rsidRPr="00AC4760">
        <w:rPr>
          <w:rFonts w:ascii="Times New Roman" w:hAnsi="Times New Roman" w:cs="Times New Roman"/>
          <w:sz w:val="28"/>
          <w:szCs w:val="28"/>
          <w:lang w:val="uk-UA"/>
        </w:rPr>
        <w:t xml:space="preserve"> : зб. наук. пр. – Дніпропетровськ : ДРІДУ НАДУ, 2006. Вип. 3 (25). С. 167–180</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Гура Н.А. Організаційно-психологічні чинники розвитку і переривання кар’єри : дис. … канд. психол. наук : 19.00.10. Вищий навчальний заклад «Університет економіки та права «Крок», Київ, 2019. 239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rPr>
        <w:t>Державна служба : підручник : у 2 т. / Нац. акад. держ. упр. при Президентові України ; редкол. : Ю. В. Ковбасюк (голова), О. Ю. Оболенський (заст. голови), С. М. Серьогін (заст. голови) [та ін.]. К. ; Одеса : НАДУ, 2013. Т. 2. 348 с</w:t>
      </w:r>
      <w:r w:rsidRPr="00AC4760">
        <w:rPr>
          <w:rFonts w:ascii="Times New Roman" w:hAnsi="Times New Roman" w:cs="Times New Roman"/>
          <w:sz w:val="28"/>
          <w:szCs w:val="28"/>
          <w:lang w:val="uk-UA"/>
        </w:rPr>
        <w:t>.</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Жавнерчик О.В. Державна служба: Конспект лекцій. Одеса: ОДЕКУ, 2020. 184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Желюк Т. Л. Державна служба : навч. посіб. К. : ВД «Професіонал», 2005. 576 с.</w:t>
      </w:r>
    </w:p>
    <w:p w:rsidR="00AC4760" w:rsidRPr="00AC4760" w:rsidRDefault="00A30700" w:rsidP="00A30700">
      <w:pPr>
        <w:pStyle w:val="a3"/>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Зіллер</w:t>
      </w:r>
      <w:r w:rsidR="00AC4760" w:rsidRPr="00AC4760">
        <w:rPr>
          <w:rFonts w:ascii="Times New Roman" w:hAnsi="Times New Roman" w:cs="Times New Roman"/>
          <w:sz w:val="28"/>
          <w:szCs w:val="28"/>
          <w:lang w:val="uk-UA"/>
        </w:rPr>
        <w:t xml:space="preserve"> Ж. Політико-адміністративні системи країн ЄС. Порівняльний аналіз. К. : Основи, 1996. 418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Інформаційна система управління людськими ресурсами в державних органах / Національне агентство України з питань державної служби. URL: https://public.nads.gov.ua/about (дата звернення 15.10.2022)</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Кадровий менеджмент як складова управління людськими ресурсами в системі державного управління : навч.-метод. матеріали / В. А. Гошовська, Л. А. Пашко, Л. М. Фугель ; упоряд. Ю. В. Стрілецька. К. : НАДУ, 2013. 96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Квітка С., Новіченко Н., Гусаревич Н., Піскоха Н., Бардах О., Демошенко Г. Перспективні напрямки цифрової трансформації публічного управління. </w:t>
      </w:r>
      <w:r w:rsidRPr="00AC4760">
        <w:rPr>
          <w:rFonts w:ascii="Times New Roman" w:hAnsi="Times New Roman" w:cs="Times New Roman"/>
          <w:i/>
          <w:sz w:val="28"/>
          <w:szCs w:val="28"/>
          <w:lang w:val="uk-UA"/>
        </w:rPr>
        <w:t>Аспекти публічного управління</w:t>
      </w:r>
      <w:r w:rsidRPr="00AC4760">
        <w:rPr>
          <w:rFonts w:ascii="Times New Roman" w:hAnsi="Times New Roman" w:cs="Times New Roman"/>
          <w:sz w:val="28"/>
          <w:szCs w:val="28"/>
          <w:lang w:val="uk-UA"/>
        </w:rPr>
        <w:t>. Т. 8. № 4. 2020. С. 129-146.</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lastRenderedPageBreak/>
        <w:t>Комісія з питань вищого корпусу державної служби / Національне агентство України з питань державної служби. URL: https://nads.gov.ua/vishchij-korpusderzhavnoyi-sluzhbi/komisiya-z-pitan-vishchogo-korpusu-derzhavnoyi-sluzhbi</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Корнута Р. Окремі особливості правового регулювання публічної служби Німеччини.</w:t>
      </w:r>
      <w:r w:rsidRPr="00AC4760">
        <w:rPr>
          <w:rFonts w:ascii="Times New Roman" w:hAnsi="Times New Roman" w:cs="Times New Roman"/>
          <w:sz w:val="28"/>
          <w:szCs w:val="28"/>
        </w:rPr>
        <w:t xml:space="preserve"> </w:t>
      </w:r>
      <w:r w:rsidRPr="00AC4760">
        <w:rPr>
          <w:rFonts w:ascii="Times New Roman" w:hAnsi="Times New Roman" w:cs="Times New Roman"/>
          <w:i/>
          <w:sz w:val="28"/>
          <w:szCs w:val="28"/>
        </w:rPr>
        <w:t>Проблеми реформування державного управління</w:t>
      </w:r>
      <w:r w:rsidRPr="00AC4760">
        <w:rPr>
          <w:rFonts w:ascii="Times New Roman" w:hAnsi="Times New Roman" w:cs="Times New Roman"/>
          <w:sz w:val="28"/>
          <w:szCs w:val="28"/>
        </w:rPr>
        <w:t xml:space="preserve"> : зб. наук. пр. К. : Вид-во УАДУ, 2000. С.129–170.</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Ларіна Н.</w:t>
      </w:r>
      <w:r w:rsidR="00A30700">
        <w:rPr>
          <w:rFonts w:ascii="Times New Roman" w:hAnsi="Times New Roman" w:cs="Times New Roman"/>
          <w:sz w:val="28"/>
          <w:szCs w:val="28"/>
          <w:lang w:val="uk-UA"/>
        </w:rPr>
        <w:t xml:space="preserve"> </w:t>
      </w:r>
      <w:r w:rsidRPr="00AC4760">
        <w:rPr>
          <w:rFonts w:ascii="Times New Roman" w:hAnsi="Times New Roman" w:cs="Times New Roman"/>
          <w:sz w:val="28"/>
          <w:szCs w:val="28"/>
          <w:lang w:val="uk-UA"/>
        </w:rPr>
        <w:t>Б. Інноваційні моделі підвищення кваліфікаці</w:t>
      </w:r>
      <w:r w:rsidR="00A30700">
        <w:rPr>
          <w:rFonts w:ascii="Times New Roman" w:hAnsi="Times New Roman" w:cs="Times New Roman"/>
          <w:sz w:val="28"/>
          <w:szCs w:val="28"/>
          <w:lang w:val="uk-UA"/>
        </w:rPr>
        <w:t>ї управлінських кадрів : навч.-</w:t>
      </w:r>
      <w:r w:rsidRPr="00AC4760">
        <w:rPr>
          <w:rFonts w:ascii="Times New Roman" w:hAnsi="Times New Roman" w:cs="Times New Roman"/>
          <w:sz w:val="28"/>
          <w:szCs w:val="28"/>
          <w:lang w:val="uk-UA"/>
        </w:rPr>
        <w:t>метод. матеріали / Н.Б. Ларіна; уклад. Г.І. Бондаренко. К. 2013. 52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Лозовецька В. Т. Професійна кар’єра особистості в сучасних умовах: монографія. К., 2015. 279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Любченко Н. В. Самоменеджмент як чинник професійно-особистісного розвитку менеджера в освіті: спецкурс / Н. В. Любченко ; НАПН України ДВНЗ «Ун-т менедж. освіти». Київ, 2017. 56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rPr>
        <w:t>Малиновський В.Я. Державна служба: теорія та практика: навч. посібник К.: Атіка, 2003. 160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rPr>
      </w:pPr>
      <w:r w:rsidRPr="00AC4760">
        <w:rPr>
          <w:rFonts w:ascii="Times New Roman" w:hAnsi="Times New Roman" w:cs="Times New Roman"/>
          <w:sz w:val="28"/>
          <w:szCs w:val="28"/>
          <w:lang w:val="uk-UA"/>
        </w:rPr>
        <w:t xml:space="preserve">Малюга А. В. Доступ до державної служби в Україні та Європі: від привілеї –до основоположного конституційного права. </w:t>
      </w:r>
      <w:r w:rsidRPr="00AC4760">
        <w:rPr>
          <w:rFonts w:ascii="Times New Roman" w:hAnsi="Times New Roman" w:cs="Times New Roman"/>
          <w:i/>
          <w:sz w:val="28"/>
          <w:szCs w:val="28"/>
          <w:lang w:val="uk-UA"/>
        </w:rPr>
        <w:t>Експерт: парадигми юридичних наук і державного управління.</w:t>
      </w:r>
      <w:r w:rsidRPr="00AC4760">
        <w:rPr>
          <w:rFonts w:ascii="Times New Roman" w:hAnsi="Times New Roman" w:cs="Times New Roman"/>
          <w:sz w:val="28"/>
          <w:szCs w:val="28"/>
          <w:lang w:val="uk-UA"/>
        </w:rPr>
        <w:t xml:space="preserve"> 2020. No 1(7). С. 239-253.</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rPr>
        <w:t xml:space="preserve">Михненко А. Шляхи удосконалення підготовки державних службовців у контексті європейської інтеграції України. </w:t>
      </w:r>
      <w:r w:rsidRPr="00AC4760">
        <w:rPr>
          <w:rFonts w:ascii="Times New Roman" w:hAnsi="Times New Roman" w:cs="Times New Roman"/>
          <w:i/>
          <w:sz w:val="28"/>
          <w:szCs w:val="28"/>
        </w:rPr>
        <w:t>Командор.</w:t>
      </w:r>
      <w:r w:rsidRPr="00AC4760">
        <w:rPr>
          <w:rFonts w:ascii="Times New Roman" w:hAnsi="Times New Roman" w:cs="Times New Roman"/>
          <w:sz w:val="28"/>
          <w:szCs w:val="28"/>
        </w:rPr>
        <w:t xml:space="preserve"> 2005. № 1. С 9–13.</w:t>
      </w:r>
    </w:p>
    <w:p w:rsidR="00AC4760" w:rsidRPr="00A30700" w:rsidRDefault="00AC4760" w:rsidP="00A30700">
      <w:pPr>
        <w:pStyle w:val="a7"/>
        <w:numPr>
          <w:ilvl w:val="0"/>
          <w:numId w:val="15"/>
        </w:numPr>
        <w:spacing w:after="0" w:line="360" w:lineRule="auto"/>
        <w:ind w:left="0" w:firstLine="709"/>
        <w:jc w:val="both"/>
        <w:rPr>
          <w:rFonts w:ascii="Times New Roman" w:hAnsi="Times New Roman" w:cs="Times New Roman"/>
          <w:sz w:val="28"/>
          <w:szCs w:val="28"/>
          <w:lang w:val="uk-UA"/>
        </w:rPr>
      </w:pPr>
      <w:r w:rsidRPr="00A30700">
        <w:rPr>
          <w:rFonts w:ascii="Times New Roman" w:eastAsia="Times New Roman" w:hAnsi="Times New Roman" w:cs="Times New Roman"/>
          <w:color w:val="000000"/>
          <w:sz w:val="28"/>
          <w:szCs w:val="28"/>
          <w:lang w:val="uk-UA"/>
        </w:rPr>
        <w:t xml:space="preserve">Мосора Л. С. Досвід організації державної служби в Польщі: орієнтири для України. </w:t>
      </w:r>
      <w:r w:rsidRPr="00A30700">
        <w:rPr>
          <w:rFonts w:ascii="Times New Roman" w:eastAsia="Times New Roman" w:hAnsi="Times New Roman" w:cs="Times New Roman"/>
          <w:i/>
          <w:color w:val="000000"/>
          <w:sz w:val="28"/>
          <w:szCs w:val="28"/>
          <w:lang w:val="uk-UA"/>
        </w:rPr>
        <w:t>Державне управління: удосконалення та розвиток: електронне наук. видання</w:t>
      </w:r>
      <w:r w:rsidRPr="00A30700">
        <w:rPr>
          <w:rFonts w:ascii="Times New Roman" w:eastAsia="Times New Roman" w:hAnsi="Times New Roman" w:cs="Times New Roman"/>
          <w:color w:val="000000"/>
          <w:sz w:val="28"/>
          <w:szCs w:val="28"/>
          <w:lang w:val="uk-UA"/>
        </w:rPr>
        <w:t>. 2018. No 3. URL: http://www.dy. nayka.com.ua/?op=1&amp;z=1201</w:t>
      </w:r>
    </w:p>
    <w:p w:rsidR="00A30700" w:rsidRPr="00AC4760" w:rsidRDefault="00A3070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Mудрик A. Психологічні особливості розвитку професійної кар’єри державних службовців. </w:t>
      </w:r>
      <w:r w:rsidRPr="00AC4760">
        <w:rPr>
          <w:rFonts w:ascii="Times New Roman" w:hAnsi="Times New Roman" w:cs="Times New Roman"/>
          <w:i/>
          <w:sz w:val="28"/>
          <w:szCs w:val="28"/>
          <w:lang w:val="uk-UA"/>
        </w:rPr>
        <w:t>Психологічні перспективи</w:t>
      </w:r>
      <w:r w:rsidRPr="00AC4760">
        <w:rPr>
          <w:rFonts w:ascii="Times New Roman" w:hAnsi="Times New Roman" w:cs="Times New Roman"/>
          <w:sz w:val="28"/>
          <w:szCs w:val="28"/>
          <w:lang w:val="uk-UA"/>
        </w:rPr>
        <w:t>. 2019. С. 192–204.</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rPr>
        <w:lastRenderedPageBreak/>
        <w:t>Озірська С. М. Системи державної служби європейських країн : наук.- аналіт. дослідж. К. : Вид-во УАДУ, 1999. 168 с.</w:t>
      </w:r>
    </w:p>
    <w:p w:rsidR="00AC4760" w:rsidRPr="00A30700" w:rsidRDefault="00AC4760" w:rsidP="00A30700">
      <w:pPr>
        <w:pStyle w:val="a7"/>
        <w:numPr>
          <w:ilvl w:val="0"/>
          <w:numId w:val="15"/>
        </w:numPr>
        <w:shd w:val="clear" w:color="auto" w:fill="FFFFFF"/>
        <w:spacing w:after="0" w:line="360" w:lineRule="auto"/>
        <w:ind w:left="0" w:firstLine="709"/>
        <w:jc w:val="both"/>
        <w:rPr>
          <w:rFonts w:ascii="Times New Roman" w:hAnsi="Times New Roman" w:cs="Times New Roman"/>
          <w:sz w:val="28"/>
          <w:szCs w:val="28"/>
          <w:lang w:val="uk-UA"/>
        </w:rPr>
      </w:pPr>
      <w:r w:rsidRPr="00A30700">
        <w:rPr>
          <w:rFonts w:ascii="Times New Roman" w:eastAsia="Times New Roman" w:hAnsi="Times New Roman" w:cs="Times New Roman"/>
          <w:sz w:val="28"/>
          <w:szCs w:val="28"/>
          <w:lang w:val="uk-UA"/>
        </w:rPr>
        <w:t>Олуйко В. М., Примуш Р. Б. Професійний розвиток особистості службовців у процесі  кар’єрного зростання. Університетські наукові записки Хмельницького університету управління та права. 2017. No 1 (61). С. 356-374.</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Орлів М. С. Комплексний механізм державного регулювання підвищення кваліфікації керівних кадрів органів влади. </w:t>
      </w:r>
      <w:r w:rsidRPr="00AC4760">
        <w:rPr>
          <w:rFonts w:ascii="Times New Roman" w:hAnsi="Times New Roman" w:cs="Times New Roman"/>
          <w:i/>
          <w:iCs/>
          <w:sz w:val="28"/>
          <w:szCs w:val="28"/>
          <w:lang w:val="uk-UA"/>
        </w:rPr>
        <w:t>Державне управління: удосконалення та розвиток</w:t>
      </w:r>
      <w:r w:rsidRPr="00AC4760">
        <w:rPr>
          <w:rFonts w:ascii="Times New Roman" w:hAnsi="Times New Roman" w:cs="Times New Roman"/>
          <w:sz w:val="28"/>
          <w:szCs w:val="28"/>
          <w:lang w:val="uk-UA"/>
        </w:rPr>
        <w:t>. 2018. № 6. URL: http://www.dy.nayka.com.ua/?op=1&amp;z=1256 (дата звернення: 22.11.2022)</w:t>
      </w:r>
    </w:p>
    <w:p w:rsidR="00AC4760" w:rsidRPr="00A3070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Ортікова Н.В. Чинники кар’єрного зростання фахівців державної служби зайнятості та визначення психодіагностичного інструментарію їх дослідження. </w:t>
      </w:r>
      <w:r w:rsidRPr="00A30700">
        <w:rPr>
          <w:rFonts w:ascii="Times New Roman" w:hAnsi="Times New Roman" w:cs="Times New Roman"/>
          <w:sz w:val="28"/>
          <w:szCs w:val="28"/>
          <w:lang w:val="uk-UA"/>
        </w:rPr>
        <w:t>Габітус. Одеса, 2020. Т.2. Вип 12. С. 249-255.</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Ортікова Н.В., Матвієнко Л.І. Поняття кар’єри і кар’єрного зростання фахівців державної служби зайнятості. </w:t>
      </w:r>
      <w:r w:rsidRPr="00AC4760">
        <w:rPr>
          <w:rFonts w:ascii="Times New Roman" w:hAnsi="Times New Roman" w:cs="Times New Roman"/>
          <w:i/>
          <w:sz w:val="28"/>
          <w:szCs w:val="28"/>
          <w:lang w:val="uk-UA"/>
        </w:rPr>
        <w:t>Актуальні проблеми психології: збірник наукових праць Інституту психології імені Г.С. Костюка НАПН України</w:t>
      </w:r>
      <w:r w:rsidRPr="00AC4760">
        <w:rPr>
          <w:rFonts w:ascii="Times New Roman" w:hAnsi="Times New Roman" w:cs="Times New Roman"/>
          <w:sz w:val="28"/>
          <w:szCs w:val="28"/>
          <w:lang w:val="uk-UA"/>
        </w:rPr>
        <w:t>. Загальна психологія. Історична психологія. Етнічна психологія. К., 2017. Т. IХ. Вип. 10. С. 114-122.</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Оцінювання результатів службової діяльності / Національне агентство України з питань державної служби. URL: https://nads.gov.ua/diyalnist/upravlinnya-personalom-na-derzhavnij-sluzhbi/ocinyuvannya-rezultativ-sluzhbovoyi-diyalnosti (дата звернення 14.11.2022)</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rPr>
        <w:t xml:space="preserve">Пархоменко-Куцевіл О. </w:t>
      </w:r>
      <w:r w:rsidRPr="00AC4760">
        <w:rPr>
          <w:rFonts w:ascii="Times New Roman" w:hAnsi="Times New Roman" w:cs="Times New Roman"/>
          <w:sz w:val="28"/>
          <w:szCs w:val="28"/>
          <w:lang w:val="uk-UA"/>
        </w:rPr>
        <w:t>Формування, розвиток та модернізація державних посад: концептуально-методологічні засади : монографія. К. : ФАДА, ЛТД, 2010. 296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Перегончук Н.В., Фальчук М.П. Кар’єра та кар’єрні орієнтації: вивчення змісту понять. </w:t>
      </w:r>
      <w:r w:rsidRPr="00AC4760">
        <w:rPr>
          <w:rFonts w:ascii="Times New Roman" w:hAnsi="Times New Roman" w:cs="Times New Roman"/>
          <w:i/>
          <w:sz w:val="28"/>
          <w:szCs w:val="28"/>
          <w:lang w:val="uk-UA"/>
        </w:rPr>
        <w:t>Молодий вчений.</w:t>
      </w:r>
      <w:r w:rsidRPr="00AC4760">
        <w:rPr>
          <w:rFonts w:ascii="Times New Roman" w:hAnsi="Times New Roman" w:cs="Times New Roman"/>
          <w:sz w:val="28"/>
          <w:szCs w:val="28"/>
          <w:lang w:val="uk-UA"/>
        </w:rPr>
        <w:t xml:space="preserve"> №12 (64). 2018. С. 60-64.</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 xml:space="preserve">Питання оплати праці працівників державних органів : Постанова Кабінету Міністрів України від 18.01.2017 р. №15. URL: </w:t>
      </w:r>
      <w:r w:rsidRPr="00AC4760">
        <w:rPr>
          <w:rFonts w:ascii="Times New Roman" w:hAnsi="Times New Roman" w:cs="Times New Roman"/>
          <w:color w:val="0D0D0D" w:themeColor="text1" w:themeTint="F2"/>
          <w:sz w:val="28"/>
          <w:szCs w:val="28"/>
          <w:lang w:val="uk-UA"/>
        </w:rPr>
        <w:lastRenderedPageBreak/>
        <w:t>https://zakon.rada.gov.ua/laws/show/15-2017-%D0%BF (дата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bCs/>
          <w:color w:val="0D0D0D" w:themeColor="text1" w:themeTint="F2"/>
          <w:sz w:val="28"/>
          <w:szCs w:val="28"/>
          <w:shd w:val="clear" w:color="auto" w:fill="FFFFFF"/>
          <w:lang w:val="uk-UA"/>
        </w:rPr>
        <w:t xml:space="preserve">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званнями: Постанова Кабінету Міністрів України від 20.04.2016 р. № 306. URL: </w:t>
      </w:r>
      <w:hyperlink r:id="rId23" w:anchor="n18" w:history="1">
        <w:r w:rsidRPr="00AC4760">
          <w:rPr>
            <w:rStyle w:val="a9"/>
            <w:rFonts w:ascii="Times New Roman" w:hAnsi="Times New Roman" w:cs="Times New Roman"/>
            <w:bCs/>
            <w:color w:val="0D0D0D" w:themeColor="text1" w:themeTint="F2"/>
            <w:sz w:val="28"/>
            <w:szCs w:val="28"/>
            <w:u w:val="none"/>
            <w:shd w:val="clear" w:color="auto" w:fill="FFFFFF"/>
            <w:lang w:val="uk-UA"/>
          </w:rPr>
          <w:t>https://zakon.rada.gov.ua/laws/show/306-2016-%D0%BF#n18</w:t>
        </w:r>
      </w:hyperlink>
      <w:r w:rsidRPr="00AC4760">
        <w:rPr>
          <w:rFonts w:ascii="Times New Roman" w:hAnsi="Times New Roman" w:cs="Times New Roman"/>
          <w:bCs/>
          <w:color w:val="0D0D0D" w:themeColor="text1" w:themeTint="F2"/>
          <w:sz w:val="28"/>
          <w:szCs w:val="28"/>
          <w:shd w:val="clear" w:color="auto" w:fill="FFFFFF"/>
          <w:lang w:val="uk-UA"/>
        </w:rPr>
        <w:t xml:space="preserve"> </w:t>
      </w:r>
      <w:r w:rsidRPr="00AC4760">
        <w:rPr>
          <w:rFonts w:ascii="Times New Roman" w:hAnsi="Times New Roman" w:cs="Times New Roman"/>
          <w:color w:val="0D0D0D" w:themeColor="text1" w:themeTint="F2"/>
          <w:sz w:val="28"/>
          <w:szCs w:val="28"/>
          <w:lang w:val="uk-UA"/>
        </w:rPr>
        <w:t>(дата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rPr>
      </w:pPr>
      <w:r w:rsidRPr="00AC4760">
        <w:rPr>
          <w:rFonts w:ascii="Times New Roman" w:hAnsi="Times New Roman" w:cs="Times New Roman"/>
          <w:sz w:val="28"/>
          <w:szCs w:val="28"/>
          <w:lang w:val="uk-UA"/>
        </w:rPr>
        <w:t>План-графік підвищення кваліфікації державних службовців, голів місцевих державних адміністрацій, їх перших заступників і заступників, посадових осіб місцевого самоврядування / Українська школа урядування. URL: https://usg.org.ua/wp-content/uploads/2022/05/plan-gr-2022.pdf (дата звернення 18.11.2022)</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Портал управління знаннями. </w:t>
      </w:r>
      <w:r w:rsidRPr="00AC4760">
        <w:rPr>
          <w:rFonts w:ascii="Times New Roman" w:hAnsi="Times New Roman" w:cs="Times New Roman"/>
          <w:sz w:val="28"/>
          <w:szCs w:val="28"/>
        </w:rPr>
        <w:t>URL</w:t>
      </w:r>
      <w:r w:rsidRPr="00AC4760">
        <w:rPr>
          <w:rFonts w:ascii="Times New Roman" w:hAnsi="Times New Roman" w:cs="Times New Roman"/>
          <w:sz w:val="28"/>
          <w:szCs w:val="28"/>
          <w:lang w:val="uk-UA"/>
        </w:rPr>
        <w:t xml:space="preserve">: </w:t>
      </w:r>
      <w:r w:rsidRPr="00AC4760">
        <w:rPr>
          <w:rFonts w:ascii="Times New Roman" w:hAnsi="Times New Roman" w:cs="Times New Roman"/>
          <w:sz w:val="28"/>
          <w:szCs w:val="28"/>
        </w:rPr>
        <w:t>https</w:t>
      </w:r>
      <w:r w:rsidRPr="00AC4760">
        <w:rPr>
          <w:rFonts w:ascii="Times New Roman" w:hAnsi="Times New Roman" w:cs="Times New Roman"/>
          <w:sz w:val="28"/>
          <w:szCs w:val="28"/>
          <w:lang w:val="uk-UA"/>
        </w:rPr>
        <w:t>://</w:t>
      </w:r>
      <w:r w:rsidRPr="00AC4760">
        <w:rPr>
          <w:rFonts w:ascii="Times New Roman" w:hAnsi="Times New Roman" w:cs="Times New Roman"/>
          <w:sz w:val="28"/>
          <w:szCs w:val="28"/>
        </w:rPr>
        <w:t>pdp</w:t>
      </w:r>
      <w:r w:rsidRPr="00AC4760">
        <w:rPr>
          <w:rFonts w:ascii="Times New Roman" w:hAnsi="Times New Roman" w:cs="Times New Roman"/>
          <w:sz w:val="28"/>
          <w:szCs w:val="28"/>
          <w:lang w:val="uk-UA"/>
        </w:rPr>
        <w:t>.</w:t>
      </w:r>
      <w:r w:rsidRPr="00AC4760">
        <w:rPr>
          <w:rFonts w:ascii="Times New Roman" w:hAnsi="Times New Roman" w:cs="Times New Roman"/>
          <w:sz w:val="28"/>
          <w:szCs w:val="28"/>
        </w:rPr>
        <w:t>nacs</w:t>
      </w:r>
      <w:r w:rsidRPr="00AC4760">
        <w:rPr>
          <w:rFonts w:ascii="Times New Roman" w:hAnsi="Times New Roman" w:cs="Times New Roman"/>
          <w:sz w:val="28"/>
          <w:szCs w:val="28"/>
          <w:lang w:val="uk-UA"/>
        </w:rPr>
        <w:t>.</w:t>
      </w:r>
      <w:r w:rsidRPr="00AC4760">
        <w:rPr>
          <w:rFonts w:ascii="Times New Roman" w:hAnsi="Times New Roman" w:cs="Times New Roman"/>
          <w:sz w:val="28"/>
          <w:szCs w:val="28"/>
        </w:rPr>
        <w:t>gov</w:t>
      </w:r>
      <w:r w:rsidRPr="00AC4760">
        <w:rPr>
          <w:rFonts w:ascii="Times New Roman" w:hAnsi="Times New Roman" w:cs="Times New Roman"/>
          <w:sz w:val="28"/>
          <w:szCs w:val="28"/>
          <w:lang w:val="uk-UA"/>
        </w:rPr>
        <w:t>.</w:t>
      </w:r>
      <w:r w:rsidRPr="00AC4760">
        <w:rPr>
          <w:rFonts w:ascii="Times New Roman" w:hAnsi="Times New Roman" w:cs="Times New Roman"/>
          <w:sz w:val="28"/>
          <w:szCs w:val="28"/>
        </w:rPr>
        <w:t>ua</w:t>
      </w:r>
      <w:r w:rsidRPr="00AC4760">
        <w:rPr>
          <w:rFonts w:ascii="Times New Roman" w:hAnsi="Times New Roman" w:cs="Times New Roman"/>
          <w:sz w:val="28"/>
          <w:szCs w:val="28"/>
          <w:lang w:val="uk-UA"/>
        </w:rPr>
        <w:t>/</w:t>
      </w:r>
      <w:r w:rsidRPr="00AC4760">
        <w:rPr>
          <w:rFonts w:ascii="Times New Roman" w:hAnsi="Times New Roman" w:cs="Times New Roman"/>
          <w:sz w:val="28"/>
          <w:szCs w:val="28"/>
        </w:rPr>
        <w:t>pages</w:t>
      </w:r>
      <w:r w:rsidRPr="00AC4760">
        <w:rPr>
          <w:rFonts w:ascii="Times New Roman" w:hAnsi="Times New Roman" w:cs="Times New Roman"/>
          <w:sz w:val="28"/>
          <w:szCs w:val="28"/>
          <w:lang w:val="uk-UA"/>
        </w:rPr>
        <w:t>/</w:t>
      </w:r>
      <w:r w:rsidRPr="00AC4760">
        <w:rPr>
          <w:rFonts w:ascii="Times New Roman" w:hAnsi="Times New Roman" w:cs="Times New Roman"/>
          <w:sz w:val="28"/>
          <w:szCs w:val="28"/>
        </w:rPr>
        <w:t>about</w:t>
      </w:r>
      <w:r w:rsidRPr="00AC4760">
        <w:rPr>
          <w:rFonts w:ascii="Times New Roman" w:hAnsi="Times New Roman" w:cs="Times New Roman"/>
          <w:sz w:val="28"/>
          <w:szCs w:val="28"/>
          <w:lang w:val="uk-UA"/>
        </w:rPr>
        <w:t xml:space="preserve"> (дата звернення 18.11.2022).</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 xml:space="preserve">Про впровадження інформаційної системи управління людськими ресурсами в державних органах : Наказ Національного агентства України з питань державної служби </w:t>
      </w:r>
      <w:r w:rsidR="00A30700">
        <w:rPr>
          <w:rFonts w:ascii="Times New Roman" w:hAnsi="Times New Roman" w:cs="Times New Roman"/>
          <w:color w:val="0D0D0D" w:themeColor="text1" w:themeTint="F2"/>
          <w:sz w:val="28"/>
          <w:szCs w:val="28"/>
          <w:lang w:val="uk-UA"/>
        </w:rPr>
        <w:t xml:space="preserve">від </w:t>
      </w:r>
      <w:r w:rsidR="00A30700">
        <w:rPr>
          <w:rFonts w:ascii="Times New Roman" w:hAnsi="Times New Roman" w:cs="Times New Roman"/>
          <w:bCs/>
          <w:color w:val="0D0D0D" w:themeColor="text1" w:themeTint="F2"/>
          <w:sz w:val="28"/>
          <w:szCs w:val="28"/>
          <w:shd w:val="clear" w:color="auto" w:fill="FFFFFF"/>
        </w:rPr>
        <w:t>16.01.2021 р. №</w:t>
      </w:r>
      <w:r w:rsidRPr="00AC4760">
        <w:rPr>
          <w:rFonts w:ascii="Times New Roman" w:hAnsi="Times New Roman" w:cs="Times New Roman"/>
          <w:bCs/>
          <w:color w:val="0D0D0D" w:themeColor="text1" w:themeTint="F2"/>
          <w:sz w:val="28"/>
          <w:szCs w:val="28"/>
          <w:shd w:val="clear" w:color="auto" w:fill="FFFFFF"/>
        </w:rPr>
        <w:t>6-21</w:t>
      </w:r>
      <w:r w:rsidRPr="00AC4760">
        <w:rPr>
          <w:rFonts w:ascii="Times New Roman" w:hAnsi="Times New Roman" w:cs="Times New Roman"/>
          <w:bCs/>
          <w:color w:val="0D0D0D" w:themeColor="text1" w:themeTint="F2"/>
          <w:sz w:val="28"/>
          <w:szCs w:val="28"/>
          <w:shd w:val="clear" w:color="auto" w:fill="FFFFFF"/>
          <w:lang w:val="uk-UA"/>
        </w:rPr>
        <w:t xml:space="preserve">. </w:t>
      </w:r>
      <w:r w:rsidRPr="00AC4760">
        <w:rPr>
          <w:rFonts w:ascii="Times New Roman" w:hAnsi="Times New Roman" w:cs="Times New Roman"/>
          <w:bCs/>
          <w:color w:val="0D0D0D" w:themeColor="text1" w:themeTint="F2"/>
          <w:sz w:val="28"/>
          <w:szCs w:val="28"/>
          <w:shd w:val="clear" w:color="auto" w:fill="FFFFFF"/>
          <w:lang w:val="en-US"/>
        </w:rPr>
        <w:t>URL</w:t>
      </w:r>
      <w:r w:rsidRPr="00AC4760">
        <w:rPr>
          <w:rFonts w:ascii="Times New Roman" w:hAnsi="Times New Roman" w:cs="Times New Roman"/>
          <w:bCs/>
          <w:color w:val="0D0D0D" w:themeColor="text1" w:themeTint="F2"/>
          <w:sz w:val="28"/>
          <w:szCs w:val="28"/>
          <w:shd w:val="clear" w:color="auto" w:fill="FFFFFF"/>
          <w:lang w:val="uk-UA"/>
        </w:rPr>
        <w:t xml:space="preserve">: </w:t>
      </w:r>
      <w:hyperlink r:id="rId24" w:anchor="Text" w:history="1">
        <w:r w:rsidRPr="00AC4760">
          <w:rPr>
            <w:rStyle w:val="a9"/>
            <w:rFonts w:ascii="Times New Roman" w:hAnsi="Times New Roman" w:cs="Times New Roman"/>
            <w:bCs/>
            <w:color w:val="0D0D0D" w:themeColor="text1" w:themeTint="F2"/>
            <w:sz w:val="28"/>
            <w:szCs w:val="28"/>
            <w:u w:val="none"/>
            <w:shd w:val="clear" w:color="auto" w:fill="FFFFFF"/>
            <w:lang w:val="uk-UA"/>
          </w:rPr>
          <w:t>https://zakon.rada.gov.ua/laws/show/z0240-21#Text</w:t>
        </w:r>
      </w:hyperlink>
      <w:r w:rsidRPr="00AC4760">
        <w:rPr>
          <w:rFonts w:ascii="Times New Roman" w:hAnsi="Times New Roman" w:cs="Times New Roman"/>
          <w:bCs/>
          <w:color w:val="0D0D0D" w:themeColor="text1" w:themeTint="F2"/>
          <w:sz w:val="28"/>
          <w:szCs w:val="28"/>
          <w:shd w:val="clear" w:color="auto" w:fill="FFFFFF"/>
          <w:lang w:val="uk-UA"/>
        </w:rPr>
        <w:t xml:space="preserve"> </w:t>
      </w:r>
      <w:r w:rsidRPr="00AC4760">
        <w:rPr>
          <w:rFonts w:ascii="Times New Roman" w:hAnsi="Times New Roman" w:cs="Times New Roman"/>
          <w:color w:val="0D0D0D" w:themeColor="text1" w:themeTint="F2"/>
          <w:sz w:val="28"/>
          <w:szCs w:val="28"/>
        </w:rPr>
        <w:t xml:space="preserve">(дата </w:t>
      </w:r>
      <w:r w:rsidRPr="00AC4760">
        <w:rPr>
          <w:rFonts w:ascii="Times New Roman" w:hAnsi="Times New Roman" w:cs="Times New Roman"/>
          <w:color w:val="0D0D0D" w:themeColor="text1" w:themeTint="F2"/>
          <w:sz w:val="28"/>
          <w:szCs w:val="28"/>
          <w:lang w:val="uk-UA"/>
        </w:rPr>
        <w:t>звернення</w:t>
      </w:r>
      <w:r w:rsidRPr="00AC4760">
        <w:rPr>
          <w:rFonts w:ascii="Times New Roman" w:hAnsi="Times New Roman" w:cs="Times New Roman"/>
          <w:color w:val="0D0D0D" w:themeColor="text1" w:themeTint="F2"/>
          <w:sz w:val="28"/>
          <w:szCs w:val="28"/>
        </w:rPr>
        <w:t xml:space="preserve">: </w:t>
      </w:r>
      <w:r w:rsidRPr="00AC4760">
        <w:rPr>
          <w:rFonts w:ascii="Times New Roman" w:hAnsi="Times New Roman" w:cs="Times New Roman"/>
          <w:color w:val="0D0D0D" w:themeColor="text1" w:themeTint="F2"/>
          <w:sz w:val="28"/>
          <w:szCs w:val="28"/>
          <w:lang w:val="uk-UA"/>
        </w:rPr>
        <w:t>14.11.2022</w:t>
      </w:r>
      <w:r w:rsidRPr="00AC4760">
        <w:rPr>
          <w:rFonts w:ascii="Times New Roman" w:hAnsi="Times New Roman" w:cs="Times New Roman"/>
          <w:color w:val="0D0D0D" w:themeColor="text1" w:themeTint="F2"/>
          <w:sz w:val="28"/>
          <w:szCs w:val="28"/>
        </w:rPr>
        <w:t xml:space="preserve">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Про державну службу : Закон України від 10 грудня 2015 р. № 889-VIII. URL: https://zakon.rada.gov.ua/laws/show/889-19#n581</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 xml:space="preserve">Про затвердження Положення про інформаційну систему управління людськими ресурсами в державних органах : Постанова Кабінету Міністрів України від 28.12.2020 р. </w:t>
      </w:r>
      <w:r w:rsidRPr="00AC4760">
        <w:rPr>
          <w:rFonts w:ascii="Times New Roman" w:hAnsi="Times New Roman" w:cs="Times New Roman"/>
          <w:color w:val="0D0D0D" w:themeColor="text1" w:themeTint="F2"/>
          <w:sz w:val="28"/>
          <w:szCs w:val="28"/>
          <w:lang w:val="en-US"/>
        </w:rPr>
        <w:t>URL</w:t>
      </w:r>
      <w:r w:rsidRPr="00AC4760">
        <w:rPr>
          <w:rFonts w:ascii="Times New Roman" w:hAnsi="Times New Roman" w:cs="Times New Roman"/>
          <w:color w:val="0D0D0D" w:themeColor="text1" w:themeTint="F2"/>
          <w:sz w:val="28"/>
          <w:szCs w:val="28"/>
          <w:lang w:val="uk-UA"/>
        </w:rPr>
        <w:t xml:space="preserve">: №1343 </w:t>
      </w:r>
      <w:hyperlink r:id="rId25" w:anchor="Text" w:history="1">
        <w:r w:rsidRPr="00AC4760">
          <w:rPr>
            <w:rStyle w:val="a9"/>
            <w:rFonts w:ascii="Times New Roman" w:hAnsi="Times New Roman" w:cs="Times New Roman"/>
            <w:color w:val="0D0D0D" w:themeColor="text1" w:themeTint="F2"/>
            <w:sz w:val="28"/>
            <w:szCs w:val="28"/>
            <w:u w:val="none"/>
            <w:lang w:val="uk-UA"/>
          </w:rPr>
          <w:t>https://zakon.rada.gov.ua/laws/show/1343-2020-%D0%BF#Text</w:t>
        </w:r>
      </w:hyperlink>
      <w:r w:rsidRPr="00AC4760">
        <w:rPr>
          <w:rFonts w:ascii="Times New Roman" w:hAnsi="Times New Roman" w:cs="Times New Roman"/>
          <w:color w:val="0D0D0D" w:themeColor="text1" w:themeTint="F2"/>
          <w:sz w:val="28"/>
          <w:szCs w:val="28"/>
          <w:lang w:val="uk-UA"/>
        </w:rPr>
        <w:t xml:space="preserve"> </w:t>
      </w:r>
      <w:r w:rsidRPr="00AC4760">
        <w:rPr>
          <w:rFonts w:ascii="Times New Roman" w:hAnsi="Times New Roman" w:cs="Times New Roman"/>
          <w:color w:val="0D0D0D" w:themeColor="text1" w:themeTint="F2"/>
          <w:sz w:val="28"/>
          <w:szCs w:val="28"/>
        </w:rPr>
        <w:t xml:space="preserve">(дата </w:t>
      </w:r>
      <w:r w:rsidRPr="00AC4760">
        <w:rPr>
          <w:rFonts w:ascii="Times New Roman" w:hAnsi="Times New Roman" w:cs="Times New Roman"/>
          <w:color w:val="0D0D0D" w:themeColor="text1" w:themeTint="F2"/>
          <w:sz w:val="28"/>
          <w:szCs w:val="28"/>
          <w:lang w:val="uk-UA"/>
        </w:rPr>
        <w:t>звернення</w:t>
      </w:r>
      <w:r w:rsidRPr="00AC4760">
        <w:rPr>
          <w:rFonts w:ascii="Times New Roman" w:hAnsi="Times New Roman" w:cs="Times New Roman"/>
          <w:color w:val="0D0D0D" w:themeColor="text1" w:themeTint="F2"/>
          <w:sz w:val="28"/>
          <w:szCs w:val="28"/>
        </w:rPr>
        <w:t xml:space="preserve">: </w:t>
      </w:r>
      <w:r w:rsidRPr="00AC4760">
        <w:rPr>
          <w:rFonts w:ascii="Times New Roman" w:hAnsi="Times New Roman" w:cs="Times New Roman"/>
          <w:color w:val="0D0D0D" w:themeColor="text1" w:themeTint="F2"/>
          <w:sz w:val="28"/>
          <w:szCs w:val="28"/>
          <w:lang w:val="uk-UA"/>
        </w:rPr>
        <w:t>14.11.2022</w:t>
      </w:r>
      <w:r w:rsidRPr="00AC4760">
        <w:rPr>
          <w:rFonts w:ascii="Times New Roman" w:hAnsi="Times New Roman" w:cs="Times New Roman"/>
          <w:color w:val="0D0D0D" w:themeColor="text1" w:themeTint="F2"/>
          <w:sz w:val="28"/>
          <w:szCs w:val="28"/>
        </w:rPr>
        <w:t xml:space="preserve">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 xml:space="preserve">Про затвердження Положення про Комісію з питань вищого корпусу державної служби : Постанова Кабінету Міністрів України від </w:t>
      </w:r>
      <w:r w:rsidRPr="00AC4760">
        <w:rPr>
          <w:rFonts w:ascii="Times New Roman" w:hAnsi="Times New Roman" w:cs="Times New Roman"/>
          <w:color w:val="0D0D0D" w:themeColor="text1" w:themeTint="F2"/>
          <w:sz w:val="28"/>
          <w:szCs w:val="28"/>
          <w:lang w:val="uk-UA"/>
        </w:rPr>
        <w:lastRenderedPageBreak/>
        <w:t>25.03.2016 р. № 243. URL: http://zakon2.rada.gov.ua/laws/show/243-2016-%D0%BF (дата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 xml:space="preserve">Про затвердження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 Постанова Кабінету Міністрів України </w:t>
      </w:r>
      <w:r w:rsidRPr="00AC4760">
        <w:rPr>
          <w:rFonts w:ascii="Times New Roman" w:hAnsi="Times New Roman" w:cs="Times New Roman"/>
          <w:bCs/>
          <w:color w:val="0D0D0D" w:themeColor="text1" w:themeTint="F2"/>
          <w:sz w:val="28"/>
          <w:szCs w:val="28"/>
          <w:shd w:val="clear" w:color="auto" w:fill="FFFFFF"/>
          <w:lang w:val="uk-UA"/>
        </w:rPr>
        <w:t xml:space="preserve">від 06.02.2019 р. № 106 </w:t>
      </w:r>
      <w:hyperlink r:id="rId26" w:anchor="Text" w:history="1">
        <w:r w:rsidRPr="00AC4760">
          <w:rPr>
            <w:rStyle w:val="a9"/>
            <w:rFonts w:ascii="Times New Roman" w:hAnsi="Times New Roman" w:cs="Times New Roman"/>
            <w:color w:val="0D0D0D" w:themeColor="text1" w:themeTint="F2"/>
            <w:sz w:val="28"/>
            <w:szCs w:val="28"/>
            <w:u w:val="none"/>
            <w:lang w:val="uk-UA"/>
          </w:rPr>
          <w:t>https://zakon.rada.gov.ua/laws/show/106-2019-%D0%BF#Text</w:t>
        </w:r>
      </w:hyperlink>
      <w:r w:rsidRPr="00AC4760">
        <w:rPr>
          <w:rFonts w:ascii="Times New Roman" w:hAnsi="Times New Roman" w:cs="Times New Roman"/>
          <w:color w:val="0D0D0D" w:themeColor="text1" w:themeTint="F2"/>
          <w:sz w:val="28"/>
          <w:szCs w:val="28"/>
          <w:lang w:val="uk-UA"/>
        </w:rPr>
        <w:t xml:space="preserve"> (дата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 xml:space="preserve">Про затвердження Порядку здійснення дисциплінарного провадження : Постанова Кабінету Міністрів України від 04.12.2019 р. № 1039. URL: </w:t>
      </w:r>
      <w:hyperlink r:id="rId27" w:anchor="Text" w:history="1">
        <w:r w:rsidRPr="00AC4760">
          <w:rPr>
            <w:rStyle w:val="a9"/>
            <w:rFonts w:ascii="Times New Roman" w:hAnsi="Times New Roman" w:cs="Times New Roman"/>
            <w:color w:val="0D0D0D" w:themeColor="text1" w:themeTint="F2"/>
            <w:sz w:val="28"/>
            <w:szCs w:val="28"/>
            <w:u w:val="none"/>
            <w:lang w:val="uk-UA"/>
          </w:rPr>
          <w:t>https://zakon.rada.gov.ua/laws/show/1039-2019-%D0%BF#Text</w:t>
        </w:r>
      </w:hyperlink>
      <w:r w:rsidRPr="00AC4760">
        <w:rPr>
          <w:rFonts w:ascii="Times New Roman" w:hAnsi="Times New Roman" w:cs="Times New Roman"/>
          <w:color w:val="0D0D0D" w:themeColor="text1" w:themeTint="F2"/>
          <w:sz w:val="28"/>
          <w:szCs w:val="28"/>
          <w:lang w:val="uk-UA"/>
        </w:rPr>
        <w:t xml:space="preserve"> (дата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Про затвердження Порядку надання державним службовцям додаткових оплачуваних відпусток : Постанова Кабінету Міністрів України від 06.04.2016 р. № 270. URL: https://zakon.rada.gov.ua/laws/show/270-2016-%D0%BF#Text (дата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Про затвердження Порядку обчислення стажу державної служби : Постанова Кабінету Міністрів України від 25.03.2016 р. URL: http://zakon2.rada.gov.ua/laws/show/229-2016-%D0%BF (дата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Про затвердження порядку організації підвищення кваліфікації державних службовців і осіб місцевого самоврядування у навчальних закладах за державним замовленням Національного агентства України з питань державної служби: наказ Національного агентства України з питань державної служби від 19 квітня 2017 року №86. </w:t>
      </w:r>
      <w:r w:rsidRPr="00AC4760">
        <w:rPr>
          <w:rFonts w:ascii="Times New Roman" w:hAnsi="Times New Roman" w:cs="Times New Roman"/>
          <w:sz w:val="28"/>
          <w:szCs w:val="28"/>
          <w:lang w:val="en-US"/>
        </w:rPr>
        <w:t>URL</w:t>
      </w:r>
      <w:r w:rsidRPr="00AC4760">
        <w:rPr>
          <w:rFonts w:ascii="Times New Roman" w:hAnsi="Times New Roman" w:cs="Times New Roman"/>
          <w:sz w:val="28"/>
          <w:szCs w:val="28"/>
          <w:lang w:val="uk-UA"/>
        </w:rPr>
        <w:t>: http://zakon2.rada.gov.ua/laws/show/z0832-17.</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Про затвердження Порядку проведення конкурсу на зайняття посад державної служби : Постанова Кабінету Міністрів України від 25.03.2016 р. №246. URL: https://zakon.rada.gov.ua/laws/show/246-2016-%D0%BF#Text (дата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bCs/>
          <w:color w:val="0D0D0D" w:themeColor="text1" w:themeTint="F2"/>
          <w:sz w:val="28"/>
          <w:szCs w:val="28"/>
          <w:shd w:val="clear" w:color="auto" w:fill="FFFFFF"/>
          <w:lang w:val="uk-UA"/>
        </w:rPr>
        <w:lastRenderedPageBreak/>
        <w:t>Про затвердження Типових правил внутрішнього службового розпорядку</w:t>
      </w:r>
      <w:r w:rsidRPr="00AC4760">
        <w:rPr>
          <w:rFonts w:ascii="Times New Roman" w:hAnsi="Times New Roman" w:cs="Times New Roman"/>
          <w:color w:val="0D0D0D" w:themeColor="text1" w:themeTint="F2"/>
          <w:sz w:val="28"/>
          <w:szCs w:val="28"/>
          <w:lang w:val="uk-UA"/>
        </w:rPr>
        <w:t xml:space="preserve"> : Наказ Національного агентства України з питань державної служби від </w:t>
      </w:r>
      <w:r w:rsidRPr="00AC4760">
        <w:rPr>
          <w:rFonts w:ascii="Times New Roman" w:hAnsi="Times New Roman" w:cs="Times New Roman"/>
          <w:bCs/>
          <w:color w:val="0D0D0D" w:themeColor="text1" w:themeTint="F2"/>
          <w:sz w:val="28"/>
          <w:szCs w:val="28"/>
          <w:shd w:val="clear" w:color="auto" w:fill="FFFFFF"/>
          <w:lang w:val="uk-UA"/>
        </w:rPr>
        <w:t>03.03.2016 р. № 50.</w:t>
      </w:r>
      <w:r w:rsidRPr="00AC4760">
        <w:rPr>
          <w:rFonts w:ascii="Times New Roman" w:hAnsi="Times New Roman" w:cs="Times New Roman"/>
          <w:color w:val="0D0D0D" w:themeColor="text1" w:themeTint="F2"/>
          <w:sz w:val="28"/>
          <w:szCs w:val="28"/>
          <w:lang w:val="uk-UA"/>
        </w:rPr>
        <w:t xml:space="preserve"> URL: </w:t>
      </w:r>
      <w:hyperlink r:id="rId28" w:anchor="Text" w:history="1">
        <w:r w:rsidRPr="00AC4760">
          <w:rPr>
            <w:rStyle w:val="a9"/>
            <w:rFonts w:ascii="Times New Roman" w:hAnsi="Times New Roman" w:cs="Times New Roman"/>
            <w:color w:val="0D0D0D" w:themeColor="text1" w:themeTint="F2"/>
            <w:sz w:val="28"/>
            <w:szCs w:val="28"/>
            <w:u w:val="none"/>
            <w:lang w:val="uk-UA"/>
          </w:rPr>
          <w:t>https://zakon.rada.gov.ua/laws/show/z0457-16#Text</w:t>
        </w:r>
      </w:hyperlink>
      <w:r w:rsidRPr="00AC4760">
        <w:rPr>
          <w:rFonts w:ascii="Times New Roman" w:hAnsi="Times New Roman" w:cs="Times New Roman"/>
          <w:color w:val="0D0D0D" w:themeColor="text1" w:themeTint="F2"/>
          <w:sz w:val="28"/>
          <w:szCs w:val="28"/>
          <w:lang w:val="uk-UA"/>
        </w:rPr>
        <w:t xml:space="preserve"> (дата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bCs/>
          <w:color w:val="0D0D0D" w:themeColor="text1" w:themeTint="F2"/>
          <w:sz w:val="28"/>
          <w:szCs w:val="28"/>
          <w:shd w:val="clear" w:color="auto" w:fill="FFFFFF"/>
          <w:lang w:val="uk-UA"/>
        </w:rPr>
        <w:t xml:space="preserve">Про затвердження Типового положення про преміювання державних службовців органів державної влади, інших державних органів, їхніх апаратів (секретаріатів) : Наказ Міністерства соціальної політики України від 13.06.2016 р. № 646. </w:t>
      </w:r>
      <w:r w:rsidRPr="00AC4760">
        <w:rPr>
          <w:rFonts w:ascii="Times New Roman" w:hAnsi="Times New Roman" w:cs="Times New Roman"/>
          <w:color w:val="0D0D0D" w:themeColor="text1" w:themeTint="F2"/>
          <w:sz w:val="28"/>
          <w:szCs w:val="28"/>
          <w:lang w:val="pl-PL"/>
        </w:rPr>
        <w:t>URL</w:t>
      </w:r>
      <w:r w:rsidRPr="00AC4760">
        <w:rPr>
          <w:rFonts w:ascii="Times New Roman" w:hAnsi="Times New Roman" w:cs="Times New Roman"/>
          <w:color w:val="0D0D0D" w:themeColor="text1" w:themeTint="F2"/>
          <w:sz w:val="28"/>
          <w:szCs w:val="28"/>
        </w:rPr>
        <w:t>:</w:t>
      </w:r>
      <w:r w:rsidRPr="00AC4760">
        <w:rPr>
          <w:rFonts w:ascii="Times New Roman" w:hAnsi="Times New Roman" w:cs="Times New Roman"/>
          <w:color w:val="0D0D0D" w:themeColor="text1" w:themeTint="F2"/>
          <w:sz w:val="28"/>
          <w:szCs w:val="28"/>
          <w:lang w:val="uk-UA"/>
        </w:rPr>
        <w:t xml:space="preserve"> </w:t>
      </w:r>
      <w:hyperlink r:id="rId29" w:anchor="Text" w:history="1">
        <w:r w:rsidRPr="00AC4760">
          <w:rPr>
            <w:rStyle w:val="a9"/>
            <w:rFonts w:ascii="Times New Roman" w:hAnsi="Times New Roman" w:cs="Times New Roman"/>
            <w:color w:val="0D0D0D" w:themeColor="text1" w:themeTint="F2"/>
            <w:sz w:val="28"/>
            <w:szCs w:val="28"/>
            <w:u w:val="none"/>
            <w:lang w:val="uk-UA"/>
          </w:rPr>
          <w:t>https://zakon.rada.gov.ua/laws/show/z0903-16#Text</w:t>
        </w:r>
      </w:hyperlink>
      <w:r w:rsidRPr="00AC4760">
        <w:rPr>
          <w:rFonts w:ascii="Times New Roman" w:hAnsi="Times New Roman" w:cs="Times New Roman"/>
          <w:color w:val="0D0D0D" w:themeColor="text1" w:themeTint="F2"/>
          <w:sz w:val="28"/>
          <w:szCs w:val="28"/>
          <w:lang w:val="uk-UA"/>
        </w:rPr>
        <w:t xml:space="preserve"> </w:t>
      </w:r>
      <w:r w:rsidRPr="00AC4760">
        <w:rPr>
          <w:rFonts w:ascii="Times New Roman" w:hAnsi="Times New Roman" w:cs="Times New Roman"/>
          <w:color w:val="0D0D0D" w:themeColor="text1" w:themeTint="F2"/>
          <w:sz w:val="28"/>
          <w:szCs w:val="28"/>
        </w:rPr>
        <w:t xml:space="preserve">(дата </w:t>
      </w:r>
      <w:r w:rsidRPr="00AC4760">
        <w:rPr>
          <w:rFonts w:ascii="Times New Roman" w:hAnsi="Times New Roman" w:cs="Times New Roman"/>
          <w:color w:val="0D0D0D" w:themeColor="text1" w:themeTint="F2"/>
          <w:sz w:val="28"/>
          <w:szCs w:val="28"/>
          <w:lang w:val="uk-UA"/>
        </w:rPr>
        <w:t>звернення</w:t>
      </w:r>
      <w:r w:rsidRPr="00AC4760">
        <w:rPr>
          <w:rFonts w:ascii="Times New Roman" w:hAnsi="Times New Roman" w:cs="Times New Roman"/>
          <w:color w:val="0D0D0D" w:themeColor="text1" w:themeTint="F2"/>
          <w:sz w:val="28"/>
          <w:szCs w:val="28"/>
        </w:rPr>
        <w:t xml:space="preserve">: </w:t>
      </w:r>
      <w:r w:rsidRPr="00AC4760">
        <w:rPr>
          <w:rFonts w:ascii="Times New Roman" w:hAnsi="Times New Roman" w:cs="Times New Roman"/>
          <w:color w:val="0D0D0D" w:themeColor="text1" w:themeTint="F2"/>
          <w:sz w:val="28"/>
          <w:szCs w:val="28"/>
          <w:lang w:val="uk-UA"/>
        </w:rPr>
        <w:t>14.11.2022</w:t>
      </w:r>
      <w:r w:rsidRPr="00AC4760">
        <w:rPr>
          <w:rFonts w:ascii="Times New Roman" w:hAnsi="Times New Roman" w:cs="Times New Roman"/>
          <w:color w:val="0D0D0D" w:themeColor="text1" w:themeTint="F2"/>
          <w:sz w:val="28"/>
          <w:szCs w:val="28"/>
        </w:rPr>
        <w:t xml:space="preserve"> р.)</w:t>
      </w:r>
    </w:p>
    <w:p w:rsidR="00AC4760" w:rsidRPr="00A3070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bCs/>
          <w:color w:val="0D0D0D" w:themeColor="text1" w:themeTint="F2"/>
          <w:sz w:val="28"/>
          <w:szCs w:val="28"/>
          <w:shd w:val="clear" w:color="auto" w:fill="FFFFFF"/>
          <w:lang w:val="uk-UA"/>
        </w:rPr>
        <w:t xml:space="preserve">Про затвердження Типового положення про службу управління персоналом державного органу : Наказ Національного агентства України з питань державної служби від 03.03.2016 р. № 47. </w:t>
      </w:r>
      <w:r w:rsidRPr="00AC4760">
        <w:rPr>
          <w:rFonts w:ascii="Times New Roman" w:hAnsi="Times New Roman" w:cs="Times New Roman"/>
          <w:color w:val="0D0D0D" w:themeColor="text1" w:themeTint="F2"/>
          <w:sz w:val="28"/>
          <w:szCs w:val="28"/>
          <w:lang w:val="pl-PL"/>
        </w:rPr>
        <w:t>URL</w:t>
      </w:r>
      <w:r w:rsidRPr="00AC4760">
        <w:rPr>
          <w:rFonts w:ascii="Times New Roman" w:hAnsi="Times New Roman" w:cs="Times New Roman"/>
          <w:color w:val="0D0D0D" w:themeColor="text1" w:themeTint="F2"/>
          <w:sz w:val="28"/>
          <w:szCs w:val="28"/>
        </w:rPr>
        <w:t>:</w:t>
      </w:r>
      <w:r w:rsidRPr="00AC4760">
        <w:rPr>
          <w:rFonts w:ascii="Times New Roman" w:hAnsi="Times New Roman" w:cs="Times New Roman"/>
          <w:color w:val="0D0D0D" w:themeColor="text1" w:themeTint="F2"/>
          <w:sz w:val="28"/>
          <w:szCs w:val="28"/>
          <w:lang w:val="uk-UA"/>
        </w:rPr>
        <w:t xml:space="preserve"> https://zakon.rada.gov.ua/laws/show/z0438-16#Text </w:t>
      </w:r>
      <w:r w:rsidRPr="00AC4760">
        <w:rPr>
          <w:rFonts w:ascii="Times New Roman" w:hAnsi="Times New Roman" w:cs="Times New Roman"/>
          <w:color w:val="0D0D0D" w:themeColor="text1" w:themeTint="F2"/>
          <w:sz w:val="28"/>
          <w:szCs w:val="28"/>
        </w:rPr>
        <w:t xml:space="preserve">(дата </w:t>
      </w:r>
      <w:r w:rsidRPr="00AC4760">
        <w:rPr>
          <w:rFonts w:ascii="Times New Roman" w:hAnsi="Times New Roman" w:cs="Times New Roman"/>
          <w:color w:val="0D0D0D" w:themeColor="text1" w:themeTint="F2"/>
          <w:sz w:val="28"/>
          <w:szCs w:val="28"/>
          <w:lang w:val="uk-UA"/>
        </w:rPr>
        <w:t>звернення</w:t>
      </w:r>
      <w:r w:rsidRPr="00AC4760">
        <w:rPr>
          <w:rFonts w:ascii="Times New Roman" w:hAnsi="Times New Roman" w:cs="Times New Roman"/>
          <w:color w:val="0D0D0D" w:themeColor="text1" w:themeTint="F2"/>
          <w:sz w:val="28"/>
          <w:szCs w:val="28"/>
        </w:rPr>
        <w:t xml:space="preserve">: </w:t>
      </w:r>
      <w:r w:rsidR="00A30700">
        <w:rPr>
          <w:rFonts w:ascii="Times New Roman" w:hAnsi="Times New Roman" w:cs="Times New Roman"/>
          <w:sz w:val="28"/>
          <w:szCs w:val="28"/>
        </w:rPr>
        <w:br/>
      </w:r>
      <w:r w:rsidRPr="00A30700">
        <w:rPr>
          <w:rFonts w:ascii="Times New Roman" w:hAnsi="Times New Roman" w:cs="Times New Roman"/>
          <w:color w:val="0D0D0D" w:themeColor="text1" w:themeTint="F2"/>
          <w:sz w:val="28"/>
          <w:szCs w:val="28"/>
          <w:lang w:val="uk-UA"/>
        </w:rPr>
        <w:t>14.11.2022</w:t>
      </w:r>
      <w:r w:rsidRPr="00A30700">
        <w:rPr>
          <w:rFonts w:ascii="Times New Roman" w:hAnsi="Times New Roman" w:cs="Times New Roman"/>
          <w:color w:val="0D0D0D" w:themeColor="text1" w:themeTint="F2"/>
          <w:sz w:val="28"/>
          <w:szCs w:val="28"/>
        </w:rPr>
        <w:t xml:space="preserve">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color w:val="0D0D0D" w:themeColor="text1" w:themeTint="F2"/>
          <w:sz w:val="28"/>
          <w:szCs w:val="28"/>
          <w:lang w:val="uk-UA"/>
        </w:rPr>
      </w:pPr>
      <w:r w:rsidRPr="00AC4760">
        <w:rPr>
          <w:rFonts w:ascii="Times New Roman" w:hAnsi="Times New Roman" w:cs="Times New Roman"/>
          <w:color w:val="0D0D0D" w:themeColor="text1" w:themeTint="F2"/>
          <w:sz w:val="28"/>
          <w:szCs w:val="28"/>
          <w:lang w:val="uk-UA"/>
        </w:rPr>
        <w:t>Про затвердження Типового порядку проведення оцінювання результатів службової діяльності державних службовців : Постанова Кабінету Міністрів України від 23.08.2017 р. № 640. URL: https://zakon.rada.gov.ua/laws/show/640-2017-%D0%BF#Text (дата звернення: 11.11.2022 р.)</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Серьогін С., Хлуткова В. Організація кар'єри державного службовця як засіб попередження і запобігання корупції. </w:t>
      </w:r>
      <w:r w:rsidRPr="00AC4760">
        <w:rPr>
          <w:rFonts w:ascii="Times New Roman" w:hAnsi="Times New Roman" w:cs="Times New Roman"/>
          <w:i/>
          <w:sz w:val="28"/>
          <w:szCs w:val="28"/>
        </w:rPr>
        <w:t>Вісник УАДУ</w:t>
      </w:r>
      <w:r w:rsidRPr="00AC4760">
        <w:rPr>
          <w:rFonts w:ascii="Times New Roman" w:hAnsi="Times New Roman" w:cs="Times New Roman"/>
          <w:sz w:val="28"/>
          <w:szCs w:val="28"/>
        </w:rPr>
        <w:t>. К.: УАДУ. 1999. Вип.4. С. 101</w:t>
      </w:r>
      <w:r w:rsidRPr="00AC4760">
        <w:rPr>
          <w:rFonts w:ascii="Times New Roman" w:hAnsi="Times New Roman" w:cs="Times New Roman"/>
          <w:sz w:val="28"/>
          <w:szCs w:val="28"/>
          <w:lang w:val="uk-UA"/>
        </w:rPr>
        <w:t>-</w:t>
      </w:r>
      <w:r w:rsidRPr="00AC4760">
        <w:rPr>
          <w:rFonts w:ascii="Times New Roman" w:hAnsi="Times New Roman" w:cs="Times New Roman"/>
          <w:sz w:val="28"/>
          <w:szCs w:val="28"/>
        </w:rPr>
        <w:t>104.</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Сіліна Ю. Питання підготовки державних службовців в сучасних умовах. 2020. URL :http:ntkonf.org/silina-yuspitannya-aktualnosti-pidgotovki-derzhavnih-sluzhbovtsiv-v-suchasnih-umovah/.</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Соколова Т. А. Кар'єрне зростання державного службовця як одна з проблем побудови правової держави. </w:t>
      </w:r>
      <w:r w:rsidRPr="00AC4760">
        <w:rPr>
          <w:rFonts w:ascii="Times New Roman" w:hAnsi="Times New Roman" w:cs="Times New Roman"/>
          <w:i/>
          <w:sz w:val="28"/>
          <w:szCs w:val="28"/>
          <w:lang w:val="uk-UA"/>
        </w:rPr>
        <w:t>Інвестиції: практика та досвід</w:t>
      </w:r>
      <w:r w:rsidRPr="00AC4760">
        <w:rPr>
          <w:rFonts w:ascii="Times New Roman" w:hAnsi="Times New Roman" w:cs="Times New Roman"/>
          <w:sz w:val="28"/>
          <w:szCs w:val="28"/>
          <w:lang w:val="uk-UA"/>
        </w:rPr>
        <w:t>. 2010. № 24. С. 136–140.</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bCs/>
          <w:sz w:val="28"/>
          <w:szCs w:val="28"/>
          <w:lang w:val="uk-UA"/>
        </w:rPr>
        <w:lastRenderedPageBreak/>
        <w:t>Стельмащук Л. С</w:t>
      </w:r>
      <w:r w:rsidRPr="00AC4760">
        <w:rPr>
          <w:rFonts w:ascii="Times New Roman" w:hAnsi="Times New Roman" w:cs="Times New Roman"/>
          <w:sz w:val="28"/>
          <w:szCs w:val="28"/>
          <w:lang w:val="uk-UA"/>
        </w:rPr>
        <w:t xml:space="preserve">. </w:t>
      </w:r>
      <w:r w:rsidRPr="00AC4760">
        <w:rPr>
          <w:rFonts w:ascii="Times New Roman" w:hAnsi="Times New Roman" w:cs="Times New Roman"/>
          <w:bCs/>
          <w:sz w:val="28"/>
          <w:szCs w:val="28"/>
          <w:lang w:val="uk-UA"/>
        </w:rPr>
        <w:t>Особливості розвитку інституту державної служби</w:t>
      </w:r>
      <w:r w:rsidRPr="00AC4760">
        <w:rPr>
          <w:rFonts w:ascii="Times New Roman" w:hAnsi="Times New Roman" w:cs="Times New Roman"/>
          <w:sz w:val="28"/>
          <w:szCs w:val="28"/>
          <w:lang w:val="uk-UA"/>
        </w:rPr>
        <w:t xml:space="preserve"> в </w:t>
      </w:r>
      <w:r w:rsidRPr="00AC4760">
        <w:rPr>
          <w:rFonts w:ascii="Times New Roman" w:hAnsi="Times New Roman" w:cs="Times New Roman"/>
          <w:bCs/>
          <w:sz w:val="28"/>
          <w:szCs w:val="28"/>
          <w:lang w:val="uk-UA"/>
        </w:rPr>
        <w:t>зарубіжних країнах</w:t>
      </w:r>
      <w:r w:rsidRPr="00AC4760">
        <w:rPr>
          <w:rFonts w:ascii="Times New Roman" w:hAnsi="Times New Roman" w:cs="Times New Roman"/>
          <w:sz w:val="28"/>
          <w:szCs w:val="28"/>
          <w:lang w:val="uk-UA"/>
        </w:rPr>
        <w:t xml:space="preserve">: </w:t>
      </w:r>
      <w:r w:rsidRPr="00AC4760">
        <w:rPr>
          <w:rFonts w:ascii="Times New Roman" w:hAnsi="Times New Roman" w:cs="Times New Roman"/>
          <w:bCs/>
          <w:sz w:val="28"/>
          <w:szCs w:val="28"/>
          <w:lang w:val="uk-UA"/>
        </w:rPr>
        <w:t>досвід</w:t>
      </w:r>
      <w:r w:rsidRPr="00AC4760">
        <w:rPr>
          <w:rFonts w:ascii="Times New Roman" w:hAnsi="Times New Roman" w:cs="Times New Roman"/>
          <w:sz w:val="28"/>
          <w:szCs w:val="28"/>
          <w:lang w:val="uk-UA"/>
        </w:rPr>
        <w:t xml:space="preserve"> для </w:t>
      </w:r>
      <w:r w:rsidRPr="00AC4760">
        <w:rPr>
          <w:rFonts w:ascii="Times New Roman" w:hAnsi="Times New Roman" w:cs="Times New Roman"/>
          <w:bCs/>
          <w:sz w:val="28"/>
          <w:szCs w:val="28"/>
          <w:lang w:val="uk-UA"/>
        </w:rPr>
        <w:t>України</w:t>
      </w:r>
      <w:r w:rsidRPr="00AC4760">
        <w:rPr>
          <w:rFonts w:ascii="Times New Roman" w:hAnsi="Times New Roman" w:cs="Times New Roman"/>
          <w:sz w:val="28"/>
          <w:szCs w:val="28"/>
          <w:lang w:val="uk-UA"/>
        </w:rPr>
        <w:t xml:space="preserve">. </w:t>
      </w:r>
      <w:r w:rsidRPr="00AC4760">
        <w:rPr>
          <w:rFonts w:ascii="Times New Roman" w:hAnsi="Times New Roman" w:cs="Times New Roman"/>
          <w:bCs/>
          <w:i/>
          <w:sz w:val="28"/>
          <w:szCs w:val="28"/>
          <w:lang w:val="uk-UA"/>
        </w:rPr>
        <w:t>Економіка</w:t>
      </w:r>
      <w:r w:rsidRPr="00AC4760">
        <w:rPr>
          <w:rFonts w:ascii="Times New Roman" w:hAnsi="Times New Roman" w:cs="Times New Roman"/>
          <w:i/>
          <w:sz w:val="28"/>
          <w:szCs w:val="28"/>
          <w:lang w:val="uk-UA"/>
        </w:rPr>
        <w:t xml:space="preserve"> та </w:t>
      </w:r>
      <w:r w:rsidRPr="00AC4760">
        <w:rPr>
          <w:rFonts w:ascii="Times New Roman" w:hAnsi="Times New Roman" w:cs="Times New Roman"/>
          <w:bCs/>
          <w:i/>
          <w:sz w:val="28"/>
          <w:szCs w:val="28"/>
          <w:lang w:val="uk-UA"/>
        </w:rPr>
        <w:t>держава</w:t>
      </w:r>
      <w:r w:rsidRPr="00AC4760">
        <w:rPr>
          <w:rFonts w:ascii="Times New Roman" w:hAnsi="Times New Roman" w:cs="Times New Roman"/>
          <w:sz w:val="28"/>
          <w:szCs w:val="28"/>
          <w:lang w:val="uk-UA"/>
        </w:rPr>
        <w:t xml:space="preserve">. </w:t>
      </w:r>
      <w:r w:rsidRPr="00AC4760">
        <w:rPr>
          <w:rFonts w:ascii="Times New Roman" w:hAnsi="Times New Roman" w:cs="Times New Roman"/>
          <w:bCs/>
          <w:sz w:val="28"/>
          <w:szCs w:val="28"/>
          <w:lang w:val="uk-UA"/>
        </w:rPr>
        <w:t>2012</w:t>
      </w:r>
      <w:r w:rsidRPr="00AC4760">
        <w:rPr>
          <w:rFonts w:ascii="Times New Roman" w:hAnsi="Times New Roman" w:cs="Times New Roman"/>
          <w:sz w:val="28"/>
          <w:szCs w:val="28"/>
          <w:lang w:val="uk-UA"/>
        </w:rPr>
        <w:t>. № 4. С. 125–129.</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Улунова Г. Є. Особливості особистісно-професійного саморозвитку як аспекту культури професійного спілкування державних службовців. Науковий вісник Херсонського державного університету. Серія «Психологічні науки». Випуск №4. С. 215–222.</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Федець А., Ліпенцев А. Сучасні моделі державної служби. Актуал. проблеми держ. упр. : зб. наук. пр. О. : ОРІДУ НАДУ. 2005. № 2. С.235–253.</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rPr>
        <w:t>Чайка Г.Л. Самоменеджмент менеджера. Навч</w:t>
      </w:r>
      <w:r w:rsidRPr="00AC4760">
        <w:rPr>
          <w:rFonts w:ascii="Times New Roman" w:hAnsi="Times New Roman" w:cs="Times New Roman"/>
          <w:sz w:val="28"/>
          <w:szCs w:val="28"/>
          <w:lang w:val="uk-UA"/>
        </w:rPr>
        <w:t>.</w:t>
      </w:r>
      <w:r w:rsidRPr="00AC4760">
        <w:rPr>
          <w:rFonts w:ascii="Times New Roman" w:hAnsi="Times New Roman" w:cs="Times New Roman"/>
          <w:sz w:val="28"/>
          <w:szCs w:val="28"/>
        </w:rPr>
        <w:t xml:space="preserve"> посібник. Київ: Знання. 2018. 424 с</w:t>
      </w:r>
      <w:r w:rsidRPr="00AC4760">
        <w:rPr>
          <w:rFonts w:ascii="Times New Roman" w:hAnsi="Times New Roman" w:cs="Times New Roman"/>
          <w:sz w:val="28"/>
          <w:szCs w:val="28"/>
          <w:lang w:val="uk-UA"/>
        </w:rPr>
        <w:t>.</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Черненко Н. М. Тайм-менеджмент як засіб удосконалення професійної діяльності державних службовців. </w:t>
      </w:r>
      <w:r w:rsidRPr="00AC4760">
        <w:rPr>
          <w:rFonts w:ascii="Times New Roman" w:hAnsi="Times New Roman" w:cs="Times New Roman"/>
          <w:i/>
          <w:sz w:val="28"/>
          <w:szCs w:val="28"/>
          <w:lang w:val="uk-UA"/>
        </w:rPr>
        <w:t>Публічне адміністрування: теорія та практика</w:t>
      </w:r>
      <w:r w:rsidRPr="00AC4760">
        <w:rPr>
          <w:rFonts w:ascii="Times New Roman" w:hAnsi="Times New Roman" w:cs="Times New Roman"/>
          <w:sz w:val="28"/>
          <w:szCs w:val="28"/>
          <w:lang w:val="uk-UA"/>
        </w:rPr>
        <w:t>. 2011. Вип.2(6). URL: www.dridu.dp.ua/zbirnik/2011-02(6)/11cnndds.pdf</w:t>
      </w:r>
    </w:p>
    <w:p w:rsidR="00AC4760" w:rsidRPr="00A3070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Шевченко В. С. Конспект лекцій з навчальної дисципліни «Менеджмент і адміністрування (Самоменеджмент)» (для студентів бакалавріату всіх форм навчання спеціальності 073 Менеджмент) Харків. нац. ун-т міськ. госп-ва ім. </w:t>
      </w:r>
      <w:r w:rsidRPr="00A30700">
        <w:rPr>
          <w:rFonts w:ascii="Times New Roman" w:hAnsi="Times New Roman" w:cs="Times New Roman"/>
          <w:sz w:val="28"/>
          <w:szCs w:val="28"/>
          <w:lang w:val="uk-UA"/>
        </w:rPr>
        <w:t xml:space="preserve">О. М. Бекетова. Харків : ХНУМГ ім. Бекетова, 2020. </w:t>
      </w:r>
      <w:r w:rsidR="00A30700">
        <w:rPr>
          <w:rFonts w:ascii="Times New Roman" w:hAnsi="Times New Roman" w:cs="Times New Roman"/>
          <w:sz w:val="28"/>
          <w:szCs w:val="28"/>
          <w:lang w:val="uk-UA"/>
        </w:rPr>
        <w:br/>
      </w:r>
      <w:r w:rsidRPr="00A30700">
        <w:rPr>
          <w:rFonts w:ascii="Times New Roman" w:hAnsi="Times New Roman" w:cs="Times New Roman"/>
          <w:sz w:val="28"/>
          <w:szCs w:val="28"/>
          <w:lang w:val="uk-UA"/>
        </w:rPr>
        <w:t>104 с.</w:t>
      </w:r>
    </w:p>
    <w:p w:rsidR="00AC4760" w:rsidRPr="00AC4760" w:rsidRDefault="00AC4760" w:rsidP="00A30700">
      <w:pPr>
        <w:pStyle w:val="a3"/>
        <w:numPr>
          <w:ilvl w:val="0"/>
          <w:numId w:val="15"/>
        </w:numPr>
        <w:spacing w:line="360" w:lineRule="auto"/>
        <w:ind w:left="0" w:firstLine="709"/>
        <w:jc w:val="both"/>
        <w:rPr>
          <w:rFonts w:ascii="Times New Roman" w:hAnsi="Times New Roman" w:cs="Times New Roman"/>
          <w:sz w:val="28"/>
          <w:szCs w:val="28"/>
          <w:lang w:val="uk-UA"/>
        </w:rPr>
      </w:pPr>
      <w:r w:rsidRPr="00AC4760">
        <w:rPr>
          <w:rFonts w:ascii="Times New Roman" w:hAnsi="Times New Roman" w:cs="Times New Roman"/>
          <w:sz w:val="28"/>
          <w:szCs w:val="28"/>
          <w:lang w:val="uk-UA"/>
        </w:rPr>
        <w:t xml:space="preserve">Щегорцова В. М. Наукові підходи до класифікації видів кар’єри державних службовців. </w:t>
      </w:r>
      <w:r w:rsidRPr="00AC4760">
        <w:rPr>
          <w:rFonts w:ascii="Times New Roman" w:hAnsi="Times New Roman" w:cs="Times New Roman"/>
          <w:i/>
          <w:sz w:val="28"/>
          <w:szCs w:val="28"/>
          <w:lang w:val="uk-UA"/>
        </w:rPr>
        <w:t>Теорія та практика державного управління</w:t>
      </w:r>
      <w:r w:rsidRPr="00AC4760">
        <w:rPr>
          <w:rFonts w:ascii="Times New Roman" w:hAnsi="Times New Roman" w:cs="Times New Roman"/>
          <w:sz w:val="28"/>
          <w:szCs w:val="28"/>
          <w:lang w:val="uk-UA"/>
        </w:rPr>
        <w:t>. 2015. Вип. 1. С. 191-196.</w:t>
      </w:r>
    </w:p>
    <w:sectPr w:rsidR="00AC4760" w:rsidRPr="00AC4760" w:rsidSect="00D1178D">
      <w:headerReference w:type="default" r:id="rId3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6E1C" w:rsidRDefault="005E6E1C" w:rsidP="00E95B9E">
      <w:pPr>
        <w:spacing w:after="0" w:line="240" w:lineRule="auto"/>
      </w:pPr>
      <w:r>
        <w:separator/>
      </w:r>
    </w:p>
  </w:endnote>
  <w:endnote w:type="continuationSeparator" w:id="0">
    <w:p w:rsidR="005E6E1C" w:rsidRDefault="005E6E1C" w:rsidP="00E95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6E1C" w:rsidRDefault="005E6E1C" w:rsidP="00E95B9E">
      <w:pPr>
        <w:spacing w:after="0" w:line="240" w:lineRule="auto"/>
      </w:pPr>
      <w:r>
        <w:separator/>
      </w:r>
    </w:p>
  </w:footnote>
  <w:footnote w:type="continuationSeparator" w:id="0">
    <w:p w:rsidR="005E6E1C" w:rsidRDefault="005E6E1C" w:rsidP="00E95B9E">
      <w:pPr>
        <w:spacing w:after="0" w:line="240" w:lineRule="auto"/>
      </w:pPr>
      <w:r>
        <w:continuationSeparator/>
      </w:r>
    </w:p>
  </w:footnote>
  <w:footnote w:id="1">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rPr>
        <w:footnoteRef/>
      </w:r>
      <w:r w:rsidRPr="008D17FD">
        <w:rPr>
          <w:rFonts w:ascii="Times New Roman" w:hAnsi="Times New Roman" w:cs="Times New Roman"/>
          <w:sz w:val="24"/>
          <w:szCs w:val="24"/>
        </w:rPr>
        <w:t xml:space="preserve"> Академічний тлумачний словник української мови / О</w:t>
      </w:r>
      <w:r>
        <w:rPr>
          <w:rFonts w:ascii="Times New Roman" w:hAnsi="Times New Roman" w:cs="Times New Roman"/>
          <w:sz w:val="24"/>
          <w:szCs w:val="24"/>
          <w:lang w:val="uk-UA"/>
        </w:rPr>
        <w:t>н</w:t>
      </w:r>
      <w:r w:rsidRPr="008D17FD">
        <w:rPr>
          <w:rFonts w:ascii="Times New Roman" w:hAnsi="Times New Roman" w:cs="Times New Roman"/>
          <w:sz w:val="24"/>
          <w:szCs w:val="24"/>
        </w:rPr>
        <w:t>лайн-версії «Словника української мови» в 11 томах. URL: http:/</w:t>
      </w:r>
      <w:r>
        <w:rPr>
          <w:rFonts w:ascii="Times New Roman" w:hAnsi="Times New Roman" w:cs="Times New Roman"/>
          <w:sz w:val="24"/>
          <w:szCs w:val="24"/>
        </w:rPr>
        <w:t>/sum.in.ua/ (дата звернення 15.10.2022</w:t>
      </w:r>
      <w:r w:rsidRPr="008D17FD">
        <w:rPr>
          <w:rFonts w:ascii="Times New Roman" w:hAnsi="Times New Roman" w:cs="Times New Roman"/>
          <w:sz w:val="24"/>
          <w:szCs w:val="24"/>
        </w:rPr>
        <w:t>)</w:t>
      </w:r>
    </w:p>
  </w:footnote>
  <w:footnote w:id="2">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rPr>
        <w:footnoteRef/>
      </w:r>
      <w:r w:rsidRPr="008D17FD">
        <w:rPr>
          <w:rFonts w:ascii="Times New Roman" w:hAnsi="Times New Roman" w:cs="Times New Roman"/>
          <w:sz w:val="24"/>
          <w:szCs w:val="24"/>
          <w:lang w:val="uk-UA"/>
        </w:rPr>
        <w:t xml:space="preserve"> Біла-Тіунова Л. Р. Службова кар'єра державного службовця : поняття та осо</w:t>
      </w:r>
      <w:r>
        <w:rPr>
          <w:rFonts w:ascii="Times New Roman" w:hAnsi="Times New Roman" w:cs="Times New Roman"/>
          <w:sz w:val="24"/>
          <w:szCs w:val="24"/>
          <w:lang w:val="uk-UA"/>
        </w:rPr>
        <w:t>бливості.</w:t>
      </w:r>
      <w:r w:rsidRPr="008D17FD">
        <w:rPr>
          <w:rFonts w:ascii="Times New Roman" w:hAnsi="Times New Roman" w:cs="Times New Roman"/>
          <w:sz w:val="24"/>
          <w:szCs w:val="24"/>
          <w:lang w:val="uk-UA"/>
        </w:rPr>
        <w:t xml:space="preserve"> </w:t>
      </w:r>
      <w:r w:rsidRPr="008D17FD">
        <w:rPr>
          <w:rFonts w:ascii="Times New Roman" w:hAnsi="Times New Roman" w:cs="Times New Roman"/>
          <w:i/>
          <w:sz w:val="24"/>
          <w:szCs w:val="24"/>
          <w:lang w:val="uk-UA"/>
        </w:rPr>
        <w:t>Наукові праці Національного університету «Одеська юридична академія»</w:t>
      </w:r>
      <w:r w:rsidRPr="008D17FD">
        <w:rPr>
          <w:rFonts w:ascii="Times New Roman" w:hAnsi="Times New Roman" w:cs="Times New Roman"/>
          <w:sz w:val="24"/>
          <w:szCs w:val="24"/>
          <w:lang w:val="uk-UA"/>
        </w:rPr>
        <w:t xml:space="preserve"> : зб. наук. пр. / редкол.: С. В. Ківалов (голов. ред.), В. М. Дрьомін (заст. голов. ред.), Ю. П. Аленін [та ін.] ; відпов. за вип. </w:t>
      </w:r>
      <w:r w:rsidRPr="008D17FD">
        <w:rPr>
          <w:rFonts w:ascii="Times New Roman" w:hAnsi="Times New Roman" w:cs="Times New Roman"/>
          <w:sz w:val="24"/>
          <w:szCs w:val="24"/>
        </w:rPr>
        <w:t>В. М. Д</w:t>
      </w:r>
      <w:r>
        <w:rPr>
          <w:rFonts w:ascii="Times New Roman" w:hAnsi="Times New Roman" w:cs="Times New Roman"/>
          <w:sz w:val="24"/>
          <w:szCs w:val="24"/>
        </w:rPr>
        <w:t xml:space="preserve">рьомін ; МОН України, НУ ОЮА. </w:t>
      </w:r>
      <w:r w:rsidRPr="008D17FD">
        <w:rPr>
          <w:rFonts w:ascii="Times New Roman" w:hAnsi="Times New Roman" w:cs="Times New Roman"/>
          <w:sz w:val="24"/>
          <w:szCs w:val="24"/>
        </w:rPr>
        <w:t>Одеса : Юрид. л-ра, 2012</w:t>
      </w:r>
      <w:r>
        <w:rPr>
          <w:rFonts w:ascii="Times New Roman" w:hAnsi="Times New Roman" w:cs="Times New Roman"/>
          <w:sz w:val="24"/>
          <w:szCs w:val="24"/>
        </w:rPr>
        <w:t>. Т. 11.</w:t>
      </w:r>
      <w:r w:rsidRPr="008D17FD">
        <w:rPr>
          <w:rFonts w:ascii="Times New Roman" w:hAnsi="Times New Roman" w:cs="Times New Roman"/>
          <w:sz w:val="24"/>
          <w:szCs w:val="24"/>
        </w:rPr>
        <w:t xml:space="preserve"> С. 127-139.</w:t>
      </w:r>
    </w:p>
  </w:footnote>
  <w:footnote w:id="3">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rPr>
        <w:footnoteRef/>
      </w:r>
      <w:r w:rsidRPr="008D17FD">
        <w:rPr>
          <w:rFonts w:ascii="Times New Roman" w:hAnsi="Times New Roman" w:cs="Times New Roman"/>
          <w:sz w:val="24"/>
          <w:szCs w:val="24"/>
        </w:rPr>
        <w:t xml:space="preserve"> Малиновський В.Я. Державна служба: теорія та практика: навч. посібник К.: Атіка, 2003. 160 с.</w:t>
      </w:r>
    </w:p>
  </w:footnote>
  <w:footnote w:id="4">
    <w:p w:rsidR="008D66AC" w:rsidRPr="00F57265" w:rsidRDefault="008D66AC" w:rsidP="00E95B9E">
      <w:pPr>
        <w:pStyle w:val="a3"/>
        <w:jc w:val="both"/>
        <w:rPr>
          <w:rFonts w:ascii="Times New Roman" w:hAnsi="Times New Roman" w:cs="Times New Roman"/>
          <w:lang w:val="uk-UA"/>
        </w:rPr>
      </w:pPr>
      <w:r w:rsidRPr="008D17FD">
        <w:rPr>
          <w:rStyle w:val="a5"/>
          <w:rFonts w:ascii="Times New Roman" w:hAnsi="Times New Roman" w:cs="Times New Roman"/>
          <w:sz w:val="24"/>
          <w:szCs w:val="24"/>
        </w:rPr>
        <w:footnoteRef/>
      </w:r>
      <w:r w:rsidRPr="008D17FD">
        <w:rPr>
          <w:rFonts w:ascii="Times New Roman" w:hAnsi="Times New Roman" w:cs="Times New Roman"/>
          <w:sz w:val="24"/>
          <w:szCs w:val="24"/>
          <w:lang w:val="uk-UA"/>
        </w:rPr>
        <w:t xml:space="preserve"> Серьогін С., Хлуткова В. Організація кар'єри державного службовця як засіб попередження і запобігання корупції. </w:t>
      </w:r>
      <w:r w:rsidRPr="008D17FD">
        <w:rPr>
          <w:rFonts w:ascii="Times New Roman" w:hAnsi="Times New Roman" w:cs="Times New Roman"/>
          <w:i/>
          <w:sz w:val="24"/>
          <w:szCs w:val="24"/>
        </w:rPr>
        <w:t>Вісник УАДУ</w:t>
      </w:r>
      <w:r w:rsidRPr="008D17FD">
        <w:rPr>
          <w:rFonts w:ascii="Times New Roman" w:hAnsi="Times New Roman" w:cs="Times New Roman"/>
          <w:sz w:val="24"/>
          <w:szCs w:val="24"/>
        </w:rPr>
        <w:t>. К.: УАДУ. 1999. Вип.4. С. 101</w:t>
      </w:r>
      <w:r>
        <w:rPr>
          <w:rFonts w:ascii="Times New Roman" w:hAnsi="Times New Roman" w:cs="Times New Roman"/>
          <w:sz w:val="24"/>
          <w:szCs w:val="24"/>
          <w:lang w:val="uk-UA"/>
        </w:rPr>
        <w:t>-</w:t>
      </w:r>
      <w:r w:rsidRPr="008D17FD">
        <w:rPr>
          <w:rFonts w:ascii="Times New Roman" w:hAnsi="Times New Roman" w:cs="Times New Roman"/>
          <w:sz w:val="24"/>
          <w:szCs w:val="24"/>
        </w:rPr>
        <w:t>104.</w:t>
      </w:r>
    </w:p>
  </w:footnote>
  <w:footnote w:id="5">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Pr>
          <w:rFonts w:ascii="Times New Roman" w:hAnsi="Times New Roman" w:cs="Times New Roman"/>
          <w:sz w:val="24"/>
          <w:szCs w:val="24"/>
          <w:lang w:val="uk-UA"/>
        </w:rPr>
        <w:t xml:space="preserve"> </w:t>
      </w:r>
      <w:r w:rsidRPr="008D17FD">
        <w:rPr>
          <w:rFonts w:ascii="Times New Roman" w:hAnsi="Times New Roman" w:cs="Times New Roman"/>
          <w:sz w:val="24"/>
          <w:szCs w:val="24"/>
          <w:lang w:val="uk-UA"/>
        </w:rPr>
        <w:t xml:space="preserve">ОлуйкоВ. М., Примуш Р. Б. Професійний розвиток особистості службовців у процесі кар’єрного зростання. </w:t>
      </w:r>
      <w:r w:rsidRPr="008D17FD">
        <w:rPr>
          <w:rFonts w:ascii="Times New Roman" w:hAnsi="Times New Roman" w:cs="Times New Roman"/>
          <w:i/>
          <w:sz w:val="24"/>
          <w:szCs w:val="24"/>
          <w:lang w:val="uk-UA"/>
        </w:rPr>
        <w:t>Університетські наукові записки</w:t>
      </w:r>
      <w:r w:rsidRPr="008D17FD">
        <w:rPr>
          <w:rFonts w:ascii="Times New Roman" w:hAnsi="Times New Roman" w:cs="Times New Roman"/>
          <w:sz w:val="24"/>
          <w:szCs w:val="24"/>
          <w:lang w:val="uk-UA"/>
        </w:rPr>
        <w:t>. 2017. № 6. С. 356-374.</w:t>
      </w:r>
    </w:p>
  </w:footnote>
  <w:footnote w:id="6">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Pr>
          <w:rFonts w:ascii="Times New Roman" w:hAnsi="Times New Roman" w:cs="Times New Roman"/>
          <w:sz w:val="24"/>
          <w:szCs w:val="24"/>
          <w:lang w:val="uk-UA"/>
        </w:rPr>
        <w:t xml:space="preserve"> </w:t>
      </w:r>
      <w:r w:rsidRPr="008D17FD">
        <w:rPr>
          <w:rFonts w:ascii="Times New Roman" w:hAnsi="Times New Roman" w:cs="Times New Roman"/>
          <w:sz w:val="24"/>
          <w:szCs w:val="24"/>
          <w:lang w:val="uk-UA"/>
        </w:rPr>
        <w:t>Інформаційна система управління людськими ресурсами в державних органах / Національне агентство України з питань державної служби. URL: https://public.nads</w:t>
      </w:r>
      <w:r>
        <w:rPr>
          <w:rFonts w:ascii="Times New Roman" w:hAnsi="Times New Roman" w:cs="Times New Roman"/>
          <w:sz w:val="24"/>
          <w:szCs w:val="24"/>
          <w:lang w:val="uk-UA"/>
        </w:rPr>
        <w:t>.gov.ua/about (дата звернення 15</w:t>
      </w:r>
      <w:r w:rsidRPr="008D17FD">
        <w:rPr>
          <w:rFonts w:ascii="Times New Roman" w:hAnsi="Times New Roman" w:cs="Times New Roman"/>
          <w:sz w:val="24"/>
          <w:szCs w:val="24"/>
          <w:lang w:val="uk-UA"/>
        </w:rPr>
        <w:t>.10.202</w:t>
      </w:r>
      <w:r>
        <w:rPr>
          <w:rFonts w:ascii="Times New Roman" w:hAnsi="Times New Roman" w:cs="Times New Roman"/>
          <w:sz w:val="24"/>
          <w:szCs w:val="24"/>
          <w:lang w:val="uk-UA"/>
        </w:rPr>
        <w:t>2</w:t>
      </w:r>
      <w:r w:rsidRPr="008D17FD">
        <w:rPr>
          <w:rFonts w:ascii="Times New Roman" w:hAnsi="Times New Roman" w:cs="Times New Roman"/>
          <w:sz w:val="24"/>
          <w:szCs w:val="24"/>
          <w:lang w:val="uk-UA"/>
        </w:rPr>
        <w:t>)</w:t>
      </w:r>
    </w:p>
  </w:footnote>
  <w:footnote w:id="7">
    <w:p w:rsidR="008D66AC" w:rsidRPr="008D17FD" w:rsidRDefault="008D66AC" w:rsidP="008D17FD">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Лозовецька В. Т. Професійна кар’єра особистості в сучасних умовах: монографія. К., 2015. 279 с.</w:t>
      </w:r>
    </w:p>
  </w:footnote>
  <w:footnote w:id="8">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Кадровий менеджмент як складова управління людськими ресурсами в системі державного управління : навч.-метод. матеріали / В. А. Гошовська, Л. А. Пашко, Л. М. Фугель ; упоряд. Ю. В. Стрілецька. К. : НАДУ, 2013. 96 с</w:t>
      </w:r>
      <w:r>
        <w:rPr>
          <w:rFonts w:ascii="Times New Roman" w:hAnsi="Times New Roman" w:cs="Times New Roman"/>
          <w:sz w:val="24"/>
          <w:szCs w:val="24"/>
          <w:lang w:val="uk-UA"/>
        </w:rPr>
        <w:t>.</w:t>
      </w:r>
    </w:p>
  </w:footnote>
  <w:footnote w:id="9">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Квітка С., Новіченко Н., Гусаревич Н., Піскоха Н., Бардах О., Демошенко Г. Перспективні напрямки цифрової трансформації публічного управління. </w:t>
      </w:r>
      <w:r w:rsidRPr="008D17FD">
        <w:rPr>
          <w:rFonts w:ascii="Times New Roman" w:hAnsi="Times New Roman" w:cs="Times New Roman"/>
          <w:i/>
          <w:sz w:val="24"/>
          <w:szCs w:val="24"/>
          <w:lang w:val="uk-UA"/>
        </w:rPr>
        <w:t>Аспекти публічного управління</w:t>
      </w:r>
      <w:r w:rsidRPr="008D17FD">
        <w:rPr>
          <w:rFonts w:ascii="Times New Roman" w:hAnsi="Times New Roman" w:cs="Times New Roman"/>
          <w:sz w:val="24"/>
          <w:szCs w:val="24"/>
          <w:lang w:val="uk-UA"/>
        </w:rPr>
        <w:t>. Т. 8. № 4. 2020. С. 129-146.</w:t>
      </w:r>
    </w:p>
  </w:footnote>
  <w:footnote w:id="10">
    <w:p w:rsidR="008D66AC" w:rsidRPr="008D17FD" w:rsidRDefault="008D66AC">
      <w:pPr>
        <w:pStyle w:val="a3"/>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Жавнерчик О.В. Державна служба: Конспект лекцій. Одеса: ОДЕКУ, 2020. 184</w:t>
      </w:r>
      <w:r>
        <w:rPr>
          <w:rFonts w:ascii="Times New Roman" w:hAnsi="Times New Roman" w:cs="Times New Roman"/>
          <w:sz w:val="24"/>
          <w:szCs w:val="24"/>
          <w:lang w:val="uk-UA"/>
        </w:rPr>
        <w:t xml:space="preserve"> </w:t>
      </w:r>
      <w:r w:rsidRPr="008D17FD">
        <w:rPr>
          <w:rFonts w:ascii="Times New Roman" w:hAnsi="Times New Roman" w:cs="Times New Roman"/>
          <w:sz w:val="24"/>
          <w:szCs w:val="24"/>
          <w:lang w:val="uk-UA"/>
        </w:rPr>
        <w:t>с</w:t>
      </w:r>
      <w:r>
        <w:rPr>
          <w:rFonts w:ascii="Times New Roman" w:hAnsi="Times New Roman" w:cs="Times New Roman"/>
          <w:sz w:val="24"/>
          <w:szCs w:val="24"/>
          <w:lang w:val="uk-UA"/>
        </w:rPr>
        <w:t>.</w:t>
      </w:r>
    </w:p>
  </w:footnote>
  <w:footnote w:id="11">
    <w:p w:rsidR="008D66AC" w:rsidRPr="008D17FD" w:rsidRDefault="008D66AC" w:rsidP="008D17FD">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Щегорцова В. М. Наукові підходи до класифікації видів кар’єри державних службовців. </w:t>
      </w:r>
      <w:r w:rsidRPr="008D17FD">
        <w:rPr>
          <w:rFonts w:ascii="Times New Roman" w:hAnsi="Times New Roman" w:cs="Times New Roman"/>
          <w:i/>
          <w:sz w:val="24"/>
          <w:szCs w:val="24"/>
          <w:lang w:val="uk-UA"/>
        </w:rPr>
        <w:t>Теорія та практика державного управління</w:t>
      </w:r>
      <w:r w:rsidRPr="008D17FD">
        <w:rPr>
          <w:rFonts w:ascii="Times New Roman" w:hAnsi="Times New Roman" w:cs="Times New Roman"/>
          <w:sz w:val="24"/>
          <w:szCs w:val="24"/>
          <w:lang w:val="uk-UA"/>
        </w:rPr>
        <w:t>. 2015. Вип. 1. С. 191-196.</w:t>
      </w:r>
    </w:p>
  </w:footnote>
  <w:footnote w:id="12">
    <w:p w:rsidR="008D66AC" w:rsidRPr="008D17FD" w:rsidRDefault="008D66AC" w:rsidP="008D17FD">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Перегончук Н.В., Фальчук М.П. Кар’єра та кар’єрні орієнтації: вивчення змісту понять. </w:t>
      </w:r>
      <w:r w:rsidRPr="008D17FD">
        <w:rPr>
          <w:rFonts w:ascii="Times New Roman" w:hAnsi="Times New Roman" w:cs="Times New Roman"/>
          <w:i/>
          <w:sz w:val="24"/>
          <w:szCs w:val="24"/>
          <w:lang w:val="uk-UA"/>
        </w:rPr>
        <w:t>Молодий вчений.</w:t>
      </w:r>
      <w:r w:rsidRPr="008D17FD">
        <w:rPr>
          <w:rFonts w:ascii="Times New Roman" w:hAnsi="Times New Roman" w:cs="Times New Roman"/>
          <w:sz w:val="24"/>
          <w:szCs w:val="24"/>
          <w:lang w:val="uk-UA"/>
        </w:rPr>
        <w:t xml:space="preserve"> №12 (64). 2018. С. 60-64.</w:t>
      </w:r>
    </w:p>
  </w:footnote>
  <w:footnote w:id="13">
    <w:p w:rsidR="008D66AC" w:rsidRPr="008D17FD" w:rsidRDefault="008D66AC" w:rsidP="008D17FD">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Балабанова Л. В. Управління персоналом : підручник / Л</w:t>
      </w:r>
      <w:r>
        <w:rPr>
          <w:rFonts w:ascii="Times New Roman" w:hAnsi="Times New Roman" w:cs="Times New Roman"/>
          <w:sz w:val="24"/>
          <w:szCs w:val="24"/>
          <w:lang w:val="uk-UA"/>
        </w:rPr>
        <w:t>. В. Балабанова, О. В. Сардак.</w:t>
      </w:r>
      <w:r w:rsidRPr="008D17FD">
        <w:rPr>
          <w:rFonts w:ascii="Times New Roman" w:hAnsi="Times New Roman" w:cs="Times New Roman"/>
          <w:sz w:val="24"/>
          <w:szCs w:val="24"/>
          <w:lang w:val="uk-UA"/>
        </w:rPr>
        <w:t xml:space="preserve"> К. : Це</w:t>
      </w:r>
      <w:r>
        <w:rPr>
          <w:rFonts w:ascii="Times New Roman" w:hAnsi="Times New Roman" w:cs="Times New Roman"/>
          <w:sz w:val="24"/>
          <w:szCs w:val="24"/>
          <w:lang w:val="uk-UA"/>
        </w:rPr>
        <w:t xml:space="preserve">нтр учбової літератури, 2011. </w:t>
      </w:r>
      <w:r w:rsidRPr="008D17FD">
        <w:rPr>
          <w:rFonts w:ascii="Times New Roman" w:hAnsi="Times New Roman" w:cs="Times New Roman"/>
          <w:sz w:val="24"/>
          <w:szCs w:val="24"/>
          <w:lang w:val="uk-UA"/>
        </w:rPr>
        <w:t>468 с.</w:t>
      </w:r>
    </w:p>
  </w:footnote>
  <w:footnote w:id="14">
    <w:p w:rsidR="008D66AC" w:rsidRPr="008D17FD" w:rsidRDefault="008D66AC" w:rsidP="00E95B9E">
      <w:pPr>
        <w:pStyle w:val="a3"/>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Pr>
          <w:rFonts w:ascii="Times New Roman" w:hAnsi="Times New Roman" w:cs="Times New Roman"/>
          <w:sz w:val="24"/>
          <w:szCs w:val="24"/>
          <w:lang w:val="uk-UA"/>
        </w:rPr>
        <w:t xml:space="preserve"> </w:t>
      </w:r>
      <w:r w:rsidRPr="008D17FD">
        <w:rPr>
          <w:rFonts w:ascii="Times New Roman" w:hAnsi="Times New Roman" w:cs="Times New Roman"/>
          <w:sz w:val="24"/>
          <w:szCs w:val="24"/>
          <w:lang w:val="uk-UA"/>
        </w:rPr>
        <w:t xml:space="preserve">Соколова Т. А. Кар'єрне зростання державного службовця як одна з проблем побудови правової держави. </w:t>
      </w:r>
      <w:r w:rsidRPr="008D17FD">
        <w:rPr>
          <w:rFonts w:ascii="Times New Roman" w:hAnsi="Times New Roman" w:cs="Times New Roman"/>
          <w:i/>
          <w:sz w:val="24"/>
          <w:szCs w:val="24"/>
          <w:lang w:val="uk-UA"/>
        </w:rPr>
        <w:t>Інвестиції: практика та досвід</w:t>
      </w:r>
      <w:r>
        <w:rPr>
          <w:rFonts w:ascii="Times New Roman" w:hAnsi="Times New Roman" w:cs="Times New Roman"/>
          <w:sz w:val="24"/>
          <w:szCs w:val="24"/>
          <w:lang w:val="uk-UA"/>
        </w:rPr>
        <w:t>. 2010. № 24. С. 136</w:t>
      </w:r>
      <w:r w:rsidRPr="008D17FD">
        <w:rPr>
          <w:rFonts w:ascii="Times New Roman" w:hAnsi="Times New Roman" w:cs="Times New Roman"/>
          <w:sz w:val="24"/>
          <w:szCs w:val="24"/>
          <w:lang w:val="uk-UA"/>
        </w:rPr>
        <w:t>–140.</w:t>
      </w:r>
    </w:p>
  </w:footnote>
  <w:footnote w:id="15">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Pr>
          <w:rFonts w:ascii="Times New Roman" w:hAnsi="Times New Roman" w:cs="Times New Roman"/>
          <w:sz w:val="24"/>
          <w:szCs w:val="24"/>
          <w:lang w:val="uk-UA"/>
        </w:rPr>
        <w:t xml:space="preserve"> </w:t>
      </w:r>
      <w:r w:rsidRPr="008D17FD">
        <w:rPr>
          <w:rFonts w:ascii="Times New Roman" w:hAnsi="Times New Roman" w:cs="Times New Roman"/>
          <w:sz w:val="24"/>
          <w:szCs w:val="24"/>
          <w:lang w:val="uk-UA"/>
        </w:rPr>
        <w:t xml:space="preserve">Про державну службу : Закон України від 10 </w:t>
      </w:r>
      <w:r>
        <w:rPr>
          <w:rFonts w:ascii="Times New Roman" w:hAnsi="Times New Roman" w:cs="Times New Roman"/>
          <w:sz w:val="24"/>
          <w:szCs w:val="24"/>
          <w:lang w:val="uk-UA"/>
        </w:rPr>
        <w:t xml:space="preserve">грудня 2015 р. № 889-VIII. </w:t>
      </w:r>
      <w:r w:rsidRPr="008D17FD">
        <w:rPr>
          <w:rFonts w:ascii="Times New Roman" w:hAnsi="Times New Roman" w:cs="Times New Roman"/>
          <w:sz w:val="24"/>
          <w:szCs w:val="24"/>
          <w:lang w:val="uk-UA"/>
        </w:rPr>
        <w:t>URL: https://zakon.rada.gov.ua/laws/show/889-19#n</w:t>
      </w:r>
      <w:r>
        <w:rPr>
          <w:rFonts w:ascii="Times New Roman" w:hAnsi="Times New Roman" w:cs="Times New Roman"/>
          <w:sz w:val="24"/>
          <w:szCs w:val="24"/>
          <w:lang w:val="uk-UA"/>
        </w:rPr>
        <w:t>581</w:t>
      </w:r>
    </w:p>
  </w:footnote>
  <w:footnote w:id="16">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Комісія з питань вищого корпусу державної служби / Національне агентство України з питань державної служби. URL: https://nads.gov.ua/vishchij-korpusderzhavnoyi-sluzhbi/komisiya-z-pitan-vishchogo-korpusu-derzhavnoyi-slu</w:t>
      </w:r>
      <w:r>
        <w:rPr>
          <w:rFonts w:ascii="Times New Roman" w:hAnsi="Times New Roman" w:cs="Times New Roman"/>
          <w:sz w:val="24"/>
          <w:szCs w:val="24"/>
          <w:lang w:val="uk-UA"/>
        </w:rPr>
        <w:t>zhbi</w:t>
      </w:r>
    </w:p>
  </w:footnote>
  <w:footnote w:id="17">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Антонова О.В. Стратегічна компетентність державних службовців: монографія. Д.: ДРІДУ НАД, 2017, 340 с.</w:t>
      </w:r>
    </w:p>
  </w:footnote>
  <w:footnote w:id="18">
    <w:p w:rsidR="008D66AC" w:rsidRPr="00BE0034" w:rsidRDefault="008D66AC" w:rsidP="00FA7250">
      <w:pPr>
        <w:pStyle w:val="a3"/>
        <w:jc w:val="both"/>
        <w:rPr>
          <w:rFonts w:ascii="Times New Roman" w:hAnsi="Times New Roman" w:cs="Times New Roman"/>
          <w:sz w:val="24"/>
          <w:szCs w:val="24"/>
        </w:rPr>
      </w:pPr>
      <w:r>
        <w:rPr>
          <w:rStyle w:val="a5"/>
        </w:rPr>
        <w:footnoteRef/>
      </w:r>
      <w:r w:rsidRPr="00BE0034">
        <w:rPr>
          <w:lang w:val="uk-UA"/>
        </w:rPr>
        <w:t xml:space="preserve"> </w:t>
      </w:r>
      <w:r w:rsidRPr="00BE0034">
        <w:rPr>
          <w:rFonts w:ascii="Times New Roman" w:hAnsi="Times New Roman" w:cs="Times New Roman"/>
          <w:sz w:val="24"/>
          <w:szCs w:val="24"/>
          <w:lang w:val="uk-UA"/>
        </w:rPr>
        <w:t xml:space="preserve">Ортікова Н.В. Чинники кар’єрного зростання фахівців державної служби зайнятості та визначення психодіагностичного інструментарію їх дослідження. </w:t>
      </w:r>
      <w:r w:rsidRPr="00BE0034">
        <w:rPr>
          <w:rFonts w:ascii="Times New Roman" w:hAnsi="Times New Roman" w:cs="Times New Roman"/>
          <w:sz w:val="24"/>
          <w:szCs w:val="24"/>
        </w:rPr>
        <w:t>Габітус. Одеса, 2020. Т.2. Вип 12. С. 249-255.</w:t>
      </w:r>
    </w:p>
  </w:footnote>
  <w:footnote w:id="19">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Гура Н.А. Організаційно-психологічні чинники розвитку і переривання кар’єри : дис. … канд. психол. наук : 19.00.10. Ви</w:t>
      </w:r>
      <w:r>
        <w:rPr>
          <w:rFonts w:ascii="Times New Roman" w:hAnsi="Times New Roman" w:cs="Times New Roman"/>
          <w:sz w:val="24"/>
          <w:szCs w:val="24"/>
          <w:lang w:val="uk-UA"/>
        </w:rPr>
        <w:t>щий навчальний заклад «Універси</w:t>
      </w:r>
      <w:r w:rsidRPr="008D17FD">
        <w:rPr>
          <w:rFonts w:ascii="Times New Roman" w:hAnsi="Times New Roman" w:cs="Times New Roman"/>
          <w:sz w:val="24"/>
          <w:szCs w:val="24"/>
          <w:lang w:val="uk-UA"/>
        </w:rPr>
        <w:t>тет економіки та права «Крок», Київ, 2019. 239 с.</w:t>
      </w:r>
    </w:p>
  </w:footnote>
  <w:footnote w:id="20">
    <w:p w:rsidR="008D66AC" w:rsidRPr="008D17FD" w:rsidRDefault="008D66AC" w:rsidP="008D17FD">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rPr>
        <w:footnoteRef/>
      </w:r>
      <w:r w:rsidRPr="008D17FD">
        <w:rPr>
          <w:rFonts w:ascii="Times New Roman" w:hAnsi="Times New Roman" w:cs="Times New Roman"/>
          <w:sz w:val="24"/>
          <w:szCs w:val="24"/>
          <w:lang w:val="uk-UA"/>
        </w:rPr>
        <w:t xml:space="preserve"> Гончарук Н. Планування й розвиток професійної кар’єри керівного персоналу у сфері державної служби</w:t>
      </w:r>
      <w:r>
        <w:rPr>
          <w:rFonts w:ascii="Times New Roman" w:hAnsi="Times New Roman" w:cs="Times New Roman"/>
          <w:sz w:val="24"/>
          <w:szCs w:val="24"/>
          <w:lang w:val="uk-UA"/>
        </w:rPr>
        <w:t>.</w:t>
      </w:r>
      <w:r w:rsidRPr="008D17FD">
        <w:rPr>
          <w:rFonts w:ascii="Times New Roman" w:hAnsi="Times New Roman" w:cs="Times New Roman"/>
          <w:sz w:val="24"/>
          <w:szCs w:val="24"/>
          <w:lang w:val="uk-UA"/>
        </w:rPr>
        <w:t xml:space="preserve"> </w:t>
      </w:r>
      <w:r w:rsidRPr="008D17FD">
        <w:rPr>
          <w:rFonts w:ascii="Times New Roman" w:hAnsi="Times New Roman" w:cs="Times New Roman"/>
          <w:i/>
          <w:sz w:val="24"/>
          <w:szCs w:val="24"/>
          <w:lang w:val="uk-UA"/>
        </w:rPr>
        <w:t>Актуал</w:t>
      </w:r>
      <w:r>
        <w:rPr>
          <w:rFonts w:ascii="Times New Roman" w:hAnsi="Times New Roman" w:cs="Times New Roman"/>
          <w:i/>
          <w:sz w:val="24"/>
          <w:szCs w:val="24"/>
          <w:lang w:val="uk-UA"/>
        </w:rPr>
        <w:t>ьні</w:t>
      </w:r>
      <w:r w:rsidRPr="008D17FD">
        <w:rPr>
          <w:rFonts w:ascii="Times New Roman" w:hAnsi="Times New Roman" w:cs="Times New Roman"/>
          <w:i/>
          <w:sz w:val="24"/>
          <w:szCs w:val="24"/>
          <w:lang w:val="uk-UA"/>
        </w:rPr>
        <w:t xml:space="preserve"> пробл</w:t>
      </w:r>
      <w:r>
        <w:rPr>
          <w:rFonts w:ascii="Times New Roman" w:hAnsi="Times New Roman" w:cs="Times New Roman"/>
          <w:i/>
          <w:sz w:val="24"/>
          <w:szCs w:val="24"/>
          <w:lang w:val="uk-UA"/>
        </w:rPr>
        <w:t>еми державного</w:t>
      </w:r>
      <w:r w:rsidRPr="008D17FD">
        <w:rPr>
          <w:rFonts w:ascii="Times New Roman" w:hAnsi="Times New Roman" w:cs="Times New Roman"/>
          <w:i/>
          <w:sz w:val="24"/>
          <w:szCs w:val="24"/>
          <w:lang w:val="uk-UA"/>
        </w:rPr>
        <w:t xml:space="preserve"> упр</w:t>
      </w:r>
      <w:r>
        <w:rPr>
          <w:rFonts w:ascii="Times New Roman" w:hAnsi="Times New Roman" w:cs="Times New Roman"/>
          <w:i/>
          <w:sz w:val="24"/>
          <w:szCs w:val="24"/>
          <w:lang w:val="uk-UA"/>
        </w:rPr>
        <w:t>авління</w:t>
      </w:r>
      <w:r w:rsidRPr="008D17FD">
        <w:rPr>
          <w:rFonts w:ascii="Times New Roman" w:hAnsi="Times New Roman" w:cs="Times New Roman"/>
          <w:sz w:val="24"/>
          <w:szCs w:val="24"/>
          <w:lang w:val="uk-UA"/>
        </w:rPr>
        <w:t xml:space="preserve"> : зб. наук. пр. – Дніпро</w:t>
      </w:r>
      <w:r>
        <w:rPr>
          <w:rFonts w:ascii="Times New Roman" w:hAnsi="Times New Roman" w:cs="Times New Roman"/>
          <w:sz w:val="24"/>
          <w:szCs w:val="24"/>
          <w:lang w:val="uk-UA"/>
        </w:rPr>
        <w:t xml:space="preserve">петровськ : ДРІДУ НАДУ, 2006. Вип. 3 (25). </w:t>
      </w:r>
      <w:r w:rsidRPr="008D17FD">
        <w:rPr>
          <w:rFonts w:ascii="Times New Roman" w:hAnsi="Times New Roman" w:cs="Times New Roman"/>
          <w:sz w:val="24"/>
          <w:szCs w:val="24"/>
          <w:lang w:val="uk-UA"/>
        </w:rPr>
        <w:t>С. 167–180</w:t>
      </w:r>
    </w:p>
  </w:footnote>
  <w:footnote w:id="21">
    <w:p w:rsidR="008D66AC" w:rsidRPr="008D17FD" w:rsidRDefault="008D66AC" w:rsidP="008D17FD">
      <w:pPr>
        <w:pStyle w:val="a3"/>
        <w:jc w:val="both"/>
        <w:rPr>
          <w:rFonts w:ascii="Times New Roman" w:hAnsi="Times New Roman" w:cs="Times New Roman"/>
          <w:lang w:val="uk-UA"/>
        </w:rPr>
      </w:pPr>
      <w:r w:rsidRPr="008D17FD">
        <w:rPr>
          <w:rStyle w:val="a5"/>
          <w:rFonts w:ascii="Times New Roman" w:hAnsi="Times New Roman" w:cs="Times New Roman"/>
          <w:sz w:val="24"/>
          <w:szCs w:val="24"/>
        </w:rPr>
        <w:footnoteRef/>
      </w:r>
      <w:r w:rsidRPr="008D17FD">
        <w:rPr>
          <w:rFonts w:ascii="Times New Roman" w:hAnsi="Times New Roman" w:cs="Times New Roman"/>
          <w:sz w:val="24"/>
          <w:szCs w:val="24"/>
        </w:rPr>
        <w:t xml:space="preserve"> Пархоменко-Куцевіл О. </w:t>
      </w:r>
      <w:r w:rsidRPr="008D17FD">
        <w:rPr>
          <w:rFonts w:ascii="Times New Roman" w:hAnsi="Times New Roman" w:cs="Times New Roman"/>
          <w:sz w:val="24"/>
          <w:szCs w:val="24"/>
          <w:lang w:val="uk-UA"/>
        </w:rPr>
        <w:t>Формування, розвиток та модернізація державних посад: концептуально-методологічні засади : монографія</w:t>
      </w:r>
      <w:r>
        <w:rPr>
          <w:rFonts w:ascii="Times New Roman" w:hAnsi="Times New Roman" w:cs="Times New Roman"/>
          <w:sz w:val="24"/>
          <w:szCs w:val="24"/>
          <w:lang w:val="uk-UA"/>
        </w:rPr>
        <w:t xml:space="preserve">. К. : ФАДА, ЛТД, 2010. </w:t>
      </w:r>
      <w:r w:rsidRPr="008D17FD">
        <w:rPr>
          <w:rFonts w:ascii="Times New Roman" w:hAnsi="Times New Roman" w:cs="Times New Roman"/>
          <w:sz w:val="24"/>
          <w:szCs w:val="24"/>
          <w:lang w:val="uk-UA"/>
        </w:rPr>
        <w:t>296 с</w:t>
      </w:r>
    </w:p>
  </w:footnote>
  <w:footnote w:id="22">
    <w:p w:rsidR="008D66AC" w:rsidRPr="000C4A66" w:rsidRDefault="008D66AC" w:rsidP="00451039">
      <w:pPr>
        <w:pStyle w:val="a3"/>
        <w:jc w:val="both"/>
        <w:rPr>
          <w:rFonts w:ascii="Times New Roman" w:hAnsi="Times New Roman" w:cs="Times New Roman"/>
          <w:sz w:val="24"/>
          <w:szCs w:val="24"/>
        </w:rPr>
      </w:pPr>
      <w:r>
        <w:rPr>
          <w:rStyle w:val="a5"/>
        </w:rPr>
        <w:footnoteRef/>
      </w:r>
      <w:r w:rsidRPr="000C4A66">
        <w:rPr>
          <w:lang w:val="uk-UA"/>
        </w:rPr>
        <w:t xml:space="preserve"> </w:t>
      </w:r>
      <w:r w:rsidRPr="000C4A66">
        <w:rPr>
          <w:rFonts w:ascii="Times New Roman" w:hAnsi="Times New Roman" w:cs="Times New Roman"/>
          <w:sz w:val="24"/>
          <w:szCs w:val="24"/>
          <w:lang w:val="uk-UA"/>
        </w:rPr>
        <w:t xml:space="preserve">Ортікова Н.В. Чинники кар’єрного зростання фахівців державної служби зайнятості та визначення психодіагностичного інструментарію їх дослідження. </w:t>
      </w:r>
      <w:r w:rsidRPr="000C4A66">
        <w:rPr>
          <w:rFonts w:ascii="Times New Roman" w:hAnsi="Times New Roman" w:cs="Times New Roman"/>
          <w:sz w:val="24"/>
          <w:szCs w:val="24"/>
        </w:rPr>
        <w:t>Габітус. Одеса, 2020. Т.2. Вип 12. С. 249-255.</w:t>
      </w:r>
    </w:p>
  </w:footnote>
  <w:footnote w:id="23">
    <w:p w:rsidR="008D66AC" w:rsidRPr="0014143A" w:rsidRDefault="008D66AC" w:rsidP="00451039">
      <w:pPr>
        <w:pStyle w:val="a3"/>
        <w:jc w:val="both"/>
        <w:rPr>
          <w:rFonts w:ascii="Times New Roman" w:hAnsi="Times New Roman" w:cs="Times New Roman"/>
          <w:sz w:val="24"/>
          <w:szCs w:val="24"/>
        </w:rPr>
      </w:pPr>
      <w:r>
        <w:rPr>
          <w:rStyle w:val="a5"/>
        </w:rPr>
        <w:footnoteRef/>
      </w:r>
      <w:r>
        <w:t xml:space="preserve"> </w:t>
      </w:r>
      <w:r w:rsidRPr="0014143A">
        <w:rPr>
          <w:rFonts w:ascii="Times New Roman" w:hAnsi="Times New Roman" w:cs="Times New Roman"/>
          <w:sz w:val="24"/>
          <w:szCs w:val="24"/>
        </w:rPr>
        <w:t>Гура Н.А. Організаційно-психологічні чинники розвитку і переривання кар’єри : дис. … канд. психол. наук : 19.00.10. Вищий навчальний заклад «Універси- тет економіки та права «Крок», Київ, 2019. 239 с</w:t>
      </w:r>
    </w:p>
  </w:footnote>
  <w:footnote w:id="24">
    <w:p w:rsidR="008D66AC" w:rsidRPr="008D17FD" w:rsidRDefault="008D66AC" w:rsidP="00E95B9E">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Mудрик A. Психологічні особливості роз- витку професійної кар’єри державних службовців. </w:t>
      </w:r>
      <w:r w:rsidRPr="008D17FD">
        <w:rPr>
          <w:rFonts w:ascii="Times New Roman" w:hAnsi="Times New Roman" w:cs="Times New Roman"/>
          <w:i/>
          <w:sz w:val="24"/>
          <w:szCs w:val="24"/>
          <w:lang w:val="uk-UA"/>
        </w:rPr>
        <w:t>Психологічні перспективи</w:t>
      </w:r>
      <w:r>
        <w:rPr>
          <w:rFonts w:ascii="Times New Roman" w:hAnsi="Times New Roman" w:cs="Times New Roman"/>
          <w:sz w:val="24"/>
          <w:szCs w:val="24"/>
          <w:lang w:val="uk-UA"/>
        </w:rPr>
        <w:t>. 2019. С. 192–204.</w:t>
      </w:r>
    </w:p>
  </w:footnote>
  <w:footnote w:id="25">
    <w:p w:rsidR="008D66AC" w:rsidRPr="000C4A66" w:rsidRDefault="008D66AC" w:rsidP="00451039">
      <w:pPr>
        <w:pStyle w:val="a3"/>
        <w:jc w:val="both"/>
        <w:rPr>
          <w:rFonts w:ascii="Times New Roman" w:hAnsi="Times New Roman" w:cs="Times New Roman"/>
          <w:sz w:val="24"/>
          <w:szCs w:val="24"/>
          <w:lang w:val="uk-UA"/>
        </w:rPr>
      </w:pPr>
      <w:r>
        <w:rPr>
          <w:rStyle w:val="a5"/>
        </w:rPr>
        <w:footnoteRef/>
      </w:r>
      <w:r w:rsidRPr="000C4A66">
        <w:rPr>
          <w:lang w:val="uk-UA"/>
        </w:rPr>
        <w:t xml:space="preserve"> </w:t>
      </w:r>
      <w:r w:rsidRPr="000C4A66">
        <w:rPr>
          <w:rFonts w:ascii="Times New Roman" w:hAnsi="Times New Roman" w:cs="Times New Roman"/>
          <w:sz w:val="24"/>
          <w:szCs w:val="24"/>
        </w:rPr>
        <w:t>Mудрик A. Психологічні особливості роз- витку професійної кар’єри державних службовців. Психологічні перспективи. 2019. С. 192–204. URL: https://doi.org/https://doi.org/10.29038/2227-1376-2 019-33-192-204</w:t>
      </w:r>
    </w:p>
  </w:footnote>
  <w:footnote w:id="26">
    <w:p w:rsidR="008D66AC" w:rsidRPr="000C4A66" w:rsidRDefault="008D66AC" w:rsidP="00451039">
      <w:pPr>
        <w:pStyle w:val="a3"/>
        <w:jc w:val="both"/>
        <w:rPr>
          <w:rFonts w:ascii="Times New Roman" w:hAnsi="Times New Roman" w:cs="Times New Roman"/>
          <w:sz w:val="24"/>
          <w:szCs w:val="24"/>
          <w:lang w:val="uk-UA"/>
        </w:rPr>
      </w:pPr>
      <w:r>
        <w:rPr>
          <w:rStyle w:val="a5"/>
        </w:rPr>
        <w:footnoteRef/>
      </w:r>
      <w:r w:rsidRPr="000C4A66">
        <w:rPr>
          <w:lang w:val="uk-UA"/>
        </w:rPr>
        <w:t xml:space="preserve"> </w:t>
      </w:r>
      <w:r w:rsidRPr="000C4A66">
        <w:rPr>
          <w:rFonts w:ascii="Times New Roman" w:hAnsi="Times New Roman" w:cs="Times New Roman"/>
          <w:sz w:val="24"/>
          <w:szCs w:val="24"/>
          <w:lang w:val="uk-UA"/>
        </w:rPr>
        <w:t xml:space="preserve">Ортікова Н.В. Чинники кар’єрного зростання фахівців державної служби зайнятості та визначення психодіагностичного інструментарію їх дослідження. </w:t>
      </w:r>
      <w:r w:rsidRPr="00E56332">
        <w:rPr>
          <w:rFonts w:ascii="Times New Roman" w:hAnsi="Times New Roman" w:cs="Times New Roman"/>
          <w:sz w:val="24"/>
          <w:szCs w:val="24"/>
          <w:lang w:val="uk-UA"/>
        </w:rPr>
        <w:t>Габітус. Одеса, 2020. Т.2. Вип 12. С. 249-255.</w:t>
      </w:r>
    </w:p>
  </w:footnote>
  <w:footnote w:id="27">
    <w:p w:rsidR="008D66AC" w:rsidRPr="008D17FD" w:rsidRDefault="008D66AC" w:rsidP="003C531D">
      <w:pPr>
        <w:pStyle w:val="a3"/>
        <w:jc w:val="both"/>
        <w:rPr>
          <w:rFonts w:ascii="Times New Roman" w:hAnsi="Times New Roman" w:cs="Times New Roman"/>
          <w:sz w:val="24"/>
          <w:szCs w:val="24"/>
          <w:lang w:val="uk-UA"/>
        </w:rPr>
      </w:pPr>
      <w:r w:rsidRPr="008D17FD">
        <w:rPr>
          <w:rStyle w:val="a5"/>
          <w:rFonts w:ascii="Times New Roman" w:hAnsi="Times New Roman" w:cs="Times New Roman"/>
          <w:sz w:val="24"/>
          <w:szCs w:val="24"/>
          <w:lang w:val="uk-UA"/>
        </w:rPr>
        <w:footnoteRef/>
      </w:r>
      <w:r w:rsidRPr="008D17FD">
        <w:rPr>
          <w:rFonts w:ascii="Times New Roman" w:hAnsi="Times New Roman" w:cs="Times New Roman"/>
          <w:sz w:val="24"/>
          <w:szCs w:val="24"/>
          <w:lang w:val="uk-UA"/>
        </w:rPr>
        <w:t xml:space="preserve"> Ортікова Н.В., Матвієнко Л.І. Поняття кар’єри і кар’єрного зростання фахівців державної служби зайнятості. </w:t>
      </w:r>
      <w:r w:rsidRPr="008D17FD">
        <w:rPr>
          <w:rFonts w:ascii="Times New Roman" w:hAnsi="Times New Roman" w:cs="Times New Roman"/>
          <w:i/>
          <w:sz w:val="24"/>
          <w:szCs w:val="24"/>
          <w:lang w:val="uk-UA"/>
        </w:rPr>
        <w:t>Актуальні проблеми психології: збірник наукових праць Інституту психології імені Г.С. Костюка НАПН України</w:t>
      </w:r>
      <w:r w:rsidRPr="008D17FD">
        <w:rPr>
          <w:rFonts w:ascii="Times New Roman" w:hAnsi="Times New Roman" w:cs="Times New Roman"/>
          <w:sz w:val="24"/>
          <w:szCs w:val="24"/>
          <w:lang w:val="uk-UA"/>
        </w:rPr>
        <w:t>. Загальна психологія. Історична психологія. Етнічна психологія. К., 2017. Т. IХ. Вип. 10. С. 114-122</w:t>
      </w:r>
      <w:r>
        <w:rPr>
          <w:rFonts w:ascii="Times New Roman" w:hAnsi="Times New Roman" w:cs="Times New Roman"/>
          <w:sz w:val="24"/>
          <w:szCs w:val="24"/>
          <w:lang w:val="uk-UA"/>
        </w:rPr>
        <w:t>.</w:t>
      </w:r>
    </w:p>
  </w:footnote>
  <w:footnote w:id="28">
    <w:p w:rsidR="008D66AC" w:rsidRPr="00F502AE" w:rsidRDefault="008D66AC" w:rsidP="00451039">
      <w:pPr>
        <w:pStyle w:val="a3"/>
        <w:jc w:val="both"/>
        <w:rPr>
          <w:rFonts w:ascii="Times New Roman" w:hAnsi="Times New Roman" w:cs="Times New Roman"/>
          <w:sz w:val="24"/>
          <w:szCs w:val="24"/>
        </w:rPr>
      </w:pPr>
      <w:r w:rsidRPr="00F502AE">
        <w:rPr>
          <w:rStyle w:val="a5"/>
          <w:rFonts w:ascii="Times New Roman" w:hAnsi="Times New Roman" w:cs="Times New Roman"/>
          <w:sz w:val="24"/>
          <w:szCs w:val="24"/>
        </w:rPr>
        <w:footnoteRef/>
      </w:r>
      <w:r w:rsidRPr="00F502AE">
        <w:rPr>
          <w:rFonts w:ascii="Times New Roman" w:hAnsi="Times New Roman" w:cs="Times New Roman"/>
          <w:sz w:val="24"/>
          <w:szCs w:val="24"/>
          <w:lang w:val="uk-UA"/>
        </w:rPr>
        <w:t xml:space="preserve"> Ортікова Н.В. Чинники кар’єрного зростання фахівців державної служби зайнятості та визначення психодіагностичного інструментарію їх дослідження. </w:t>
      </w:r>
      <w:r w:rsidRPr="00F502AE">
        <w:rPr>
          <w:rFonts w:ascii="Times New Roman" w:hAnsi="Times New Roman" w:cs="Times New Roman"/>
          <w:sz w:val="24"/>
          <w:szCs w:val="24"/>
        </w:rPr>
        <w:t>Габітус. Одеса, 2020. Т.2. Вип 12. С. 249-255.</w:t>
      </w:r>
    </w:p>
  </w:footnote>
  <w:footnote w:id="29">
    <w:p w:rsidR="008D66AC" w:rsidRPr="00A4366F" w:rsidRDefault="008D66AC" w:rsidP="009F5643">
      <w:pPr>
        <w:shd w:val="clear" w:color="auto" w:fill="FFFFFF"/>
        <w:spacing w:after="0"/>
        <w:jc w:val="both"/>
        <w:rPr>
          <w:rFonts w:ascii="Times New Roman" w:hAnsi="Times New Roman" w:cs="Times New Roman"/>
          <w:sz w:val="24"/>
          <w:szCs w:val="24"/>
          <w:lang w:val="uk-UA"/>
        </w:rPr>
      </w:pPr>
      <w:r w:rsidRPr="00A4366F">
        <w:rPr>
          <w:rStyle w:val="a5"/>
          <w:rFonts w:ascii="Times New Roman" w:hAnsi="Times New Roman" w:cs="Times New Roman"/>
          <w:sz w:val="24"/>
          <w:szCs w:val="24"/>
          <w:lang w:val="uk-UA"/>
        </w:rPr>
        <w:footnoteRef/>
      </w:r>
      <w:r w:rsidRPr="00A4366F">
        <w:rPr>
          <w:rFonts w:ascii="Times New Roman" w:hAnsi="Times New Roman" w:cs="Times New Roman"/>
          <w:sz w:val="24"/>
          <w:szCs w:val="24"/>
          <w:lang w:val="uk-UA"/>
        </w:rPr>
        <w:t xml:space="preserve"> </w:t>
      </w:r>
      <w:r w:rsidRPr="00A4366F">
        <w:rPr>
          <w:rFonts w:ascii="Times New Roman" w:eastAsia="Times New Roman" w:hAnsi="Times New Roman" w:cs="Times New Roman"/>
          <w:sz w:val="24"/>
          <w:szCs w:val="24"/>
          <w:lang w:val="uk-UA"/>
        </w:rPr>
        <w:t>Олуйко В. М., Примуш Р. Б. Професійний розвиток особистості сл</w:t>
      </w:r>
      <w:r>
        <w:rPr>
          <w:rFonts w:ascii="Times New Roman" w:eastAsia="Times New Roman" w:hAnsi="Times New Roman" w:cs="Times New Roman"/>
          <w:sz w:val="24"/>
          <w:szCs w:val="24"/>
          <w:lang w:val="uk-UA"/>
        </w:rPr>
        <w:t xml:space="preserve">ужбовців у процесі  кар’єрного </w:t>
      </w:r>
      <w:r w:rsidRPr="00A4366F">
        <w:rPr>
          <w:rFonts w:ascii="Times New Roman" w:eastAsia="Times New Roman" w:hAnsi="Times New Roman" w:cs="Times New Roman"/>
          <w:sz w:val="24"/>
          <w:szCs w:val="24"/>
          <w:lang w:val="uk-UA"/>
        </w:rPr>
        <w:t>зр</w:t>
      </w:r>
      <w:r>
        <w:rPr>
          <w:rFonts w:ascii="Times New Roman" w:eastAsia="Times New Roman" w:hAnsi="Times New Roman" w:cs="Times New Roman"/>
          <w:sz w:val="24"/>
          <w:szCs w:val="24"/>
          <w:lang w:val="uk-UA"/>
        </w:rPr>
        <w:t xml:space="preserve">остання. Університетські наукові записки </w:t>
      </w:r>
      <w:r w:rsidRPr="00A4366F">
        <w:rPr>
          <w:rFonts w:ascii="Times New Roman" w:eastAsia="Times New Roman" w:hAnsi="Times New Roman" w:cs="Times New Roman"/>
          <w:sz w:val="24"/>
          <w:szCs w:val="24"/>
          <w:lang w:val="uk-UA"/>
        </w:rPr>
        <w:t>Хмельницького університету управління та права. 2017. No 1 (61). С. 356-374.</w:t>
      </w:r>
    </w:p>
  </w:footnote>
  <w:footnote w:id="30">
    <w:p w:rsidR="008D66AC" w:rsidRPr="00A4366F" w:rsidRDefault="008D66AC" w:rsidP="009F5643">
      <w:pPr>
        <w:pStyle w:val="a3"/>
        <w:jc w:val="both"/>
        <w:rPr>
          <w:rFonts w:ascii="Times New Roman" w:hAnsi="Times New Roman" w:cs="Times New Roman"/>
          <w:sz w:val="24"/>
          <w:szCs w:val="24"/>
          <w:lang w:val="uk-UA"/>
        </w:rPr>
      </w:pPr>
      <w:r w:rsidRPr="00A4366F">
        <w:rPr>
          <w:rStyle w:val="a5"/>
          <w:rFonts w:ascii="Times New Roman" w:hAnsi="Times New Roman" w:cs="Times New Roman"/>
          <w:sz w:val="24"/>
          <w:szCs w:val="24"/>
          <w:lang w:val="uk-UA"/>
        </w:rPr>
        <w:footnoteRef/>
      </w:r>
      <w:r w:rsidRPr="00A4366F">
        <w:rPr>
          <w:rFonts w:ascii="Times New Roman" w:hAnsi="Times New Roman" w:cs="Times New Roman"/>
          <w:sz w:val="24"/>
          <w:szCs w:val="24"/>
          <w:lang w:val="uk-UA"/>
        </w:rPr>
        <w:t xml:space="preserve"> Любченко Н. В. Самоменеджмент як чинник професійно-особистісного розвитку менеджера в освіті: спецкурс / Н. В. Любченко ; НАПН України ДВНЗ «Ун-т менедж. освіти». Київ, 2017. 56 с.</w:t>
      </w:r>
    </w:p>
  </w:footnote>
  <w:footnote w:id="31">
    <w:p w:rsidR="008D66AC" w:rsidRPr="00A4366F" w:rsidRDefault="008D66AC" w:rsidP="009F5643">
      <w:pPr>
        <w:pStyle w:val="a3"/>
        <w:jc w:val="both"/>
        <w:rPr>
          <w:rFonts w:ascii="Times New Roman" w:hAnsi="Times New Roman" w:cs="Times New Roman"/>
          <w:sz w:val="24"/>
          <w:szCs w:val="24"/>
          <w:lang w:val="uk-UA"/>
        </w:rPr>
      </w:pPr>
      <w:r w:rsidRPr="00A4366F">
        <w:rPr>
          <w:rStyle w:val="a5"/>
          <w:rFonts w:ascii="Times New Roman" w:hAnsi="Times New Roman" w:cs="Times New Roman"/>
          <w:sz w:val="24"/>
          <w:szCs w:val="24"/>
        </w:rPr>
        <w:footnoteRef/>
      </w:r>
      <w:r w:rsidRPr="00A4366F">
        <w:rPr>
          <w:rFonts w:ascii="Times New Roman" w:hAnsi="Times New Roman" w:cs="Times New Roman"/>
          <w:sz w:val="24"/>
          <w:szCs w:val="24"/>
        </w:rPr>
        <w:t xml:space="preserve"> Державна служба : підручник : у 2 т. / Нац. акад. держ. упр. при Президентові України ; редкол. : Ю. В. Ковбасюк (голова), О. Ю. Оболенський (заст. голови), С. М. Серь</w:t>
      </w:r>
      <w:r>
        <w:rPr>
          <w:rFonts w:ascii="Times New Roman" w:hAnsi="Times New Roman" w:cs="Times New Roman"/>
          <w:sz w:val="24"/>
          <w:szCs w:val="24"/>
        </w:rPr>
        <w:t xml:space="preserve">огін (заст. голови) [та ін.]. </w:t>
      </w:r>
      <w:r w:rsidRPr="00A4366F">
        <w:rPr>
          <w:rFonts w:ascii="Times New Roman" w:hAnsi="Times New Roman" w:cs="Times New Roman"/>
          <w:sz w:val="24"/>
          <w:szCs w:val="24"/>
        </w:rPr>
        <w:t xml:space="preserve">К. </w:t>
      </w:r>
      <w:r>
        <w:rPr>
          <w:rFonts w:ascii="Times New Roman" w:hAnsi="Times New Roman" w:cs="Times New Roman"/>
          <w:sz w:val="24"/>
          <w:szCs w:val="24"/>
        </w:rPr>
        <w:t xml:space="preserve">; Одеса : НАДУ, 2013. Т. 2. </w:t>
      </w:r>
      <w:r w:rsidRPr="00A4366F">
        <w:rPr>
          <w:rFonts w:ascii="Times New Roman" w:hAnsi="Times New Roman" w:cs="Times New Roman"/>
          <w:sz w:val="24"/>
          <w:szCs w:val="24"/>
        </w:rPr>
        <w:t>348 с</w:t>
      </w:r>
      <w:r>
        <w:rPr>
          <w:rFonts w:ascii="Times New Roman" w:hAnsi="Times New Roman" w:cs="Times New Roman"/>
          <w:sz w:val="24"/>
          <w:szCs w:val="24"/>
          <w:lang w:val="uk-UA"/>
        </w:rPr>
        <w:t>.</w:t>
      </w:r>
    </w:p>
  </w:footnote>
  <w:footnote w:id="32">
    <w:p w:rsidR="008D66AC" w:rsidRPr="00B51FE9" w:rsidRDefault="008D66AC" w:rsidP="009F5643">
      <w:pPr>
        <w:pStyle w:val="a3"/>
        <w:jc w:val="both"/>
        <w:rPr>
          <w:rFonts w:ascii="Times New Roman" w:hAnsi="Times New Roman" w:cs="Times New Roman"/>
          <w:sz w:val="24"/>
          <w:szCs w:val="24"/>
          <w:lang w:val="uk-UA"/>
        </w:rPr>
      </w:pPr>
      <w:r w:rsidRPr="00B51FE9">
        <w:rPr>
          <w:rStyle w:val="a5"/>
          <w:rFonts w:ascii="Times New Roman" w:hAnsi="Times New Roman" w:cs="Times New Roman"/>
          <w:sz w:val="24"/>
          <w:szCs w:val="24"/>
        </w:rPr>
        <w:footnoteRef/>
      </w:r>
      <w:r w:rsidRPr="00B51FE9">
        <w:rPr>
          <w:rFonts w:ascii="Times New Roman" w:hAnsi="Times New Roman" w:cs="Times New Roman"/>
          <w:sz w:val="24"/>
          <w:szCs w:val="24"/>
          <w:lang w:val="uk-UA"/>
        </w:rPr>
        <w:t xml:space="preserve"> Біла-Тіунова Л.Р. Службова кар’єра державного службовця: теорія та правове регулювання : автореф. дис. д-ра юрид. наук : 12.00.07 «Адміністративне право і процес; фінансове право, інформаційне право»; Одеська юридична академія. Одеса, 2012. 40 с.</w:t>
      </w:r>
    </w:p>
  </w:footnote>
  <w:footnote w:id="33">
    <w:p w:rsidR="008D66AC" w:rsidRPr="00B51FE9" w:rsidRDefault="008D66AC" w:rsidP="009F5643">
      <w:pPr>
        <w:pStyle w:val="a3"/>
        <w:jc w:val="both"/>
        <w:rPr>
          <w:rFonts w:ascii="Times New Roman" w:hAnsi="Times New Roman" w:cs="Times New Roman"/>
          <w:sz w:val="24"/>
          <w:szCs w:val="24"/>
          <w:lang w:val="uk-UA"/>
        </w:rPr>
      </w:pPr>
      <w:r w:rsidRPr="00B51FE9">
        <w:rPr>
          <w:rStyle w:val="a5"/>
          <w:rFonts w:ascii="Times New Roman" w:hAnsi="Times New Roman" w:cs="Times New Roman"/>
          <w:sz w:val="24"/>
          <w:szCs w:val="24"/>
          <w:lang w:val="uk-UA"/>
        </w:rPr>
        <w:footnoteRef/>
      </w:r>
      <w:r w:rsidRPr="00B51FE9">
        <w:rPr>
          <w:rFonts w:ascii="Times New Roman" w:hAnsi="Times New Roman" w:cs="Times New Roman"/>
          <w:sz w:val="24"/>
          <w:szCs w:val="24"/>
          <w:lang w:val="uk-UA"/>
        </w:rPr>
        <w:t xml:space="preserve"> Біла-Тіунова Л.Р. Службова кар’єра в Україні: монографія. Одеса: Фенікс, 2011. 540 с.</w:t>
      </w:r>
    </w:p>
  </w:footnote>
  <w:footnote w:id="34">
    <w:p w:rsidR="008D66AC" w:rsidRPr="00B51FE9" w:rsidRDefault="008D66AC" w:rsidP="009F5643">
      <w:pPr>
        <w:pStyle w:val="a3"/>
        <w:jc w:val="both"/>
        <w:rPr>
          <w:rFonts w:ascii="Times New Roman" w:hAnsi="Times New Roman" w:cs="Times New Roman"/>
          <w:sz w:val="24"/>
          <w:szCs w:val="24"/>
          <w:lang w:val="uk-UA"/>
        </w:rPr>
      </w:pPr>
      <w:r w:rsidRPr="00B51FE9">
        <w:rPr>
          <w:rStyle w:val="a5"/>
          <w:rFonts w:ascii="Times New Roman" w:hAnsi="Times New Roman" w:cs="Times New Roman"/>
          <w:sz w:val="24"/>
          <w:szCs w:val="24"/>
          <w:lang w:val="uk-UA"/>
        </w:rPr>
        <w:footnoteRef/>
      </w:r>
      <w:r w:rsidRPr="00B51FE9">
        <w:rPr>
          <w:rFonts w:ascii="Times New Roman" w:hAnsi="Times New Roman" w:cs="Times New Roman"/>
          <w:sz w:val="24"/>
          <w:szCs w:val="24"/>
          <w:lang w:val="uk-UA"/>
        </w:rPr>
        <w:t xml:space="preserve"> Про державну службу: Закон України від 10.12.2015 р. №889. URL: http://zakon2.rada.gov.ua/laws/show/889-19 (дата звернення: 10.11.2022).</w:t>
      </w:r>
    </w:p>
  </w:footnote>
  <w:footnote w:id="35">
    <w:p w:rsidR="008D66AC" w:rsidRDefault="008D66AC" w:rsidP="009F5643">
      <w:pPr>
        <w:pStyle w:val="a3"/>
        <w:jc w:val="both"/>
        <w:rPr>
          <w:lang w:val="uk-UA"/>
        </w:rPr>
      </w:pPr>
      <w:r w:rsidRPr="00B51FE9">
        <w:rPr>
          <w:rStyle w:val="a5"/>
          <w:rFonts w:ascii="Times New Roman" w:hAnsi="Times New Roman" w:cs="Times New Roman"/>
          <w:sz w:val="24"/>
          <w:szCs w:val="24"/>
          <w:lang w:val="uk-UA"/>
        </w:rPr>
        <w:footnoteRef/>
      </w:r>
      <w:r w:rsidRPr="00B51FE9">
        <w:rPr>
          <w:rFonts w:ascii="Times New Roman" w:hAnsi="Times New Roman" w:cs="Times New Roman"/>
          <w:sz w:val="24"/>
          <w:szCs w:val="24"/>
          <w:lang w:val="uk-UA"/>
        </w:rPr>
        <w:t xml:space="preserve"> Біла-Тіунова Л.Р. Службова кар’єра в Україні: монографія. Одеса: Фенікс, 2011. 540 с.</w:t>
      </w:r>
    </w:p>
  </w:footnote>
  <w:footnote w:id="36">
    <w:p w:rsidR="008D66AC" w:rsidRPr="0043629D" w:rsidRDefault="008D66AC" w:rsidP="009F5643">
      <w:pPr>
        <w:pStyle w:val="a3"/>
        <w:jc w:val="both"/>
        <w:rPr>
          <w:rFonts w:ascii="Times New Roman" w:hAnsi="Times New Roman" w:cs="Times New Roman"/>
          <w:sz w:val="24"/>
          <w:szCs w:val="24"/>
          <w:lang w:val="uk-UA"/>
        </w:rPr>
      </w:pPr>
      <w:r w:rsidRPr="0043629D">
        <w:rPr>
          <w:rStyle w:val="a5"/>
          <w:rFonts w:ascii="Times New Roman" w:hAnsi="Times New Roman" w:cs="Times New Roman"/>
          <w:sz w:val="24"/>
          <w:szCs w:val="24"/>
          <w:lang w:val="uk-UA"/>
        </w:rPr>
        <w:footnoteRef/>
      </w:r>
      <w:r w:rsidRPr="0043629D">
        <w:rPr>
          <w:rFonts w:ascii="Times New Roman" w:hAnsi="Times New Roman" w:cs="Times New Roman"/>
          <w:sz w:val="24"/>
          <w:szCs w:val="24"/>
          <w:lang w:val="uk-UA"/>
        </w:rPr>
        <w:t xml:space="preserve"> Біла-Тіунова Л.Р. Службова кар’єра в Україні: монографія. Одеса: Фенікс, 2011. 540 с.</w:t>
      </w:r>
    </w:p>
  </w:footnote>
  <w:footnote w:id="37">
    <w:p w:rsidR="008D66AC" w:rsidRPr="00002525" w:rsidRDefault="008D66AC" w:rsidP="009F5643">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w:t>
      </w:r>
      <w:r w:rsidRPr="00002525">
        <w:rPr>
          <w:rFonts w:ascii="Times New Roman" w:hAnsi="Times New Roman" w:cs="Times New Roman"/>
          <w:color w:val="0D0D0D" w:themeColor="text1" w:themeTint="F2"/>
          <w:sz w:val="24"/>
          <w:szCs w:val="24"/>
          <w:shd w:val="clear" w:color="auto" w:fill="FFFFFF"/>
          <w:lang w:val="uk-UA"/>
        </w:rPr>
        <w:t>Гаркуш А. Т. Адміністративно-правовий статус Національного агентства України з питань державної служби : дис. канд. юрид наук : 12.</w:t>
      </w:r>
      <w:r>
        <w:rPr>
          <w:rFonts w:ascii="Times New Roman" w:hAnsi="Times New Roman" w:cs="Times New Roman"/>
          <w:color w:val="0D0D0D" w:themeColor="text1" w:themeTint="F2"/>
          <w:sz w:val="24"/>
          <w:szCs w:val="24"/>
          <w:shd w:val="clear" w:color="auto" w:fill="FFFFFF"/>
          <w:lang w:val="uk-UA"/>
        </w:rPr>
        <w:t xml:space="preserve">00.07. Одеса, 2017. </w:t>
      </w:r>
      <w:r w:rsidRPr="00002525">
        <w:rPr>
          <w:rFonts w:ascii="Times New Roman" w:hAnsi="Times New Roman" w:cs="Times New Roman"/>
          <w:color w:val="0D0D0D" w:themeColor="text1" w:themeTint="F2"/>
          <w:sz w:val="24"/>
          <w:szCs w:val="24"/>
          <w:shd w:val="clear" w:color="auto" w:fill="FFFFFF"/>
          <w:lang w:val="uk-UA"/>
        </w:rPr>
        <w:t>248 с.</w:t>
      </w:r>
    </w:p>
  </w:footnote>
  <w:footnote w:id="38">
    <w:p w:rsidR="008D66AC" w:rsidRPr="00002525" w:rsidRDefault="008D66AC" w:rsidP="009F5643">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Про затвердження Порядку проведення конкурсу на зайняття посад державної служби : Постанова К</w:t>
      </w:r>
      <w:r>
        <w:rPr>
          <w:rFonts w:ascii="Times New Roman" w:hAnsi="Times New Roman" w:cs="Times New Roman"/>
          <w:color w:val="0D0D0D" w:themeColor="text1" w:themeTint="F2"/>
          <w:sz w:val="24"/>
          <w:szCs w:val="24"/>
          <w:lang w:val="uk-UA"/>
        </w:rPr>
        <w:t>абінету Міністрів України</w:t>
      </w:r>
      <w:r w:rsidRPr="00002525">
        <w:rPr>
          <w:rFonts w:ascii="Times New Roman" w:hAnsi="Times New Roman" w:cs="Times New Roman"/>
          <w:color w:val="0D0D0D" w:themeColor="text1" w:themeTint="F2"/>
          <w:sz w:val="24"/>
          <w:szCs w:val="24"/>
          <w:lang w:val="uk-UA"/>
        </w:rPr>
        <w:t xml:space="preserve"> від 25.03.2016 р.</w:t>
      </w:r>
      <w:r>
        <w:rPr>
          <w:rFonts w:ascii="Times New Roman" w:hAnsi="Times New Roman" w:cs="Times New Roman"/>
          <w:color w:val="0D0D0D" w:themeColor="text1" w:themeTint="F2"/>
          <w:sz w:val="24"/>
          <w:szCs w:val="24"/>
          <w:lang w:val="uk-UA"/>
        </w:rPr>
        <w:t xml:space="preserve"> №246.</w:t>
      </w:r>
      <w:r w:rsidRPr="00002525">
        <w:rPr>
          <w:rFonts w:ascii="Times New Roman" w:hAnsi="Times New Roman" w:cs="Times New Roman"/>
          <w:color w:val="0D0D0D" w:themeColor="text1" w:themeTint="F2"/>
          <w:sz w:val="24"/>
          <w:szCs w:val="24"/>
          <w:lang w:val="uk-UA"/>
        </w:rPr>
        <w:t xml:space="preserve"> URL: https://zakon.rada.gov.ua/laws/show/246-2016-%D0%BF#Text (дата звернення: 11.11.2022 р.)</w:t>
      </w:r>
    </w:p>
  </w:footnote>
  <w:footnote w:id="39">
    <w:p w:rsidR="008D66AC" w:rsidRPr="00002525" w:rsidRDefault="008D66AC" w:rsidP="009F5643">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Про затвердження Положення про Комісію з питань вищого корпусу державної служби : Постанова К</w:t>
      </w:r>
      <w:r>
        <w:rPr>
          <w:rFonts w:ascii="Times New Roman" w:hAnsi="Times New Roman" w:cs="Times New Roman"/>
          <w:color w:val="0D0D0D" w:themeColor="text1" w:themeTint="F2"/>
          <w:sz w:val="24"/>
          <w:szCs w:val="24"/>
          <w:lang w:val="uk-UA"/>
        </w:rPr>
        <w:t xml:space="preserve">абінету </w:t>
      </w:r>
      <w:r w:rsidRPr="00002525">
        <w:rPr>
          <w:rFonts w:ascii="Times New Roman" w:hAnsi="Times New Roman" w:cs="Times New Roman"/>
          <w:color w:val="0D0D0D" w:themeColor="text1" w:themeTint="F2"/>
          <w:sz w:val="24"/>
          <w:szCs w:val="24"/>
          <w:lang w:val="uk-UA"/>
        </w:rPr>
        <w:t>М</w:t>
      </w:r>
      <w:r>
        <w:rPr>
          <w:rFonts w:ascii="Times New Roman" w:hAnsi="Times New Roman" w:cs="Times New Roman"/>
          <w:color w:val="0D0D0D" w:themeColor="text1" w:themeTint="F2"/>
          <w:sz w:val="24"/>
          <w:szCs w:val="24"/>
          <w:lang w:val="uk-UA"/>
        </w:rPr>
        <w:t xml:space="preserve">іністрів </w:t>
      </w:r>
      <w:r w:rsidRPr="00002525">
        <w:rPr>
          <w:rFonts w:ascii="Times New Roman" w:hAnsi="Times New Roman" w:cs="Times New Roman"/>
          <w:color w:val="0D0D0D" w:themeColor="text1" w:themeTint="F2"/>
          <w:sz w:val="24"/>
          <w:szCs w:val="24"/>
          <w:lang w:val="uk-UA"/>
        </w:rPr>
        <w:t>У</w:t>
      </w:r>
      <w:r>
        <w:rPr>
          <w:rFonts w:ascii="Times New Roman" w:hAnsi="Times New Roman" w:cs="Times New Roman"/>
          <w:color w:val="0D0D0D" w:themeColor="text1" w:themeTint="F2"/>
          <w:sz w:val="24"/>
          <w:szCs w:val="24"/>
          <w:lang w:val="uk-UA"/>
        </w:rPr>
        <w:t>країни</w:t>
      </w:r>
      <w:r w:rsidRPr="00002525">
        <w:rPr>
          <w:rFonts w:ascii="Times New Roman" w:hAnsi="Times New Roman" w:cs="Times New Roman"/>
          <w:color w:val="0D0D0D" w:themeColor="text1" w:themeTint="F2"/>
          <w:sz w:val="24"/>
          <w:szCs w:val="24"/>
          <w:lang w:val="uk-UA"/>
        </w:rPr>
        <w:t xml:space="preserve"> від 25.03.2016 р. </w:t>
      </w:r>
      <w:r>
        <w:rPr>
          <w:rFonts w:ascii="Times New Roman" w:hAnsi="Times New Roman" w:cs="Times New Roman"/>
          <w:color w:val="0D0D0D" w:themeColor="text1" w:themeTint="F2"/>
          <w:sz w:val="24"/>
          <w:szCs w:val="24"/>
          <w:lang w:val="uk-UA"/>
        </w:rPr>
        <w:t>№ 243.</w:t>
      </w:r>
      <w:r w:rsidRPr="00002525">
        <w:rPr>
          <w:rFonts w:ascii="Times New Roman" w:hAnsi="Times New Roman" w:cs="Times New Roman"/>
          <w:color w:val="0D0D0D" w:themeColor="text1" w:themeTint="F2"/>
          <w:sz w:val="24"/>
          <w:szCs w:val="24"/>
          <w:lang w:val="uk-UA"/>
        </w:rPr>
        <w:t xml:space="preserve"> URL: http://zakon2.rada.gov.ua/laws/show/243-2016-%D0%BF (дата звернення: 11.11.2022 р.).</w:t>
      </w:r>
    </w:p>
  </w:footnote>
  <w:footnote w:id="40">
    <w:p w:rsidR="008D66AC" w:rsidRPr="00002525" w:rsidRDefault="008D66AC" w:rsidP="00002525">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w:t>
      </w:r>
      <w:r w:rsidRPr="00002525">
        <w:rPr>
          <w:rFonts w:ascii="Times New Roman" w:hAnsi="Times New Roman" w:cs="Times New Roman"/>
          <w:bCs/>
          <w:color w:val="0D0D0D" w:themeColor="text1" w:themeTint="F2"/>
          <w:sz w:val="24"/>
          <w:szCs w:val="24"/>
          <w:shd w:val="clear" w:color="auto" w:fill="FFFFFF"/>
          <w:lang w:val="uk-UA"/>
        </w:rPr>
        <w:t xml:space="preserve">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званнями: Постанова Кабінету Міністрів України від </w:t>
      </w:r>
      <w:r>
        <w:rPr>
          <w:rFonts w:ascii="Times New Roman" w:hAnsi="Times New Roman" w:cs="Times New Roman"/>
          <w:bCs/>
          <w:color w:val="0D0D0D" w:themeColor="text1" w:themeTint="F2"/>
          <w:sz w:val="24"/>
          <w:szCs w:val="24"/>
          <w:shd w:val="clear" w:color="auto" w:fill="FFFFFF"/>
          <w:lang w:val="uk-UA"/>
        </w:rPr>
        <w:t>20.04.</w:t>
      </w:r>
      <w:r w:rsidRPr="00002525">
        <w:rPr>
          <w:rFonts w:ascii="Times New Roman" w:hAnsi="Times New Roman" w:cs="Times New Roman"/>
          <w:bCs/>
          <w:color w:val="0D0D0D" w:themeColor="text1" w:themeTint="F2"/>
          <w:sz w:val="24"/>
          <w:szCs w:val="24"/>
          <w:shd w:val="clear" w:color="auto" w:fill="FFFFFF"/>
          <w:lang w:val="uk-UA"/>
        </w:rPr>
        <w:t xml:space="preserve">2016 р. № 306. URL: </w:t>
      </w:r>
      <w:hyperlink r:id="rId1" w:anchor="n18" w:history="1">
        <w:r w:rsidRPr="00002525">
          <w:rPr>
            <w:rStyle w:val="a9"/>
            <w:rFonts w:ascii="Times New Roman" w:hAnsi="Times New Roman" w:cs="Times New Roman"/>
            <w:bCs/>
            <w:color w:val="0D0D0D" w:themeColor="text1" w:themeTint="F2"/>
            <w:sz w:val="24"/>
            <w:szCs w:val="24"/>
            <w:u w:val="none"/>
            <w:shd w:val="clear" w:color="auto" w:fill="FFFFFF"/>
            <w:lang w:val="uk-UA"/>
          </w:rPr>
          <w:t>https://zakon.rada.gov.ua/laws/show/306-2016-%D0%BF#n18</w:t>
        </w:r>
      </w:hyperlink>
      <w:r w:rsidRPr="00002525">
        <w:rPr>
          <w:rFonts w:ascii="Times New Roman" w:hAnsi="Times New Roman" w:cs="Times New Roman"/>
          <w:bCs/>
          <w:color w:val="0D0D0D" w:themeColor="text1" w:themeTint="F2"/>
          <w:sz w:val="24"/>
          <w:szCs w:val="24"/>
          <w:shd w:val="clear" w:color="auto" w:fill="FFFFFF"/>
          <w:lang w:val="uk-UA"/>
        </w:rPr>
        <w:t xml:space="preserve"> </w:t>
      </w:r>
      <w:r w:rsidRPr="00002525">
        <w:rPr>
          <w:rFonts w:ascii="Times New Roman" w:hAnsi="Times New Roman" w:cs="Times New Roman"/>
          <w:color w:val="0D0D0D" w:themeColor="text1" w:themeTint="F2"/>
          <w:sz w:val="24"/>
          <w:szCs w:val="24"/>
          <w:lang w:val="uk-UA"/>
        </w:rPr>
        <w:t>(дата звернення: 11.11.2022 р.).</w:t>
      </w:r>
    </w:p>
  </w:footnote>
  <w:footnote w:id="41">
    <w:p w:rsidR="008D66AC" w:rsidRPr="00002525" w:rsidRDefault="008D66AC" w:rsidP="00002525">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Про затвердження Порядку обчислення стажу державної служби : Постанова К</w:t>
      </w:r>
      <w:r>
        <w:rPr>
          <w:rFonts w:ascii="Times New Roman" w:hAnsi="Times New Roman" w:cs="Times New Roman"/>
          <w:color w:val="0D0D0D" w:themeColor="text1" w:themeTint="F2"/>
          <w:sz w:val="24"/>
          <w:szCs w:val="24"/>
          <w:lang w:val="uk-UA"/>
        </w:rPr>
        <w:t xml:space="preserve">абінету </w:t>
      </w:r>
      <w:r w:rsidRPr="00002525">
        <w:rPr>
          <w:rFonts w:ascii="Times New Roman" w:hAnsi="Times New Roman" w:cs="Times New Roman"/>
          <w:color w:val="0D0D0D" w:themeColor="text1" w:themeTint="F2"/>
          <w:sz w:val="24"/>
          <w:szCs w:val="24"/>
          <w:lang w:val="uk-UA"/>
        </w:rPr>
        <w:t>М</w:t>
      </w:r>
      <w:r>
        <w:rPr>
          <w:rFonts w:ascii="Times New Roman" w:hAnsi="Times New Roman" w:cs="Times New Roman"/>
          <w:color w:val="0D0D0D" w:themeColor="text1" w:themeTint="F2"/>
          <w:sz w:val="24"/>
          <w:szCs w:val="24"/>
          <w:lang w:val="uk-UA"/>
        </w:rPr>
        <w:t xml:space="preserve">іністрів </w:t>
      </w:r>
      <w:r w:rsidRPr="00002525">
        <w:rPr>
          <w:rFonts w:ascii="Times New Roman" w:hAnsi="Times New Roman" w:cs="Times New Roman"/>
          <w:color w:val="0D0D0D" w:themeColor="text1" w:themeTint="F2"/>
          <w:sz w:val="24"/>
          <w:szCs w:val="24"/>
          <w:lang w:val="uk-UA"/>
        </w:rPr>
        <w:t>У</w:t>
      </w:r>
      <w:r>
        <w:rPr>
          <w:rFonts w:ascii="Times New Roman" w:hAnsi="Times New Roman" w:cs="Times New Roman"/>
          <w:color w:val="0D0D0D" w:themeColor="text1" w:themeTint="F2"/>
          <w:sz w:val="24"/>
          <w:szCs w:val="24"/>
          <w:lang w:val="uk-UA"/>
        </w:rPr>
        <w:t>країни</w:t>
      </w:r>
      <w:r w:rsidRPr="00002525">
        <w:rPr>
          <w:rFonts w:ascii="Times New Roman" w:hAnsi="Times New Roman" w:cs="Times New Roman"/>
          <w:color w:val="0D0D0D" w:themeColor="text1" w:themeTint="F2"/>
          <w:sz w:val="24"/>
          <w:szCs w:val="24"/>
          <w:lang w:val="uk-UA"/>
        </w:rPr>
        <w:t xml:space="preserve"> від 25.03.2016 р. URL: http://zakon2.rada.gov.ua/laws/show/229-2016-%D0%BF (дата звернення: 11.11.2022 р.).</w:t>
      </w:r>
    </w:p>
  </w:footnote>
  <w:footnote w:id="42">
    <w:p w:rsidR="008D66AC" w:rsidRPr="00002525" w:rsidRDefault="008D66AC" w:rsidP="00002525">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Про затвердження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 Постанова Кабінету Міністрів України </w:t>
      </w:r>
      <w:r>
        <w:rPr>
          <w:rFonts w:ascii="Times New Roman" w:hAnsi="Times New Roman" w:cs="Times New Roman"/>
          <w:bCs/>
          <w:color w:val="0D0D0D" w:themeColor="text1" w:themeTint="F2"/>
          <w:sz w:val="24"/>
          <w:szCs w:val="24"/>
          <w:shd w:val="clear" w:color="auto" w:fill="FFFFFF"/>
          <w:lang w:val="uk-UA"/>
        </w:rPr>
        <w:t>від 06.02.</w:t>
      </w:r>
      <w:r w:rsidRPr="00002525">
        <w:rPr>
          <w:rFonts w:ascii="Times New Roman" w:hAnsi="Times New Roman" w:cs="Times New Roman"/>
          <w:bCs/>
          <w:color w:val="0D0D0D" w:themeColor="text1" w:themeTint="F2"/>
          <w:sz w:val="24"/>
          <w:szCs w:val="24"/>
          <w:shd w:val="clear" w:color="auto" w:fill="FFFFFF"/>
          <w:lang w:val="uk-UA"/>
        </w:rPr>
        <w:t xml:space="preserve">2019 р. № 106 </w:t>
      </w:r>
      <w:hyperlink r:id="rId2" w:anchor="Text" w:history="1">
        <w:r w:rsidRPr="00002525">
          <w:rPr>
            <w:rStyle w:val="a9"/>
            <w:rFonts w:ascii="Times New Roman" w:hAnsi="Times New Roman" w:cs="Times New Roman"/>
            <w:color w:val="0D0D0D" w:themeColor="text1" w:themeTint="F2"/>
            <w:sz w:val="24"/>
            <w:szCs w:val="24"/>
            <w:u w:val="none"/>
            <w:lang w:val="uk-UA"/>
          </w:rPr>
          <w:t>https://zakon.rada.gov.ua/laws/show/106-2019-%D0%BF#Text</w:t>
        </w:r>
      </w:hyperlink>
      <w:r w:rsidRPr="00002525">
        <w:rPr>
          <w:rFonts w:ascii="Times New Roman" w:hAnsi="Times New Roman" w:cs="Times New Roman"/>
          <w:color w:val="0D0D0D" w:themeColor="text1" w:themeTint="F2"/>
          <w:sz w:val="24"/>
          <w:szCs w:val="24"/>
          <w:lang w:val="uk-UA"/>
        </w:rPr>
        <w:t xml:space="preserve"> (дата звернення: 11.11.2022 р.).</w:t>
      </w:r>
    </w:p>
  </w:footnote>
  <w:footnote w:id="43">
    <w:p w:rsidR="008D66AC" w:rsidRPr="00002525" w:rsidRDefault="008D66AC" w:rsidP="00002525">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Питання оплати праці працівників державних органів</w:t>
      </w:r>
      <w:r>
        <w:rPr>
          <w:rFonts w:ascii="Times New Roman" w:hAnsi="Times New Roman" w:cs="Times New Roman"/>
          <w:color w:val="0D0D0D" w:themeColor="text1" w:themeTint="F2"/>
          <w:sz w:val="24"/>
          <w:szCs w:val="24"/>
          <w:lang w:val="uk-UA"/>
        </w:rPr>
        <w:t xml:space="preserve"> : </w:t>
      </w:r>
      <w:r w:rsidRPr="00002525">
        <w:rPr>
          <w:rFonts w:ascii="Times New Roman" w:hAnsi="Times New Roman" w:cs="Times New Roman"/>
          <w:color w:val="0D0D0D" w:themeColor="text1" w:themeTint="F2"/>
          <w:sz w:val="24"/>
          <w:szCs w:val="24"/>
          <w:lang w:val="uk-UA"/>
        </w:rPr>
        <w:t>Постанова К</w:t>
      </w:r>
      <w:r>
        <w:rPr>
          <w:rFonts w:ascii="Times New Roman" w:hAnsi="Times New Roman" w:cs="Times New Roman"/>
          <w:color w:val="0D0D0D" w:themeColor="text1" w:themeTint="F2"/>
          <w:sz w:val="24"/>
          <w:szCs w:val="24"/>
          <w:lang w:val="uk-UA"/>
        </w:rPr>
        <w:t xml:space="preserve">абінету </w:t>
      </w:r>
      <w:r w:rsidRPr="00002525">
        <w:rPr>
          <w:rFonts w:ascii="Times New Roman" w:hAnsi="Times New Roman" w:cs="Times New Roman"/>
          <w:color w:val="0D0D0D" w:themeColor="text1" w:themeTint="F2"/>
          <w:sz w:val="24"/>
          <w:szCs w:val="24"/>
          <w:lang w:val="uk-UA"/>
        </w:rPr>
        <w:t>М</w:t>
      </w:r>
      <w:r>
        <w:rPr>
          <w:rFonts w:ascii="Times New Roman" w:hAnsi="Times New Roman" w:cs="Times New Roman"/>
          <w:color w:val="0D0D0D" w:themeColor="text1" w:themeTint="F2"/>
          <w:sz w:val="24"/>
          <w:szCs w:val="24"/>
          <w:lang w:val="uk-UA"/>
        </w:rPr>
        <w:t xml:space="preserve">іністрів </w:t>
      </w:r>
      <w:r w:rsidRPr="00002525">
        <w:rPr>
          <w:rFonts w:ascii="Times New Roman" w:hAnsi="Times New Roman" w:cs="Times New Roman"/>
          <w:color w:val="0D0D0D" w:themeColor="text1" w:themeTint="F2"/>
          <w:sz w:val="24"/>
          <w:szCs w:val="24"/>
          <w:lang w:val="uk-UA"/>
        </w:rPr>
        <w:t>У</w:t>
      </w:r>
      <w:r>
        <w:rPr>
          <w:rFonts w:ascii="Times New Roman" w:hAnsi="Times New Roman" w:cs="Times New Roman"/>
          <w:color w:val="0D0D0D" w:themeColor="text1" w:themeTint="F2"/>
          <w:sz w:val="24"/>
          <w:szCs w:val="24"/>
          <w:lang w:val="uk-UA"/>
        </w:rPr>
        <w:t>країни</w:t>
      </w:r>
      <w:r w:rsidRPr="00002525">
        <w:rPr>
          <w:rFonts w:ascii="Times New Roman" w:hAnsi="Times New Roman" w:cs="Times New Roman"/>
          <w:color w:val="0D0D0D" w:themeColor="text1" w:themeTint="F2"/>
          <w:sz w:val="24"/>
          <w:szCs w:val="24"/>
          <w:lang w:val="uk-UA"/>
        </w:rPr>
        <w:t xml:space="preserve"> від</w:t>
      </w:r>
      <w:r>
        <w:rPr>
          <w:rFonts w:ascii="Times New Roman" w:hAnsi="Times New Roman" w:cs="Times New Roman"/>
          <w:color w:val="0D0D0D" w:themeColor="text1" w:themeTint="F2"/>
          <w:sz w:val="24"/>
          <w:szCs w:val="24"/>
          <w:lang w:val="uk-UA"/>
        </w:rPr>
        <w:t xml:space="preserve"> </w:t>
      </w:r>
      <w:r w:rsidRPr="00002525">
        <w:rPr>
          <w:rFonts w:ascii="Times New Roman" w:hAnsi="Times New Roman" w:cs="Times New Roman"/>
          <w:color w:val="0D0D0D" w:themeColor="text1" w:themeTint="F2"/>
          <w:sz w:val="24"/>
          <w:szCs w:val="24"/>
          <w:lang w:val="uk-UA"/>
        </w:rPr>
        <w:t xml:space="preserve">18.01.2017 р. </w:t>
      </w:r>
      <w:r>
        <w:rPr>
          <w:rFonts w:ascii="Times New Roman" w:hAnsi="Times New Roman" w:cs="Times New Roman"/>
          <w:color w:val="0D0D0D" w:themeColor="text1" w:themeTint="F2"/>
          <w:sz w:val="24"/>
          <w:szCs w:val="24"/>
          <w:lang w:val="uk-UA"/>
        </w:rPr>
        <w:t>№15.</w:t>
      </w:r>
      <w:r w:rsidRPr="00002525">
        <w:rPr>
          <w:rFonts w:ascii="Times New Roman" w:hAnsi="Times New Roman" w:cs="Times New Roman"/>
          <w:color w:val="0D0D0D" w:themeColor="text1" w:themeTint="F2"/>
          <w:sz w:val="24"/>
          <w:szCs w:val="24"/>
          <w:lang w:val="uk-UA"/>
        </w:rPr>
        <w:t xml:space="preserve"> URL: https://zakon.rada.gov.ua/laws/show/15-2017-%D0%BF (дата звернення: 11.11.2022 р.).</w:t>
      </w:r>
    </w:p>
  </w:footnote>
  <w:footnote w:id="44">
    <w:p w:rsidR="008D66AC" w:rsidRPr="00002525" w:rsidRDefault="008D66AC" w:rsidP="00B65BB3">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Про затвердження Типового порядку проведення оцінювання результатів службової діяльності державних службовців : Постанова К</w:t>
      </w:r>
      <w:r>
        <w:rPr>
          <w:rFonts w:ascii="Times New Roman" w:hAnsi="Times New Roman" w:cs="Times New Roman"/>
          <w:color w:val="0D0D0D" w:themeColor="text1" w:themeTint="F2"/>
          <w:sz w:val="24"/>
          <w:szCs w:val="24"/>
          <w:lang w:val="uk-UA"/>
        </w:rPr>
        <w:t xml:space="preserve">абінету </w:t>
      </w:r>
      <w:r w:rsidRPr="00002525">
        <w:rPr>
          <w:rFonts w:ascii="Times New Roman" w:hAnsi="Times New Roman" w:cs="Times New Roman"/>
          <w:color w:val="0D0D0D" w:themeColor="text1" w:themeTint="F2"/>
          <w:sz w:val="24"/>
          <w:szCs w:val="24"/>
          <w:lang w:val="uk-UA"/>
        </w:rPr>
        <w:t>М</w:t>
      </w:r>
      <w:r>
        <w:rPr>
          <w:rFonts w:ascii="Times New Roman" w:hAnsi="Times New Roman" w:cs="Times New Roman"/>
          <w:color w:val="0D0D0D" w:themeColor="text1" w:themeTint="F2"/>
          <w:sz w:val="24"/>
          <w:szCs w:val="24"/>
          <w:lang w:val="uk-UA"/>
        </w:rPr>
        <w:t xml:space="preserve">іністрів </w:t>
      </w:r>
      <w:r w:rsidRPr="00002525">
        <w:rPr>
          <w:rFonts w:ascii="Times New Roman" w:hAnsi="Times New Roman" w:cs="Times New Roman"/>
          <w:color w:val="0D0D0D" w:themeColor="text1" w:themeTint="F2"/>
          <w:sz w:val="24"/>
          <w:szCs w:val="24"/>
          <w:lang w:val="uk-UA"/>
        </w:rPr>
        <w:t>У</w:t>
      </w:r>
      <w:r>
        <w:rPr>
          <w:rFonts w:ascii="Times New Roman" w:hAnsi="Times New Roman" w:cs="Times New Roman"/>
          <w:color w:val="0D0D0D" w:themeColor="text1" w:themeTint="F2"/>
          <w:sz w:val="24"/>
          <w:szCs w:val="24"/>
          <w:lang w:val="uk-UA"/>
        </w:rPr>
        <w:t>країни</w:t>
      </w:r>
      <w:r w:rsidRPr="00002525">
        <w:rPr>
          <w:rFonts w:ascii="Times New Roman" w:hAnsi="Times New Roman" w:cs="Times New Roman"/>
          <w:color w:val="0D0D0D" w:themeColor="text1" w:themeTint="F2"/>
          <w:sz w:val="24"/>
          <w:szCs w:val="24"/>
          <w:lang w:val="uk-UA"/>
        </w:rPr>
        <w:t xml:space="preserve"> від 23.08.2017 р. </w:t>
      </w:r>
      <w:r>
        <w:rPr>
          <w:rFonts w:ascii="Times New Roman" w:hAnsi="Times New Roman" w:cs="Times New Roman"/>
          <w:color w:val="0D0D0D" w:themeColor="text1" w:themeTint="F2"/>
          <w:sz w:val="24"/>
          <w:szCs w:val="24"/>
          <w:lang w:val="uk-UA"/>
        </w:rPr>
        <w:t xml:space="preserve">№ 640. </w:t>
      </w:r>
      <w:r w:rsidRPr="00002525">
        <w:rPr>
          <w:rFonts w:ascii="Times New Roman" w:hAnsi="Times New Roman" w:cs="Times New Roman"/>
          <w:color w:val="0D0D0D" w:themeColor="text1" w:themeTint="F2"/>
          <w:sz w:val="24"/>
          <w:szCs w:val="24"/>
          <w:lang w:val="uk-UA"/>
        </w:rPr>
        <w:t>URL: https://zakon.rada.gov.ua/laws/show/640-2017-%D0%BF#Text (дата звернення: 11.11.2022 р.)</w:t>
      </w:r>
    </w:p>
  </w:footnote>
  <w:footnote w:id="45">
    <w:p w:rsidR="008D66AC" w:rsidRPr="00002525" w:rsidRDefault="008D66AC" w:rsidP="009F5643">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Про затвердження Порядку надання державним службовцям додаткових оплачуваних відпусток : Постанова К</w:t>
      </w:r>
      <w:r>
        <w:rPr>
          <w:rFonts w:ascii="Times New Roman" w:hAnsi="Times New Roman" w:cs="Times New Roman"/>
          <w:color w:val="0D0D0D" w:themeColor="text1" w:themeTint="F2"/>
          <w:sz w:val="24"/>
          <w:szCs w:val="24"/>
          <w:lang w:val="uk-UA"/>
        </w:rPr>
        <w:t xml:space="preserve">абінету </w:t>
      </w:r>
      <w:r w:rsidRPr="00002525">
        <w:rPr>
          <w:rFonts w:ascii="Times New Roman" w:hAnsi="Times New Roman" w:cs="Times New Roman"/>
          <w:color w:val="0D0D0D" w:themeColor="text1" w:themeTint="F2"/>
          <w:sz w:val="24"/>
          <w:szCs w:val="24"/>
          <w:lang w:val="uk-UA"/>
        </w:rPr>
        <w:t>М</w:t>
      </w:r>
      <w:r>
        <w:rPr>
          <w:rFonts w:ascii="Times New Roman" w:hAnsi="Times New Roman" w:cs="Times New Roman"/>
          <w:color w:val="0D0D0D" w:themeColor="text1" w:themeTint="F2"/>
          <w:sz w:val="24"/>
          <w:szCs w:val="24"/>
          <w:lang w:val="uk-UA"/>
        </w:rPr>
        <w:t xml:space="preserve">іністрів </w:t>
      </w:r>
      <w:r w:rsidRPr="00002525">
        <w:rPr>
          <w:rFonts w:ascii="Times New Roman" w:hAnsi="Times New Roman" w:cs="Times New Roman"/>
          <w:color w:val="0D0D0D" w:themeColor="text1" w:themeTint="F2"/>
          <w:sz w:val="24"/>
          <w:szCs w:val="24"/>
          <w:lang w:val="uk-UA"/>
        </w:rPr>
        <w:t>У</w:t>
      </w:r>
      <w:r>
        <w:rPr>
          <w:rFonts w:ascii="Times New Roman" w:hAnsi="Times New Roman" w:cs="Times New Roman"/>
          <w:color w:val="0D0D0D" w:themeColor="text1" w:themeTint="F2"/>
          <w:sz w:val="24"/>
          <w:szCs w:val="24"/>
          <w:lang w:val="uk-UA"/>
        </w:rPr>
        <w:t>країни</w:t>
      </w:r>
      <w:r w:rsidRPr="00002525">
        <w:rPr>
          <w:rFonts w:ascii="Times New Roman" w:hAnsi="Times New Roman" w:cs="Times New Roman"/>
          <w:color w:val="0D0D0D" w:themeColor="text1" w:themeTint="F2"/>
          <w:sz w:val="24"/>
          <w:szCs w:val="24"/>
          <w:lang w:val="uk-UA"/>
        </w:rPr>
        <w:t xml:space="preserve"> від 06.04.2016 р.</w:t>
      </w:r>
      <w:r>
        <w:rPr>
          <w:rFonts w:ascii="Times New Roman" w:hAnsi="Times New Roman" w:cs="Times New Roman"/>
          <w:color w:val="0D0D0D" w:themeColor="text1" w:themeTint="F2"/>
          <w:sz w:val="24"/>
          <w:szCs w:val="24"/>
          <w:lang w:val="uk-UA"/>
        </w:rPr>
        <w:t xml:space="preserve"> № 270.</w:t>
      </w:r>
      <w:r w:rsidRPr="00002525">
        <w:rPr>
          <w:rFonts w:ascii="Times New Roman" w:hAnsi="Times New Roman" w:cs="Times New Roman"/>
          <w:color w:val="0D0D0D" w:themeColor="text1" w:themeTint="F2"/>
          <w:sz w:val="24"/>
          <w:szCs w:val="24"/>
          <w:lang w:val="uk-UA"/>
        </w:rPr>
        <w:t xml:space="preserve"> URL: </w:t>
      </w:r>
      <w:r w:rsidRPr="00043CA8">
        <w:rPr>
          <w:rFonts w:ascii="Times New Roman" w:hAnsi="Times New Roman" w:cs="Times New Roman"/>
          <w:color w:val="0D0D0D" w:themeColor="text1" w:themeTint="F2"/>
          <w:sz w:val="24"/>
          <w:szCs w:val="24"/>
          <w:lang w:val="uk-UA"/>
        </w:rPr>
        <w:t xml:space="preserve">https://zakon.rada.gov.ua/laws/show/270-2016-%D0%BF#Text </w:t>
      </w:r>
      <w:r w:rsidRPr="00002525">
        <w:rPr>
          <w:rFonts w:ascii="Times New Roman" w:hAnsi="Times New Roman" w:cs="Times New Roman"/>
          <w:color w:val="0D0D0D" w:themeColor="text1" w:themeTint="F2"/>
          <w:sz w:val="24"/>
          <w:szCs w:val="24"/>
          <w:lang w:val="uk-UA"/>
        </w:rPr>
        <w:t>(дата звернення: 11.11.2022 р.)</w:t>
      </w:r>
    </w:p>
  </w:footnote>
  <w:footnote w:id="46">
    <w:p w:rsidR="008D66AC" w:rsidRPr="00002525" w:rsidRDefault="008D66AC" w:rsidP="009F5643">
      <w:pPr>
        <w:pStyle w:val="a3"/>
        <w:jc w:val="both"/>
        <w:rPr>
          <w:rFonts w:ascii="Times New Roman" w:hAnsi="Times New Roman" w:cs="Times New Roman"/>
          <w:color w:val="0D0D0D" w:themeColor="text1" w:themeTint="F2"/>
          <w:sz w:val="24"/>
          <w:szCs w:val="24"/>
          <w:lang w:val="uk-UA"/>
        </w:rPr>
      </w:pPr>
      <w:r w:rsidRPr="00002525">
        <w:rPr>
          <w:rStyle w:val="a5"/>
          <w:rFonts w:ascii="Times New Roman" w:hAnsi="Times New Roman" w:cs="Times New Roman"/>
          <w:color w:val="0D0D0D" w:themeColor="text1" w:themeTint="F2"/>
          <w:sz w:val="24"/>
          <w:szCs w:val="24"/>
          <w:lang w:val="uk-UA"/>
        </w:rPr>
        <w:footnoteRef/>
      </w:r>
      <w:r w:rsidRPr="00002525">
        <w:rPr>
          <w:rFonts w:ascii="Times New Roman" w:hAnsi="Times New Roman" w:cs="Times New Roman"/>
          <w:color w:val="0D0D0D" w:themeColor="text1" w:themeTint="F2"/>
          <w:sz w:val="24"/>
          <w:szCs w:val="24"/>
          <w:lang w:val="uk-UA"/>
        </w:rPr>
        <w:t xml:space="preserve"> Про затвердження Порядку здійснення дисциплінарного провадження : Постанова Кабінету</w:t>
      </w:r>
      <w:r>
        <w:rPr>
          <w:rFonts w:ascii="Times New Roman" w:hAnsi="Times New Roman" w:cs="Times New Roman"/>
          <w:color w:val="0D0D0D" w:themeColor="text1" w:themeTint="F2"/>
          <w:sz w:val="24"/>
          <w:szCs w:val="24"/>
          <w:lang w:val="uk-UA"/>
        </w:rPr>
        <w:t xml:space="preserve"> Міністрів України від 04.12.</w:t>
      </w:r>
      <w:r w:rsidRPr="00002525">
        <w:rPr>
          <w:rFonts w:ascii="Times New Roman" w:hAnsi="Times New Roman" w:cs="Times New Roman"/>
          <w:color w:val="0D0D0D" w:themeColor="text1" w:themeTint="F2"/>
          <w:sz w:val="24"/>
          <w:szCs w:val="24"/>
          <w:lang w:val="uk-UA"/>
        </w:rPr>
        <w:t>2019 р. № 1039. URL:</w:t>
      </w:r>
      <w:r>
        <w:rPr>
          <w:rFonts w:ascii="Times New Roman" w:hAnsi="Times New Roman" w:cs="Times New Roman"/>
          <w:color w:val="0D0D0D" w:themeColor="text1" w:themeTint="F2"/>
          <w:sz w:val="24"/>
          <w:szCs w:val="24"/>
          <w:lang w:val="uk-UA"/>
        </w:rPr>
        <w:t xml:space="preserve"> </w:t>
      </w:r>
      <w:hyperlink r:id="rId3" w:anchor="Text" w:history="1">
        <w:r w:rsidRPr="009C49C6">
          <w:rPr>
            <w:rStyle w:val="a9"/>
            <w:rFonts w:ascii="Times New Roman" w:hAnsi="Times New Roman" w:cs="Times New Roman"/>
            <w:color w:val="0D0D0D" w:themeColor="text1" w:themeTint="F2"/>
            <w:sz w:val="24"/>
            <w:szCs w:val="24"/>
            <w:u w:val="none"/>
            <w:lang w:val="uk-UA"/>
          </w:rPr>
          <w:t>https://zakon.rada.gov.ua/laws/show/1039-2019-%D0%BF#Text</w:t>
        </w:r>
      </w:hyperlink>
      <w:r w:rsidRPr="009C49C6">
        <w:rPr>
          <w:rFonts w:ascii="Times New Roman" w:hAnsi="Times New Roman" w:cs="Times New Roman"/>
          <w:color w:val="0D0D0D" w:themeColor="text1" w:themeTint="F2"/>
          <w:sz w:val="24"/>
          <w:szCs w:val="24"/>
          <w:lang w:val="uk-UA"/>
        </w:rPr>
        <w:t xml:space="preserve"> </w:t>
      </w:r>
      <w:r w:rsidRPr="00002525">
        <w:rPr>
          <w:rFonts w:ascii="Times New Roman" w:hAnsi="Times New Roman" w:cs="Times New Roman"/>
          <w:color w:val="0D0D0D" w:themeColor="text1" w:themeTint="F2"/>
          <w:sz w:val="24"/>
          <w:szCs w:val="24"/>
          <w:lang w:val="uk-UA"/>
        </w:rPr>
        <w:t xml:space="preserve">(дата звернення: </w:t>
      </w:r>
      <w:r w:rsidR="003B1A99">
        <w:rPr>
          <w:rFonts w:ascii="Times New Roman" w:hAnsi="Times New Roman" w:cs="Times New Roman"/>
          <w:color w:val="0D0D0D" w:themeColor="text1" w:themeTint="F2"/>
          <w:sz w:val="24"/>
          <w:szCs w:val="24"/>
          <w:lang w:val="uk-UA"/>
        </w:rPr>
        <w:br/>
      </w:r>
      <w:r w:rsidRPr="00002525">
        <w:rPr>
          <w:rFonts w:ascii="Times New Roman" w:hAnsi="Times New Roman" w:cs="Times New Roman"/>
          <w:color w:val="0D0D0D" w:themeColor="text1" w:themeTint="F2"/>
          <w:sz w:val="24"/>
          <w:szCs w:val="24"/>
          <w:lang w:val="uk-UA"/>
        </w:rPr>
        <w:t>11.11.2022 р.)</w:t>
      </w:r>
    </w:p>
  </w:footnote>
  <w:footnote w:id="47">
    <w:p w:rsidR="008D66AC" w:rsidRPr="009C49C6" w:rsidRDefault="008D66AC" w:rsidP="009F5643">
      <w:pPr>
        <w:pStyle w:val="a3"/>
        <w:jc w:val="both"/>
        <w:rPr>
          <w:rFonts w:ascii="Times New Roman" w:hAnsi="Times New Roman" w:cs="Times New Roman"/>
          <w:sz w:val="24"/>
          <w:szCs w:val="24"/>
          <w:lang w:val="uk-UA"/>
        </w:rPr>
      </w:pPr>
      <w:r w:rsidRPr="009C49C6">
        <w:rPr>
          <w:rStyle w:val="a5"/>
          <w:rFonts w:ascii="Times New Roman" w:hAnsi="Times New Roman" w:cs="Times New Roman"/>
          <w:color w:val="0D0D0D" w:themeColor="text1" w:themeTint="F2"/>
          <w:sz w:val="24"/>
          <w:szCs w:val="24"/>
          <w:lang w:val="uk-UA"/>
        </w:rPr>
        <w:footnoteRef/>
      </w:r>
      <w:r w:rsidRPr="009C49C6">
        <w:rPr>
          <w:rFonts w:ascii="Times New Roman" w:hAnsi="Times New Roman" w:cs="Times New Roman"/>
          <w:color w:val="0D0D0D" w:themeColor="text1" w:themeTint="F2"/>
          <w:sz w:val="24"/>
          <w:szCs w:val="24"/>
          <w:lang w:val="uk-UA"/>
        </w:rPr>
        <w:t xml:space="preserve"> </w:t>
      </w:r>
      <w:r w:rsidRPr="009C49C6">
        <w:rPr>
          <w:rFonts w:ascii="Times New Roman" w:hAnsi="Times New Roman" w:cs="Times New Roman"/>
          <w:bCs/>
          <w:color w:val="0D0D0D" w:themeColor="text1" w:themeTint="F2"/>
          <w:sz w:val="24"/>
          <w:szCs w:val="24"/>
          <w:shd w:val="clear" w:color="auto" w:fill="FFFFFF"/>
          <w:lang w:val="uk-UA"/>
        </w:rPr>
        <w:t>Про затвердження Типових правил внутрішнього службового розпорядку</w:t>
      </w:r>
      <w:r w:rsidRPr="009C49C6">
        <w:rPr>
          <w:rFonts w:ascii="Times New Roman" w:hAnsi="Times New Roman" w:cs="Times New Roman"/>
          <w:color w:val="0D0D0D" w:themeColor="text1" w:themeTint="F2"/>
          <w:sz w:val="24"/>
          <w:szCs w:val="24"/>
          <w:lang w:val="uk-UA"/>
        </w:rPr>
        <w:t xml:space="preserve"> : Наказ Національного агентства України з питань державної служби від </w:t>
      </w:r>
      <w:r>
        <w:rPr>
          <w:rFonts w:ascii="Times New Roman" w:hAnsi="Times New Roman" w:cs="Times New Roman"/>
          <w:bCs/>
          <w:color w:val="0D0D0D" w:themeColor="text1" w:themeTint="F2"/>
          <w:sz w:val="24"/>
          <w:szCs w:val="24"/>
          <w:shd w:val="clear" w:color="auto" w:fill="FFFFFF"/>
          <w:lang w:val="uk-UA"/>
        </w:rPr>
        <w:t>03.03.2016 р.</w:t>
      </w:r>
      <w:r w:rsidRPr="009C49C6">
        <w:rPr>
          <w:rFonts w:ascii="Times New Roman" w:hAnsi="Times New Roman" w:cs="Times New Roman"/>
          <w:bCs/>
          <w:color w:val="0D0D0D" w:themeColor="text1" w:themeTint="F2"/>
          <w:sz w:val="24"/>
          <w:szCs w:val="24"/>
          <w:shd w:val="clear" w:color="auto" w:fill="FFFFFF"/>
          <w:lang w:val="uk-UA"/>
        </w:rPr>
        <w:t xml:space="preserve"> № 50</w:t>
      </w:r>
      <w:r>
        <w:rPr>
          <w:rFonts w:ascii="Times New Roman" w:hAnsi="Times New Roman" w:cs="Times New Roman"/>
          <w:bCs/>
          <w:color w:val="0D0D0D" w:themeColor="text1" w:themeTint="F2"/>
          <w:sz w:val="24"/>
          <w:szCs w:val="24"/>
          <w:shd w:val="clear" w:color="auto" w:fill="FFFFFF"/>
          <w:lang w:val="uk-UA"/>
        </w:rPr>
        <w:t>.</w:t>
      </w:r>
      <w:r w:rsidRPr="009C49C6">
        <w:rPr>
          <w:rFonts w:ascii="Times New Roman" w:hAnsi="Times New Roman" w:cs="Times New Roman"/>
          <w:color w:val="0D0D0D" w:themeColor="text1" w:themeTint="F2"/>
          <w:sz w:val="24"/>
          <w:szCs w:val="24"/>
          <w:lang w:val="uk-UA"/>
        </w:rPr>
        <w:t xml:space="preserve"> URL: </w:t>
      </w:r>
      <w:hyperlink r:id="rId4" w:anchor="Text" w:history="1">
        <w:r w:rsidRPr="009C49C6">
          <w:rPr>
            <w:rStyle w:val="a9"/>
            <w:rFonts w:ascii="Times New Roman" w:hAnsi="Times New Roman" w:cs="Times New Roman"/>
            <w:color w:val="0D0D0D" w:themeColor="text1" w:themeTint="F2"/>
            <w:sz w:val="24"/>
            <w:szCs w:val="24"/>
            <w:u w:val="none"/>
            <w:lang w:val="uk-UA"/>
          </w:rPr>
          <w:t>https://zakon.rada.gov.ua/laws/show/z0457-16#Text</w:t>
        </w:r>
      </w:hyperlink>
      <w:r w:rsidRPr="009C49C6">
        <w:rPr>
          <w:rFonts w:ascii="Times New Roman" w:hAnsi="Times New Roman" w:cs="Times New Roman"/>
          <w:color w:val="0D0D0D" w:themeColor="text1" w:themeTint="F2"/>
          <w:sz w:val="24"/>
          <w:szCs w:val="24"/>
          <w:lang w:val="uk-UA"/>
        </w:rPr>
        <w:t xml:space="preserve"> </w:t>
      </w:r>
      <w:r w:rsidRPr="00002525">
        <w:rPr>
          <w:rFonts w:ascii="Times New Roman" w:hAnsi="Times New Roman" w:cs="Times New Roman"/>
          <w:color w:val="0D0D0D" w:themeColor="text1" w:themeTint="F2"/>
          <w:sz w:val="24"/>
          <w:szCs w:val="24"/>
          <w:lang w:val="uk-UA"/>
        </w:rPr>
        <w:t>(дата звернення: 11.11.2022 р.)</w:t>
      </w:r>
    </w:p>
  </w:footnote>
  <w:footnote w:id="48">
    <w:p w:rsidR="008D66AC" w:rsidRPr="00E92C94" w:rsidRDefault="008D66AC" w:rsidP="009F5643">
      <w:pPr>
        <w:pStyle w:val="a3"/>
        <w:jc w:val="both"/>
        <w:rPr>
          <w:rFonts w:ascii="Times New Roman" w:hAnsi="Times New Roman" w:cs="Times New Roman"/>
          <w:sz w:val="24"/>
          <w:szCs w:val="24"/>
          <w:lang w:val="uk-UA"/>
        </w:rPr>
      </w:pPr>
      <w:r w:rsidRPr="00E92C94">
        <w:rPr>
          <w:rStyle w:val="a5"/>
          <w:rFonts w:ascii="Times New Roman" w:hAnsi="Times New Roman" w:cs="Times New Roman"/>
          <w:sz w:val="24"/>
          <w:szCs w:val="24"/>
          <w:lang w:val="uk-UA"/>
        </w:rPr>
        <w:footnoteRef/>
      </w:r>
      <w:r w:rsidRPr="00E92C94">
        <w:rPr>
          <w:rFonts w:ascii="Times New Roman" w:hAnsi="Times New Roman" w:cs="Times New Roman"/>
          <w:sz w:val="24"/>
          <w:szCs w:val="24"/>
          <w:lang w:val="uk-UA"/>
        </w:rPr>
        <w:t xml:space="preserve"> Оцінювання результатів службової діяльності / Національне агентство України з питань державної служби. URL: https://nads.gov.ua/diyalnist/upravlinny</w:t>
      </w:r>
      <w:r>
        <w:rPr>
          <w:rFonts w:ascii="Times New Roman" w:hAnsi="Times New Roman" w:cs="Times New Roman"/>
          <w:sz w:val="24"/>
          <w:szCs w:val="24"/>
          <w:lang w:val="uk-UA"/>
        </w:rPr>
        <w:t>a-personalom-na-derzhavnij-</w:t>
      </w:r>
      <w:r w:rsidRPr="00E92C94">
        <w:rPr>
          <w:rFonts w:ascii="Times New Roman" w:hAnsi="Times New Roman" w:cs="Times New Roman"/>
          <w:sz w:val="24"/>
          <w:szCs w:val="24"/>
          <w:lang w:val="uk-UA"/>
        </w:rPr>
        <w:t>sluzhbi/ocinyuvannya-rezultativ-sluzhbovoyi-diyalnosti (дата звернення 14.11.2022)</w:t>
      </w:r>
    </w:p>
  </w:footnote>
  <w:footnote w:id="49">
    <w:p w:rsidR="008D66AC" w:rsidRPr="007A556C" w:rsidRDefault="008D66AC" w:rsidP="007A556C">
      <w:pPr>
        <w:pStyle w:val="a3"/>
        <w:jc w:val="both"/>
        <w:rPr>
          <w:rFonts w:ascii="Times New Roman" w:hAnsi="Times New Roman" w:cs="Times New Roman"/>
          <w:color w:val="0D0D0D" w:themeColor="text1" w:themeTint="F2"/>
          <w:sz w:val="24"/>
          <w:szCs w:val="24"/>
          <w:lang w:val="uk-UA"/>
        </w:rPr>
      </w:pPr>
      <w:r w:rsidRPr="007A556C">
        <w:rPr>
          <w:rStyle w:val="a5"/>
          <w:rFonts w:ascii="Times New Roman" w:hAnsi="Times New Roman" w:cs="Times New Roman"/>
          <w:color w:val="0D0D0D" w:themeColor="text1" w:themeTint="F2"/>
          <w:sz w:val="24"/>
          <w:szCs w:val="24"/>
        </w:rPr>
        <w:footnoteRef/>
      </w:r>
      <w:r w:rsidRPr="007A556C">
        <w:rPr>
          <w:rFonts w:ascii="Times New Roman" w:hAnsi="Times New Roman" w:cs="Times New Roman"/>
          <w:color w:val="0D0D0D" w:themeColor="text1" w:themeTint="F2"/>
          <w:sz w:val="24"/>
          <w:szCs w:val="24"/>
          <w:lang w:val="uk-UA"/>
        </w:rPr>
        <w:t xml:space="preserve"> </w:t>
      </w:r>
      <w:r w:rsidRPr="007A556C">
        <w:rPr>
          <w:rFonts w:ascii="Times New Roman" w:hAnsi="Times New Roman" w:cs="Times New Roman"/>
          <w:bCs/>
          <w:color w:val="0D0D0D" w:themeColor="text1" w:themeTint="F2"/>
          <w:sz w:val="24"/>
          <w:szCs w:val="24"/>
          <w:shd w:val="clear" w:color="auto" w:fill="FFFFFF"/>
          <w:lang w:val="uk-UA"/>
        </w:rPr>
        <w:t xml:space="preserve">Про затвердження Типового положення про преміювання державних службовців органів державної влади, інших державних органів, їхніх апаратів (секретаріатів) : Наказ Міністерства соціальної політики України від 13.06.2016 р. № 646. </w:t>
      </w:r>
      <w:r w:rsidRPr="007A556C">
        <w:rPr>
          <w:rFonts w:ascii="Times New Roman" w:hAnsi="Times New Roman" w:cs="Times New Roman"/>
          <w:color w:val="0D0D0D" w:themeColor="text1" w:themeTint="F2"/>
          <w:sz w:val="24"/>
          <w:szCs w:val="24"/>
          <w:lang w:val="pl-PL"/>
        </w:rPr>
        <w:t>URL</w:t>
      </w:r>
      <w:r w:rsidRPr="007A556C">
        <w:rPr>
          <w:rFonts w:ascii="Times New Roman" w:hAnsi="Times New Roman" w:cs="Times New Roman"/>
          <w:color w:val="0D0D0D" w:themeColor="text1" w:themeTint="F2"/>
          <w:sz w:val="24"/>
          <w:szCs w:val="24"/>
        </w:rPr>
        <w:t>:</w:t>
      </w:r>
      <w:r w:rsidRPr="007A556C">
        <w:rPr>
          <w:rFonts w:ascii="Times New Roman" w:hAnsi="Times New Roman" w:cs="Times New Roman"/>
          <w:color w:val="0D0D0D" w:themeColor="text1" w:themeTint="F2"/>
          <w:sz w:val="24"/>
          <w:szCs w:val="24"/>
          <w:lang w:val="uk-UA"/>
        </w:rPr>
        <w:t xml:space="preserve"> </w:t>
      </w:r>
      <w:hyperlink r:id="rId5" w:anchor="Text" w:history="1">
        <w:r w:rsidRPr="007A556C">
          <w:rPr>
            <w:rStyle w:val="a9"/>
            <w:rFonts w:ascii="Times New Roman" w:hAnsi="Times New Roman" w:cs="Times New Roman"/>
            <w:color w:val="0D0D0D" w:themeColor="text1" w:themeTint="F2"/>
            <w:sz w:val="24"/>
            <w:szCs w:val="24"/>
            <w:u w:val="none"/>
            <w:lang w:val="uk-UA"/>
          </w:rPr>
          <w:t>https://zakon.rada.gov.ua/laws/show/z0903-16#Text</w:t>
        </w:r>
      </w:hyperlink>
      <w:r w:rsidRPr="007A556C">
        <w:rPr>
          <w:rFonts w:ascii="Times New Roman" w:hAnsi="Times New Roman" w:cs="Times New Roman"/>
          <w:color w:val="0D0D0D" w:themeColor="text1" w:themeTint="F2"/>
          <w:sz w:val="24"/>
          <w:szCs w:val="24"/>
          <w:lang w:val="uk-UA"/>
        </w:rPr>
        <w:t xml:space="preserve"> </w:t>
      </w:r>
      <w:r w:rsidRPr="007A556C">
        <w:rPr>
          <w:rFonts w:ascii="Times New Roman" w:hAnsi="Times New Roman" w:cs="Times New Roman"/>
          <w:color w:val="0D0D0D" w:themeColor="text1" w:themeTint="F2"/>
          <w:sz w:val="24"/>
          <w:szCs w:val="24"/>
        </w:rPr>
        <w:t xml:space="preserve">(дата </w:t>
      </w:r>
      <w:r w:rsidRPr="007A556C">
        <w:rPr>
          <w:rFonts w:ascii="Times New Roman" w:hAnsi="Times New Roman" w:cs="Times New Roman"/>
          <w:color w:val="0D0D0D" w:themeColor="text1" w:themeTint="F2"/>
          <w:sz w:val="24"/>
          <w:szCs w:val="24"/>
          <w:lang w:val="uk-UA"/>
        </w:rPr>
        <w:t>звернення</w:t>
      </w:r>
      <w:r w:rsidRPr="007A556C">
        <w:rPr>
          <w:rFonts w:ascii="Times New Roman" w:hAnsi="Times New Roman" w:cs="Times New Roman"/>
          <w:color w:val="0D0D0D" w:themeColor="text1" w:themeTint="F2"/>
          <w:sz w:val="24"/>
          <w:szCs w:val="24"/>
        </w:rPr>
        <w:t xml:space="preserve">: </w:t>
      </w:r>
      <w:r w:rsidRPr="007A556C">
        <w:rPr>
          <w:rFonts w:ascii="Times New Roman" w:hAnsi="Times New Roman" w:cs="Times New Roman"/>
          <w:color w:val="0D0D0D" w:themeColor="text1" w:themeTint="F2"/>
          <w:sz w:val="24"/>
          <w:szCs w:val="24"/>
          <w:lang w:val="uk-UA"/>
        </w:rPr>
        <w:t>14.11.2022</w:t>
      </w:r>
      <w:r w:rsidRPr="007A556C">
        <w:rPr>
          <w:rFonts w:ascii="Times New Roman" w:hAnsi="Times New Roman" w:cs="Times New Roman"/>
          <w:color w:val="0D0D0D" w:themeColor="text1" w:themeTint="F2"/>
          <w:sz w:val="24"/>
          <w:szCs w:val="24"/>
        </w:rPr>
        <w:t xml:space="preserve"> р.)</w:t>
      </w:r>
    </w:p>
  </w:footnote>
  <w:footnote w:id="50">
    <w:p w:rsidR="008D66AC" w:rsidRPr="006B6629" w:rsidRDefault="008D66AC" w:rsidP="007A556C">
      <w:pPr>
        <w:pStyle w:val="a3"/>
        <w:jc w:val="both"/>
        <w:rPr>
          <w:rFonts w:ascii="Times New Roman" w:hAnsi="Times New Roman" w:cs="Times New Roman"/>
          <w:color w:val="0D0D0D" w:themeColor="text1" w:themeTint="F2"/>
          <w:sz w:val="24"/>
          <w:szCs w:val="24"/>
          <w:lang w:val="uk-UA"/>
        </w:rPr>
      </w:pPr>
      <w:r w:rsidRPr="007A556C">
        <w:rPr>
          <w:rStyle w:val="a5"/>
          <w:rFonts w:ascii="Times New Roman" w:hAnsi="Times New Roman" w:cs="Times New Roman"/>
          <w:color w:val="0D0D0D" w:themeColor="text1" w:themeTint="F2"/>
          <w:sz w:val="24"/>
          <w:szCs w:val="24"/>
        </w:rPr>
        <w:footnoteRef/>
      </w:r>
      <w:r w:rsidRPr="007A556C">
        <w:rPr>
          <w:rFonts w:ascii="Times New Roman" w:hAnsi="Times New Roman" w:cs="Times New Roman"/>
          <w:color w:val="0D0D0D" w:themeColor="text1" w:themeTint="F2"/>
          <w:sz w:val="24"/>
          <w:szCs w:val="24"/>
          <w:lang w:val="uk-UA"/>
        </w:rPr>
        <w:t xml:space="preserve"> Про затвердження Типового порядку проведення оцінювання результатів службової діяльності державних службовців : Постанова К</w:t>
      </w:r>
      <w:r>
        <w:rPr>
          <w:rFonts w:ascii="Times New Roman" w:hAnsi="Times New Roman" w:cs="Times New Roman"/>
          <w:color w:val="0D0D0D" w:themeColor="text1" w:themeTint="F2"/>
          <w:sz w:val="24"/>
          <w:szCs w:val="24"/>
          <w:lang w:val="uk-UA"/>
        </w:rPr>
        <w:t>абінету Міністрів України</w:t>
      </w:r>
      <w:r w:rsidRPr="007A556C">
        <w:rPr>
          <w:rFonts w:ascii="Times New Roman" w:hAnsi="Times New Roman" w:cs="Times New Roman"/>
          <w:color w:val="0D0D0D" w:themeColor="text1" w:themeTint="F2"/>
          <w:sz w:val="24"/>
          <w:szCs w:val="24"/>
          <w:lang w:val="uk-UA"/>
        </w:rPr>
        <w:t xml:space="preserve"> від 23.08.2017 р. </w:t>
      </w:r>
      <w:r>
        <w:rPr>
          <w:rFonts w:ascii="Times New Roman" w:hAnsi="Times New Roman" w:cs="Times New Roman"/>
          <w:color w:val="0D0D0D" w:themeColor="text1" w:themeTint="F2"/>
          <w:sz w:val="24"/>
          <w:szCs w:val="24"/>
          <w:lang w:val="uk-UA"/>
        </w:rPr>
        <w:t xml:space="preserve">№ 640. </w:t>
      </w:r>
      <w:r w:rsidRPr="007A556C">
        <w:rPr>
          <w:rFonts w:ascii="Times New Roman" w:hAnsi="Times New Roman" w:cs="Times New Roman"/>
          <w:color w:val="0D0D0D" w:themeColor="text1" w:themeTint="F2"/>
          <w:sz w:val="24"/>
          <w:szCs w:val="24"/>
          <w:lang w:val="en-US"/>
        </w:rPr>
        <w:t>URL</w:t>
      </w:r>
      <w:r w:rsidRPr="006B6629">
        <w:rPr>
          <w:rFonts w:ascii="Times New Roman" w:hAnsi="Times New Roman" w:cs="Times New Roman"/>
          <w:color w:val="0D0D0D" w:themeColor="text1" w:themeTint="F2"/>
          <w:sz w:val="24"/>
          <w:szCs w:val="24"/>
          <w:lang w:val="uk-UA"/>
        </w:rPr>
        <w:t xml:space="preserve">: </w:t>
      </w:r>
      <w:r w:rsidRPr="006B6629">
        <w:rPr>
          <w:rFonts w:ascii="Times New Roman" w:hAnsi="Times New Roman" w:cs="Times New Roman"/>
          <w:color w:val="0D0D0D" w:themeColor="text1" w:themeTint="F2"/>
          <w:sz w:val="24"/>
          <w:szCs w:val="24"/>
          <w:lang w:val="en-US"/>
        </w:rPr>
        <w:t>https</w:t>
      </w:r>
      <w:r w:rsidRPr="006B6629">
        <w:rPr>
          <w:rFonts w:ascii="Times New Roman" w:hAnsi="Times New Roman" w:cs="Times New Roman"/>
          <w:color w:val="0D0D0D" w:themeColor="text1" w:themeTint="F2"/>
          <w:sz w:val="24"/>
          <w:szCs w:val="24"/>
        </w:rPr>
        <w:t>://</w:t>
      </w:r>
      <w:r w:rsidRPr="006B6629">
        <w:rPr>
          <w:rFonts w:ascii="Times New Roman" w:hAnsi="Times New Roman" w:cs="Times New Roman"/>
          <w:color w:val="0D0D0D" w:themeColor="text1" w:themeTint="F2"/>
          <w:sz w:val="24"/>
          <w:szCs w:val="24"/>
          <w:lang w:val="en-US"/>
        </w:rPr>
        <w:t>zakon</w:t>
      </w:r>
      <w:r w:rsidRPr="006B6629">
        <w:rPr>
          <w:rFonts w:ascii="Times New Roman" w:hAnsi="Times New Roman" w:cs="Times New Roman"/>
          <w:color w:val="0D0D0D" w:themeColor="text1" w:themeTint="F2"/>
          <w:sz w:val="24"/>
          <w:szCs w:val="24"/>
        </w:rPr>
        <w:t>.</w:t>
      </w:r>
      <w:r w:rsidRPr="006B6629">
        <w:rPr>
          <w:rFonts w:ascii="Times New Roman" w:hAnsi="Times New Roman" w:cs="Times New Roman"/>
          <w:color w:val="0D0D0D" w:themeColor="text1" w:themeTint="F2"/>
          <w:sz w:val="24"/>
          <w:szCs w:val="24"/>
          <w:lang w:val="en-US"/>
        </w:rPr>
        <w:t>rada</w:t>
      </w:r>
      <w:r w:rsidRPr="006B6629">
        <w:rPr>
          <w:rFonts w:ascii="Times New Roman" w:hAnsi="Times New Roman" w:cs="Times New Roman"/>
          <w:color w:val="0D0D0D" w:themeColor="text1" w:themeTint="F2"/>
          <w:sz w:val="24"/>
          <w:szCs w:val="24"/>
        </w:rPr>
        <w:t>.</w:t>
      </w:r>
      <w:r w:rsidRPr="006B6629">
        <w:rPr>
          <w:rFonts w:ascii="Times New Roman" w:hAnsi="Times New Roman" w:cs="Times New Roman"/>
          <w:color w:val="0D0D0D" w:themeColor="text1" w:themeTint="F2"/>
          <w:sz w:val="24"/>
          <w:szCs w:val="24"/>
          <w:lang w:val="en-US"/>
        </w:rPr>
        <w:t>gov</w:t>
      </w:r>
      <w:r w:rsidRPr="006B6629">
        <w:rPr>
          <w:rFonts w:ascii="Times New Roman" w:hAnsi="Times New Roman" w:cs="Times New Roman"/>
          <w:color w:val="0D0D0D" w:themeColor="text1" w:themeTint="F2"/>
          <w:sz w:val="24"/>
          <w:szCs w:val="24"/>
        </w:rPr>
        <w:t>.</w:t>
      </w:r>
      <w:r w:rsidRPr="006B6629">
        <w:rPr>
          <w:rFonts w:ascii="Times New Roman" w:hAnsi="Times New Roman" w:cs="Times New Roman"/>
          <w:color w:val="0D0D0D" w:themeColor="text1" w:themeTint="F2"/>
          <w:sz w:val="24"/>
          <w:szCs w:val="24"/>
          <w:lang w:val="en-US"/>
        </w:rPr>
        <w:t>ua</w:t>
      </w:r>
      <w:r w:rsidRPr="006B6629">
        <w:rPr>
          <w:rFonts w:ascii="Times New Roman" w:hAnsi="Times New Roman" w:cs="Times New Roman"/>
          <w:color w:val="0D0D0D" w:themeColor="text1" w:themeTint="F2"/>
          <w:sz w:val="24"/>
          <w:szCs w:val="24"/>
        </w:rPr>
        <w:t>/</w:t>
      </w:r>
      <w:r w:rsidRPr="006B6629">
        <w:rPr>
          <w:rFonts w:ascii="Times New Roman" w:hAnsi="Times New Roman" w:cs="Times New Roman"/>
          <w:color w:val="0D0D0D" w:themeColor="text1" w:themeTint="F2"/>
          <w:sz w:val="24"/>
          <w:szCs w:val="24"/>
          <w:lang w:val="en-US"/>
        </w:rPr>
        <w:t>laws</w:t>
      </w:r>
      <w:r w:rsidRPr="006B6629">
        <w:rPr>
          <w:rFonts w:ascii="Times New Roman" w:hAnsi="Times New Roman" w:cs="Times New Roman"/>
          <w:color w:val="0D0D0D" w:themeColor="text1" w:themeTint="F2"/>
          <w:sz w:val="24"/>
          <w:szCs w:val="24"/>
        </w:rPr>
        <w:t>/</w:t>
      </w:r>
      <w:r w:rsidRPr="006B6629">
        <w:rPr>
          <w:rFonts w:ascii="Times New Roman" w:hAnsi="Times New Roman" w:cs="Times New Roman"/>
          <w:color w:val="0D0D0D" w:themeColor="text1" w:themeTint="F2"/>
          <w:sz w:val="24"/>
          <w:szCs w:val="24"/>
          <w:lang w:val="en-US"/>
        </w:rPr>
        <w:t>show</w:t>
      </w:r>
      <w:r w:rsidRPr="006B6629">
        <w:rPr>
          <w:rFonts w:ascii="Times New Roman" w:hAnsi="Times New Roman" w:cs="Times New Roman"/>
          <w:color w:val="0D0D0D" w:themeColor="text1" w:themeTint="F2"/>
          <w:sz w:val="24"/>
          <w:szCs w:val="24"/>
        </w:rPr>
        <w:t>/640-2017-%</w:t>
      </w:r>
      <w:r w:rsidRPr="006B6629">
        <w:rPr>
          <w:rFonts w:ascii="Times New Roman" w:hAnsi="Times New Roman" w:cs="Times New Roman"/>
          <w:color w:val="0D0D0D" w:themeColor="text1" w:themeTint="F2"/>
          <w:sz w:val="24"/>
          <w:szCs w:val="24"/>
          <w:lang w:val="en-US"/>
        </w:rPr>
        <w:t>D</w:t>
      </w:r>
      <w:r w:rsidRPr="006B6629">
        <w:rPr>
          <w:rFonts w:ascii="Times New Roman" w:hAnsi="Times New Roman" w:cs="Times New Roman"/>
          <w:color w:val="0D0D0D" w:themeColor="text1" w:themeTint="F2"/>
          <w:sz w:val="24"/>
          <w:szCs w:val="24"/>
        </w:rPr>
        <w:t>0%</w:t>
      </w:r>
      <w:r w:rsidRPr="006B6629">
        <w:rPr>
          <w:rFonts w:ascii="Times New Roman" w:hAnsi="Times New Roman" w:cs="Times New Roman"/>
          <w:color w:val="0D0D0D" w:themeColor="text1" w:themeTint="F2"/>
          <w:sz w:val="24"/>
          <w:szCs w:val="24"/>
          <w:lang w:val="en-US"/>
        </w:rPr>
        <w:t>BF</w:t>
      </w:r>
      <w:r w:rsidRPr="006B6629">
        <w:rPr>
          <w:rFonts w:ascii="Times New Roman" w:hAnsi="Times New Roman" w:cs="Times New Roman"/>
          <w:color w:val="0D0D0D" w:themeColor="text1" w:themeTint="F2"/>
          <w:sz w:val="24"/>
          <w:szCs w:val="24"/>
        </w:rPr>
        <w:t>#</w:t>
      </w:r>
      <w:r w:rsidRPr="006B6629">
        <w:rPr>
          <w:rFonts w:ascii="Times New Roman" w:hAnsi="Times New Roman" w:cs="Times New Roman"/>
          <w:color w:val="0D0D0D" w:themeColor="text1" w:themeTint="F2"/>
          <w:sz w:val="24"/>
          <w:szCs w:val="24"/>
          <w:lang w:val="en-US"/>
        </w:rPr>
        <w:t>Text</w:t>
      </w:r>
      <w:r w:rsidRPr="006B6629">
        <w:rPr>
          <w:rFonts w:ascii="Times New Roman" w:hAnsi="Times New Roman" w:cs="Times New Roman"/>
          <w:color w:val="0D0D0D" w:themeColor="text1" w:themeTint="F2"/>
          <w:sz w:val="24"/>
          <w:szCs w:val="24"/>
        </w:rPr>
        <w:t xml:space="preserve"> </w:t>
      </w:r>
      <w:r w:rsidRPr="006B6629">
        <w:rPr>
          <w:rFonts w:ascii="Times New Roman" w:hAnsi="Times New Roman" w:cs="Times New Roman"/>
          <w:color w:val="0D0D0D" w:themeColor="text1" w:themeTint="F2"/>
          <w:sz w:val="24"/>
          <w:szCs w:val="24"/>
          <w:lang w:val="uk-UA"/>
        </w:rPr>
        <w:t>(</w:t>
      </w:r>
      <w:r w:rsidRPr="007A556C">
        <w:rPr>
          <w:rFonts w:ascii="Times New Roman" w:hAnsi="Times New Roman" w:cs="Times New Roman"/>
          <w:color w:val="0D0D0D" w:themeColor="text1" w:themeTint="F2"/>
          <w:sz w:val="24"/>
          <w:szCs w:val="24"/>
          <w:lang w:val="uk-UA"/>
        </w:rPr>
        <w:t>дата звернення</w:t>
      </w:r>
      <w:r w:rsidRPr="006B6629">
        <w:rPr>
          <w:rFonts w:ascii="Times New Roman" w:hAnsi="Times New Roman" w:cs="Times New Roman"/>
          <w:color w:val="0D0D0D" w:themeColor="text1" w:themeTint="F2"/>
          <w:sz w:val="24"/>
          <w:szCs w:val="24"/>
          <w:lang w:val="uk-UA"/>
        </w:rPr>
        <w:t>: 14.11.2022 р.)</w:t>
      </w:r>
    </w:p>
  </w:footnote>
  <w:footnote w:id="51">
    <w:p w:rsidR="008D66AC" w:rsidRPr="007A556C" w:rsidRDefault="008D66AC" w:rsidP="007A556C">
      <w:pPr>
        <w:pStyle w:val="a3"/>
        <w:jc w:val="both"/>
        <w:rPr>
          <w:rFonts w:ascii="Times New Roman" w:hAnsi="Times New Roman" w:cs="Times New Roman"/>
          <w:sz w:val="24"/>
          <w:szCs w:val="24"/>
          <w:lang w:val="uk-UA"/>
        </w:rPr>
      </w:pPr>
      <w:r w:rsidRPr="007A556C">
        <w:rPr>
          <w:rStyle w:val="a5"/>
          <w:rFonts w:ascii="Times New Roman" w:hAnsi="Times New Roman" w:cs="Times New Roman"/>
          <w:sz w:val="24"/>
          <w:szCs w:val="24"/>
          <w:lang w:val="uk-UA"/>
        </w:rPr>
        <w:footnoteRef/>
      </w:r>
      <w:r w:rsidRPr="007A556C">
        <w:rPr>
          <w:rFonts w:ascii="Times New Roman" w:hAnsi="Times New Roman" w:cs="Times New Roman"/>
          <w:sz w:val="24"/>
          <w:szCs w:val="24"/>
          <w:lang w:val="uk-UA"/>
        </w:rPr>
        <w:t xml:space="preserve"> Про затвердження Типового порядку проведення оцінювання результатів службової діяльності державних службовців : Постанова К</w:t>
      </w:r>
      <w:r>
        <w:rPr>
          <w:rFonts w:ascii="Times New Roman" w:hAnsi="Times New Roman" w:cs="Times New Roman"/>
          <w:sz w:val="24"/>
          <w:szCs w:val="24"/>
          <w:lang w:val="uk-UA"/>
        </w:rPr>
        <w:t xml:space="preserve">абінету </w:t>
      </w:r>
      <w:r w:rsidRPr="007A556C">
        <w:rPr>
          <w:rFonts w:ascii="Times New Roman" w:hAnsi="Times New Roman" w:cs="Times New Roman"/>
          <w:sz w:val="24"/>
          <w:szCs w:val="24"/>
          <w:lang w:val="uk-UA"/>
        </w:rPr>
        <w:t>М</w:t>
      </w:r>
      <w:r>
        <w:rPr>
          <w:rFonts w:ascii="Times New Roman" w:hAnsi="Times New Roman" w:cs="Times New Roman"/>
          <w:sz w:val="24"/>
          <w:szCs w:val="24"/>
          <w:lang w:val="uk-UA"/>
        </w:rPr>
        <w:t xml:space="preserve">іністрів </w:t>
      </w:r>
      <w:r w:rsidRPr="007A556C">
        <w:rPr>
          <w:rFonts w:ascii="Times New Roman" w:hAnsi="Times New Roman" w:cs="Times New Roman"/>
          <w:sz w:val="24"/>
          <w:szCs w:val="24"/>
          <w:lang w:val="uk-UA"/>
        </w:rPr>
        <w:t>У</w:t>
      </w:r>
      <w:r>
        <w:rPr>
          <w:rFonts w:ascii="Times New Roman" w:hAnsi="Times New Roman" w:cs="Times New Roman"/>
          <w:sz w:val="24"/>
          <w:szCs w:val="24"/>
          <w:lang w:val="uk-UA"/>
        </w:rPr>
        <w:t>країни</w:t>
      </w:r>
      <w:r w:rsidRPr="007A556C">
        <w:rPr>
          <w:rFonts w:ascii="Times New Roman" w:hAnsi="Times New Roman" w:cs="Times New Roman"/>
          <w:sz w:val="24"/>
          <w:szCs w:val="24"/>
          <w:lang w:val="uk-UA"/>
        </w:rPr>
        <w:t xml:space="preserve"> від 23.08.2017 р. </w:t>
      </w:r>
      <w:r>
        <w:rPr>
          <w:rFonts w:ascii="Times New Roman" w:hAnsi="Times New Roman" w:cs="Times New Roman"/>
          <w:sz w:val="24"/>
          <w:szCs w:val="24"/>
          <w:lang w:val="uk-UA"/>
        </w:rPr>
        <w:t>№ 640.</w:t>
      </w:r>
      <w:r w:rsidRPr="007A556C">
        <w:rPr>
          <w:rFonts w:ascii="Times New Roman" w:hAnsi="Times New Roman" w:cs="Times New Roman"/>
          <w:sz w:val="24"/>
          <w:szCs w:val="24"/>
          <w:lang w:val="uk-UA"/>
        </w:rPr>
        <w:t xml:space="preserve"> URL: </w:t>
      </w:r>
      <w:r w:rsidRPr="006B6629">
        <w:rPr>
          <w:rFonts w:ascii="Times New Roman" w:hAnsi="Times New Roman" w:cs="Times New Roman"/>
          <w:sz w:val="24"/>
          <w:szCs w:val="24"/>
          <w:lang w:val="uk-UA"/>
        </w:rPr>
        <w:t xml:space="preserve">https://zakon.rada.gov.ua/laws/show/640-2017-%D0%BF#Text </w:t>
      </w:r>
      <w:r w:rsidRPr="007A556C">
        <w:rPr>
          <w:rFonts w:ascii="Times New Roman" w:hAnsi="Times New Roman" w:cs="Times New Roman"/>
          <w:sz w:val="24"/>
          <w:szCs w:val="24"/>
          <w:lang w:val="uk-UA"/>
        </w:rPr>
        <w:t>(дата звернення: 14.11.2022 р.)</w:t>
      </w:r>
    </w:p>
  </w:footnote>
  <w:footnote w:id="52">
    <w:p w:rsidR="008D66AC" w:rsidRDefault="008D66AC" w:rsidP="009F5643">
      <w:pPr>
        <w:pStyle w:val="a3"/>
        <w:jc w:val="both"/>
        <w:rPr>
          <w:rFonts w:ascii="Times New Roman" w:hAnsi="Times New Roman" w:cs="Times New Roman"/>
          <w:lang w:val="uk-UA"/>
        </w:rPr>
      </w:pPr>
      <w:r w:rsidRPr="006B6629">
        <w:rPr>
          <w:rStyle w:val="a5"/>
          <w:rFonts w:ascii="Times New Roman" w:hAnsi="Times New Roman" w:cs="Times New Roman"/>
          <w:sz w:val="24"/>
          <w:szCs w:val="24"/>
        </w:rPr>
        <w:footnoteRef/>
      </w:r>
      <w:r w:rsidRPr="006B6629">
        <w:rPr>
          <w:rFonts w:ascii="Times New Roman" w:hAnsi="Times New Roman" w:cs="Times New Roman"/>
          <w:sz w:val="24"/>
          <w:szCs w:val="24"/>
          <w:lang w:val="uk-UA"/>
        </w:rPr>
        <w:t xml:space="preserve"> </w:t>
      </w:r>
      <w:r w:rsidRPr="006B6629">
        <w:rPr>
          <w:rFonts w:ascii="Times New Roman" w:hAnsi="Times New Roman" w:cs="Times New Roman"/>
          <w:bCs/>
          <w:color w:val="0D0D0D" w:themeColor="text1" w:themeTint="F2"/>
          <w:sz w:val="24"/>
          <w:szCs w:val="24"/>
          <w:shd w:val="clear" w:color="auto" w:fill="FFFFFF"/>
          <w:lang w:val="uk-UA"/>
        </w:rPr>
        <w:t>Про</w:t>
      </w:r>
      <w:r w:rsidRPr="007A556C">
        <w:rPr>
          <w:rFonts w:ascii="Times New Roman" w:hAnsi="Times New Roman" w:cs="Times New Roman"/>
          <w:bCs/>
          <w:color w:val="0D0D0D" w:themeColor="text1" w:themeTint="F2"/>
          <w:sz w:val="24"/>
          <w:szCs w:val="24"/>
          <w:shd w:val="clear" w:color="auto" w:fill="FFFFFF"/>
          <w:lang w:val="uk-UA"/>
        </w:rPr>
        <w:t xml:space="preserve"> затвердження Типового положення про </w:t>
      </w:r>
      <w:r>
        <w:rPr>
          <w:rFonts w:ascii="Times New Roman" w:hAnsi="Times New Roman" w:cs="Times New Roman"/>
          <w:bCs/>
          <w:color w:val="0D0D0D" w:themeColor="text1" w:themeTint="F2"/>
          <w:sz w:val="24"/>
          <w:szCs w:val="24"/>
          <w:shd w:val="clear" w:color="auto" w:fill="FFFFFF"/>
          <w:lang w:val="uk-UA"/>
        </w:rPr>
        <w:t>службу управління персоналом державного органу</w:t>
      </w:r>
      <w:r w:rsidRPr="007A556C">
        <w:rPr>
          <w:rFonts w:ascii="Times New Roman" w:hAnsi="Times New Roman" w:cs="Times New Roman"/>
          <w:bCs/>
          <w:color w:val="0D0D0D" w:themeColor="text1" w:themeTint="F2"/>
          <w:sz w:val="24"/>
          <w:szCs w:val="24"/>
          <w:shd w:val="clear" w:color="auto" w:fill="FFFFFF"/>
          <w:lang w:val="uk-UA"/>
        </w:rPr>
        <w:t xml:space="preserve"> : Наказ </w:t>
      </w:r>
      <w:r>
        <w:rPr>
          <w:rFonts w:ascii="Times New Roman" w:hAnsi="Times New Roman" w:cs="Times New Roman"/>
          <w:bCs/>
          <w:color w:val="0D0D0D" w:themeColor="text1" w:themeTint="F2"/>
          <w:sz w:val="24"/>
          <w:szCs w:val="24"/>
          <w:shd w:val="clear" w:color="auto" w:fill="FFFFFF"/>
          <w:lang w:val="uk-UA"/>
        </w:rPr>
        <w:t>Національного агентства України з питань державної служби</w:t>
      </w:r>
      <w:r w:rsidRPr="007A556C">
        <w:rPr>
          <w:rFonts w:ascii="Times New Roman" w:hAnsi="Times New Roman" w:cs="Times New Roman"/>
          <w:bCs/>
          <w:color w:val="0D0D0D" w:themeColor="text1" w:themeTint="F2"/>
          <w:sz w:val="24"/>
          <w:szCs w:val="24"/>
          <w:shd w:val="clear" w:color="auto" w:fill="FFFFFF"/>
          <w:lang w:val="uk-UA"/>
        </w:rPr>
        <w:t xml:space="preserve"> від </w:t>
      </w:r>
      <w:r>
        <w:rPr>
          <w:rFonts w:ascii="Times New Roman" w:hAnsi="Times New Roman" w:cs="Times New Roman"/>
          <w:bCs/>
          <w:color w:val="0D0D0D" w:themeColor="text1" w:themeTint="F2"/>
          <w:sz w:val="24"/>
          <w:szCs w:val="24"/>
          <w:shd w:val="clear" w:color="auto" w:fill="FFFFFF"/>
          <w:lang w:val="uk-UA"/>
        </w:rPr>
        <w:br/>
        <w:t>03.03</w:t>
      </w:r>
      <w:r w:rsidRPr="007A556C">
        <w:rPr>
          <w:rFonts w:ascii="Times New Roman" w:hAnsi="Times New Roman" w:cs="Times New Roman"/>
          <w:bCs/>
          <w:color w:val="0D0D0D" w:themeColor="text1" w:themeTint="F2"/>
          <w:sz w:val="24"/>
          <w:szCs w:val="24"/>
          <w:shd w:val="clear" w:color="auto" w:fill="FFFFFF"/>
          <w:lang w:val="uk-UA"/>
        </w:rPr>
        <w:t>.2016 р.</w:t>
      </w:r>
      <w:r>
        <w:rPr>
          <w:rFonts w:ascii="Times New Roman" w:hAnsi="Times New Roman" w:cs="Times New Roman"/>
          <w:bCs/>
          <w:color w:val="0D0D0D" w:themeColor="text1" w:themeTint="F2"/>
          <w:sz w:val="24"/>
          <w:szCs w:val="24"/>
          <w:shd w:val="clear" w:color="auto" w:fill="FFFFFF"/>
          <w:lang w:val="uk-UA"/>
        </w:rPr>
        <w:t xml:space="preserve"> № 47</w:t>
      </w:r>
      <w:r w:rsidRPr="007A556C">
        <w:rPr>
          <w:rFonts w:ascii="Times New Roman" w:hAnsi="Times New Roman" w:cs="Times New Roman"/>
          <w:bCs/>
          <w:color w:val="0D0D0D" w:themeColor="text1" w:themeTint="F2"/>
          <w:sz w:val="24"/>
          <w:szCs w:val="24"/>
          <w:shd w:val="clear" w:color="auto" w:fill="FFFFFF"/>
          <w:lang w:val="uk-UA"/>
        </w:rPr>
        <w:t xml:space="preserve">. </w:t>
      </w:r>
      <w:r w:rsidRPr="007A556C">
        <w:rPr>
          <w:rFonts w:ascii="Times New Roman" w:hAnsi="Times New Roman" w:cs="Times New Roman"/>
          <w:color w:val="0D0D0D" w:themeColor="text1" w:themeTint="F2"/>
          <w:sz w:val="24"/>
          <w:szCs w:val="24"/>
          <w:lang w:val="pl-PL"/>
        </w:rPr>
        <w:t>URL</w:t>
      </w:r>
      <w:r w:rsidRPr="007A556C">
        <w:rPr>
          <w:rFonts w:ascii="Times New Roman" w:hAnsi="Times New Roman" w:cs="Times New Roman"/>
          <w:color w:val="0D0D0D" w:themeColor="text1" w:themeTint="F2"/>
          <w:sz w:val="24"/>
          <w:szCs w:val="24"/>
        </w:rPr>
        <w:t>:</w:t>
      </w:r>
      <w:r w:rsidRPr="007A556C">
        <w:rPr>
          <w:rFonts w:ascii="Times New Roman" w:hAnsi="Times New Roman" w:cs="Times New Roman"/>
          <w:color w:val="0D0D0D" w:themeColor="text1" w:themeTint="F2"/>
          <w:sz w:val="24"/>
          <w:szCs w:val="24"/>
          <w:lang w:val="uk-UA"/>
        </w:rPr>
        <w:t xml:space="preserve"> </w:t>
      </w:r>
      <w:r w:rsidRPr="006B6629">
        <w:rPr>
          <w:rFonts w:ascii="Times New Roman" w:hAnsi="Times New Roman" w:cs="Times New Roman"/>
          <w:color w:val="0D0D0D" w:themeColor="text1" w:themeTint="F2"/>
          <w:sz w:val="24"/>
          <w:szCs w:val="24"/>
          <w:lang w:val="uk-UA"/>
        </w:rPr>
        <w:t>https://zakon.rada.gov.ua/laws/show/z0438-16#Text</w:t>
      </w:r>
      <w:r w:rsidRPr="007A556C">
        <w:rPr>
          <w:rFonts w:ascii="Times New Roman" w:hAnsi="Times New Roman" w:cs="Times New Roman"/>
          <w:color w:val="0D0D0D" w:themeColor="text1" w:themeTint="F2"/>
          <w:sz w:val="24"/>
          <w:szCs w:val="24"/>
          <w:lang w:val="uk-UA"/>
        </w:rPr>
        <w:t xml:space="preserve"> </w:t>
      </w:r>
      <w:r w:rsidRPr="007A556C">
        <w:rPr>
          <w:rFonts w:ascii="Times New Roman" w:hAnsi="Times New Roman" w:cs="Times New Roman"/>
          <w:color w:val="0D0D0D" w:themeColor="text1" w:themeTint="F2"/>
          <w:sz w:val="24"/>
          <w:szCs w:val="24"/>
        </w:rPr>
        <w:t xml:space="preserve">(дата </w:t>
      </w:r>
      <w:r w:rsidRPr="007A556C">
        <w:rPr>
          <w:rFonts w:ascii="Times New Roman" w:hAnsi="Times New Roman" w:cs="Times New Roman"/>
          <w:color w:val="0D0D0D" w:themeColor="text1" w:themeTint="F2"/>
          <w:sz w:val="24"/>
          <w:szCs w:val="24"/>
          <w:lang w:val="uk-UA"/>
        </w:rPr>
        <w:t>звернення</w:t>
      </w:r>
      <w:r w:rsidRPr="007A556C">
        <w:rPr>
          <w:rFonts w:ascii="Times New Roman" w:hAnsi="Times New Roman" w:cs="Times New Roman"/>
          <w:color w:val="0D0D0D" w:themeColor="text1" w:themeTint="F2"/>
          <w:sz w:val="24"/>
          <w:szCs w:val="24"/>
        </w:rPr>
        <w:t xml:space="preserve">: </w:t>
      </w:r>
      <w:r w:rsidRPr="007A556C">
        <w:rPr>
          <w:rFonts w:ascii="Times New Roman" w:hAnsi="Times New Roman" w:cs="Times New Roman"/>
          <w:color w:val="0D0D0D" w:themeColor="text1" w:themeTint="F2"/>
          <w:sz w:val="24"/>
          <w:szCs w:val="24"/>
          <w:lang w:val="uk-UA"/>
        </w:rPr>
        <w:t>14.11.2022</w:t>
      </w:r>
      <w:r w:rsidRPr="007A556C">
        <w:rPr>
          <w:rFonts w:ascii="Times New Roman" w:hAnsi="Times New Roman" w:cs="Times New Roman"/>
          <w:color w:val="0D0D0D" w:themeColor="text1" w:themeTint="F2"/>
          <w:sz w:val="24"/>
          <w:szCs w:val="24"/>
        </w:rPr>
        <w:t xml:space="preserve"> р.)</w:t>
      </w:r>
    </w:p>
  </w:footnote>
  <w:footnote w:id="53">
    <w:p w:rsidR="008D66AC" w:rsidRPr="002371E1" w:rsidRDefault="008D66AC" w:rsidP="002371E1">
      <w:pPr>
        <w:pStyle w:val="a3"/>
        <w:jc w:val="both"/>
        <w:rPr>
          <w:rFonts w:ascii="Times New Roman" w:hAnsi="Times New Roman" w:cs="Times New Roman"/>
          <w:color w:val="0D0D0D" w:themeColor="text1" w:themeTint="F2"/>
          <w:sz w:val="24"/>
          <w:szCs w:val="24"/>
          <w:lang w:val="uk-UA"/>
        </w:rPr>
      </w:pPr>
      <w:r w:rsidRPr="002371E1">
        <w:rPr>
          <w:rStyle w:val="a5"/>
          <w:rFonts w:ascii="Times New Roman" w:hAnsi="Times New Roman" w:cs="Times New Roman"/>
          <w:color w:val="0D0D0D" w:themeColor="text1" w:themeTint="F2"/>
          <w:sz w:val="24"/>
          <w:szCs w:val="24"/>
        </w:rPr>
        <w:footnoteRef/>
      </w:r>
      <w:r w:rsidRPr="002371E1">
        <w:rPr>
          <w:rFonts w:ascii="Times New Roman" w:hAnsi="Times New Roman" w:cs="Times New Roman"/>
          <w:color w:val="0D0D0D" w:themeColor="text1" w:themeTint="F2"/>
          <w:sz w:val="24"/>
          <w:szCs w:val="24"/>
        </w:rPr>
        <w:t xml:space="preserve"> </w:t>
      </w:r>
      <w:r w:rsidRPr="002371E1">
        <w:rPr>
          <w:rFonts w:ascii="Times New Roman" w:hAnsi="Times New Roman" w:cs="Times New Roman"/>
          <w:color w:val="0D0D0D" w:themeColor="text1" w:themeTint="F2"/>
          <w:sz w:val="24"/>
          <w:szCs w:val="24"/>
          <w:lang w:val="uk-UA"/>
        </w:rPr>
        <w:t>Про затвердження Положення про інформаційну систему управління людськими ресурсами в державних органах : Постанова Кабінету Міністрів України від 28</w:t>
      </w:r>
      <w:r>
        <w:rPr>
          <w:rFonts w:ascii="Times New Roman" w:hAnsi="Times New Roman" w:cs="Times New Roman"/>
          <w:color w:val="0D0D0D" w:themeColor="text1" w:themeTint="F2"/>
          <w:sz w:val="24"/>
          <w:szCs w:val="24"/>
          <w:lang w:val="uk-UA"/>
        </w:rPr>
        <w:t>.12.</w:t>
      </w:r>
      <w:r w:rsidRPr="002371E1">
        <w:rPr>
          <w:rFonts w:ascii="Times New Roman" w:hAnsi="Times New Roman" w:cs="Times New Roman"/>
          <w:color w:val="0D0D0D" w:themeColor="text1" w:themeTint="F2"/>
          <w:sz w:val="24"/>
          <w:szCs w:val="24"/>
          <w:lang w:val="uk-UA"/>
        </w:rPr>
        <w:t>2020 р</w:t>
      </w:r>
      <w:r>
        <w:rPr>
          <w:rFonts w:ascii="Times New Roman" w:hAnsi="Times New Roman" w:cs="Times New Roman"/>
          <w:color w:val="0D0D0D" w:themeColor="text1" w:themeTint="F2"/>
          <w:sz w:val="24"/>
          <w:szCs w:val="24"/>
          <w:lang w:val="uk-UA"/>
        </w:rPr>
        <w:t xml:space="preserve">. </w:t>
      </w:r>
      <w:r>
        <w:rPr>
          <w:rFonts w:ascii="Times New Roman" w:hAnsi="Times New Roman" w:cs="Times New Roman"/>
          <w:color w:val="0D0D0D" w:themeColor="text1" w:themeTint="F2"/>
          <w:sz w:val="24"/>
          <w:szCs w:val="24"/>
          <w:lang w:val="en-US"/>
        </w:rPr>
        <w:t>URL</w:t>
      </w:r>
      <w:r>
        <w:rPr>
          <w:rFonts w:ascii="Times New Roman" w:hAnsi="Times New Roman" w:cs="Times New Roman"/>
          <w:color w:val="0D0D0D" w:themeColor="text1" w:themeTint="F2"/>
          <w:sz w:val="24"/>
          <w:szCs w:val="24"/>
          <w:lang w:val="uk-UA"/>
        </w:rPr>
        <w:t>:</w:t>
      </w:r>
      <w:r w:rsidRPr="002371E1">
        <w:rPr>
          <w:rFonts w:ascii="Times New Roman" w:hAnsi="Times New Roman" w:cs="Times New Roman"/>
          <w:color w:val="0D0D0D" w:themeColor="text1" w:themeTint="F2"/>
          <w:sz w:val="24"/>
          <w:szCs w:val="24"/>
          <w:lang w:val="uk-UA"/>
        </w:rPr>
        <w:t xml:space="preserve"> №1343 </w:t>
      </w:r>
      <w:hyperlink r:id="rId6" w:anchor="Text" w:history="1">
        <w:r w:rsidRPr="002371E1">
          <w:rPr>
            <w:rStyle w:val="a9"/>
            <w:rFonts w:ascii="Times New Roman" w:hAnsi="Times New Roman" w:cs="Times New Roman"/>
            <w:color w:val="0D0D0D" w:themeColor="text1" w:themeTint="F2"/>
            <w:sz w:val="24"/>
            <w:szCs w:val="24"/>
            <w:u w:val="none"/>
            <w:lang w:val="uk-UA"/>
          </w:rPr>
          <w:t>https://zakon.rada.gov.ua/laws/show/1343-2020-%D0%BF#Text</w:t>
        </w:r>
      </w:hyperlink>
      <w:r w:rsidRPr="002371E1">
        <w:rPr>
          <w:rFonts w:ascii="Times New Roman" w:hAnsi="Times New Roman" w:cs="Times New Roman"/>
          <w:color w:val="0D0D0D" w:themeColor="text1" w:themeTint="F2"/>
          <w:sz w:val="24"/>
          <w:szCs w:val="24"/>
          <w:lang w:val="uk-UA"/>
        </w:rPr>
        <w:t xml:space="preserve"> </w:t>
      </w:r>
      <w:r w:rsidRPr="007A556C">
        <w:rPr>
          <w:rFonts w:ascii="Times New Roman" w:hAnsi="Times New Roman" w:cs="Times New Roman"/>
          <w:color w:val="0D0D0D" w:themeColor="text1" w:themeTint="F2"/>
          <w:sz w:val="24"/>
          <w:szCs w:val="24"/>
        </w:rPr>
        <w:t xml:space="preserve">(дата </w:t>
      </w:r>
      <w:r w:rsidRPr="007A556C">
        <w:rPr>
          <w:rFonts w:ascii="Times New Roman" w:hAnsi="Times New Roman" w:cs="Times New Roman"/>
          <w:color w:val="0D0D0D" w:themeColor="text1" w:themeTint="F2"/>
          <w:sz w:val="24"/>
          <w:szCs w:val="24"/>
          <w:lang w:val="uk-UA"/>
        </w:rPr>
        <w:t>звернення</w:t>
      </w:r>
      <w:r w:rsidRPr="007A556C">
        <w:rPr>
          <w:rFonts w:ascii="Times New Roman" w:hAnsi="Times New Roman" w:cs="Times New Roman"/>
          <w:color w:val="0D0D0D" w:themeColor="text1" w:themeTint="F2"/>
          <w:sz w:val="24"/>
          <w:szCs w:val="24"/>
        </w:rPr>
        <w:t xml:space="preserve">: </w:t>
      </w:r>
      <w:r w:rsidRPr="007A556C">
        <w:rPr>
          <w:rFonts w:ascii="Times New Roman" w:hAnsi="Times New Roman" w:cs="Times New Roman"/>
          <w:color w:val="0D0D0D" w:themeColor="text1" w:themeTint="F2"/>
          <w:sz w:val="24"/>
          <w:szCs w:val="24"/>
          <w:lang w:val="uk-UA"/>
        </w:rPr>
        <w:t>14.11.2022</w:t>
      </w:r>
      <w:r w:rsidRPr="007A556C">
        <w:rPr>
          <w:rFonts w:ascii="Times New Roman" w:hAnsi="Times New Roman" w:cs="Times New Roman"/>
          <w:color w:val="0D0D0D" w:themeColor="text1" w:themeTint="F2"/>
          <w:sz w:val="24"/>
          <w:szCs w:val="24"/>
        </w:rPr>
        <w:t xml:space="preserve"> р.)</w:t>
      </w:r>
    </w:p>
  </w:footnote>
  <w:footnote w:id="54">
    <w:p w:rsidR="008D66AC" w:rsidRPr="002371E1" w:rsidRDefault="008D66AC" w:rsidP="002371E1">
      <w:pPr>
        <w:pStyle w:val="a3"/>
        <w:jc w:val="both"/>
        <w:rPr>
          <w:rFonts w:ascii="Times New Roman" w:hAnsi="Times New Roman" w:cs="Times New Roman"/>
          <w:color w:val="0D0D0D" w:themeColor="text1" w:themeTint="F2"/>
          <w:sz w:val="24"/>
          <w:szCs w:val="24"/>
          <w:lang w:val="uk-UA"/>
        </w:rPr>
      </w:pPr>
      <w:r w:rsidRPr="002371E1">
        <w:rPr>
          <w:rStyle w:val="a5"/>
          <w:rFonts w:ascii="Times New Roman" w:hAnsi="Times New Roman" w:cs="Times New Roman"/>
          <w:color w:val="0D0D0D" w:themeColor="text1" w:themeTint="F2"/>
          <w:sz w:val="24"/>
          <w:szCs w:val="24"/>
        </w:rPr>
        <w:footnoteRef/>
      </w:r>
      <w:r w:rsidRPr="002371E1">
        <w:rPr>
          <w:rFonts w:ascii="Times New Roman" w:hAnsi="Times New Roman" w:cs="Times New Roman"/>
          <w:color w:val="0D0D0D" w:themeColor="text1" w:themeTint="F2"/>
          <w:sz w:val="24"/>
          <w:szCs w:val="24"/>
        </w:rPr>
        <w:t xml:space="preserve"> </w:t>
      </w:r>
      <w:r w:rsidRPr="002371E1">
        <w:rPr>
          <w:rFonts w:ascii="Times New Roman" w:hAnsi="Times New Roman" w:cs="Times New Roman"/>
          <w:color w:val="0D0D0D" w:themeColor="text1" w:themeTint="F2"/>
          <w:sz w:val="24"/>
          <w:szCs w:val="24"/>
          <w:lang w:val="uk-UA"/>
        </w:rPr>
        <w:t xml:space="preserve">Про впровадження інформаційної системи управління людськими ресурсами в державних органах : Наказ Національного агентства України з питань державної служби </w:t>
      </w:r>
      <w:r>
        <w:rPr>
          <w:rFonts w:ascii="Times New Roman" w:hAnsi="Times New Roman" w:cs="Times New Roman"/>
          <w:bCs/>
          <w:color w:val="0D0D0D" w:themeColor="text1" w:themeTint="F2"/>
          <w:sz w:val="24"/>
          <w:szCs w:val="24"/>
          <w:shd w:val="clear" w:color="auto" w:fill="FFFFFF"/>
        </w:rPr>
        <w:t>16.01.2021 р.</w:t>
      </w:r>
      <w:r w:rsidRPr="002371E1">
        <w:rPr>
          <w:rFonts w:ascii="Times New Roman" w:hAnsi="Times New Roman" w:cs="Times New Roman"/>
          <w:bCs/>
          <w:color w:val="0D0D0D" w:themeColor="text1" w:themeTint="F2"/>
          <w:sz w:val="24"/>
          <w:szCs w:val="24"/>
          <w:shd w:val="clear" w:color="auto" w:fill="FFFFFF"/>
        </w:rPr>
        <w:t xml:space="preserve"> № 6-21</w:t>
      </w:r>
      <w:r>
        <w:rPr>
          <w:rFonts w:ascii="Times New Roman" w:hAnsi="Times New Roman" w:cs="Times New Roman"/>
          <w:bCs/>
          <w:color w:val="0D0D0D" w:themeColor="text1" w:themeTint="F2"/>
          <w:sz w:val="24"/>
          <w:szCs w:val="24"/>
          <w:shd w:val="clear" w:color="auto" w:fill="FFFFFF"/>
          <w:lang w:val="uk-UA"/>
        </w:rPr>
        <w:t xml:space="preserve">. </w:t>
      </w:r>
      <w:r>
        <w:rPr>
          <w:rFonts w:ascii="Times New Roman" w:hAnsi="Times New Roman" w:cs="Times New Roman"/>
          <w:bCs/>
          <w:color w:val="0D0D0D" w:themeColor="text1" w:themeTint="F2"/>
          <w:sz w:val="24"/>
          <w:szCs w:val="24"/>
          <w:shd w:val="clear" w:color="auto" w:fill="FFFFFF"/>
          <w:lang w:val="en-US"/>
        </w:rPr>
        <w:t>URL</w:t>
      </w:r>
      <w:r>
        <w:rPr>
          <w:rFonts w:ascii="Times New Roman" w:hAnsi="Times New Roman" w:cs="Times New Roman"/>
          <w:bCs/>
          <w:color w:val="0D0D0D" w:themeColor="text1" w:themeTint="F2"/>
          <w:sz w:val="24"/>
          <w:szCs w:val="24"/>
          <w:shd w:val="clear" w:color="auto" w:fill="FFFFFF"/>
          <w:lang w:val="uk-UA"/>
        </w:rPr>
        <w:t>:</w:t>
      </w:r>
      <w:r w:rsidRPr="002371E1">
        <w:rPr>
          <w:rFonts w:ascii="Times New Roman" w:hAnsi="Times New Roman" w:cs="Times New Roman"/>
          <w:bCs/>
          <w:color w:val="0D0D0D" w:themeColor="text1" w:themeTint="F2"/>
          <w:sz w:val="24"/>
          <w:szCs w:val="24"/>
          <w:shd w:val="clear" w:color="auto" w:fill="FFFFFF"/>
          <w:lang w:val="uk-UA"/>
        </w:rPr>
        <w:t xml:space="preserve"> </w:t>
      </w:r>
      <w:hyperlink r:id="rId7" w:anchor="Text" w:history="1">
        <w:r w:rsidRPr="002371E1">
          <w:rPr>
            <w:rStyle w:val="a9"/>
            <w:rFonts w:ascii="Times New Roman" w:hAnsi="Times New Roman" w:cs="Times New Roman"/>
            <w:bCs/>
            <w:color w:val="0D0D0D" w:themeColor="text1" w:themeTint="F2"/>
            <w:sz w:val="24"/>
            <w:szCs w:val="24"/>
            <w:u w:val="none"/>
            <w:shd w:val="clear" w:color="auto" w:fill="FFFFFF"/>
            <w:lang w:val="uk-UA"/>
          </w:rPr>
          <w:t>https://zakon.rada.gov.ua/laws/show/z0240-21#Text</w:t>
        </w:r>
      </w:hyperlink>
      <w:r>
        <w:rPr>
          <w:rFonts w:ascii="Times New Roman" w:hAnsi="Times New Roman" w:cs="Times New Roman"/>
          <w:bCs/>
          <w:color w:val="0D0D0D" w:themeColor="text1" w:themeTint="F2"/>
          <w:sz w:val="24"/>
          <w:szCs w:val="24"/>
          <w:shd w:val="clear" w:color="auto" w:fill="FFFFFF"/>
          <w:lang w:val="uk-UA"/>
        </w:rPr>
        <w:t xml:space="preserve"> </w:t>
      </w:r>
      <w:r w:rsidRPr="007A556C">
        <w:rPr>
          <w:rFonts w:ascii="Times New Roman" w:hAnsi="Times New Roman" w:cs="Times New Roman"/>
          <w:color w:val="0D0D0D" w:themeColor="text1" w:themeTint="F2"/>
          <w:sz w:val="24"/>
          <w:szCs w:val="24"/>
        </w:rPr>
        <w:t xml:space="preserve">(дата </w:t>
      </w:r>
      <w:r w:rsidRPr="007A556C">
        <w:rPr>
          <w:rFonts w:ascii="Times New Roman" w:hAnsi="Times New Roman" w:cs="Times New Roman"/>
          <w:color w:val="0D0D0D" w:themeColor="text1" w:themeTint="F2"/>
          <w:sz w:val="24"/>
          <w:szCs w:val="24"/>
          <w:lang w:val="uk-UA"/>
        </w:rPr>
        <w:t>звернення</w:t>
      </w:r>
      <w:r w:rsidRPr="007A556C">
        <w:rPr>
          <w:rFonts w:ascii="Times New Roman" w:hAnsi="Times New Roman" w:cs="Times New Roman"/>
          <w:color w:val="0D0D0D" w:themeColor="text1" w:themeTint="F2"/>
          <w:sz w:val="24"/>
          <w:szCs w:val="24"/>
        </w:rPr>
        <w:t xml:space="preserve">: </w:t>
      </w:r>
      <w:r w:rsidRPr="007A556C">
        <w:rPr>
          <w:rFonts w:ascii="Times New Roman" w:hAnsi="Times New Roman" w:cs="Times New Roman"/>
          <w:color w:val="0D0D0D" w:themeColor="text1" w:themeTint="F2"/>
          <w:sz w:val="24"/>
          <w:szCs w:val="24"/>
          <w:lang w:val="uk-UA"/>
        </w:rPr>
        <w:t>14.11.2022</w:t>
      </w:r>
      <w:r w:rsidRPr="007A556C">
        <w:rPr>
          <w:rFonts w:ascii="Times New Roman" w:hAnsi="Times New Roman" w:cs="Times New Roman"/>
          <w:color w:val="0D0D0D" w:themeColor="text1" w:themeTint="F2"/>
          <w:sz w:val="24"/>
          <w:szCs w:val="24"/>
        </w:rPr>
        <w:t xml:space="preserve"> р.)</w:t>
      </w:r>
    </w:p>
  </w:footnote>
  <w:footnote w:id="55">
    <w:p w:rsidR="008D66AC" w:rsidRPr="00387036" w:rsidRDefault="008D66AC" w:rsidP="005F35AF">
      <w:pPr>
        <w:pStyle w:val="a3"/>
        <w:jc w:val="both"/>
        <w:rPr>
          <w:rFonts w:ascii="Times New Roman" w:hAnsi="Times New Roman" w:cs="Times New Roman"/>
          <w:sz w:val="24"/>
          <w:szCs w:val="24"/>
          <w:lang w:val="uk-UA"/>
        </w:rPr>
      </w:pPr>
      <w:r>
        <w:rPr>
          <w:rStyle w:val="a5"/>
        </w:rPr>
        <w:footnoteRef/>
      </w:r>
      <w:r w:rsidRPr="00387036">
        <w:rPr>
          <w:lang w:val="uk-UA"/>
        </w:rPr>
        <w:t xml:space="preserve"> </w:t>
      </w:r>
      <w:r w:rsidRPr="003F6C87">
        <w:rPr>
          <w:rFonts w:ascii="Times New Roman" w:hAnsi="Times New Roman" w:cs="Times New Roman"/>
          <w:sz w:val="24"/>
          <w:szCs w:val="24"/>
          <w:lang w:val="uk-UA"/>
        </w:rPr>
        <w:t>Біла-Тіунова Л. Р. Підвищення рівня професійної компетентності державних службовців як складова проходження державно</w:t>
      </w:r>
      <w:r>
        <w:rPr>
          <w:rFonts w:ascii="Times New Roman" w:hAnsi="Times New Roman" w:cs="Times New Roman"/>
          <w:sz w:val="24"/>
          <w:szCs w:val="24"/>
          <w:lang w:val="uk-UA"/>
        </w:rPr>
        <w:t>ї служби.</w:t>
      </w:r>
      <w:r w:rsidRPr="003F6C87">
        <w:rPr>
          <w:rFonts w:ascii="Times New Roman" w:hAnsi="Times New Roman" w:cs="Times New Roman"/>
          <w:sz w:val="24"/>
          <w:szCs w:val="24"/>
          <w:lang w:val="uk-UA"/>
        </w:rPr>
        <w:t xml:space="preserve"> </w:t>
      </w:r>
      <w:r w:rsidRPr="005F35AF">
        <w:rPr>
          <w:rFonts w:ascii="Times New Roman" w:hAnsi="Times New Roman" w:cs="Times New Roman"/>
          <w:i/>
          <w:sz w:val="24"/>
          <w:szCs w:val="24"/>
          <w:lang w:val="uk-UA"/>
        </w:rPr>
        <w:t>Наука та суспільне життя України в епоху глобальних викликів людства у цифрову еру</w:t>
      </w:r>
      <w:r w:rsidRPr="003F6C87">
        <w:rPr>
          <w:rFonts w:ascii="Times New Roman" w:hAnsi="Times New Roman" w:cs="Times New Roman"/>
          <w:sz w:val="24"/>
          <w:szCs w:val="24"/>
          <w:lang w:val="uk-UA"/>
        </w:rPr>
        <w:t xml:space="preserve">: у 2 т. : матеріали Міжнар. наук.-практ. конф. </w:t>
      </w:r>
      <w:r w:rsidRPr="003F6C87">
        <w:rPr>
          <w:rFonts w:ascii="Times New Roman" w:hAnsi="Times New Roman" w:cs="Times New Roman"/>
          <w:sz w:val="24"/>
          <w:szCs w:val="24"/>
        </w:rPr>
        <w:t>(м. Оде</w:t>
      </w:r>
      <w:r>
        <w:rPr>
          <w:rFonts w:ascii="Times New Roman" w:hAnsi="Times New Roman" w:cs="Times New Roman"/>
          <w:sz w:val="24"/>
          <w:szCs w:val="24"/>
        </w:rPr>
        <w:t>са, 21 трав. 2021 р.)</w:t>
      </w:r>
      <w:r>
        <w:rPr>
          <w:rFonts w:ascii="Times New Roman" w:hAnsi="Times New Roman" w:cs="Times New Roman"/>
          <w:sz w:val="24"/>
          <w:szCs w:val="24"/>
          <w:lang w:val="uk-UA"/>
        </w:rPr>
        <w:t>.</w:t>
      </w:r>
      <w:r w:rsidRPr="003F6C87">
        <w:rPr>
          <w:rFonts w:ascii="Times New Roman" w:hAnsi="Times New Roman" w:cs="Times New Roman"/>
          <w:sz w:val="24"/>
          <w:szCs w:val="24"/>
        </w:rPr>
        <w:t xml:space="preserve"> Одеса : Видав</w:t>
      </w:r>
      <w:r>
        <w:rPr>
          <w:rFonts w:ascii="Times New Roman" w:hAnsi="Times New Roman" w:cs="Times New Roman"/>
          <w:sz w:val="24"/>
          <w:szCs w:val="24"/>
        </w:rPr>
        <w:t xml:space="preserve">ничий дім «Гельветика», 2021. </w:t>
      </w:r>
      <w:r w:rsidRPr="003F6C87">
        <w:rPr>
          <w:rFonts w:ascii="Times New Roman" w:hAnsi="Times New Roman" w:cs="Times New Roman"/>
          <w:sz w:val="24"/>
          <w:szCs w:val="24"/>
        </w:rPr>
        <w:t>С. 7-10.</w:t>
      </w:r>
    </w:p>
  </w:footnote>
  <w:footnote w:id="56">
    <w:p w:rsidR="008D66AC" w:rsidRPr="003F6C87" w:rsidRDefault="008D66AC" w:rsidP="005F35AF">
      <w:pPr>
        <w:pStyle w:val="a3"/>
        <w:jc w:val="both"/>
        <w:rPr>
          <w:rFonts w:ascii="Times New Roman" w:hAnsi="Times New Roman" w:cs="Times New Roman"/>
          <w:sz w:val="24"/>
          <w:szCs w:val="24"/>
        </w:rPr>
      </w:pPr>
      <w:r w:rsidRPr="003F6C87">
        <w:rPr>
          <w:rStyle w:val="a5"/>
          <w:rFonts w:ascii="Times New Roman" w:hAnsi="Times New Roman" w:cs="Times New Roman"/>
          <w:sz w:val="24"/>
          <w:szCs w:val="24"/>
        </w:rPr>
        <w:footnoteRef/>
      </w:r>
      <w:r w:rsidRPr="003F6C87">
        <w:rPr>
          <w:rFonts w:ascii="Times New Roman" w:hAnsi="Times New Roman" w:cs="Times New Roman"/>
          <w:sz w:val="24"/>
          <w:szCs w:val="24"/>
        </w:rPr>
        <w:t xml:space="preserve"> Про державну службу: Закон України від 10.12.2015 р. №889-VIII. URL: https://zakon.rada.gov.ua/laws/show/889-19#Text (дата звернення: </w:t>
      </w:r>
      <w:r w:rsidRPr="003F6C87">
        <w:rPr>
          <w:rFonts w:ascii="Times New Roman" w:hAnsi="Times New Roman" w:cs="Times New Roman"/>
          <w:sz w:val="24"/>
          <w:szCs w:val="24"/>
          <w:lang w:val="uk-UA"/>
        </w:rPr>
        <w:t>17.11.2022</w:t>
      </w:r>
      <w:r w:rsidRPr="003F6C87">
        <w:rPr>
          <w:rFonts w:ascii="Times New Roman" w:hAnsi="Times New Roman" w:cs="Times New Roman"/>
          <w:sz w:val="24"/>
          <w:szCs w:val="24"/>
        </w:rPr>
        <w:t xml:space="preserve"> р.).</w:t>
      </w:r>
    </w:p>
  </w:footnote>
  <w:footnote w:id="57">
    <w:p w:rsidR="008D66AC" w:rsidRPr="005F35AF" w:rsidRDefault="008D66AC" w:rsidP="005F35AF">
      <w:pPr>
        <w:pStyle w:val="a3"/>
        <w:jc w:val="both"/>
        <w:rPr>
          <w:rFonts w:ascii="Times New Roman" w:hAnsi="Times New Roman" w:cs="Times New Roman"/>
          <w:sz w:val="24"/>
          <w:szCs w:val="24"/>
          <w:lang w:val="uk-UA"/>
        </w:rPr>
      </w:pPr>
      <w:r w:rsidRPr="005F35AF">
        <w:rPr>
          <w:rStyle w:val="a5"/>
          <w:rFonts w:ascii="Times New Roman" w:hAnsi="Times New Roman" w:cs="Times New Roman"/>
          <w:sz w:val="24"/>
          <w:szCs w:val="24"/>
          <w:lang w:val="uk-UA"/>
        </w:rPr>
        <w:footnoteRef/>
      </w:r>
      <w:r w:rsidRPr="005F35AF">
        <w:rPr>
          <w:rFonts w:ascii="Times New Roman" w:hAnsi="Times New Roman" w:cs="Times New Roman"/>
          <w:sz w:val="24"/>
          <w:szCs w:val="24"/>
          <w:lang w:val="uk-UA"/>
        </w:rPr>
        <w:t xml:space="preserve"> Про затвердження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 Постанова Кабінету Міністрів України від 6 лютого 2019 р. № 106. URL: https://zakon.rada.gov.ua/laws/show/106-2019-%D0%BF#Text (дата звернення 17.11.2022)</w:t>
      </w:r>
    </w:p>
  </w:footnote>
  <w:footnote w:id="58">
    <w:p w:rsidR="008D66AC" w:rsidRPr="005F35AF" w:rsidRDefault="008D66AC" w:rsidP="005F35AF">
      <w:pPr>
        <w:pStyle w:val="a3"/>
        <w:jc w:val="both"/>
        <w:rPr>
          <w:rFonts w:ascii="Times New Roman" w:hAnsi="Times New Roman" w:cs="Times New Roman"/>
          <w:sz w:val="24"/>
          <w:szCs w:val="24"/>
          <w:lang w:val="uk-UA"/>
        </w:rPr>
      </w:pPr>
      <w:r w:rsidRPr="00D94565">
        <w:rPr>
          <w:rFonts w:ascii="Times New Roman" w:hAnsi="Times New Roman" w:cs="Times New Roman"/>
          <w:sz w:val="24"/>
          <w:szCs w:val="24"/>
          <w:vertAlign w:val="superscript"/>
        </w:rPr>
        <w:footnoteRef/>
      </w:r>
      <w:r w:rsidRPr="00D94565">
        <w:rPr>
          <w:rFonts w:ascii="Times New Roman" w:hAnsi="Times New Roman" w:cs="Times New Roman"/>
          <w:sz w:val="24"/>
          <w:szCs w:val="24"/>
          <w:vertAlign w:val="superscript"/>
          <w:lang w:val="uk-UA"/>
        </w:rPr>
        <w:t xml:space="preserve"> </w:t>
      </w:r>
      <w:r w:rsidRPr="00D94565">
        <w:rPr>
          <w:rFonts w:ascii="Times New Roman" w:hAnsi="Times New Roman" w:cs="Times New Roman"/>
          <w:sz w:val="24"/>
          <w:szCs w:val="24"/>
          <w:lang w:val="uk-UA"/>
        </w:rPr>
        <w:t>Улунова Г.</w:t>
      </w:r>
      <w:r>
        <w:rPr>
          <w:rFonts w:ascii="Times New Roman" w:hAnsi="Times New Roman" w:cs="Times New Roman"/>
          <w:sz w:val="24"/>
          <w:szCs w:val="24"/>
          <w:lang w:val="uk-UA"/>
        </w:rPr>
        <w:t xml:space="preserve"> </w:t>
      </w:r>
      <w:r w:rsidRPr="00D94565">
        <w:rPr>
          <w:rFonts w:ascii="Times New Roman" w:hAnsi="Times New Roman" w:cs="Times New Roman"/>
          <w:sz w:val="24"/>
          <w:szCs w:val="24"/>
          <w:lang w:val="uk-UA"/>
        </w:rPr>
        <w:t>Є. Особливості особистісно-професійного саморозвитку як аспекту культури професійного спілкування державних службовц</w:t>
      </w:r>
      <w:r>
        <w:rPr>
          <w:rFonts w:ascii="Times New Roman" w:hAnsi="Times New Roman" w:cs="Times New Roman"/>
          <w:sz w:val="24"/>
          <w:szCs w:val="24"/>
          <w:lang w:val="uk-UA"/>
        </w:rPr>
        <w:t xml:space="preserve">ів. </w:t>
      </w:r>
      <w:r w:rsidRPr="00D94565">
        <w:rPr>
          <w:rFonts w:ascii="Times New Roman" w:hAnsi="Times New Roman" w:cs="Times New Roman"/>
          <w:sz w:val="24"/>
          <w:szCs w:val="24"/>
          <w:lang w:val="uk-UA"/>
        </w:rPr>
        <w:t>Науковий вісник Херсонського державного університету. Серія «Психологічні науки»</w:t>
      </w:r>
      <w:r>
        <w:rPr>
          <w:rFonts w:ascii="Times New Roman" w:hAnsi="Times New Roman" w:cs="Times New Roman"/>
          <w:sz w:val="24"/>
          <w:szCs w:val="24"/>
          <w:lang w:val="uk-UA"/>
        </w:rPr>
        <w:t xml:space="preserve">. Випуск №4. </w:t>
      </w:r>
      <w:r w:rsidRPr="00D94565">
        <w:rPr>
          <w:rFonts w:ascii="Times New Roman" w:hAnsi="Times New Roman" w:cs="Times New Roman"/>
          <w:sz w:val="24"/>
          <w:szCs w:val="24"/>
          <w:lang w:val="uk-UA"/>
        </w:rPr>
        <w:t>С. 215–222.</w:t>
      </w:r>
    </w:p>
  </w:footnote>
  <w:footnote w:id="59">
    <w:p w:rsidR="008D66AC" w:rsidRPr="00D11839" w:rsidRDefault="008D66AC" w:rsidP="005F35AF">
      <w:pPr>
        <w:pStyle w:val="a3"/>
        <w:jc w:val="both"/>
        <w:rPr>
          <w:rFonts w:ascii="Times New Roman" w:hAnsi="Times New Roman" w:cs="Times New Roman"/>
          <w:sz w:val="24"/>
          <w:szCs w:val="24"/>
          <w:lang w:val="uk-UA"/>
        </w:rPr>
      </w:pPr>
      <w:r w:rsidRPr="00D11839">
        <w:rPr>
          <w:rStyle w:val="a5"/>
          <w:rFonts w:ascii="Times New Roman" w:hAnsi="Times New Roman" w:cs="Times New Roman"/>
        </w:rPr>
        <w:footnoteRef/>
      </w:r>
      <w:r w:rsidRPr="00D11839">
        <w:rPr>
          <w:rFonts w:ascii="Times New Roman" w:hAnsi="Times New Roman" w:cs="Times New Roman"/>
          <w:lang w:val="uk-UA"/>
        </w:rPr>
        <w:t xml:space="preserve"> </w:t>
      </w:r>
      <w:r w:rsidRPr="00D11839">
        <w:rPr>
          <w:rFonts w:ascii="Times New Roman" w:hAnsi="Times New Roman" w:cs="Times New Roman"/>
          <w:sz w:val="24"/>
          <w:szCs w:val="24"/>
          <w:lang w:val="uk-UA"/>
        </w:rPr>
        <w:t xml:space="preserve">Ларіна Н.Б. Інноваційні моделі підвищення кваліфікації управлінських кадрів : навч.- метод. матеріали / Н.Б. Ларіна; уклад. Г.І. Бондаренко. </w:t>
      </w:r>
      <w:r>
        <w:rPr>
          <w:rFonts w:ascii="Times New Roman" w:hAnsi="Times New Roman" w:cs="Times New Roman"/>
          <w:sz w:val="24"/>
          <w:szCs w:val="24"/>
          <w:lang w:val="uk-UA"/>
        </w:rPr>
        <w:t>К</w:t>
      </w:r>
      <w:r w:rsidRPr="00D11839">
        <w:rPr>
          <w:rFonts w:ascii="Times New Roman" w:hAnsi="Times New Roman" w:cs="Times New Roman"/>
          <w:sz w:val="24"/>
          <w:szCs w:val="24"/>
          <w:lang w:val="uk-UA"/>
        </w:rPr>
        <w:t>.</w:t>
      </w:r>
      <w:r>
        <w:rPr>
          <w:rFonts w:ascii="Times New Roman" w:hAnsi="Times New Roman" w:cs="Times New Roman"/>
          <w:sz w:val="24"/>
          <w:szCs w:val="24"/>
          <w:lang w:val="uk-UA"/>
        </w:rPr>
        <w:t xml:space="preserve"> 2013. </w:t>
      </w:r>
      <w:r w:rsidRPr="00D11839">
        <w:rPr>
          <w:rFonts w:ascii="Times New Roman" w:hAnsi="Times New Roman" w:cs="Times New Roman"/>
          <w:sz w:val="24"/>
          <w:szCs w:val="24"/>
          <w:lang w:val="uk-UA"/>
        </w:rPr>
        <w:t>52</w:t>
      </w:r>
      <w:r>
        <w:rPr>
          <w:rFonts w:ascii="Times New Roman" w:hAnsi="Times New Roman" w:cs="Times New Roman"/>
          <w:sz w:val="24"/>
          <w:szCs w:val="24"/>
          <w:lang w:val="uk-UA"/>
        </w:rPr>
        <w:t xml:space="preserve"> </w:t>
      </w:r>
      <w:r w:rsidRPr="00D11839">
        <w:rPr>
          <w:rFonts w:ascii="Times New Roman" w:hAnsi="Times New Roman" w:cs="Times New Roman"/>
          <w:sz w:val="24"/>
          <w:szCs w:val="24"/>
          <w:lang w:val="uk-UA"/>
        </w:rPr>
        <w:t>с.</w:t>
      </w:r>
    </w:p>
  </w:footnote>
  <w:footnote w:id="60">
    <w:p w:rsidR="008D66AC" w:rsidRPr="00D94565" w:rsidRDefault="008D66AC" w:rsidP="005F35AF">
      <w:pPr>
        <w:pStyle w:val="a3"/>
        <w:jc w:val="both"/>
        <w:rPr>
          <w:rFonts w:ascii="Times New Roman" w:hAnsi="Times New Roman" w:cs="Times New Roman"/>
          <w:sz w:val="24"/>
          <w:szCs w:val="24"/>
          <w:lang w:val="uk-UA"/>
        </w:rPr>
      </w:pPr>
      <w:r w:rsidRPr="00D94565">
        <w:rPr>
          <w:rStyle w:val="a5"/>
          <w:rFonts w:ascii="Times New Roman" w:hAnsi="Times New Roman" w:cs="Times New Roman"/>
          <w:sz w:val="24"/>
          <w:szCs w:val="24"/>
        </w:rPr>
        <w:footnoteRef/>
      </w:r>
      <w:r w:rsidRPr="00D94565">
        <w:rPr>
          <w:rFonts w:ascii="Times New Roman" w:hAnsi="Times New Roman" w:cs="Times New Roman"/>
          <w:sz w:val="24"/>
          <w:szCs w:val="24"/>
          <w:lang w:val="uk-UA"/>
        </w:rPr>
        <w:t xml:space="preserve"> Портал управління знаннями. </w:t>
      </w:r>
      <w:r w:rsidRPr="00D94565">
        <w:rPr>
          <w:rFonts w:ascii="Times New Roman" w:hAnsi="Times New Roman" w:cs="Times New Roman"/>
          <w:sz w:val="24"/>
          <w:szCs w:val="24"/>
        </w:rPr>
        <w:t>URL</w:t>
      </w:r>
      <w:r w:rsidRPr="00D94565">
        <w:rPr>
          <w:rFonts w:ascii="Times New Roman" w:hAnsi="Times New Roman" w:cs="Times New Roman"/>
          <w:sz w:val="24"/>
          <w:szCs w:val="24"/>
          <w:lang w:val="uk-UA"/>
        </w:rPr>
        <w:t xml:space="preserve">: </w:t>
      </w:r>
      <w:r w:rsidRPr="00D94565">
        <w:rPr>
          <w:rFonts w:ascii="Times New Roman" w:hAnsi="Times New Roman" w:cs="Times New Roman"/>
          <w:sz w:val="24"/>
          <w:szCs w:val="24"/>
        </w:rPr>
        <w:t>https</w:t>
      </w:r>
      <w:r w:rsidRPr="00D94565">
        <w:rPr>
          <w:rFonts w:ascii="Times New Roman" w:hAnsi="Times New Roman" w:cs="Times New Roman"/>
          <w:sz w:val="24"/>
          <w:szCs w:val="24"/>
          <w:lang w:val="uk-UA"/>
        </w:rPr>
        <w:t>://</w:t>
      </w:r>
      <w:r w:rsidRPr="00D94565">
        <w:rPr>
          <w:rFonts w:ascii="Times New Roman" w:hAnsi="Times New Roman" w:cs="Times New Roman"/>
          <w:sz w:val="24"/>
          <w:szCs w:val="24"/>
        </w:rPr>
        <w:t>pdp</w:t>
      </w:r>
      <w:r w:rsidRPr="00D94565">
        <w:rPr>
          <w:rFonts w:ascii="Times New Roman" w:hAnsi="Times New Roman" w:cs="Times New Roman"/>
          <w:sz w:val="24"/>
          <w:szCs w:val="24"/>
          <w:lang w:val="uk-UA"/>
        </w:rPr>
        <w:t>.</w:t>
      </w:r>
      <w:r w:rsidRPr="00D94565">
        <w:rPr>
          <w:rFonts w:ascii="Times New Roman" w:hAnsi="Times New Roman" w:cs="Times New Roman"/>
          <w:sz w:val="24"/>
          <w:szCs w:val="24"/>
        </w:rPr>
        <w:t>nacs</w:t>
      </w:r>
      <w:r w:rsidRPr="00D94565">
        <w:rPr>
          <w:rFonts w:ascii="Times New Roman" w:hAnsi="Times New Roman" w:cs="Times New Roman"/>
          <w:sz w:val="24"/>
          <w:szCs w:val="24"/>
          <w:lang w:val="uk-UA"/>
        </w:rPr>
        <w:t>.</w:t>
      </w:r>
      <w:r w:rsidRPr="00D94565">
        <w:rPr>
          <w:rFonts w:ascii="Times New Roman" w:hAnsi="Times New Roman" w:cs="Times New Roman"/>
          <w:sz w:val="24"/>
          <w:szCs w:val="24"/>
        </w:rPr>
        <w:t>gov</w:t>
      </w:r>
      <w:r w:rsidRPr="00D94565">
        <w:rPr>
          <w:rFonts w:ascii="Times New Roman" w:hAnsi="Times New Roman" w:cs="Times New Roman"/>
          <w:sz w:val="24"/>
          <w:szCs w:val="24"/>
          <w:lang w:val="uk-UA"/>
        </w:rPr>
        <w:t>.</w:t>
      </w:r>
      <w:r w:rsidRPr="00D94565">
        <w:rPr>
          <w:rFonts w:ascii="Times New Roman" w:hAnsi="Times New Roman" w:cs="Times New Roman"/>
          <w:sz w:val="24"/>
          <w:szCs w:val="24"/>
        </w:rPr>
        <w:t>ua</w:t>
      </w:r>
      <w:r w:rsidRPr="00D94565">
        <w:rPr>
          <w:rFonts w:ascii="Times New Roman" w:hAnsi="Times New Roman" w:cs="Times New Roman"/>
          <w:sz w:val="24"/>
          <w:szCs w:val="24"/>
          <w:lang w:val="uk-UA"/>
        </w:rPr>
        <w:t>/</w:t>
      </w:r>
      <w:r w:rsidRPr="00D94565">
        <w:rPr>
          <w:rFonts w:ascii="Times New Roman" w:hAnsi="Times New Roman" w:cs="Times New Roman"/>
          <w:sz w:val="24"/>
          <w:szCs w:val="24"/>
        </w:rPr>
        <w:t>pages</w:t>
      </w:r>
      <w:r w:rsidRPr="00D94565">
        <w:rPr>
          <w:rFonts w:ascii="Times New Roman" w:hAnsi="Times New Roman" w:cs="Times New Roman"/>
          <w:sz w:val="24"/>
          <w:szCs w:val="24"/>
          <w:lang w:val="uk-UA"/>
        </w:rPr>
        <w:t>/</w:t>
      </w:r>
      <w:r w:rsidRPr="00D94565">
        <w:rPr>
          <w:rFonts w:ascii="Times New Roman" w:hAnsi="Times New Roman" w:cs="Times New Roman"/>
          <w:sz w:val="24"/>
          <w:szCs w:val="24"/>
        </w:rPr>
        <w:t>about</w:t>
      </w:r>
      <w:r w:rsidRPr="00D94565">
        <w:rPr>
          <w:rFonts w:ascii="Times New Roman" w:hAnsi="Times New Roman" w:cs="Times New Roman"/>
          <w:sz w:val="24"/>
          <w:szCs w:val="24"/>
          <w:lang w:val="uk-UA"/>
        </w:rPr>
        <w:t xml:space="preserve"> (дата звернення 18.11.2022).</w:t>
      </w:r>
    </w:p>
  </w:footnote>
  <w:footnote w:id="61">
    <w:p w:rsidR="008D66AC" w:rsidRPr="00D94565" w:rsidRDefault="008D66AC" w:rsidP="005F35AF">
      <w:pPr>
        <w:pStyle w:val="a3"/>
        <w:jc w:val="both"/>
        <w:rPr>
          <w:rFonts w:ascii="Times New Roman" w:hAnsi="Times New Roman" w:cs="Times New Roman"/>
          <w:sz w:val="24"/>
          <w:szCs w:val="24"/>
          <w:lang w:val="uk-UA"/>
        </w:rPr>
      </w:pPr>
      <w:r w:rsidRPr="00D94565">
        <w:rPr>
          <w:rStyle w:val="a5"/>
          <w:rFonts w:ascii="Times New Roman" w:hAnsi="Times New Roman" w:cs="Times New Roman"/>
          <w:sz w:val="24"/>
          <w:szCs w:val="24"/>
        </w:rPr>
        <w:footnoteRef/>
      </w:r>
      <w:r w:rsidRPr="00D94565">
        <w:rPr>
          <w:rFonts w:ascii="Times New Roman" w:hAnsi="Times New Roman" w:cs="Times New Roman"/>
          <w:sz w:val="24"/>
          <w:szCs w:val="24"/>
          <w:lang w:val="uk-UA"/>
        </w:rPr>
        <w:t xml:space="preserve"> Про затвердження порядку організації підвищення кваліфікації державних службовців і осіб місцевого самоврядування у навчальних закладах за державним замовленням Національного агентства України з питань державної служби: наказ Національного агентства України з питань державної служби від 19 квітня 2017 року №86.</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URL</w:t>
      </w:r>
      <w:r w:rsidRPr="00D94565">
        <w:rPr>
          <w:rFonts w:ascii="Times New Roman" w:hAnsi="Times New Roman" w:cs="Times New Roman"/>
          <w:sz w:val="24"/>
          <w:szCs w:val="24"/>
          <w:lang w:val="uk-UA"/>
        </w:rPr>
        <w:t>: http://zakon2.rada.gov.ua/laws/show/z0832-17.</w:t>
      </w:r>
    </w:p>
  </w:footnote>
  <w:footnote w:id="62">
    <w:p w:rsidR="008D66AC" w:rsidRPr="00D94565" w:rsidRDefault="008D66AC" w:rsidP="005F35AF">
      <w:pPr>
        <w:pStyle w:val="a3"/>
        <w:jc w:val="both"/>
        <w:rPr>
          <w:rFonts w:ascii="Times New Roman" w:hAnsi="Times New Roman" w:cs="Times New Roman"/>
          <w:sz w:val="24"/>
          <w:szCs w:val="24"/>
          <w:lang w:val="uk-UA"/>
        </w:rPr>
      </w:pPr>
      <w:r w:rsidRPr="00D94565">
        <w:rPr>
          <w:rStyle w:val="a5"/>
          <w:rFonts w:ascii="Times New Roman" w:hAnsi="Times New Roman" w:cs="Times New Roman"/>
          <w:sz w:val="24"/>
          <w:szCs w:val="24"/>
          <w:lang w:val="uk-UA"/>
        </w:rPr>
        <w:footnoteRef/>
      </w:r>
      <w:r w:rsidRPr="00D94565">
        <w:rPr>
          <w:rFonts w:ascii="Times New Roman" w:hAnsi="Times New Roman" w:cs="Times New Roman"/>
          <w:sz w:val="24"/>
          <w:szCs w:val="24"/>
          <w:lang w:val="uk-UA"/>
        </w:rPr>
        <w:t xml:space="preserve"> Орлів М. С. Комплексний механізм державного регулювання підвищення кваліфікації</w:t>
      </w:r>
      <w:r>
        <w:rPr>
          <w:rFonts w:ascii="Times New Roman" w:hAnsi="Times New Roman" w:cs="Times New Roman"/>
          <w:sz w:val="24"/>
          <w:szCs w:val="24"/>
          <w:lang w:val="uk-UA"/>
        </w:rPr>
        <w:t xml:space="preserve"> керівних кадрів органів влади. </w:t>
      </w:r>
      <w:r w:rsidRPr="00D94565">
        <w:rPr>
          <w:rFonts w:ascii="Times New Roman" w:hAnsi="Times New Roman" w:cs="Times New Roman"/>
          <w:i/>
          <w:iCs/>
          <w:sz w:val="24"/>
          <w:szCs w:val="24"/>
          <w:lang w:val="uk-UA"/>
        </w:rPr>
        <w:t>Державне управління: удосконалення та розвиток</w:t>
      </w:r>
      <w:r>
        <w:rPr>
          <w:rFonts w:ascii="Times New Roman" w:hAnsi="Times New Roman" w:cs="Times New Roman"/>
          <w:sz w:val="24"/>
          <w:szCs w:val="24"/>
          <w:lang w:val="uk-UA"/>
        </w:rPr>
        <w:t xml:space="preserve">. 2018. № 6. </w:t>
      </w:r>
      <w:r w:rsidRPr="00D94565">
        <w:rPr>
          <w:rFonts w:ascii="Times New Roman" w:hAnsi="Times New Roman" w:cs="Times New Roman"/>
          <w:sz w:val="24"/>
          <w:szCs w:val="24"/>
          <w:lang w:val="uk-UA"/>
        </w:rPr>
        <w:t>URL: http://www.dy.nayka.com.ua/?op=1&amp;z=1256 (дата звернення: 22.11.2022)</w:t>
      </w:r>
    </w:p>
  </w:footnote>
  <w:footnote w:id="63">
    <w:p w:rsidR="008D66AC" w:rsidRPr="00D94565" w:rsidRDefault="008D66AC" w:rsidP="005F35AF">
      <w:pPr>
        <w:pStyle w:val="a3"/>
        <w:jc w:val="both"/>
        <w:rPr>
          <w:rFonts w:ascii="Times New Roman" w:hAnsi="Times New Roman" w:cs="Times New Roman"/>
          <w:sz w:val="24"/>
          <w:szCs w:val="24"/>
          <w:lang w:val="uk-UA"/>
        </w:rPr>
      </w:pPr>
      <w:r w:rsidRPr="00D94565">
        <w:rPr>
          <w:rStyle w:val="a5"/>
          <w:rFonts w:ascii="Times New Roman" w:hAnsi="Times New Roman" w:cs="Times New Roman"/>
          <w:sz w:val="24"/>
          <w:szCs w:val="24"/>
          <w:lang w:val="uk-UA"/>
        </w:rPr>
        <w:footnoteRef/>
      </w:r>
      <w:r w:rsidRPr="00D94565">
        <w:rPr>
          <w:rFonts w:ascii="Times New Roman" w:hAnsi="Times New Roman" w:cs="Times New Roman"/>
          <w:sz w:val="24"/>
          <w:szCs w:val="24"/>
          <w:lang w:val="uk-UA"/>
        </w:rPr>
        <w:t xml:space="preserve"> Сіліна Ю. Питання підготовки державних службовців в сучасних умовах. 2020. URL :http:ntkonf.org/silina-yuspitannya-aktualnosti-pidgotovki-derzhavnih-sluzhbovtsiv-v-suchasnih-umovah/.</w:t>
      </w:r>
    </w:p>
  </w:footnote>
  <w:footnote w:id="64">
    <w:p w:rsidR="008D66AC" w:rsidRPr="00A707F2" w:rsidRDefault="008D66AC" w:rsidP="005F35AF">
      <w:pPr>
        <w:pStyle w:val="a3"/>
        <w:jc w:val="both"/>
      </w:pPr>
      <w:r w:rsidRPr="00D94565">
        <w:rPr>
          <w:rStyle w:val="a5"/>
          <w:rFonts w:ascii="Times New Roman" w:hAnsi="Times New Roman" w:cs="Times New Roman"/>
          <w:sz w:val="24"/>
          <w:szCs w:val="24"/>
          <w:lang w:val="uk-UA"/>
        </w:rPr>
        <w:footnoteRef/>
      </w:r>
      <w:r w:rsidRPr="00D94565">
        <w:rPr>
          <w:rFonts w:ascii="Times New Roman" w:hAnsi="Times New Roman" w:cs="Times New Roman"/>
          <w:sz w:val="24"/>
          <w:szCs w:val="24"/>
          <w:lang w:val="uk-UA"/>
        </w:rPr>
        <w:t xml:space="preserve"> План-графік підвищення кваліфікації державних службовців, голів місцевих державних адміністрацій, їх перших заступників і заступників, посадових осіб місцевого самоврядування / Українська школа урядування. URL: https://usg.org.ua/wp-content/uploads/2022/05/plan-gr-2022.pdf (дата звернення 18.11.2022)</w:t>
      </w:r>
    </w:p>
  </w:footnote>
  <w:footnote w:id="65">
    <w:p w:rsidR="008D66AC" w:rsidRPr="00514CA6" w:rsidRDefault="008D66AC" w:rsidP="00514CA6">
      <w:pPr>
        <w:pStyle w:val="a3"/>
        <w:jc w:val="both"/>
        <w:rPr>
          <w:rFonts w:ascii="Times New Roman" w:hAnsi="Times New Roman" w:cs="Times New Roman"/>
          <w:sz w:val="24"/>
          <w:szCs w:val="24"/>
          <w:lang w:val="uk-UA"/>
        </w:rPr>
      </w:pPr>
      <w:r w:rsidRPr="00514CA6">
        <w:rPr>
          <w:rStyle w:val="a5"/>
          <w:rFonts w:ascii="Times New Roman" w:hAnsi="Times New Roman" w:cs="Times New Roman"/>
          <w:sz w:val="24"/>
          <w:szCs w:val="24"/>
          <w:lang w:val="uk-UA"/>
        </w:rPr>
        <w:footnoteRef/>
      </w:r>
      <w:r w:rsidRPr="00514CA6">
        <w:rPr>
          <w:rFonts w:ascii="Times New Roman" w:hAnsi="Times New Roman" w:cs="Times New Roman"/>
          <w:sz w:val="24"/>
          <w:szCs w:val="24"/>
          <w:lang w:val="uk-UA"/>
        </w:rPr>
        <w:t xml:space="preserve"> Желюк Т. Л. Державна служб</w:t>
      </w:r>
      <w:r>
        <w:rPr>
          <w:rFonts w:ascii="Times New Roman" w:hAnsi="Times New Roman" w:cs="Times New Roman"/>
          <w:sz w:val="24"/>
          <w:szCs w:val="24"/>
          <w:lang w:val="uk-UA"/>
        </w:rPr>
        <w:t>а : навч. посіб. К. : ВД «Професіонал», 2005.</w:t>
      </w:r>
      <w:r w:rsidRPr="00514CA6">
        <w:rPr>
          <w:rFonts w:ascii="Times New Roman" w:hAnsi="Times New Roman" w:cs="Times New Roman"/>
          <w:sz w:val="24"/>
          <w:szCs w:val="24"/>
          <w:lang w:val="uk-UA"/>
        </w:rPr>
        <w:t xml:space="preserve"> 576 с</w:t>
      </w:r>
      <w:r>
        <w:rPr>
          <w:rFonts w:ascii="Times New Roman" w:hAnsi="Times New Roman" w:cs="Times New Roman"/>
          <w:sz w:val="24"/>
          <w:szCs w:val="24"/>
          <w:lang w:val="uk-UA"/>
        </w:rPr>
        <w:t>.</w:t>
      </w:r>
    </w:p>
  </w:footnote>
  <w:footnote w:id="66">
    <w:p w:rsidR="008D66AC" w:rsidRPr="00514CA6" w:rsidRDefault="008D66AC" w:rsidP="00514CA6">
      <w:pPr>
        <w:pStyle w:val="a3"/>
        <w:jc w:val="both"/>
        <w:rPr>
          <w:rFonts w:ascii="Times New Roman" w:hAnsi="Times New Roman" w:cs="Times New Roman"/>
          <w:sz w:val="24"/>
          <w:szCs w:val="24"/>
          <w:lang w:val="uk-UA"/>
        </w:rPr>
      </w:pPr>
      <w:r w:rsidRPr="00514CA6">
        <w:rPr>
          <w:rStyle w:val="a5"/>
          <w:rFonts w:ascii="Times New Roman" w:hAnsi="Times New Roman" w:cs="Times New Roman"/>
          <w:sz w:val="24"/>
          <w:szCs w:val="24"/>
          <w:lang w:val="uk-UA"/>
        </w:rPr>
        <w:footnoteRef/>
      </w:r>
      <w:r w:rsidRPr="00514CA6">
        <w:rPr>
          <w:rFonts w:ascii="Times New Roman" w:hAnsi="Times New Roman" w:cs="Times New Roman"/>
          <w:sz w:val="24"/>
          <w:szCs w:val="24"/>
          <w:lang w:val="uk-UA"/>
        </w:rPr>
        <w:t xml:space="preserve"> Богатирьова Л. Д. Основи менеджменту : </w:t>
      </w:r>
      <w:r>
        <w:rPr>
          <w:rFonts w:ascii="Times New Roman" w:hAnsi="Times New Roman" w:cs="Times New Roman"/>
          <w:sz w:val="24"/>
          <w:szCs w:val="24"/>
          <w:lang w:val="uk-UA"/>
        </w:rPr>
        <w:t xml:space="preserve">навч. посіб. Одеса : ОНАЗ, 2004. </w:t>
      </w:r>
      <w:r w:rsidRPr="00514CA6">
        <w:rPr>
          <w:rFonts w:ascii="Times New Roman" w:hAnsi="Times New Roman" w:cs="Times New Roman"/>
          <w:sz w:val="24"/>
          <w:szCs w:val="24"/>
          <w:lang w:val="uk-UA"/>
        </w:rPr>
        <w:t>160 с.</w:t>
      </w:r>
    </w:p>
  </w:footnote>
  <w:footnote w:id="67">
    <w:p w:rsidR="008D66AC" w:rsidRDefault="008D66AC" w:rsidP="00514CA6">
      <w:pPr>
        <w:pStyle w:val="a3"/>
        <w:jc w:val="both"/>
        <w:rPr>
          <w:rFonts w:ascii="Times New Roman" w:hAnsi="Times New Roman" w:cs="Times New Roman"/>
          <w:lang w:val="uk-UA"/>
        </w:rPr>
      </w:pPr>
      <w:r w:rsidRPr="00514CA6">
        <w:rPr>
          <w:rStyle w:val="a5"/>
          <w:rFonts w:ascii="Times New Roman" w:hAnsi="Times New Roman" w:cs="Times New Roman"/>
          <w:sz w:val="24"/>
          <w:szCs w:val="24"/>
          <w:lang w:val="uk-UA"/>
        </w:rPr>
        <w:footnoteRef/>
      </w:r>
      <w:r w:rsidRPr="00514CA6">
        <w:rPr>
          <w:rFonts w:ascii="Times New Roman" w:hAnsi="Times New Roman" w:cs="Times New Roman"/>
          <w:sz w:val="24"/>
          <w:szCs w:val="24"/>
          <w:lang w:val="uk-UA"/>
        </w:rPr>
        <w:t xml:space="preserve"> Желюк Т. Л. Державна слу</w:t>
      </w:r>
      <w:r>
        <w:rPr>
          <w:rFonts w:ascii="Times New Roman" w:hAnsi="Times New Roman" w:cs="Times New Roman"/>
          <w:sz w:val="24"/>
          <w:szCs w:val="24"/>
          <w:lang w:val="uk-UA"/>
        </w:rPr>
        <w:t>жба : навч. посіб. К. : ВД «Професіонал», 2005.</w:t>
      </w:r>
      <w:r w:rsidRPr="00514CA6">
        <w:rPr>
          <w:rFonts w:ascii="Times New Roman" w:hAnsi="Times New Roman" w:cs="Times New Roman"/>
          <w:sz w:val="24"/>
          <w:szCs w:val="24"/>
          <w:lang w:val="uk-UA"/>
        </w:rPr>
        <w:t xml:space="preserve"> 576 с</w:t>
      </w:r>
      <w:r>
        <w:rPr>
          <w:rFonts w:ascii="Times New Roman" w:hAnsi="Times New Roman" w:cs="Times New Roman"/>
          <w:sz w:val="24"/>
          <w:szCs w:val="24"/>
          <w:lang w:val="uk-UA"/>
        </w:rPr>
        <w:t>.</w:t>
      </w:r>
    </w:p>
  </w:footnote>
  <w:footnote w:id="68">
    <w:p w:rsidR="008D66AC" w:rsidRPr="00514CA6" w:rsidRDefault="008D66AC" w:rsidP="009F5643">
      <w:pPr>
        <w:pStyle w:val="a3"/>
        <w:jc w:val="both"/>
        <w:rPr>
          <w:rFonts w:ascii="Times New Roman" w:hAnsi="Times New Roman" w:cs="Times New Roman"/>
          <w:sz w:val="24"/>
          <w:szCs w:val="24"/>
          <w:lang w:val="uk-UA"/>
        </w:rPr>
      </w:pPr>
      <w:r w:rsidRPr="00514CA6">
        <w:rPr>
          <w:rStyle w:val="a5"/>
          <w:rFonts w:ascii="Times New Roman" w:hAnsi="Times New Roman" w:cs="Times New Roman"/>
          <w:sz w:val="24"/>
          <w:szCs w:val="24"/>
          <w:lang w:val="uk-UA"/>
        </w:rPr>
        <w:footnoteRef/>
      </w:r>
      <w:r w:rsidRPr="00514CA6">
        <w:rPr>
          <w:rFonts w:ascii="Times New Roman" w:hAnsi="Times New Roman" w:cs="Times New Roman"/>
          <w:sz w:val="24"/>
          <w:szCs w:val="24"/>
          <w:lang w:val="uk-UA"/>
        </w:rPr>
        <w:t xml:space="preserve"> Черненко Н. М. Тайм-менеджмент як засіб удосконалення професійної діяльності державних службовців. </w:t>
      </w:r>
      <w:r w:rsidRPr="00514CA6">
        <w:rPr>
          <w:rFonts w:ascii="Times New Roman" w:hAnsi="Times New Roman" w:cs="Times New Roman"/>
          <w:i/>
          <w:sz w:val="24"/>
          <w:szCs w:val="24"/>
          <w:lang w:val="uk-UA"/>
        </w:rPr>
        <w:t>Публічне адміністрування: теорія та практика</w:t>
      </w:r>
      <w:r w:rsidRPr="00514CA6">
        <w:rPr>
          <w:rFonts w:ascii="Times New Roman" w:hAnsi="Times New Roman" w:cs="Times New Roman"/>
          <w:sz w:val="24"/>
          <w:szCs w:val="24"/>
          <w:lang w:val="uk-UA"/>
        </w:rPr>
        <w:t>. 2011. Вип.2(6). URL: www.dridu.dp.ua/zbirnik/2011-02(6)/11cnndds.pdf</w:t>
      </w:r>
    </w:p>
  </w:footnote>
  <w:footnote w:id="69">
    <w:p w:rsidR="008D66AC" w:rsidRPr="00514CA6" w:rsidRDefault="008D66AC" w:rsidP="009F5643">
      <w:pPr>
        <w:pStyle w:val="a3"/>
        <w:jc w:val="both"/>
        <w:rPr>
          <w:rFonts w:ascii="Times New Roman" w:hAnsi="Times New Roman" w:cs="Times New Roman"/>
          <w:sz w:val="24"/>
          <w:szCs w:val="24"/>
          <w:lang w:val="uk-UA"/>
        </w:rPr>
      </w:pPr>
      <w:r w:rsidRPr="00514CA6">
        <w:rPr>
          <w:rStyle w:val="a5"/>
          <w:rFonts w:ascii="Times New Roman" w:hAnsi="Times New Roman" w:cs="Times New Roman"/>
          <w:sz w:val="24"/>
          <w:szCs w:val="24"/>
        </w:rPr>
        <w:footnoteRef/>
      </w:r>
      <w:r w:rsidRPr="00514CA6">
        <w:rPr>
          <w:rFonts w:ascii="Times New Roman" w:hAnsi="Times New Roman" w:cs="Times New Roman"/>
          <w:sz w:val="24"/>
          <w:szCs w:val="24"/>
        </w:rPr>
        <w:t xml:space="preserve"> Чайка Г.Л. Самоменеджмент </w:t>
      </w:r>
      <w:r>
        <w:rPr>
          <w:rFonts w:ascii="Times New Roman" w:hAnsi="Times New Roman" w:cs="Times New Roman"/>
          <w:sz w:val="24"/>
          <w:szCs w:val="24"/>
        </w:rPr>
        <w:t>менеджера. Навч</w:t>
      </w:r>
      <w:r>
        <w:rPr>
          <w:rFonts w:ascii="Times New Roman" w:hAnsi="Times New Roman" w:cs="Times New Roman"/>
          <w:sz w:val="24"/>
          <w:szCs w:val="24"/>
          <w:lang w:val="uk-UA"/>
        </w:rPr>
        <w:t>.</w:t>
      </w:r>
      <w:r>
        <w:rPr>
          <w:rFonts w:ascii="Times New Roman" w:hAnsi="Times New Roman" w:cs="Times New Roman"/>
          <w:sz w:val="24"/>
          <w:szCs w:val="24"/>
        </w:rPr>
        <w:t xml:space="preserve"> посібник.</w:t>
      </w:r>
      <w:r w:rsidRPr="00514CA6">
        <w:rPr>
          <w:rFonts w:ascii="Times New Roman" w:hAnsi="Times New Roman" w:cs="Times New Roman"/>
          <w:sz w:val="24"/>
          <w:szCs w:val="24"/>
        </w:rPr>
        <w:t xml:space="preserve"> Київ: Знання. 2018. 424 с</w:t>
      </w:r>
      <w:r>
        <w:rPr>
          <w:rFonts w:ascii="Times New Roman" w:hAnsi="Times New Roman" w:cs="Times New Roman"/>
          <w:sz w:val="24"/>
          <w:szCs w:val="24"/>
          <w:lang w:val="uk-UA"/>
        </w:rPr>
        <w:t>.</w:t>
      </w:r>
    </w:p>
  </w:footnote>
  <w:footnote w:id="70">
    <w:p w:rsidR="008D66AC" w:rsidRPr="00514CA6" w:rsidRDefault="008D66AC" w:rsidP="009F5643">
      <w:pPr>
        <w:pStyle w:val="a3"/>
        <w:jc w:val="both"/>
        <w:rPr>
          <w:rFonts w:ascii="Times New Roman" w:hAnsi="Times New Roman" w:cs="Times New Roman"/>
          <w:sz w:val="24"/>
          <w:szCs w:val="24"/>
          <w:lang w:val="uk-UA"/>
        </w:rPr>
      </w:pPr>
      <w:r w:rsidRPr="00514CA6">
        <w:rPr>
          <w:rStyle w:val="a5"/>
          <w:rFonts w:ascii="Times New Roman" w:hAnsi="Times New Roman" w:cs="Times New Roman"/>
          <w:sz w:val="24"/>
          <w:szCs w:val="24"/>
        </w:rPr>
        <w:footnoteRef/>
      </w:r>
      <w:r w:rsidRPr="00514CA6">
        <w:rPr>
          <w:rFonts w:ascii="Times New Roman" w:hAnsi="Times New Roman" w:cs="Times New Roman"/>
          <w:sz w:val="24"/>
          <w:szCs w:val="24"/>
          <w:lang w:val="uk-UA"/>
        </w:rPr>
        <w:t xml:space="preserve"> Шевченко В. С. Конспект лекцій з навчальної дисципліни «Менеджмент і адміністрування (Самоменеджмент)» (для студентів бакалавріату всіх форм навчання спеціальності 073 Менеджмент) Харків. нац. ун-т міськ. госп-ва ім. </w:t>
      </w:r>
      <w:r w:rsidRPr="00514CA6">
        <w:rPr>
          <w:rFonts w:ascii="Times New Roman" w:hAnsi="Times New Roman" w:cs="Times New Roman"/>
          <w:sz w:val="24"/>
          <w:szCs w:val="24"/>
        </w:rPr>
        <w:t xml:space="preserve">О. М. Бекетова. Харків : ХНУМГ ім. Бекетова, 2020. </w:t>
      </w:r>
      <w:r w:rsidRPr="00514CA6">
        <w:rPr>
          <w:rFonts w:ascii="Times New Roman" w:hAnsi="Times New Roman" w:cs="Times New Roman"/>
          <w:sz w:val="24"/>
          <w:szCs w:val="24"/>
          <w:lang w:val="uk-UA"/>
        </w:rPr>
        <w:t>104</w:t>
      </w:r>
      <w:r w:rsidRPr="00514CA6">
        <w:rPr>
          <w:rFonts w:ascii="Times New Roman" w:hAnsi="Times New Roman" w:cs="Times New Roman"/>
          <w:sz w:val="24"/>
          <w:szCs w:val="24"/>
        </w:rPr>
        <w:t xml:space="preserve"> с</w:t>
      </w:r>
      <w:r>
        <w:rPr>
          <w:rFonts w:ascii="Times New Roman" w:hAnsi="Times New Roman" w:cs="Times New Roman"/>
          <w:sz w:val="24"/>
          <w:szCs w:val="24"/>
          <w:lang w:val="uk-UA"/>
        </w:rPr>
        <w:t>.</w:t>
      </w:r>
    </w:p>
  </w:footnote>
  <w:footnote w:id="71">
    <w:p w:rsidR="008D66AC" w:rsidRPr="00514CA6" w:rsidRDefault="008D66AC" w:rsidP="009F5643">
      <w:pPr>
        <w:pStyle w:val="a3"/>
        <w:jc w:val="both"/>
        <w:rPr>
          <w:rFonts w:ascii="Times New Roman" w:hAnsi="Times New Roman" w:cs="Times New Roman"/>
          <w:sz w:val="24"/>
          <w:szCs w:val="24"/>
          <w:lang w:val="uk-UA"/>
        </w:rPr>
      </w:pPr>
      <w:r w:rsidRPr="00514CA6">
        <w:rPr>
          <w:rStyle w:val="a5"/>
          <w:rFonts w:ascii="Times New Roman" w:hAnsi="Times New Roman" w:cs="Times New Roman"/>
          <w:sz w:val="24"/>
          <w:szCs w:val="24"/>
        </w:rPr>
        <w:footnoteRef/>
      </w:r>
      <w:r w:rsidRPr="00514CA6">
        <w:rPr>
          <w:rFonts w:ascii="Times New Roman" w:hAnsi="Times New Roman" w:cs="Times New Roman"/>
          <w:sz w:val="24"/>
          <w:szCs w:val="24"/>
        </w:rPr>
        <w:t xml:space="preserve"> Чайка Г.Л. Само</w:t>
      </w:r>
      <w:r>
        <w:rPr>
          <w:rFonts w:ascii="Times New Roman" w:hAnsi="Times New Roman" w:cs="Times New Roman"/>
          <w:sz w:val="24"/>
          <w:szCs w:val="24"/>
        </w:rPr>
        <w:t>менеджмент менеджера. Навч.</w:t>
      </w:r>
      <w:r w:rsidRPr="00514CA6">
        <w:rPr>
          <w:rFonts w:ascii="Times New Roman" w:hAnsi="Times New Roman" w:cs="Times New Roman"/>
          <w:sz w:val="24"/>
          <w:szCs w:val="24"/>
        </w:rPr>
        <w:t xml:space="preserve"> посібник. Київ: Знання. 2018. 424 с</w:t>
      </w:r>
      <w:r>
        <w:rPr>
          <w:rFonts w:ascii="Times New Roman" w:hAnsi="Times New Roman" w:cs="Times New Roman"/>
          <w:sz w:val="24"/>
          <w:szCs w:val="24"/>
          <w:lang w:val="uk-UA"/>
        </w:rPr>
        <w:t>.</w:t>
      </w:r>
    </w:p>
  </w:footnote>
  <w:footnote w:id="72">
    <w:p w:rsidR="008D66AC" w:rsidRPr="00577BDF" w:rsidRDefault="008D66AC" w:rsidP="00C940CB">
      <w:pPr>
        <w:pStyle w:val="a3"/>
        <w:jc w:val="both"/>
        <w:rPr>
          <w:rFonts w:ascii="Times New Roman" w:hAnsi="Times New Roman" w:cs="Times New Roman"/>
          <w:sz w:val="24"/>
          <w:szCs w:val="24"/>
          <w:lang w:val="uk-UA"/>
        </w:rPr>
      </w:pPr>
      <w:r w:rsidRPr="00577BDF">
        <w:rPr>
          <w:rStyle w:val="a5"/>
          <w:rFonts w:ascii="Times New Roman" w:hAnsi="Times New Roman" w:cs="Times New Roman"/>
          <w:sz w:val="24"/>
          <w:szCs w:val="24"/>
        </w:rPr>
        <w:footnoteRef/>
      </w:r>
      <w:r w:rsidRPr="00577BDF">
        <w:rPr>
          <w:rFonts w:ascii="Times New Roman" w:hAnsi="Times New Roman" w:cs="Times New Roman"/>
          <w:sz w:val="24"/>
          <w:szCs w:val="24"/>
          <w:lang w:val="uk-UA"/>
        </w:rPr>
        <w:t xml:space="preserve"> </w:t>
      </w:r>
      <w:r w:rsidRPr="009953BB">
        <w:rPr>
          <w:rFonts w:ascii="Times New Roman" w:hAnsi="Times New Roman" w:cs="Times New Roman"/>
          <w:bCs/>
          <w:sz w:val="24"/>
          <w:szCs w:val="24"/>
          <w:lang w:val="uk-UA"/>
        </w:rPr>
        <w:t>Стельмащук Л. С</w:t>
      </w:r>
      <w:r w:rsidRPr="009953BB">
        <w:rPr>
          <w:rFonts w:ascii="Times New Roman" w:hAnsi="Times New Roman" w:cs="Times New Roman"/>
          <w:sz w:val="24"/>
          <w:szCs w:val="24"/>
          <w:lang w:val="uk-UA"/>
        </w:rPr>
        <w:t xml:space="preserve">. </w:t>
      </w:r>
      <w:r w:rsidRPr="009953BB">
        <w:rPr>
          <w:rFonts w:ascii="Times New Roman" w:hAnsi="Times New Roman" w:cs="Times New Roman"/>
          <w:bCs/>
          <w:sz w:val="24"/>
          <w:szCs w:val="24"/>
          <w:lang w:val="uk-UA"/>
        </w:rPr>
        <w:t>Особливості розвитку інституту державної служби</w:t>
      </w:r>
      <w:r w:rsidRPr="009953BB">
        <w:rPr>
          <w:rFonts w:ascii="Times New Roman" w:hAnsi="Times New Roman" w:cs="Times New Roman"/>
          <w:sz w:val="24"/>
          <w:szCs w:val="24"/>
          <w:lang w:val="uk-UA"/>
        </w:rPr>
        <w:t xml:space="preserve"> в </w:t>
      </w:r>
      <w:r w:rsidRPr="009953BB">
        <w:rPr>
          <w:rFonts w:ascii="Times New Roman" w:hAnsi="Times New Roman" w:cs="Times New Roman"/>
          <w:bCs/>
          <w:sz w:val="24"/>
          <w:szCs w:val="24"/>
          <w:lang w:val="uk-UA"/>
        </w:rPr>
        <w:t>зарубіжних країнах</w:t>
      </w:r>
      <w:r w:rsidRPr="009953BB">
        <w:rPr>
          <w:rFonts w:ascii="Times New Roman" w:hAnsi="Times New Roman" w:cs="Times New Roman"/>
          <w:sz w:val="24"/>
          <w:szCs w:val="24"/>
          <w:lang w:val="uk-UA"/>
        </w:rPr>
        <w:t xml:space="preserve">: </w:t>
      </w:r>
      <w:r w:rsidRPr="009953BB">
        <w:rPr>
          <w:rFonts w:ascii="Times New Roman" w:hAnsi="Times New Roman" w:cs="Times New Roman"/>
          <w:bCs/>
          <w:sz w:val="24"/>
          <w:szCs w:val="24"/>
          <w:lang w:val="uk-UA"/>
        </w:rPr>
        <w:t>досвід</w:t>
      </w:r>
      <w:r w:rsidRPr="009953BB">
        <w:rPr>
          <w:rFonts w:ascii="Times New Roman" w:hAnsi="Times New Roman" w:cs="Times New Roman"/>
          <w:sz w:val="24"/>
          <w:szCs w:val="24"/>
          <w:lang w:val="uk-UA"/>
        </w:rPr>
        <w:t xml:space="preserve"> для </w:t>
      </w:r>
      <w:r w:rsidRPr="009953BB">
        <w:rPr>
          <w:rFonts w:ascii="Times New Roman" w:hAnsi="Times New Roman" w:cs="Times New Roman"/>
          <w:bCs/>
          <w:sz w:val="24"/>
          <w:szCs w:val="24"/>
          <w:lang w:val="uk-UA"/>
        </w:rPr>
        <w:t>України</w:t>
      </w:r>
      <w:r w:rsidRPr="009953BB">
        <w:rPr>
          <w:rFonts w:ascii="Times New Roman" w:hAnsi="Times New Roman" w:cs="Times New Roman"/>
          <w:sz w:val="24"/>
          <w:szCs w:val="24"/>
          <w:lang w:val="uk-UA"/>
        </w:rPr>
        <w:t xml:space="preserve">. </w:t>
      </w:r>
      <w:r w:rsidRPr="009953BB">
        <w:rPr>
          <w:rFonts w:ascii="Times New Roman" w:hAnsi="Times New Roman" w:cs="Times New Roman"/>
          <w:bCs/>
          <w:i/>
          <w:sz w:val="24"/>
          <w:szCs w:val="24"/>
          <w:lang w:val="uk-UA"/>
        </w:rPr>
        <w:t>Економіка</w:t>
      </w:r>
      <w:r w:rsidRPr="009953BB">
        <w:rPr>
          <w:rFonts w:ascii="Times New Roman" w:hAnsi="Times New Roman" w:cs="Times New Roman"/>
          <w:i/>
          <w:sz w:val="24"/>
          <w:szCs w:val="24"/>
          <w:lang w:val="uk-UA"/>
        </w:rPr>
        <w:t xml:space="preserve"> та </w:t>
      </w:r>
      <w:r w:rsidRPr="009953BB">
        <w:rPr>
          <w:rFonts w:ascii="Times New Roman" w:hAnsi="Times New Roman" w:cs="Times New Roman"/>
          <w:bCs/>
          <w:i/>
          <w:sz w:val="24"/>
          <w:szCs w:val="24"/>
          <w:lang w:val="uk-UA"/>
        </w:rPr>
        <w:t>держава</w:t>
      </w:r>
      <w:r w:rsidRPr="009953BB">
        <w:rPr>
          <w:rFonts w:ascii="Times New Roman" w:hAnsi="Times New Roman" w:cs="Times New Roman"/>
          <w:sz w:val="24"/>
          <w:szCs w:val="24"/>
          <w:lang w:val="uk-UA"/>
        </w:rPr>
        <w:t xml:space="preserve">. </w:t>
      </w:r>
      <w:r w:rsidRPr="009953BB">
        <w:rPr>
          <w:rFonts w:ascii="Times New Roman" w:hAnsi="Times New Roman" w:cs="Times New Roman"/>
          <w:bCs/>
          <w:sz w:val="24"/>
          <w:szCs w:val="24"/>
          <w:lang w:val="uk-UA"/>
        </w:rPr>
        <w:t>2012</w:t>
      </w:r>
      <w:r w:rsidRPr="009953BB">
        <w:rPr>
          <w:rFonts w:ascii="Times New Roman" w:hAnsi="Times New Roman" w:cs="Times New Roman"/>
          <w:sz w:val="24"/>
          <w:szCs w:val="24"/>
          <w:lang w:val="uk-UA"/>
        </w:rPr>
        <w:t>. № 4. С. 125–129.</w:t>
      </w:r>
    </w:p>
  </w:footnote>
  <w:footnote w:id="73">
    <w:p w:rsidR="008D66AC" w:rsidRPr="00642ACE" w:rsidRDefault="008D66AC" w:rsidP="00C940CB">
      <w:pPr>
        <w:pStyle w:val="a3"/>
        <w:jc w:val="both"/>
        <w:rPr>
          <w:lang w:val="uk-UA"/>
        </w:rPr>
      </w:pPr>
      <w:r>
        <w:rPr>
          <w:rStyle w:val="a5"/>
        </w:rPr>
        <w:footnoteRef/>
      </w:r>
      <w:r w:rsidRPr="00642ACE">
        <w:rPr>
          <w:lang w:val="uk-UA"/>
        </w:rPr>
        <w:t xml:space="preserve"> </w:t>
      </w:r>
      <w:r w:rsidRPr="00642ACE">
        <w:rPr>
          <w:rFonts w:ascii="Times New Roman" w:hAnsi="Times New Roman" w:cs="Times New Roman"/>
          <w:sz w:val="24"/>
          <w:szCs w:val="24"/>
          <w:lang w:val="uk-UA"/>
        </w:rPr>
        <w:t>Ф</w:t>
      </w:r>
      <w:r>
        <w:rPr>
          <w:rFonts w:ascii="Times New Roman" w:hAnsi="Times New Roman" w:cs="Times New Roman"/>
          <w:sz w:val="24"/>
          <w:szCs w:val="24"/>
          <w:lang w:val="uk-UA"/>
        </w:rPr>
        <w:t>едець</w:t>
      </w:r>
      <w:r w:rsidRPr="00642ACE">
        <w:rPr>
          <w:rFonts w:ascii="Times New Roman" w:hAnsi="Times New Roman" w:cs="Times New Roman"/>
          <w:sz w:val="24"/>
          <w:szCs w:val="24"/>
          <w:lang w:val="uk-UA"/>
        </w:rPr>
        <w:t xml:space="preserve"> А.</w:t>
      </w:r>
      <w:r>
        <w:rPr>
          <w:rFonts w:ascii="Times New Roman" w:hAnsi="Times New Roman" w:cs="Times New Roman"/>
          <w:sz w:val="24"/>
          <w:szCs w:val="24"/>
          <w:lang w:val="uk-UA"/>
        </w:rPr>
        <w:t>, Ліпенцев А.</w:t>
      </w:r>
      <w:r w:rsidRPr="00642ACE">
        <w:rPr>
          <w:rFonts w:ascii="Times New Roman" w:hAnsi="Times New Roman" w:cs="Times New Roman"/>
          <w:sz w:val="24"/>
          <w:szCs w:val="24"/>
          <w:lang w:val="uk-UA"/>
        </w:rPr>
        <w:t xml:space="preserve"> Сучасні моделі державної служби</w:t>
      </w:r>
      <w:r>
        <w:rPr>
          <w:rFonts w:ascii="Times New Roman" w:hAnsi="Times New Roman" w:cs="Times New Roman"/>
          <w:sz w:val="24"/>
          <w:szCs w:val="24"/>
          <w:lang w:val="uk-UA"/>
        </w:rPr>
        <w:t>.</w:t>
      </w:r>
      <w:r w:rsidRPr="00642ACE">
        <w:rPr>
          <w:rFonts w:ascii="Times New Roman" w:hAnsi="Times New Roman" w:cs="Times New Roman"/>
          <w:sz w:val="24"/>
          <w:szCs w:val="24"/>
          <w:lang w:val="uk-UA"/>
        </w:rPr>
        <w:t xml:space="preserve"> Актуал. пробле</w:t>
      </w:r>
      <w:r>
        <w:rPr>
          <w:rFonts w:ascii="Times New Roman" w:hAnsi="Times New Roman" w:cs="Times New Roman"/>
          <w:sz w:val="24"/>
          <w:szCs w:val="24"/>
          <w:lang w:val="uk-UA"/>
        </w:rPr>
        <w:t>ми держ. упр. : зб. наук. пр. О. : ОРІДУ НАДУ. 2005. № 2. С.235–</w:t>
      </w:r>
      <w:r w:rsidRPr="00642ACE">
        <w:rPr>
          <w:rFonts w:ascii="Times New Roman" w:hAnsi="Times New Roman" w:cs="Times New Roman"/>
          <w:sz w:val="24"/>
          <w:szCs w:val="24"/>
          <w:lang w:val="uk-UA"/>
        </w:rPr>
        <w:t>253.</w:t>
      </w:r>
    </w:p>
  </w:footnote>
  <w:footnote w:id="74">
    <w:p w:rsidR="008D66AC" w:rsidRPr="00170491" w:rsidRDefault="008D66AC" w:rsidP="00C940CB">
      <w:pPr>
        <w:pStyle w:val="a3"/>
        <w:jc w:val="both"/>
        <w:rPr>
          <w:rFonts w:ascii="Times New Roman" w:hAnsi="Times New Roman" w:cs="Times New Roman"/>
          <w:sz w:val="24"/>
          <w:szCs w:val="24"/>
          <w:lang w:val="uk-UA"/>
        </w:rPr>
      </w:pPr>
      <w:r w:rsidRPr="00B45BF5">
        <w:rPr>
          <w:rStyle w:val="a5"/>
          <w:rFonts w:ascii="Times New Roman" w:hAnsi="Times New Roman" w:cs="Times New Roman"/>
          <w:sz w:val="24"/>
          <w:szCs w:val="24"/>
        </w:rPr>
        <w:footnoteRef/>
      </w:r>
      <w:r w:rsidRPr="009953BB">
        <w:rPr>
          <w:rFonts w:ascii="Times New Roman" w:hAnsi="Times New Roman" w:cs="Times New Roman"/>
          <w:sz w:val="24"/>
          <w:szCs w:val="24"/>
          <w:lang w:val="uk-UA"/>
        </w:rPr>
        <w:t xml:space="preserve"> </w:t>
      </w:r>
      <w:r w:rsidRPr="009953BB">
        <w:rPr>
          <w:rFonts w:ascii="Times New Roman" w:hAnsi="Times New Roman" w:cs="Times New Roman"/>
          <w:bCs/>
          <w:sz w:val="24"/>
          <w:szCs w:val="24"/>
          <w:lang w:val="uk-UA"/>
        </w:rPr>
        <w:t>Стельмащук Л. С</w:t>
      </w:r>
      <w:r w:rsidRPr="009953BB">
        <w:rPr>
          <w:rFonts w:ascii="Times New Roman" w:hAnsi="Times New Roman" w:cs="Times New Roman"/>
          <w:sz w:val="24"/>
          <w:szCs w:val="24"/>
          <w:lang w:val="uk-UA"/>
        </w:rPr>
        <w:t>.</w:t>
      </w:r>
      <w:r w:rsidRPr="00CB61BD">
        <w:rPr>
          <w:rFonts w:ascii="Times New Roman" w:hAnsi="Times New Roman" w:cs="Times New Roman"/>
          <w:sz w:val="24"/>
          <w:szCs w:val="24"/>
          <w:lang w:val="uk-UA"/>
        </w:rPr>
        <w:t xml:space="preserve"> </w:t>
      </w:r>
      <w:r w:rsidRPr="009953BB">
        <w:rPr>
          <w:rFonts w:ascii="Times New Roman" w:hAnsi="Times New Roman" w:cs="Times New Roman"/>
          <w:bCs/>
          <w:sz w:val="24"/>
          <w:szCs w:val="24"/>
          <w:lang w:val="uk-UA"/>
        </w:rPr>
        <w:t>Особливості розвитку інституту державної служби</w:t>
      </w:r>
      <w:r>
        <w:rPr>
          <w:rFonts w:ascii="Times New Roman" w:hAnsi="Times New Roman" w:cs="Times New Roman"/>
          <w:sz w:val="24"/>
          <w:szCs w:val="24"/>
        </w:rPr>
        <w:t xml:space="preserve"> </w:t>
      </w:r>
      <w:r w:rsidRPr="009953BB">
        <w:rPr>
          <w:rFonts w:ascii="Times New Roman" w:hAnsi="Times New Roman" w:cs="Times New Roman"/>
          <w:sz w:val="24"/>
          <w:szCs w:val="24"/>
          <w:lang w:val="uk-UA"/>
        </w:rPr>
        <w:t>в</w:t>
      </w:r>
      <w:r>
        <w:rPr>
          <w:rFonts w:ascii="Times New Roman" w:hAnsi="Times New Roman" w:cs="Times New Roman"/>
          <w:sz w:val="24"/>
          <w:szCs w:val="24"/>
        </w:rPr>
        <w:t xml:space="preserve"> </w:t>
      </w:r>
      <w:r w:rsidRPr="009953BB">
        <w:rPr>
          <w:rFonts w:ascii="Times New Roman" w:hAnsi="Times New Roman" w:cs="Times New Roman"/>
          <w:bCs/>
          <w:sz w:val="24"/>
          <w:szCs w:val="24"/>
          <w:lang w:val="uk-UA"/>
        </w:rPr>
        <w:t>зарубіжних країнах</w:t>
      </w:r>
      <w:r w:rsidRPr="009953BB">
        <w:rPr>
          <w:rFonts w:ascii="Times New Roman" w:hAnsi="Times New Roman" w:cs="Times New Roman"/>
          <w:sz w:val="24"/>
          <w:szCs w:val="24"/>
          <w:lang w:val="uk-UA"/>
        </w:rPr>
        <w:t>:</w:t>
      </w:r>
      <w:r>
        <w:rPr>
          <w:rFonts w:ascii="Times New Roman" w:hAnsi="Times New Roman" w:cs="Times New Roman"/>
          <w:sz w:val="24"/>
          <w:szCs w:val="24"/>
        </w:rPr>
        <w:t xml:space="preserve"> </w:t>
      </w:r>
      <w:r w:rsidRPr="009953BB">
        <w:rPr>
          <w:rFonts w:ascii="Times New Roman" w:hAnsi="Times New Roman" w:cs="Times New Roman"/>
          <w:bCs/>
          <w:sz w:val="24"/>
          <w:szCs w:val="24"/>
          <w:lang w:val="uk-UA"/>
        </w:rPr>
        <w:t>досвід</w:t>
      </w:r>
      <w:r>
        <w:rPr>
          <w:rFonts w:ascii="Times New Roman" w:hAnsi="Times New Roman" w:cs="Times New Roman"/>
          <w:sz w:val="24"/>
          <w:szCs w:val="24"/>
        </w:rPr>
        <w:t xml:space="preserve"> </w:t>
      </w:r>
      <w:r w:rsidRPr="009953BB">
        <w:rPr>
          <w:rFonts w:ascii="Times New Roman" w:hAnsi="Times New Roman" w:cs="Times New Roman"/>
          <w:sz w:val="24"/>
          <w:szCs w:val="24"/>
          <w:lang w:val="uk-UA"/>
        </w:rPr>
        <w:t>для</w:t>
      </w:r>
      <w:r>
        <w:rPr>
          <w:rFonts w:ascii="Times New Roman" w:hAnsi="Times New Roman" w:cs="Times New Roman"/>
          <w:sz w:val="24"/>
          <w:szCs w:val="24"/>
        </w:rPr>
        <w:t xml:space="preserve"> </w:t>
      </w:r>
      <w:r w:rsidRPr="009953BB">
        <w:rPr>
          <w:rFonts w:ascii="Times New Roman" w:hAnsi="Times New Roman" w:cs="Times New Roman"/>
          <w:bCs/>
          <w:sz w:val="24"/>
          <w:szCs w:val="24"/>
          <w:lang w:val="uk-UA"/>
        </w:rPr>
        <w:t>України</w:t>
      </w:r>
      <w:r w:rsidRPr="009953BB">
        <w:rPr>
          <w:rFonts w:ascii="Times New Roman" w:hAnsi="Times New Roman" w:cs="Times New Roman"/>
          <w:sz w:val="24"/>
          <w:szCs w:val="24"/>
          <w:lang w:val="uk-UA"/>
        </w:rPr>
        <w:t>.</w:t>
      </w:r>
      <w:r>
        <w:rPr>
          <w:rFonts w:ascii="Times New Roman" w:hAnsi="Times New Roman" w:cs="Times New Roman"/>
          <w:sz w:val="24"/>
          <w:szCs w:val="24"/>
        </w:rPr>
        <w:t xml:space="preserve"> </w:t>
      </w:r>
      <w:r w:rsidRPr="00CB61BD">
        <w:rPr>
          <w:rFonts w:ascii="Times New Roman" w:hAnsi="Times New Roman" w:cs="Times New Roman"/>
          <w:bCs/>
          <w:i/>
          <w:sz w:val="24"/>
          <w:szCs w:val="24"/>
          <w:lang w:val="uk-UA"/>
        </w:rPr>
        <w:t>Економіка</w:t>
      </w:r>
      <w:r w:rsidRPr="00CB61BD">
        <w:rPr>
          <w:rFonts w:ascii="Times New Roman" w:hAnsi="Times New Roman" w:cs="Times New Roman"/>
          <w:i/>
          <w:sz w:val="24"/>
          <w:szCs w:val="24"/>
        </w:rPr>
        <w:t xml:space="preserve"> </w:t>
      </w:r>
      <w:r w:rsidRPr="00CB61BD">
        <w:rPr>
          <w:rFonts w:ascii="Times New Roman" w:hAnsi="Times New Roman" w:cs="Times New Roman"/>
          <w:i/>
          <w:sz w:val="24"/>
          <w:szCs w:val="24"/>
          <w:lang w:val="uk-UA"/>
        </w:rPr>
        <w:t>та</w:t>
      </w:r>
      <w:r w:rsidRPr="00CB61BD">
        <w:rPr>
          <w:rFonts w:ascii="Times New Roman" w:hAnsi="Times New Roman" w:cs="Times New Roman"/>
          <w:i/>
          <w:sz w:val="24"/>
          <w:szCs w:val="24"/>
        </w:rPr>
        <w:t xml:space="preserve"> </w:t>
      </w:r>
      <w:r w:rsidRPr="00CB61BD">
        <w:rPr>
          <w:rFonts w:ascii="Times New Roman" w:hAnsi="Times New Roman" w:cs="Times New Roman"/>
          <w:bCs/>
          <w:i/>
          <w:sz w:val="24"/>
          <w:szCs w:val="24"/>
          <w:lang w:val="uk-UA"/>
        </w:rPr>
        <w:t>держава</w:t>
      </w:r>
      <w:r w:rsidRPr="00CB61BD">
        <w:rPr>
          <w:rFonts w:ascii="Times New Roman" w:hAnsi="Times New Roman" w:cs="Times New Roman"/>
          <w:sz w:val="24"/>
          <w:szCs w:val="24"/>
          <w:lang w:val="uk-UA"/>
        </w:rPr>
        <w:t>.</w:t>
      </w:r>
      <w:r>
        <w:rPr>
          <w:rFonts w:ascii="Times New Roman" w:hAnsi="Times New Roman" w:cs="Times New Roman"/>
          <w:sz w:val="24"/>
          <w:szCs w:val="24"/>
        </w:rPr>
        <w:t xml:space="preserve"> </w:t>
      </w:r>
      <w:r w:rsidRPr="00CB61BD">
        <w:rPr>
          <w:rFonts w:ascii="Times New Roman" w:hAnsi="Times New Roman" w:cs="Times New Roman"/>
          <w:bCs/>
          <w:sz w:val="24"/>
          <w:szCs w:val="24"/>
          <w:lang w:val="uk-UA"/>
        </w:rPr>
        <w:t>2012</w:t>
      </w:r>
      <w:r w:rsidRPr="00CB61BD">
        <w:rPr>
          <w:rFonts w:ascii="Times New Roman" w:hAnsi="Times New Roman" w:cs="Times New Roman"/>
          <w:sz w:val="24"/>
          <w:szCs w:val="24"/>
          <w:lang w:val="uk-UA"/>
        </w:rPr>
        <w:t>. № 4. С. 125–129.</w:t>
      </w:r>
    </w:p>
  </w:footnote>
  <w:footnote w:id="75">
    <w:p w:rsidR="008D66AC" w:rsidRPr="00444A08" w:rsidRDefault="008D66AC" w:rsidP="00C940CB">
      <w:pPr>
        <w:pStyle w:val="a3"/>
        <w:jc w:val="both"/>
        <w:rPr>
          <w:rFonts w:ascii="Times New Roman" w:hAnsi="Times New Roman" w:cs="Times New Roman"/>
          <w:sz w:val="24"/>
          <w:szCs w:val="24"/>
          <w:lang w:val="uk-UA"/>
        </w:rPr>
      </w:pPr>
      <w:r>
        <w:rPr>
          <w:rStyle w:val="a5"/>
        </w:rPr>
        <w:footnoteRef/>
      </w:r>
      <w:r w:rsidRPr="00CB61BD">
        <w:rPr>
          <w:lang w:val="uk-UA"/>
        </w:rPr>
        <w:t xml:space="preserve"> </w:t>
      </w:r>
      <w:r>
        <w:rPr>
          <w:rFonts w:ascii="Times New Roman" w:hAnsi="Times New Roman" w:cs="Times New Roman"/>
          <w:sz w:val="24"/>
          <w:szCs w:val="24"/>
          <w:lang w:val="uk-UA"/>
        </w:rPr>
        <w:t>Корнута</w:t>
      </w:r>
      <w:r w:rsidRPr="00CB61BD">
        <w:rPr>
          <w:rFonts w:ascii="Times New Roman" w:hAnsi="Times New Roman" w:cs="Times New Roman"/>
          <w:sz w:val="24"/>
          <w:szCs w:val="24"/>
          <w:lang w:val="uk-UA"/>
        </w:rPr>
        <w:t xml:space="preserve"> Р. Окремі особливості правового регулюв</w:t>
      </w:r>
      <w:r>
        <w:rPr>
          <w:rFonts w:ascii="Times New Roman" w:hAnsi="Times New Roman" w:cs="Times New Roman"/>
          <w:sz w:val="24"/>
          <w:szCs w:val="24"/>
          <w:lang w:val="uk-UA"/>
        </w:rPr>
        <w:t>ання публічної служби Німеччини.</w:t>
      </w:r>
      <w:r w:rsidRPr="00444A08">
        <w:rPr>
          <w:rFonts w:ascii="Times New Roman" w:hAnsi="Times New Roman" w:cs="Times New Roman"/>
          <w:sz w:val="24"/>
          <w:szCs w:val="24"/>
        </w:rPr>
        <w:t xml:space="preserve"> </w:t>
      </w:r>
      <w:r w:rsidRPr="00CB61BD">
        <w:rPr>
          <w:rFonts w:ascii="Times New Roman" w:hAnsi="Times New Roman" w:cs="Times New Roman"/>
          <w:i/>
          <w:sz w:val="24"/>
          <w:szCs w:val="24"/>
        </w:rPr>
        <w:t>Проблеми реформування державного управління</w:t>
      </w:r>
      <w:r>
        <w:rPr>
          <w:rFonts w:ascii="Times New Roman" w:hAnsi="Times New Roman" w:cs="Times New Roman"/>
          <w:sz w:val="24"/>
          <w:szCs w:val="24"/>
        </w:rPr>
        <w:t xml:space="preserve"> : зб. наук. пр. </w:t>
      </w:r>
      <w:r w:rsidRPr="00444A08">
        <w:rPr>
          <w:rFonts w:ascii="Times New Roman" w:hAnsi="Times New Roman" w:cs="Times New Roman"/>
          <w:sz w:val="24"/>
          <w:szCs w:val="24"/>
        </w:rPr>
        <w:t xml:space="preserve">К. : Вид-во УАДУ, 2000. </w:t>
      </w:r>
      <w:r>
        <w:rPr>
          <w:rFonts w:ascii="Times New Roman" w:hAnsi="Times New Roman" w:cs="Times New Roman"/>
          <w:sz w:val="24"/>
          <w:szCs w:val="24"/>
        </w:rPr>
        <w:t>С.129–</w:t>
      </w:r>
      <w:r w:rsidRPr="00444A08">
        <w:rPr>
          <w:rFonts w:ascii="Times New Roman" w:hAnsi="Times New Roman" w:cs="Times New Roman"/>
          <w:sz w:val="24"/>
          <w:szCs w:val="24"/>
        </w:rPr>
        <w:t>170.</w:t>
      </w:r>
    </w:p>
  </w:footnote>
  <w:footnote w:id="76">
    <w:p w:rsidR="008D66AC" w:rsidRPr="006B5152" w:rsidRDefault="008D66AC" w:rsidP="00C940CB">
      <w:pPr>
        <w:pStyle w:val="a3"/>
        <w:jc w:val="both"/>
        <w:rPr>
          <w:rFonts w:ascii="Times New Roman" w:hAnsi="Times New Roman" w:cs="Times New Roman"/>
          <w:sz w:val="24"/>
          <w:szCs w:val="24"/>
          <w:lang w:val="uk-UA"/>
        </w:rPr>
      </w:pPr>
      <w:r w:rsidRPr="006B5152">
        <w:rPr>
          <w:rStyle w:val="a5"/>
          <w:rFonts w:ascii="Times New Roman" w:hAnsi="Times New Roman" w:cs="Times New Roman"/>
          <w:sz w:val="24"/>
          <w:szCs w:val="24"/>
        </w:rPr>
        <w:footnoteRef/>
      </w:r>
      <w:r>
        <w:rPr>
          <w:rFonts w:ascii="Times New Roman" w:hAnsi="Times New Roman" w:cs="Times New Roman"/>
          <w:sz w:val="24"/>
          <w:szCs w:val="24"/>
        </w:rPr>
        <w:t xml:space="preserve"> Михненко</w:t>
      </w:r>
      <w:r w:rsidRPr="006B5152">
        <w:rPr>
          <w:rFonts w:ascii="Times New Roman" w:hAnsi="Times New Roman" w:cs="Times New Roman"/>
          <w:sz w:val="24"/>
          <w:szCs w:val="24"/>
        </w:rPr>
        <w:t xml:space="preserve"> А. Шляхи удосконалення підготовки державних службовців у контексті європейської</w:t>
      </w:r>
      <w:r>
        <w:rPr>
          <w:rFonts w:ascii="Times New Roman" w:hAnsi="Times New Roman" w:cs="Times New Roman"/>
          <w:sz w:val="24"/>
          <w:szCs w:val="24"/>
        </w:rPr>
        <w:t xml:space="preserve"> інтеграції України.</w:t>
      </w:r>
      <w:r w:rsidRPr="006B5152">
        <w:rPr>
          <w:rFonts w:ascii="Times New Roman" w:hAnsi="Times New Roman" w:cs="Times New Roman"/>
          <w:sz w:val="24"/>
          <w:szCs w:val="24"/>
        </w:rPr>
        <w:t xml:space="preserve"> </w:t>
      </w:r>
      <w:r w:rsidRPr="00CB61BD">
        <w:rPr>
          <w:rFonts w:ascii="Times New Roman" w:hAnsi="Times New Roman" w:cs="Times New Roman"/>
          <w:i/>
          <w:sz w:val="24"/>
          <w:szCs w:val="24"/>
        </w:rPr>
        <w:t>Командор.</w:t>
      </w:r>
      <w:r>
        <w:rPr>
          <w:rFonts w:ascii="Times New Roman" w:hAnsi="Times New Roman" w:cs="Times New Roman"/>
          <w:sz w:val="24"/>
          <w:szCs w:val="24"/>
        </w:rPr>
        <w:t xml:space="preserve"> 2005. № 1. С 9–</w:t>
      </w:r>
      <w:r w:rsidRPr="006B5152">
        <w:rPr>
          <w:rFonts w:ascii="Times New Roman" w:hAnsi="Times New Roman" w:cs="Times New Roman"/>
          <w:sz w:val="24"/>
          <w:szCs w:val="24"/>
        </w:rPr>
        <w:t>13.</w:t>
      </w:r>
    </w:p>
  </w:footnote>
  <w:footnote w:id="77">
    <w:p w:rsidR="008D66AC" w:rsidRPr="004072A4" w:rsidRDefault="008D66AC" w:rsidP="00C940CB">
      <w:pPr>
        <w:pStyle w:val="a3"/>
        <w:jc w:val="both"/>
        <w:rPr>
          <w:rFonts w:ascii="Times New Roman" w:hAnsi="Times New Roman" w:cs="Times New Roman"/>
          <w:sz w:val="24"/>
          <w:szCs w:val="24"/>
          <w:lang w:val="uk-UA"/>
        </w:rPr>
      </w:pPr>
      <w:r w:rsidRPr="004072A4">
        <w:rPr>
          <w:rStyle w:val="a5"/>
          <w:rFonts w:ascii="Times New Roman" w:hAnsi="Times New Roman" w:cs="Times New Roman"/>
          <w:sz w:val="24"/>
          <w:szCs w:val="24"/>
        </w:rPr>
        <w:footnoteRef/>
      </w:r>
      <w:r>
        <w:rPr>
          <w:rFonts w:ascii="Times New Roman" w:hAnsi="Times New Roman" w:cs="Times New Roman"/>
          <w:sz w:val="24"/>
          <w:szCs w:val="24"/>
        </w:rPr>
        <w:t xml:space="preserve"> Озірська</w:t>
      </w:r>
      <w:r w:rsidRPr="004072A4">
        <w:rPr>
          <w:rFonts w:ascii="Times New Roman" w:hAnsi="Times New Roman" w:cs="Times New Roman"/>
          <w:sz w:val="24"/>
          <w:szCs w:val="24"/>
        </w:rPr>
        <w:t xml:space="preserve"> С. М. Системи державної служби європейських кра</w:t>
      </w:r>
      <w:r>
        <w:rPr>
          <w:rFonts w:ascii="Times New Roman" w:hAnsi="Times New Roman" w:cs="Times New Roman"/>
          <w:sz w:val="24"/>
          <w:szCs w:val="24"/>
        </w:rPr>
        <w:t xml:space="preserve">їн : наук.- аналіт. дослідж. К. : Вид-во УАДУ, 1999. </w:t>
      </w:r>
      <w:r w:rsidRPr="004072A4">
        <w:rPr>
          <w:rFonts w:ascii="Times New Roman" w:hAnsi="Times New Roman" w:cs="Times New Roman"/>
          <w:sz w:val="24"/>
          <w:szCs w:val="24"/>
        </w:rPr>
        <w:t>168 с.</w:t>
      </w:r>
    </w:p>
  </w:footnote>
  <w:footnote w:id="78">
    <w:p w:rsidR="008D66AC" w:rsidRPr="00CB61BD" w:rsidRDefault="008D66AC" w:rsidP="00C940CB">
      <w:pPr>
        <w:pStyle w:val="a3"/>
        <w:jc w:val="both"/>
        <w:rPr>
          <w:rFonts w:ascii="Times New Roman" w:hAnsi="Times New Roman" w:cs="Times New Roman"/>
          <w:sz w:val="24"/>
          <w:szCs w:val="24"/>
          <w:lang w:val="uk-UA"/>
        </w:rPr>
      </w:pPr>
      <w:r w:rsidRPr="00CB61BD">
        <w:rPr>
          <w:rStyle w:val="a5"/>
          <w:rFonts w:ascii="Times New Roman" w:hAnsi="Times New Roman" w:cs="Times New Roman"/>
          <w:sz w:val="24"/>
          <w:szCs w:val="24"/>
          <w:lang w:val="uk-UA"/>
        </w:rPr>
        <w:footnoteRef/>
      </w:r>
      <w:r w:rsidRPr="00CB61BD">
        <w:rPr>
          <w:rFonts w:ascii="Times New Roman" w:hAnsi="Times New Roman" w:cs="Times New Roman"/>
          <w:sz w:val="24"/>
          <w:szCs w:val="24"/>
          <w:lang w:val="uk-UA"/>
        </w:rPr>
        <w:t xml:space="preserve"> Корнута, Р. Окремі особливості правового регулювання публічної служби Німеччини. </w:t>
      </w:r>
      <w:r w:rsidRPr="00CB61BD">
        <w:rPr>
          <w:rFonts w:ascii="Times New Roman" w:hAnsi="Times New Roman" w:cs="Times New Roman"/>
          <w:i/>
          <w:sz w:val="24"/>
          <w:szCs w:val="24"/>
          <w:lang w:val="uk-UA"/>
        </w:rPr>
        <w:t>Проблеми реформування державного управління</w:t>
      </w:r>
      <w:r w:rsidRPr="00CB61BD">
        <w:rPr>
          <w:rFonts w:ascii="Times New Roman" w:hAnsi="Times New Roman" w:cs="Times New Roman"/>
          <w:sz w:val="24"/>
          <w:szCs w:val="24"/>
          <w:lang w:val="uk-UA"/>
        </w:rPr>
        <w:t xml:space="preserve"> : зб. наук. пр. К. : Вид-во УАДУ, 2000. С.129–170.</w:t>
      </w:r>
    </w:p>
  </w:footnote>
  <w:footnote w:id="79">
    <w:p w:rsidR="008D66AC" w:rsidRPr="00CB61BD" w:rsidRDefault="008D66AC" w:rsidP="00C940CB">
      <w:pPr>
        <w:pStyle w:val="a3"/>
        <w:jc w:val="both"/>
        <w:rPr>
          <w:rFonts w:ascii="Times New Roman" w:hAnsi="Times New Roman" w:cs="Times New Roman"/>
          <w:sz w:val="24"/>
          <w:szCs w:val="24"/>
          <w:lang w:val="uk-UA"/>
        </w:rPr>
      </w:pPr>
      <w:r w:rsidRPr="00CB61BD">
        <w:rPr>
          <w:rStyle w:val="a5"/>
          <w:rFonts w:ascii="Times New Roman" w:hAnsi="Times New Roman" w:cs="Times New Roman"/>
          <w:sz w:val="24"/>
          <w:szCs w:val="24"/>
          <w:lang w:val="uk-UA"/>
        </w:rPr>
        <w:footnoteRef/>
      </w:r>
      <w:r w:rsidRPr="00CB61BD">
        <w:rPr>
          <w:rFonts w:ascii="Times New Roman" w:hAnsi="Times New Roman" w:cs="Times New Roman"/>
          <w:sz w:val="24"/>
          <w:szCs w:val="24"/>
          <w:lang w:val="uk-UA"/>
        </w:rPr>
        <w:t xml:space="preserve"> Зіллер, Ж. Політико-адміністративні системи </w:t>
      </w:r>
      <w:r>
        <w:rPr>
          <w:rFonts w:ascii="Times New Roman" w:hAnsi="Times New Roman" w:cs="Times New Roman"/>
          <w:sz w:val="24"/>
          <w:szCs w:val="24"/>
          <w:lang w:val="uk-UA"/>
        </w:rPr>
        <w:t>країн ЄС. Порівняльний аналіз</w:t>
      </w:r>
      <w:r w:rsidRPr="00CB61BD">
        <w:rPr>
          <w:rFonts w:ascii="Times New Roman" w:hAnsi="Times New Roman" w:cs="Times New Roman"/>
          <w:sz w:val="24"/>
          <w:szCs w:val="24"/>
          <w:lang w:val="uk-UA"/>
        </w:rPr>
        <w:t>. К. : Основи, 1996. 418 с</w:t>
      </w:r>
    </w:p>
  </w:footnote>
  <w:footnote w:id="80">
    <w:p w:rsidR="008D66AC" w:rsidRPr="0005075A" w:rsidRDefault="008D66AC" w:rsidP="00C940CB">
      <w:pPr>
        <w:pStyle w:val="a3"/>
        <w:jc w:val="both"/>
        <w:rPr>
          <w:rFonts w:ascii="Times New Roman" w:hAnsi="Times New Roman" w:cs="Times New Roman"/>
          <w:sz w:val="24"/>
          <w:szCs w:val="24"/>
          <w:lang w:val="uk-UA"/>
        </w:rPr>
      </w:pPr>
      <w:r w:rsidRPr="00CB61BD">
        <w:rPr>
          <w:rStyle w:val="a5"/>
          <w:rFonts w:ascii="Times New Roman" w:hAnsi="Times New Roman" w:cs="Times New Roman"/>
          <w:sz w:val="24"/>
          <w:szCs w:val="24"/>
          <w:lang w:val="uk-UA"/>
        </w:rPr>
        <w:footnoteRef/>
      </w:r>
      <w:r w:rsidRPr="00CB61BD">
        <w:rPr>
          <w:rFonts w:ascii="Times New Roman" w:hAnsi="Times New Roman" w:cs="Times New Roman"/>
          <w:sz w:val="24"/>
          <w:szCs w:val="24"/>
          <w:lang w:val="uk-UA"/>
        </w:rPr>
        <w:t xml:space="preserve"> </w:t>
      </w:r>
      <w:r>
        <w:rPr>
          <w:rFonts w:ascii="Times New Roman" w:hAnsi="Times New Roman" w:cs="Times New Roman"/>
          <w:sz w:val="24"/>
          <w:szCs w:val="24"/>
          <w:lang w:val="uk-UA"/>
        </w:rPr>
        <w:t>Корнута</w:t>
      </w:r>
      <w:r w:rsidRPr="00CB61BD">
        <w:rPr>
          <w:rFonts w:ascii="Times New Roman" w:hAnsi="Times New Roman" w:cs="Times New Roman"/>
          <w:sz w:val="24"/>
          <w:szCs w:val="24"/>
          <w:lang w:val="uk-UA"/>
        </w:rPr>
        <w:t xml:space="preserve"> Р. Окремі особливості правового регулювання публічної служби </w:t>
      </w:r>
      <w:r>
        <w:rPr>
          <w:rFonts w:ascii="Times New Roman" w:hAnsi="Times New Roman" w:cs="Times New Roman"/>
          <w:sz w:val="24"/>
          <w:szCs w:val="24"/>
          <w:lang w:val="uk-UA"/>
        </w:rPr>
        <w:t>Німеччини.</w:t>
      </w:r>
      <w:r w:rsidRPr="00CB61BD">
        <w:rPr>
          <w:rFonts w:ascii="Times New Roman" w:hAnsi="Times New Roman" w:cs="Times New Roman"/>
          <w:sz w:val="24"/>
          <w:szCs w:val="24"/>
          <w:lang w:val="uk-UA"/>
        </w:rPr>
        <w:t xml:space="preserve"> </w:t>
      </w:r>
      <w:r w:rsidRPr="00CB61BD">
        <w:rPr>
          <w:rFonts w:ascii="Times New Roman" w:hAnsi="Times New Roman" w:cs="Times New Roman"/>
          <w:i/>
          <w:sz w:val="24"/>
          <w:szCs w:val="24"/>
          <w:lang w:val="uk-UA"/>
        </w:rPr>
        <w:t>Проблеми реформування державного управління</w:t>
      </w:r>
      <w:r>
        <w:rPr>
          <w:rFonts w:ascii="Times New Roman" w:hAnsi="Times New Roman" w:cs="Times New Roman"/>
          <w:sz w:val="24"/>
          <w:szCs w:val="24"/>
          <w:lang w:val="uk-UA"/>
        </w:rPr>
        <w:t xml:space="preserve"> : зб. наук. пр. К. : Вид-во УАДУ, 2000. С.129–</w:t>
      </w:r>
      <w:r w:rsidRPr="00CB61BD">
        <w:rPr>
          <w:rFonts w:ascii="Times New Roman" w:hAnsi="Times New Roman" w:cs="Times New Roman"/>
          <w:sz w:val="24"/>
          <w:szCs w:val="24"/>
          <w:lang w:val="uk-UA"/>
        </w:rPr>
        <w:t>170.</w:t>
      </w:r>
    </w:p>
  </w:footnote>
  <w:footnote w:id="81">
    <w:p w:rsidR="008D66AC" w:rsidRPr="00CB61BD" w:rsidRDefault="008D66AC" w:rsidP="00C940CB">
      <w:pPr>
        <w:pStyle w:val="a3"/>
        <w:jc w:val="both"/>
        <w:rPr>
          <w:rFonts w:ascii="Times New Roman" w:hAnsi="Times New Roman" w:cs="Times New Roman"/>
          <w:sz w:val="24"/>
          <w:szCs w:val="24"/>
          <w:lang w:val="uk-UA"/>
        </w:rPr>
      </w:pPr>
      <w:r w:rsidRPr="00CB61BD">
        <w:rPr>
          <w:rStyle w:val="a5"/>
          <w:rFonts w:ascii="Times New Roman" w:hAnsi="Times New Roman" w:cs="Times New Roman"/>
          <w:sz w:val="24"/>
          <w:szCs w:val="24"/>
          <w:lang w:val="uk-UA"/>
        </w:rPr>
        <w:footnoteRef/>
      </w:r>
      <w:r w:rsidRPr="00CB61BD">
        <w:rPr>
          <w:rFonts w:ascii="Times New Roman" w:hAnsi="Times New Roman" w:cs="Times New Roman"/>
          <w:sz w:val="24"/>
          <w:szCs w:val="24"/>
          <w:lang w:val="uk-UA"/>
        </w:rPr>
        <w:t xml:space="preserve"> </w:t>
      </w:r>
      <w:r>
        <w:rPr>
          <w:rFonts w:ascii="Times New Roman" w:hAnsi="Times New Roman" w:cs="Times New Roman"/>
          <w:sz w:val="24"/>
          <w:szCs w:val="24"/>
          <w:lang w:val="uk-UA"/>
        </w:rPr>
        <w:t>Корнута</w:t>
      </w:r>
      <w:r w:rsidRPr="00CB61BD">
        <w:rPr>
          <w:rFonts w:ascii="Times New Roman" w:hAnsi="Times New Roman" w:cs="Times New Roman"/>
          <w:sz w:val="24"/>
          <w:szCs w:val="24"/>
          <w:lang w:val="uk-UA"/>
        </w:rPr>
        <w:t xml:space="preserve"> Р. Окремі особливості правового регулювання публічної </w:t>
      </w:r>
      <w:r>
        <w:rPr>
          <w:rFonts w:ascii="Times New Roman" w:hAnsi="Times New Roman" w:cs="Times New Roman"/>
          <w:sz w:val="24"/>
          <w:szCs w:val="24"/>
          <w:lang w:val="uk-UA"/>
        </w:rPr>
        <w:t>служби Німеччини.</w:t>
      </w:r>
      <w:r w:rsidRPr="00CB61BD">
        <w:rPr>
          <w:rFonts w:ascii="Times New Roman" w:hAnsi="Times New Roman" w:cs="Times New Roman"/>
          <w:sz w:val="24"/>
          <w:szCs w:val="24"/>
          <w:lang w:val="uk-UA"/>
        </w:rPr>
        <w:t xml:space="preserve"> </w:t>
      </w:r>
      <w:r w:rsidRPr="00CB61BD">
        <w:rPr>
          <w:rFonts w:ascii="Times New Roman" w:hAnsi="Times New Roman" w:cs="Times New Roman"/>
          <w:i/>
          <w:sz w:val="24"/>
          <w:szCs w:val="24"/>
          <w:lang w:val="uk-UA"/>
        </w:rPr>
        <w:t>Проблеми реформування державного управління</w:t>
      </w:r>
      <w:r>
        <w:rPr>
          <w:rFonts w:ascii="Times New Roman" w:hAnsi="Times New Roman" w:cs="Times New Roman"/>
          <w:sz w:val="24"/>
          <w:szCs w:val="24"/>
          <w:lang w:val="uk-UA"/>
        </w:rPr>
        <w:t xml:space="preserve"> : зб. наук. пр.</w:t>
      </w:r>
      <w:r w:rsidRPr="00CB61BD">
        <w:rPr>
          <w:rFonts w:ascii="Times New Roman" w:hAnsi="Times New Roman" w:cs="Times New Roman"/>
          <w:sz w:val="24"/>
          <w:szCs w:val="24"/>
          <w:lang w:val="uk-UA"/>
        </w:rPr>
        <w:t xml:space="preserve"> К. : Вид-во УАДУ, 2000. </w:t>
      </w:r>
      <w:r>
        <w:rPr>
          <w:rFonts w:ascii="Times New Roman" w:hAnsi="Times New Roman" w:cs="Times New Roman"/>
          <w:sz w:val="24"/>
          <w:szCs w:val="24"/>
          <w:lang w:val="uk-UA"/>
        </w:rPr>
        <w:t>С.129–</w:t>
      </w:r>
      <w:r w:rsidRPr="00CB61BD">
        <w:rPr>
          <w:rFonts w:ascii="Times New Roman" w:hAnsi="Times New Roman" w:cs="Times New Roman"/>
          <w:sz w:val="24"/>
          <w:szCs w:val="24"/>
          <w:lang w:val="uk-UA"/>
        </w:rPr>
        <w:t>170.</w:t>
      </w:r>
    </w:p>
  </w:footnote>
  <w:footnote w:id="82">
    <w:p w:rsidR="008D66AC" w:rsidRPr="004F4A67" w:rsidRDefault="008D66AC" w:rsidP="00C940CB">
      <w:pPr>
        <w:pStyle w:val="a3"/>
        <w:jc w:val="both"/>
        <w:rPr>
          <w:rFonts w:ascii="Times New Roman" w:hAnsi="Times New Roman" w:cs="Times New Roman"/>
          <w:sz w:val="24"/>
          <w:szCs w:val="24"/>
        </w:rPr>
      </w:pPr>
      <w:r w:rsidRPr="00CB61BD">
        <w:rPr>
          <w:rStyle w:val="a5"/>
          <w:rFonts w:ascii="Times New Roman" w:hAnsi="Times New Roman" w:cs="Times New Roman"/>
          <w:sz w:val="24"/>
          <w:szCs w:val="24"/>
          <w:lang w:val="uk-UA"/>
        </w:rPr>
        <w:footnoteRef/>
      </w:r>
      <w:r w:rsidRPr="00CB61BD">
        <w:rPr>
          <w:rFonts w:ascii="Times New Roman" w:hAnsi="Times New Roman" w:cs="Times New Roman"/>
          <w:sz w:val="24"/>
          <w:szCs w:val="24"/>
          <w:lang w:val="uk-UA"/>
        </w:rPr>
        <w:t xml:space="preserve"> Малюга А. В.</w:t>
      </w:r>
      <w:r>
        <w:rPr>
          <w:rFonts w:ascii="Times New Roman" w:hAnsi="Times New Roman" w:cs="Times New Roman"/>
          <w:sz w:val="24"/>
          <w:szCs w:val="24"/>
          <w:lang w:val="uk-UA"/>
        </w:rPr>
        <w:t xml:space="preserve"> </w:t>
      </w:r>
      <w:r w:rsidRPr="00CB61BD">
        <w:rPr>
          <w:rFonts w:ascii="Times New Roman" w:hAnsi="Times New Roman" w:cs="Times New Roman"/>
          <w:sz w:val="24"/>
          <w:szCs w:val="24"/>
          <w:lang w:val="uk-UA"/>
        </w:rPr>
        <w:t>Доступ до державної служби в Україні та Європі: від привілеї –до основоположного конституційного права</w:t>
      </w:r>
      <w:r>
        <w:rPr>
          <w:rFonts w:ascii="Times New Roman" w:hAnsi="Times New Roman" w:cs="Times New Roman"/>
          <w:sz w:val="24"/>
          <w:szCs w:val="24"/>
          <w:lang w:val="uk-UA"/>
        </w:rPr>
        <w:t>.</w:t>
      </w:r>
      <w:r w:rsidRPr="00CB61BD">
        <w:rPr>
          <w:rFonts w:ascii="Times New Roman" w:hAnsi="Times New Roman" w:cs="Times New Roman"/>
          <w:sz w:val="24"/>
          <w:szCs w:val="24"/>
          <w:lang w:val="uk-UA"/>
        </w:rPr>
        <w:t xml:space="preserve"> </w:t>
      </w:r>
      <w:r w:rsidRPr="00CB61BD">
        <w:rPr>
          <w:rFonts w:ascii="Times New Roman" w:hAnsi="Times New Roman" w:cs="Times New Roman"/>
          <w:i/>
          <w:sz w:val="24"/>
          <w:szCs w:val="24"/>
          <w:lang w:val="uk-UA"/>
        </w:rPr>
        <w:t>Експерт: парадигми юридичних наук і державного управління.</w:t>
      </w:r>
      <w:r w:rsidRPr="00CB61BD">
        <w:rPr>
          <w:rFonts w:ascii="Times New Roman" w:hAnsi="Times New Roman" w:cs="Times New Roman"/>
          <w:sz w:val="24"/>
          <w:szCs w:val="24"/>
          <w:lang w:val="uk-UA"/>
        </w:rPr>
        <w:t xml:space="preserve"> 2020. No 1(7). С. 239-253.</w:t>
      </w:r>
    </w:p>
  </w:footnote>
  <w:footnote w:id="83">
    <w:p w:rsidR="008D66AC" w:rsidRPr="00AB2866" w:rsidRDefault="008D66AC" w:rsidP="00C940CB">
      <w:pPr>
        <w:pStyle w:val="a3"/>
        <w:jc w:val="both"/>
        <w:rPr>
          <w:rFonts w:ascii="Times New Roman" w:hAnsi="Times New Roman" w:cs="Times New Roman"/>
          <w:sz w:val="24"/>
          <w:szCs w:val="24"/>
          <w:lang w:val="uk-UA"/>
        </w:rPr>
      </w:pPr>
      <w:r w:rsidRPr="00AB2866">
        <w:rPr>
          <w:rStyle w:val="a5"/>
          <w:rFonts w:ascii="Times New Roman" w:hAnsi="Times New Roman" w:cs="Times New Roman"/>
          <w:sz w:val="24"/>
          <w:szCs w:val="24"/>
          <w:lang w:val="uk-UA"/>
        </w:rPr>
        <w:footnoteRef/>
      </w:r>
      <w:r w:rsidRPr="00AB2866">
        <w:rPr>
          <w:rFonts w:ascii="Times New Roman" w:hAnsi="Times New Roman" w:cs="Times New Roman"/>
          <w:sz w:val="24"/>
          <w:szCs w:val="24"/>
          <w:lang w:val="uk-UA"/>
        </w:rPr>
        <w:t xml:space="preserve"> Зіллер, Ж. Політико-адміністративні системи кра</w:t>
      </w:r>
      <w:r>
        <w:rPr>
          <w:rFonts w:ascii="Times New Roman" w:hAnsi="Times New Roman" w:cs="Times New Roman"/>
          <w:sz w:val="24"/>
          <w:szCs w:val="24"/>
          <w:lang w:val="uk-UA"/>
        </w:rPr>
        <w:t xml:space="preserve">їн ЄС. Порівняльний аналіз. К. : Основи, 1996. </w:t>
      </w:r>
      <w:r w:rsidRPr="00AB2866">
        <w:rPr>
          <w:rFonts w:ascii="Times New Roman" w:hAnsi="Times New Roman" w:cs="Times New Roman"/>
          <w:sz w:val="24"/>
          <w:szCs w:val="24"/>
          <w:lang w:val="uk-UA"/>
        </w:rPr>
        <w:t>418 с.</w:t>
      </w:r>
    </w:p>
  </w:footnote>
  <w:footnote w:id="84">
    <w:p w:rsidR="008D66AC" w:rsidRPr="00AB2866" w:rsidRDefault="008D66AC" w:rsidP="00AB2866">
      <w:pPr>
        <w:spacing w:after="0" w:line="240" w:lineRule="auto"/>
        <w:jc w:val="both"/>
        <w:rPr>
          <w:rFonts w:ascii="Times New Roman" w:hAnsi="Times New Roman" w:cs="Times New Roman"/>
          <w:sz w:val="24"/>
          <w:szCs w:val="24"/>
          <w:lang w:val="uk-UA"/>
        </w:rPr>
      </w:pPr>
      <w:r w:rsidRPr="00AB2866">
        <w:rPr>
          <w:rStyle w:val="a5"/>
          <w:rFonts w:ascii="Times New Roman" w:hAnsi="Times New Roman" w:cs="Times New Roman"/>
          <w:sz w:val="24"/>
          <w:szCs w:val="24"/>
          <w:lang w:val="uk-UA"/>
        </w:rPr>
        <w:footnoteRef/>
      </w:r>
      <w:r w:rsidRPr="00AB2866">
        <w:rPr>
          <w:rFonts w:ascii="Times New Roman" w:hAnsi="Times New Roman" w:cs="Times New Roman"/>
          <w:sz w:val="24"/>
          <w:szCs w:val="24"/>
          <w:lang w:val="uk-UA"/>
        </w:rPr>
        <w:t xml:space="preserve"> </w:t>
      </w:r>
      <w:r w:rsidRPr="00AB2866">
        <w:rPr>
          <w:rFonts w:ascii="Times New Roman" w:eastAsia="Times New Roman" w:hAnsi="Times New Roman" w:cs="Times New Roman"/>
          <w:color w:val="000000"/>
          <w:sz w:val="24"/>
          <w:szCs w:val="24"/>
          <w:lang w:val="uk-UA"/>
        </w:rPr>
        <w:t>Мосора Л. С. Досвід організації державної служби в Польщі: орієнтири для України</w:t>
      </w:r>
      <w:r>
        <w:rPr>
          <w:rFonts w:ascii="Times New Roman" w:eastAsia="Times New Roman" w:hAnsi="Times New Roman" w:cs="Times New Roman"/>
          <w:color w:val="000000"/>
          <w:sz w:val="24"/>
          <w:szCs w:val="24"/>
          <w:lang w:val="uk-UA"/>
        </w:rPr>
        <w:t>.</w:t>
      </w:r>
      <w:r w:rsidRPr="00AB2866">
        <w:rPr>
          <w:rFonts w:ascii="Times New Roman" w:eastAsia="Times New Roman" w:hAnsi="Times New Roman" w:cs="Times New Roman"/>
          <w:color w:val="000000"/>
          <w:sz w:val="24"/>
          <w:szCs w:val="24"/>
          <w:lang w:val="uk-UA"/>
        </w:rPr>
        <w:t xml:space="preserve"> </w:t>
      </w:r>
      <w:r w:rsidRPr="00AB2866">
        <w:rPr>
          <w:rFonts w:ascii="Times New Roman" w:eastAsia="Times New Roman" w:hAnsi="Times New Roman" w:cs="Times New Roman"/>
          <w:i/>
          <w:color w:val="000000"/>
          <w:sz w:val="24"/>
          <w:szCs w:val="24"/>
          <w:lang w:val="uk-UA"/>
        </w:rPr>
        <w:t>Державне управління: удосконалення та розвиток: електронне наук. видання</w:t>
      </w:r>
      <w:r w:rsidRPr="00AB2866">
        <w:rPr>
          <w:rFonts w:ascii="Times New Roman" w:eastAsia="Times New Roman" w:hAnsi="Times New Roman" w:cs="Times New Roman"/>
          <w:color w:val="000000"/>
          <w:sz w:val="24"/>
          <w:szCs w:val="24"/>
          <w:lang w:val="uk-UA"/>
        </w:rPr>
        <w:t>. 2018. No 3. URL: http://www.dy. nayka.com.ua/?op=1&amp;z=1201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4843619"/>
      <w:docPartObj>
        <w:docPartGallery w:val="Page Numbers (Top of Page)"/>
        <w:docPartUnique/>
      </w:docPartObj>
    </w:sdtPr>
    <w:sdtEndPr/>
    <w:sdtContent>
      <w:p w:rsidR="00D1178D" w:rsidRDefault="00D1178D">
        <w:pPr>
          <w:pStyle w:val="ae"/>
          <w:jc w:val="right"/>
        </w:pPr>
        <w:r>
          <w:fldChar w:fldCharType="begin"/>
        </w:r>
        <w:r>
          <w:instrText>PAGE   \* MERGEFORMAT</w:instrText>
        </w:r>
        <w:r>
          <w:fldChar w:fldCharType="separate"/>
        </w:r>
        <w:r w:rsidR="00A30700" w:rsidRPr="00A30700">
          <w:rPr>
            <w:noProof/>
            <w:lang w:val="uk-UA"/>
          </w:rPr>
          <w:t>21</w:t>
        </w:r>
        <w:r>
          <w:fldChar w:fldCharType="end"/>
        </w:r>
      </w:p>
    </w:sdtContent>
  </w:sdt>
  <w:p w:rsidR="00D1178D" w:rsidRDefault="00D1178D">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1329A8"/>
    <w:multiLevelType w:val="hybridMultilevel"/>
    <w:tmpl w:val="6D04A012"/>
    <w:lvl w:ilvl="0" w:tplc="04190001">
      <w:start w:val="1"/>
      <w:numFmt w:val="bullet"/>
      <w:lvlText w:val=""/>
      <w:lvlJc w:val="left"/>
      <w:pPr>
        <w:ind w:left="720" w:hanging="360"/>
      </w:pPr>
      <w:rPr>
        <w:rFonts w:ascii="Symbol" w:hAnsi="Symbol"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15A808B6"/>
    <w:multiLevelType w:val="hybridMultilevel"/>
    <w:tmpl w:val="A426E1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D4C752B"/>
    <w:multiLevelType w:val="multilevel"/>
    <w:tmpl w:val="11B823F4"/>
    <w:lvl w:ilvl="0">
      <w:start w:val="3"/>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3" w15:restartNumberingAfterBreak="0">
    <w:nsid w:val="3006093B"/>
    <w:multiLevelType w:val="hybridMultilevel"/>
    <w:tmpl w:val="AC0010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1357F5E"/>
    <w:multiLevelType w:val="multilevel"/>
    <w:tmpl w:val="C3784E58"/>
    <w:lvl w:ilvl="0">
      <w:start w:val="1"/>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abstractNum w:abstractNumId="5" w15:restartNumberingAfterBreak="0">
    <w:nsid w:val="32BA4242"/>
    <w:multiLevelType w:val="hybridMultilevel"/>
    <w:tmpl w:val="2D2C76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1AC22E5"/>
    <w:multiLevelType w:val="hybridMultilevel"/>
    <w:tmpl w:val="D8B057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2690465"/>
    <w:multiLevelType w:val="hybridMultilevel"/>
    <w:tmpl w:val="74B854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50D4120"/>
    <w:multiLevelType w:val="multilevel"/>
    <w:tmpl w:val="310E4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9A3319B"/>
    <w:multiLevelType w:val="hybridMultilevel"/>
    <w:tmpl w:val="6436E28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B3901D5"/>
    <w:multiLevelType w:val="hybridMultilevel"/>
    <w:tmpl w:val="5E2C2D4C"/>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1" w15:restartNumberingAfterBreak="0">
    <w:nsid w:val="4B7345AA"/>
    <w:multiLevelType w:val="hybridMultilevel"/>
    <w:tmpl w:val="995A90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DC00764"/>
    <w:multiLevelType w:val="multilevel"/>
    <w:tmpl w:val="69E6F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0EF07C5"/>
    <w:multiLevelType w:val="hybridMultilevel"/>
    <w:tmpl w:val="9E0CA8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71BF706F"/>
    <w:multiLevelType w:val="multilevel"/>
    <w:tmpl w:val="DBBC7026"/>
    <w:lvl w:ilvl="0">
      <w:start w:val="2"/>
      <w:numFmt w:val="decimal"/>
      <w:lvlText w:val="%1"/>
      <w:lvlJc w:val="left"/>
      <w:pPr>
        <w:ind w:left="1980" w:hanging="420"/>
      </w:pPr>
      <w:rPr>
        <w:rFonts w:hint="default"/>
        <w:lang w:val="uk-UA" w:eastAsia="en-US" w:bidi="ar-SA"/>
      </w:rPr>
    </w:lvl>
    <w:lvl w:ilvl="1">
      <w:start w:val="1"/>
      <w:numFmt w:val="decimal"/>
      <w:lvlText w:val="%1.%2"/>
      <w:lvlJc w:val="left"/>
      <w:pPr>
        <w:ind w:left="1980" w:hanging="42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3054" w:hanging="63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4571" w:hanging="630"/>
      </w:pPr>
      <w:rPr>
        <w:rFonts w:hint="default"/>
        <w:lang w:val="uk-UA" w:eastAsia="en-US" w:bidi="ar-SA"/>
      </w:rPr>
    </w:lvl>
    <w:lvl w:ilvl="4">
      <w:numFmt w:val="bullet"/>
      <w:lvlText w:val="•"/>
      <w:lvlJc w:val="left"/>
      <w:pPr>
        <w:ind w:left="5326" w:hanging="630"/>
      </w:pPr>
      <w:rPr>
        <w:rFonts w:hint="default"/>
        <w:lang w:val="uk-UA" w:eastAsia="en-US" w:bidi="ar-SA"/>
      </w:rPr>
    </w:lvl>
    <w:lvl w:ilvl="5">
      <w:numFmt w:val="bullet"/>
      <w:lvlText w:val="•"/>
      <w:lvlJc w:val="left"/>
      <w:pPr>
        <w:ind w:left="6082" w:hanging="630"/>
      </w:pPr>
      <w:rPr>
        <w:rFonts w:hint="default"/>
        <w:lang w:val="uk-UA" w:eastAsia="en-US" w:bidi="ar-SA"/>
      </w:rPr>
    </w:lvl>
    <w:lvl w:ilvl="6">
      <w:numFmt w:val="bullet"/>
      <w:lvlText w:val="•"/>
      <w:lvlJc w:val="left"/>
      <w:pPr>
        <w:ind w:left="6837" w:hanging="630"/>
      </w:pPr>
      <w:rPr>
        <w:rFonts w:hint="default"/>
        <w:lang w:val="uk-UA" w:eastAsia="en-US" w:bidi="ar-SA"/>
      </w:rPr>
    </w:lvl>
    <w:lvl w:ilvl="7">
      <w:numFmt w:val="bullet"/>
      <w:lvlText w:val="•"/>
      <w:lvlJc w:val="left"/>
      <w:pPr>
        <w:ind w:left="7593" w:hanging="630"/>
      </w:pPr>
      <w:rPr>
        <w:rFonts w:hint="default"/>
        <w:lang w:val="uk-UA" w:eastAsia="en-US" w:bidi="ar-SA"/>
      </w:rPr>
    </w:lvl>
    <w:lvl w:ilvl="8">
      <w:numFmt w:val="bullet"/>
      <w:lvlText w:val="•"/>
      <w:lvlJc w:val="left"/>
      <w:pPr>
        <w:ind w:left="8348" w:hanging="630"/>
      </w:pPr>
      <w:rPr>
        <w:rFonts w:hint="default"/>
        <w:lang w:val="uk-UA" w:eastAsia="en-US" w:bidi="ar-SA"/>
      </w:rPr>
    </w:lvl>
  </w:abstractNum>
  <w:num w:numId="1">
    <w:abstractNumId w:val="12"/>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5"/>
  </w:num>
  <w:num w:numId="5">
    <w:abstractNumId w:val="9"/>
  </w:num>
  <w:num w:numId="6">
    <w:abstractNumId w:val="8"/>
  </w:num>
  <w:num w:numId="7">
    <w:abstractNumId w:val="6"/>
  </w:num>
  <w:num w:numId="8">
    <w:abstractNumId w:val="1"/>
  </w:num>
  <w:num w:numId="9">
    <w:abstractNumId w:val="11"/>
  </w:num>
  <w:num w:numId="10">
    <w:abstractNumId w:val="2"/>
  </w:num>
  <w:num w:numId="11">
    <w:abstractNumId w:val="14"/>
  </w:num>
  <w:num w:numId="12">
    <w:abstractNumId w:val="4"/>
  </w:num>
  <w:num w:numId="13">
    <w:abstractNumId w:val="3"/>
  </w:num>
  <w:num w:numId="14">
    <w:abstractNumId w:val="13"/>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B9E"/>
    <w:rsid w:val="00002525"/>
    <w:rsid w:val="00043CA8"/>
    <w:rsid w:val="000B2FF0"/>
    <w:rsid w:val="001746C9"/>
    <w:rsid w:val="001C6CFE"/>
    <w:rsid w:val="002371E1"/>
    <w:rsid w:val="003B1A99"/>
    <w:rsid w:val="003C531D"/>
    <w:rsid w:val="003D5120"/>
    <w:rsid w:val="0043629D"/>
    <w:rsid w:val="00451039"/>
    <w:rsid w:val="00456DB9"/>
    <w:rsid w:val="00514CA6"/>
    <w:rsid w:val="005E6E1C"/>
    <w:rsid w:val="005F35AF"/>
    <w:rsid w:val="0067071E"/>
    <w:rsid w:val="006B6629"/>
    <w:rsid w:val="006C2464"/>
    <w:rsid w:val="00736489"/>
    <w:rsid w:val="00736B60"/>
    <w:rsid w:val="007A556C"/>
    <w:rsid w:val="008057EE"/>
    <w:rsid w:val="008D17FD"/>
    <w:rsid w:val="008D66AC"/>
    <w:rsid w:val="0093354C"/>
    <w:rsid w:val="0095782B"/>
    <w:rsid w:val="009953BB"/>
    <w:rsid w:val="009C49C6"/>
    <w:rsid w:val="009F2069"/>
    <w:rsid w:val="009F5643"/>
    <w:rsid w:val="00A030B6"/>
    <w:rsid w:val="00A30700"/>
    <w:rsid w:val="00A4366F"/>
    <w:rsid w:val="00AB2866"/>
    <w:rsid w:val="00AC4760"/>
    <w:rsid w:val="00AE096A"/>
    <w:rsid w:val="00B40B1C"/>
    <w:rsid w:val="00B51FE9"/>
    <w:rsid w:val="00B65BB3"/>
    <w:rsid w:val="00C7264D"/>
    <w:rsid w:val="00C940CB"/>
    <w:rsid w:val="00CB61BD"/>
    <w:rsid w:val="00CB6CE7"/>
    <w:rsid w:val="00D1178D"/>
    <w:rsid w:val="00D75874"/>
    <w:rsid w:val="00D94565"/>
    <w:rsid w:val="00DF5EDD"/>
    <w:rsid w:val="00E84F78"/>
    <w:rsid w:val="00E92C94"/>
    <w:rsid w:val="00E95B9E"/>
    <w:rsid w:val="00ED47A3"/>
    <w:rsid w:val="00ED662F"/>
    <w:rsid w:val="00FA725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714E9"/>
  <w15:chartTrackingRefBased/>
  <w15:docId w15:val="{4AB92B2D-319B-473F-A2A2-19CD46AEF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5B9E"/>
    <w:pPr>
      <w:spacing w:after="200" w:line="276" w:lineRule="auto"/>
    </w:pPr>
    <w:rPr>
      <w:rFonts w:eastAsiaTheme="minorEastAsia"/>
      <w:lang w:val="ru-RU" w:eastAsia="ru-RU"/>
    </w:rPr>
  </w:style>
  <w:style w:type="paragraph" w:styleId="1">
    <w:name w:val="heading 1"/>
    <w:basedOn w:val="a"/>
    <w:next w:val="a"/>
    <w:link w:val="10"/>
    <w:uiPriority w:val="9"/>
    <w:qFormat/>
    <w:rsid w:val="00D117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456DB9"/>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E95B9E"/>
    <w:pPr>
      <w:spacing w:after="0" w:line="240" w:lineRule="auto"/>
    </w:pPr>
    <w:rPr>
      <w:sz w:val="20"/>
      <w:szCs w:val="20"/>
    </w:rPr>
  </w:style>
  <w:style w:type="character" w:customStyle="1" w:styleId="a4">
    <w:name w:val="Текст виноски Знак"/>
    <w:basedOn w:val="a0"/>
    <w:link w:val="a3"/>
    <w:uiPriority w:val="99"/>
    <w:semiHidden/>
    <w:rsid w:val="00E95B9E"/>
    <w:rPr>
      <w:rFonts w:eastAsiaTheme="minorEastAsia"/>
      <w:sz w:val="20"/>
      <w:szCs w:val="20"/>
      <w:lang w:val="ru-RU" w:eastAsia="ru-RU"/>
    </w:rPr>
  </w:style>
  <w:style w:type="character" w:styleId="a5">
    <w:name w:val="footnote reference"/>
    <w:basedOn w:val="a0"/>
    <w:uiPriority w:val="99"/>
    <w:semiHidden/>
    <w:unhideWhenUsed/>
    <w:rsid w:val="00E95B9E"/>
    <w:rPr>
      <w:vertAlign w:val="superscript"/>
    </w:rPr>
  </w:style>
  <w:style w:type="character" w:customStyle="1" w:styleId="20">
    <w:name w:val="Заголовок 2 Знак"/>
    <w:basedOn w:val="a0"/>
    <w:link w:val="2"/>
    <w:uiPriority w:val="9"/>
    <w:rsid w:val="00456DB9"/>
    <w:rPr>
      <w:rFonts w:ascii="Times New Roman" w:eastAsia="Times New Roman" w:hAnsi="Times New Roman" w:cs="Times New Roman"/>
      <w:b/>
      <w:bCs/>
      <w:sz w:val="36"/>
      <w:szCs w:val="36"/>
      <w:lang w:eastAsia="uk-UA"/>
    </w:rPr>
  </w:style>
  <w:style w:type="paragraph" w:styleId="a6">
    <w:name w:val="Normal (Web)"/>
    <w:basedOn w:val="a"/>
    <w:uiPriority w:val="99"/>
    <w:semiHidden/>
    <w:unhideWhenUsed/>
    <w:rsid w:val="00456DB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rvps2">
    <w:name w:val="rvps2"/>
    <w:basedOn w:val="a"/>
    <w:rsid w:val="009F206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7">
    <w:name w:val="List Paragraph"/>
    <w:basedOn w:val="a"/>
    <w:uiPriority w:val="1"/>
    <w:qFormat/>
    <w:rsid w:val="009F5643"/>
    <w:pPr>
      <w:ind w:left="720"/>
      <w:contextualSpacing/>
    </w:pPr>
  </w:style>
  <w:style w:type="table" w:styleId="a8">
    <w:name w:val="Table Grid"/>
    <w:basedOn w:val="a1"/>
    <w:uiPriority w:val="59"/>
    <w:rsid w:val="009F5643"/>
    <w:pPr>
      <w:spacing w:after="0" w:line="240" w:lineRule="auto"/>
    </w:pPr>
    <w:rPr>
      <w:rFonts w:eastAsiaTheme="minorEastAsia"/>
      <w:lang w:val="ru-RU" w:eastAsia="ru-RU"/>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Hyperlink"/>
    <w:basedOn w:val="a0"/>
    <w:uiPriority w:val="99"/>
    <w:unhideWhenUsed/>
    <w:rsid w:val="00002525"/>
    <w:rPr>
      <w:color w:val="0563C1" w:themeColor="hyperlink"/>
      <w:u w:val="single"/>
    </w:rPr>
  </w:style>
  <w:style w:type="character" w:styleId="aa">
    <w:name w:val="Emphasis"/>
    <w:basedOn w:val="a0"/>
    <w:uiPriority w:val="20"/>
    <w:qFormat/>
    <w:rsid w:val="005F35AF"/>
    <w:rPr>
      <w:i/>
      <w:iCs/>
    </w:rPr>
  </w:style>
  <w:style w:type="character" w:styleId="ab">
    <w:name w:val="Strong"/>
    <w:basedOn w:val="a0"/>
    <w:uiPriority w:val="22"/>
    <w:qFormat/>
    <w:rsid w:val="005F35AF"/>
    <w:rPr>
      <w:b/>
      <w:bCs/>
    </w:rPr>
  </w:style>
  <w:style w:type="paragraph" w:styleId="ac">
    <w:name w:val="Body Text"/>
    <w:basedOn w:val="a"/>
    <w:link w:val="ad"/>
    <w:uiPriority w:val="1"/>
    <w:qFormat/>
    <w:rsid w:val="008D66AC"/>
    <w:pPr>
      <w:widowControl w:val="0"/>
      <w:autoSpaceDE w:val="0"/>
      <w:autoSpaceDN w:val="0"/>
      <w:spacing w:after="0" w:line="240" w:lineRule="auto"/>
    </w:pPr>
    <w:rPr>
      <w:rFonts w:ascii="Times New Roman" w:eastAsia="Times New Roman" w:hAnsi="Times New Roman" w:cs="Times New Roman"/>
      <w:sz w:val="28"/>
      <w:szCs w:val="28"/>
      <w:lang w:val="uk-UA" w:eastAsia="en-US"/>
    </w:rPr>
  </w:style>
  <w:style w:type="character" w:customStyle="1" w:styleId="ad">
    <w:name w:val="Основний текст Знак"/>
    <w:basedOn w:val="a0"/>
    <w:link w:val="ac"/>
    <w:uiPriority w:val="1"/>
    <w:rsid w:val="008D66AC"/>
    <w:rPr>
      <w:rFonts w:ascii="Times New Roman" w:eastAsia="Times New Roman" w:hAnsi="Times New Roman" w:cs="Times New Roman"/>
      <w:sz w:val="28"/>
      <w:szCs w:val="28"/>
    </w:rPr>
  </w:style>
  <w:style w:type="paragraph" w:customStyle="1" w:styleId="11">
    <w:name w:val="Заголовок 11"/>
    <w:basedOn w:val="a"/>
    <w:uiPriority w:val="1"/>
    <w:qFormat/>
    <w:rsid w:val="008D66AC"/>
    <w:pPr>
      <w:widowControl w:val="0"/>
      <w:autoSpaceDE w:val="0"/>
      <w:autoSpaceDN w:val="0"/>
      <w:spacing w:before="88" w:after="0" w:line="240" w:lineRule="auto"/>
      <w:ind w:left="608" w:right="529"/>
      <w:jc w:val="center"/>
      <w:outlineLvl w:val="1"/>
    </w:pPr>
    <w:rPr>
      <w:rFonts w:ascii="Times New Roman" w:eastAsia="Times New Roman" w:hAnsi="Times New Roman" w:cs="Times New Roman"/>
      <w:b/>
      <w:bCs/>
      <w:sz w:val="28"/>
      <w:szCs w:val="28"/>
      <w:lang w:val="uk-UA" w:eastAsia="en-US"/>
    </w:rPr>
  </w:style>
  <w:style w:type="paragraph" w:styleId="ae">
    <w:name w:val="header"/>
    <w:basedOn w:val="a"/>
    <w:link w:val="af"/>
    <w:uiPriority w:val="99"/>
    <w:unhideWhenUsed/>
    <w:rsid w:val="00D1178D"/>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D1178D"/>
    <w:rPr>
      <w:rFonts w:eastAsiaTheme="minorEastAsia"/>
      <w:lang w:val="ru-RU" w:eastAsia="ru-RU"/>
    </w:rPr>
  </w:style>
  <w:style w:type="paragraph" w:styleId="af0">
    <w:name w:val="footer"/>
    <w:basedOn w:val="a"/>
    <w:link w:val="af1"/>
    <w:uiPriority w:val="99"/>
    <w:unhideWhenUsed/>
    <w:rsid w:val="00D1178D"/>
    <w:pPr>
      <w:tabs>
        <w:tab w:val="center" w:pos="4819"/>
        <w:tab w:val="right" w:pos="9639"/>
      </w:tabs>
      <w:spacing w:after="0" w:line="240" w:lineRule="auto"/>
    </w:pPr>
  </w:style>
  <w:style w:type="character" w:customStyle="1" w:styleId="af1">
    <w:name w:val="Нижній колонтитул Знак"/>
    <w:basedOn w:val="a0"/>
    <w:link w:val="af0"/>
    <w:uiPriority w:val="99"/>
    <w:rsid w:val="00D1178D"/>
    <w:rPr>
      <w:rFonts w:eastAsiaTheme="minorEastAsia"/>
      <w:lang w:val="ru-RU" w:eastAsia="ru-RU"/>
    </w:rPr>
  </w:style>
  <w:style w:type="character" w:customStyle="1" w:styleId="10">
    <w:name w:val="Заголовок 1 Знак"/>
    <w:basedOn w:val="a0"/>
    <w:link w:val="1"/>
    <w:uiPriority w:val="9"/>
    <w:rsid w:val="00D1178D"/>
    <w:rPr>
      <w:rFonts w:asciiTheme="majorHAnsi" w:eastAsiaTheme="majorEastAsia" w:hAnsiTheme="majorHAnsi" w:cstheme="majorBidi"/>
      <w:color w:val="2E74B5" w:themeColor="accent1" w:themeShade="BF"/>
      <w:sz w:val="32"/>
      <w:szCs w:val="32"/>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25105">
      <w:bodyDiv w:val="1"/>
      <w:marLeft w:val="0"/>
      <w:marRight w:val="0"/>
      <w:marTop w:val="0"/>
      <w:marBottom w:val="0"/>
      <w:divBdr>
        <w:top w:val="none" w:sz="0" w:space="0" w:color="auto"/>
        <w:left w:val="none" w:sz="0" w:space="0" w:color="auto"/>
        <w:bottom w:val="none" w:sz="0" w:space="0" w:color="auto"/>
        <w:right w:val="none" w:sz="0" w:space="0" w:color="auto"/>
      </w:divBdr>
    </w:div>
    <w:div w:id="1445885774">
      <w:bodyDiv w:val="1"/>
      <w:marLeft w:val="0"/>
      <w:marRight w:val="0"/>
      <w:marTop w:val="0"/>
      <w:marBottom w:val="0"/>
      <w:divBdr>
        <w:top w:val="none" w:sz="0" w:space="0" w:color="auto"/>
        <w:left w:val="none" w:sz="0" w:space="0" w:color="auto"/>
        <w:bottom w:val="none" w:sz="0" w:space="0" w:color="auto"/>
        <w:right w:val="none" w:sz="0" w:space="0" w:color="auto"/>
      </w:divBdr>
    </w:div>
    <w:div w:id="1815874442">
      <w:bodyDiv w:val="1"/>
      <w:marLeft w:val="0"/>
      <w:marRight w:val="0"/>
      <w:marTop w:val="0"/>
      <w:marBottom w:val="0"/>
      <w:divBdr>
        <w:top w:val="none" w:sz="0" w:space="0" w:color="auto"/>
        <w:left w:val="none" w:sz="0" w:space="0" w:color="auto"/>
        <w:bottom w:val="none" w:sz="0" w:space="0" w:color="auto"/>
        <w:right w:val="none" w:sz="0" w:space="0" w:color="auto"/>
      </w:divBdr>
    </w:div>
    <w:div w:id="2065985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hyperlink" Target="https://zakon.rada.gov.ua/laws/show/106-2019-%D0%BF" TargetMode="External"/><Relationship Id="rId3" Type="http://schemas.openxmlformats.org/officeDocument/2006/relationships/styles" Target="styles.xml"/><Relationship Id="rId21" Type="http://schemas.openxmlformats.org/officeDocument/2006/relationships/diagramColors" Target="diagrams/colors3.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s://zakon.rada.gov.ua/laws/show/1343-2020-%D0%BF" TargetMode="Externa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hyperlink" Target="https://zakon.rada.gov.ua/laws/show/z0903-1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zakon.rada.gov.ua/laws/show/z0240-2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hyperlink" Target="https://zakon.rada.gov.ua/laws/show/306-2016-%D0%BF" TargetMode="External"/><Relationship Id="rId28" Type="http://schemas.openxmlformats.org/officeDocument/2006/relationships/hyperlink" Target="https://zakon.rada.gov.ua/laws/show/z0457-16" TargetMode="Externa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hyperlink" Target="https://zakon.rada.gov.ua/laws/show/1039-2019-%D0%BF" TargetMode="External"/><Relationship Id="rId30"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zakon.rada.gov.ua/laws/show/1039-2019-%D0%BF" TargetMode="External"/><Relationship Id="rId7" Type="http://schemas.openxmlformats.org/officeDocument/2006/relationships/hyperlink" Target="https://zakon.rada.gov.ua/laws/show/z0240-21" TargetMode="External"/><Relationship Id="rId2" Type="http://schemas.openxmlformats.org/officeDocument/2006/relationships/hyperlink" Target="https://zakon.rada.gov.ua/laws/show/106-2019-%D0%BF" TargetMode="External"/><Relationship Id="rId1" Type="http://schemas.openxmlformats.org/officeDocument/2006/relationships/hyperlink" Target="https://zakon.rada.gov.ua/laws/show/306-2016-%D0%BF" TargetMode="External"/><Relationship Id="rId6" Type="http://schemas.openxmlformats.org/officeDocument/2006/relationships/hyperlink" Target="https://zakon.rada.gov.ua/laws/show/1343-2020-%D0%BF" TargetMode="External"/><Relationship Id="rId5" Type="http://schemas.openxmlformats.org/officeDocument/2006/relationships/hyperlink" Target="https://zakon.rada.gov.ua/laws/show/z0903-16" TargetMode="External"/><Relationship Id="rId4" Type="http://schemas.openxmlformats.org/officeDocument/2006/relationships/hyperlink" Target="https://zakon.rada.gov.ua/laws/show/z0457-16"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E658ACC-975B-4CE7-BDDD-80D3786B2F3B}" type="doc">
      <dgm:prSet loTypeId="urn:microsoft.com/office/officeart/2005/8/layout/radial1" loCatId="relationship" qsTypeId="urn:microsoft.com/office/officeart/2005/8/quickstyle/simple1" qsCatId="simple" csTypeId="urn:microsoft.com/office/officeart/2005/8/colors/accent1_2" csCatId="accent1" phldr="1"/>
      <dgm:spPr/>
      <dgm:t>
        <a:bodyPr/>
        <a:lstStyle/>
        <a:p>
          <a:endParaRPr lang="ru-RU"/>
        </a:p>
      </dgm:t>
    </dgm:pt>
    <dgm:pt modelId="{8127D6CA-14EF-460B-A765-ACAE2BCB06AD}">
      <dgm:prSet phldrT="[Текст]"/>
      <dgm:spPr/>
      <dgm:t>
        <a:bodyPr/>
        <a:lstStyle/>
        <a:p>
          <a:r>
            <a:rPr lang="uk-UA">
              <a:latin typeface="Times New Roman" pitchFamily="18" charset="0"/>
              <a:cs typeface="Times New Roman" pitchFamily="18" charset="0"/>
            </a:rPr>
            <a:t>Ознаки кар</a:t>
          </a:r>
          <a:r>
            <a:rPr lang="en-US">
              <a:latin typeface="Times New Roman" pitchFamily="18" charset="0"/>
              <a:cs typeface="Times New Roman" pitchFamily="18" charset="0"/>
            </a:rPr>
            <a:t>`</a:t>
          </a:r>
          <a:r>
            <a:rPr lang="uk-UA">
              <a:latin typeface="Times New Roman" pitchFamily="18" charset="0"/>
              <a:cs typeface="Times New Roman" pitchFamily="18" charset="0"/>
            </a:rPr>
            <a:t>єри  державного службовця</a:t>
          </a:r>
          <a:endParaRPr lang="ru-RU">
            <a:latin typeface="Times New Roman" pitchFamily="18" charset="0"/>
            <a:cs typeface="Times New Roman" pitchFamily="18" charset="0"/>
          </a:endParaRPr>
        </a:p>
      </dgm:t>
    </dgm:pt>
    <dgm:pt modelId="{F7E807EF-105D-4609-B174-00F92C58C480}" type="parTrans" cxnId="{AABA3FA1-16E4-4C1B-BE99-96E33004C6A7}">
      <dgm:prSet/>
      <dgm:spPr/>
      <dgm:t>
        <a:bodyPr/>
        <a:lstStyle/>
        <a:p>
          <a:endParaRPr lang="ru-RU"/>
        </a:p>
      </dgm:t>
    </dgm:pt>
    <dgm:pt modelId="{F04ADC69-B57C-48CE-818F-8904D739155F}" type="sibTrans" cxnId="{AABA3FA1-16E4-4C1B-BE99-96E33004C6A7}">
      <dgm:prSet/>
      <dgm:spPr/>
      <dgm:t>
        <a:bodyPr/>
        <a:lstStyle/>
        <a:p>
          <a:endParaRPr lang="ru-RU"/>
        </a:p>
      </dgm:t>
    </dgm:pt>
    <dgm:pt modelId="{B31D4C3C-6C00-4351-9899-2D911B5BA4A0}">
      <dgm:prSet phldrT="[Текст]"/>
      <dgm:spPr/>
      <dgm:t>
        <a:bodyPr/>
        <a:lstStyle/>
        <a:p>
          <a:r>
            <a:rPr lang="uk-UA">
              <a:latin typeface="Times New Roman" pitchFamily="18" charset="0"/>
              <a:cs typeface="Times New Roman" pitchFamily="18" charset="0"/>
            </a:rPr>
            <a:t>нерозривний зв</a:t>
          </a:r>
          <a:r>
            <a:rPr lang="en-US">
              <a:latin typeface="Times New Roman" pitchFamily="18" charset="0"/>
              <a:cs typeface="Times New Roman" pitchFamily="18" charset="0"/>
            </a:rPr>
            <a:t>`</a:t>
          </a:r>
          <a:r>
            <a:rPr lang="uk-UA">
              <a:latin typeface="Times New Roman" pitchFamily="18" charset="0"/>
              <a:cs typeface="Times New Roman" pitchFamily="18" charset="0"/>
            </a:rPr>
            <a:t>язок з державною діяльністю</a:t>
          </a:r>
          <a:endParaRPr lang="ru-RU">
            <a:latin typeface="Times New Roman" pitchFamily="18" charset="0"/>
            <a:cs typeface="Times New Roman" pitchFamily="18" charset="0"/>
          </a:endParaRPr>
        </a:p>
      </dgm:t>
    </dgm:pt>
    <dgm:pt modelId="{DDCB4194-3EB7-463C-805E-1300862865DD}" type="parTrans" cxnId="{F29909ED-113D-4106-996B-175CAD35F3D4}">
      <dgm:prSet/>
      <dgm:spPr/>
      <dgm:t>
        <a:bodyPr/>
        <a:lstStyle/>
        <a:p>
          <a:endParaRPr lang="ru-RU"/>
        </a:p>
      </dgm:t>
    </dgm:pt>
    <dgm:pt modelId="{E40D5C5D-8619-4BB3-A32A-60994719DF87}" type="sibTrans" cxnId="{F29909ED-113D-4106-996B-175CAD35F3D4}">
      <dgm:prSet/>
      <dgm:spPr/>
      <dgm:t>
        <a:bodyPr/>
        <a:lstStyle/>
        <a:p>
          <a:endParaRPr lang="ru-RU"/>
        </a:p>
      </dgm:t>
    </dgm:pt>
    <dgm:pt modelId="{63D24454-66C6-4675-A504-B7095BC2CF74}">
      <dgm:prSet phldrT="[Текст]"/>
      <dgm:spPr/>
      <dgm:t>
        <a:bodyPr/>
        <a:lstStyle/>
        <a:p>
          <a:r>
            <a:rPr lang="uk-UA">
              <a:latin typeface="Times New Roman" pitchFamily="18" charset="0"/>
              <a:cs typeface="Times New Roman" pitchFamily="18" charset="0"/>
            </a:rPr>
            <a:t>динамічність</a:t>
          </a:r>
          <a:endParaRPr lang="ru-RU">
            <a:latin typeface="Times New Roman" pitchFamily="18" charset="0"/>
            <a:cs typeface="Times New Roman" pitchFamily="18" charset="0"/>
          </a:endParaRPr>
        </a:p>
      </dgm:t>
    </dgm:pt>
    <dgm:pt modelId="{C3F5499E-364F-4D30-98D7-BD041C5344C9}" type="parTrans" cxnId="{960D659A-6314-4542-84B7-97064F2695BB}">
      <dgm:prSet/>
      <dgm:spPr/>
      <dgm:t>
        <a:bodyPr/>
        <a:lstStyle/>
        <a:p>
          <a:endParaRPr lang="ru-RU"/>
        </a:p>
      </dgm:t>
    </dgm:pt>
    <dgm:pt modelId="{C7F9AE23-4335-4F00-8D5B-7FE53A2BED17}" type="sibTrans" cxnId="{960D659A-6314-4542-84B7-97064F2695BB}">
      <dgm:prSet/>
      <dgm:spPr/>
      <dgm:t>
        <a:bodyPr/>
        <a:lstStyle/>
        <a:p>
          <a:endParaRPr lang="ru-RU"/>
        </a:p>
      </dgm:t>
    </dgm:pt>
    <dgm:pt modelId="{0D1AC419-4245-48E9-9B8B-0D222BA0103B}">
      <dgm:prSet phldrT="[Текст]"/>
      <dgm:spPr/>
      <dgm:t>
        <a:bodyPr/>
        <a:lstStyle/>
        <a:p>
          <a:r>
            <a:rPr lang="uk-UA">
              <a:latin typeface="Times New Roman" pitchFamily="18" charset="0"/>
              <a:cs typeface="Times New Roman" pitchFamily="18" charset="0"/>
            </a:rPr>
            <a:t>стратегічність</a:t>
          </a:r>
          <a:endParaRPr lang="ru-RU">
            <a:latin typeface="Times New Roman" pitchFamily="18" charset="0"/>
            <a:cs typeface="Times New Roman" pitchFamily="18" charset="0"/>
          </a:endParaRPr>
        </a:p>
      </dgm:t>
    </dgm:pt>
    <dgm:pt modelId="{CF441542-95CF-4A4B-8F8C-10D4BC1694BA}" type="parTrans" cxnId="{B13600E0-85C7-4452-8506-26942D633965}">
      <dgm:prSet/>
      <dgm:spPr/>
      <dgm:t>
        <a:bodyPr/>
        <a:lstStyle/>
        <a:p>
          <a:endParaRPr lang="ru-RU"/>
        </a:p>
      </dgm:t>
    </dgm:pt>
    <dgm:pt modelId="{6914BC06-03BA-45F3-9164-20AC16A4F4BA}" type="sibTrans" cxnId="{B13600E0-85C7-4452-8506-26942D633965}">
      <dgm:prSet/>
      <dgm:spPr/>
      <dgm:t>
        <a:bodyPr/>
        <a:lstStyle/>
        <a:p>
          <a:endParaRPr lang="ru-RU"/>
        </a:p>
      </dgm:t>
    </dgm:pt>
    <dgm:pt modelId="{B6952629-13AA-42E5-ACFE-E5ECFC460A3E}">
      <dgm:prSet phldrT="[Текст]"/>
      <dgm:spPr/>
      <dgm:t>
        <a:bodyPr/>
        <a:lstStyle/>
        <a:p>
          <a:r>
            <a:rPr lang="uk-UA">
              <a:latin typeface="Times New Roman" pitchFamily="18" charset="0"/>
              <a:cs typeface="Times New Roman" pitchFamily="18" charset="0"/>
            </a:rPr>
            <a:t>вмотивованість</a:t>
          </a:r>
          <a:endParaRPr lang="ru-RU">
            <a:latin typeface="Times New Roman" pitchFamily="18" charset="0"/>
            <a:cs typeface="Times New Roman" pitchFamily="18" charset="0"/>
          </a:endParaRPr>
        </a:p>
      </dgm:t>
    </dgm:pt>
    <dgm:pt modelId="{85E35B73-54C3-4EF7-998A-808DDA8B966C}" type="parTrans" cxnId="{3B0C4454-2B36-436A-BB52-3A8D0648D250}">
      <dgm:prSet/>
      <dgm:spPr/>
      <dgm:t>
        <a:bodyPr/>
        <a:lstStyle/>
        <a:p>
          <a:endParaRPr lang="ru-RU"/>
        </a:p>
      </dgm:t>
    </dgm:pt>
    <dgm:pt modelId="{642DBE38-D214-4CFC-8BAF-48EFD85E9BF6}" type="sibTrans" cxnId="{3B0C4454-2B36-436A-BB52-3A8D0648D250}">
      <dgm:prSet/>
      <dgm:spPr/>
      <dgm:t>
        <a:bodyPr/>
        <a:lstStyle/>
        <a:p>
          <a:endParaRPr lang="ru-RU"/>
        </a:p>
      </dgm:t>
    </dgm:pt>
    <dgm:pt modelId="{2D2BB872-AA7D-4662-B8D5-9D0A2C52A834}">
      <dgm:prSet/>
      <dgm:spPr/>
      <dgm:t>
        <a:bodyPr/>
        <a:lstStyle/>
        <a:p>
          <a:r>
            <a:rPr lang="uk-UA">
              <a:latin typeface="Times New Roman" pitchFamily="18" charset="0"/>
              <a:cs typeface="Times New Roman" pitchFamily="18" charset="0"/>
            </a:rPr>
            <a:t>наявність темпоральних та просторових характеристик</a:t>
          </a:r>
          <a:endParaRPr lang="ru-RU">
            <a:latin typeface="Times New Roman" pitchFamily="18" charset="0"/>
            <a:cs typeface="Times New Roman" pitchFamily="18" charset="0"/>
          </a:endParaRPr>
        </a:p>
      </dgm:t>
    </dgm:pt>
    <dgm:pt modelId="{3ABB4C2A-B0F8-43C8-AE31-0FEA0679EC2A}" type="parTrans" cxnId="{34788C4A-7474-4047-9B70-85B8BB1BAAE7}">
      <dgm:prSet/>
      <dgm:spPr/>
      <dgm:t>
        <a:bodyPr/>
        <a:lstStyle/>
        <a:p>
          <a:endParaRPr lang="ru-RU"/>
        </a:p>
      </dgm:t>
    </dgm:pt>
    <dgm:pt modelId="{19C9EEA1-0899-47FD-9584-BE69599B0FC9}" type="sibTrans" cxnId="{34788C4A-7474-4047-9B70-85B8BB1BAAE7}">
      <dgm:prSet/>
      <dgm:spPr/>
      <dgm:t>
        <a:bodyPr/>
        <a:lstStyle/>
        <a:p>
          <a:endParaRPr lang="ru-RU"/>
        </a:p>
      </dgm:t>
    </dgm:pt>
    <dgm:pt modelId="{0D2C6436-DB37-4B5B-BA12-E51174EA4058}">
      <dgm:prSet/>
      <dgm:spPr/>
      <dgm:t>
        <a:bodyPr/>
        <a:lstStyle/>
        <a:p>
          <a:r>
            <a:rPr lang="uk-UA">
              <a:latin typeface="Times New Roman" pitchFamily="18" charset="0"/>
              <a:cs typeface="Times New Roman" pitchFamily="18" charset="0"/>
            </a:rPr>
            <a:t>взаємодія з державою</a:t>
          </a:r>
        </a:p>
      </dgm:t>
    </dgm:pt>
    <dgm:pt modelId="{2F1A1560-B880-4DBF-B649-8688927ADA46}" type="parTrans" cxnId="{071D2225-F57D-4C71-89E9-92B59CD95E56}">
      <dgm:prSet/>
      <dgm:spPr/>
      <dgm:t>
        <a:bodyPr/>
        <a:lstStyle/>
        <a:p>
          <a:endParaRPr lang="ru-RU"/>
        </a:p>
      </dgm:t>
    </dgm:pt>
    <dgm:pt modelId="{96B91D6D-6303-402B-974E-1CD86049607E}" type="sibTrans" cxnId="{071D2225-F57D-4C71-89E9-92B59CD95E56}">
      <dgm:prSet/>
      <dgm:spPr/>
      <dgm:t>
        <a:bodyPr/>
        <a:lstStyle/>
        <a:p>
          <a:endParaRPr lang="ru-RU"/>
        </a:p>
      </dgm:t>
    </dgm:pt>
    <dgm:pt modelId="{D6BFA16F-8CB9-4837-AE0B-75CC65F1137D}">
      <dgm:prSet custT="1"/>
      <dgm:spPr/>
      <dgm:t>
        <a:bodyPr/>
        <a:lstStyle/>
        <a:p>
          <a:r>
            <a:rPr lang="uk-UA" sz="1000">
              <a:latin typeface="Times New Roman" pitchFamily="18" charset="0"/>
              <a:cs typeface="Times New Roman" pitchFamily="18" charset="0"/>
            </a:rPr>
            <a:t>націленість на успіх</a:t>
          </a:r>
          <a:endParaRPr lang="ru-RU" sz="1000">
            <a:latin typeface="Times New Roman" pitchFamily="18" charset="0"/>
            <a:cs typeface="Times New Roman" pitchFamily="18" charset="0"/>
          </a:endParaRPr>
        </a:p>
      </dgm:t>
    </dgm:pt>
    <dgm:pt modelId="{8FAB4BB4-94FB-4F09-B489-8DCF65986153}" type="parTrans" cxnId="{72DC807C-0A34-4D85-8E78-BE3F021E1BDE}">
      <dgm:prSet/>
      <dgm:spPr/>
      <dgm:t>
        <a:bodyPr/>
        <a:lstStyle/>
        <a:p>
          <a:endParaRPr lang="ru-RU"/>
        </a:p>
      </dgm:t>
    </dgm:pt>
    <dgm:pt modelId="{80AEAA13-DADB-4068-AC41-9E945D66AE48}" type="sibTrans" cxnId="{72DC807C-0A34-4D85-8E78-BE3F021E1BDE}">
      <dgm:prSet/>
      <dgm:spPr/>
      <dgm:t>
        <a:bodyPr/>
        <a:lstStyle/>
        <a:p>
          <a:endParaRPr lang="ru-RU"/>
        </a:p>
      </dgm:t>
    </dgm:pt>
    <dgm:pt modelId="{DB92DBC1-0B83-46E5-81DB-2CE501CF4A66}" type="pres">
      <dgm:prSet presAssocID="{6E658ACC-975B-4CE7-BDDD-80D3786B2F3B}" presName="cycle" presStyleCnt="0">
        <dgm:presLayoutVars>
          <dgm:chMax val="1"/>
          <dgm:dir/>
          <dgm:animLvl val="ctr"/>
          <dgm:resizeHandles val="exact"/>
        </dgm:presLayoutVars>
      </dgm:prSet>
      <dgm:spPr/>
      <dgm:t>
        <a:bodyPr/>
        <a:lstStyle/>
        <a:p>
          <a:endParaRPr lang="uk-UA"/>
        </a:p>
      </dgm:t>
    </dgm:pt>
    <dgm:pt modelId="{AF0D53E4-AC6E-40BE-910C-D227D8C8171B}" type="pres">
      <dgm:prSet presAssocID="{8127D6CA-14EF-460B-A765-ACAE2BCB06AD}" presName="centerShape" presStyleLbl="node0" presStyleIdx="0" presStyleCnt="1"/>
      <dgm:spPr/>
      <dgm:t>
        <a:bodyPr/>
        <a:lstStyle/>
        <a:p>
          <a:endParaRPr lang="uk-UA"/>
        </a:p>
      </dgm:t>
    </dgm:pt>
    <dgm:pt modelId="{756474C9-5A9A-49EE-B761-0738C5020B52}" type="pres">
      <dgm:prSet presAssocID="{DDCB4194-3EB7-463C-805E-1300862865DD}" presName="Name9" presStyleLbl="parChTrans1D2" presStyleIdx="0" presStyleCnt="7"/>
      <dgm:spPr/>
      <dgm:t>
        <a:bodyPr/>
        <a:lstStyle/>
        <a:p>
          <a:endParaRPr lang="uk-UA"/>
        </a:p>
      </dgm:t>
    </dgm:pt>
    <dgm:pt modelId="{A83AF740-630A-446F-B376-6A0D32D9A925}" type="pres">
      <dgm:prSet presAssocID="{DDCB4194-3EB7-463C-805E-1300862865DD}" presName="connTx" presStyleLbl="parChTrans1D2" presStyleIdx="0" presStyleCnt="7"/>
      <dgm:spPr/>
      <dgm:t>
        <a:bodyPr/>
        <a:lstStyle/>
        <a:p>
          <a:endParaRPr lang="uk-UA"/>
        </a:p>
      </dgm:t>
    </dgm:pt>
    <dgm:pt modelId="{37E9DFD1-027C-4877-93C1-56D5F415D0E0}" type="pres">
      <dgm:prSet presAssocID="{B31D4C3C-6C00-4351-9899-2D911B5BA4A0}" presName="node" presStyleLbl="node1" presStyleIdx="0" presStyleCnt="7">
        <dgm:presLayoutVars>
          <dgm:bulletEnabled val="1"/>
        </dgm:presLayoutVars>
      </dgm:prSet>
      <dgm:spPr/>
      <dgm:t>
        <a:bodyPr/>
        <a:lstStyle/>
        <a:p>
          <a:endParaRPr lang="ru-RU"/>
        </a:p>
      </dgm:t>
    </dgm:pt>
    <dgm:pt modelId="{457BA555-7A58-4599-BAA8-F38A492C4F5E}" type="pres">
      <dgm:prSet presAssocID="{C3F5499E-364F-4D30-98D7-BD041C5344C9}" presName="Name9" presStyleLbl="parChTrans1D2" presStyleIdx="1" presStyleCnt="7"/>
      <dgm:spPr/>
      <dgm:t>
        <a:bodyPr/>
        <a:lstStyle/>
        <a:p>
          <a:endParaRPr lang="uk-UA"/>
        </a:p>
      </dgm:t>
    </dgm:pt>
    <dgm:pt modelId="{E8CF7E9F-299B-4A11-B053-B430BD301073}" type="pres">
      <dgm:prSet presAssocID="{C3F5499E-364F-4D30-98D7-BD041C5344C9}" presName="connTx" presStyleLbl="parChTrans1D2" presStyleIdx="1" presStyleCnt="7"/>
      <dgm:spPr/>
      <dgm:t>
        <a:bodyPr/>
        <a:lstStyle/>
        <a:p>
          <a:endParaRPr lang="uk-UA"/>
        </a:p>
      </dgm:t>
    </dgm:pt>
    <dgm:pt modelId="{262A58F9-638A-4051-8370-09FA8A757B4C}" type="pres">
      <dgm:prSet presAssocID="{63D24454-66C6-4675-A504-B7095BC2CF74}" presName="node" presStyleLbl="node1" presStyleIdx="1" presStyleCnt="7">
        <dgm:presLayoutVars>
          <dgm:bulletEnabled val="1"/>
        </dgm:presLayoutVars>
      </dgm:prSet>
      <dgm:spPr/>
      <dgm:t>
        <a:bodyPr/>
        <a:lstStyle/>
        <a:p>
          <a:endParaRPr lang="uk-UA"/>
        </a:p>
      </dgm:t>
    </dgm:pt>
    <dgm:pt modelId="{50020CF1-5E86-442F-99F2-31C002C5D41A}" type="pres">
      <dgm:prSet presAssocID="{CF441542-95CF-4A4B-8F8C-10D4BC1694BA}" presName="Name9" presStyleLbl="parChTrans1D2" presStyleIdx="2" presStyleCnt="7"/>
      <dgm:spPr/>
      <dgm:t>
        <a:bodyPr/>
        <a:lstStyle/>
        <a:p>
          <a:endParaRPr lang="uk-UA"/>
        </a:p>
      </dgm:t>
    </dgm:pt>
    <dgm:pt modelId="{16039E37-F3E0-4F46-ABCB-A25D6A1221C1}" type="pres">
      <dgm:prSet presAssocID="{CF441542-95CF-4A4B-8F8C-10D4BC1694BA}" presName="connTx" presStyleLbl="parChTrans1D2" presStyleIdx="2" presStyleCnt="7"/>
      <dgm:spPr/>
      <dgm:t>
        <a:bodyPr/>
        <a:lstStyle/>
        <a:p>
          <a:endParaRPr lang="uk-UA"/>
        </a:p>
      </dgm:t>
    </dgm:pt>
    <dgm:pt modelId="{D00DCC45-BEAE-41A3-9454-53F6D82EAB61}" type="pres">
      <dgm:prSet presAssocID="{0D1AC419-4245-48E9-9B8B-0D222BA0103B}" presName="node" presStyleLbl="node1" presStyleIdx="2" presStyleCnt="7">
        <dgm:presLayoutVars>
          <dgm:bulletEnabled val="1"/>
        </dgm:presLayoutVars>
      </dgm:prSet>
      <dgm:spPr/>
      <dgm:t>
        <a:bodyPr/>
        <a:lstStyle/>
        <a:p>
          <a:endParaRPr lang="uk-UA"/>
        </a:p>
      </dgm:t>
    </dgm:pt>
    <dgm:pt modelId="{C1A2B234-B5E4-40BB-A148-51B6F5EA905B}" type="pres">
      <dgm:prSet presAssocID="{85E35B73-54C3-4EF7-998A-808DDA8B966C}" presName="Name9" presStyleLbl="parChTrans1D2" presStyleIdx="3" presStyleCnt="7"/>
      <dgm:spPr/>
      <dgm:t>
        <a:bodyPr/>
        <a:lstStyle/>
        <a:p>
          <a:endParaRPr lang="uk-UA"/>
        </a:p>
      </dgm:t>
    </dgm:pt>
    <dgm:pt modelId="{DEA65D4F-390E-4167-8BBC-371FDEFC469B}" type="pres">
      <dgm:prSet presAssocID="{85E35B73-54C3-4EF7-998A-808DDA8B966C}" presName="connTx" presStyleLbl="parChTrans1D2" presStyleIdx="3" presStyleCnt="7"/>
      <dgm:spPr/>
      <dgm:t>
        <a:bodyPr/>
        <a:lstStyle/>
        <a:p>
          <a:endParaRPr lang="uk-UA"/>
        </a:p>
      </dgm:t>
    </dgm:pt>
    <dgm:pt modelId="{41244111-5961-46F0-9E88-F67B62AEE516}" type="pres">
      <dgm:prSet presAssocID="{B6952629-13AA-42E5-ACFE-E5ECFC460A3E}" presName="node" presStyleLbl="node1" presStyleIdx="3" presStyleCnt="7">
        <dgm:presLayoutVars>
          <dgm:bulletEnabled val="1"/>
        </dgm:presLayoutVars>
      </dgm:prSet>
      <dgm:spPr/>
      <dgm:t>
        <a:bodyPr/>
        <a:lstStyle/>
        <a:p>
          <a:endParaRPr lang="uk-UA"/>
        </a:p>
      </dgm:t>
    </dgm:pt>
    <dgm:pt modelId="{76020145-6F60-4135-A7AC-CE5C214A365A}" type="pres">
      <dgm:prSet presAssocID="{3ABB4C2A-B0F8-43C8-AE31-0FEA0679EC2A}" presName="Name9" presStyleLbl="parChTrans1D2" presStyleIdx="4" presStyleCnt="7"/>
      <dgm:spPr/>
      <dgm:t>
        <a:bodyPr/>
        <a:lstStyle/>
        <a:p>
          <a:endParaRPr lang="uk-UA"/>
        </a:p>
      </dgm:t>
    </dgm:pt>
    <dgm:pt modelId="{DC71B901-808A-413A-BBCC-1F9004ED3E02}" type="pres">
      <dgm:prSet presAssocID="{3ABB4C2A-B0F8-43C8-AE31-0FEA0679EC2A}" presName="connTx" presStyleLbl="parChTrans1D2" presStyleIdx="4" presStyleCnt="7"/>
      <dgm:spPr/>
      <dgm:t>
        <a:bodyPr/>
        <a:lstStyle/>
        <a:p>
          <a:endParaRPr lang="uk-UA"/>
        </a:p>
      </dgm:t>
    </dgm:pt>
    <dgm:pt modelId="{A1A180C7-7C40-4B21-8D9A-D906BA286D99}" type="pres">
      <dgm:prSet presAssocID="{2D2BB872-AA7D-4662-B8D5-9D0A2C52A834}" presName="node" presStyleLbl="node1" presStyleIdx="4" presStyleCnt="7">
        <dgm:presLayoutVars>
          <dgm:bulletEnabled val="1"/>
        </dgm:presLayoutVars>
      </dgm:prSet>
      <dgm:spPr/>
      <dgm:t>
        <a:bodyPr/>
        <a:lstStyle/>
        <a:p>
          <a:endParaRPr lang="uk-UA"/>
        </a:p>
      </dgm:t>
    </dgm:pt>
    <dgm:pt modelId="{B5D0AFFA-361B-4CC4-95F6-40582BB07885}" type="pres">
      <dgm:prSet presAssocID="{2F1A1560-B880-4DBF-B649-8688927ADA46}" presName="Name9" presStyleLbl="parChTrans1D2" presStyleIdx="5" presStyleCnt="7"/>
      <dgm:spPr/>
      <dgm:t>
        <a:bodyPr/>
        <a:lstStyle/>
        <a:p>
          <a:endParaRPr lang="uk-UA"/>
        </a:p>
      </dgm:t>
    </dgm:pt>
    <dgm:pt modelId="{446FC646-8EBB-4400-BBCA-24F34C28AF1D}" type="pres">
      <dgm:prSet presAssocID="{2F1A1560-B880-4DBF-B649-8688927ADA46}" presName="connTx" presStyleLbl="parChTrans1D2" presStyleIdx="5" presStyleCnt="7"/>
      <dgm:spPr/>
      <dgm:t>
        <a:bodyPr/>
        <a:lstStyle/>
        <a:p>
          <a:endParaRPr lang="uk-UA"/>
        </a:p>
      </dgm:t>
    </dgm:pt>
    <dgm:pt modelId="{B039A94B-0463-4C53-A19B-B243C313B060}" type="pres">
      <dgm:prSet presAssocID="{0D2C6436-DB37-4B5B-BA12-E51174EA4058}" presName="node" presStyleLbl="node1" presStyleIdx="5" presStyleCnt="7">
        <dgm:presLayoutVars>
          <dgm:bulletEnabled val="1"/>
        </dgm:presLayoutVars>
      </dgm:prSet>
      <dgm:spPr/>
      <dgm:t>
        <a:bodyPr/>
        <a:lstStyle/>
        <a:p>
          <a:endParaRPr lang="ru-RU"/>
        </a:p>
      </dgm:t>
    </dgm:pt>
    <dgm:pt modelId="{3C852AA1-2A71-4053-B3F7-44E1F82FAD42}" type="pres">
      <dgm:prSet presAssocID="{8FAB4BB4-94FB-4F09-B489-8DCF65986153}" presName="Name9" presStyleLbl="parChTrans1D2" presStyleIdx="6" presStyleCnt="7"/>
      <dgm:spPr/>
      <dgm:t>
        <a:bodyPr/>
        <a:lstStyle/>
        <a:p>
          <a:endParaRPr lang="uk-UA"/>
        </a:p>
      </dgm:t>
    </dgm:pt>
    <dgm:pt modelId="{9A1276FF-761B-4073-84B9-2357FB7C6E57}" type="pres">
      <dgm:prSet presAssocID="{8FAB4BB4-94FB-4F09-B489-8DCF65986153}" presName="connTx" presStyleLbl="parChTrans1D2" presStyleIdx="6" presStyleCnt="7"/>
      <dgm:spPr/>
      <dgm:t>
        <a:bodyPr/>
        <a:lstStyle/>
        <a:p>
          <a:endParaRPr lang="uk-UA"/>
        </a:p>
      </dgm:t>
    </dgm:pt>
    <dgm:pt modelId="{61EB73E4-EFE5-4310-8EB9-909B375043C4}" type="pres">
      <dgm:prSet presAssocID="{D6BFA16F-8CB9-4837-AE0B-75CC65F1137D}" presName="node" presStyleLbl="node1" presStyleIdx="6" presStyleCnt="7">
        <dgm:presLayoutVars>
          <dgm:bulletEnabled val="1"/>
        </dgm:presLayoutVars>
      </dgm:prSet>
      <dgm:spPr/>
      <dgm:t>
        <a:bodyPr/>
        <a:lstStyle/>
        <a:p>
          <a:endParaRPr lang="uk-UA"/>
        </a:p>
      </dgm:t>
    </dgm:pt>
  </dgm:ptLst>
  <dgm:cxnLst>
    <dgm:cxn modelId="{AABA3FA1-16E4-4C1B-BE99-96E33004C6A7}" srcId="{6E658ACC-975B-4CE7-BDDD-80D3786B2F3B}" destId="{8127D6CA-14EF-460B-A765-ACAE2BCB06AD}" srcOrd="0" destOrd="0" parTransId="{F7E807EF-105D-4609-B174-00F92C58C480}" sibTransId="{F04ADC69-B57C-48CE-818F-8904D739155F}"/>
    <dgm:cxn modelId="{C24FFBA1-73DA-4B3B-9663-989F33BBDAED}" type="presOf" srcId="{2D2BB872-AA7D-4662-B8D5-9D0A2C52A834}" destId="{A1A180C7-7C40-4B21-8D9A-D906BA286D99}" srcOrd="0" destOrd="0" presId="urn:microsoft.com/office/officeart/2005/8/layout/radial1"/>
    <dgm:cxn modelId="{960D659A-6314-4542-84B7-97064F2695BB}" srcId="{8127D6CA-14EF-460B-A765-ACAE2BCB06AD}" destId="{63D24454-66C6-4675-A504-B7095BC2CF74}" srcOrd="1" destOrd="0" parTransId="{C3F5499E-364F-4D30-98D7-BD041C5344C9}" sibTransId="{C7F9AE23-4335-4F00-8D5B-7FE53A2BED17}"/>
    <dgm:cxn modelId="{57BED9A4-CA66-47D0-B419-7D2B6512E009}" type="presOf" srcId="{63D24454-66C6-4675-A504-B7095BC2CF74}" destId="{262A58F9-638A-4051-8370-09FA8A757B4C}" srcOrd="0" destOrd="0" presId="urn:microsoft.com/office/officeart/2005/8/layout/radial1"/>
    <dgm:cxn modelId="{004DA5CD-A550-4B80-8646-00AE2545EE9F}" type="presOf" srcId="{85E35B73-54C3-4EF7-998A-808DDA8B966C}" destId="{DEA65D4F-390E-4167-8BBC-371FDEFC469B}" srcOrd="1" destOrd="0" presId="urn:microsoft.com/office/officeart/2005/8/layout/radial1"/>
    <dgm:cxn modelId="{7435A0A6-2EF1-4F6D-B76E-9387CA934373}" type="presOf" srcId="{85E35B73-54C3-4EF7-998A-808DDA8B966C}" destId="{C1A2B234-B5E4-40BB-A148-51B6F5EA905B}" srcOrd="0" destOrd="0" presId="urn:microsoft.com/office/officeart/2005/8/layout/radial1"/>
    <dgm:cxn modelId="{B13600E0-85C7-4452-8506-26942D633965}" srcId="{8127D6CA-14EF-460B-A765-ACAE2BCB06AD}" destId="{0D1AC419-4245-48E9-9B8B-0D222BA0103B}" srcOrd="2" destOrd="0" parTransId="{CF441542-95CF-4A4B-8F8C-10D4BC1694BA}" sibTransId="{6914BC06-03BA-45F3-9164-20AC16A4F4BA}"/>
    <dgm:cxn modelId="{0DF489D2-0E81-4D41-9134-387A7D09FA03}" type="presOf" srcId="{6E658ACC-975B-4CE7-BDDD-80D3786B2F3B}" destId="{DB92DBC1-0B83-46E5-81DB-2CE501CF4A66}" srcOrd="0" destOrd="0" presId="urn:microsoft.com/office/officeart/2005/8/layout/radial1"/>
    <dgm:cxn modelId="{7664E9FE-BF62-4704-A5B3-2D362325CC21}" type="presOf" srcId="{C3F5499E-364F-4D30-98D7-BD041C5344C9}" destId="{E8CF7E9F-299B-4A11-B053-B430BD301073}" srcOrd="1" destOrd="0" presId="urn:microsoft.com/office/officeart/2005/8/layout/radial1"/>
    <dgm:cxn modelId="{2687E3CD-D636-4B95-A145-BB61396DAEC5}" type="presOf" srcId="{DDCB4194-3EB7-463C-805E-1300862865DD}" destId="{A83AF740-630A-446F-B376-6A0D32D9A925}" srcOrd="1" destOrd="0" presId="urn:microsoft.com/office/officeart/2005/8/layout/radial1"/>
    <dgm:cxn modelId="{9C9356D0-FB05-45E8-80F2-DDC02371DD9E}" type="presOf" srcId="{2F1A1560-B880-4DBF-B649-8688927ADA46}" destId="{446FC646-8EBB-4400-BBCA-24F34C28AF1D}" srcOrd="1" destOrd="0" presId="urn:microsoft.com/office/officeart/2005/8/layout/radial1"/>
    <dgm:cxn modelId="{1C01648B-CE3D-4065-B13D-342DE9D50645}" type="presOf" srcId="{3ABB4C2A-B0F8-43C8-AE31-0FEA0679EC2A}" destId="{DC71B901-808A-413A-BBCC-1F9004ED3E02}" srcOrd="1" destOrd="0" presId="urn:microsoft.com/office/officeart/2005/8/layout/radial1"/>
    <dgm:cxn modelId="{564E51D9-4E52-47C8-A834-950F496C7674}" type="presOf" srcId="{C3F5499E-364F-4D30-98D7-BD041C5344C9}" destId="{457BA555-7A58-4599-BAA8-F38A492C4F5E}" srcOrd="0" destOrd="0" presId="urn:microsoft.com/office/officeart/2005/8/layout/radial1"/>
    <dgm:cxn modelId="{F29909ED-113D-4106-996B-175CAD35F3D4}" srcId="{8127D6CA-14EF-460B-A765-ACAE2BCB06AD}" destId="{B31D4C3C-6C00-4351-9899-2D911B5BA4A0}" srcOrd="0" destOrd="0" parTransId="{DDCB4194-3EB7-463C-805E-1300862865DD}" sibTransId="{E40D5C5D-8619-4BB3-A32A-60994719DF87}"/>
    <dgm:cxn modelId="{96674226-7AFE-4C71-833D-E294CC9EF58F}" type="presOf" srcId="{2F1A1560-B880-4DBF-B649-8688927ADA46}" destId="{B5D0AFFA-361B-4CC4-95F6-40582BB07885}" srcOrd="0" destOrd="0" presId="urn:microsoft.com/office/officeart/2005/8/layout/radial1"/>
    <dgm:cxn modelId="{F9A15A11-68DB-41C3-85D7-788B339C9C96}" type="presOf" srcId="{8FAB4BB4-94FB-4F09-B489-8DCF65986153}" destId="{3C852AA1-2A71-4053-B3F7-44E1F82FAD42}" srcOrd="0" destOrd="0" presId="urn:microsoft.com/office/officeart/2005/8/layout/radial1"/>
    <dgm:cxn modelId="{5E284801-18C2-4C8C-AF80-C90DA4F00B9D}" type="presOf" srcId="{CF441542-95CF-4A4B-8F8C-10D4BC1694BA}" destId="{50020CF1-5E86-442F-99F2-31C002C5D41A}" srcOrd="0" destOrd="0" presId="urn:microsoft.com/office/officeart/2005/8/layout/radial1"/>
    <dgm:cxn modelId="{72DC807C-0A34-4D85-8E78-BE3F021E1BDE}" srcId="{8127D6CA-14EF-460B-A765-ACAE2BCB06AD}" destId="{D6BFA16F-8CB9-4837-AE0B-75CC65F1137D}" srcOrd="6" destOrd="0" parTransId="{8FAB4BB4-94FB-4F09-B489-8DCF65986153}" sibTransId="{80AEAA13-DADB-4068-AC41-9E945D66AE48}"/>
    <dgm:cxn modelId="{536ECF8C-F8AD-4BCC-A0DA-45668A164ED5}" type="presOf" srcId="{0D1AC419-4245-48E9-9B8B-0D222BA0103B}" destId="{D00DCC45-BEAE-41A3-9454-53F6D82EAB61}" srcOrd="0" destOrd="0" presId="urn:microsoft.com/office/officeart/2005/8/layout/radial1"/>
    <dgm:cxn modelId="{E308F96A-8041-4982-BE87-179ADA8A6A2F}" type="presOf" srcId="{3ABB4C2A-B0F8-43C8-AE31-0FEA0679EC2A}" destId="{76020145-6F60-4135-A7AC-CE5C214A365A}" srcOrd="0" destOrd="0" presId="urn:microsoft.com/office/officeart/2005/8/layout/radial1"/>
    <dgm:cxn modelId="{523254BE-C126-4F93-81ED-EBBBBD9FF21C}" type="presOf" srcId="{B31D4C3C-6C00-4351-9899-2D911B5BA4A0}" destId="{37E9DFD1-027C-4877-93C1-56D5F415D0E0}" srcOrd="0" destOrd="0" presId="urn:microsoft.com/office/officeart/2005/8/layout/radial1"/>
    <dgm:cxn modelId="{25ECC2A1-DF7C-4FDF-916E-CB61E8ECC740}" type="presOf" srcId="{DDCB4194-3EB7-463C-805E-1300862865DD}" destId="{756474C9-5A9A-49EE-B761-0738C5020B52}" srcOrd="0" destOrd="0" presId="urn:microsoft.com/office/officeart/2005/8/layout/radial1"/>
    <dgm:cxn modelId="{CCF03CCF-19DA-4EAA-A10D-13ADFF6BD2FF}" type="presOf" srcId="{CF441542-95CF-4A4B-8F8C-10D4BC1694BA}" destId="{16039E37-F3E0-4F46-ABCB-A25D6A1221C1}" srcOrd="1" destOrd="0" presId="urn:microsoft.com/office/officeart/2005/8/layout/radial1"/>
    <dgm:cxn modelId="{0CA69838-F547-494F-B5BF-9CACFCA91E9F}" type="presOf" srcId="{8127D6CA-14EF-460B-A765-ACAE2BCB06AD}" destId="{AF0D53E4-AC6E-40BE-910C-D227D8C8171B}" srcOrd="0" destOrd="0" presId="urn:microsoft.com/office/officeart/2005/8/layout/radial1"/>
    <dgm:cxn modelId="{71D9229A-4F35-40BB-9A46-E57BB8EE7409}" type="presOf" srcId="{8FAB4BB4-94FB-4F09-B489-8DCF65986153}" destId="{9A1276FF-761B-4073-84B9-2357FB7C6E57}" srcOrd="1" destOrd="0" presId="urn:microsoft.com/office/officeart/2005/8/layout/radial1"/>
    <dgm:cxn modelId="{34788C4A-7474-4047-9B70-85B8BB1BAAE7}" srcId="{8127D6CA-14EF-460B-A765-ACAE2BCB06AD}" destId="{2D2BB872-AA7D-4662-B8D5-9D0A2C52A834}" srcOrd="4" destOrd="0" parTransId="{3ABB4C2A-B0F8-43C8-AE31-0FEA0679EC2A}" sibTransId="{19C9EEA1-0899-47FD-9584-BE69599B0FC9}"/>
    <dgm:cxn modelId="{3B0C4454-2B36-436A-BB52-3A8D0648D250}" srcId="{8127D6CA-14EF-460B-A765-ACAE2BCB06AD}" destId="{B6952629-13AA-42E5-ACFE-E5ECFC460A3E}" srcOrd="3" destOrd="0" parTransId="{85E35B73-54C3-4EF7-998A-808DDA8B966C}" sibTransId="{642DBE38-D214-4CFC-8BAF-48EFD85E9BF6}"/>
    <dgm:cxn modelId="{9B8C72AC-BDA4-4B9E-B396-C6170D7F3716}" type="presOf" srcId="{0D2C6436-DB37-4B5B-BA12-E51174EA4058}" destId="{B039A94B-0463-4C53-A19B-B243C313B060}" srcOrd="0" destOrd="0" presId="urn:microsoft.com/office/officeart/2005/8/layout/radial1"/>
    <dgm:cxn modelId="{AF2177C7-C65D-4E14-88E9-9306FF3CD1CB}" type="presOf" srcId="{D6BFA16F-8CB9-4837-AE0B-75CC65F1137D}" destId="{61EB73E4-EFE5-4310-8EB9-909B375043C4}" srcOrd="0" destOrd="0" presId="urn:microsoft.com/office/officeart/2005/8/layout/radial1"/>
    <dgm:cxn modelId="{071D2225-F57D-4C71-89E9-92B59CD95E56}" srcId="{8127D6CA-14EF-460B-A765-ACAE2BCB06AD}" destId="{0D2C6436-DB37-4B5B-BA12-E51174EA4058}" srcOrd="5" destOrd="0" parTransId="{2F1A1560-B880-4DBF-B649-8688927ADA46}" sibTransId="{96B91D6D-6303-402B-974E-1CD86049607E}"/>
    <dgm:cxn modelId="{A833B06A-CFCE-4957-91E2-E893041FE8FC}" type="presOf" srcId="{B6952629-13AA-42E5-ACFE-E5ECFC460A3E}" destId="{41244111-5961-46F0-9E88-F67B62AEE516}" srcOrd="0" destOrd="0" presId="urn:microsoft.com/office/officeart/2005/8/layout/radial1"/>
    <dgm:cxn modelId="{1C504809-53B4-4204-9197-2B6622722105}" type="presParOf" srcId="{DB92DBC1-0B83-46E5-81DB-2CE501CF4A66}" destId="{AF0D53E4-AC6E-40BE-910C-D227D8C8171B}" srcOrd="0" destOrd="0" presId="urn:microsoft.com/office/officeart/2005/8/layout/radial1"/>
    <dgm:cxn modelId="{FD3EFE42-99CB-407E-A92C-7A65F9DF03D6}" type="presParOf" srcId="{DB92DBC1-0B83-46E5-81DB-2CE501CF4A66}" destId="{756474C9-5A9A-49EE-B761-0738C5020B52}" srcOrd="1" destOrd="0" presId="urn:microsoft.com/office/officeart/2005/8/layout/radial1"/>
    <dgm:cxn modelId="{3AD547CA-C0C0-4065-80C7-3C98663541DF}" type="presParOf" srcId="{756474C9-5A9A-49EE-B761-0738C5020B52}" destId="{A83AF740-630A-446F-B376-6A0D32D9A925}" srcOrd="0" destOrd="0" presId="urn:microsoft.com/office/officeart/2005/8/layout/radial1"/>
    <dgm:cxn modelId="{11ADC1F4-67C0-450F-A980-CF8CA7CD57A9}" type="presParOf" srcId="{DB92DBC1-0B83-46E5-81DB-2CE501CF4A66}" destId="{37E9DFD1-027C-4877-93C1-56D5F415D0E0}" srcOrd="2" destOrd="0" presId="urn:microsoft.com/office/officeart/2005/8/layout/radial1"/>
    <dgm:cxn modelId="{FACFC47C-AB04-4C06-B982-730B3D360913}" type="presParOf" srcId="{DB92DBC1-0B83-46E5-81DB-2CE501CF4A66}" destId="{457BA555-7A58-4599-BAA8-F38A492C4F5E}" srcOrd="3" destOrd="0" presId="urn:microsoft.com/office/officeart/2005/8/layout/radial1"/>
    <dgm:cxn modelId="{DEF86734-24C3-4704-BE75-D9EA68EE92CE}" type="presParOf" srcId="{457BA555-7A58-4599-BAA8-F38A492C4F5E}" destId="{E8CF7E9F-299B-4A11-B053-B430BD301073}" srcOrd="0" destOrd="0" presId="urn:microsoft.com/office/officeart/2005/8/layout/radial1"/>
    <dgm:cxn modelId="{A31EF855-6009-4937-9FE3-AA449FCB03E4}" type="presParOf" srcId="{DB92DBC1-0B83-46E5-81DB-2CE501CF4A66}" destId="{262A58F9-638A-4051-8370-09FA8A757B4C}" srcOrd="4" destOrd="0" presId="urn:microsoft.com/office/officeart/2005/8/layout/radial1"/>
    <dgm:cxn modelId="{CD8E2B8A-7FE2-482B-9278-7C0C41F4D72F}" type="presParOf" srcId="{DB92DBC1-0B83-46E5-81DB-2CE501CF4A66}" destId="{50020CF1-5E86-442F-99F2-31C002C5D41A}" srcOrd="5" destOrd="0" presId="urn:microsoft.com/office/officeart/2005/8/layout/radial1"/>
    <dgm:cxn modelId="{F0182845-0FDD-44D3-8BA4-7E960C1DD690}" type="presParOf" srcId="{50020CF1-5E86-442F-99F2-31C002C5D41A}" destId="{16039E37-F3E0-4F46-ABCB-A25D6A1221C1}" srcOrd="0" destOrd="0" presId="urn:microsoft.com/office/officeart/2005/8/layout/radial1"/>
    <dgm:cxn modelId="{F5DB5252-9DF8-4285-99A1-5BFB0179B48D}" type="presParOf" srcId="{DB92DBC1-0B83-46E5-81DB-2CE501CF4A66}" destId="{D00DCC45-BEAE-41A3-9454-53F6D82EAB61}" srcOrd="6" destOrd="0" presId="urn:microsoft.com/office/officeart/2005/8/layout/radial1"/>
    <dgm:cxn modelId="{F3227E3B-4E56-473D-9D17-9236F8189529}" type="presParOf" srcId="{DB92DBC1-0B83-46E5-81DB-2CE501CF4A66}" destId="{C1A2B234-B5E4-40BB-A148-51B6F5EA905B}" srcOrd="7" destOrd="0" presId="urn:microsoft.com/office/officeart/2005/8/layout/radial1"/>
    <dgm:cxn modelId="{27062584-BD20-4D74-B21A-4C2CC34311E5}" type="presParOf" srcId="{C1A2B234-B5E4-40BB-A148-51B6F5EA905B}" destId="{DEA65D4F-390E-4167-8BBC-371FDEFC469B}" srcOrd="0" destOrd="0" presId="urn:microsoft.com/office/officeart/2005/8/layout/radial1"/>
    <dgm:cxn modelId="{615C72FF-F2B5-4E91-B164-5251B66143C1}" type="presParOf" srcId="{DB92DBC1-0B83-46E5-81DB-2CE501CF4A66}" destId="{41244111-5961-46F0-9E88-F67B62AEE516}" srcOrd="8" destOrd="0" presId="urn:microsoft.com/office/officeart/2005/8/layout/radial1"/>
    <dgm:cxn modelId="{BA0DDE47-EB51-47DC-9F40-6867817DA316}" type="presParOf" srcId="{DB92DBC1-0B83-46E5-81DB-2CE501CF4A66}" destId="{76020145-6F60-4135-A7AC-CE5C214A365A}" srcOrd="9" destOrd="0" presId="urn:microsoft.com/office/officeart/2005/8/layout/radial1"/>
    <dgm:cxn modelId="{A0F33C3B-2FEA-4BB8-80FE-6DBD2DCE243C}" type="presParOf" srcId="{76020145-6F60-4135-A7AC-CE5C214A365A}" destId="{DC71B901-808A-413A-BBCC-1F9004ED3E02}" srcOrd="0" destOrd="0" presId="urn:microsoft.com/office/officeart/2005/8/layout/radial1"/>
    <dgm:cxn modelId="{C435B921-412D-4CE6-A644-A690EF7E6F3A}" type="presParOf" srcId="{DB92DBC1-0B83-46E5-81DB-2CE501CF4A66}" destId="{A1A180C7-7C40-4B21-8D9A-D906BA286D99}" srcOrd="10" destOrd="0" presId="urn:microsoft.com/office/officeart/2005/8/layout/radial1"/>
    <dgm:cxn modelId="{4F8C527E-BA2C-4AB0-8071-6C397409BD71}" type="presParOf" srcId="{DB92DBC1-0B83-46E5-81DB-2CE501CF4A66}" destId="{B5D0AFFA-361B-4CC4-95F6-40582BB07885}" srcOrd="11" destOrd="0" presId="urn:microsoft.com/office/officeart/2005/8/layout/radial1"/>
    <dgm:cxn modelId="{C6EF36FC-6CDF-4595-AA28-4B05F5082E62}" type="presParOf" srcId="{B5D0AFFA-361B-4CC4-95F6-40582BB07885}" destId="{446FC646-8EBB-4400-BBCA-24F34C28AF1D}" srcOrd="0" destOrd="0" presId="urn:microsoft.com/office/officeart/2005/8/layout/radial1"/>
    <dgm:cxn modelId="{7484975A-B752-4C9B-8FE4-56AFD5285515}" type="presParOf" srcId="{DB92DBC1-0B83-46E5-81DB-2CE501CF4A66}" destId="{B039A94B-0463-4C53-A19B-B243C313B060}" srcOrd="12" destOrd="0" presId="urn:microsoft.com/office/officeart/2005/8/layout/radial1"/>
    <dgm:cxn modelId="{46DC39C1-D7D8-43A0-A7F4-AA2E311D65B3}" type="presParOf" srcId="{DB92DBC1-0B83-46E5-81DB-2CE501CF4A66}" destId="{3C852AA1-2A71-4053-B3F7-44E1F82FAD42}" srcOrd="13" destOrd="0" presId="urn:microsoft.com/office/officeart/2005/8/layout/radial1"/>
    <dgm:cxn modelId="{660F0E9B-665B-4592-913C-BB4174D55BF4}" type="presParOf" srcId="{3C852AA1-2A71-4053-B3F7-44E1F82FAD42}" destId="{9A1276FF-761B-4073-84B9-2357FB7C6E57}" srcOrd="0" destOrd="0" presId="urn:microsoft.com/office/officeart/2005/8/layout/radial1"/>
    <dgm:cxn modelId="{3CC6E623-519B-4893-B44D-AEF14FA5B0DD}" type="presParOf" srcId="{DB92DBC1-0B83-46E5-81DB-2CE501CF4A66}" destId="{61EB73E4-EFE5-4310-8EB9-909B375043C4}" srcOrd="14" destOrd="0" presId="urn:microsoft.com/office/officeart/2005/8/layout/radial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114206E-80DB-40A8-B3CF-FB0A36C5518C}"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1EFB10E1-1299-4C78-895A-6505225AB265}">
      <dgm:prSet phldrT="[Текст]"/>
      <dgm:spPr/>
      <dgm:t>
        <a:bodyPr/>
        <a:lstStyle/>
        <a:p>
          <a:r>
            <a:rPr lang="ru-RU">
              <a:latin typeface="Times New Roman" pitchFamily="18" charset="0"/>
              <a:cs typeface="Times New Roman" pitchFamily="18" charset="0"/>
            </a:rPr>
            <a:t>Фактори впливу на формування кар</a:t>
          </a:r>
          <a:r>
            <a:rPr lang="en-US">
              <a:latin typeface="Times New Roman" pitchFamily="18" charset="0"/>
              <a:cs typeface="Times New Roman" pitchFamily="18" charset="0"/>
            </a:rPr>
            <a:t>`</a:t>
          </a:r>
          <a:r>
            <a:rPr lang="uk-UA">
              <a:latin typeface="Times New Roman" pitchFamily="18" charset="0"/>
              <a:cs typeface="Times New Roman" pitchFamily="18" charset="0"/>
            </a:rPr>
            <a:t>єри державного службовця</a:t>
          </a:r>
          <a:endParaRPr lang="ru-RU">
            <a:latin typeface="Times New Roman" pitchFamily="18" charset="0"/>
            <a:cs typeface="Times New Roman" pitchFamily="18" charset="0"/>
          </a:endParaRPr>
        </a:p>
      </dgm:t>
    </dgm:pt>
    <dgm:pt modelId="{830A9798-18B4-428D-AABB-3B660BB9E018}" type="parTrans" cxnId="{85224101-EC62-458D-BBB7-B9E1F75A9687}">
      <dgm:prSet/>
      <dgm:spPr/>
      <dgm:t>
        <a:bodyPr/>
        <a:lstStyle/>
        <a:p>
          <a:endParaRPr lang="ru-RU"/>
        </a:p>
      </dgm:t>
    </dgm:pt>
    <dgm:pt modelId="{44C9E292-9A4D-4984-9F5D-25A29F0A99BA}" type="sibTrans" cxnId="{85224101-EC62-458D-BBB7-B9E1F75A9687}">
      <dgm:prSet/>
      <dgm:spPr/>
      <dgm:t>
        <a:bodyPr/>
        <a:lstStyle/>
        <a:p>
          <a:endParaRPr lang="ru-RU"/>
        </a:p>
      </dgm:t>
    </dgm:pt>
    <dgm:pt modelId="{29E814F5-A7D3-424B-B8B5-52A584B07AFC}">
      <dgm:prSet phldrT="[Текст]"/>
      <dgm:spPr/>
      <dgm:t>
        <a:bodyPr/>
        <a:lstStyle/>
        <a:p>
          <a:r>
            <a:rPr lang="uk-UA">
              <a:latin typeface="Times New Roman" pitchFamily="18" charset="0"/>
              <a:cs typeface="Times New Roman" pitchFamily="18" charset="0"/>
            </a:rPr>
            <a:t>Внутрішні</a:t>
          </a:r>
          <a:endParaRPr lang="ru-RU">
            <a:latin typeface="Times New Roman" pitchFamily="18" charset="0"/>
            <a:cs typeface="Times New Roman" pitchFamily="18" charset="0"/>
          </a:endParaRPr>
        </a:p>
      </dgm:t>
    </dgm:pt>
    <dgm:pt modelId="{87CCED84-6137-447F-A8FD-6445F8880016}" type="parTrans" cxnId="{606AD767-4B31-4E14-8A14-9E9A14E14556}">
      <dgm:prSet/>
      <dgm:spPr/>
      <dgm:t>
        <a:bodyPr/>
        <a:lstStyle/>
        <a:p>
          <a:endParaRPr lang="ru-RU"/>
        </a:p>
      </dgm:t>
    </dgm:pt>
    <dgm:pt modelId="{249BB62C-5E41-4A1F-9E18-778DC63B2214}" type="sibTrans" cxnId="{606AD767-4B31-4E14-8A14-9E9A14E14556}">
      <dgm:prSet/>
      <dgm:spPr/>
      <dgm:t>
        <a:bodyPr/>
        <a:lstStyle/>
        <a:p>
          <a:endParaRPr lang="ru-RU"/>
        </a:p>
      </dgm:t>
    </dgm:pt>
    <dgm:pt modelId="{1175A53B-1214-4A1C-B8A4-E453AA587F8A}">
      <dgm:prSet phldrT="[Текст]"/>
      <dgm:spPr/>
      <dgm:t>
        <a:bodyPr/>
        <a:lstStyle/>
        <a:p>
          <a:r>
            <a:rPr lang="uk-UA">
              <a:latin typeface="Times New Roman" pitchFamily="18" charset="0"/>
              <a:cs typeface="Times New Roman" pitchFamily="18" charset="0"/>
            </a:rPr>
            <a:t>Зовнішні</a:t>
          </a:r>
          <a:endParaRPr lang="ru-RU">
            <a:latin typeface="Times New Roman" pitchFamily="18" charset="0"/>
            <a:cs typeface="Times New Roman" pitchFamily="18" charset="0"/>
          </a:endParaRPr>
        </a:p>
      </dgm:t>
    </dgm:pt>
    <dgm:pt modelId="{CAE2E6A2-5AF5-4013-9275-EC0D33816D98}" type="parTrans" cxnId="{070C0F35-4E6F-4EC0-BD6A-1A626A73443D}">
      <dgm:prSet/>
      <dgm:spPr/>
      <dgm:t>
        <a:bodyPr/>
        <a:lstStyle/>
        <a:p>
          <a:endParaRPr lang="ru-RU"/>
        </a:p>
      </dgm:t>
    </dgm:pt>
    <dgm:pt modelId="{450E57CE-6B09-4514-9163-3A55E3E1CDCD}" type="sibTrans" cxnId="{070C0F35-4E6F-4EC0-BD6A-1A626A73443D}">
      <dgm:prSet/>
      <dgm:spPr/>
      <dgm:t>
        <a:bodyPr/>
        <a:lstStyle/>
        <a:p>
          <a:endParaRPr lang="ru-RU"/>
        </a:p>
      </dgm:t>
    </dgm:pt>
    <dgm:pt modelId="{5515FF71-AB54-4723-A08A-20B08B0556FF}" type="pres">
      <dgm:prSet presAssocID="{7114206E-80DB-40A8-B3CF-FB0A36C5518C}" presName="hierChild1" presStyleCnt="0">
        <dgm:presLayoutVars>
          <dgm:chPref val="1"/>
          <dgm:dir/>
          <dgm:animOne val="branch"/>
          <dgm:animLvl val="lvl"/>
          <dgm:resizeHandles/>
        </dgm:presLayoutVars>
      </dgm:prSet>
      <dgm:spPr/>
      <dgm:t>
        <a:bodyPr/>
        <a:lstStyle/>
        <a:p>
          <a:endParaRPr lang="uk-UA"/>
        </a:p>
      </dgm:t>
    </dgm:pt>
    <dgm:pt modelId="{B2ABD326-C773-46F3-9239-8F5BD7B02231}" type="pres">
      <dgm:prSet presAssocID="{1EFB10E1-1299-4C78-895A-6505225AB265}" presName="hierRoot1" presStyleCnt="0"/>
      <dgm:spPr/>
    </dgm:pt>
    <dgm:pt modelId="{3419D0A4-BD35-4564-B842-B0F7FD78CF53}" type="pres">
      <dgm:prSet presAssocID="{1EFB10E1-1299-4C78-895A-6505225AB265}" presName="composite" presStyleCnt="0"/>
      <dgm:spPr/>
    </dgm:pt>
    <dgm:pt modelId="{DE71C156-752D-4BB7-9CA9-AC7FB39E6A7D}" type="pres">
      <dgm:prSet presAssocID="{1EFB10E1-1299-4C78-895A-6505225AB265}" presName="background" presStyleLbl="node0" presStyleIdx="0" presStyleCnt="1"/>
      <dgm:spPr/>
    </dgm:pt>
    <dgm:pt modelId="{F7235155-625C-44EA-A967-FC214B4D7D99}" type="pres">
      <dgm:prSet presAssocID="{1EFB10E1-1299-4C78-895A-6505225AB265}" presName="text" presStyleLbl="fgAcc0" presStyleIdx="0" presStyleCnt="1">
        <dgm:presLayoutVars>
          <dgm:chPref val="3"/>
        </dgm:presLayoutVars>
      </dgm:prSet>
      <dgm:spPr/>
      <dgm:t>
        <a:bodyPr/>
        <a:lstStyle/>
        <a:p>
          <a:endParaRPr lang="ru-RU"/>
        </a:p>
      </dgm:t>
    </dgm:pt>
    <dgm:pt modelId="{54D1C623-9541-4DA4-AD2E-8678CBDC8359}" type="pres">
      <dgm:prSet presAssocID="{1EFB10E1-1299-4C78-895A-6505225AB265}" presName="hierChild2" presStyleCnt="0"/>
      <dgm:spPr/>
    </dgm:pt>
    <dgm:pt modelId="{4E771716-E811-48D0-81B8-960B34AA5CE7}" type="pres">
      <dgm:prSet presAssocID="{87CCED84-6137-447F-A8FD-6445F8880016}" presName="Name10" presStyleLbl="parChTrans1D2" presStyleIdx="0" presStyleCnt="2"/>
      <dgm:spPr/>
      <dgm:t>
        <a:bodyPr/>
        <a:lstStyle/>
        <a:p>
          <a:endParaRPr lang="uk-UA"/>
        </a:p>
      </dgm:t>
    </dgm:pt>
    <dgm:pt modelId="{08B8933C-662F-4F11-A496-6AE69F88F7E3}" type="pres">
      <dgm:prSet presAssocID="{29E814F5-A7D3-424B-B8B5-52A584B07AFC}" presName="hierRoot2" presStyleCnt="0"/>
      <dgm:spPr/>
    </dgm:pt>
    <dgm:pt modelId="{6AF66802-BDB9-4A20-8621-C4575893E59D}" type="pres">
      <dgm:prSet presAssocID="{29E814F5-A7D3-424B-B8B5-52A584B07AFC}" presName="composite2" presStyleCnt="0"/>
      <dgm:spPr/>
    </dgm:pt>
    <dgm:pt modelId="{6E8EA271-DB7C-4C49-B3ED-DA0FAEA20374}" type="pres">
      <dgm:prSet presAssocID="{29E814F5-A7D3-424B-B8B5-52A584B07AFC}" presName="background2" presStyleLbl="node2" presStyleIdx="0" presStyleCnt="2"/>
      <dgm:spPr/>
    </dgm:pt>
    <dgm:pt modelId="{EEEB4743-0274-4EB8-9E14-723BB2DC8941}" type="pres">
      <dgm:prSet presAssocID="{29E814F5-A7D3-424B-B8B5-52A584B07AFC}" presName="text2" presStyleLbl="fgAcc2" presStyleIdx="0" presStyleCnt="2">
        <dgm:presLayoutVars>
          <dgm:chPref val="3"/>
        </dgm:presLayoutVars>
      </dgm:prSet>
      <dgm:spPr/>
      <dgm:t>
        <a:bodyPr/>
        <a:lstStyle/>
        <a:p>
          <a:endParaRPr lang="uk-UA"/>
        </a:p>
      </dgm:t>
    </dgm:pt>
    <dgm:pt modelId="{82EE1D2D-D8C1-4AD2-9E95-E226D8FACD64}" type="pres">
      <dgm:prSet presAssocID="{29E814F5-A7D3-424B-B8B5-52A584B07AFC}" presName="hierChild3" presStyleCnt="0"/>
      <dgm:spPr/>
    </dgm:pt>
    <dgm:pt modelId="{2A307DAE-F1CD-4F69-BC6B-F76EB3D9320E}" type="pres">
      <dgm:prSet presAssocID="{CAE2E6A2-5AF5-4013-9275-EC0D33816D98}" presName="Name10" presStyleLbl="parChTrans1D2" presStyleIdx="1" presStyleCnt="2"/>
      <dgm:spPr/>
      <dgm:t>
        <a:bodyPr/>
        <a:lstStyle/>
        <a:p>
          <a:endParaRPr lang="uk-UA"/>
        </a:p>
      </dgm:t>
    </dgm:pt>
    <dgm:pt modelId="{646F0858-3AC0-41AD-8DC5-E7871B4E4CD9}" type="pres">
      <dgm:prSet presAssocID="{1175A53B-1214-4A1C-B8A4-E453AA587F8A}" presName="hierRoot2" presStyleCnt="0"/>
      <dgm:spPr/>
    </dgm:pt>
    <dgm:pt modelId="{0B1C6165-748A-441F-A871-604183CD7563}" type="pres">
      <dgm:prSet presAssocID="{1175A53B-1214-4A1C-B8A4-E453AA587F8A}" presName="composite2" presStyleCnt="0"/>
      <dgm:spPr/>
    </dgm:pt>
    <dgm:pt modelId="{448919E0-10D5-4D5C-9BB8-3F3C1760E7FA}" type="pres">
      <dgm:prSet presAssocID="{1175A53B-1214-4A1C-B8A4-E453AA587F8A}" presName="background2" presStyleLbl="node2" presStyleIdx="1" presStyleCnt="2"/>
      <dgm:spPr/>
    </dgm:pt>
    <dgm:pt modelId="{A24CB3C8-2F4B-4F41-9474-39B741F2CA2E}" type="pres">
      <dgm:prSet presAssocID="{1175A53B-1214-4A1C-B8A4-E453AA587F8A}" presName="text2" presStyleLbl="fgAcc2" presStyleIdx="1" presStyleCnt="2">
        <dgm:presLayoutVars>
          <dgm:chPref val="3"/>
        </dgm:presLayoutVars>
      </dgm:prSet>
      <dgm:spPr/>
      <dgm:t>
        <a:bodyPr/>
        <a:lstStyle/>
        <a:p>
          <a:endParaRPr lang="uk-UA"/>
        </a:p>
      </dgm:t>
    </dgm:pt>
    <dgm:pt modelId="{92DE1408-D126-437F-A2CD-05E0CAA6059A}" type="pres">
      <dgm:prSet presAssocID="{1175A53B-1214-4A1C-B8A4-E453AA587F8A}" presName="hierChild3" presStyleCnt="0"/>
      <dgm:spPr/>
    </dgm:pt>
  </dgm:ptLst>
  <dgm:cxnLst>
    <dgm:cxn modelId="{1CB21E0A-A6AF-4EC9-B378-343199481793}" type="presOf" srcId="{29E814F5-A7D3-424B-B8B5-52A584B07AFC}" destId="{EEEB4743-0274-4EB8-9E14-723BB2DC8941}" srcOrd="0" destOrd="0" presId="urn:microsoft.com/office/officeart/2005/8/layout/hierarchy1"/>
    <dgm:cxn modelId="{D8244CA3-0166-43E4-9FE3-5BF7562BED35}" type="presOf" srcId="{87CCED84-6137-447F-A8FD-6445F8880016}" destId="{4E771716-E811-48D0-81B8-960B34AA5CE7}" srcOrd="0" destOrd="0" presId="urn:microsoft.com/office/officeart/2005/8/layout/hierarchy1"/>
    <dgm:cxn modelId="{9CDD2307-B3C9-47BD-8BAB-7123C228D7D8}" type="presOf" srcId="{CAE2E6A2-5AF5-4013-9275-EC0D33816D98}" destId="{2A307DAE-F1CD-4F69-BC6B-F76EB3D9320E}" srcOrd="0" destOrd="0" presId="urn:microsoft.com/office/officeart/2005/8/layout/hierarchy1"/>
    <dgm:cxn modelId="{070C0F35-4E6F-4EC0-BD6A-1A626A73443D}" srcId="{1EFB10E1-1299-4C78-895A-6505225AB265}" destId="{1175A53B-1214-4A1C-B8A4-E453AA587F8A}" srcOrd="1" destOrd="0" parTransId="{CAE2E6A2-5AF5-4013-9275-EC0D33816D98}" sibTransId="{450E57CE-6B09-4514-9163-3A55E3E1CDCD}"/>
    <dgm:cxn modelId="{1DCAF510-4BA6-430E-B023-D8E52FF28D2B}" type="presOf" srcId="{1EFB10E1-1299-4C78-895A-6505225AB265}" destId="{F7235155-625C-44EA-A967-FC214B4D7D99}" srcOrd="0" destOrd="0" presId="urn:microsoft.com/office/officeart/2005/8/layout/hierarchy1"/>
    <dgm:cxn modelId="{85224101-EC62-458D-BBB7-B9E1F75A9687}" srcId="{7114206E-80DB-40A8-B3CF-FB0A36C5518C}" destId="{1EFB10E1-1299-4C78-895A-6505225AB265}" srcOrd="0" destOrd="0" parTransId="{830A9798-18B4-428D-AABB-3B660BB9E018}" sibTransId="{44C9E292-9A4D-4984-9F5D-25A29F0A99BA}"/>
    <dgm:cxn modelId="{41386BBB-836A-4809-870F-546598CD2A2F}" type="presOf" srcId="{7114206E-80DB-40A8-B3CF-FB0A36C5518C}" destId="{5515FF71-AB54-4723-A08A-20B08B0556FF}" srcOrd="0" destOrd="0" presId="urn:microsoft.com/office/officeart/2005/8/layout/hierarchy1"/>
    <dgm:cxn modelId="{000F8804-5CD3-4699-812E-0550F7F25C59}" type="presOf" srcId="{1175A53B-1214-4A1C-B8A4-E453AA587F8A}" destId="{A24CB3C8-2F4B-4F41-9474-39B741F2CA2E}" srcOrd="0" destOrd="0" presId="urn:microsoft.com/office/officeart/2005/8/layout/hierarchy1"/>
    <dgm:cxn modelId="{606AD767-4B31-4E14-8A14-9E9A14E14556}" srcId="{1EFB10E1-1299-4C78-895A-6505225AB265}" destId="{29E814F5-A7D3-424B-B8B5-52A584B07AFC}" srcOrd="0" destOrd="0" parTransId="{87CCED84-6137-447F-A8FD-6445F8880016}" sibTransId="{249BB62C-5E41-4A1F-9E18-778DC63B2214}"/>
    <dgm:cxn modelId="{64FB9189-4A57-4C90-8790-823C59E1299D}" type="presParOf" srcId="{5515FF71-AB54-4723-A08A-20B08B0556FF}" destId="{B2ABD326-C773-46F3-9239-8F5BD7B02231}" srcOrd="0" destOrd="0" presId="urn:microsoft.com/office/officeart/2005/8/layout/hierarchy1"/>
    <dgm:cxn modelId="{EE960CED-6345-4DCB-A318-894A93569119}" type="presParOf" srcId="{B2ABD326-C773-46F3-9239-8F5BD7B02231}" destId="{3419D0A4-BD35-4564-B842-B0F7FD78CF53}" srcOrd="0" destOrd="0" presId="urn:microsoft.com/office/officeart/2005/8/layout/hierarchy1"/>
    <dgm:cxn modelId="{9DA45745-ED52-4EC5-99EA-0678AADC0BF1}" type="presParOf" srcId="{3419D0A4-BD35-4564-B842-B0F7FD78CF53}" destId="{DE71C156-752D-4BB7-9CA9-AC7FB39E6A7D}" srcOrd="0" destOrd="0" presId="urn:microsoft.com/office/officeart/2005/8/layout/hierarchy1"/>
    <dgm:cxn modelId="{4CDA28E7-514C-47D2-9A98-699FD0CC3FF8}" type="presParOf" srcId="{3419D0A4-BD35-4564-B842-B0F7FD78CF53}" destId="{F7235155-625C-44EA-A967-FC214B4D7D99}" srcOrd="1" destOrd="0" presId="urn:microsoft.com/office/officeart/2005/8/layout/hierarchy1"/>
    <dgm:cxn modelId="{8D708C9D-1BD0-4674-B35C-E8DB804AF8E1}" type="presParOf" srcId="{B2ABD326-C773-46F3-9239-8F5BD7B02231}" destId="{54D1C623-9541-4DA4-AD2E-8678CBDC8359}" srcOrd="1" destOrd="0" presId="urn:microsoft.com/office/officeart/2005/8/layout/hierarchy1"/>
    <dgm:cxn modelId="{B346169D-1CAA-41D0-81E6-40CC97E21C59}" type="presParOf" srcId="{54D1C623-9541-4DA4-AD2E-8678CBDC8359}" destId="{4E771716-E811-48D0-81B8-960B34AA5CE7}" srcOrd="0" destOrd="0" presId="urn:microsoft.com/office/officeart/2005/8/layout/hierarchy1"/>
    <dgm:cxn modelId="{F1C0E64F-5EB7-4FEA-A67B-BAD8CAB5DFEE}" type="presParOf" srcId="{54D1C623-9541-4DA4-AD2E-8678CBDC8359}" destId="{08B8933C-662F-4F11-A496-6AE69F88F7E3}" srcOrd="1" destOrd="0" presId="urn:microsoft.com/office/officeart/2005/8/layout/hierarchy1"/>
    <dgm:cxn modelId="{37C08B04-6956-4526-B50F-26CEACE11BD1}" type="presParOf" srcId="{08B8933C-662F-4F11-A496-6AE69F88F7E3}" destId="{6AF66802-BDB9-4A20-8621-C4575893E59D}" srcOrd="0" destOrd="0" presId="urn:microsoft.com/office/officeart/2005/8/layout/hierarchy1"/>
    <dgm:cxn modelId="{28F01C27-E007-42B3-91B0-0AE8F0EDAE98}" type="presParOf" srcId="{6AF66802-BDB9-4A20-8621-C4575893E59D}" destId="{6E8EA271-DB7C-4C49-B3ED-DA0FAEA20374}" srcOrd="0" destOrd="0" presId="urn:microsoft.com/office/officeart/2005/8/layout/hierarchy1"/>
    <dgm:cxn modelId="{D4B2E521-598D-4B73-9680-F0CD5E9B9003}" type="presParOf" srcId="{6AF66802-BDB9-4A20-8621-C4575893E59D}" destId="{EEEB4743-0274-4EB8-9E14-723BB2DC8941}" srcOrd="1" destOrd="0" presId="urn:microsoft.com/office/officeart/2005/8/layout/hierarchy1"/>
    <dgm:cxn modelId="{17CB3D1D-90C0-4188-9153-CC8E608183B0}" type="presParOf" srcId="{08B8933C-662F-4F11-A496-6AE69F88F7E3}" destId="{82EE1D2D-D8C1-4AD2-9E95-E226D8FACD64}" srcOrd="1" destOrd="0" presId="urn:microsoft.com/office/officeart/2005/8/layout/hierarchy1"/>
    <dgm:cxn modelId="{0BCFFF5D-58BC-4261-863C-8A781F3332BA}" type="presParOf" srcId="{54D1C623-9541-4DA4-AD2E-8678CBDC8359}" destId="{2A307DAE-F1CD-4F69-BC6B-F76EB3D9320E}" srcOrd="2" destOrd="0" presId="urn:microsoft.com/office/officeart/2005/8/layout/hierarchy1"/>
    <dgm:cxn modelId="{DD12F928-E149-4C51-A20F-AB0098E0192B}" type="presParOf" srcId="{54D1C623-9541-4DA4-AD2E-8678CBDC8359}" destId="{646F0858-3AC0-41AD-8DC5-E7871B4E4CD9}" srcOrd="3" destOrd="0" presId="urn:microsoft.com/office/officeart/2005/8/layout/hierarchy1"/>
    <dgm:cxn modelId="{AE6A2A11-46D4-464C-9DC7-54509BBE1249}" type="presParOf" srcId="{646F0858-3AC0-41AD-8DC5-E7871B4E4CD9}" destId="{0B1C6165-748A-441F-A871-604183CD7563}" srcOrd="0" destOrd="0" presId="urn:microsoft.com/office/officeart/2005/8/layout/hierarchy1"/>
    <dgm:cxn modelId="{9E523379-D602-4939-A886-86C3AEDFEE8C}" type="presParOf" srcId="{0B1C6165-748A-441F-A871-604183CD7563}" destId="{448919E0-10D5-4D5C-9BB8-3F3C1760E7FA}" srcOrd="0" destOrd="0" presId="urn:microsoft.com/office/officeart/2005/8/layout/hierarchy1"/>
    <dgm:cxn modelId="{37CF4572-E502-41A8-9AFA-12F61F4A6793}" type="presParOf" srcId="{0B1C6165-748A-441F-A871-604183CD7563}" destId="{A24CB3C8-2F4B-4F41-9474-39B741F2CA2E}" srcOrd="1" destOrd="0" presId="urn:microsoft.com/office/officeart/2005/8/layout/hierarchy1"/>
    <dgm:cxn modelId="{795DC688-A49D-4279-950E-4E1B74717DF1}" type="presParOf" srcId="{646F0858-3AC0-41AD-8DC5-E7871B4E4CD9}" destId="{92DE1408-D126-437F-A2CD-05E0CAA6059A}" srcOrd="1" destOrd="0" presId="urn:microsoft.com/office/officeart/2005/8/layout/hierarchy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169D5F1-10E2-48B6-B6C2-571F11958237}" type="doc">
      <dgm:prSet loTypeId="urn:microsoft.com/office/officeart/2005/8/layout/hierarchy6" loCatId="hierarchy" qsTypeId="urn:microsoft.com/office/officeart/2005/8/quickstyle/simple2" qsCatId="simple" csTypeId="urn:microsoft.com/office/officeart/2005/8/colors/accent1_2" csCatId="accent1" phldr="1"/>
      <dgm:spPr/>
      <dgm:t>
        <a:bodyPr/>
        <a:lstStyle/>
        <a:p>
          <a:endParaRPr lang="ru-RU"/>
        </a:p>
      </dgm:t>
    </dgm:pt>
    <dgm:pt modelId="{DDCA7ECA-483A-45A9-B05D-0DA7F93D9C27}">
      <dgm:prSet phldrT="[Текст]" custT="1"/>
      <dgm:spPr/>
      <dgm:t>
        <a:bodyPr/>
        <a:lstStyle/>
        <a:p>
          <a:r>
            <a:rPr lang="ru-RU" sz="1200">
              <a:latin typeface="Times New Roman" pitchFamily="18" charset="0"/>
              <a:cs typeface="Times New Roman" pitchFamily="18" charset="0"/>
            </a:rPr>
            <a:t>ОЦІНЮВАННЯ</a:t>
          </a:r>
        </a:p>
      </dgm:t>
    </dgm:pt>
    <dgm:pt modelId="{BA224860-A2A8-46D6-9C4A-A2C13DFF3BF0}" type="parTrans" cxnId="{E1CCC0B3-C09B-4F7C-8291-3F7C6956B1A4}">
      <dgm:prSet/>
      <dgm:spPr/>
      <dgm:t>
        <a:bodyPr/>
        <a:lstStyle/>
        <a:p>
          <a:endParaRPr lang="ru-RU"/>
        </a:p>
      </dgm:t>
    </dgm:pt>
    <dgm:pt modelId="{DC11BAB5-209F-4A4F-98D0-03DC0778F92E}" type="sibTrans" cxnId="{E1CCC0B3-C09B-4F7C-8291-3F7C6956B1A4}">
      <dgm:prSet/>
      <dgm:spPr/>
      <dgm:t>
        <a:bodyPr/>
        <a:lstStyle/>
        <a:p>
          <a:endParaRPr lang="ru-RU"/>
        </a:p>
      </dgm:t>
    </dgm:pt>
    <dgm:pt modelId="{3F226DE1-6F66-4ECE-A6C2-8FA00C0FE958}" type="asst">
      <dgm:prSet phldrT="[Текст]" custT="1"/>
      <dgm:spPr/>
      <dgm:t>
        <a:bodyPr/>
        <a:lstStyle/>
        <a:p>
          <a:r>
            <a:rPr lang="ru-RU" sz="1200">
              <a:latin typeface="Times New Roman" pitchFamily="18" charset="0"/>
              <a:cs typeface="Times New Roman" pitchFamily="18" charset="0"/>
            </a:rPr>
            <a:t>задовільні результати</a:t>
          </a:r>
        </a:p>
      </dgm:t>
    </dgm:pt>
    <dgm:pt modelId="{6B1E201B-CAF6-430A-8DC0-8E3407733D4B}" type="parTrans" cxnId="{D6BFFC92-B7A2-4653-BDC2-438841C67087}">
      <dgm:prSet/>
      <dgm:spPr/>
      <dgm:t>
        <a:bodyPr/>
        <a:lstStyle/>
        <a:p>
          <a:endParaRPr lang="ru-RU"/>
        </a:p>
      </dgm:t>
    </dgm:pt>
    <dgm:pt modelId="{ADDFC665-2C96-4EC1-A4FE-3A068BBBC25B}" type="sibTrans" cxnId="{D6BFFC92-B7A2-4653-BDC2-438841C67087}">
      <dgm:prSet/>
      <dgm:spPr/>
      <dgm:t>
        <a:bodyPr/>
        <a:lstStyle/>
        <a:p>
          <a:endParaRPr lang="ru-RU"/>
        </a:p>
      </dgm:t>
    </dgm:pt>
    <dgm:pt modelId="{C4132AD5-4FB9-4E01-B21F-D6B29CA5CB85}" type="asst">
      <dgm:prSet custT="1"/>
      <dgm:spPr/>
      <dgm:t>
        <a:bodyPr/>
        <a:lstStyle/>
        <a:p>
          <a:r>
            <a:rPr lang="ru-RU" sz="1200">
              <a:latin typeface="Times New Roman" pitchFamily="18" charset="0"/>
              <a:cs typeface="Times New Roman" pitchFamily="18" charset="0"/>
            </a:rPr>
            <a:t>незадовільні результати</a:t>
          </a:r>
        </a:p>
      </dgm:t>
    </dgm:pt>
    <dgm:pt modelId="{5A38E066-E103-47DA-A9C2-01A683F5F71B}" type="parTrans" cxnId="{042CB703-1A82-4038-A3E4-5138EFCDEFC1}">
      <dgm:prSet/>
      <dgm:spPr/>
      <dgm:t>
        <a:bodyPr/>
        <a:lstStyle/>
        <a:p>
          <a:endParaRPr lang="ru-RU"/>
        </a:p>
      </dgm:t>
    </dgm:pt>
    <dgm:pt modelId="{E3C2985A-491E-4EF9-B5C9-A2CCB0713C18}" type="sibTrans" cxnId="{042CB703-1A82-4038-A3E4-5138EFCDEFC1}">
      <dgm:prSet/>
      <dgm:spPr/>
      <dgm:t>
        <a:bodyPr/>
        <a:lstStyle/>
        <a:p>
          <a:endParaRPr lang="ru-RU"/>
        </a:p>
      </dgm:t>
    </dgm:pt>
    <dgm:pt modelId="{45A25809-35DD-4012-8A97-5F7C7710AE13}" type="asst">
      <dgm:prSet custT="1"/>
      <dgm:spPr/>
      <dgm:t>
        <a:bodyPr/>
        <a:lstStyle/>
        <a:p>
          <a:r>
            <a:rPr lang="ru-RU" sz="1200">
              <a:latin typeface="Times New Roman" pitchFamily="18" charset="0"/>
              <a:cs typeface="Times New Roman" pitchFamily="18" charset="0"/>
            </a:rPr>
            <a:t>визнання, підвищення оплати праці, просування по службі тощо</a:t>
          </a:r>
        </a:p>
      </dgm:t>
    </dgm:pt>
    <dgm:pt modelId="{03E13377-3051-4667-90DC-1DE5DB21501B}" type="parTrans" cxnId="{16C1B702-84D3-4CBD-90EC-4D4F25332C9F}">
      <dgm:prSet/>
      <dgm:spPr/>
      <dgm:t>
        <a:bodyPr/>
        <a:lstStyle/>
        <a:p>
          <a:endParaRPr lang="ru-RU"/>
        </a:p>
      </dgm:t>
    </dgm:pt>
    <dgm:pt modelId="{125CA01A-017D-41CB-8726-E3AD32AC8065}" type="sibTrans" cxnId="{16C1B702-84D3-4CBD-90EC-4D4F25332C9F}">
      <dgm:prSet/>
      <dgm:spPr/>
      <dgm:t>
        <a:bodyPr/>
        <a:lstStyle/>
        <a:p>
          <a:endParaRPr lang="ru-RU"/>
        </a:p>
      </dgm:t>
    </dgm:pt>
    <dgm:pt modelId="{707C2E47-80D2-4C58-B67D-8C9B0955E7F8}" type="asst">
      <dgm:prSet custT="1"/>
      <dgm:spPr/>
      <dgm:t>
        <a:bodyPr/>
        <a:lstStyle/>
        <a:p>
          <a:r>
            <a:rPr lang="ru-RU" sz="1200">
              <a:latin typeface="Times New Roman" pitchFamily="18" charset="0"/>
              <a:cs typeface="Times New Roman" pitchFamily="18" charset="0"/>
            </a:rPr>
            <a:t>негативні відгуки, застій в кар</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єрі та оплаті праці</a:t>
          </a:r>
          <a:endParaRPr lang="ru-RU" sz="1200">
            <a:latin typeface="Times New Roman" pitchFamily="18" charset="0"/>
            <a:cs typeface="Times New Roman" pitchFamily="18" charset="0"/>
          </a:endParaRPr>
        </a:p>
      </dgm:t>
    </dgm:pt>
    <dgm:pt modelId="{E2AA8D9A-6794-49E5-B58F-4D3C57B88FBD}" type="parTrans" cxnId="{96BABADB-ED54-4AE9-B053-6474096C084B}">
      <dgm:prSet/>
      <dgm:spPr/>
      <dgm:t>
        <a:bodyPr/>
        <a:lstStyle/>
        <a:p>
          <a:endParaRPr lang="ru-RU"/>
        </a:p>
      </dgm:t>
    </dgm:pt>
    <dgm:pt modelId="{F0FD7BC6-77FE-40F9-816F-E70ED0F6DCE3}" type="sibTrans" cxnId="{96BABADB-ED54-4AE9-B053-6474096C084B}">
      <dgm:prSet/>
      <dgm:spPr/>
      <dgm:t>
        <a:bodyPr/>
        <a:lstStyle/>
        <a:p>
          <a:endParaRPr lang="ru-RU"/>
        </a:p>
      </dgm:t>
    </dgm:pt>
    <dgm:pt modelId="{5142187D-8CE7-4342-9520-4517D0BF9F3C}" type="pres">
      <dgm:prSet presAssocID="{F169D5F1-10E2-48B6-B6C2-571F11958237}" presName="mainComposite" presStyleCnt="0">
        <dgm:presLayoutVars>
          <dgm:chPref val="1"/>
          <dgm:dir/>
          <dgm:animOne val="branch"/>
          <dgm:animLvl val="lvl"/>
          <dgm:resizeHandles val="exact"/>
        </dgm:presLayoutVars>
      </dgm:prSet>
      <dgm:spPr/>
      <dgm:t>
        <a:bodyPr/>
        <a:lstStyle/>
        <a:p>
          <a:endParaRPr lang="ru-RU"/>
        </a:p>
      </dgm:t>
    </dgm:pt>
    <dgm:pt modelId="{C0FF200C-B3E1-4EB5-ABCC-37B463BCB3D3}" type="pres">
      <dgm:prSet presAssocID="{F169D5F1-10E2-48B6-B6C2-571F11958237}" presName="hierFlow" presStyleCnt="0"/>
      <dgm:spPr/>
    </dgm:pt>
    <dgm:pt modelId="{61386914-0ED0-4515-A654-5C450DECEC87}" type="pres">
      <dgm:prSet presAssocID="{F169D5F1-10E2-48B6-B6C2-571F11958237}" presName="hierChild1" presStyleCnt="0">
        <dgm:presLayoutVars>
          <dgm:chPref val="1"/>
          <dgm:animOne val="branch"/>
          <dgm:animLvl val="lvl"/>
        </dgm:presLayoutVars>
      </dgm:prSet>
      <dgm:spPr/>
    </dgm:pt>
    <dgm:pt modelId="{E63D4490-E87B-43F4-860C-CF91D5A22F13}" type="pres">
      <dgm:prSet presAssocID="{DDCA7ECA-483A-45A9-B05D-0DA7F93D9C27}" presName="Name14" presStyleCnt="0"/>
      <dgm:spPr/>
    </dgm:pt>
    <dgm:pt modelId="{3E74FE8F-2344-468D-BD99-003B1ED23157}" type="pres">
      <dgm:prSet presAssocID="{DDCA7ECA-483A-45A9-B05D-0DA7F93D9C27}" presName="level1Shape" presStyleLbl="node0" presStyleIdx="0" presStyleCnt="1" custScaleX="156476" custScaleY="85024">
        <dgm:presLayoutVars>
          <dgm:chPref val="3"/>
        </dgm:presLayoutVars>
      </dgm:prSet>
      <dgm:spPr/>
      <dgm:t>
        <a:bodyPr/>
        <a:lstStyle/>
        <a:p>
          <a:endParaRPr lang="ru-RU"/>
        </a:p>
      </dgm:t>
    </dgm:pt>
    <dgm:pt modelId="{682BF907-02B3-4270-8AA5-C0E4A0FB2814}" type="pres">
      <dgm:prSet presAssocID="{DDCA7ECA-483A-45A9-B05D-0DA7F93D9C27}" presName="hierChild2" presStyleCnt="0"/>
      <dgm:spPr/>
    </dgm:pt>
    <dgm:pt modelId="{2F168679-9DB8-4543-BB80-B1647294086F}" type="pres">
      <dgm:prSet presAssocID="{6B1E201B-CAF6-430A-8DC0-8E3407733D4B}" presName="Name19" presStyleLbl="parChTrans1D2" presStyleIdx="0" presStyleCnt="2"/>
      <dgm:spPr/>
      <dgm:t>
        <a:bodyPr/>
        <a:lstStyle/>
        <a:p>
          <a:endParaRPr lang="ru-RU"/>
        </a:p>
      </dgm:t>
    </dgm:pt>
    <dgm:pt modelId="{38EAD751-F791-478F-8974-11877B948B50}" type="pres">
      <dgm:prSet presAssocID="{3F226DE1-6F66-4ECE-A6C2-8FA00C0FE958}" presName="Name21" presStyleCnt="0"/>
      <dgm:spPr/>
    </dgm:pt>
    <dgm:pt modelId="{3CF84C99-6B73-4F14-B568-AB9C2D7265AD}" type="pres">
      <dgm:prSet presAssocID="{3F226DE1-6F66-4ECE-A6C2-8FA00C0FE958}" presName="level2Shape" presStyleLbl="asst1" presStyleIdx="0" presStyleCnt="4" custScaleX="175834"/>
      <dgm:spPr/>
      <dgm:t>
        <a:bodyPr/>
        <a:lstStyle/>
        <a:p>
          <a:endParaRPr lang="ru-RU"/>
        </a:p>
      </dgm:t>
    </dgm:pt>
    <dgm:pt modelId="{A1FC9687-41D1-4C56-8BB8-2E9903EBB10E}" type="pres">
      <dgm:prSet presAssocID="{3F226DE1-6F66-4ECE-A6C2-8FA00C0FE958}" presName="hierChild3" presStyleCnt="0"/>
      <dgm:spPr/>
    </dgm:pt>
    <dgm:pt modelId="{7DA1A831-A90E-4119-8020-88279B191AB4}" type="pres">
      <dgm:prSet presAssocID="{03E13377-3051-4667-90DC-1DE5DB21501B}" presName="Name19" presStyleLbl="parChTrans1D3" presStyleIdx="0" presStyleCnt="2"/>
      <dgm:spPr/>
      <dgm:t>
        <a:bodyPr/>
        <a:lstStyle/>
        <a:p>
          <a:endParaRPr lang="ru-RU"/>
        </a:p>
      </dgm:t>
    </dgm:pt>
    <dgm:pt modelId="{3CEB571B-5622-4CDB-9733-F331BE1ED99C}" type="pres">
      <dgm:prSet presAssocID="{45A25809-35DD-4012-8A97-5F7C7710AE13}" presName="Name21" presStyleCnt="0"/>
      <dgm:spPr/>
    </dgm:pt>
    <dgm:pt modelId="{3AEA2818-9F6C-452F-9864-B5F181154BB6}" type="pres">
      <dgm:prSet presAssocID="{45A25809-35DD-4012-8A97-5F7C7710AE13}" presName="level2Shape" presStyleLbl="asst1" presStyleIdx="1" presStyleCnt="4" custScaleX="208516" custScaleY="120449"/>
      <dgm:spPr/>
      <dgm:t>
        <a:bodyPr/>
        <a:lstStyle/>
        <a:p>
          <a:endParaRPr lang="ru-RU"/>
        </a:p>
      </dgm:t>
    </dgm:pt>
    <dgm:pt modelId="{9C5170F4-4F24-4365-87A4-AB3C64F0CBAC}" type="pres">
      <dgm:prSet presAssocID="{45A25809-35DD-4012-8A97-5F7C7710AE13}" presName="hierChild3" presStyleCnt="0"/>
      <dgm:spPr/>
    </dgm:pt>
    <dgm:pt modelId="{106FC9CD-6F89-465C-8C8D-91CCB7048EE2}" type="pres">
      <dgm:prSet presAssocID="{5A38E066-E103-47DA-A9C2-01A683F5F71B}" presName="Name19" presStyleLbl="parChTrans1D2" presStyleIdx="1" presStyleCnt="2"/>
      <dgm:spPr/>
      <dgm:t>
        <a:bodyPr/>
        <a:lstStyle/>
        <a:p>
          <a:endParaRPr lang="ru-RU"/>
        </a:p>
      </dgm:t>
    </dgm:pt>
    <dgm:pt modelId="{0E6E2021-30B6-45E8-B933-CEF8A49EE1A6}" type="pres">
      <dgm:prSet presAssocID="{C4132AD5-4FB9-4E01-B21F-D6B29CA5CB85}" presName="Name21" presStyleCnt="0"/>
      <dgm:spPr/>
    </dgm:pt>
    <dgm:pt modelId="{D4995F22-6B5C-4612-BD23-FE3158E57E17}" type="pres">
      <dgm:prSet presAssocID="{C4132AD5-4FB9-4E01-B21F-D6B29CA5CB85}" presName="level2Shape" presStyleLbl="asst1" presStyleIdx="2" presStyleCnt="4" custScaleX="165956"/>
      <dgm:spPr/>
      <dgm:t>
        <a:bodyPr/>
        <a:lstStyle/>
        <a:p>
          <a:endParaRPr lang="ru-RU"/>
        </a:p>
      </dgm:t>
    </dgm:pt>
    <dgm:pt modelId="{0E6AAA4B-8E14-4EA2-8F77-F0DFDB174D10}" type="pres">
      <dgm:prSet presAssocID="{C4132AD5-4FB9-4E01-B21F-D6B29CA5CB85}" presName="hierChild3" presStyleCnt="0"/>
      <dgm:spPr/>
    </dgm:pt>
    <dgm:pt modelId="{C4BEAF5E-92B9-4C6B-B52F-93E7F38CF4F5}" type="pres">
      <dgm:prSet presAssocID="{E2AA8D9A-6794-49E5-B58F-4D3C57B88FBD}" presName="Name19" presStyleLbl="parChTrans1D3" presStyleIdx="1" presStyleCnt="2"/>
      <dgm:spPr/>
      <dgm:t>
        <a:bodyPr/>
        <a:lstStyle/>
        <a:p>
          <a:endParaRPr lang="ru-RU"/>
        </a:p>
      </dgm:t>
    </dgm:pt>
    <dgm:pt modelId="{7A9B0F10-9DDB-49D2-9171-2082117112C6}" type="pres">
      <dgm:prSet presAssocID="{707C2E47-80D2-4C58-B67D-8C9B0955E7F8}" presName="Name21" presStyleCnt="0"/>
      <dgm:spPr/>
    </dgm:pt>
    <dgm:pt modelId="{18066C2D-D5AB-4455-8B00-8BF39E51B5C3}" type="pres">
      <dgm:prSet presAssocID="{707C2E47-80D2-4C58-B67D-8C9B0955E7F8}" presName="level2Shape" presStyleLbl="asst1" presStyleIdx="3" presStyleCnt="4" custScaleX="200350" custScaleY="117190"/>
      <dgm:spPr/>
      <dgm:t>
        <a:bodyPr/>
        <a:lstStyle/>
        <a:p>
          <a:endParaRPr lang="ru-RU"/>
        </a:p>
      </dgm:t>
    </dgm:pt>
    <dgm:pt modelId="{F85B1B32-8A23-4EB2-9C16-518600DF8488}" type="pres">
      <dgm:prSet presAssocID="{707C2E47-80D2-4C58-B67D-8C9B0955E7F8}" presName="hierChild3" presStyleCnt="0"/>
      <dgm:spPr/>
    </dgm:pt>
    <dgm:pt modelId="{E16EE97F-601C-4830-8326-563A73FEAA74}" type="pres">
      <dgm:prSet presAssocID="{F169D5F1-10E2-48B6-B6C2-571F11958237}" presName="bgShapesFlow" presStyleCnt="0"/>
      <dgm:spPr/>
    </dgm:pt>
  </dgm:ptLst>
  <dgm:cxnLst>
    <dgm:cxn modelId="{C5B94476-C69A-470B-AC61-12A29F7D8280}" type="presOf" srcId="{3F226DE1-6F66-4ECE-A6C2-8FA00C0FE958}" destId="{3CF84C99-6B73-4F14-B568-AB9C2D7265AD}" srcOrd="0" destOrd="0" presId="urn:microsoft.com/office/officeart/2005/8/layout/hierarchy6"/>
    <dgm:cxn modelId="{3FEFE106-7168-4738-8CA9-0357EAF4BE62}" type="presOf" srcId="{45A25809-35DD-4012-8A97-5F7C7710AE13}" destId="{3AEA2818-9F6C-452F-9864-B5F181154BB6}" srcOrd="0" destOrd="0" presId="urn:microsoft.com/office/officeart/2005/8/layout/hierarchy6"/>
    <dgm:cxn modelId="{3A174200-6419-418A-883C-70E069BD14B4}" type="presOf" srcId="{03E13377-3051-4667-90DC-1DE5DB21501B}" destId="{7DA1A831-A90E-4119-8020-88279B191AB4}" srcOrd="0" destOrd="0" presId="urn:microsoft.com/office/officeart/2005/8/layout/hierarchy6"/>
    <dgm:cxn modelId="{4E6A8F1A-0DB9-4D78-BD76-E681DC4857DC}" type="presOf" srcId="{DDCA7ECA-483A-45A9-B05D-0DA7F93D9C27}" destId="{3E74FE8F-2344-468D-BD99-003B1ED23157}" srcOrd="0" destOrd="0" presId="urn:microsoft.com/office/officeart/2005/8/layout/hierarchy6"/>
    <dgm:cxn modelId="{E1CCC0B3-C09B-4F7C-8291-3F7C6956B1A4}" srcId="{F169D5F1-10E2-48B6-B6C2-571F11958237}" destId="{DDCA7ECA-483A-45A9-B05D-0DA7F93D9C27}" srcOrd="0" destOrd="0" parTransId="{BA224860-A2A8-46D6-9C4A-A2C13DFF3BF0}" sibTransId="{DC11BAB5-209F-4A4F-98D0-03DC0778F92E}"/>
    <dgm:cxn modelId="{16C1B702-84D3-4CBD-90EC-4D4F25332C9F}" srcId="{3F226DE1-6F66-4ECE-A6C2-8FA00C0FE958}" destId="{45A25809-35DD-4012-8A97-5F7C7710AE13}" srcOrd="0" destOrd="0" parTransId="{03E13377-3051-4667-90DC-1DE5DB21501B}" sibTransId="{125CA01A-017D-41CB-8726-E3AD32AC8065}"/>
    <dgm:cxn modelId="{FF127BA7-5912-4F20-ACEB-A029449AF897}" type="presOf" srcId="{F169D5F1-10E2-48B6-B6C2-571F11958237}" destId="{5142187D-8CE7-4342-9520-4517D0BF9F3C}" srcOrd="0" destOrd="0" presId="urn:microsoft.com/office/officeart/2005/8/layout/hierarchy6"/>
    <dgm:cxn modelId="{123EA7A5-6173-4E12-87FC-896B1D17F320}" type="presOf" srcId="{5A38E066-E103-47DA-A9C2-01A683F5F71B}" destId="{106FC9CD-6F89-465C-8C8D-91CCB7048EE2}" srcOrd="0" destOrd="0" presId="urn:microsoft.com/office/officeart/2005/8/layout/hierarchy6"/>
    <dgm:cxn modelId="{4A5D83A1-ACF9-4A75-97D9-3A839045ED2A}" type="presOf" srcId="{C4132AD5-4FB9-4E01-B21F-D6B29CA5CB85}" destId="{D4995F22-6B5C-4612-BD23-FE3158E57E17}" srcOrd="0" destOrd="0" presId="urn:microsoft.com/office/officeart/2005/8/layout/hierarchy6"/>
    <dgm:cxn modelId="{30D3FAEC-6C26-4168-90B7-088E1D250521}" type="presOf" srcId="{6B1E201B-CAF6-430A-8DC0-8E3407733D4B}" destId="{2F168679-9DB8-4543-BB80-B1647294086F}" srcOrd="0" destOrd="0" presId="urn:microsoft.com/office/officeart/2005/8/layout/hierarchy6"/>
    <dgm:cxn modelId="{D6BFFC92-B7A2-4653-BDC2-438841C67087}" srcId="{DDCA7ECA-483A-45A9-B05D-0DA7F93D9C27}" destId="{3F226DE1-6F66-4ECE-A6C2-8FA00C0FE958}" srcOrd="0" destOrd="0" parTransId="{6B1E201B-CAF6-430A-8DC0-8E3407733D4B}" sibTransId="{ADDFC665-2C96-4EC1-A4FE-3A068BBBC25B}"/>
    <dgm:cxn modelId="{F35A9A1C-F1B3-4CA2-8746-3683D65FC9C1}" type="presOf" srcId="{707C2E47-80D2-4C58-B67D-8C9B0955E7F8}" destId="{18066C2D-D5AB-4455-8B00-8BF39E51B5C3}" srcOrd="0" destOrd="0" presId="urn:microsoft.com/office/officeart/2005/8/layout/hierarchy6"/>
    <dgm:cxn modelId="{36324DA1-B6AB-42CE-A80C-6509A26DE8E8}" type="presOf" srcId="{E2AA8D9A-6794-49E5-B58F-4D3C57B88FBD}" destId="{C4BEAF5E-92B9-4C6B-B52F-93E7F38CF4F5}" srcOrd="0" destOrd="0" presId="urn:microsoft.com/office/officeart/2005/8/layout/hierarchy6"/>
    <dgm:cxn modelId="{96BABADB-ED54-4AE9-B053-6474096C084B}" srcId="{C4132AD5-4FB9-4E01-B21F-D6B29CA5CB85}" destId="{707C2E47-80D2-4C58-B67D-8C9B0955E7F8}" srcOrd="0" destOrd="0" parTransId="{E2AA8D9A-6794-49E5-B58F-4D3C57B88FBD}" sibTransId="{F0FD7BC6-77FE-40F9-816F-E70ED0F6DCE3}"/>
    <dgm:cxn modelId="{042CB703-1A82-4038-A3E4-5138EFCDEFC1}" srcId="{DDCA7ECA-483A-45A9-B05D-0DA7F93D9C27}" destId="{C4132AD5-4FB9-4E01-B21F-D6B29CA5CB85}" srcOrd="1" destOrd="0" parTransId="{5A38E066-E103-47DA-A9C2-01A683F5F71B}" sibTransId="{E3C2985A-491E-4EF9-B5C9-A2CCB0713C18}"/>
    <dgm:cxn modelId="{6DF75C2B-E552-4543-9A4B-395F0B124A2D}" type="presParOf" srcId="{5142187D-8CE7-4342-9520-4517D0BF9F3C}" destId="{C0FF200C-B3E1-4EB5-ABCC-37B463BCB3D3}" srcOrd="0" destOrd="0" presId="urn:microsoft.com/office/officeart/2005/8/layout/hierarchy6"/>
    <dgm:cxn modelId="{7D7C5469-3E14-472E-92BC-61B0B2CDBA38}" type="presParOf" srcId="{C0FF200C-B3E1-4EB5-ABCC-37B463BCB3D3}" destId="{61386914-0ED0-4515-A654-5C450DECEC87}" srcOrd="0" destOrd="0" presId="urn:microsoft.com/office/officeart/2005/8/layout/hierarchy6"/>
    <dgm:cxn modelId="{D7EBDDBE-71DF-4742-B91B-9BEB8FAB2718}" type="presParOf" srcId="{61386914-0ED0-4515-A654-5C450DECEC87}" destId="{E63D4490-E87B-43F4-860C-CF91D5A22F13}" srcOrd="0" destOrd="0" presId="urn:microsoft.com/office/officeart/2005/8/layout/hierarchy6"/>
    <dgm:cxn modelId="{5755AA1F-71CC-4716-932A-47FD62A0EC83}" type="presParOf" srcId="{E63D4490-E87B-43F4-860C-CF91D5A22F13}" destId="{3E74FE8F-2344-468D-BD99-003B1ED23157}" srcOrd="0" destOrd="0" presId="urn:microsoft.com/office/officeart/2005/8/layout/hierarchy6"/>
    <dgm:cxn modelId="{3CBCC6CA-F0F0-47BD-972A-F7F36B38842F}" type="presParOf" srcId="{E63D4490-E87B-43F4-860C-CF91D5A22F13}" destId="{682BF907-02B3-4270-8AA5-C0E4A0FB2814}" srcOrd="1" destOrd="0" presId="urn:microsoft.com/office/officeart/2005/8/layout/hierarchy6"/>
    <dgm:cxn modelId="{21E8DDF2-CFB5-45A5-A068-3B24F31A1A73}" type="presParOf" srcId="{682BF907-02B3-4270-8AA5-C0E4A0FB2814}" destId="{2F168679-9DB8-4543-BB80-B1647294086F}" srcOrd="0" destOrd="0" presId="urn:microsoft.com/office/officeart/2005/8/layout/hierarchy6"/>
    <dgm:cxn modelId="{1F523879-5638-40C5-840C-11FCCF0B3F28}" type="presParOf" srcId="{682BF907-02B3-4270-8AA5-C0E4A0FB2814}" destId="{38EAD751-F791-478F-8974-11877B948B50}" srcOrd="1" destOrd="0" presId="urn:microsoft.com/office/officeart/2005/8/layout/hierarchy6"/>
    <dgm:cxn modelId="{489524C6-44B5-4FB4-B0C4-A6AF387C65A8}" type="presParOf" srcId="{38EAD751-F791-478F-8974-11877B948B50}" destId="{3CF84C99-6B73-4F14-B568-AB9C2D7265AD}" srcOrd="0" destOrd="0" presId="urn:microsoft.com/office/officeart/2005/8/layout/hierarchy6"/>
    <dgm:cxn modelId="{EE773723-8B4A-4DAE-8650-9EF40DAB7C5F}" type="presParOf" srcId="{38EAD751-F791-478F-8974-11877B948B50}" destId="{A1FC9687-41D1-4C56-8BB8-2E9903EBB10E}" srcOrd="1" destOrd="0" presId="urn:microsoft.com/office/officeart/2005/8/layout/hierarchy6"/>
    <dgm:cxn modelId="{41E6E969-CD28-484D-88D8-2D3A600C22B5}" type="presParOf" srcId="{A1FC9687-41D1-4C56-8BB8-2E9903EBB10E}" destId="{7DA1A831-A90E-4119-8020-88279B191AB4}" srcOrd="0" destOrd="0" presId="urn:microsoft.com/office/officeart/2005/8/layout/hierarchy6"/>
    <dgm:cxn modelId="{8606C0A4-DFFB-4D12-A720-AF6DE8AD12FC}" type="presParOf" srcId="{A1FC9687-41D1-4C56-8BB8-2E9903EBB10E}" destId="{3CEB571B-5622-4CDB-9733-F331BE1ED99C}" srcOrd="1" destOrd="0" presId="urn:microsoft.com/office/officeart/2005/8/layout/hierarchy6"/>
    <dgm:cxn modelId="{AE5A682F-671B-4DFB-8C65-2F18F63D4087}" type="presParOf" srcId="{3CEB571B-5622-4CDB-9733-F331BE1ED99C}" destId="{3AEA2818-9F6C-452F-9864-B5F181154BB6}" srcOrd="0" destOrd="0" presId="urn:microsoft.com/office/officeart/2005/8/layout/hierarchy6"/>
    <dgm:cxn modelId="{0ACD4A7B-E85D-4BC2-9291-1EF24D294D0E}" type="presParOf" srcId="{3CEB571B-5622-4CDB-9733-F331BE1ED99C}" destId="{9C5170F4-4F24-4365-87A4-AB3C64F0CBAC}" srcOrd="1" destOrd="0" presId="urn:microsoft.com/office/officeart/2005/8/layout/hierarchy6"/>
    <dgm:cxn modelId="{CA558D2C-ED4F-451E-AFA9-DBEDFED943ED}" type="presParOf" srcId="{682BF907-02B3-4270-8AA5-C0E4A0FB2814}" destId="{106FC9CD-6F89-465C-8C8D-91CCB7048EE2}" srcOrd="2" destOrd="0" presId="urn:microsoft.com/office/officeart/2005/8/layout/hierarchy6"/>
    <dgm:cxn modelId="{A1D17CAF-DE91-48F5-BB06-19C9306D02EA}" type="presParOf" srcId="{682BF907-02B3-4270-8AA5-C0E4A0FB2814}" destId="{0E6E2021-30B6-45E8-B933-CEF8A49EE1A6}" srcOrd="3" destOrd="0" presId="urn:microsoft.com/office/officeart/2005/8/layout/hierarchy6"/>
    <dgm:cxn modelId="{9144A561-635A-49D1-98E5-628C02380DFD}" type="presParOf" srcId="{0E6E2021-30B6-45E8-B933-CEF8A49EE1A6}" destId="{D4995F22-6B5C-4612-BD23-FE3158E57E17}" srcOrd="0" destOrd="0" presId="urn:microsoft.com/office/officeart/2005/8/layout/hierarchy6"/>
    <dgm:cxn modelId="{6ED9EADE-3E26-4088-97FC-F56E0A1BBAFE}" type="presParOf" srcId="{0E6E2021-30B6-45E8-B933-CEF8A49EE1A6}" destId="{0E6AAA4B-8E14-4EA2-8F77-F0DFDB174D10}" srcOrd="1" destOrd="0" presId="urn:microsoft.com/office/officeart/2005/8/layout/hierarchy6"/>
    <dgm:cxn modelId="{39269F3E-E26C-48CB-805D-675301A10501}" type="presParOf" srcId="{0E6AAA4B-8E14-4EA2-8F77-F0DFDB174D10}" destId="{C4BEAF5E-92B9-4C6B-B52F-93E7F38CF4F5}" srcOrd="0" destOrd="0" presId="urn:microsoft.com/office/officeart/2005/8/layout/hierarchy6"/>
    <dgm:cxn modelId="{3CD76F8F-BB5A-4B7D-A0EB-F33054E056AD}" type="presParOf" srcId="{0E6AAA4B-8E14-4EA2-8F77-F0DFDB174D10}" destId="{7A9B0F10-9DDB-49D2-9171-2082117112C6}" srcOrd="1" destOrd="0" presId="urn:microsoft.com/office/officeart/2005/8/layout/hierarchy6"/>
    <dgm:cxn modelId="{7343C697-2255-4634-9A77-5A55FC1E29E4}" type="presParOf" srcId="{7A9B0F10-9DDB-49D2-9171-2082117112C6}" destId="{18066C2D-D5AB-4455-8B00-8BF39E51B5C3}" srcOrd="0" destOrd="0" presId="urn:microsoft.com/office/officeart/2005/8/layout/hierarchy6"/>
    <dgm:cxn modelId="{D236021B-90B2-44CE-8C11-EC5F9C4213B6}" type="presParOf" srcId="{7A9B0F10-9DDB-49D2-9171-2082117112C6}" destId="{F85B1B32-8A23-4EB2-9C16-518600DF8488}" srcOrd="1" destOrd="0" presId="urn:microsoft.com/office/officeart/2005/8/layout/hierarchy6"/>
    <dgm:cxn modelId="{9B29B7C0-CC60-4B61-9DE9-0CFF05F3264D}" type="presParOf" srcId="{5142187D-8CE7-4342-9520-4517D0BF9F3C}" destId="{E16EE97F-601C-4830-8326-563A73FEAA74}" srcOrd="1" destOrd="0" presId="urn:microsoft.com/office/officeart/2005/8/layout/hierarchy6"/>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0D53E4-AC6E-40BE-910C-D227D8C8171B}">
      <dsp:nvSpPr>
        <dsp:cNvPr id="0" name=""/>
        <dsp:cNvSpPr/>
      </dsp:nvSpPr>
      <dsp:spPr>
        <a:xfrm>
          <a:off x="2253970" y="1710967"/>
          <a:ext cx="1129288" cy="112928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Ознаки кар</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єри  державного службовця</a:t>
          </a:r>
          <a:endParaRPr lang="ru-RU" sz="1200" kern="1200">
            <a:latin typeface="Times New Roman" pitchFamily="18" charset="0"/>
            <a:cs typeface="Times New Roman" pitchFamily="18" charset="0"/>
          </a:endParaRPr>
        </a:p>
      </dsp:txBody>
      <dsp:txXfrm>
        <a:off x="2419350" y="1876347"/>
        <a:ext cx="798528" cy="798528"/>
      </dsp:txXfrm>
    </dsp:sp>
    <dsp:sp modelId="{756474C9-5A9A-49EE-B761-0738C5020B52}">
      <dsp:nvSpPr>
        <dsp:cNvPr id="0" name=""/>
        <dsp:cNvSpPr/>
      </dsp:nvSpPr>
      <dsp:spPr>
        <a:xfrm rot="16200000">
          <a:off x="2536253" y="1410576"/>
          <a:ext cx="564721" cy="36058"/>
        </a:xfrm>
        <a:custGeom>
          <a:avLst/>
          <a:gdLst/>
          <a:ahLst/>
          <a:cxnLst/>
          <a:rect l="0" t="0" r="0" b="0"/>
          <a:pathLst>
            <a:path>
              <a:moveTo>
                <a:pt x="0" y="18029"/>
              </a:moveTo>
              <a:lnTo>
                <a:pt x="564721" y="180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804496" y="1414488"/>
        <a:ext cx="28236" cy="28236"/>
      </dsp:txXfrm>
    </dsp:sp>
    <dsp:sp modelId="{37E9DFD1-027C-4877-93C1-56D5F415D0E0}">
      <dsp:nvSpPr>
        <dsp:cNvPr id="0" name=""/>
        <dsp:cNvSpPr/>
      </dsp:nvSpPr>
      <dsp:spPr>
        <a:xfrm>
          <a:off x="2253970" y="16956"/>
          <a:ext cx="1129288" cy="112928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нерозривний зв</a:t>
          </a:r>
          <a:r>
            <a:rPr lang="en-US" sz="900" kern="1200">
              <a:latin typeface="Times New Roman" pitchFamily="18" charset="0"/>
              <a:cs typeface="Times New Roman" pitchFamily="18" charset="0"/>
            </a:rPr>
            <a:t>`</a:t>
          </a:r>
          <a:r>
            <a:rPr lang="uk-UA" sz="900" kern="1200">
              <a:latin typeface="Times New Roman" pitchFamily="18" charset="0"/>
              <a:cs typeface="Times New Roman" pitchFamily="18" charset="0"/>
            </a:rPr>
            <a:t>язок з державною діяльністю</a:t>
          </a:r>
          <a:endParaRPr lang="ru-RU" sz="900" kern="1200">
            <a:latin typeface="Times New Roman" pitchFamily="18" charset="0"/>
            <a:cs typeface="Times New Roman" pitchFamily="18" charset="0"/>
          </a:endParaRPr>
        </a:p>
      </dsp:txBody>
      <dsp:txXfrm>
        <a:off x="2419350" y="182336"/>
        <a:ext cx="798528" cy="798528"/>
      </dsp:txXfrm>
    </dsp:sp>
    <dsp:sp modelId="{457BA555-7A58-4599-BAA8-F38A492C4F5E}">
      <dsp:nvSpPr>
        <dsp:cNvPr id="0" name=""/>
        <dsp:cNvSpPr/>
      </dsp:nvSpPr>
      <dsp:spPr>
        <a:xfrm rot="19285714">
          <a:off x="3198468" y="1729482"/>
          <a:ext cx="564721" cy="36058"/>
        </a:xfrm>
        <a:custGeom>
          <a:avLst/>
          <a:gdLst/>
          <a:ahLst/>
          <a:cxnLst/>
          <a:rect l="0" t="0" r="0" b="0"/>
          <a:pathLst>
            <a:path>
              <a:moveTo>
                <a:pt x="0" y="18029"/>
              </a:moveTo>
              <a:lnTo>
                <a:pt x="564721" y="180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66711" y="1733394"/>
        <a:ext cx="28236" cy="28236"/>
      </dsp:txXfrm>
    </dsp:sp>
    <dsp:sp modelId="{262A58F9-638A-4051-8370-09FA8A757B4C}">
      <dsp:nvSpPr>
        <dsp:cNvPr id="0" name=""/>
        <dsp:cNvSpPr/>
      </dsp:nvSpPr>
      <dsp:spPr>
        <a:xfrm>
          <a:off x="3578401" y="654768"/>
          <a:ext cx="1129288" cy="112928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динамічність</a:t>
          </a:r>
          <a:endParaRPr lang="ru-RU" sz="900" kern="1200">
            <a:latin typeface="Times New Roman" pitchFamily="18" charset="0"/>
            <a:cs typeface="Times New Roman" pitchFamily="18" charset="0"/>
          </a:endParaRPr>
        </a:p>
      </dsp:txBody>
      <dsp:txXfrm>
        <a:off x="3743781" y="820148"/>
        <a:ext cx="798528" cy="798528"/>
      </dsp:txXfrm>
    </dsp:sp>
    <dsp:sp modelId="{50020CF1-5E86-442F-99F2-31C002C5D41A}">
      <dsp:nvSpPr>
        <dsp:cNvPr id="0" name=""/>
        <dsp:cNvSpPr/>
      </dsp:nvSpPr>
      <dsp:spPr>
        <a:xfrm rot="771429">
          <a:off x="3362022" y="2446058"/>
          <a:ext cx="564721" cy="36058"/>
        </a:xfrm>
        <a:custGeom>
          <a:avLst/>
          <a:gdLst/>
          <a:ahLst/>
          <a:cxnLst/>
          <a:rect l="0" t="0" r="0" b="0"/>
          <a:pathLst>
            <a:path>
              <a:moveTo>
                <a:pt x="0" y="18029"/>
              </a:moveTo>
              <a:lnTo>
                <a:pt x="564721" y="180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630265" y="2449969"/>
        <a:ext cx="28236" cy="28236"/>
      </dsp:txXfrm>
    </dsp:sp>
    <dsp:sp modelId="{D00DCC45-BEAE-41A3-9454-53F6D82EAB61}">
      <dsp:nvSpPr>
        <dsp:cNvPr id="0" name=""/>
        <dsp:cNvSpPr/>
      </dsp:nvSpPr>
      <dsp:spPr>
        <a:xfrm>
          <a:off x="3905508" y="2087919"/>
          <a:ext cx="1129288" cy="112928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стратегічність</a:t>
          </a:r>
          <a:endParaRPr lang="ru-RU" sz="900" kern="1200">
            <a:latin typeface="Times New Roman" pitchFamily="18" charset="0"/>
            <a:cs typeface="Times New Roman" pitchFamily="18" charset="0"/>
          </a:endParaRPr>
        </a:p>
      </dsp:txBody>
      <dsp:txXfrm>
        <a:off x="4070888" y="2253299"/>
        <a:ext cx="798528" cy="798528"/>
      </dsp:txXfrm>
    </dsp:sp>
    <dsp:sp modelId="{C1A2B234-B5E4-40BB-A148-51B6F5EA905B}">
      <dsp:nvSpPr>
        <dsp:cNvPr id="0" name=""/>
        <dsp:cNvSpPr/>
      </dsp:nvSpPr>
      <dsp:spPr>
        <a:xfrm rot="3857143">
          <a:off x="2903755" y="3020707"/>
          <a:ext cx="564721" cy="36058"/>
        </a:xfrm>
        <a:custGeom>
          <a:avLst/>
          <a:gdLst/>
          <a:ahLst/>
          <a:cxnLst/>
          <a:rect l="0" t="0" r="0" b="0"/>
          <a:pathLst>
            <a:path>
              <a:moveTo>
                <a:pt x="0" y="18029"/>
              </a:moveTo>
              <a:lnTo>
                <a:pt x="564721" y="180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171998" y="3024618"/>
        <a:ext cx="28236" cy="28236"/>
      </dsp:txXfrm>
    </dsp:sp>
    <dsp:sp modelId="{41244111-5961-46F0-9E88-F67B62AEE516}">
      <dsp:nvSpPr>
        <dsp:cNvPr id="0" name=""/>
        <dsp:cNvSpPr/>
      </dsp:nvSpPr>
      <dsp:spPr>
        <a:xfrm>
          <a:off x="2988973" y="3237217"/>
          <a:ext cx="1129288" cy="112928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вмотивованість</a:t>
          </a:r>
          <a:endParaRPr lang="ru-RU" sz="900" kern="1200">
            <a:latin typeface="Times New Roman" pitchFamily="18" charset="0"/>
            <a:cs typeface="Times New Roman" pitchFamily="18" charset="0"/>
          </a:endParaRPr>
        </a:p>
      </dsp:txBody>
      <dsp:txXfrm>
        <a:off x="3154353" y="3402597"/>
        <a:ext cx="798528" cy="798528"/>
      </dsp:txXfrm>
    </dsp:sp>
    <dsp:sp modelId="{76020145-6F60-4135-A7AC-CE5C214A365A}">
      <dsp:nvSpPr>
        <dsp:cNvPr id="0" name=""/>
        <dsp:cNvSpPr/>
      </dsp:nvSpPr>
      <dsp:spPr>
        <a:xfrm rot="6942857">
          <a:off x="2168751" y="3020707"/>
          <a:ext cx="564721" cy="36058"/>
        </a:xfrm>
        <a:custGeom>
          <a:avLst/>
          <a:gdLst/>
          <a:ahLst/>
          <a:cxnLst/>
          <a:rect l="0" t="0" r="0" b="0"/>
          <a:pathLst>
            <a:path>
              <a:moveTo>
                <a:pt x="0" y="18029"/>
              </a:moveTo>
              <a:lnTo>
                <a:pt x="564721" y="180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436994" y="3024618"/>
        <a:ext cx="28236" cy="28236"/>
      </dsp:txXfrm>
    </dsp:sp>
    <dsp:sp modelId="{A1A180C7-7C40-4B21-8D9A-D906BA286D99}">
      <dsp:nvSpPr>
        <dsp:cNvPr id="0" name=""/>
        <dsp:cNvSpPr/>
      </dsp:nvSpPr>
      <dsp:spPr>
        <a:xfrm>
          <a:off x="1518966" y="3237217"/>
          <a:ext cx="1129288" cy="112928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наявність темпоральних та просторових характеристик</a:t>
          </a:r>
          <a:endParaRPr lang="ru-RU" sz="900" kern="1200">
            <a:latin typeface="Times New Roman" pitchFamily="18" charset="0"/>
            <a:cs typeface="Times New Roman" pitchFamily="18" charset="0"/>
          </a:endParaRPr>
        </a:p>
      </dsp:txBody>
      <dsp:txXfrm>
        <a:off x="1684346" y="3402597"/>
        <a:ext cx="798528" cy="798528"/>
      </dsp:txXfrm>
    </dsp:sp>
    <dsp:sp modelId="{B5D0AFFA-361B-4CC4-95F6-40582BB07885}">
      <dsp:nvSpPr>
        <dsp:cNvPr id="0" name=""/>
        <dsp:cNvSpPr/>
      </dsp:nvSpPr>
      <dsp:spPr>
        <a:xfrm rot="10028571">
          <a:off x="1710484" y="2446058"/>
          <a:ext cx="564721" cy="36058"/>
        </a:xfrm>
        <a:custGeom>
          <a:avLst/>
          <a:gdLst/>
          <a:ahLst/>
          <a:cxnLst/>
          <a:rect l="0" t="0" r="0" b="0"/>
          <a:pathLst>
            <a:path>
              <a:moveTo>
                <a:pt x="0" y="18029"/>
              </a:moveTo>
              <a:lnTo>
                <a:pt x="564721" y="180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1978727" y="2449969"/>
        <a:ext cx="28236" cy="28236"/>
      </dsp:txXfrm>
    </dsp:sp>
    <dsp:sp modelId="{B039A94B-0463-4C53-A19B-B243C313B060}">
      <dsp:nvSpPr>
        <dsp:cNvPr id="0" name=""/>
        <dsp:cNvSpPr/>
      </dsp:nvSpPr>
      <dsp:spPr>
        <a:xfrm>
          <a:off x="602431" y="2087919"/>
          <a:ext cx="1129288" cy="112928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взаємодія з державою</a:t>
          </a:r>
        </a:p>
      </dsp:txBody>
      <dsp:txXfrm>
        <a:off x="767811" y="2253299"/>
        <a:ext cx="798528" cy="798528"/>
      </dsp:txXfrm>
    </dsp:sp>
    <dsp:sp modelId="{3C852AA1-2A71-4053-B3F7-44E1F82FAD42}">
      <dsp:nvSpPr>
        <dsp:cNvPr id="0" name=""/>
        <dsp:cNvSpPr/>
      </dsp:nvSpPr>
      <dsp:spPr>
        <a:xfrm rot="13114286">
          <a:off x="1874038" y="1729482"/>
          <a:ext cx="564721" cy="36058"/>
        </a:xfrm>
        <a:custGeom>
          <a:avLst/>
          <a:gdLst/>
          <a:ahLst/>
          <a:cxnLst/>
          <a:rect l="0" t="0" r="0" b="0"/>
          <a:pathLst>
            <a:path>
              <a:moveTo>
                <a:pt x="0" y="18029"/>
              </a:moveTo>
              <a:lnTo>
                <a:pt x="564721" y="180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142281" y="1733394"/>
        <a:ext cx="28236" cy="28236"/>
      </dsp:txXfrm>
    </dsp:sp>
    <dsp:sp modelId="{61EB73E4-EFE5-4310-8EB9-909B375043C4}">
      <dsp:nvSpPr>
        <dsp:cNvPr id="0" name=""/>
        <dsp:cNvSpPr/>
      </dsp:nvSpPr>
      <dsp:spPr>
        <a:xfrm>
          <a:off x="929539" y="654768"/>
          <a:ext cx="1129288" cy="1129288"/>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націленість на успіх</a:t>
          </a:r>
          <a:endParaRPr lang="ru-RU" sz="1000" kern="1200">
            <a:latin typeface="Times New Roman" pitchFamily="18" charset="0"/>
            <a:cs typeface="Times New Roman" pitchFamily="18" charset="0"/>
          </a:endParaRPr>
        </a:p>
      </dsp:txBody>
      <dsp:txXfrm>
        <a:off x="1094919" y="820148"/>
        <a:ext cx="798528" cy="79852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307DAE-F1CD-4F69-BC6B-F76EB3D9320E}">
      <dsp:nvSpPr>
        <dsp:cNvPr id="0" name=""/>
        <dsp:cNvSpPr/>
      </dsp:nvSpPr>
      <dsp:spPr>
        <a:xfrm>
          <a:off x="2636579" y="1219831"/>
          <a:ext cx="1172825" cy="558158"/>
        </a:xfrm>
        <a:custGeom>
          <a:avLst/>
          <a:gdLst/>
          <a:ahLst/>
          <a:cxnLst/>
          <a:rect l="0" t="0" r="0" b="0"/>
          <a:pathLst>
            <a:path>
              <a:moveTo>
                <a:pt x="0" y="0"/>
              </a:moveTo>
              <a:lnTo>
                <a:pt x="0" y="380368"/>
              </a:lnTo>
              <a:lnTo>
                <a:pt x="1172825" y="380368"/>
              </a:lnTo>
              <a:lnTo>
                <a:pt x="1172825" y="55815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771716-E811-48D0-81B8-960B34AA5CE7}">
      <dsp:nvSpPr>
        <dsp:cNvPr id="0" name=""/>
        <dsp:cNvSpPr/>
      </dsp:nvSpPr>
      <dsp:spPr>
        <a:xfrm>
          <a:off x="1463754" y="1219831"/>
          <a:ext cx="1172825" cy="558158"/>
        </a:xfrm>
        <a:custGeom>
          <a:avLst/>
          <a:gdLst/>
          <a:ahLst/>
          <a:cxnLst/>
          <a:rect l="0" t="0" r="0" b="0"/>
          <a:pathLst>
            <a:path>
              <a:moveTo>
                <a:pt x="1172825" y="0"/>
              </a:moveTo>
              <a:lnTo>
                <a:pt x="1172825" y="380368"/>
              </a:lnTo>
              <a:lnTo>
                <a:pt x="0" y="380368"/>
              </a:lnTo>
              <a:lnTo>
                <a:pt x="0" y="55815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71C156-752D-4BB7-9CA9-AC7FB39E6A7D}">
      <dsp:nvSpPr>
        <dsp:cNvPr id="0" name=""/>
        <dsp:cNvSpPr/>
      </dsp:nvSpPr>
      <dsp:spPr>
        <a:xfrm>
          <a:off x="1676995" y="1159"/>
          <a:ext cx="1919168" cy="121867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7235155-625C-44EA-A967-FC214B4D7D99}">
      <dsp:nvSpPr>
        <dsp:cNvPr id="0" name=""/>
        <dsp:cNvSpPr/>
      </dsp:nvSpPr>
      <dsp:spPr>
        <a:xfrm>
          <a:off x="1890236" y="203738"/>
          <a:ext cx="1919168" cy="121867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latin typeface="Times New Roman" pitchFamily="18" charset="0"/>
              <a:cs typeface="Times New Roman" pitchFamily="18" charset="0"/>
            </a:rPr>
            <a:t>Фактори впливу на формування кар</a:t>
          </a:r>
          <a:r>
            <a:rPr lang="en-US" sz="1600" kern="1200">
              <a:latin typeface="Times New Roman" pitchFamily="18" charset="0"/>
              <a:cs typeface="Times New Roman" pitchFamily="18" charset="0"/>
            </a:rPr>
            <a:t>`</a:t>
          </a:r>
          <a:r>
            <a:rPr lang="uk-UA" sz="1600" kern="1200">
              <a:latin typeface="Times New Roman" pitchFamily="18" charset="0"/>
              <a:cs typeface="Times New Roman" pitchFamily="18" charset="0"/>
            </a:rPr>
            <a:t>єри державного службовця</a:t>
          </a:r>
          <a:endParaRPr lang="ru-RU" sz="1600" kern="1200">
            <a:latin typeface="Times New Roman" pitchFamily="18" charset="0"/>
            <a:cs typeface="Times New Roman" pitchFamily="18" charset="0"/>
          </a:endParaRPr>
        </a:p>
      </dsp:txBody>
      <dsp:txXfrm>
        <a:off x="1925930" y="239432"/>
        <a:ext cx="1847780" cy="1147283"/>
      </dsp:txXfrm>
    </dsp:sp>
    <dsp:sp modelId="{6E8EA271-DB7C-4C49-B3ED-DA0FAEA20374}">
      <dsp:nvSpPr>
        <dsp:cNvPr id="0" name=""/>
        <dsp:cNvSpPr/>
      </dsp:nvSpPr>
      <dsp:spPr>
        <a:xfrm>
          <a:off x="504170" y="1777989"/>
          <a:ext cx="1919168" cy="121867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EEB4743-0274-4EB8-9E14-723BB2DC8941}">
      <dsp:nvSpPr>
        <dsp:cNvPr id="0" name=""/>
        <dsp:cNvSpPr/>
      </dsp:nvSpPr>
      <dsp:spPr>
        <a:xfrm>
          <a:off x="717411" y="1980568"/>
          <a:ext cx="1919168" cy="121867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latin typeface="Times New Roman" pitchFamily="18" charset="0"/>
              <a:cs typeface="Times New Roman" pitchFamily="18" charset="0"/>
            </a:rPr>
            <a:t>Внутрішні</a:t>
          </a:r>
          <a:endParaRPr lang="ru-RU" sz="1600" kern="1200">
            <a:latin typeface="Times New Roman" pitchFamily="18" charset="0"/>
            <a:cs typeface="Times New Roman" pitchFamily="18" charset="0"/>
          </a:endParaRPr>
        </a:p>
      </dsp:txBody>
      <dsp:txXfrm>
        <a:off x="753105" y="2016262"/>
        <a:ext cx="1847780" cy="1147283"/>
      </dsp:txXfrm>
    </dsp:sp>
    <dsp:sp modelId="{448919E0-10D5-4D5C-9BB8-3F3C1760E7FA}">
      <dsp:nvSpPr>
        <dsp:cNvPr id="0" name=""/>
        <dsp:cNvSpPr/>
      </dsp:nvSpPr>
      <dsp:spPr>
        <a:xfrm>
          <a:off x="2849820" y="1777989"/>
          <a:ext cx="1919168" cy="121867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24CB3C8-2F4B-4F41-9474-39B741F2CA2E}">
      <dsp:nvSpPr>
        <dsp:cNvPr id="0" name=""/>
        <dsp:cNvSpPr/>
      </dsp:nvSpPr>
      <dsp:spPr>
        <a:xfrm>
          <a:off x="3063061" y="1980568"/>
          <a:ext cx="1919168" cy="121867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latin typeface="Times New Roman" pitchFamily="18" charset="0"/>
              <a:cs typeface="Times New Roman" pitchFamily="18" charset="0"/>
            </a:rPr>
            <a:t>Зовнішні</a:t>
          </a:r>
          <a:endParaRPr lang="ru-RU" sz="1600" kern="1200">
            <a:latin typeface="Times New Roman" pitchFamily="18" charset="0"/>
            <a:cs typeface="Times New Roman" pitchFamily="18" charset="0"/>
          </a:endParaRPr>
        </a:p>
      </dsp:txBody>
      <dsp:txXfrm>
        <a:off x="3098755" y="2016262"/>
        <a:ext cx="1847780" cy="1147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74FE8F-2344-468D-BD99-003B1ED23157}">
      <dsp:nvSpPr>
        <dsp:cNvPr id="0" name=""/>
        <dsp:cNvSpPr/>
      </dsp:nvSpPr>
      <dsp:spPr>
        <a:xfrm>
          <a:off x="1879368" y="22552"/>
          <a:ext cx="1718263" cy="622432"/>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ОЦІНЮВАННЯ</a:t>
          </a:r>
        </a:p>
      </dsp:txBody>
      <dsp:txXfrm>
        <a:off x="1897598" y="40782"/>
        <a:ext cx="1681803" cy="585972"/>
      </dsp:txXfrm>
    </dsp:sp>
    <dsp:sp modelId="{2F168679-9DB8-4543-BB80-B1647294086F}">
      <dsp:nvSpPr>
        <dsp:cNvPr id="0" name=""/>
        <dsp:cNvSpPr/>
      </dsp:nvSpPr>
      <dsp:spPr>
        <a:xfrm>
          <a:off x="1478462" y="644984"/>
          <a:ext cx="1260037" cy="292826"/>
        </a:xfrm>
        <a:custGeom>
          <a:avLst/>
          <a:gdLst/>
          <a:ahLst/>
          <a:cxnLst/>
          <a:rect l="0" t="0" r="0" b="0"/>
          <a:pathLst>
            <a:path>
              <a:moveTo>
                <a:pt x="1260037" y="0"/>
              </a:moveTo>
              <a:lnTo>
                <a:pt x="1260037" y="146413"/>
              </a:lnTo>
              <a:lnTo>
                <a:pt x="0" y="146413"/>
              </a:lnTo>
              <a:lnTo>
                <a:pt x="0" y="29282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CF84C99-6B73-4F14-B568-AB9C2D7265AD}">
      <dsp:nvSpPr>
        <dsp:cNvPr id="0" name=""/>
        <dsp:cNvSpPr/>
      </dsp:nvSpPr>
      <dsp:spPr>
        <a:xfrm>
          <a:off x="513045" y="937811"/>
          <a:ext cx="1930833" cy="73206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задовільні результати</a:t>
          </a:r>
        </a:p>
      </dsp:txBody>
      <dsp:txXfrm>
        <a:off x="534486" y="959252"/>
        <a:ext cx="1887951" cy="689184"/>
      </dsp:txXfrm>
    </dsp:sp>
    <dsp:sp modelId="{7DA1A831-A90E-4119-8020-88279B191AB4}">
      <dsp:nvSpPr>
        <dsp:cNvPr id="0" name=""/>
        <dsp:cNvSpPr/>
      </dsp:nvSpPr>
      <dsp:spPr>
        <a:xfrm>
          <a:off x="1432742" y="1669878"/>
          <a:ext cx="91440" cy="292826"/>
        </a:xfrm>
        <a:custGeom>
          <a:avLst/>
          <a:gdLst/>
          <a:ahLst/>
          <a:cxnLst/>
          <a:rect l="0" t="0" r="0" b="0"/>
          <a:pathLst>
            <a:path>
              <a:moveTo>
                <a:pt x="45720" y="0"/>
              </a:moveTo>
              <a:lnTo>
                <a:pt x="45720" y="29282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EA2818-9F6C-452F-9864-B5F181154BB6}">
      <dsp:nvSpPr>
        <dsp:cNvPr id="0" name=""/>
        <dsp:cNvSpPr/>
      </dsp:nvSpPr>
      <dsp:spPr>
        <a:xfrm>
          <a:off x="333605" y="1962705"/>
          <a:ext cx="2289715" cy="881767"/>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визнання, підвищення оплати праці, просування по службі тощо</a:t>
          </a:r>
        </a:p>
      </dsp:txBody>
      <dsp:txXfrm>
        <a:off x="359431" y="1988531"/>
        <a:ext cx="2238063" cy="830115"/>
      </dsp:txXfrm>
    </dsp:sp>
    <dsp:sp modelId="{106FC9CD-6F89-465C-8C8D-91CCB7048EE2}">
      <dsp:nvSpPr>
        <dsp:cNvPr id="0" name=""/>
        <dsp:cNvSpPr/>
      </dsp:nvSpPr>
      <dsp:spPr>
        <a:xfrm>
          <a:off x="2738500" y="644984"/>
          <a:ext cx="1314272" cy="292826"/>
        </a:xfrm>
        <a:custGeom>
          <a:avLst/>
          <a:gdLst/>
          <a:ahLst/>
          <a:cxnLst/>
          <a:rect l="0" t="0" r="0" b="0"/>
          <a:pathLst>
            <a:path>
              <a:moveTo>
                <a:pt x="0" y="0"/>
              </a:moveTo>
              <a:lnTo>
                <a:pt x="0" y="146413"/>
              </a:lnTo>
              <a:lnTo>
                <a:pt x="1314272" y="146413"/>
              </a:lnTo>
              <a:lnTo>
                <a:pt x="1314272" y="29282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995F22-6B5C-4612-BD23-FE3158E57E17}">
      <dsp:nvSpPr>
        <dsp:cNvPr id="0" name=""/>
        <dsp:cNvSpPr/>
      </dsp:nvSpPr>
      <dsp:spPr>
        <a:xfrm>
          <a:off x="3141590" y="937811"/>
          <a:ext cx="1822363" cy="73206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незадовільні результати</a:t>
          </a:r>
        </a:p>
      </dsp:txBody>
      <dsp:txXfrm>
        <a:off x="3163031" y="959252"/>
        <a:ext cx="1779481" cy="689184"/>
      </dsp:txXfrm>
    </dsp:sp>
    <dsp:sp modelId="{C4BEAF5E-92B9-4C6B-B52F-93E7F38CF4F5}">
      <dsp:nvSpPr>
        <dsp:cNvPr id="0" name=""/>
        <dsp:cNvSpPr/>
      </dsp:nvSpPr>
      <dsp:spPr>
        <a:xfrm>
          <a:off x="4007052" y="1669878"/>
          <a:ext cx="91440" cy="292826"/>
        </a:xfrm>
        <a:custGeom>
          <a:avLst/>
          <a:gdLst/>
          <a:ahLst/>
          <a:cxnLst/>
          <a:rect l="0" t="0" r="0" b="0"/>
          <a:pathLst>
            <a:path>
              <a:moveTo>
                <a:pt x="45720" y="0"/>
              </a:moveTo>
              <a:lnTo>
                <a:pt x="45720" y="29282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066C2D-D5AB-4455-8B00-8BF39E51B5C3}">
      <dsp:nvSpPr>
        <dsp:cNvPr id="0" name=""/>
        <dsp:cNvSpPr/>
      </dsp:nvSpPr>
      <dsp:spPr>
        <a:xfrm>
          <a:off x="2952750" y="1962705"/>
          <a:ext cx="2200044" cy="857909"/>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негативні відгуки, застій в кар</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єрі та оплаті праці</a:t>
          </a:r>
          <a:endParaRPr lang="ru-RU" sz="1200" kern="1200">
            <a:latin typeface="Times New Roman" pitchFamily="18" charset="0"/>
            <a:cs typeface="Times New Roman" pitchFamily="18" charset="0"/>
          </a:endParaRPr>
        </a:p>
      </dsp:txBody>
      <dsp:txXfrm>
        <a:off x="2977877" y="1987832"/>
        <a:ext cx="2149790" cy="807655"/>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F0BF86-33A7-4092-BFDE-3EC1D9335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426</TotalTime>
  <Pages>91</Pages>
  <Words>94496</Words>
  <Characters>53863</Characters>
  <Application>Microsoft Office Word</Application>
  <DocSecurity>0</DocSecurity>
  <Lines>448</Lines>
  <Paragraphs>296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148063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dc:creator>
  <cp:keywords/>
  <dc:description/>
  <cp:lastModifiedBy>Користувач</cp:lastModifiedBy>
  <cp:revision>14</cp:revision>
  <dcterms:created xsi:type="dcterms:W3CDTF">2022-11-13T13:41:00Z</dcterms:created>
  <dcterms:modified xsi:type="dcterms:W3CDTF">2022-11-28T11:26:00Z</dcterms:modified>
</cp:coreProperties>
</file>