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CDD6D" w14:textId="096FDEDE" w:rsidR="00B906AC" w:rsidRPr="00B906AC" w:rsidRDefault="00B906AC" w:rsidP="00B906AC">
      <w:pPr>
        <w:kinsoku w:val="0"/>
        <w:overflowPunct w:val="0"/>
        <w:spacing w:line="276" w:lineRule="auto"/>
        <w:jc w:val="center"/>
        <w:rPr>
          <w:b/>
          <w:bCs/>
          <w:sz w:val="32"/>
          <w:szCs w:val="32"/>
          <w:lang w:val="uk-UA"/>
        </w:rPr>
      </w:pPr>
      <w:bookmarkStart w:id="0" w:name="_GoBack"/>
      <w:bookmarkEnd w:id="0"/>
      <w:r>
        <w:rPr>
          <w:b/>
          <w:bCs/>
          <w:i/>
          <w:sz w:val="28"/>
          <w:szCs w:val="28"/>
          <w:u w:val="single"/>
          <w:lang w:val="uk-UA"/>
        </w:rPr>
        <w:t xml:space="preserve">Доброго дня шановна комісія, мене звати </w:t>
      </w:r>
      <w:r w:rsidRPr="00B906AC">
        <w:rPr>
          <w:b/>
          <w:bCs/>
          <w:i/>
          <w:sz w:val="28"/>
          <w:szCs w:val="28"/>
          <w:u w:val="single"/>
        </w:rPr>
        <w:t>Денисов В</w:t>
      </w:r>
      <w:r>
        <w:rPr>
          <w:b/>
          <w:bCs/>
          <w:i/>
          <w:sz w:val="28"/>
          <w:szCs w:val="28"/>
          <w:u w:val="single"/>
          <w:lang w:val="uk-UA"/>
        </w:rPr>
        <w:t>ладислав</w:t>
      </w:r>
    </w:p>
    <w:p w14:paraId="421C6440" w14:textId="44C2DFB4" w:rsidR="00B906AC" w:rsidRDefault="00B906AC" w:rsidP="00B906AC">
      <w:pPr>
        <w:kinsoku w:val="0"/>
        <w:overflowPunct w:val="0"/>
        <w:spacing w:line="276" w:lineRule="auto"/>
        <w:jc w:val="center"/>
        <w:rPr>
          <w:b/>
          <w:bCs/>
          <w:sz w:val="20"/>
          <w:szCs w:val="20"/>
          <w:lang w:val="uk-UA"/>
        </w:rPr>
      </w:pPr>
      <w:r w:rsidRPr="00B906AC">
        <w:rPr>
          <w:b/>
          <w:bCs/>
          <w:sz w:val="28"/>
          <w:szCs w:val="28"/>
        </w:rPr>
        <w:t xml:space="preserve">«Автосалон з </w:t>
      </w:r>
      <w:proofErr w:type="spellStart"/>
      <w:r w:rsidRPr="00B906AC">
        <w:rPr>
          <w:b/>
          <w:bCs/>
          <w:sz w:val="28"/>
          <w:szCs w:val="28"/>
        </w:rPr>
        <w:t>ремонтним</w:t>
      </w:r>
      <w:proofErr w:type="spellEnd"/>
      <w:r w:rsidRPr="00B906AC">
        <w:rPr>
          <w:b/>
          <w:bCs/>
          <w:sz w:val="28"/>
          <w:szCs w:val="28"/>
        </w:rPr>
        <w:t xml:space="preserve"> блоком у м. </w:t>
      </w:r>
      <w:proofErr w:type="spellStart"/>
      <w:r w:rsidRPr="00B906AC">
        <w:rPr>
          <w:b/>
          <w:bCs/>
          <w:sz w:val="28"/>
          <w:szCs w:val="28"/>
        </w:rPr>
        <w:t>Івано-Франківськ</w:t>
      </w:r>
      <w:proofErr w:type="spellEnd"/>
      <w:r w:rsidRPr="00B906AC">
        <w:rPr>
          <w:b/>
          <w:bCs/>
          <w:sz w:val="28"/>
          <w:szCs w:val="28"/>
        </w:rPr>
        <w:t>»</w:t>
      </w:r>
      <w:r w:rsidRPr="00B906AC">
        <w:rPr>
          <w:b/>
          <w:bCs/>
          <w:sz w:val="20"/>
          <w:szCs w:val="20"/>
          <w:lang w:val="uk-UA"/>
        </w:rPr>
        <w:t xml:space="preserve"> </w:t>
      </w:r>
    </w:p>
    <w:p w14:paraId="67424E79" w14:textId="0501D074" w:rsidR="00B906AC" w:rsidRPr="00B906AC" w:rsidRDefault="00B906AC" w:rsidP="00B906AC">
      <w:pPr>
        <w:kinsoku w:val="0"/>
        <w:overflowPunct w:val="0"/>
        <w:spacing w:line="276" w:lineRule="auto"/>
        <w:jc w:val="center"/>
        <w:rPr>
          <w:b/>
          <w:bCs/>
          <w:sz w:val="20"/>
          <w:szCs w:val="20"/>
          <w:lang w:val="uk-UA"/>
        </w:rPr>
      </w:pPr>
      <w:r w:rsidRPr="00B906AC">
        <w:rPr>
          <w:b/>
          <w:bCs/>
          <w:sz w:val="28"/>
          <w:szCs w:val="28"/>
          <w:lang w:val="uk-UA"/>
        </w:rPr>
        <w:t xml:space="preserve">Керівник диплому: </w:t>
      </w:r>
      <w:proofErr w:type="spellStart"/>
      <w:r w:rsidRPr="00B906AC">
        <w:rPr>
          <w:b/>
          <w:bCs/>
          <w:sz w:val="28"/>
          <w:szCs w:val="28"/>
        </w:rPr>
        <w:t>викладач</w:t>
      </w:r>
      <w:proofErr w:type="spellEnd"/>
      <w:r w:rsidRPr="00B906AC">
        <w:rPr>
          <w:b/>
          <w:bCs/>
          <w:sz w:val="28"/>
          <w:szCs w:val="28"/>
        </w:rPr>
        <w:t xml:space="preserve"> </w:t>
      </w:r>
      <w:proofErr w:type="spellStart"/>
      <w:r w:rsidRPr="00B906AC">
        <w:rPr>
          <w:b/>
          <w:bCs/>
          <w:sz w:val="28"/>
          <w:szCs w:val="28"/>
        </w:rPr>
        <w:t>Березовський</w:t>
      </w:r>
      <w:proofErr w:type="spellEnd"/>
      <w:r w:rsidRPr="00B906AC">
        <w:rPr>
          <w:b/>
          <w:bCs/>
          <w:sz w:val="28"/>
          <w:szCs w:val="28"/>
        </w:rPr>
        <w:t xml:space="preserve"> Ю.Л.</w:t>
      </w:r>
    </w:p>
    <w:p w14:paraId="53172EB8"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Автомобільний транспорт є одним із найважливіших складників сучасної транспортної системи, що забезпечує мобільність населення, розвиток економіки та функціонування міської інфраструктури. Постійне зростання кількості транспортних засобів в Україні обумовлює необхідність розвитку мережі об’єктів автомобільного сервісу, які забезпечують не лише продаж автомобілів, а й їх гарантійне та післягарантійне обслуговування, діагностику та ремонт.</w:t>
      </w:r>
    </w:p>
    <w:p w14:paraId="3941DE1A" w14:textId="77777777" w:rsidR="00B906AC" w:rsidRDefault="00B906AC" w:rsidP="00B906AC">
      <w:pPr>
        <w:pStyle w:val="isselectedend"/>
        <w:spacing w:line="276" w:lineRule="auto"/>
        <w:ind w:firstLine="567"/>
        <w:contextualSpacing/>
        <w:jc w:val="both"/>
        <w:rPr>
          <w:sz w:val="28"/>
          <w:szCs w:val="28"/>
          <w:lang w:val="uk-UA"/>
        </w:rPr>
      </w:pPr>
      <w:r w:rsidRPr="0061611E">
        <w:rPr>
          <w:sz w:val="28"/>
          <w:szCs w:val="28"/>
          <w:lang w:val="uk-UA"/>
        </w:rPr>
        <w:t xml:space="preserve">Актуальність теми дипломного проєкту зумовлена потребою у створенні сучасних об’єктів автомобільної інфраструктури, які відповідають вимогам енергоефективності, </w:t>
      </w:r>
      <w:proofErr w:type="spellStart"/>
      <w:r w:rsidRPr="0061611E">
        <w:rPr>
          <w:sz w:val="28"/>
          <w:szCs w:val="28"/>
          <w:lang w:val="uk-UA"/>
        </w:rPr>
        <w:t>безбар’єрності</w:t>
      </w:r>
      <w:proofErr w:type="spellEnd"/>
      <w:r w:rsidRPr="0061611E">
        <w:rPr>
          <w:sz w:val="28"/>
          <w:szCs w:val="28"/>
          <w:lang w:val="uk-UA"/>
        </w:rPr>
        <w:t xml:space="preserve">, екологічної безпеки та високого рівня комфорту для відвідувачів і персоналу. </w:t>
      </w:r>
    </w:p>
    <w:p w14:paraId="7366889D" w14:textId="251F3506" w:rsidR="00B906AC" w:rsidRDefault="00B906AC" w:rsidP="00B906AC">
      <w:pPr>
        <w:pStyle w:val="isselectedend"/>
        <w:spacing w:line="276" w:lineRule="auto"/>
        <w:ind w:firstLine="567"/>
        <w:contextualSpacing/>
        <w:jc w:val="both"/>
        <w:rPr>
          <w:color w:val="000000" w:themeColor="text1"/>
          <w:sz w:val="28"/>
          <w:szCs w:val="28"/>
          <w:lang w:val="uk-UA"/>
        </w:rPr>
      </w:pPr>
      <w:proofErr w:type="spellStart"/>
      <w:r w:rsidRPr="0061611E">
        <w:rPr>
          <w:color w:val="000000" w:themeColor="text1"/>
          <w:sz w:val="28"/>
          <w:szCs w:val="28"/>
          <w:lang w:val="uk-UA"/>
        </w:rPr>
        <w:t>Проєктований</w:t>
      </w:r>
      <w:proofErr w:type="spellEnd"/>
      <w:r w:rsidRPr="0061611E">
        <w:rPr>
          <w:color w:val="000000" w:themeColor="text1"/>
          <w:sz w:val="28"/>
          <w:szCs w:val="28"/>
          <w:lang w:val="uk-UA"/>
        </w:rPr>
        <w:t xml:space="preserve"> об’єкт — автосалон з ремонтним блоком — передбачається розмістити в місті Івано-Франківськ за </w:t>
      </w:r>
      <w:proofErr w:type="spellStart"/>
      <w:r w:rsidRPr="0061611E">
        <w:rPr>
          <w:color w:val="000000" w:themeColor="text1"/>
          <w:sz w:val="28"/>
          <w:szCs w:val="28"/>
          <w:lang w:val="uk-UA"/>
        </w:rPr>
        <w:t>адресою</w:t>
      </w:r>
      <w:proofErr w:type="spellEnd"/>
      <w:r w:rsidRPr="0061611E">
        <w:rPr>
          <w:color w:val="000000" w:themeColor="text1"/>
          <w:sz w:val="28"/>
          <w:szCs w:val="28"/>
          <w:lang w:val="uk-UA"/>
        </w:rPr>
        <w:t xml:space="preserve">: вул. І. </w:t>
      </w:r>
      <w:proofErr w:type="spellStart"/>
      <w:r w:rsidRPr="0061611E">
        <w:rPr>
          <w:color w:val="000000" w:themeColor="text1"/>
          <w:sz w:val="28"/>
          <w:szCs w:val="28"/>
          <w:lang w:val="uk-UA"/>
        </w:rPr>
        <w:t>Левинського</w:t>
      </w:r>
      <w:proofErr w:type="spellEnd"/>
      <w:r w:rsidRPr="0061611E">
        <w:rPr>
          <w:color w:val="000000" w:themeColor="text1"/>
          <w:sz w:val="28"/>
          <w:szCs w:val="28"/>
          <w:lang w:val="uk-UA"/>
        </w:rPr>
        <w:t>, 1-а. Земельна ділянка має площу 2,5102 га. Вид використання земельної ділянки — 11.02, тобто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14:paraId="77F81CD3" w14:textId="0476C83C" w:rsidR="00B906AC" w:rsidRDefault="00B906AC" w:rsidP="00B906AC">
      <w:pPr>
        <w:pStyle w:val="isselectedend"/>
        <w:spacing w:line="276" w:lineRule="auto"/>
        <w:ind w:firstLine="567"/>
        <w:contextualSpacing/>
        <w:jc w:val="both"/>
        <w:rPr>
          <w:sz w:val="28"/>
          <w:szCs w:val="28"/>
          <w:lang w:val="uk-UA"/>
        </w:rPr>
      </w:pPr>
      <w:r w:rsidRPr="0061611E">
        <w:rPr>
          <w:sz w:val="28"/>
          <w:szCs w:val="28"/>
          <w:lang w:val="uk-UA"/>
        </w:rPr>
        <w:t xml:space="preserve">Навколишня забудова в районі вул. І. </w:t>
      </w:r>
      <w:proofErr w:type="spellStart"/>
      <w:r w:rsidRPr="0061611E">
        <w:rPr>
          <w:sz w:val="28"/>
          <w:szCs w:val="28"/>
          <w:lang w:val="uk-UA"/>
        </w:rPr>
        <w:t>Левинського</w:t>
      </w:r>
      <w:proofErr w:type="spellEnd"/>
      <w:r w:rsidRPr="0061611E">
        <w:rPr>
          <w:sz w:val="28"/>
          <w:szCs w:val="28"/>
          <w:lang w:val="uk-UA"/>
        </w:rPr>
        <w:t xml:space="preserve"> має переважно виробничий, складський, торговельно-сервісний та адміністративний характер.</w:t>
      </w:r>
    </w:p>
    <w:p w14:paraId="522D7006"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У межах ділянки виділено такі основні функціональні зони: зона експозиції автомобілів, зона паркування для відвідувачів і персоналу, а також господарська зона.</w:t>
      </w:r>
    </w:p>
    <w:p w14:paraId="1D8E0BD1"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Головний в’їзд на ділянку зорієнтований з північно-західної сторони будівлі з вулиці Ребета.</w:t>
      </w:r>
    </w:p>
    <w:p w14:paraId="6D681ACD"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Організація транспортного обслуговування та пішохідного руху на території автосалону з ремонтним блоком виконана відповідно до вимог чинних містобудівних, санітарних та протипожежних норм. Планувальне рішення території забезпечує безпечне та раціональне розділення транспортних і пішохідних потоків, що сприяє комфортній експлуатації об’єкта та підвищенню рівня безпеки відвідувачів і персоналу.</w:t>
      </w:r>
    </w:p>
    <w:p w14:paraId="5C339EB1" w14:textId="77777777" w:rsidR="00B906AC" w:rsidRPr="00B906AC" w:rsidRDefault="00B906AC" w:rsidP="00B906AC">
      <w:pPr>
        <w:pStyle w:val="isselectedend"/>
        <w:spacing w:line="276" w:lineRule="auto"/>
        <w:ind w:firstLine="567"/>
        <w:contextualSpacing/>
        <w:jc w:val="both"/>
        <w:rPr>
          <w:sz w:val="28"/>
          <w:szCs w:val="28"/>
        </w:rPr>
      </w:pPr>
      <w:r w:rsidRPr="00B906AC">
        <w:rPr>
          <w:sz w:val="28"/>
          <w:szCs w:val="28"/>
        </w:rPr>
        <w:t>Функціональне зонування автосалону з ремонтним блоком передбачає поділ будівлі на три основні функціональні зони: експозиційну, адміністративно-побутову та ремонтну.</w:t>
      </w:r>
    </w:p>
    <w:p w14:paraId="435BD187" w14:textId="77777777" w:rsidR="00B906AC" w:rsidRPr="00B906AC" w:rsidRDefault="00B906AC" w:rsidP="00B906AC">
      <w:pPr>
        <w:pStyle w:val="isselectedend"/>
        <w:spacing w:line="276" w:lineRule="auto"/>
        <w:ind w:firstLine="567"/>
        <w:contextualSpacing/>
        <w:jc w:val="both"/>
        <w:rPr>
          <w:sz w:val="28"/>
          <w:szCs w:val="28"/>
        </w:rPr>
      </w:pPr>
      <w:r w:rsidRPr="00B906AC">
        <w:rPr>
          <w:sz w:val="28"/>
          <w:szCs w:val="28"/>
        </w:rPr>
        <w:lastRenderedPageBreak/>
        <w:t>Експозиційна зона розташована на першому поверсі та призначена для демонстрації автомобілів, проведення консультацій і презентацій. Головний вхід для відвідувачів організовано з боку представницької вхідної площі, а заїзд автомобілів до виставкового залу здійснюється через окремий технологічний вхід.</w:t>
      </w:r>
    </w:p>
    <w:p w14:paraId="34821118" w14:textId="77777777" w:rsidR="00B906AC" w:rsidRPr="00B906AC" w:rsidRDefault="00B906AC" w:rsidP="00B906AC">
      <w:pPr>
        <w:pStyle w:val="isselectedend"/>
        <w:spacing w:line="276" w:lineRule="auto"/>
        <w:ind w:firstLine="567"/>
        <w:contextualSpacing/>
        <w:jc w:val="both"/>
        <w:rPr>
          <w:sz w:val="28"/>
          <w:szCs w:val="28"/>
        </w:rPr>
      </w:pPr>
      <w:r w:rsidRPr="00B906AC">
        <w:rPr>
          <w:sz w:val="28"/>
          <w:szCs w:val="28"/>
        </w:rPr>
        <w:t>Адміністративно-побутовий блок включає офісні приміщення, кабінети керівництва, кімнати персоналу, санітарно-побутові та технічні приміщення. Його розміщення на декількох поверхах забезпечує ефективне використання площі та зручний зв’язок з іншими зонами комплексу.</w:t>
      </w:r>
    </w:p>
    <w:p w14:paraId="7CD69284" w14:textId="77777777" w:rsidR="00B906AC" w:rsidRDefault="00B906AC" w:rsidP="00B906AC">
      <w:pPr>
        <w:pStyle w:val="isselectedend"/>
        <w:spacing w:line="276" w:lineRule="auto"/>
        <w:ind w:firstLine="567"/>
        <w:contextualSpacing/>
        <w:jc w:val="both"/>
        <w:rPr>
          <w:sz w:val="28"/>
          <w:szCs w:val="28"/>
        </w:rPr>
      </w:pPr>
      <w:r w:rsidRPr="00B906AC">
        <w:rPr>
          <w:sz w:val="28"/>
          <w:szCs w:val="28"/>
        </w:rPr>
        <w:t>Ремонтний блок призначений для діагностики, технічного обслуговування та ремонту автомобілів. Він розташований у відокремленій частині будівлі, що дозволяє організувати технологічні процеси без впливу на громадські простори автосалону.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
        <w:gridCol w:w="3616"/>
        <w:gridCol w:w="322"/>
        <w:gridCol w:w="1728"/>
      </w:tblGrid>
      <w:tr w:rsidR="00B906AC" w:rsidRPr="0061611E" w14:paraId="655CC8B5" w14:textId="77777777" w:rsidTr="00D076E1">
        <w:trPr>
          <w:tblCellSpacing w:w="15" w:type="dxa"/>
        </w:trPr>
        <w:tc>
          <w:tcPr>
            <w:tcW w:w="0" w:type="auto"/>
            <w:vAlign w:val="center"/>
            <w:hideMark/>
          </w:tcPr>
          <w:p w14:paraId="21EE36EF" w14:textId="77777777" w:rsidR="00B906AC" w:rsidRPr="0061611E" w:rsidRDefault="00B906AC" w:rsidP="00B906AC">
            <w:pPr>
              <w:spacing w:line="276" w:lineRule="auto"/>
              <w:jc w:val="center"/>
              <w:rPr>
                <w:sz w:val="28"/>
                <w:szCs w:val="28"/>
                <w:lang w:val="uk-UA"/>
              </w:rPr>
            </w:pPr>
            <w:r w:rsidRPr="0061611E">
              <w:rPr>
                <w:sz w:val="28"/>
                <w:szCs w:val="28"/>
                <w:lang w:val="uk-UA"/>
              </w:rPr>
              <w:t>1</w:t>
            </w:r>
          </w:p>
        </w:tc>
        <w:tc>
          <w:tcPr>
            <w:tcW w:w="3586" w:type="dxa"/>
            <w:vAlign w:val="center"/>
            <w:hideMark/>
          </w:tcPr>
          <w:p w14:paraId="4ABE3D80" w14:textId="77777777" w:rsidR="00B906AC" w:rsidRPr="0061611E" w:rsidRDefault="00B906AC" w:rsidP="00B906AC">
            <w:pPr>
              <w:spacing w:line="276" w:lineRule="auto"/>
              <w:rPr>
                <w:sz w:val="28"/>
                <w:szCs w:val="28"/>
                <w:lang w:val="uk-UA"/>
              </w:rPr>
            </w:pPr>
            <w:r w:rsidRPr="0061611E">
              <w:rPr>
                <w:sz w:val="28"/>
                <w:szCs w:val="28"/>
                <w:lang w:val="uk-UA"/>
              </w:rPr>
              <w:t>Площа забудови</w:t>
            </w:r>
          </w:p>
        </w:tc>
        <w:tc>
          <w:tcPr>
            <w:tcW w:w="0" w:type="auto"/>
            <w:vAlign w:val="center"/>
            <w:hideMark/>
          </w:tcPr>
          <w:p w14:paraId="7F4A26B2" w14:textId="77777777" w:rsidR="00B906AC" w:rsidRPr="0061611E" w:rsidRDefault="00B906AC" w:rsidP="00B906AC">
            <w:pPr>
              <w:spacing w:line="276" w:lineRule="auto"/>
              <w:jc w:val="center"/>
              <w:rPr>
                <w:sz w:val="28"/>
                <w:szCs w:val="28"/>
                <w:lang w:val="uk-UA"/>
              </w:rPr>
            </w:pPr>
            <w:r w:rsidRPr="0061611E">
              <w:rPr>
                <w:sz w:val="28"/>
                <w:szCs w:val="28"/>
                <w:lang w:val="uk-UA"/>
              </w:rPr>
              <w:t>м²</w:t>
            </w:r>
          </w:p>
        </w:tc>
        <w:tc>
          <w:tcPr>
            <w:tcW w:w="1683" w:type="dxa"/>
            <w:vAlign w:val="center"/>
            <w:hideMark/>
          </w:tcPr>
          <w:p w14:paraId="5ABB7AA4" w14:textId="77777777" w:rsidR="00B906AC" w:rsidRPr="0061611E" w:rsidRDefault="00B906AC" w:rsidP="00B906AC">
            <w:pPr>
              <w:spacing w:line="276" w:lineRule="auto"/>
              <w:jc w:val="center"/>
              <w:rPr>
                <w:sz w:val="28"/>
                <w:szCs w:val="28"/>
                <w:lang w:val="uk-UA"/>
              </w:rPr>
            </w:pPr>
            <w:r w:rsidRPr="0061611E">
              <w:rPr>
                <w:sz w:val="28"/>
                <w:szCs w:val="28"/>
                <w:lang w:val="uk-UA"/>
              </w:rPr>
              <w:t>1428,0</w:t>
            </w:r>
          </w:p>
        </w:tc>
      </w:tr>
      <w:tr w:rsidR="00B906AC" w:rsidRPr="0061611E" w14:paraId="280E2777" w14:textId="77777777" w:rsidTr="00D076E1">
        <w:trPr>
          <w:tblCellSpacing w:w="15" w:type="dxa"/>
        </w:trPr>
        <w:tc>
          <w:tcPr>
            <w:tcW w:w="0" w:type="auto"/>
            <w:vAlign w:val="center"/>
            <w:hideMark/>
          </w:tcPr>
          <w:p w14:paraId="338CAD82" w14:textId="77777777" w:rsidR="00B906AC" w:rsidRPr="0061611E" w:rsidRDefault="00B906AC" w:rsidP="00B906AC">
            <w:pPr>
              <w:spacing w:line="276" w:lineRule="auto"/>
              <w:jc w:val="center"/>
              <w:rPr>
                <w:sz w:val="28"/>
                <w:szCs w:val="28"/>
                <w:lang w:val="uk-UA"/>
              </w:rPr>
            </w:pPr>
            <w:r w:rsidRPr="0061611E">
              <w:rPr>
                <w:sz w:val="28"/>
                <w:szCs w:val="28"/>
                <w:lang w:val="uk-UA"/>
              </w:rPr>
              <w:t>2</w:t>
            </w:r>
          </w:p>
        </w:tc>
        <w:tc>
          <w:tcPr>
            <w:tcW w:w="3586" w:type="dxa"/>
            <w:vAlign w:val="center"/>
            <w:hideMark/>
          </w:tcPr>
          <w:p w14:paraId="36E92154" w14:textId="46186503" w:rsidR="00B906AC" w:rsidRPr="0061611E" w:rsidRDefault="00B906AC" w:rsidP="00B906AC">
            <w:pPr>
              <w:spacing w:line="276" w:lineRule="auto"/>
              <w:rPr>
                <w:sz w:val="28"/>
                <w:szCs w:val="28"/>
                <w:lang w:val="uk-UA"/>
              </w:rPr>
            </w:pPr>
            <w:r w:rsidRPr="0061611E">
              <w:rPr>
                <w:sz w:val="28"/>
                <w:szCs w:val="28"/>
                <w:lang w:val="uk-UA"/>
              </w:rPr>
              <w:t>Загальна площа</w:t>
            </w:r>
            <w:r>
              <w:rPr>
                <w:sz w:val="28"/>
                <w:szCs w:val="28"/>
                <w:lang w:val="uk-UA"/>
              </w:rPr>
              <w:t xml:space="preserve"> будівлі</w:t>
            </w:r>
          </w:p>
        </w:tc>
        <w:tc>
          <w:tcPr>
            <w:tcW w:w="0" w:type="auto"/>
            <w:vAlign w:val="center"/>
            <w:hideMark/>
          </w:tcPr>
          <w:p w14:paraId="28B069D6" w14:textId="77777777" w:rsidR="00B906AC" w:rsidRPr="0061611E" w:rsidRDefault="00B906AC" w:rsidP="00B906AC">
            <w:pPr>
              <w:spacing w:line="276" w:lineRule="auto"/>
              <w:jc w:val="center"/>
              <w:rPr>
                <w:sz w:val="28"/>
                <w:szCs w:val="28"/>
                <w:lang w:val="uk-UA"/>
              </w:rPr>
            </w:pPr>
            <w:r w:rsidRPr="0061611E">
              <w:rPr>
                <w:sz w:val="28"/>
                <w:szCs w:val="28"/>
                <w:lang w:val="uk-UA"/>
              </w:rPr>
              <w:t>м²</w:t>
            </w:r>
          </w:p>
        </w:tc>
        <w:tc>
          <w:tcPr>
            <w:tcW w:w="1683" w:type="dxa"/>
            <w:vAlign w:val="center"/>
            <w:hideMark/>
          </w:tcPr>
          <w:p w14:paraId="12D8F3D0" w14:textId="77777777" w:rsidR="00B906AC" w:rsidRPr="0061611E" w:rsidRDefault="00B906AC" w:rsidP="00B906AC">
            <w:pPr>
              <w:spacing w:line="276" w:lineRule="auto"/>
              <w:jc w:val="center"/>
              <w:rPr>
                <w:sz w:val="28"/>
                <w:szCs w:val="28"/>
                <w:lang w:val="uk-UA"/>
              </w:rPr>
            </w:pPr>
            <w:r w:rsidRPr="0061611E">
              <w:rPr>
                <w:sz w:val="28"/>
                <w:szCs w:val="28"/>
                <w:lang w:val="uk-UA"/>
              </w:rPr>
              <w:t>2313,6</w:t>
            </w:r>
          </w:p>
        </w:tc>
      </w:tr>
      <w:tr w:rsidR="00B906AC" w:rsidRPr="0061611E" w14:paraId="1ACA5B5C" w14:textId="77777777" w:rsidTr="00D076E1">
        <w:trPr>
          <w:tblCellSpacing w:w="15" w:type="dxa"/>
        </w:trPr>
        <w:tc>
          <w:tcPr>
            <w:tcW w:w="0" w:type="auto"/>
            <w:vAlign w:val="center"/>
            <w:hideMark/>
          </w:tcPr>
          <w:p w14:paraId="420CBCD9" w14:textId="77777777" w:rsidR="00B906AC" w:rsidRPr="0061611E" w:rsidRDefault="00B906AC" w:rsidP="00B906AC">
            <w:pPr>
              <w:spacing w:line="276" w:lineRule="auto"/>
              <w:jc w:val="center"/>
              <w:rPr>
                <w:sz w:val="28"/>
                <w:szCs w:val="28"/>
                <w:lang w:val="uk-UA"/>
              </w:rPr>
            </w:pPr>
            <w:r w:rsidRPr="0061611E">
              <w:rPr>
                <w:sz w:val="28"/>
                <w:szCs w:val="28"/>
                <w:lang w:val="uk-UA"/>
              </w:rPr>
              <w:t>3</w:t>
            </w:r>
          </w:p>
        </w:tc>
        <w:tc>
          <w:tcPr>
            <w:tcW w:w="3586" w:type="dxa"/>
            <w:vAlign w:val="center"/>
            <w:hideMark/>
          </w:tcPr>
          <w:p w14:paraId="7DB5A8A5" w14:textId="77777777" w:rsidR="00B906AC" w:rsidRPr="0061611E" w:rsidRDefault="00B906AC" w:rsidP="00B906AC">
            <w:pPr>
              <w:spacing w:line="276" w:lineRule="auto"/>
              <w:rPr>
                <w:sz w:val="28"/>
                <w:szCs w:val="28"/>
                <w:lang w:val="uk-UA"/>
              </w:rPr>
            </w:pPr>
            <w:r w:rsidRPr="0061611E">
              <w:rPr>
                <w:sz w:val="28"/>
                <w:szCs w:val="28"/>
                <w:lang w:val="uk-UA"/>
              </w:rPr>
              <w:t>Корисна площа</w:t>
            </w:r>
          </w:p>
        </w:tc>
        <w:tc>
          <w:tcPr>
            <w:tcW w:w="0" w:type="auto"/>
            <w:vAlign w:val="center"/>
            <w:hideMark/>
          </w:tcPr>
          <w:p w14:paraId="3D13BDA6" w14:textId="77777777" w:rsidR="00B906AC" w:rsidRPr="0061611E" w:rsidRDefault="00B906AC" w:rsidP="00B906AC">
            <w:pPr>
              <w:spacing w:line="276" w:lineRule="auto"/>
              <w:jc w:val="center"/>
              <w:rPr>
                <w:sz w:val="28"/>
                <w:szCs w:val="28"/>
                <w:lang w:val="uk-UA"/>
              </w:rPr>
            </w:pPr>
            <w:r w:rsidRPr="0061611E">
              <w:rPr>
                <w:sz w:val="28"/>
                <w:szCs w:val="28"/>
                <w:lang w:val="uk-UA"/>
              </w:rPr>
              <w:t>м²</w:t>
            </w:r>
          </w:p>
        </w:tc>
        <w:tc>
          <w:tcPr>
            <w:tcW w:w="1683" w:type="dxa"/>
            <w:vAlign w:val="center"/>
            <w:hideMark/>
          </w:tcPr>
          <w:p w14:paraId="395F5EF3" w14:textId="77777777" w:rsidR="00B906AC" w:rsidRPr="0061611E" w:rsidRDefault="00B906AC" w:rsidP="00B906AC">
            <w:pPr>
              <w:spacing w:line="276" w:lineRule="auto"/>
              <w:jc w:val="center"/>
              <w:rPr>
                <w:sz w:val="28"/>
                <w:szCs w:val="28"/>
                <w:lang w:val="uk-UA"/>
              </w:rPr>
            </w:pPr>
            <w:r w:rsidRPr="0061611E">
              <w:rPr>
                <w:sz w:val="28"/>
                <w:szCs w:val="28"/>
                <w:lang w:val="uk-UA"/>
              </w:rPr>
              <w:t>2155,5</w:t>
            </w:r>
          </w:p>
        </w:tc>
      </w:tr>
    </w:tbl>
    <w:p w14:paraId="7B4BB4DA" w14:textId="504E0D0E" w:rsidR="00B45CDF" w:rsidRPr="00B45CDF" w:rsidRDefault="00B45CDF" w:rsidP="00B45CDF">
      <w:pPr>
        <w:pStyle w:val="isselectedend"/>
        <w:spacing w:line="276" w:lineRule="auto"/>
        <w:ind w:firstLine="426"/>
        <w:contextualSpacing/>
        <w:jc w:val="both"/>
        <w:rPr>
          <w:sz w:val="28"/>
          <w:szCs w:val="28"/>
        </w:rPr>
      </w:pPr>
      <w:r w:rsidRPr="00B45CDF">
        <w:rPr>
          <w:sz w:val="28"/>
          <w:szCs w:val="28"/>
        </w:rPr>
        <w:t xml:space="preserve">Укриття бізнес-центру передбачене в окремостоячій захисній споруді цивільного захисту, розташованій на території комплексу. </w:t>
      </w:r>
    </w:p>
    <w:p w14:paraId="0C5EE7EF" w14:textId="5D57AD59" w:rsidR="00B45CDF" w:rsidRPr="00B45CDF" w:rsidRDefault="00B45CDF" w:rsidP="00B45CDF">
      <w:pPr>
        <w:pStyle w:val="isselectedend"/>
        <w:spacing w:line="276" w:lineRule="auto"/>
        <w:ind w:firstLine="426"/>
        <w:contextualSpacing/>
        <w:jc w:val="both"/>
        <w:rPr>
          <w:sz w:val="28"/>
          <w:szCs w:val="28"/>
        </w:rPr>
      </w:pPr>
      <w:r w:rsidRPr="00B45CDF">
        <w:rPr>
          <w:sz w:val="28"/>
          <w:szCs w:val="28"/>
        </w:rPr>
        <w:t>До складу укриття входять приміщення для розміщення людей, санітарні вузли, вентиляційні камери, приміщення для зберігання запасів води та необхідні технічні приміщення. Споруда обладнана основними та аварійними виходами, системами вентиляції, освітлення та інженерного забезпечення.</w:t>
      </w:r>
    </w:p>
    <w:p w14:paraId="75B0055E" w14:textId="060F19D6" w:rsidR="00B906AC" w:rsidRPr="0061611E" w:rsidRDefault="00B906AC" w:rsidP="00B906AC">
      <w:pPr>
        <w:pStyle w:val="isselectedend"/>
        <w:spacing w:line="276" w:lineRule="auto"/>
        <w:ind w:firstLine="426"/>
        <w:contextualSpacing/>
        <w:jc w:val="both"/>
        <w:rPr>
          <w:sz w:val="28"/>
          <w:szCs w:val="28"/>
          <w:lang w:val="uk-UA"/>
        </w:rPr>
      </w:pPr>
      <w:r w:rsidRPr="0061611E">
        <w:rPr>
          <w:sz w:val="28"/>
          <w:szCs w:val="28"/>
          <w:lang w:val="uk-UA"/>
        </w:rPr>
        <w:t xml:space="preserve">Композиція фасадів ґрунтується на поєднанні простих геометричних об'ємів, чіткої ритмічної структури та контрасту різних оздоблювальних матеріалів. Одним із головних композиційних прийомів є ритмічне членування фасадних </w:t>
      </w:r>
      <w:proofErr w:type="spellStart"/>
      <w:r w:rsidRPr="0061611E">
        <w:rPr>
          <w:sz w:val="28"/>
          <w:szCs w:val="28"/>
          <w:lang w:val="uk-UA"/>
        </w:rPr>
        <w:t>площин</w:t>
      </w:r>
      <w:proofErr w:type="spellEnd"/>
      <w:r w:rsidRPr="0061611E">
        <w:rPr>
          <w:sz w:val="28"/>
          <w:szCs w:val="28"/>
          <w:lang w:val="uk-UA"/>
        </w:rPr>
        <w:t xml:space="preserve">, що надає будівлі масштабності, впорядкованості та візуальної динаміки. Завдяки чергуванню глухих та світлопрозорих поверхонь створюється виразний архітектурний образ, який відповідає сучасним тенденціям </w:t>
      </w:r>
      <w:proofErr w:type="spellStart"/>
      <w:r w:rsidRPr="0061611E">
        <w:rPr>
          <w:sz w:val="28"/>
          <w:szCs w:val="28"/>
          <w:lang w:val="uk-UA"/>
        </w:rPr>
        <w:t>проєктування</w:t>
      </w:r>
      <w:proofErr w:type="spellEnd"/>
      <w:r w:rsidRPr="0061611E">
        <w:rPr>
          <w:sz w:val="28"/>
          <w:szCs w:val="28"/>
          <w:lang w:val="uk-UA"/>
        </w:rPr>
        <w:t xml:space="preserve"> громадських і комерційних об'єктів.</w:t>
      </w:r>
    </w:p>
    <w:p w14:paraId="666933B7"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Основним простором будівлі є виставкова зала автосалону, де здійснюється демонстрація автомобілів. Завдяки великим площам скління приміщення має високий рівень природного освітлення, що підкреслює експозиційний характер простору та забезпечує комфортне сприйняття представлених автомобілів. Відкрите планування дозволяє організувати гнучку систему експозиції та створює відчуття простору й легкості.</w:t>
      </w:r>
    </w:p>
    <w:p w14:paraId="688F8EE1" w14:textId="6CF1D57C" w:rsidR="00B906AC" w:rsidRDefault="00B906AC" w:rsidP="00B906AC">
      <w:pPr>
        <w:pStyle w:val="isselectedend"/>
        <w:spacing w:line="276" w:lineRule="auto"/>
        <w:ind w:firstLine="567"/>
        <w:contextualSpacing/>
        <w:jc w:val="both"/>
        <w:rPr>
          <w:sz w:val="28"/>
          <w:szCs w:val="28"/>
          <w:lang w:val="uk-UA"/>
        </w:rPr>
      </w:pPr>
      <w:r w:rsidRPr="0061611E">
        <w:rPr>
          <w:sz w:val="28"/>
          <w:szCs w:val="28"/>
          <w:lang w:val="uk-UA"/>
        </w:rPr>
        <w:lastRenderedPageBreak/>
        <w:t>Інтер'єр вирішений у сучасному стилі з використанням принципів функціоналізму.</w:t>
      </w:r>
    </w:p>
    <w:p w14:paraId="20101F5F" w14:textId="5BABAE1B"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 xml:space="preserve">Будівля автосалону </w:t>
      </w:r>
      <w:proofErr w:type="spellStart"/>
      <w:r w:rsidRPr="0061611E">
        <w:rPr>
          <w:sz w:val="28"/>
          <w:szCs w:val="28"/>
          <w:lang w:val="uk-UA"/>
        </w:rPr>
        <w:t>запроєктована</w:t>
      </w:r>
      <w:proofErr w:type="spellEnd"/>
      <w:r w:rsidRPr="0061611E">
        <w:rPr>
          <w:sz w:val="28"/>
          <w:szCs w:val="28"/>
          <w:lang w:val="uk-UA"/>
        </w:rPr>
        <w:t xml:space="preserve"> триповерховою з підвальним поверхом. Висота кожного поверху становить 3,0 м. Загальні габаритні розміри будівлі в плані складають 44,0 × 36,0 м.</w:t>
      </w:r>
    </w:p>
    <w:p w14:paraId="25905083"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Конструктивна схема будівлі прийнята каркасно-монолітною, що забезпечує високу надійність, просторову жорсткість та довговічність споруди. Просторова стійкість будівлі досягається завдяки спільній роботі вертикальних і горизонтальних несучих елементів каркаса, які утворюють єдину конструктивну систему.</w:t>
      </w:r>
    </w:p>
    <w:p w14:paraId="2C6D72A1" w14:textId="77777777" w:rsidR="00B906AC" w:rsidRPr="0061611E" w:rsidRDefault="00B906AC" w:rsidP="00B906AC">
      <w:pPr>
        <w:pStyle w:val="isselectedend"/>
        <w:spacing w:line="276" w:lineRule="auto"/>
        <w:ind w:firstLine="567"/>
        <w:contextualSpacing/>
        <w:jc w:val="both"/>
        <w:rPr>
          <w:sz w:val="28"/>
          <w:szCs w:val="28"/>
          <w:lang w:val="uk-UA"/>
        </w:rPr>
      </w:pPr>
      <w:r w:rsidRPr="0061611E">
        <w:rPr>
          <w:sz w:val="28"/>
          <w:szCs w:val="28"/>
          <w:lang w:val="uk-UA"/>
        </w:rPr>
        <w:t>Фундаменти передбачені монолітні залізобетонні стрічкового типу. Вони влаштовуються по попередньо ущільненій основі зі щебеневою підготовкою. Глибина закладання фундаментів прийнята відповідно до інженерно-геологічних умов ділянки та становить 4,0 м від рівня планувальної відмітки території.</w:t>
      </w:r>
    </w:p>
    <w:p w14:paraId="17367AC2" w14:textId="7DD35770" w:rsidR="00B906AC" w:rsidRDefault="00B906AC" w:rsidP="00B906AC">
      <w:pPr>
        <w:pStyle w:val="isselectedend"/>
        <w:spacing w:line="276" w:lineRule="auto"/>
        <w:ind w:firstLine="567"/>
        <w:contextualSpacing/>
        <w:jc w:val="both"/>
        <w:rPr>
          <w:sz w:val="28"/>
          <w:szCs w:val="28"/>
          <w:lang w:val="uk-UA"/>
        </w:rPr>
      </w:pPr>
      <w:r w:rsidRPr="0061611E">
        <w:rPr>
          <w:sz w:val="28"/>
          <w:szCs w:val="28"/>
          <w:lang w:val="uk-UA"/>
        </w:rPr>
        <w:t>Для захисту фундаментів та зовнішніх стін від атмосферних опадів по периметру будівлі передбачено вимощення шириною 1,0 м з поперечним ухилом 3 % у напрямку від будівлі.</w:t>
      </w:r>
    </w:p>
    <w:p w14:paraId="78237C39" w14:textId="77777777" w:rsidR="00254AEA" w:rsidRPr="0061611E" w:rsidRDefault="00254AEA" w:rsidP="00254AEA">
      <w:pPr>
        <w:pStyle w:val="isselectedend"/>
        <w:spacing w:line="276" w:lineRule="auto"/>
        <w:ind w:firstLine="567"/>
        <w:contextualSpacing/>
        <w:jc w:val="both"/>
        <w:rPr>
          <w:sz w:val="28"/>
          <w:szCs w:val="28"/>
          <w:lang w:val="uk-UA"/>
        </w:rPr>
      </w:pPr>
      <w:proofErr w:type="spellStart"/>
      <w:r w:rsidRPr="0061611E">
        <w:rPr>
          <w:sz w:val="28"/>
          <w:szCs w:val="28"/>
          <w:lang w:val="uk-UA"/>
        </w:rPr>
        <w:t>Об'ємно</w:t>
      </w:r>
      <w:proofErr w:type="spellEnd"/>
      <w:r w:rsidRPr="0061611E">
        <w:rPr>
          <w:sz w:val="28"/>
          <w:szCs w:val="28"/>
          <w:lang w:val="uk-UA"/>
        </w:rPr>
        <w:t>-просторова композиція будівлі візуально формується з двох взаємопов'язаних функціональних об'ємів. Перший об'єм представлений громадською частиною автосалону, де розташована виставкова зала для демонстрації автомобілів. Для підкреслення відкритості та презентаційного характеру цієї частини будівлі використано великоформатні світлопрозорі конструкції, які забезпечують максимальне природне освітлення внутрішніх просторів та створюють безперервний візуальний зв'язок між інтер'єром і навколишнім середовищем.</w:t>
      </w:r>
    </w:p>
    <w:p w14:paraId="0461933E" w14:textId="77777777" w:rsidR="00254AEA" w:rsidRDefault="00254AEA" w:rsidP="00254AEA">
      <w:pPr>
        <w:pStyle w:val="isselectedend"/>
        <w:spacing w:line="276" w:lineRule="auto"/>
        <w:ind w:firstLine="567"/>
        <w:contextualSpacing/>
        <w:jc w:val="both"/>
        <w:rPr>
          <w:sz w:val="28"/>
          <w:szCs w:val="28"/>
          <w:lang w:val="uk-UA"/>
        </w:rPr>
      </w:pPr>
      <w:r w:rsidRPr="0061611E">
        <w:rPr>
          <w:sz w:val="28"/>
          <w:szCs w:val="28"/>
          <w:lang w:val="uk-UA"/>
        </w:rPr>
        <w:t xml:space="preserve">Другий об'єм утворює </w:t>
      </w:r>
      <w:proofErr w:type="spellStart"/>
      <w:r w:rsidRPr="0061611E">
        <w:rPr>
          <w:sz w:val="28"/>
          <w:szCs w:val="28"/>
          <w:lang w:val="uk-UA"/>
        </w:rPr>
        <w:t>сервісно</w:t>
      </w:r>
      <w:proofErr w:type="spellEnd"/>
      <w:r w:rsidRPr="0061611E">
        <w:rPr>
          <w:sz w:val="28"/>
          <w:szCs w:val="28"/>
          <w:lang w:val="uk-UA"/>
        </w:rPr>
        <w:t>-ремонтну частину комплексу. Архітектурне вирішення цього блоку характеризується більш монументальним та стриманим характером, що відповідає його виробничому призначенню. У зовнішньому оздобленні застосовуються сучасні фасадні системи з використанням HPL-панелей графітового кольору, які забезпечують довговічність, стійкість до атмосферних впливів та формують цілісний сучасний образ будівлі.</w:t>
      </w:r>
    </w:p>
    <w:p w14:paraId="30B057C2" w14:textId="77777777" w:rsidR="00254AEA" w:rsidRPr="0061611E" w:rsidRDefault="00254AEA" w:rsidP="00B906AC">
      <w:pPr>
        <w:pStyle w:val="isselectedend"/>
        <w:spacing w:line="276" w:lineRule="auto"/>
        <w:ind w:firstLine="567"/>
        <w:contextualSpacing/>
        <w:jc w:val="both"/>
        <w:rPr>
          <w:sz w:val="28"/>
          <w:szCs w:val="28"/>
          <w:lang w:val="uk-UA"/>
        </w:rPr>
      </w:pPr>
    </w:p>
    <w:p w14:paraId="79D09693" w14:textId="77777777" w:rsidR="00B906AC" w:rsidRPr="00B906AC" w:rsidRDefault="00B906AC" w:rsidP="00B906AC">
      <w:pPr>
        <w:pStyle w:val="isselectedend"/>
        <w:spacing w:line="360" w:lineRule="auto"/>
        <w:ind w:firstLine="567"/>
        <w:contextualSpacing/>
        <w:jc w:val="both"/>
        <w:rPr>
          <w:sz w:val="28"/>
          <w:szCs w:val="28"/>
          <w:lang w:val="uk-UA"/>
        </w:rPr>
      </w:pPr>
    </w:p>
    <w:p w14:paraId="715841FA" w14:textId="178DB3AF" w:rsidR="004F6B72" w:rsidRPr="00B906AC" w:rsidRDefault="00B906AC" w:rsidP="00B906AC">
      <w:pPr>
        <w:jc w:val="center"/>
        <w:rPr>
          <w:sz w:val="28"/>
          <w:szCs w:val="28"/>
          <w:lang w:val="uk-UA"/>
        </w:rPr>
      </w:pPr>
      <w:r w:rsidRPr="00B906AC">
        <w:rPr>
          <w:sz w:val="28"/>
          <w:szCs w:val="28"/>
          <w:lang w:val="uk-UA"/>
        </w:rPr>
        <w:t>Дякую за увагу!</w:t>
      </w:r>
    </w:p>
    <w:sectPr w:rsidR="004F6B72" w:rsidRPr="00B90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ptos Display">
    <w:altName w:val="Calibri"/>
    <w:charset w:val="00"/>
    <w:family w:val="swiss"/>
    <w:pitch w:val="variable"/>
    <w:sig w:usb0="20000287" w:usb1="00000003" w:usb2="00000000" w:usb3="00000000" w:csb0="0000019F" w:csb1="00000000"/>
  </w:font>
  <w:font w:name="Calibri">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AC"/>
    <w:rsid w:val="001435FF"/>
    <w:rsid w:val="0015604F"/>
    <w:rsid w:val="00254AEA"/>
    <w:rsid w:val="002F1EAB"/>
    <w:rsid w:val="002F1EDD"/>
    <w:rsid w:val="004A14C4"/>
    <w:rsid w:val="004F6B72"/>
    <w:rsid w:val="00805E37"/>
    <w:rsid w:val="00A46319"/>
    <w:rsid w:val="00AC0E84"/>
    <w:rsid w:val="00B45CDF"/>
    <w:rsid w:val="00B5690A"/>
    <w:rsid w:val="00B906AC"/>
    <w:rsid w:val="00C95332"/>
    <w:rsid w:val="00EB57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C90A"/>
  <w15:chartTrackingRefBased/>
  <w15:docId w15:val="{7FF20583-E912-4F27-A8FE-45E6734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6A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B906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906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906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906A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B906A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B906A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B906A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B906A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B906A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6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906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906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906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906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906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06AC"/>
    <w:rPr>
      <w:rFonts w:eastAsiaTheme="majorEastAsia" w:cstheme="majorBidi"/>
      <w:color w:val="595959" w:themeColor="text1" w:themeTint="A6"/>
    </w:rPr>
  </w:style>
  <w:style w:type="character" w:customStyle="1" w:styleId="80">
    <w:name w:val="Заголовок 8 Знак"/>
    <w:basedOn w:val="a0"/>
    <w:link w:val="8"/>
    <w:uiPriority w:val="9"/>
    <w:semiHidden/>
    <w:rsid w:val="00B906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06AC"/>
    <w:rPr>
      <w:rFonts w:eastAsiaTheme="majorEastAsia" w:cstheme="majorBidi"/>
      <w:color w:val="272727" w:themeColor="text1" w:themeTint="D8"/>
    </w:rPr>
  </w:style>
  <w:style w:type="paragraph" w:styleId="a3">
    <w:name w:val="Title"/>
    <w:basedOn w:val="a"/>
    <w:next w:val="a"/>
    <w:link w:val="a4"/>
    <w:uiPriority w:val="10"/>
    <w:qFormat/>
    <w:rsid w:val="00B906A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B906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06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B906A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06A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B906AC"/>
    <w:rPr>
      <w:i/>
      <w:iCs/>
      <w:color w:val="404040" w:themeColor="text1" w:themeTint="BF"/>
    </w:rPr>
  </w:style>
  <w:style w:type="paragraph" w:styleId="a9">
    <w:name w:val="List Paragraph"/>
    <w:basedOn w:val="a"/>
    <w:uiPriority w:val="34"/>
    <w:qFormat/>
    <w:rsid w:val="00B906A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B906AC"/>
    <w:rPr>
      <w:i/>
      <w:iCs/>
      <w:color w:val="0F4761" w:themeColor="accent1" w:themeShade="BF"/>
    </w:rPr>
  </w:style>
  <w:style w:type="paragraph" w:styleId="ab">
    <w:name w:val="Intense Quote"/>
    <w:basedOn w:val="a"/>
    <w:next w:val="a"/>
    <w:link w:val="ac"/>
    <w:uiPriority w:val="30"/>
    <w:qFormat/>
    <w:rsid w:val="00B906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B906AC"/>
    <w:rPr>
      <w:i/>
      <w:iCs/>
      <w:color w:val="0F4761" w:themeColor="accent1" w:themeShade="BF"/>
    </w:rPr>
  </w:style>
  <w:style w:type="character" w:styleId="ad">
    <w:name w:val="Intense Reference"/>
    <w:basedOn w:val="a0"/>
    <w:uiPriority w:val="32"/>
    <w:qFormat/>
    <w:rsid w:val="00B906AC"/>
    <w:rPr>
      <w:b/>
      <w:bCs/>
      <w:smallCaps/>
      <w:color w:val="0F4761" w:themeColor="accent1" w:themeShade="BF"/>
      <w:spacing w:val="5"/>
    </w:rPr>
  </w:style>
  <w:style w:type="paragraph" w:customStyle="1" w:styleId="isselectedend">
    <w:name w:val="isselectedend"/>
    <w:basedOn w:val="a"/>
    <w:rsid w:val="00B906AC"/>
    <w:pPr>
      <w:spacing w:before="100" w:beforeAutospacing="1" w:after="100" w:afterAutospacing="1"/>
    </w:pPr>
    <w:rPr>
      <w:lang/>
    </w:rPr>
  </w:style>
  <w:style w:type="paragraph" w:styleId="ae">
    <w:name w:val="No Spacing"/>
    <w:uiPriority w:val="99"/>
    <w:qFormat/>
    <w:rsid w:val="00B906A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B906AC"/>
    <w:pPr>
      <w:spacing w:before="100" w:beforeAutospacing="1" w:after="100" w:afterAutospacing="1"/>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0603">
      <w:bodyDiv w:val="1"/>
      <w:marLeft w:val="0"/>
      <w:marRight w:val="0"/>
      <w:marTop w:val="0"/>
      <w:marBottom w:val="0"/>
      <w:divBdr>
        <w:top w:val="none" w:sz="0" w:space="0" w:color="auto"/>
        <w:left w:val="none" w:sz="0" w:space="0" w:color="auto"/>
        <w:bottom w:val="none" w:sz="0" w:space="0" w:color="auto"/>
        <w:right w:val="none" w:sz="0" w:space="0" w:color="auto"/>
      </w:divBdr>
    </w:div>
    <w:div w:id="649939721">
      <w:bodyDiv w:val="1"/>
      <w:marLeft w:val="0"/>
      <w:marRight w:val="0"/>
      <w:marTop w:val="0"/>
      <w:marBottom w:val="0"/>
      <w:divBdr>
        <w:top w:val="none" w:sz="0" w:space="0" w:color="auto"/>
        <w:left w:val="none" w:sz="0" w:space="0" w:color="auto"/>
        <w:bottom w:val="none" w:sz="0" w:space="0" w:color="auto"/>
        <w:right w:val="none" w:sz="0" w:space="0" w:color="auto"/>
      </w:divBdr>
    </w:div>
    <w:div w:id="732854910">
      <w:bodyDiv w:val="1"/>
      <w:marLeft w:val="0"/>
      <w:marRight w:val="0"/>
      <w:marTop w:val="0"/>
      <w:marBottom w:val="0"/>
      <w:divBdr>
        <w:top w:val="none" w:sz="0" w:space="0" w:color="auto"/>
        <w:left w:val="none" w:sz="0" w:space="0" w:color="auto"/>
        <w:bottom w:val="none" w:sz="0" w:space="0" w:color="auto"/>
        <w:right w:val="none" w:sz="0" w:space="0" w:color="auto"/>
      </w:divBdr>
    </w:div>
    <w:div w:id="975450047">
      <w:bodyDiv w:val="1"/>
      <w:marLeft w:val="0"/>
      <w:marRight w:val="0"/>
      <w:marTop w:val="0"/>
      <w:marBottom w:val="0"/>
      <w:divBdr>
        <w:top w:val="none" w:sz="0" w:space="0" w:color="auto"/>
        <w:left w:val="none" w:sz="0" w:space="0" w:color="auto"/>
        <w:bottom w:val="none" w:sz="0" w:space="0" w:color="auto"/>
        <w:right w:val="none" w:sz="0" w:space="0" w:color="auto"/>
      </w:divBdr>
    </w:div>
    <w:div w:id="1058092956">
      <w:bodyDiv w:val="1"/>
      <w:marLeft w:val="0"/>
      <w:marRight w:val="0"/>
      <w:marTop w:val="0"/>
      <w:marBottom w:val="0"/>
      <w:divBdr>
        <w:top w:val="none" w:sz="0" w:space="0" w:color="auto"/>
        <w:left w:val="none" w:sz="0" w:space="0" w:color="auto"/>
        <w:bottom w:val="none" w:sz="0" w:space="0" w:color="auto"/>
        <w:right w:val="none" w:sz="0" w:space="0" w:color="auto"/>
      </w:divBdr>
    </w:div>
    <w:div w:id="147679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4045</Words>
  <Characters>2306</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2026-07-06T11:49:00Z</dcterms:created>
  <dcterms:modified xsi:type="dcterms:W3CDTF">2026-07-06T11:49:00Z</dcterms:modified>
</cp:coreProperties>
</file>