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951FF" w:rsidRPr="00C24E56" w:rsidRDefault="00847A92" w:rsidP="00296F58">
      <w:pPr>
        <w:jc w:val="center"/>
        <w:rPr>
          <w:rFonts w:ascii="Times New Roman" w:hAnsi="Times New Roman"/>
          <w:sz w:val="28"/>
          <w:szCs w:val="28"/>
        </w:rPr>
      </w:pPr>
      <w:r w:rsidRPr="00C24E56">
        <w:rPr>
          <w:rFonts w:ascii="Times New Roman" w:hAnsi="Times New Roman"/>
          <w:sz w:val="28"/>
          <w:szCs w:val="28"/>
        </w:rPr>
        <w:t xml:space="preserve">Міністерство освіти і науки України </w:t>
      </w:r>
    </w:p>
    <w:p w:rsidR="007861D4" w:rsidRPr="00C24E56" w:rsidRDefault="00CF4B77" w:rsidP="00296F58">
      <w:pPr>
        <w:jc w:val="center"/>
        <w:rPr>
          <w:rFonts w:ascii="Times New Roman" w:hAnsi="Times New Roman"/>
          <w:sz w:val="28"/>
          <w:szCs w:val="28"/>
        </w:rPr>
      </w:pPr>
      <w:r w:rsidRPr="00C24E56">
        <w:rPr>
          <w:rFonts w:ascii="Times New Roman" w:hAnsi="Times New Roman"/>
          <w:sz w:val="28"/>
          <w:szCs w:val="28"/>
        </w:rPr>
        <w:t>Івано</w:t>
      </w:r>
      <w:r w:rsidR="003B0782" w:rsidRPr="00C24E56">
        <w:rPr>
          <w:rFonts w:ascii="Times New Roman" w:hAnsi="Times New Roman"/>
          <w:sz w:val="28"/>
          <w:szCs w:val="28"/>
        </w:rPr>
        <w:t>-</w:t>
      </w:r>
      <w:r w:rsidRPr="00C24E56">
        <w:rPr>
          <w:rFonts w:ascii="Times New Roman" w:hAnsi="Times New Roman"/>
          <w:sz w:val="28"/>
          <w:szCs w:val="28"/>
        </w:rPr>
        <w:t xml:space="preserve">Франківський </w:t>
      </w:r>
      <w:r w:rsidR="004C3DDC" w:rsidRPr="00C24E56">
        <w:rPr>
          <w:rFonts w:ascii="Times New Roman" w:hAnsi="Times New Roman"/>
          <w:sz w:val="28"/>
          <w:szCs w:val="28"/>
        </w:rPr>
        <w:t xml:space="preserve">національний </w:t>
      </w:r>
      <w:r w:rsidRPr="00C24E56">
        <w:rPr>
          <w:rFonts w:ascii="Times New Roman" w:hAnsi="Times New Roman"/>
          <w:sz w:val="28"/>
          <w:szCs w:val="28"/>
        </w:rPr>
        <w:t>технічний університет нафти і газу</w:t>
      </w:r>
    </w:p>
    <w:p w:rsidR="00E24402" w:rsidRDefault="007861D4" w:rsidP="00582340">
      <w:pPr>
        <w:jc w:val="center"/>
        <w:rPr>
          <w:rFonts w:ascii="Times New Roman" w:hAnsi="Times New Roman"/>
          <w:sz w:val="28"/>
          <w:szCs w:val="28"/>
        </w:rPr>
      </w:pPr>
      <w:r w:rsidRPr="00C24E56">
        <w:rPr>
          <w:rFonts w:ascii="Times New Roman" w:hAnsi="Times New Roman"/>
          <w:sz w:val="28"/>
          <w:szCs w:val="28"/>
        </w:rPr>
        <w:t xml:space="preserve">Кафедра публічного </w:t>
      </w:r>
      <w:r w:rsidR="009B1B91" w:rsidRPr="00C24E56">
        <w:rPr>
          <w:rFonts w:ascii="Times New Roman" w:hAnsi="Times New Roman"/>
          <w:sz w:val="28"/>
          <w:szCs w:val="28"/>
        </w:rPr>
        <w:t xml:space="preserve">управління та адміністрування </w:t>
      </w:r>
    </w:p>
    <w:p w:rsidR="00B80192" w:rsidRPr="003A31D0" w:rsidRDefault="00B80192" w:rsidP="00E24402">
      <w:pPr>
        <w:rPr>
          <w:rFonts w:ascii="Times New Roman" w:hAnsi="Times New Roman"/>
          <w:sz w:val="32"/>
          <w:szCs w:val="32"/>
        </w:rPr>
      </w:pPr>
    </w:p>
    <w:p w:rsidR="00E24402" w:rsidRPr="003A31D0" w:rsidRDefault="00C135D0" w:rsidP="00431FEF">
      <w:pPr>
        <w:spacing w:after="0" w:line="360" w:lineRule="auto"/>
        <w:jc w:val="center"/>
        <w:rPr>
          <w:rFonts w:ascii="Times New Roman" w:hAnsi="Times New Roman"/>
          <w:b/>
          <w:bCs/>
          <w:sz w:val="32"/>
          <w:szCs w:val="32"/>
        </w:rPr>
      </w:pPr>
      <w:r w:rsidRPr="003A31D0">
        <w:rPr>
          <w:rFonts w:ascii="Times New Roman" w:hAnsi="Times New Roman"/>
          <w:b/>
          <w:bCs/>
          <w:sz w:val="32"/>
          <w:szCs w:val="32"/>
        </w:rPr>
        <w:t xml:space="preserve">КВАЛІФІКАЦІЙНА </w:t>
      </w:r>
      <w:r w:rsidR="00DC124C" w:rsidRPr="003A31D0">
        <w:rPr>
          <w:rFonts w:ascii="Times New Roman" w:hAnsi="Times New Roman"/>
          <w:b/>
          <w:bCs/>
          <w:sz w:val="32"/>
          <w:szCs w:val="32"/>
        </w:rPr>
        <w:t xml:space="preserve">(БАКАЛАВРСЬКА) РОБОТА </w:t>
      </w:r>
    </w:p>
    <w:p w:rsidR="00F34EAD" w:rsidRPr="00BD43CE" w:rsidRDefault="00BD43CE" w:rsidP="00C44497">
      <w:pPr>
        <w:spacing w:after="0" w:line="276" w:lineRule="auto"/>
        <w:jc w:val="center"/>
        <w:rPr>
          <w:rFonts w:ascii="Times New Roman" w:hAnsi="Times New Roman"/>
          <w:sz w:val="28"/>
          <w:szCs w:val="28"/>
          <w:u w:val="single"/>
        </w:rPr>
      </w:pPr>
      <w:r w:rsidRPr="00BD43CE">
        <w:rPr>
          <w:rFonts w:ascii="Times New Roman" w:hAnsi="Times New Roman"/>
          <w:sz w:val="28"/>
          <w:szCs w:val="28"/>
          <w:u w:val="single"/>
        </w:rPr>
        <w:t>Надкерничного Назарія Романовича</w:t>
      </w:r>
    </w:p>
    <w:p w:rsidR="00436C8E" w:rsidRDefault="00552727" w:rsidP="00835630">
      <w:pPr>
        <w:spacing w:line="240" w:lineRule="auto"/>
        <w:jc w:val="center"/>
        <w:rPr>
          <w:rFonts w:ascii="Times New Roman" w:hAnsi="Times New Roman"/>
          <w:sz w:val="24"/>
          <w:szCs w:val="24"/>
        </w:rPr>
      </w:pPr>
      <w:r w:rsidRPr="00D7547D">
        <w:rPr>
          <w:rFonts w:ascii="Times New Roman" w:hAnsi="Times New Roman"/>
          <w:sz w:val="24"/>
          <w:szCs w:val="24"/>
        </w:rPr>
        <w:t>Прізвище</w:t>
      </w:r>
      <w:r w:rsidR="00CC5332" w:rsidRPr="00D7547D">
        <w:rPr>
          <w:rFonts w:ascii="Times New Roman" w:hAnsi="Times New Roman"/>
          <w:sz w:val="24"/>
          <w:szCs w:val="24"/>
        </w:rPr>
        <w:t>, ім’я, по</w:t>
      </w:r>
      <w:r w:rsidR="001A48AE" w:rsidRPr="00D7547D">
        <w:rPr>
          <w:rFonts w:ascii="Times New Roman" w:hAnsi="Times New Roman"/>
          <w:sz w:val="24"/>
          <w:szCs w:val="24"/>
        </w:rPr>
        <w:t xml:space="preserve"> </w:t>
      </w:r>
      <w:r w:rsidR="00CC5332" w:rsidRPr="00D7547D">
        <w:rPr>
          <w:rFonts w:ascii="Times New Roman" w:hAnsi="Times New Roman"/>
          <w:sz w:val="24"/>
          <w:szCs w:val="24"/>
        </w:rPr>
        <w:t xml:space="preserve">батькові </w:t>
      </w:r>
      <w:r w:rsidR="00835630">
        <w:rPr>
          <w:rFonts w:ascii="Times New Roman" w:hAnsi="Times New Roman"/>
          <w:sz w:val="24"/>
          <w:szCs w:val="24"/>
        </w:rPr>
        <w:t>студента</w:t>
      </w:r>
    </w:p>
    <w:p w:rsidR="00835630" w:rsidRPr="00835630" w:rsidRDefault="00835630" w:rsidP="00835630">
      <w:pPr>
        <w:spacing w:line="240" w:lineRule="auto"/>
        <w:jc w:val="center"/>
        <w:rPr>
          <w:rFonts w:ascii="Times New Roman" w:hAnsi="Times New Roman"/>
          <w:sz w:val="28"/>
          <w:szCs w:val="28"/>
        </w:rPr>
      </w:pPr>
      <w:r w:rsidRPr="00835630">
        <w:rPr>
          <w:rFonts w:ascii="Times New Roman" w:hAnsi="Times New Roman"/>
          <w:sz w:val="28"/>
          <w:szCs w:val="28"/>
        </w:rPr>
        <w:t>ПУА-20-1</w:t>
      </w:r>
    </w:p>
    <w:p w:rsidR="00BF0FF9" w:rsidRDefault="00835630" w:rsidP="00431FEF">
      <w:pPr>
        <w:spacing w:after="0" w:line="240" w:lineRule="auto"/>
        <w:jc w:val="center"/>
        <w:rPr>
          <w:rFonts w:ascii="Times New Roman" w:hAnsi="Times New Roman"/>
          <w:sz w:val="24"/>
          <w:szCs w:val="24"/>
        </w:rPr>
      </w:pPr>
      <w:r>
        <w:rPr>
          <w:rFonts w:ascii="Times New Roman" w:hAnsi="Times New Roman"/>
          <w:sz w:val="24"/>
          <w:szCs w:val="24"/>
        </w:rPr>
        <w:t xml:space="preserve">      </w:t>
      </w:r>
      <w:r w:rsidR="00900B57">
        <w:rPr>
          <w:rFonts w:ascii="Times New Roman" w:hAnsi="Times New Roman"/>
          <w:sz w:val="24"/>
          <w:szCs w:val="24"/>
        </w:rPr>
        <w:t xml:space="preserve"> </w:t>
      </w:r>
      <w:r w:rsidR="002A346C" w:rsidRPr="00454A1E">
        <w:rPr>
          <w:rFonts w:ascii="Times New Roman" w:hAnsi="Times New Roman"/>
          <w:sz w:val="24"/>
          <w:szCs w:val="24"/>
        </w:rPr>
        <w:t xml:space="preserve">шифр групи </w:t>
      </w:r>
    </w:p>
    <w:p w:rsidR="004515A6" w:rsidRDefault="004515A6" w:rsidP="0035373D">
      <w:pPr>
        <w:spacing w:after="0" w:line="240" w:lineRule="auto"/>
        <w:jc w:val="both"/>
        <w:rPr>
          <w:rFonts w:ascii="Times New Roman" w:hAnsi="Times New Roman"/>
          <w:sz w:val="28"/>
          <w:szCs w:val="28"/>
        </w:rPr>
      </w:pPr>
    </w:p>
    <w:p w:rsidR="00BF2324" w:rsidRPr="00BF2324" w:rsidRDefault="00BF2324" w:rsidP="00281D35">
      <w:pPr>
        <w:spacing w:after="0" w:line="240" w:lineRule="auto"/>
        <w:jc w:val="center"/>
        <w:rPr>
          <w:rFonts w:ascii="Times New Roman" w:hAnsi="Times New Roman"/>
          <w:sz w:val="28"/>
          <w:szCs w:val="28"/>
          <w:u w:val="single"/>
        </w:rPr>
      </w:pPr>
      <w:r w:rsidRPr="00BF2324">
        <w:rPr>
          <w:rFonts w:ascii="Times New Roman" w:hAnsi="Times New Roman"/>
          <w:sz w:val="28"/>
          <w:szCs w:val="28"/>
          <w:u w:val="single"/>
        </w:rPr>
        <w:t xml:space="preserve">ВПЛИВ ДЕЦЕНТРАЛІЗАЦІЇ НА ЗМІЦНЕННЯ РОЛІ ОРГАНІВ МІСЦЕВОГО САМОВРЯДУВАННЯ В УКРАЇНІ </w:t>
      </w:r>
    </w:p>
    <w:p w:rsidR="00281D35" w:rsidRDefault="005F06B0" w:rsidP="00281D35">
      <w:pPr>
        <w:spacing w:after="0" w:line="240" w:lineRule="auto"/>
        <w:jc w:val="center"/>
        <w:rPr>
          <w:rFonts w:ascii="Times New Roman" w:hAnsi="Times New Roman"/>
          <w:sz w:val="24"/>
          <w:szCs w:val="24"/>
        </w:rPr>
      </w:pPr>
      <w:r>
        <w:rPr>
          <w:rFonts w:ascii="Times New Roman" w:hAnsi="Times New Roman"/>
          <w:sz w:val="24"/>
          <w:szCs w:val="24"/>
        </w:rPr>
        <w:t xml:space="preserve">тема роботи </w:t>
      </w:r>
    </w:p>
    <w:p w:rsidR="005F06B0" w:rsidRPr="005F06B0" w:rsidRDefault="005F06B0" w:rsidP="00835630">
      <w:pPr>
        <w:spacing w:after="0" w:line="240" w:lineRule="auto"/>
        <w:rPr>
          <w:rFonts w:ascii="Times New Roman" w:hAnsi="Times New Roman"/>
          <w:sz w:val="24"/>
          <w:szCs w:val="24"/>
        </w:rPr>
      </w:pPr>
    </w:p>
    <w:p w:rsidR="00281D35" w:rsidRDefault="00281D35" w:rsidP="00281D35">
      <w:pPr>
        <w:spacing w:after="0" w:line="240" w:lineRule="auto"/>
        <w:jc w:val="center"/>
        <w:rPr>
          <w:rFonts w:ascii="Times New Roman" w:hAnsi="Times New Roman"/>
          <w:b/>
          <w:bCs/>
          <w:sz w:val="32"/>
          <w:szCs w:val="32"/>
        </w:rPr>
      </w:pPr>
      <w:r w:rsidRPr="00C5507D">
        <w:rPr>
          <w:rFonts w:ascii="Times New Roman" w:hAnsi="Times New Roman"/>
          <w:b/>
          <w:bCs/>
          <w:sz w:val="32"/>
          <w:szCs w:val="32"/>
        </w:rPr>
        <w:t xml:space="preserve">Спеціальність 281 </w:t>
      </w:r>
      <w:r w:rsidR="00C23525">
        <w:rPr>
          <w:rFonts w:ascii="Times New Roman" w:hAnsi="Times New Roman"/>
          <w:sz w:val="32"/>
          <w:szCs w:val="32"/>
        </w:rPr>
        <w:t>”</w:t>
      </w:r>
      <w:r w:rsidR="007309EC" w:rsidRPr="00C5507D">
        <w:rPr>
          <w:rFonts w:ascii="Times New Roman" w:hAnsi="Times New Roman"/>
          <w:b/>
          <w:bCs/>
          <w:sz w:val="32"/>
          <w:szCs w:val="32"/>
        </w:rPr>
        <w:t>Публічне управління та адміністрування</w:t>
      </w:r>
      <w:r w:rsidR="00C23525">
        <w:rPr>
          <w:rFonts w:ascii="Times New Roman" w:hAnsi="Times New Roman"/>
          <w:b/>
          <w:bCs/>
          <w:sz w:val="32"/>
          <w:szCs w:val="32"/>
        </w:rPr>
        <w:t>”</w:t>
      </w:r>
    </w:p>
    <w:p w:rsidR="00610C42" w:rsidRDefault="00610C42" w:rsidP="00835630">
      <w:pPr>
        <w:spacing w:after="0" w:line="240" w:lineRule="auto"/>
        <w:rPr>
          <w:rFonts w:ascii="Times New Roman" w:hAnsi="Times New Roman"/>
          <w:b/>
          <w:bCs/>
          <w:sz w:val="32"/>
          <w:szCs w:val="32"/>
        </w:rPr>
      </w:pPr>
    </w:p>
    <w:p w:rsidR="005A002D" w:rsidRDefault="003D0A93" w:rsidP="009324A5">
      <w:pPr>
        <w:spacing w:after="0" w:line="240" w:lineRule="auto"/>
        <w:jc w:val="both"/>
        <w:rPr>
          <w:rFonts w:ascii="Times New Roman" w:hAnsi="Times New Roman"/>
          <w:sz w:val="32"/>
          <w:szCs w:val="32"/>
        </w:rPr>
      </w:pPr>
      <w:r w:rsidRPr="003A31D0">
        <w:rPr>
          <w:rFonts w:ascii="Times New Roman" w:hAnsi="Times New Roman"/>
          <w:sz w:val="32"/>
          <w:szCs w:val="32"/>
        </w:rPr>
        <w:t xml:space="preserve">Кваліфікаційна робота </w:t>
      </w:r>
      <w:r w:rsidR="008C7738" w:rsidRPr="003A31D0">
        <w:rPr>
          <w:rFonts w:ascii="Times New Roman" w:hAnsi="Times New Roman"/>
          <w:sz w:val="32"/>
          <w:szCs w:val="32"/>
        </w:rPr>
        <w:t xml:space="preserve">містить </w:t>
      </w:r>
      <w:r w:rsidR="00F66410" w:rsidRPr="003A31D0">
        <w:rPr>
          <w:rFonts w:ascii="Times New Roman" w:hAnsi="Times New Roman"/>
          <w:sz w:val="32"/>
          <w:szCs w:val="32"/>
        </w:rPr>
        <w:t xml:space="preserve">результати </w:t>
      </w:r>
      <w:r w:rsidR="006D32AE" w:rsidRPr="003A31D0">
        <w:rPr>
          <w:rFonts w:ascii="Times New Roman" w:hAnsi="Times New Roman"/>
          <w:sz w:val="32"/>
          <w:szCs w:val="32"/>
        </w:rPr>
        <w:t>власних досліджень.</w:t>
      </w:r>
      <w:r w:rsidR="00030482" w:rsidRPr="003A31D0">
        <w:rPr>
          <w:rFonts w:ascii="Times New Roman" w:hAnsi="Times New Roman"/>
          <w:sz w:val="32"/>
          <w:szCs w:val="32"/>
        </w:rPr>
        <w:t xml:space="preserve"> </w:t>
      </w:r>
      <w:r w:rsidR="006D32AE" w:rsidRPr="003A31D0">
        <w:rPr>
          <w:rFonts w:ascii="Times New Roman" w:hAnsi="Times New Roman"/>
          <w:sz w:val="32"/>
          <w:szCs w:val="32"/>
        </w:rPr>
        <w:t xml:space="preserve"> </w:t>
      </w:r>
      <w:r w:rsidR="008B6180" w:rsidRPr="003A31D0">
        <w:rPr>
          <w:rFonts w:ascii="Times New Roman" w:hAnsi="Times New Roman"/>
          <w:sz w:val="32"/>
          <w:szCs w:val="32"/>
        </w:rPr>
        <w:t xml:space="preserve">Усі </w:t>
      </w:r>
      <w:r w:rsidR="001B79D9" w:rsidRPr="003A31D0">
        <w:rPr>
          <w:rFonts w:ascii="Times New Roman" w:hAnsi="Times New Roman"/>
          <w:sz w:val="32"/>
          <w:szCs w:val="32"/>
        </w:rPr>
        <w:t xml:space="preserve">текстові та графічні </w:t>
      </w:r>
      <w:r w:rsidR="004E36D7" w:rsidRPr="003A31D0">
        <w:rPr>
          <w:rFonts w:ascii="Times New Roman" w:hAnsi="Times New Roman"/>
          <w:sz w:val="32"/>
          <w:szCs w:val="32"/>
        </w:rPr>
        <w:t xml:space="preserve">запозичення мають </w:t>
      </w:r>
      <w:r w:rsidR="00193388" w:rsidRPr="003A31D0">
        <w:rPr>
          <w:rFonts w:ascii="Times New Roman" w:hAnsi="Times New Roman"/>
          <w:sz w:val="32"/>
          <w:szCs w:val="32"/>
        </w:rPr>
        <w:t xml:space="preserve">посилання на </w:t>
      </w:r>
      <w:r w:rsidR="005562BE" w:rsidRPr="003A31D0">
        <w:rPr>
          <w:rFonts w:ascii="Times New Roman" w:hAnsi="Times New Roman"/>
          <w:sz w:val="32"/>
          <w:szCs w:val="32"/>
        </w:rPr>
        <w:t xml:space="preserve">відповідне джерело. </w:t>
      </w:r>
    </w:p>
    <w:p w:rsidR="00E051F1" w:rsidRDefault="00E051F1" w:rsidP="009324A5">
      <w:pPr>
        <w:spacing w:after="0" w:line="240" w:lineRule="auto"/>
        <w:jc w:val="both"/>
        <w:rPr>
          <w:rFonts w:ascii="Times New Roman" w:hAnsi="Times New Roman"/>
          <w:sz w:val="32"/>
          <w:szCs w:val="32"/>
        </w:rPr>
      </w:pPr>
    </w:p>
    <w:p w:rsidR="00E051F1" w:rsidRPr="00835630" w:rsidRDefault="00E051F1" w:rsidP="009324A5">
      <w:pPr>
        <w:spacing w:after="0" w:line="240" w:lineRule="auto"/>
        <w:jc w:val="both"/>
        <w:rPr>
          <w:rFonts w:ascii="Times New Roman" w:hAnsi="Times New Roman"/>
          <w:b/>
          <w:sz w:val="28"/>
          <w:szCs w:val="28"/>
          <w:u w:val="single"/>
          <w:lang w:val="en-US"/>
        </w:rPr>
      </w:pPr>
      <w:r>
        <w:rPr>
          <w:rFonts w:ascii="Times New Roman" w:hAnsi="Times New Roman"/>
          <w:sz w:val="32"/>
          <w:szCs w:val="32"/>
        </w:rPr>
        <w:t xml:space="preserve">Студент </w:t>
      </w:r>
      <w:r w:rsidR="00B01758">
        <w:rPr>
          <w:rFonts w:ascii="Times New Roman" w:hAnsi="Times New Roman"/>
          <w:sz w:val="32"/>
          <w:szCs w:val="32"/>
        </w:rPr>
        <w:t xml:space="preserve">     </w:t>
      </w:r>
      <w:r w:rsidR="007F3595">
        <w:rPr>
          <w:rFonts w:ascii="Times New Roman" w:hAnsi="Times New Roman"/>
          <w:sz w:val="32"/>
          <w:szCs w:val="32"/>
        </w:rPr>
        <w:t xml:space="preserve">  </w:t>
      </w:r>
      <w:r w:rsidR="00643A1C">
        <w:rPr>
          <w:rFonts w:ascii="Times New Roman" w:hAnsi="Times New Roman"/>
          <w:sz w:val="32"/>
          <w:szCs w:val="32"/>
        </w:rPr>
        <w:t xml:space="preserve">  </w:t>
      </w:r>
      <w:r w:rsidR="00B01758">
        <w:rPr>
          <w:rFonts w:ascii="Times New Roman" w:hAnsi="Times New Roman"/>
          <w:sz w:val="32"/>
          <w:szCs w:val="32"/>
        </w:rPr>
        <w:t>______________</w:t>
      </w:r>
      <w:r w:rsidR="00835630">
        <w:rPr>
          <w:rFonts w:ascii="Times New Roman" w:hAnsi="Times New Roman"/>
          <w:sz w:val="32"/>
          <w:szCs w:val="32"/>
        </w:rPr>
        <w:t xml:space="preserve">__                 </w:t>
      </w:r>
      <w:r w:rsidR="00835630" w:rsidRPr="00835630">
        <w:rPr>
          <w:rFonts w:ascii="Times New Roman" w:hAnsi="Times New Roman"/>
          <w:b/>
          <w:sz w:val="28"/>
          <w:szCs w:val="28"/>
          <w:u w:val="single"/>
        </w:rPr>
        <w:t>Надкерничний Н</w:t>
      </w:r>
      <w:r w:rsidR="00835630" w:rsidRPr="00835630">
        <w:rPr>
          <w:rFonts w:ascii="Times New Roman" w:hAnsi="Times New Roman"/>
          <w:b/>
          <w:sz w:val="28"/>
          <w:szCs w:val="28"/>
          <w:u w:val="single"/>
          <w:lang w:val="ru-RU"/>
        </w:rPr>
        <w:t>.</w:t>
      </w:r>
      <w:r w:rsidR="00835630" w:rsidRPr="00835630">
        <w:rPr>
          <w:rFonts w:ascii="Times New Roman" w:hAnsi="Times New Roman"/>
          <w:b/>
          <w:sz w:val="28"/>
          <w:szCs w:val="28"/>
          <w:u w:val="single"/>
        </w:rPr>
        <w:t xml:space="preserve"> Р</w:t>
      </w:r>
      <w:r w:rsidR="00835630" w:rsidRPr="00835630">
        <w:rPr>
          <w:rFonts w:ascii="Times New Roman" w:hAnsi="Times New Roman"/>
          <w:b/>
          <w:sz w:val="28"/>
          <w:szCs w:val="28"/>
          <w:u w:val="single"/>
          <w:lang w:val="en-US"/>
        </w:rPr>
        <w:t>.</w:t>
      </w:r>
    </w:p>
    <w:p w:rsidR="001A39F2" w:rsidRDefault="001D702C" w:rsidP="009324A5">
      <w:pPr>
        <w:spacing w:after="0" w:line="240" w:lineRule="auto"/>
        <w:jc w:val="both"/>
        <w:rPr>
          <w:rFonts w:ascii="Times New Roman" w:hAnsi="Times New Roman"/>
          <w:sz w:val="24"/>
          <w:szCs w:val="24"/>
        </w:rPr>
      </w:pPr>
      <w:r>
        <w:rPr>
          <w:rFonts w:ascii="Times New Roman" w:hAnsi="Times New Roman"/>
          <w:sz w:val="32"/>
          <w:szCs w:val="32"/>
        </w:rPr>
        <w:t xml:space="preserve">                                </w:t>
      </w:r>
      <w:r w:rsidR="0032071E">
        <w:rPr>
          <w:rFonts w:ascii="Times New Roman" w:hAnsi="Times New Roman"/>
          <w:sz w:val="24"/>
          <w:szCs w:val="24"/>
        </w:rPr>
        <w:t xml:space="preserve">особистий підпис, дата                          </w:t>
      </w:r>
      <w:r w:rsidR="0096043F">
        <w:rPr>
          <w:rFonts w:ascii="Times New Roman" w:hAnsi="Times New Roman"/>
          <w:sz w:val="24"/>
          <w:szCs w:val="24"/>
        </w:rPr>
        <w:t xml:space="preserve"> розшифрування підпису </w:t>
      </w:r>
    </w:p>
    <w:p w:rsidR="009A39BA" w:rsidRDefault="009A39BA" w:rsidP="009324A5">
      <w:pPr>
        <w:spacing w:after="0" w:line="240" w:lineRule="auto"/>
        <w:jc w:val="both"/>
        <w:rPr>
          <w:rFonts w:ascii="Times New Roman" w:hAnsi="Times New Roman"/>
          <w:sz w:val="24"/>
          <w:szCs w:val="24"/>
        </w:rPr>
      </w:pPr>
    </w:p>
    <w:p w:rsidR="009A39BA" w:rsidRPr="00AF18EB" w:rsidRDefault="009A39BA" w:rsidP="009324A5">
      <w:pPr>
        <w:spacing w:after="0" w:line="240" w:lineRule="auto"/>
        <w:jc w:val="both"/>
        <w:rPr>
          <w:rFonts w:ascii="Times New Roman" w:hAnsi="Times New Roman"/>
          <w:sz w:val="24"/>
          <w:szCs w:val="24"/>
          <w:u w:val="single"/>
        </w:rPr>
      </w:pPr>
    </w:p>
    <w:p w:rsidR="009A39BA" w:rsidRDefault="008228EF" w:rsidP="008228EF">
      <w:pPr>
        <w:spacing w:after="0" w:line="240" w:lineRule="auto"/>
        <w:jc w:val="center"/>
        <w:rPr>
          <w:rFonts w:ascii="Times New Roman" w:hAnsi="Times New Roman"/>
          <w:b/>
          <w:bCs/>
          <w:sz w:val="32"/>
          <w:szCs w:val="32"/>
        </w:rPr>
      </w:pPr>
      <w:r>
        <w:rPr>
          <w:rFonts w:ascii="Times New Roman" w:hAnsi="Times New Roman"/>
          <w:b/>
          <w:bCs/>
          <w:sz w:val="32"/>
          <w:szCs w:val="32"/>
        </w:rPr>
        <w:t xml:space="preserve">Допускається до захисту </w:t>
      </w:r>
    </w:p>
    <w:p w:rsidR="008228EF" w:rsidRPr="008228EF" w:rsidRDefault="008228EF" w:rsidP="00ED7108">
      <w:pPr>
        <w:spacing w:after="0" w:line="240" w:lineRule="auto"/>
        <w:jc w:val="both"/>
        <w:rPr>
          <w:rFonts w:ascii="Times New Roman" w:hAnsi="Times New Roman"/>
          <w:sz w:val="32"/>
          <w:szCs w:val="32"/>
        </w:rPr>
      </w:pPr>
    </w:p>
    <w:p w:rsidR="00984F9C" w:rsidRPr="00835630" w:rsidRDefault="005C1D8A" w:rsidP="00431FEF">
      <w:pPr>
        <w:spacing w:after="0" w:line="240" w:lineRule="auto"/>
        <w:jc w:val="both"/>
        <w:rPr>
          <w:rFonts w:ascii="Times New Roman" w:hAnsi="Times New Roman"/>
          <w:b/>
          <w:sz w:val="28"/>
          <w:szCs w:val="28"/>
          <w:u w:val="single"/>
          <w:lang w:val="ru-RU"/>
        </w:rPr>
      </w:pPr>
      <w:r>
        <w:rPr>
          <w:rFonts w:ascii="Times New Roman" w:hAnsi="Times New Roman"/>
          <w:sz w:val="32"/>
          <w:szCs w:val="32"/>
        </w:rPr>
        <w:t>Зав.</w:t>
      </w:r>
      <w:r w:rsidR="00D14151">
        <w:rPr>
          <w:rFonts w:ascii="Times New Roman" w:hAnsi="Times New Roman"/>
          <w:sz w:val="32"/>
          <w:szCs w:val="32"/>
        </w:rPr>
        <w:t xml:space="preserve"> к</w:t>
      </w:r>
      <w:r>
        <w:rPr>
          <w:rFonts w:ascii="Times New Roman" w:hAnsi="Times New Roman"/>
          <w:sz w:val="32"/>
          <w:szCs w:val="32"/>
        </w:rPr>
        <w:t xml:space="preserve">афедри </w:t>
      </w:r>
      <w:r w:rsidR="00D14151">
        <w:rPr>
          <w:rFonts w:ascii="Times New Roman" w:hAnsi="Times New Roman"/>
          <w:sz w:val="32"/>
          <w:szCs w:val="32"/>
        </w:rPr>
        <w:t xml:space="preserve"> </w:t>
      </w:r>
      <w:r w:rsidR="00FD721B">
        <w:rPr>
          <w:rFonts w:ascii="Times New Roman" w:hAnsi="Times New Roman"/>
          <w:sz w:val="32"/>
          <w:szCs w:val="32"/>
        </w:rPr>
        <w:t>________</w:t>
      </w:r>
      <w:r w:rsidR="00B87392">
        <w:rPr>
          <w:rFonts w:ascii="Times New Roman" w:hAnsi="Times New Roman"/>
          <w:sz w:val="32"/>
          <w:szCs w:val="32"/>
        </w:rPr>
        <w:t>________</w:t>
      </w:r>
      <w:r w:rsidR="00835630">
        <w:rPr>
          <w:rFonts w:ascii="Times New Roman" w:hAnsi="Times New Roman"/>
          <w:sz w:val="32"/>
          <w:szCs w:val="32"/>
        </w:rPr>
        <w:t xml:space="preserve">_______   </w:t>
      </w:r>
      <w:r w:rsidR="00835630" w:rsidRPr="00835630">
        <w:rPr>
          <w:rFonts w:ascii="Times New Roman" w:hAnsi="Times New Roman"/>
          <w:b/>
          <w:sz w:val="28"/>
          <w:szCs w:val="28"/>
          <w:u w:val="single"/>
        </w:rPr>
        <w:t>Лопушинський І</w:t>
      </w:r>
      <w:r w:rsidR="00835630" w:rsidRPr="00835630">
        <w:rPr>
          <w:rFonts w:ascii="Times New Roman" w:hAnsi="Times New Roman"/>
          <w:b/>
          <w:sz w:val="28"/>
          <w:szCs w:val="28"/>
          <w:u w:val="single"/>
          <w:lang w:val="ru-RU"/>
        </w:rPr>
        <w:t>.</w:t>
      </w:r>
      <w:r w:rsidR="00835630" w:rsidRPr="00835630">
        <w:rPr>
          <w:rFonts w:ascii="Times New Roman" w:hAnsi="Times New Roman"/>
          <w:b/>
          <w:sz w:val="28"/>
          <w:szCs w:val="28"/>
          <w:u w:val="single"/>
        </w:rPr>
        <w:t xml:space="preserve"> П</w:t>
      </w:r>
      <w:r w:rsidR="00835630" w:rsidRPr="00835630">
        <w:rPr>
          <w:rFonts w:ascii="Times New Roman" w:hAnsi="Times New Roman"/>
          <w:b/>
          <w:sz w:val="28"/>
          <w:szCs w:val="28"/>
          <w:u w:val="single"/>
          <w:lang w:val="ru-RU"/>
        </w:rPr>
        <w:t>.</w:t>
      </w:r>
    </w:p>
    <w:p w:rsidR="009343F3" w:rsidRDefault="009343F3" w:rsidP="00431FEF">
      <w:pPr>
        <w:spacing w:after="0" w:line="240" w:lineRule="auto"/>
        <w:jc w:val="both"/>
        <w:rPr>
          <w:rFonts w:ascii="Times New Roman" w:hAnsi="Times New Roman"/>
          <w:sz w:val="24"/>
          <w:szCs w:val="24"/>
        </w:rPr>
      </w:pPr>
      <w:r>
        <w:rPr>
          <w:rFonts w:ascii="Times New Roman" w:hAnsi="Times New Roman"/>
          <w:sz w:val="24"/>
          <w:szCs w:val="24"/>
        </w:rPr>
        <w:t xml:space="preserve">                                          особистий підпис, дата                           розшифрування підпису </w:t>
      </w:r>
    </w:p>
    <w:p w:rsidR="009343F3" w:rsidRDefault="009343F3" w:rsidP="00431FEF">
      <w:pPr>
        <w:spacing w:after="0" w:line="240" w:lineRule="auto"/>
        <w:jc w:val="both"/>
        <w:rPr>
          <w:rFonts w:ascii="Times New Roman" w:hAnsi="Times New Roman"/>
          <w:sz w:val="24"/>
          <w:szCs w:val="24"/>
        </w:rPr>
      </w:pPr>
    </w:p>
    <w:p w:rsidR="009343F3" w:rsidRPr="00835630" w:rsidRDefault="0032161E" w:rsidP="00431FEF">
      <w:pPr>
        <w:spacing w:after="0" w:line="240" w:lineRule="auto"/>
        <w:jc w:val="both"/>
        <w:rPr>
          <w:rFonts w:ascii="Times New Roman" w:hAnsi="Times New Roman"/>
          <w:b/>
          <w:sz w:val="28"/>
          <w:szCs w:val="28"/>
          <w:u w:val="single"/>
          <w:lang w:val="en-US"/>
        </w:rPr>
      </w:pPr>
      <w:r w:rsidRPr="0032161E">
        <w:rPr>
          <w:rFonts w:ascii="Times New Roman" w:hAnsi="Times New Roman"/>
          <w:sz w:val="32"/>
          <w:szCs w:val="32"/>
        </w:rPr>
        <w:t>Керівник</w:t>
      </w:r>
      <w:r>
        <w:rPr>
          <w:rFonts w:ascii="Times New Roman" w:hAnsi="Times New Roman"/>
          <w:sz w:val="32"/>
          <w:szCs w:val="32"/>
        </w:rPr>
        <w:t xml:space="preserve">        </w:t>
      </w:r>
      <w:r w:rsidRPr="00F567BF">
        <w:rPr>
          <w:rFonts w:ascii="Times New Roman" w:hAnsi="Times New Roman"/>
          <w:sz w:val="32"/>
          <w:szCs w:val="32"/>
        </w:rPr>
        <w:t>______________________</w:t>
      </w:r>
      <w:r w:rsidR="00E82C09" w:rsidRPr="00F567BF">
        <w:rPr>
          <w:rFonts w:ascii="Times New Roman" w:hAnsi="Times New Roman"/>
          <w:sz w:val="32"/>
          <w:szCs w:val="32"/>
        </w:rPr>
        <w:t>_</w:t>
      </w:r>
      <w:r w:rsidRPr="00F567BF">
        <w:rPr>
          <w:rFonts w:ascii="Times New Roman" w:hAnsi="Times New Roman"/>
          <w:sz w:val="32"/>
          <w:szCs w:val="32"/>
        </w:rPr>
        <w:t xml:space="preserve">  </w:t>
      </w:r>
      <w:r w:rsidR="00E82C09" w:rsidRPr="00F567BF">
        <w:rPr>
          <w:rFonts w:ascii="Times New Roman" w:hAnsi="Times New Roman"/>
          <w:sz w:val="32"/>
          <w:szCs w:val="32"/>
        </w:rPr>
        <w:t xml:space="preserve"> </w:t>
      </w:r>
      <w:r w:rsidR="00835630" w:rsidRPr="00835630">
        <w:rPr>
          <w:rFonts w:ascii="Times New Roman" w:hAnsi="Times New Roman"/>
          <w:b/>
          <w:sz w:val="28"/>
          <w:szCs w:val="28"/>
          <w:u w:val="single"/>
        </w:rPr>
        <w:t>Гречаник Б</w:t>
      </w:r>
      <w:r w:rsidR="00835630" w:rsidRPr="00835630">
        <w:rPr>
          <w:rFonts w:ascii="Times New Roman" w:hAnsi="Times New Roman"/>
          <w:b/>
          <w:sz w:val="28"/>
          <w:szCs w:val="28"/>
          <w:u w:val="single"/>
          <w:lang w:val="en-US"/>
        </w:rPr>
        <w:t>.</w:t>
      </w:r>
      <w:r w:rsidR="00835630" w:rsidRPr="00835630">
        <w:rPr>
          <w:rFonts w:ascii="Times New Roman" w:hAnsi="Times New Roman"/>
          <w:b/>
          <w:sz w:val="28"/>
          <w:szCs w:val="28"/>
          <w:u w:val="single"/>
        </w:rPr>
        <w:t xml:space="preserve"> В</w:t>
      </w:r>
      <w:r w:rsidR="00835630" w:rsidRPr="00835630">
        <w:rPr>
          <w:rFonts w:ascii="Times New Roman" w:hAnsi="Times New Roman"/>
          <w:b/>
          <w:sz w:val="28"/>
          <w:szCs w:val="28"/>
          <w:u w:val="single"/>
          <w:lang w:val="en-US"/>
        </w:rPr>
        <w:t>.</w:t>
      </w:r>
    </w:p>
    <w:p w:rsidR="00F567BF" w:rsidRDefault="00F567BF" w:rsidP="00431FEF">
      <w:pPr>
        <w:spacing w:after="0" w:line="240" w:lineRule="auto"/>
        <w:jc w:val="both"/>
        <w:rPr>
          <w:rFonts w:ascii="Times New Roman" w:hAnsi="Times New Roman"/>
          <w:sz w:val="24"/>
          <w:szCs w:val="24"/>
        </w:rPr>
      </w:pPr>
      <w:r>
        <w:rPr>
          <w:rFonts w:ascii="Times New Roman" w:hAnsi="Times New Roman"/>
          <w:sz w:val="24"/>
          <w:szCs w:val="24"/>
        </w:rPr>
        <w:t xml:space="preserve">                                          особистий підпис, дата                           розшифрування підпису </w:t>
      </w:r>
    </w:p>
    <w:p w:rsidR="00BB6014" w:rsidRDefault="00BB6014" w:rsidP="00431FEF">
      <w:pPr>
        <w:spacing w:after="0" w:line="240" w:lineRule="auto"/>
        <w:jc w:val="both"/>
        <w:rPr>
          <w:rFonts w:ascii="Times New Roman" w:hAnsi="Times New Roman"/>
          <w:sz w:val="24"/>
          <w:szCs w:val="24"/>
        </w:rPr>
      </w:pPr>
    </w:p>
    <w:p w:rsidR="00E46BED" w:rsidRPr="00835630" w:rsidRDefault="00DD6B64" w:rsidP="00431FEF">
      <w:pPr>
        <w:spacing w:after="0" w:line="240" w:lineRule="auto"/>
        <w:jc w:val="both"/>
        <w:rPr>
          <w:rFonts w:ascii="Times New Roman" w:hAnsi="Times New Roman"/>
          <w:b/>
          <w:sz w:val="28"/>
          <w:szCs w:val="28"/>
          <w:u w:val="single"/>
          <w:lang w:val="en-US"/>
        </w:rPr>
      </w:pPr>
      <w:r w:rsidRPr="00DD6B64">
        <w:rPr>
          <w:rFonts w:ascii="Times New Roman" w:hAnsi="Times New Roman"/>
          <w:sz w:val="32"/>
          <w:szCs w:val="32"/>
        </w:rPr>
        <w:t>Рецензент</w:t>
      </w:r>
      <w:r>
        <w:rPr>
          <w:rFonts w:ascii="Times New Roman" w:hAnsi="Times New Roman"/>
          <w:sz w:val="32"/>
          <w:szCs w:val="32"/>
        </w:rPr>
        <w:t xml:space="preserve">      ________________</w:t>
      </w:r>
      <w:r w:rsidR="00835630">
        <w:rPr>
          <w:rFonts w:ascii="Times New Roman" w:hAnsi="Times New Roman"/>
          <w:sz w:val="32"/>
          <w:szCs w:val="32"/>
        </w:rPr>
        <w:t xml:space="preserve">_______   </w:t>
      </w:r>
      <w:r w:rsidR="00835630" w:rsidRPr="00835630">
        <w:rPr>
          <w:rFonts w:ascii="Times New Roman" w:hAnsi="Times New Roman"/>
          <w:b/>
          <w:sz w:val="28"/>
          <w:szCs w:val="28"/>
          <w:u w:val="single"/>
        </w:rPr>
        <w:t>Лопушинський І. П</w:t>
      </w:r>
      <w:r w:rsidR="00835630" w:rsidRPr="00835630">
        <w:rPr>
          <w:rFonts w:ascii="Times New Roman" w:hAnsi="Times New Roman"/>
          <w:b/>
          <w:sz w:val="28"/>
          <w:szCs w:val="28"/>
          <w:u w:val="single"/>
          <w:lang w:val="en-US"/>
        </w:rPr>
        <w:t>.</w:t>
      </w:r>
    </w:p>
    <w:p w:rsidR="00C24E56" w:rsidRPr="008065C9" w:rsidRDefault="00E46BED" w:rsidP="008065C9">
      <w:pPr>
        <w:spacing w:after="0" w:line="240" w:lineRule="auto"/>
        <w:jc w:val="both"/>
        <w:rPr>
          <w:rFonts w:ascii="Times New Roman" w:hAnsi="Times New Roman"/>
          <w:sz w:val="24"/>
          <w:szCs w:val="24"/>
        </w:rPr>
      </w:pPr>
      <w:r>
        <w:rPr>
          <w:rFonts w:ascii="Times New Roman" w:hAnsi="Times New Roman"/>
          <w:sz w:val="24"/>
          <w:szCs w:val="24"/>
        </w:rPr>
        <w:t xml:space="preserve">                                          особистий підпис, дата                           розшифрування підпису</w:t>
      </w:r>
    </w:p>
    <w:p w:rsidR="00B80192" w:rsidRDefault="00B80192" w:rsidP="00835630">
      <w:pPr>
        <w:spacing w:after="0" w:line="240" w:lineRule="auto"/>
        <w:rPr>
          <w:rFonts w:ascii="Times New Roman" w:hAnsi="Times New Roman"/>
          <w:sz w:val="32"/>
          <w:szCs w:val="32"/>
        </w:rPr>
      </w:pPr>
    </w:p>
    <w:p w:rsidR="00E46BED" w:rsidRDefault="00686026" w:rsidP="00C24E56">
      <w:pPr>
        <w:spacing w:after="0" w:line="240" w:lineRule="auto"/>
        <w:jc w:val="center"/>
        <w:rPr>
          <w:rFonts w:ascii="Times New Roman" w:hAnsi="Times New Roman"/>
          <w:sz w:val="32"/>
          <w:szCs w:val="32"/>
        </w:rPr>
      </w:pPr>
      <w:r>
        <w:rPr>
          <w:rFonts w:ascii="Times New Roman" w:hAnsi="Times New Roman"/>
          <w:sz w:val="32"/>
          <w:szCs w:val="32"/>
        </w:rPr>
        <w:t>Івано-Франківськ</w:t>
      </w:r>
    </w:p>
    <w:p w:rsidR="00835630" w:rsidRDefault="00835630" w:rsidP="00835630">
      <w:pPr>
        <w:spacing w:after="0" w:line="240" w:lineRule="auto"/>
        <w:rPr>
          <w:rFonts w:ascii="Times New Roman" w:hAnsi="Times New Roman"/>
          <w:sz w:val="32"/>
          <w:szCs w:val="32"/>
        </w:rPr>
      </w:pPr>
      <w:bookmarkStart w:id="0" w:name="_GoBack"/>
      <w:bookmarkEnd w:id="0"/>
    </w:p>
    <w:p w:rsidR="00862048" w:rsidRDefault="00C24E56" w:rsidP="00862048">
      <w:pPr>
        <w:spacing w:after="0" w:line="240" w:lineRule="auto"/>
        <w:jc w:val="center"/>
        <w:rPr>
          <w:rFonts w:ascii="Times New Roman" w:hAnsi="Times New Roman"/>
          <w:sz w:val="32"/>
          <w:szCs w:val="32"/>
        </w:rPr>
      </w:pPr>
      <w:r>
        <w:rPr>
          <w:rFonts w:ascii="Times New Roman" w:hAnsi="Times New Roman"/>
          <w:sz w:val="32"/>
          <w:szCs w:val="32"/>
        </w:rPr>
        <w:t>202</w:t>
      </w:r>
      <w:r w:rsidR="00420D0E">
        <w:rPr>
          <w:rFonts w:ascii="Times New Roman" w:hAnsi="Times New Roman"/>
          <w:sz w:val="32"/>
          <w:szCs w:val="32"/>
        </w:rPr>
        <w:t>4</w:t>
      </w:r>
      <w:r w:rsidR="00835630">
        <w:rPr>
          <w:rFonts w:ascii="Times New Roman" w:hAnsi="Times New Roman"/>
          <w:sz w:val="32"/>
          <w:szCs w:val="32"/>
          <w:lang w:val="en-US"/>
        </w:rPr>
        <w:t xml:space="preserve"> </w:t>
      </w:r>
      <w:r>
        <w:rPr>
          <w:rFonts w:ascii="Times New Roman" w:hAnsi="Times New Roman"/>
          <w:sz w:val="32"/>
          <w:szCs w:val="32"/>
        </w:rPr>
        <w:t>р</w:t>
      </w:r>
      <w:r w:rsidR="00862048">
        <w:rPr>
          <w:rFonts w:ascii="Times New Roman" w:hAnsi="Times New Roman"/>
          <w:sz w:val="32"/>
          <w:szCs w:val="32"/>
        </w:rPr>
        <w:t>.</w:t>
      </w:r>
    </w:p>
    <w:p w:rsidR="00F808C4" w:rsidRDefault="00862048" w:rsidP="002A70E8">
      <w:pPr>
        <w:spacing w:after="0" w:line="360" w:lineRule="auto"/>
        <w:jc w:val="center"/>
        <w:rPr>
          <w:rFonts w:ascii="Times New Roman" w:hAnsi="Times New Roman"/>
          <w:b/>
          <w:bCs/>
          <w:sz w:val="32"/>
          <w:szCs w:val="32"/>
        </w:rPr>
      </w:pPr>
      <w:r>
        <w:rPr>
          <w:rFonts w:ascii="Times New Roman" w:hAnsi="Times New Roman"/>
          <w:sz w:val="32"/>
          <w:szCs w:val="32"/>
        </w:rPr>
        <w:br w:type="page"/>
      </w:r>
      <w:r w:rsidR="00E142D7" w:rsidRPr="00E142D7">
        <w:rPr>
          <w:rFonts w:ascii="Times New Roman" w:hAnsi="Times New Roman"/>
          <w:b/>
          <w:bCs/>
          <w:sz w:val="32"/>
          <w:szCs w:val="32"/>
        </w:rPr>
        <w:lastRenderedPageBreak/>
        <w:t>АНОТАЦІЯ</w:t>
      </w:r>
    </w:p>
    <w:p w:rsidR="007026AF" w:rsidRDefault="007026AF" w:rsidP="00835630">
      <w:pPr>
        <w:spacing w:after="0" w:line="360" w:lineRule="auto"/>
        <w:rPr>
          <w:rFonts w:ascii="Times New Roman" w:hAnsi="Times New Roman"/>
          <w:sz w:val="32"/>
          <w:szCs w:val="32"/>
        </w:rPr>
      </w:pPr>
    </w:p>
    <w:p w:rsidR="007026AF" w:rsidRPr="00835630" w:rsidRDefault="007026AF" w:rsidP="00CC78AB">
      <w:pPr>
        <w:spacing w:after="0" w:line="360" w:lineRule="auto"/>
        <w:ind w:firstLine="708"/>
        <w:jc w:val="both"/>
        <w:rPr>
          <w:rFonts w:ascii="Times New Roman" w:hAnsi="Times New Roman"/>
          <w:b/>
          <w:sz w:val="28"/>
          <w:szCs w:val="28"/>
        </w:rPr>
      </w:pPr>
      <w:r w:rsidRPr="00835630">
        <w:rPr>
          <w:rFonts w:ascii="Times New Roman" w:hAnsi="Times New Roman"/>
          <w:b/>
          <w:sz w:val="28"/>
          <w:szCs w:val="28"/>
        </w:rPr>
        <w:t>Надкерничний Н. Р. Вплив децентралізації на зміцнення ролі органів місцевого самоврядування в Україні</w:t>
      </w:r>
      <w:r w:rsidR="0079357C" w:rsidRPr="00835630">
        <w:rPr>
          <w:rFonts w:ascii="Times New Roman" w:hAnsi="Times New Roman"/>
          <w:b/>
          <w:sz w:val="28"/>
          <w:szCs w:val="28"/>
        </w:rPr>
        <w:t xml:space="preserve"> – Рукопис.</w:t>
      </w:r>
    </w:p>
    <w:p w:rsidR="00E142D7" w:rsidRDefault="001A24FB" w:rsidP="00CC78AB">
      <w:pPr>
        <w:spacing w:after="0" w:line="360" w:lineRule="auto"/>
        <w:ind w:firstLine="708"/>
        <w:jc w:val="both"/>
        <w:rPr>
          <w:rFonts w:ascii="Times New Roman" w:hAnsi="Times New Roman"/>
          <w:sz w:val="28"/>
          <w:szCs w:val="28"/>
        </w:rPr>
      </w:pPr>
      <w:r w:rsidRPr="00B93BAC">
        <w:rPr>
          <w:rFonts w:ascii="Times New Roman" w:hAnsi="Times New Roman"/>
          <w:sz w:val="28"/>
          <w:szCs w:val="28"/>
        </w:rPr>
        <w:t>Кваліфікаційна (бакалаврська)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w:t>
      </w:r>
      <w:r w:rsidR="00835630">
        <w:rPr>
          <w:rFonts w:ascii="Times New Roman" w:hAnsi="Times New Roman"/>
          <w:sz w:val="28"/>
          <w:szCs w:val="28"/>
        </w:rPr>
        <w:t>4.</w:t>
      </w:r>
    </w:p>
    <w:p w:rsidR="00835630" w:rsidRDefault="00835630" w:rsidP="00835630">
      <w:pPr>
        <w:spacing w:after="0" w:line="360" w:lineRule="auto"/>
        <w:jc w:val="both"/>
        <w:rPr>
          <w:rFonts w:ascii="Times New Roman" w:hAnsi="Times New Roman"/>
          <w:sz w:val="28"/>
          <w:szCs w:val="28"/>
        </w:rPr>
      </w:pPr>
    </w:p>
    <w:p w:rsidR="00835630" w:rsidRPr="00B93BAC" w:rsidRDefault="00835630" w:rsidP="00835630">
      <w:pPr>
        <w:spacing w:after="0" w:line="360" w:lineRule="auto"/>
        <w:jc w:val="both"/>
        <w:rPr>
          <w:rFonts w:ascii="Times New Roman" w:hAnsi="Times New Roman"/>
          <w:sz w:val="28"/>
          <w:szCs w:val="28"/>
        </w:rPr>
      </w:pPr>
    </w:p>
    <w:p w:rsidR="00667C52" w:rsidRPr="00B93BAC" w:rsidRDefault="00C534DC" w:rsidP="00CC78AB">
      <w:pPr>
        <w:spacing w:after="0" w:line="360" w:lineRule="auto"/>
        <w:ind w:firstLine="708"/>
        <w:jc w:val="both"/>
        <w:rPr>
          <w:rFonts w:ascii="Times New Roman" w:hAnsi="Times New Roman"/>
          <w:sz w:val="28"/>
          <w:szCs w:val="28"/>
        </w:rPr>
      </w:pPr>
      <w:r w:rsidRPr="00B93BAC">
        <w:rPr>
          <w:rFonts w:ascii="Times New Roman" w:hAnsi="Times New Roman"/>
          <w:sz w:val="28"/>
          <w:szCs w:val="28"/>
        </w:rPr>
        <w:t xml:space="preserve">Бакалаврську роботу </w:t>
      </w:r>
      <w:r w:rsidR="00EF051C" w:rsidRPr="00B93BAC">
        <w:rPr>
          <w:rFonts w:ascii="Times New Roman" w:hAnsi="Times New Roman"/>
          <w:sz w:val="28"/>
          <w:szCs w:val="28"/>
        </w:rPr>
        <w:t xml:space="preserve">присвячено дослідженню децентралізації </w:t>
      </w:r>
      <w:r w:rsidR="00D34E55" w:rsidRPr="00B93BAC">
        <w:rPr>
          <w:rFonts w:ascii="Times New Roman" w:hAnsi="Times New Roman"/>
          <w:sz w:val="28"/>
          <w:szCs w:val="28"/>
        </w:rPr>
        <w:t>та місцевого самоврядування в Україні</w:t>
      </w:r>
      <w:r w:rsidR="001E6784" w:rsidRPr="00B93BAC">
        <w:rPr>
          <w:rFonts w:ascii="Times New Roman" w:hAnsi="Times New Roman"/>
          <w:sz w:val="28"/>
          <w:szCs w:val="28"/>
        </w:rPr>
        <w:t xml:space="preserve">. В </w:t>
      </w:r>
      <w:r w:rsidR="009848B9" w:rsidRPr="00B93BAC">
        <w:rPr>
          <w:rFonts w:ascii="Times New Roman" w:hAnsi="Times New Roman"/>
          <w:sz w:val="28"/>
          <w:szCs w:val="28"/>
        </w:rPr>
        <w:t>ро</w:t>
      </w:r>
      <w:r w:rsidR="00E37341" w:rsidRPr="00B93BAC">
        <w:rPr>
          <w:rFonts w:ascii="Times New Roman" w:hAnsi="Times New Roman"/>
          <w:sz w:val="28"/>
          <w:szCs w:val="28"/>
        </w:rPr>
        <w:t xml:space="preserve">боті </w:t>
      </w:r>
      <w:r w:rsidR="00B00D6C" w:rsidRPr="00B93BAC">
        <w:rPr>
          <w:rFonts w:ascii="Times New Roman" w:hAnsi="Times New Roman"/>
          <w:sz w:val="28"/>
          <w:szCs w:val="28"/>
        </w:rPr>
        <w:t xml:space="preserve">проаналізовано поняття </w:t>
      </w:r>
      <w:r w:rsidR="00242CD3" w:rsidRPr="00B93BAC">
        <w:rPr>
          <w:rFonts w:ascii="Times New Roman" w:hAnsi="Times New Roman"/>
          <w:sz w:val="28"/>
          <w:szCs w:val="28"/>
        </w:rPr>
        <w:t>децентралізації та місцевого самоврядування</w:t>
      </w:r>
      <w:r w:rsidR="009F2F9D" w:rsidRPr="00B93BAC">
        <w:rPr>
          <w:rFonts w:ascii="Times New Roman" w:hAnsi="Times New Roman"/>
          <w:sz w:val="28"/>
          <w:szCs w:val="28"/>
        </w:rPr>
        <w:t>. Д</w:t>
      </w:r>
      <w:r w:rsidR="00375010" w:rsidRPr="00B93BAC">
        <w:rPr>
          <w:rFonts w:ascii="Times New Roman" w:hAnsi="Times New Roman"/>
          <w:sz w:val="28"/>
          <w:szCs w:val="28"/>
        </w:rPr>
        <w:t>осліджено</w:t>
      </w:r>
      <w:r w:rsidR="004D5062" w:rsidRPr="00B93BAC">
        <w:rPr>
          <w:rFonts w:ascii="Times New Roman" w:hAnsi="Times New Roman"/>
          <w:sz w:val="28"/>
          <w:szCs w:val="28"/>
        </w:rPr>
        <w:t xml:space="preserve"> історичний розвиток місцевого самоврядування в Україні</w:t>
      </w:r>
      <w:r w:rsidR="00A17ACF" w:rsidRPr="00B93BAC">
        <w:rPr>
          <w:rFonts w:ascii="Times New Roman" w:hAnsi="Times New Roman"/>
          <w:sz w:val="28"/>
          <w:szCs w:val="28"/>
        </w:rPr>
        <w:t xml:space="preserve">. </w:t>
      </w:r>
      <w:r w:rsidR="005955E0" w:rsidRPr="00B93BAC">
        <w:rPr>
          <w:rFonts w:ascii="Times New Roman" w:hAnsi="Times New Roman"/>
          <w:sz w:val="28"/>
          <w:szCs w:val="28"/>
        </w:rPr>
        <w:t>Було проведено дослідження нормативно-правової бази</w:t>
      </w:r>
      <w:r w:rsidR="00BF577E" w:rsidRPr="00B93BAC">
        <w:rPr>
          <w:rFonts w:ascii="Times New Roman" w:hAnsi="Times New Roman"/>
          <w:sz w:val="28"/>
          <w:szCs w:val="28"/>
        </w:rPr>
        <w:t>,</w:t>
      </w:r>
      <w:r w:rsidR="005955E0" w:rsidRPr="00B93BAC">
        <w:rPr>
          <w:rFonts w:ascii="Times New Roman" w:hAnsi="Times New Roman"/>
          <w:sz w:val="28"/>
          <w:szCs w:val="28"/>
        </w:rPr>
        <w:t xml:space="preserve"> </w:t>
      </w:r>
      <w:r w:rsidR="00452298" w:rsidRPr="00B93BAC">
        <w:rPr>
          <w:rFonts w:ascii="Times New Roman" w:hAnsi="Times New Roman"/>
          <w:sz w:val="28"/>
          <w:szCs w:val="28"/>
        </w:rPr>
        <w:t xml:space="preserve">яка забезпечує </w:t>
      </w:r>
      <w:r w:rsidR="00BA271C" w:rsidRPr="00B93BAC">
        <w:rPr>
          <w:rFonts w:ascii="Times New Roman" w:hAnsi="Times New Roman"/>
          <w:sz w:val="28"/>
          <w:szCs w:val="28"/>
        </w:rPr>
        <w:t>функціонування органів місцевого самоврядування</w:t>
      </w:r>
      <w:r w:rsidR="000008F7" w:rsidRPr="00B93BAC">
        <w:rPr>
          <w:rFonts w:ascii="Times New Roman" w:hAnsi="Times New Roman"/>
          <w:sz w:val="28"/>
          <w:szCs w:val="28"/>
        </w:rPr>
        <w:t>.</w:t>
      </w:r>
      <w:r w:rsidR="00CD3036">
        <w:rPr>
          <w:rFonts w:ascii="Times New Roman" w:hAnsi="Times New Roman"/>
          <w:sz w:val="28"/>
          <w:szCs w:val="28"/>
        </w:rPr>
        <w:t xml:space="preserve"> Досліджено </w:t>
      </w:r>
      <w:r w:rsidR="00C032E7">
        <w:rPr>
          <w:rFonts w:ascii="Times New Roman" w:hAnsi="Times New Roman"/>
          <w:sz w:val="28"/>
          <w:szCs w:val="28"/>
        </w:rPr>
        <w:t>проблеми оптимізації економічного районування України і демократизаці</w:t>
      </w:r>
      <w:r w:rsidR="00DF4C6C">
        <w:rPr>
          <w:rFonts w:ascii="Times New Roman" w:hAnsi="Times New Roman"/>
          <w:sz w:val="28"/>
          <w:szCs w:val="28"/>
        </w:rPr>
        <w:t>ї</w:t>
      </w:r>
      <w:r w:rsidR="00C032E7">
        <w:rPr>
          <w:rFonts w:ascii="Times New Roman" w:hAnsi="Times New Roman"/>
          <w:sz w:val="28"/>
          <w:szCs w:val="28"/>
        </w:rPr>
        <w:t xml:space="preserve"> суспільства України та їх вплив на подальший розвиток місцевого самоврядування</w:t>
      </w:r>
    </w:p>
    <w:p w:rsidR="008065C9" w:rsidRPr="00B93BAC" w:rsidRDefault="004E66C3" w:rsidP="00CC78AB">
      <w:pPr>
        <w:spacing w:after="0" w:line="360" w:lineRule="auto"/>
        <w:ind w:firstLine="708"/>
        <w:jc w:val="both"/>
        <w:rPr>
          <w:rFonts w:ascii="Times New Roman" w:hAnsi="Times New Roman"/>
          <w:sz w:val="28"/>
          <w:szCs w:val="28"/>
        </w:rPr>
      </w:pPr>
      <w:r w:rsidRPr="00B93BAC">
        <w:rPr>
          <w:rFonts w:ascii="Times New Roman" w:hAnsi="Times New Roman"/>
          <w:sz w:val="28"/>
          <w:szCs w:val="28"/>
        </w:rPr>
        <w:t xml:space="preserve">Досліджено </w:t>
      </w:r>
      <w:r w:rsidR="00601280" w:rsidRPr="00B93BAC">
        <w:rPr>
          <w:rFonts w:ascii="Times New Roman" w:hAnsi="Times New Roman"/>
          <w:sz w:val="28"/>
          <w:szCs w:val="28"/>
        </w:rPr>
        <w:t xml:space="preserve"> історич</w:t>
      </w:r>
      <w:r w:rsidRPr="00B93BAC">
        <w:rPr>
          <w:rFonts w:ascii="Times New Roman" w:hAnsi="Times New Roman"/>
          <w:sz w:val="28"/>
          <w:szCs w:val="28"/>
        </w:rPr>
        <w:t>ний</w:t>
      </w:r>
      <w:r w:rsidR="00601280" w:rsidRPr="00B93BAC">
        <w:rPr>
          <w:rFonts w:ascii="Times New Roman" w:hAnsi="Times New Roman"/>
          <w:sz w:val="28"/>
          <w:szCs w:val="28"/>
        </w:rPr>
        <w:t xml:space="preserve"> розвит</w:t>
      </w:r>
      <w:r w:rsidRPr="00B93BAC">
        <w:rPr>
          <w:rFonts w:ascii="Times New Roman" w:hAnsi="Times New Roman"/>
          <w:sz w:val="28"/>
          <w:szCs w:val="28"/>
        </w:rPr>
        <w:t xml:space="preserve">ок </w:t>
      </w:r>
      <w:r w:rsidR="00601280" w:rsidRPr="00B93BAC">
        <w:rPr>
          <w:rFonts w:ascii="Times New Roman" w:hAnsi="Times New Roman"/>
          <w:sz w:val="28"/>
          <w:szCs w:val="28"/>
        </w:rPr>
        <w:t xml:space="preserve">місцевого самоврядування в Україні, починаючи з ранніх етапів становлення української державності до сучасних реалій. </w:t>
      </w:r>
      <w:r w:rsidR="004B751B" w:rsidRPr="00B93BAC">
        <w:rPr>
          <w:rFonts w:ascii="Times New Roman" w:hAnsi="Times New Roman"/>
          <w:sz w:val="28"/>
          <w:szCs w:val="28"/>
        </w:rPr>
        <w:t>Проаналізовано нормативно-правову базу, яка забезпечує діяльність ОМС в Україні. До аналізу залучено Конституцію України, закони, постанови Кабінету Міністрів, інші нормативно-правові акти, що регламентують повноваження, ресурси та відповідальність ОМС.</w:t>
      </w:r>
    </w:p>
    <w:p w:rsidR="001A24FB" w:rsidRPr="00B93BAC" w:rsidRDefault="00E56EE1" w:rsidP="00CC78AB">
      <w:pPr>
        <w:spacing w:after="0" w:line="360" w:lineRule="auto"/>
        <w:ind w:firstLine="708"/>
        <w:jc w:val="both"/>
        <w:rPr>
          <w:rFonts w:ascii="Times New Roman" w:hAnsi="Times New Roman"/>
          <w:sz w:val="28"/>
          <w:szCs w:val="28"/>
        </w:rPr>
      </w:pPr>
      <w:r w:rsidRPr="00B93BAC">
        <w:rPr>
          <w:rFonts w:ascii="Times New Roman" w:hAnsi="Times New Roman"/>
          <w:b/>
          <w:bCs/>
          <w:sz w:val="28"/>
          <w:szCs w:val="28"/>
        </w:rPr>
        <w:t xml:space="preserve">Ключові слова: </w:t>
      </w:r>
      <w:r w:rsidR="0035357C" w:rsidRPr="00B93BAC">
        <w:rPr>
          <w:rFonts w:ascii="Times New Roman" w:hAnsi="Times New Roman"/>
          <w:sz w:val="28"/>
          <w:szCs w:val="28"/>
        </w:rPr>
        <w:t>реформа децентралізації</w:t>
      </w:r>
      <w:r w:rsidR="00D02643" w:rsidRPr="00B93BAC">
        <w:rPr>
          <w:rFonts w:ascii="Times New Roman" w:hAnsi="Times New Roman"/>
          <w:sz w:val="28"/>
          <w:szCs w:val="28"/>
        </w:rPr>
        <w:t xml:space="preserve"> в Україні, </w:t>
      </w:r>
      <w:r w:rsidR="0035357C" w:rsidRPr="00B93BAC">
        <w:rPr>
          <w:rFonts w:ascii="Times New Roman" w:hAnsi="Times New Roman"/>
          <w:sz w:val="28"/>
          <w:szCs w:val="28"/>
        </w:rPr>
        <w:t xml:space="preserve">місцеве самоврядування, </w:t>
      </w:r>
      <w:r w:rsidR="00480CE4" w:rsidRPr="00B93BAC">
        <w:rPr>
          <w:rFonts w:ascii="Times New Roman" w:hAnsi="Times New Roman"/>
          <w:sz w:val="28"/>
          <w:szCs w:val="28"/>
        </w:rPr>
        <w:t xml:space="preserve">об’єднані територіальні громади, </w:t>
      </w:r>
      <w:r w:rsidR="003169B5" w:rsidRPr="00B93BAC">
        <w:rPr>
          <w:rFonts w:ascii="Times New Roman" w:hAnsi="Times New Roman"/>
          <w:sz w:val="28"/>
          <w:szCs w:val="28"/>
        </w:rPr>
        <w:t xml:space="preserve">податковий кодекс, </w:t>
      </w:r>
      <w:r w:rsidR="00B03AD6" w:rsidRPr="00B93BAC">
        <w:rPr>
          <w:rFonts w:ascii="Times New Roman" w:hAnsi="Times New Roman"/>
          <w:sz w:val="28"/>
          <w:szCs w:val="28"/>
        </w:rPr>
        <w:t>законодавство</w:t>
      </w:r>
      <w:r w:rsidR="00D97439">
        <w:rPr>
          <w:rFonts w:ascii="Times New Roman" w:hAnsi="Times New Roman"/>
          <w:sz w:val="28"/>
          <w:szCs w:val="28"/>
        </w:rPr>
        <w:t xml:space="preserve">, районування, </w:t>
      </w:r>
      <w:r w:rsidR="00B176C4">
        <w:rPr>
          <w:rFonts w:ascii="Times New Roman" w:hAnsi="Times New Roman"/>
          <w:sz w:val="28"/>
          <w:szCs w:val="28"/>
        </w:rPr>
        <w:t>демократія.</w:t>
      </w:r>
    </w:p>
    <w:p w:rsidR="00EB59D4" w:rsidRDefault="00EB59D4" w:rsidP="00835630">
      <w:pPr>
        <w:spacing w:after="0" w:line="360" w:lineRule="auto"/>
        <w:rPr>
          <w:rFonts w:ascii="Times New Roman" w:hAnsi="Times New Roman"/>
          <w:b/>
          <w:bCs/>
          <w:sz w:val="28"/>
          <w:szCs w:val="28"/>
        </w:rPr>
      </w:pPr>
    </w:p>
    <w:p w:rsidR="00EB00EC" w:rsidRDefault="00EB00EC">
      <w:pPr>
        <w:rPr>
          <w:rFonts w:ascii="Times New Roman" w:hAnsi="Times New Roman"/>
          <w:b/>
          <w:bCs/>
          <w:sz w:val="28"/>
          <w:szCs w:val="28"/>
        </w:rPr>
      </w:pPr>
    </w:p>
    <w:p w:rsidR="00835630" w:rsidRDefault="00835630">
      <w:pPr>
        <w:rPr>
          <w:rFonts w:ascii="Times New Roman" w:hAnsi="Times New Roman"/>
          <w:b/>
          <w:bCs/>
          <w:sz w:val="28"/>
          <w:szCs w:val="28"/>
        </w:rPr>
      </w:pPr>
    </w:p>
    <w:p w:rsidR="00806A57" w:rsidRPr="00EE3E10" w:rsidRDefault="00835630" w:rsidP="00BB11CB">
      <w:pPr>
        <w:spacing w:after="0" w:line="360" w:lineRule="auto"/>
        <w:jc w:val="center"/>
        <w:rPr>
          <w:rFonts w:ascii="Times New Roman" w:hAnsi="Times New Roman"/>
          <w:b/>
          <w:bCs/>
          <w:sz w:val="28"/>
          <w:szCs w:val="28"/>
        </w:rPr>
      </w:pPr>
      <w:r>
        <w:rPr>
          <w:rFonts w:ascii="Times New Roman" w:hAnsi="Times New Roman"/>
          <w:b/>
          <w:bCs/>
          <w:sz w:val="28"/>
          <w:szCs w:val="28"/>
        </w:rPr>
        <w:br w:type="page"/>
      </w:r>
      <w:r w:rsidR="00056330" w:rsidRPr="00EE3E10">
        <w:rPr>
          <w:rFonts w:ascii="Times New Roman" w:hAnsi="Times New Roman"/>
          <w:b/>
          <w:bCs/>
          <w:sz w:val="28"/>
          <w:szCs w:val="28"/>
        </w:rPr>
        <w:lastRenderedPageBreak/>
        <w:t>ABSTRACT</w:t>
      </w:r>
    </w:p>
    <w:p w:rsidR="002E60A0" w:rsidRDefault="002E60A0" w:rsidP="00835630">
      <w:pPr>
        <w:spacing w:after="0" w:line="360" w:lineRule="auto"/>
        <w:rPr>
          <w:rFonts w:ascii="Times New Roman" w:hAnsi="Times New Roman"/>
          <w:b/>
          <w:bCs/>
          <w:sz w:val="32"/>
          <w:szCs w:val="32"/>
        </w:rPr>
      </w:pPr>
    </w:p>
    <w:p w:rsidR="00F56344" w:rsidRPr="00835630" w:rsidRDefault="00F56344" w:rsidP="00CC78AB">
      <w:pPr>
        <w:spacing w:after="0" w:line="360" w:lineRule="auto"/>
        <w:ind w:firstLine="708"/>
        <w:jc w:val="both"/>
        <w:rPr>
          <w:rFonts w:ascii="Times New Roman" w:hAnsi="Times New Roman"/>
          <w:b/>
          <w:sz w:val="28"/>
          <w:szCs w:val="28"/>
        </w:rPr>
      </w:pPr>
      <w:r w:rsidRPr="00835630">
        <w:rPr>
          <w:rFonts w:ascii="Times New Roman" w:hAnsi="Times New Roman"/>
          <w:b/>
          <w:sz w:val="28"/>
          <w:szCs w:val="28"/>
        </w:rPr>
        <w:t>Nadkernychnyi N.R. The impact of decentralization on strengthening the role of local self-government bodies in Ukraine – Manuscript.</w:t>
      </w:r>
    </w:p>
    <w:p w:rsidR="00F56344" w:rsidRDefault="00F56344" w:rsidP="00CC78AB">
      <w:pPr>
        <w:spacing w:after="0" w:line="360" w:lineRule="auto"/>
        <w:ind w:firstLine="708"/>
        <w:jc w:val="both"/>
        <w:rPr>
          <w:rFonts w:ascii="Times New Roman" w:hAnsi="Times New Roman"/>
          <w:sz w:val="28"/>
          <w:szCs w:val="28"/>
        </w:rPr>
      </w:pPr>
      <w:r w:rsidRPr="00F56344">
        <w:rPr>
          <w:rFonts w:ascii="Times New Roman" w:hAnsi="Times New Roman"/>
          <w:sz w:val="28"/>
          <w:szCs w:val="28"/>
        </w:rPr>
        <w:t xml:space="preserve"> Qualification (bachelor’s) work on specialty 281 «Public management and administration».  – Ivano-Frankivsk National Technical University of Oil and Gas.  – Ivano-Frankivsk, 2024. </w:t>
      </w:r>
    </w:p>
    <w:p w:rsidR="00835630" w:rsidRDefault="00835630" w:rsidP="00835630">
      <w:pPr>
        <w:spacing w:after="0" w:line="360" w:lineRule="auto"/>
        <w:jc w:val="both"/>
        <w:rPr>
          <w:rFonts w:ascii="Times New Roman" w:hAnsi="Times New Roman"/>
          <w:sz w:val="28"/>
          <w:szCs w:val="28"/>
        </w:rPr>
      </w:pPr>
    </w:p>
    <w:p w:rsidR="00835630" w:rsidRPr="00F56344" w:rsidRDefault="00835630" w:rsidP="00835630">
      <w:pPr>
        <w:spacing w:after="0" w:line="360" w:lineRule="auto"/>
        <w:jc w:val="both"/>
        <w:rPr>
          <w:rFonts w:ascii="Times New Roman" w:hAnsi="Times New Roman"/>
          <w:sz w:val="28"/>
          <w:szCs w:val="28"/>
        </w:rPr>
      </w:pPr>
    </w:p>
    <w:p w:rsidR="00F56344" w:rsidRPr="00F56344" w:rsidRDefault="00F56344" w:rsidP="00CC78AB">
      <w:pPr>
        <w:spacing w:after="0" w:line="360" w:lineRule="auto"/>
        <w:ind w:firstLine="708"/>
        <w:jc w:val="both"/>
        <w:rPr>
          <w:rFonts w:ascii="Times New Roman" w:hAnsi="Times New Roman"/>
          <w:sz w:val="28"/>
          <w:szCs w:val="28"/>
        </w:rPr>
      </w:pPr>
      <w:r w:rsidRPr="00F56344">
        <w:rPr>
          <w:rFonts w:ascii="Times New Roman" w:hAnsi="Times New Roman"/>
          <w:sz w:val="28"/>
          <w:szCs w:val="28"/>
        </w:rPr>
        <w:t xml:space="preserve"> The bachelor thesis is dedicated to the study of decentralization and local self-government in Ukraine.  The work analyzes the concepts of decentralization and local self-government.  The historical development of local self-government in Ukraine is studied.  Research was conducted on the legal framework that ensures the functioning of local self-government bodies.  The problems of optimizing the economic zoning of Ukraine and the democratization of Ukrainian society and their influence on the further development of local self-government have been studied</w:t>
      </w:r>
    </w:p>
    <w:p w:rsidR="00F56344" w:rsidRPr="00F56344" w:rsidRDefault="00F56344" w:rsidP="00CC78AB">
      <w:pPr>
        <w:spacing w:after="0" w:line="360" w:lineRule="auto"/>
        <w:ind w:firstLine="708"/>
        <w:jc w:val="both"/>
        <w:rPr>
          <w:rFonts w:ascii="Times New Roman" w:hAnsi="Times New Roman"/>
          <w:sz w:val="28"/>
          <w:szCs w:val="28"/>
        </w:rPr>
      </w:pPr>
      <w:r w:rsidRPr="00F56344">
        <w:rPr>
          <w:rFonts w:ascii="Times New Roman" w:hAnsi="Times New Roman"/>
          <w:sz w:val="28"/>
          <w:szCs w:val="28"/>
        </w:rPr>
        <w:t xml:space="preserve"> The historical development of local self-government in Ukraine is studied, starting from the early stages of the formation of Ukrainian statehood to modern realities.  The regulatory and legal framework that ensures the activity of local government organizations in Ukraine has been analyzed.  The analysis involved the Constitution of Ukraine, laws, resolutions of the Cabinet of Ministers, other legal acts regulating the powers, resources and responsibilities of local government.</w:t>
      </w:r>
    </w:p>
    <w:p w:rsidR="00F56344" w:rsidRPr="00F56344" w:rsidRDefault="00F56344" w:rsidP="00CC78AB">
      <w:pPr>
        <w:spacing w:after="0" w:line="360" w:lineRule="auto"/>
        <w:ind w:firstLine="708"/>
        <w:jc w:val="both"/>
        <w:rPr>
          <w:rFonts w:ascii="Times New Roman" w:hAnsi="Times New Roman"/>
          <w:sz w:val="28"/>
          <w:szCs w:val="28"/>
        </w:rPr>
      </w:pPr>
      <w:r w:rsidRPr="00F56344">
        <w:rPr>
          <w:rFonts w:ascii="Times New Roman" w:hAnsi="Times New Roman"/>
          <w:b/>
          <w:bCs/>
          <w:sz w:val="28"/>
          <w:szCs w:val="28"/>
        </w:rPr>
        <w:t>Keywords</w:t>
      </w:r>
      <w:r w:rsidRPr="00F56344">
        <w:rPr>
          <w:rFonts w:ascii="Times New Roman" w:hAnsi="Times New Roman"/>
          <w:sz w:val="28"/>
          <w:szCs w:val="28"/>
        </w:rPr>
        <w:t>: decentralization reform in Ukraine, local self-government, united territorial communities, tax code, legislation</w:t>
      </w:r>
      <w:r w:rsidR="00B176C4">
        <w:rPr>
          <w:rFonts w:ascii="Times New Roman" w:hAnsi="Times New Roman"/>
          <w:sz w:val="28"/>
          <w:szCs w:val="28"/>
        </w:rPr>
        <w:t>, zoning, democracy.</w:t>
      </w:r>
    </w:p>
    <w:p w:rsidR="00872435" w:rsidRDefault="00872435" w:rsidP="00CC78AB">
      <w:pPr>
        <w:spacing w:after="0" w:line="360" w:lineRule="auto"/>
        <w:rPr>
          <w:rFonts w:ascii="Times New Roman" w:hAnsi="Times New Roman"/>
          <w:b/>
          <w:bCs/>
          <w:sz w:val="28"/>
          <w:szCs w:val="28"/>
        </w:rPr>
      </w:pPr>
    </w:p>
    <w:p w:rsidR="0029214F" w:rsidRPr="00AB1847" w:rsidRDefault="00EB00EC" w:rsidP="00835630">
      <w:pPr>
        <w:jc w:val="center"/>
        <w:rPr>
          <w:rFonts w:ascii="Times New Roman" w:hAnsi="Times New Roman"/>
          <w:b/>
          <w:bCs/>
          <w:sz w:val="28"/>
          <w:szCs w:val="28"/>
        </w:rPr>
      </w:pPr>
      <w:r>
        <w:rPr>
          <w:rFonts w:ascii="Times New Roman" w:hAnsi="Times New Roman"/>
          <w:b/>
          <w:bCs/>
          <w:sz w:val="28"/>
          <w:szCs w:val="28"/>
        </w:rPr>
        <w:br w:type="page"/>
      </w:r>
      <w:r w:rsidR="008A29D9" w:rsidRPr="00AB1847">
        <w:rPr>
          <w:rFonts w:ascii="Times New Roman" w:hAnsi="Times New Roman"/>
          <w:b/>
          <w:bCs/>
          <w:sz w:val="28"/>
          <w:szCs w:val="28"/>
        </w:rPr>
        <w:lastRenderedPageBreak/>
        <w:t>ЗМІСТ</w:t>
      </w:r>
    </w:p>
    <w:p w:rsidR="0029214F" w:rsidRDefault="0029214F" w:rsidP="00835630">
      <w:pPr>
        <w:spacing w:after="0" w:line="360" w:lineRule="auto"/>
        <w:rPr>
          <w:rFonts w:ascii="Times New Roman" w:hAnsi="Times New Roman"/>
          <w:b/>
          <w:bCs/>
          <w:sz w:val="28"/>
          <w:szCs w:val="28"/>
        </w:rPr>
      </w:pPr>
    </w:p>
    <w:p w:rsidR="0029214F" w:rsidRPr="0029214F" w:rsidRDefault="0029214F" w:rsidP="00835630">
      <w:pPr>
        <w:spacing w:after="0" w:line="360" w:lineRule="auto"/>
        <w:rPr>
          <w:rFonts w:ascii="Times New Roman" w:hAnsi="Times New Roman"/>
          <w:b/>
          <w:bCs/>
          <w:sz w:val="28"/>
          <w:szCs w:val="28"/>
        </w:rPr>
      </w:pPr>
    </w:p>
    <w:p w:rsidR="0029214F" w:rsidRPr="00ED07BE" w:rsidRDefault="0029214F" w:rsidP="00CC78AB">
      <w:pPr>
        <w:spacing w:after="0" w:line="360" w:lineRule="auto"/>
        <w:rPr>
          <w:rFonts w:ascii="Times New Roman" w:hAnsi="Times New Roman"/>
          <w:sz w:val="28"/>
          <w:szCs w:val="28"/>
        </w:rPr>
      </w:pPr>
      <w:r w:rsidRPr="00ED07BE">
        <w:rPr>
          <w:rFonts w:ascii="Times New Roman" w:hAnsi="Times New Roman"/>
          <w:sz w:val="28"/>
          <w:szCs w:val="28"/>
        </w:rPr>
        <w:t>ВСТУП</w:t>
      </w:r>
      <w:r w:rsidR="00E33BBC" w:rsidRPr="00ED07BE">
        <w:rPr>
          <w:rFonts w:ascii="Times New Roman" w:hAnsi="Times New Roman"/>
          <w:sz w:val="28"/>
          <w:szCs w:val="28"/>
        </w:rPr>
        <w:t>.....................................................................................................................</w:t>
      </w:r>
      <w:r w:rsidR="004A5175" w:rsidRPr="00ED07BE">
        <w:rPr>
          <w:rFonts w:ascii="Times New Roman" w:hAnsi="Times New Roman"/>
          <w:sz w:val="28"/>
          <w:szCs w:val="28"/>
        </w:rPr>
        <w:t>.</w:t>
      </w:r>
      <w:r w:rsidR="00BE4743">
        <w:rPr>
          <w:rFonts w:ascii="Times New Roman" w:hAnsi="Times New Roman"/>
          <w:sz w:val="28"/>
          <w:szCs w:val="28"/>
        </w:rPr>
        <w:t>5</w:t>
      </w:r>
    </w:p>
    <w:p w:rsidR="0029214F" w:rsidRPr="00ED07BE" w:rsidRDefault="0029214F" w:rsidP="00CC78AB">
      <w:pPr>
        <w:spacing w:after="0" w:line="360" w:lineRule="auto"/>
        <w:rPr>
          <w:rFonts w:ascii="Times New Roman" w:hAnsi="Times New Roman"/>
          <w:sz w:val="28"/>
          <w:szCs w:val="28"/>
        </w:rPr>
      </w:pPr>
      <w:r w:rsidRPr="00ED07BE">
        <w:rPr>
          <w:rFonts w:ascii="Times New Roman" w:hAnsi="Times New Roman"/>
          <w:sz w:val="28"/>
          <w:szCs w:val="28"/>
        </w:rPr>
        <w:t>РОЗДІЛ 1  ТЕОРЕТИКО-ПРИКЛАДНІ ЗАСАДИ ОРГАНІ</w:t>
      </w:r>
      <w:r w:rsidR="004B3866" w:rsidRPr="00ED07BE">
        <w:rPr>
          <w:rFonts w:ascii="Times New Roman" w:hAnsi="Times New Roman"/>
          <w:sz w:val="28"/>
          <w:szCs w:val="28"/>
        </w:rPr>
        <w:t>З</w:t>
      </w:r>
      <w:r w:rsidRPr="00ED07BE">
        <w:rPr>
          <w:rFonts w:ascii="Times New Roman" w:hAnsi="Times New Roman"/>
          <w:sz w:val="28"/>
          <w:szCs w:val="28"/>
        </w:rPr>
        <w:t>АЦІЇ ТА ФУНКЦІОНУВАННЯ ОРГАНІВ МІСЦЕВОГО</w:t>
      </w:r>
      <w:r w:rsidR="00C70C7F" w:rsidRPr="00ED07BE">
        <w:rPr>
          <w:rFonts w:ascii="Times New Roman" w:hAnsi="Times New Roman"/>
          <w:sz w:val="28"/>
          <w:szCs w:val="28"/>
        </w:rPr>
        <w:t xml:space="preserve"> </w:t>
      </w:r>
      <w:r w:rsidRPr="00ED07BE">
        <w:rPr>
          <w:rFonts w:ascii="Times New Roman" w:hAnsi="Times New Roman"/>
          <w:sz w:val="28"/>
          <w:szCs w:val="28"/>
        </w:rPr>
        <w:t>САМОВРЯДУВАННЯ В УКРАЇНІ</w:t>
      </w:r>
      <w:r w:rsidR="004A5175" w:rsidRPr="00ED07BE">
        <w:rPr>
          <w:rFonts w:ascii="Times New Roman" w:hAnsi="Times New Roman"/>
          <w:sz w:val="28"/>
          <w:szCs w:val="28"/>
        </w:rPr>
        <w:t>...................................................................................................................</w:t>
      </w:r>
      <w:r w:rsidR="00BE4743">
        <w:rPr>
          <w:rFonts w:ascii="Times New Roman" w:hAnsi="Times New Roman"/>
          <w:sz w:val="28"/>
          <w:szCs w:val="28"/>
        </w:rPr>
        <w:t>8</w:t>
      </w:r>
    </w:p>
    <w:p w:rsidR="0029214F" w:rsidRPr="00ED07BE" w:rsidRDefault="0029214F" w:rsidP="00CC78AB">
      <w:pPr>
        <w:pStyle w:val="a7"/>
        <w:numPr>
          <w:ilvl w:val="1"/>
          <w:numId w:val="1"/>
        </w:numPr>
        <w:spacing w:after="0" w:line="360" w:lineRule="auto"/>
        <w:rPr>
          <w:rFonts w:ascii="Times New Roman" w:hAnsi="Times New Roman"/>
          <w:sz w:val="28"/>
          <w:szCs w:val="28"/>
        </w:rPr>
      </w:pPr>
      <w:r w:rsidRPr="00ED07BE">
        <w:rPr>
          <w:rFonts w:ascii="Times New Roman" w:hAnsi="Times New Roman"/>
          <w:sz w:val="28"/>
          <w:szCs w:val="28"/>
        </w:rPr>
        <w:t>Становлення та розвиток місцевого самоврядування в Україні</w:t>
      </w:r>
      <w:r w:rsidR="00ED0086" w:rsidRPr="00ED07BE">
        <w:rPr>
          <w:rFonts w:ascii="Times New Roman" w:hAnsi="Times New Roman"/>
          <w:sz w:val="28"/>
          <w:szCs w:val="28"/>
        </w:rPr>
        <w:t>.........</w:t>
      </w:r>
      <w:r w:rsidR="002B2D39" w:rsidRPr="00ED07BE">
        <w:rPr>
          <w:rFonts w:ascii="Times New Roman" w:hAnsi="Times New Roman"/>
          <w:sz w:val="28"/>
          <w:szCs w:val="28"/>
        </w:rPr>
        <w:t>..</w:t>
      </w:r>
      <w:r w:rsidR="00ED0086" w:rsidRPr="00ED07BE">
        <w:rPr>
          <w:rFonts w:ascii="Times New Roman" w:hAnsi="Times New Roman"/>
          <w:sz w:val="28"/>
          <w:szCs w:val="28"/>
        </w:rPr>
        <w:t>....</w:t>
      </w:r>
      <w:r w:rsidR="00BE4743">
        <w:rPr>
          <w:rFonts w:ascii="Times New Roman" w:hAnsi="Times New Roman"/>
          <w:sz w:val="28"/>
          <w:szCs w:val="28"/>
        </w:rPr>
        <w:t>8</w:t>
      </w:r>
    </w:p>
    <w:p w:rsidR="0029214F" w:rsidRPr="00ED07BE" w:rsidRDefault="0029214F" w:rsidP="00CC78AB">
      <w:pPr>
        <w:pStyle w:val="a7"/>
        <w:numPr>
          <w:ilvl w:val="1"/>
          <w:numId w:val="1"/>
        </w:numPr>
        <w:spacing w:after="0" w:line="360" w:lineRule="auto"/>
        <w:rPr>
          <w:rFonts w:ascii="Times New Roman" w:hAnsi="Times New Roman"/>
          <w:sz w:val="28"/>
          <w:szCs w:val="28"/>
        </w:rPr>
      </w:pPr>
      <w:r w:rsidRPr="00ED07BE">
        <w:rPr>
          <w:rFonts w:ascii="Times New Roman" w:hAnsi="Times New Roman"/>
          <w:sz w:val="28"/>
          <w:szCs w:val="28"/>
        </w:rPr>
        <w:t>Нормативно-правове забезпечення функціонування та подальшого</w:t>
      </w:r>
      <w:r w:rsidR="001A4731" w:rsidRPr="00ED07BE">
        <w:rPr>
          <w:rFonts w:ascii="Times New Roman" w:hAnsi="Times New Roman"/>
          <w:sz w:val="28"/>
          <w:szCs w:val="28"/>
        </w:rPr>
        <w:t xml:space="preserve"> </w:t>
      </w:r>
      <w:r w:rsidRPr="00ED07BE">
        <w:rPr>
          <w:rFonts w:ascii="Times New Roman" w:hAnsi="Times New Roman"/>
          <w:sz w:val="28"/>
          <w:szCs w:val="28"/>
        </w:rPr>
        <w:t>розвитку органів місцевого самоврядування в Україні</w:t>
      </w:r>
      <w:r w:rsidR="0004699A" w:rsidRPr="00ED07BE">
        <w:rPr>
          <w:rFonts w:ascii="Times New Roman" w:hAnsi="Times New Roman"/>
          <w:sz w:val="28"/>
          <w:szCs w:val="28"/>
        </w:rPr>
        <w:t>...........................</w:t>
      </w:r>
      <w:r w:rsidR="00787D53">
        <w:rPr>
          <w:rFonts w:ascii="Times New Roman" w:hAnsi="Times New Roman"/>
          <w:sz w:val="28"/>
          <w:szCs w:val="28"/>
        </w:rPr>
        <w:t>1</w:t>
      </w:r>
      <w:r w:rsidR="009F3198">
        <w:rPr>
          <w:rFonts w:ascii="Times New Roman" w:hAnsi="Times New Roman"/>
          <w:sz w:val="28"/>
          <w:szCs w:val="28"/>
        </w:rPr>
        <w:t>6</w:t>
      </w:r>
    </w:p>
    <w:p w:rsidR="0029214F" w:rsidRPr="00ED07BE" w:rsidRDefault="0029214F" w:rsidP="00CC78AB">
      <w:pPr>
        <w:spacing w:after="0" w:line="360" w:lineRule="auto"/>
        <w:rPr>
          <w:rFonts w:ascii="Times New Roman" w:hAnsi="Times New Roman"/>
          <w:sz w:val="28"/>
          <w:szCs w:val="28"/>
        </w:rPr>
      </w:pPr>
      <w:r w:rsidRPr="00ED07BE">
        <w:rPr>
          <w:rFonts w:ascii="Times New Roman" w:hAnsi="Times New Roman"/>
          <w:sz w:val="28"/>
          <w:szCs w:val="28"/>
        </w:rPr>
        <w:t>РОЗДІЛ 2  ОЦІНЮВАННЯ ВПЛИВУ РЕФОРМИ ДЕЦЕНТРАЛІЗАЦІЇ ВЛАДИ В УКРАЇНІ (2014–2020 РР.) НА ФУНКЦІОНУВАННЯ ОРГАНІВ МІСЦЕВОГО САМОВРЯДУВАННЯ</w:t>
      </w:r>
      <w:r w:rsidR="0004699A" w:rsidRPr="00ED07BE">
        <w:rPr>
          <w:rFonts w:ascii="Times New Roman" w:hAnsi="Times New Roman"/>
          <w:sz w:val="28"/>
          <w:szCs w:val="28"/>
        </w:rPr>
        <w:t>.................................................................</w:t>
      </w:r>
      <w:r w:rsidR="009B7934">
        <w:rPr>
          <w:rFonts w:ascii="Times New Roman" w:hAnsi="Times New Roman"/>
          <w:sz w:val="28"/>
          <w:szCs w:val="28"/>
        </w:rPr>
        <w:t>.29</w:t>
      </w:r>
    </w:p>
    <w:p w:rsidR="003C011E" w:rsidRPr="00ED07BE" w:rsidRDefault="0029214F" w:rsidP="00CC78AB">
      <w:pPr>
        <w:spacing w:after="0" w:line="360" w:lineRule="auto"/>
        <w:rPr>
          <w:rFonts w:ascii="Times New Roman" w:hAnsi="Times New Roman"/>
          <w:sz w:val="28"/>
          <w:szCs w:val="28"/>
        </w:rPr>
      </w:pPr>
      <w:r w:rsidRPr="00ED07BE">
        <w:rPr>
          <w:rFonts w:ascii="Times New Roman" w:hAnsi="Times New Roman"/>
          <w:sz w:val="28"/>
          <w:szCs w:val="28"/>
        </w:rPr>
        <w:t>2.1</w:t>
      </w:r>
      <w:r w:rsidRPr="00ED07BE">
        <w:rPr>
          <w:rFonts w:ascii="Times New Roman" w:hAnsi="Times New Roman"/>
          <w:sz w:val="28"/>
          <w:szCs w:val="28"/>
        </w:rPr>
        <w:tab/>
        <w:t>Необхідність проведення реформи децентралізації влади в Україні.</w:t>
      </w:r>
    </w:p>
    <w:p w:rsidR="0029214F" w:rsidRPr="00ED07BE" w:rsidRDefault="0029214F" w:rsidP="00CC78AB">
      <w:pPr>
        <w:spacing w:after="0" w:line="360" w:lineRule="auto"/>
        <w:rPr>
          <w:rFonts w:ascii="Times New Roman" w:hAnsi="Times New Roman"/>
          <w:sz w:val="28"/>
          <w:szCs w:val="28"/>
        </w:rPr>
      </w:pPr>
      <w:r w:rsidRPr="00ED07BE">
        <w:rPr>
          <w:rFonts w:ascii="Times New Roman" w:hAnsi="Times New Roman"/>
          <w:sz w:val="28"/>
          <w:szCs w:val="28"/>
        </w:rPr>
        <w:tab/>
      </w:r>
      <w:r w:rsidR="001F232C" w:rsidRPr="00ED07BE">
        <w:rPr>
          <w:rFonts w:ascii="Times New Roman" w:hAnsi="Times New Roman"/>
          <w:sz w:val="28"/>
          <w:szCs w:val="28"/>
        </w:rPr>
        <w:t>Особливості процесів її підготовки та організації здійснення</w:t>
      </w:r>
      <w:r w:rsidR="00F83D5F" w:rsidRPr="00ED07BE">
        <w:rPr>
          <w:rFonts w:ascii="Times New Roman" w:hAnsi="Times New Roman"/>
          <w:sz w:val="28"/>
          <w:szCs w:val="28"/>
        </w:rPr>
        <w:t>.............</w:t>
      </w:r>
      <w:r w:rsidR="00894EB2">
        <w:rPr>
          <w:rFonts w:ascii="Times New Roman" w:hAnsi="Times New Roman"/>
          <w:sz w:val="28"/>
          <w:szCs w:val="28"/>
        </w:rPr>
        <w:t>.</w:t>
      </w:r>
      <w:r w:rsidR="00F83D5F" w:rsidRPr="00ED07BE">
        <w:rPr>
          <w:rFonts w:ascii="Times New Roman" w:hAnsi="Times New Roman"/>
          <w:sz w:val="28"/>
          <w:szCs w:val="28"/>
        </w:rPr>
        <w:t>..</w:t>
      </w:r>
      <w:r w:rsidR="009B7934">
        <w:rPr>
          <w:rFonts w:ascii="Times New Roman" w:hAnsi="Times New Roman"/>
          <w:sz w:val="28"/>
          <w:szCs w:val="28"/>
        </w:rPr>
        <w:t>29</w:t>
      </w:r>
    </w:p>
    <w:p w:rsidR="00F225FA" w:rsidRPr="00ED07BE" w:rsidRDefault="0029214F" w:rsidP="00CC78AB">
      <w:pPr>
        <w:spacing w:after="0" w:line="360" w:lineRule="auto"/>
        <w:rPr>
          <w:rFonts w:ascii="Times New Roman" w:hAnsi="Times New Roman"/>
          <w:sz w:val="28"/>
          <w:szCs w:val="28"/>
        </w:rPr>
      </w:pPr>
      <w:r w:rsidRPr="00ED07BE">
        <w:rPr>
          <w:rFonts w:ascii="Times New Roman" w:hAnsi="Times New Roman"/>
          <w:sz w:val="28"/>
          <w:szCs w:val="28"/>
        </w:rPr>
        <w:t>2.2</w:t>
      </w:r>
      <w:r w:rsidRPr="00ED07BE">
        <w:rPr>
          <w:rFonts w:ascii="Times New Roman" w:hAnsi="Times New Roman"/>
          <w:sz w:val="28"/>
          <w:szCs w:val="28"/>
        </w:rPr>
        <w:tab/>
        <w:t>Порівняльний аналіз результативності (ефективності)</w:t>
      </w:r>
      <w:r w:rsidR="00C70C7F" w:rsidRPr="00ED07BE">
        <w:rPr>
          <w:rFonts w:ascii="Times New Roman" w:hAnsi="Times New Roman"/>
          <w:sz w:val="28"/>
          <w:szCs w:val="28"/>
        </w:rPr>
        <w:t xml:space="preserve"> ф</w:t>
      </w:r>
      <w:r w:rsidRPr="00ED07BE">
        <w:rPr>
          <w:rFonts w:ascii="Times New Roman" w:hAnsi="Times New Roman"/>
          <w:sz w:val="28"/>
          <w:szCs w:val="28"/>
        </w:rPr>
        <w:t>ункціонування</w:t>
      </w:r>
    </w:p>
    <w:p w:rsidR="0029214F" w:rsidRPr="00ED07BE" w:rsidRDefault="001F232C" w:rsidP="00CC78AB">
      <w:pPr>
        <w:spacing w:after="0" w:line="360" w:lineRule="auto"/>
        <w:ind w:left="708"/>
        <w:rPr>
          <w:rFonts w:ascii="Times New Roman" w:hAnsi="Times New Roman"/>
          <w:sz w:val="28"/>
          <w:szCs w:val="28"/>
        </w:rPr>
      </w:pPr>
      <w:r w:rsidRPr="00ED07BE">
        <w:rPr>
          <w:rFonts w:ascii="Times New Roman" w:hAnsi="Times New Roman"/>
          <w:sz w:val="28"/>
          <w:szCs w:val="28"/>
        </w:rPr>
        <w:t>органів місцевого самоврядування до і після реформи децентралізації влади в Україні</w:t>
      </w:r>
      <w:r w:rsidR="00F83D5F" w:rsidRPr="00ED07BE">
        <w:rPr>
          <w:rFonts w:ascii="Times New Roman" w:hAnsi="Times New Roman"/>
          <w:sz w:val="28"/>
          <w:szCs w:val="28"/>
        </w:rPr>
        <w:t>.............................................................................................</w:t>
      </w:r>
      <w:r w:rsidR="009C128A">
        <w:rPr>
          <w:rFonts w:ascii="Times New Roman" w:hAnsi="Times New Roman"/>
          <w:sz w:val="28"/>
          <w:szCs w:val="28"/>
        </w:rPr>
        <w:t>4</w:t>
      </w:r>
      <w:r w:rsidR="003D2393">
        <w:rPr>
          <w:rFonts w:ascii="Times New Roman" w:hAnsi="Times New Roman"/>
          <w:sz w:val="28"/>
          <w:szCs w:val="28"/>
        </w:rPr>
        <w:t>0</w:t>
      </w:r>
    </w:p>
    <w:p w:rsidR="0029214F" w:rsidRPr="00ED07BE" w:rsidRDefault="0029214F" w:rsidP="00CC78AB">
      <w:pPr>
        <w:spacing w:after="0" w:line="360" w:lineRule="auto"/>
        <w:rPr>
          <w:rFonts w:ascii="Times New Roman" w:hAnsi="Times New Roman"/>
          <w:sz w:val="28"/>
          <w:szCs w:val="28"/>
        </w:rPr>
      </w:pPr>
      <w:r w:rsidRPr="00ED07BE">
        <w:rPr>
          <w:rFonts w:ascii="Times New Roman" w:hAnsi="Times New Roman"/>
          <w:sz w:val="28"/>
          <w:szCs w:val="28"/>
        </w:rPr>
        <w:t>РОЗДІЛ 3  ОСНОВНІ НАПРЯМИ ТА ПЕРСПЕКТИВИ</w:t>
      </w:r>
      <w:r w:rsidR="00EC7C2E" w:rsidRPr="00ED07BE">
        <w:rPr>
          <w:rFonts w:ascii="Times New Roman" w:hAnsi="Times New Roman"/>
          <w:sz w:val="28"/>
          <w:szCs w:val="28"/>
        </w:rPr>
        <w:t xml:space="preserve"> </w:t>
      </w:r>
      <w:r w:rsidRPr="00ED07BE">
        <w:rPr>
          <w:rFonts w:ascii="Times New Roman" w:hAnsi="Times New Roman"/>
          <w:sz w:val="28"/>
          <w:szCs w:val="28"/>
        </w:rPr>
        <w:t>ПОДАЛЬШОГО РОЗВИТКУ</w:t>
      </w:r>
      <w:r w:rsidR="00EC7C2E" w:rsidRPr="00ED07BE">
        <w:rPr>
          <w:rFonts w:ascii="Times New Roman" w:hAnsi="Times New Roman"/>
          <w:sz w:val="28"/>
          <w:szCs w:val="28"/>
        </w:rPr>
        <w:t xml:space="preserve"> </w:t>
      </w:r>
      <w:r w:rsidRPr="00ED07BE">
        <w:rPr>
          <w:rFonts w:ascii="Times New Roman" w:hAnsi="Times New Roman"/>
          <w:sz w:val="28"/>
          <w:szCs w:val="28"/>
        </w:rPr>
        <w:t>МІСЦЕВОГО</w:t>
      </w:r>
      <w:r w:rsidR="00EC7C2E" w:rsidRPr="00ED07BE">
        <w:rPr>
          <w:rFonts w:ascii="Times New Roman" w:hAnsi="Times New Roman"/>
          <w:sz w:val="28"/>
          <w:szCs w:val="28"/>
        </w:rPr>
        <w:t xml:space="preserve"> </w:t>
      </w:r>
      <w:r w:rsidRPr="00ED07BE">
        <w:rPr>
          <w:rFonts w:ascii="Times New Roman" w:hAnsi="Times New Roman"/>
          <w:sz w:val="28"/>
          <w:szCs w:val="28"/>
        </w:rPr>
        <w:t>САМОВРЯДУВАННЯ В УКРАЇНІ</w:t>
      </w:r>
      <w:r w:rsidR="00F83D5F" w:rsidRPr="00ED07BE">
        <w:rPr>
          <w:rFonts w:ascii="Times New Roman" w:hAnsi="Times New Roman"/>
          <w:sz w:val="28"/>
          <w:szCs w:val="28"/>
        </w:rPr>
        <w:t>........................</w:t>
      </w:r>
      <w:r w:rsidR="009C128A">
        <w:rPr>
          <w:rFonts w:ascii="Times New Roman" w:hAnsi="Times New Roman"/>
          <w:sz w:val="28"/>
          <w:szCs w:val="28"/>
        </w:rPr>
        <w:t>4</w:t>
      </w:r>
      <w:r w:rsidR="003D2393">
        <w:rPr>
          <w:rFonts w:ascii="Times New Roman" w:hAnsi="Times New Roman"/>
          <w:sz w:val="28"/>
          <w:szCs w:val="28"/>
        </w:rPr>
        <w:t>6</w:t>
      </w:r>
    </w:p>
    <w:p w:rsidR="0029214F" w:rsidRPr="00ED07BE" w:rsidRDefault="0029214F" w:rsidP="00CC78AB">
      <w:pPr>
        <w:spacing w:after="0" w:line="360" w:lineRule="auto"/>
        <w:ind w:left="708" w:hanging="708"/>
        <w:rPr>
          <w:rFonts w:ascii="Times New Roman" w:hAnsi="Times New Roman"/>
          <w:sz w:val="28"/>
          <w:szCs w:val="28"/>
        </w:rPr>
      </w:pPr>
      <w:r w:rsidRPr="00ED07BE">
        <w:rPr>
          <w:rFonts w:ascii="Times New Roman" w:hAnsi="Times New Roman"/>
          <w:sz w:val="28"/>
          <w:szCs w:val="28"/>
        </w:rPr>
        <w:t>3.1</w:t>
      </w:r>
      <w:r w:rsidRPr="00ED07BE">
        <w:rPr>
          <w:rFonts w:ascii="Times New Roman" w:hAnsi="Times New Roman"/>
          <w:sz w:val="28"/>
          <w:szCs w:val="28"/>
        </w:rPr>
        <w:tab/>
      </w:r>
      <w:r w:rsidR="00654038" w:rsidRPr="00ED07BE">
        <w:rPr>
          <w:rFonts w:ascii="Times New Roman" w:hAnsi="Times New Roman"/>
          <w:sz w:val="28"/>
          <w:szCs w:val="28"/>
        </w:rPr>
        <w:t>Проблеми оптимізації економічного районування України та їх вплив на подальший розвиток місцевого самоврядування</w:t>
      </w:r>
      <w:r w:rsidR="00ED07BE">
        <w:rPr>
          <w:rFonts w:ascii="Times New Roman" w:hAnsi="Times New Roman"/>
          <w:sz w:val="28"/>
          <w:szCs w:val="28"/>
        </w:rPr>
        <w:t>................................</w:t>
      </w:r>
      <w:r w:rsidR="009C128A">
        <w:rPr>
          <w:rFonts w:ascii="Times New Roman" w:hAnsi="Times New Roman"/>
          <w:sz w:val="28"/>
          <w:szCs w:val="28"/>
        </w:rPr>
        <w:t>4</w:t>
      </w:r>
      <w:r w:rsidR="003D2393">
        <w:rPr>
          <w:rFonts w:ascii="Times New Roman" w:hAnsi="Times New Roman"/>
          <w:sz w:val="28"/>
          <w:szCs w:val="28"/>
        </w:rPr>
        <w:t>6</w:t>
      </w:r>
    </w:p>
    <w:p w:rsidR="0029214F" w:rsidRPr="00ED07BE" w:rsidRDefault="0029214F" w:rsidP="00CC78AB">
      <w:pPr>
        <w:spacing w:after="0" w:line="360" w:lineRule="auto"/>
        <w:ind w:left="708" w:hanging="708"/>
        <w:rPr>
          <w:rFonts w:ascii="Times New Roman" w:hAnsi="Times New Roman"/>
          <w:sz w:val="28"/>
          <w:szCs w:val="28"/>
        </w:rPr>
      </w:pPr>
      <w:r w:rsidRPr="00ED07BE">
        <w:rPr>
          <w:rFonts w:ascii="Times New Roman" w:hAnsi="Times New Roman"/>
          <w:sz w:val="28"/>
          <w:szCs w:val="28"/>
        </w:rPr>
        <w:t>3.2</w:t>
      </w:r>
      <w:r w:rsidRPr="00ED07BE">
        <w:rPr>
          <w:rFonts w:ascii="Times New Roman" w:hAnsi="Times New Roman"/>
          <w:sz w:val="28"/>
          <w:szCs w:val="28"/>
        </w:rPr>
        <w:tab/>
      </w:r>
      <w:r w:rsidR="00654038" w:rsidRPr="00ED07BE">
        <w:rPr>
          <w:rFonts w:ascii="Times New Roman" w:hAnsi="Times New Roman"/>
          <w:sz w:val="28"/>
          <w:szCs w:val="28"/>
        </w:rPr>
        <w:t>Демократизація суспільства Україн</w:t>
      </w:r>
      <w:r w:rsidR="009156DD">
        <w:rPr>
          <w:rFonts w:ascii="Times New Roman" w:hAnsi="Times New Roman"/>
          <w:sz w:val="28"/>
          <w:szCs w:val="28"/>
        </w:rPr>
        <w:t>и</w:t>
      </w:r>
      <w:r w:rsidR="00654038" w:rsidRPr="00ED07BE">
        <w:rPr>
          <w:rFonts w:ascii="Times New Roman" w:hAnsi="Times New Roman"/>
          <w:sz w:val="28"/>
          <w:szCs w:val="28"/>
        </w:rPr>
        <w:t xml:space="preserve"> та її вплив на подальший розвиток місцевого самоврядування</w:t>
      </w:r>
      <w:r w:rsidR="00ED07BE">
        <w:rPr>
          <w:rFonts w:ascii="Times New Roman" w:hAnsi="Times New Roman"/>
          <w:sz w:val="28"/>
          <w:szCs w:val="28"/>
        </w:rPr>
        <w:t>..........................................................................</w:t>
      </w:r>
      <w:r w:rsidR="009C128A">
        <w:rPr>
          <w:rFonts w:ascii="Times New Roman" w:hAnsi="Times New Roman"/>
          <w:sz w:val="28"/>
          <w:szCs w:val="28"/>
        </w:rPr>
        <w:t>5</w:t>
      </w:r>
      <w:r w:rsidR="00D61D24">
        <w:rPr>
          <w:rFonts w:ascii="Times New Roman" w:hAnsi="Times New Roman"/>
          <w:sz w:val="28"/>
          <w:szCs w:val="28"/>
        </w:rPr>
        <w:t>7</w:t>
      </w:r>
    </w:p>
    <w:p w:rsidR="0029214F" w:rsidRPr="00ED07BE" w:rsidRDefault="0029214F" w:rsidP="00CC78AB">
      <w:pPr>
        <w:spacing w:after="0" w:line="360" w:lineRule="auto"/>
        <w:rPr>
          <w:rFonts w:ascii="Times New Roman" w:hAnsi="Times New Roman"/>
          <w:sz w:val="28"/>
          <w:szCs w:val="28"/>
        </w:rPr>
      </w:pPr>
      <w:r w:rsidRPr="00ED07BE">
        <w:rPr>
          <w:rFonts w:ascii="Times New Roman" w:hAnsi="Times New Roman"/>
          <w:sz w:val="28"/>
          <w:szCs w:val="28"/>
        </w:rPr>
        <w:t>ВИСНОВКИ</w:t>
      </w:r>
      <w:r w:rsidR="00326335" w:rsidRPr="00ED07BE">
        <w:rPr>
          <w:rFonts w:ascii="Times New Roman" w:hAnsi="Times New Roman"/>
          <w:sz w:val="28"/>
          <w:szCs w:val="28"/>
        </w:rPr>
        <w:t>...........................................................................................................</w:t>
      </w:r>
      <w:r w:rsidR="009D1005">
        <w:rPr>
          <w:rFonts w:ascii="Times New Roman" w:hAnsi="Times New Roman"/>
          <w:sz w:val="28"/>
          <w:szCs w:val="28"/>
        </w:rPr>
        <w:t>6</w:t>
      </w:r>
      <w:r w:rsidR="00D61D24">
        <w:rPr>
          <w:rFonts w:ascii="Times New Roman" w:hAnsi="Times New Roman"/>
          <w:sz w:val="28"/>
          <w:szCs w:val="28"/>
        </w:rPr>
        <w:t>2</w:t>
      </w:r>
    </w:p>
    <w:p w:rsidR="0029214F" w:rsidRPr="00ED07BE" w:rsidRDefault="0029214F" w:rsidP="00CC78AB">
      <w:pPr>
        <w:spacing w:after="0" w:line="360" w:lineRule="auto"/>
        <w:rPr>
          <w:rFonts w:ascii="Times New Roman" w:hAnsi="Times New Roman"/>
          <w:sz w:val="28"/>
          <w:szCs w:val="28"/>
        </w:rPr>
      </w:pPr>
      <w:r w:rsidRPr="00ED07BE">
        <w:rPr>
          <w:rFonts w:ascii="Times New Roman" w:hAnsi="Times New Roman"/>
          <w:sz w:val="28"/>
          <w:szCs w:val="28"/>
        </w:rPr>
        <w:t>СПИСОК ВИКОРИСТАНОЇ ЛІТЕРАТУРИ</w:t>
      </w:r>
      <w:r w:rsidR="00326335" w:rsidRPr="00ED07BE">
        <w:rPr>
          <w:rFonts w:ascii="Times New Roman" w:hAnsi="Times New Roman"/>
          <w:sz w:val="28"/>
          <w:szCs w:val="28"/>
        </w:rPr>
        <w:t>........................................................</w:t>
      </w:r>
      <w:r w:rsidR="009D1005">
        <w:rPr>
          <w:rFonts w:ascii="Times New Roman" w:hAnsi="Times New Roman"/>
          <w:sz w:val="28"/>
          <w:szCs w:val="28"/>
        </w:rPr>
        <w:t>6</w:t>
      </w:r>
      <w:r w:rsidR="00925DE6">
        <w:rPr>
          <w:rFonts w:ascii="Times New Roman" w:hAnsi="Times New Roman"/>
          <w:sz w:val="28"/>
          <w:szCs w:val="28"/>
        </w:rPr>
        <w:t>5</w:t>
      </w:r>
    </w:p>
    <w:p w:rsidR="00B52161" w:rsidRPr="00ED07BE" w:rsidRDefault="00B52161" w:rsidP="00CC78AB">
      <w:pPr>
        <w:spacing w:after="0" w:line="360" w:lineRule="auto"/>
        <w:rPr>
          <w:rFonts w:ascii="Times New Roman" w:hAnsi="Times New Roman"/>
          <w:sz w:val="28"/>
          <w:szCs w:val="28"/>
        </w:rPr>
      </w:pPr>
    </w:p>
    <w:p w:rsidR="00B52161" w:rsidRPr="00835630" w:rsidRDefault="00B52161" w:rsidP="00835630">
      <w:pPr>
        <w:spacing w:after="0" w:line="360" w:lineRule="auto"/>
        <w:jc w:val="center"/>
        <w:rPr>
          <w:rFonts w:ascii="Times New Roman" w:hAnsi="Times New Roman"/>
          <w:sz w:val="28"/>
          <w:szCs w:val="28"/>
        </w:rPr>
      </w:pPr>
      <w:r>
        <w:rPr>
          <w:rFonts w:ascii="Times New Roman" w:hAnsi="Times New Roman"/>
          <w:sz w:val="28"/>
          <w:szCs w:val="28"/>
        </w:rPr>
        <w:br w:type="page"/>
      </w:r>
      <w:r w:rsidR="00CA5A22" w:rsidRPr="00AB1847">
        <w:rPr>
          <w:rFonts w:ascii="Times New Roman" w:hAnsi="Times New Roman"/>
          <w:b/>
          <w:bCs/>
          <w:sz w:val="28"/>
          <w:szCs w:val="28"/>
        </w:rPr>
        <w:lastRenderedPageBreak/>
        <w:t>ВСТУП</w:t>
      </w:r>
    </w:p>
    <w:p w:rsidR="00372458" w:rsidRDefault="00372458" w:rsidP="00E362FA">
      <w:pPr>
        <w:spacing w:after="0" w:line="360" w:lineRule="auto"/>
        <w:jc w:val="center"/>
        <w:rPr>
          <w:rFonts w:ascii="Times New Roman" w:hAnsi="Times New Roman"/>
          <w:b/>
          <w:bCs/>
          <w:sz w:val="28"/>
          <w:szCs w:val="28"/>
        </w:rPr>
      </w:pPr>
    </w:p>
    <w:p w:rsidR="00372458" w:rsidRDefault="00372458" w:rsidP="00E362FA">
      <w:pPr>
        <w:spacing w:after="0" w:line="360" w:lineRule="auto"/>
        <w:jc w:val="center"/>
        <w:rPr>
          <w:rFonts w:ascii="Times New Roman" w:hAnsi="Times New Roman"/>
          <w:b/>
          <w:bCs/>
          <w:sz w:val="28"/>
          <w:szCs w:val="28"/>
        </w:rPr>
      </w:pPr>
    </w:p>
    <w:p w:rsidR="00372458" w:rsidRPr="00372458" w:rsidRDefault="00372458" w:rsidP="000A7C39">
      <w:pPr>
        <w:spacing w:after="0" w:line="360" w:lineRule="auto"/>
        <w:ind w:firstLine="708"/>
        <w:jc w:val="both"/>
        <w:rPr>
          <w:rFonts w:ascii="Times New Roman" w:hAnsi="Times New Roman"/>
          <w:sz w:val="28"/>
          <w:szCs w:val="28"/>
        </w:rPr>
      </w:pPr>
      <w:r>
        <w:rPr>
          <w:rFonts w:ascii="Times New Roman" w:hAnsi="Times New Roman"/>
          <w:b/>
          <w:bCs/>
          <w:sz w:val="28"/>
          <w:szCs w:val="28"/>
        </w:rPr>
        <w:t xml:space="preserve">Актуальність теми. </w:t>
      </w:r>
      <w:r w:rsidRPr="00372458">
        <w:rPr>
          <w:rFonts w:ascii="Times New Roman" w:hAnsi="Times New Roman"/>
          <w:sz w:val="28"/>
          <w:szCs w:val="28"/>
        </w:rPr>
        <w:t>У сучасному світі децентралізація стає одним з ключових факторів розвитку держави та зміцнення демократії. Передача повноважень і ресурсів від центральної влади до місцевих органів самоврядування дозволяє їм краще вирішувати місцеві проблеми, покращувати якість надання послуг та залучати громадян до управління. Децентралізація сприяє створенню сприятливих умов для економічного розвитку регіонів, підвищує відповідальність місцевих органів влади та зміцнює їхній вплив у суспільстві. В Україні процес децентралізації набуває особливої актуальності в умовах трансформації державного управління та прагнення до інтеграції в Європейський Союз.</w:t>
      </w:r>
    </w:p>
    <w:p w:rsidR="00372458" w:rsidRPr="00372458" w:rsidRDefault="00372458" w:rsidP="000A7C39">
      <w:pPr>
        <w:spacing w:after="0" w:line="360" w:lineRule="auto"/>
        <w:ind w:firstLine="708"/>
        <w:jc w:val="both"/>
        <w:rPr>
          <w:rFonts w:ascii="Times New Roman" w:hAnsi="Times New Roman"/>
          <w:sz w:val="28"/>
          <w:szCs w:val="28"/>
        </w:rPr>
      </w:pPr>
      <w:r w:rsidRPr="00372458">
        <w:rPr>
          <w:rFonts w:ascii="Times New Roman" w:hAnsi="Times New Roman"/>
          <w:sz w:val="28"/>
          <w:szCs w:val="28"/>
        </w:rPr>
        <w:t xml:space="preserve">Успішна децентралізація є важливою складовою демократичного розвитку України, оскільки вона забезпечує більш прозоре, підзвітне та ефективне управління на місцевому рівні. Зміцнення ролі органів місцевого самоврядування дозволяє забезпечити більш гнучку та оперативну реакцію на потреби громадян, що підвищує їхню довіру до влади. Децентралізація також сприяє подоланню корупції, оскільки розподіл повноважень та відповідальності між різними рівнями влади робить корупційні схеми менш ефективними. Вивчення зарубіжного досвіду в цій сфері може допомогти Україні розробити дієві методи для зміцнення ролі органів місцевого самоврядування та покращення якості надання публічних послуг.                                                                                                                                                                                                            </w:t>
      </w:r>
    </w:p>
    <w:p w:rsidR="00372458" w:rsidRDefault="00372458" w:rsidP="000A7C39">
      <w:pPr>
        <w:spacing w:after="0" w:line="360" w:lineRule="auto"/>
        <w:ind w:firstLine="708"/>
        <w:jc w:val="both"/>
        <w:rPr>
          <w:rFonts w:ascii="Times New Roman" w:hAnsi="Times New Roman"/>
          <w:sz w:val="28"/>
          <w:szCs w:val="28"/>
        </w:rPr>
      </w:pPr>
      <w:r w:rsidRPr="00372458">
        <w:rPr>
          <w:rFonts w:ascii="Times New Roman" w:hAnsi="Times New Roman"/>
          <w:sz w:val="28"/>
          <w:szCs w:val="28"/>
        </w:rPr>
        <w:t>Також децентралізація відіграє важливу роль у подоланні регіональних дисбалансів і забезпеченні рівномірного розвитку всіх регіонів країни. Передача ресурсів і повноважень на місцевий рівень дозволяє ефективніше використовувати місцеві ресурси та потенціал, що сприяє економічному зростанню і створенню нових робочих місць. В умовах глобалізації та конкуренції між країнами, децентралізація є важливим чинником підвищення конкурентоспроможності регіонів та країни в цілому.</w:t>
      </w:r>
    </w:p>
    <w:p w:rsidR="00723487" w:rsidRDefault="00723487" w:rsidP="000A7C39">
      <w:pPr>
        <w:spacing w:after="0" w:line="360" w:lineRule="auto"/>
        <w:ind w:firstLine="708"/>
        <w:jc w:val="both"/>
        <w:rPr>
          <w:rFonts w:ascii="Times New Roman" w:hAnsi="Times New Roman"/>
          <w:sz w:val="28"/>
          <w:szCs w:val="28"/>
        </w:rPr>
      </w:pPr>
      <w:r w:rsidRPr="008342BF">
        <w:rPr>
          <w:rFonts w:ascii="Times New Roman" w:hAnsi="Times New Roman"/>
          <w:b/>
          <w:bCs/>
          <w:sz w:val="28"/>
          <w:szCs w:val="28"/>
        </w:rPr>
        <w:lastRenderedPageBreak/>
        <w:t>Метою дослідження є</w:t>
      </w:r>
      <w:r>
        <w:rPr>
          <w:rFonts w:ascii="Times New Roman" w:hAnsi="Times New Roman"/>
          <w:sz w:val="28"/>
          <w:szCs w:val="28"/>
        </w:rPr>
        <w:t xml:space="preserve"> аналіз впливу децентралізації на зміцнення ролі органів місцевого самоврядування в Україні, визначення факторів та механізмів, які в тій чи іншій мірі впливають на цей процес, структуру та по можливості надати реалістичні практичні рекомендації щодо можливого впливу та покращення процесу децентралізації. Для досягнення </w:t>
      </w:r>
      <w:r w:rsidR="009541C1">
        <w:rPr>
          <w:rFonts w:ascii="Times New Roman" w:hAnsi="Times New Roman"/>
          <w:sz w:val="28"/>
          <w:szCs w:val="28"/>
        </w:rPr>
        <w:t>окресленої</w:t>
      </w:r>
      <w:r>
        <w:rPr>
          <w:rFonts w:ascii="Times New Roman" w:hAnsi="Times New Roman"/>
          <w:sz w:val="28"/>
          <w:szCs w:val="28"/>
        </w:rPr>
        <w:t xml:space="preserve"> мети </w:t>
      </w:r>
      <w:r w:rsidR="009541C1">
        <w:rPr>
          <w:rFonts w:ascii="Times New Roman" w:hAnsi="Times New Roman"/>
          <w:sz w:val="28"/>
          <w:szCs w:val="28"/>
        </w:rPr>
        <w:t xml:space="preserve">бакалаврської роботи </w:t>
      </w:r>
      <w:r>
        <w:rPr>
          <w:rFonts w:ascii="Times New Roman" w:hAnsi="Times New Roman"/>
          <w:sz w:val="28"/>
          <w:szCs w:val="28"/>
        </w:rPr>
        <w:t xml:space="preserve">були </w:t>
      </w:r>
      <w:r w:rsidR="009541C1">
        <w:rPr>
          <w:rFonts w:ascii="Times New Roman" w:hAnsi="Times New Roman"/>
          <w:sz w:val="28"/>
          <w:szCs w:val="28"/>
        </w:rPr>
        <w:t xml:space="preserve">сформульовані та вирішені наступні </w:t>
      </w:r>
      <w:r w:rsidRPr="009A7CBA">
        <w:rPr>
          <w:rFonts w:ascii="Times New Roman" w:hAnsi="Times New Roman"/>
          <w:b/>
          <w:sz w:val="28"/>
          <w:szCs w:val="28"/>
        </w:rPr>
        <w:t>завдання</w:t>
      </w:r>
      <w:r>
        <w:rPr>
          <w:rFonts w:ascii="Times New Roman" w:hAnsi="Times New Roman"/>
          <w:sz w:val="28"/>
          <w:szCs w:val="28"/>
        </w:rPr>
        <w:t>:</w:t>
      </w:r>
    </w:p>
    <w:p w:rsidR="00A07C99" w:rsidRPr="00EB7862" w:rsidRDefault="008463AA" w:rsidP="000A647B">
      <w:pPr>
        <w:pStyle w:val="a7"/>
        <w:numPr>
          <w:ilvl w:val="0"/>
          <w:numId w:val="12"/>
        </w:numPr>
        <w:spacing w:after="0" w:line="360" w:lineRule="auto"/>
        <w:ind w:firstLine="0"/>
        <w:jc w:val="both"/>
        <w:rPr>
          <w:rFonts w:ascii="Times New Roman" w:hAnsi="Times New Roman"/>
          <w:sz w:val="28"/>
          <w:szCs w:val="28"/>
        </w:rPr>
      </w:pPr>
      <w:r w:rsidRPr="00EB7862">
        <w:rPr>
          <w:rFonts w:ascii="Times New Roman" w:hAnsi="Times New Roman"/>
          <w:sz w:val="28"/>
          <w:szCs w:val="28"/>
        </w:rPr>
        <w:t>проаналізовано</w:t>
      </w:r>
      <w:r w:rsidR="00CE64ED" w:rsidRPr="00EB7862">
        <w:rPr>
          <w:rFonts w:ascii="Times New Roman" w:hAnsi="Times New Roman"/>
          <w:sz w:val="28"/>
          <w:szCs w:val="28"/>
        </w:rPr>
        <w:t xml:space="preserve"> процес підготовлення та проведення реформи децентралізації влади </w:t>
      </w:r>
      <w:r w:rsidR="00A07C99" w:rsidRPr="00EB7862">
        <w:rPr>
          <w:rFonts w:ascii="Times New Roman" w:hAnsi="Times New Roman"/>
          <w:sz w:val="28"/>
          <w:szCs w:val="28"/>
        </w:rPr>
        <w:t>в Україні</w:t>
      </w:r>
    </w:p>
    <w:p w:rsidR="00A07C99" w:rsidRDefault="00545356" w:rsidP="000A647B">
      <w:pPr>
        <w:pStyle w:val="a7"/>
        <w:numPr>
          <w:ilvl w:val="0"/>
          <w:numId w:val="12"/>
        </w:numPr>
        <w:spacing w:after="0" w:line="360" w:lineRule="auto"/>
        <w:ind w:firstLine="0"/>
        <w:jc w:val="both"/>
        <w:rPr>
          <w:rFonts w:ascii="Times New Roman" w:hAnsi="Times New Roman"/>
          <w:sz w:val="28"/>
          <w:szCs w:val="28"/>
        </w:rPr>
      </w:pPr>
      <w:r>
        <w:rPr>
          <w:rFonts w:ascii="Times New Roman" w:hAnsi="Times New Roman"/>
          <w:sz w:val="28"/>
          <w:szCs w:val="28"/>
        </w:rPr>
        <w:t xml:space="preserve">опрацьовано </w:t>
      </w:r>
      <w:r w:rsidR="00E52FA4">
        <w:rPr>
          <w:rFonts w:ascii="Times New Roman" w:hAnsi="Times New Roman"/>
          <w:sz w:val="28"/>
          <w:szCs w:val="28"/>
        </w:rPr>
        <w:t>нормативно-правове забезпечення функціонування місцевого самоврядування в Україні</w:t>
      </w:r>
    </w:p>
    <w:p w:rsidR="00B50262" w:rsidRDefault="00B50262" w:rsidP="000A647B">
      <w:pPr>
        <w:pStyle w:val="a7"/>
        <w:numPr>
          <w:ilvl w:val="0"/>
          <w:numId w:val="12"/>
        </w:numPr>
        <w:spacing w:after="0" w:line="360" w:lineRule="auto"/>
        <w:ind w:firstLine="0"/>
        <w:jc w:val="both"/>
        <w:rPr>
          <w:rFonts w:ascii="Times New Roman" w:hAnsi="Times New Roman"/>
          <w:sz w:val="28"/>
          <w:szCs w:val="28"/>
        </w:rPr>
      </w:pPr>
      <w:r>
        <w:rPr>
          <w:rFonts w:ascii="Times New Roman" w:hAnsi="Times New Roman"/>
          <w:sz w:val="28"/>
          <w:szCs w:val="28"/>
        </w:rPr>
        <w:t>досліджено необхідність проведення реформи децентралізації влади в Україні</w:t>
      </w:r>
    </w:p>
    <w:p w:rsidR="004C3D86" w:rsidRDefault="001910C1" w:rsidP="000A647B">
      <w:pPr>
        <w:pStyle w:val="a7"/>
        <w:numPr>
          <w:ilvl w:val="0"/>
          <w:numId w:val="12"/>
        </w:numPr>
        <w:spacing w:after="0" w:line="360" w:lineRule="auto"/>
        <w:ind w:firstLine="0"/>
        <w:jc w:val="both"/>
        <w:rPr>
          <w:rFonts w:ascii="Times New Roman" w:hAnsi="Times New Roman"/>
          <w:sz w:val="28"/>
          <w:szCs w:val="28"/>
        </w:rPr>
      </w:pPr>
      <w:r>
        <w:rPr>
          <w:rFonts w:ascii="Times New Roman" w:hAnsi="Times New Roman"/>
          <w:sz w:val="28"/>
          <w:szCs w:val="28"/>
        </w:rPr>
        <w:t>п</w:t>
      </w:r>
      <w:r w:rsidR="004C3D86">
        <w:rPr>
          <w:rFonts w:ascii="Times New Roman" w:hAnsi="Times New Roman"/>
          <w:sz w:val="28"/>
          <w:szCs w:val="28"/>
        </w:rPr>
        <w:t xml:space="preserve">роведено </w:t>
      </w:r>
      <w:r w:rsidR="00103FF8">
        <w:rPr>
          <w:rFonts w:ascii="Times New Roman" w:hAnsi="Times New Roman"/>
          <w:sz w:val="28"/>
          <w:szCs w:val="28"/>
        </w:rPr>
        <w:t xml:space="preserve">аналіз </w:t>
      </w:r>
      <w:r w:rsidR="004C3D86">
        <w:rPr>
          <w:rFonts w:ascii="Times New Roman" w:hAnsi="Times New Roman"/>
          <w:sz w:val="28"/>
          <w:szCs w:val="28"/>
        </w:rPr>
        <w:t xml:space="preserve">результативності функціонування </w:t>
      </w:r>
      <w:r w:rsidR="004C3D86" w:rsidRPr="004C3D86">
        <w:rPr>
          <w:rFonts w:ascii="Times New Roman" w:hAnsi="Times New Roman"/>
          <w:sz w:val="28"/>
          <w:szCs w:val="28"/>
        </w:rPr>
        <w:t xml:space="preserve"> місцевого самоврядування до і після реформи децентралізації влади в Україні</w:t>
      </w:r>
    </w:p>
    <w:p w:rsidR="00A07C99" w:rsidRDefault="004D455C" w:rsidP="000A647B">
      <w:pPr>
        <w:pStyle w:val="a7"/>
        <w:numPr>
          <w:ilvl w:val="0"/>
          <w:numId w:val="12"/>
        </w:numPr>
        <w:spacing w:after="0" w:line="360" w:lineRule="auto"/>
        <w:ind w:firstLine="0"/>
        <w:jc w:val="both"/>
        <w:rPr>
          <w:rFonts w:ascii="Times New Roman" w:hAnsi="Times New Roman"/>
          <w:sz w:val="28"/>
          <w:szCs w:val="28"/>
        </w:rPr>
      </w:pPr>
      <w:r>
        <w:rPr>
          <w:rFonts w:ascii="Times New Roman" w:hAnsi="Times New Roman"/>
          <w:sz w:val="28"/>
          <w:szCs w:val="28"/>
        </w:rPr>
        <w:t>досліджено основні п</w:t>
      </w:r>
      <w:r w:rsidR="004B3C31">
        <w:rPr>
          <w:rFonts w:ascii="Times New Roman" w:hAnsi="Times New Roman"/>
          <w:sz w:val="28"/>
          <w:szCs w:val="28"/>
        </w:rPr>
        <w:t>роблеми  економічного районування України та</w:t>
      </w:r>
      <w:r w:rsidR="0069397D">
        <w:rPr>
          <w:rFonts w:ascii="Times New Roman" w:hAnsi="Times New Roman"/>
          <w:sz w:val="28"/>
          <w:szCs w:val="28"/>
        </w:rPr>
        <w:t xml:space="preserve"> їх</w:t>
      </w:r>
      <w:r w:rsidR="004B3C31">
        <w:rPr>
          <w:rFonts w:ascii="Times New Roman" w:hAnsi="Times New Roman"/>
          <w:sz w:val="28"/>
          <w:szCs w:val="28"/>
        </w:rPr>
        <w:t xml:space="preserve">  вплив на подальший розвиток місцевого самоврядування</w:t>
      </w:r>
    </w:p>
    <w:p w:rsidR="00F761A7" w:rsidRPr="00F761A7" w:rsidRDefault="00002286" w:rsidP="000A647B">
      <w:pPr>
        <w:pStyle w:val="a7"/>
        <w:numPr>
          <w:ilvl w:val="0"/>
          <w:numId w:val="12"/>
        </w:numPr>
        <w:spacing w:after="0" w:line="360" w:lineRule="auto"/>
        <w:ind w:firstLine="0"/>
        <w:jc w:val="both"/>
        <w:rPr>
          <w:rFonts w:ascii="Times New Roman" w:hAnsi="Times New Roman"/>
          <w:sz w:val="28"/>
          <w:szCs w:val="28"/>
        </w:rPr>
      </w:pPr>
      <w:r>
        <w:rPr>
          <w:rFonts w:ascii="Times New Roman" w:hAnsi="Times New Roman"/>
          <w:sz w:val="28"/>
          <w:szCs w:val="28"/>
        </w:rPr>
        <w:t xml:space="preserve">розглянуто демократизацію суспільства України та її вплив </w:t>
      </w:r>
      <w:r w:rsidR="003E1EE7">
        <w:rPr>
          <w:rFonts w:ascii="Times New Roman" w:hAnsi="Times New Roman"/>
          <w:sz w:val="28"/>
          <w:szCs w:val="28"/>
        </w:rPr>
        <w:t>на</w:t>
      </w:r>
      <w:r>
        <w:rPr>
          <w:rFonts w:ascii="Times New Roman" w:hAnsi="Times New Roman"/>
          <w:sz w:val="28"/>
          <w:szCs w:val="28"/>
        </w:rPr>
        <w:t xml:space="preserve">  місцев</w:t>
      </w:r>
      <w:r w:rsidR="003E1EE7">
        <w:rPr>
          <w:rFonts w:ascii="Times New Roman" w:hAnsi="Times New Roman"/>
          <w:sz w:val="28"/>
          <w:szCs w:val="28"/>
        </w:rPr>
        <w:t>е</w:t>
      </w:r>
      <w:r>
        <w:rPr>
          <w:rFonts w:ascii="Times New Roman" w:hAnsi="Times New Roman"/>
          <w:sz w:val="28"/>
          <w:szCs w:val="28"/>
        </w:rPr>
        <w:t xml:space="preserve"> самоврядування</w:t>
      </w:r>
    </w:p>
    <w:p w:rsidR="00A07C99" w:rsidRDefault="00A07C99" w:rsidP="000A7C39">
      <w:pPr>
        <w:spacing w:after="0" w:line="360" w:lineRule="auto"/>
        <w:ind w:firstLine="708"/>
        <w:jc w:val="both"/>
        <w:rPr>
          <w:rFonts w:ascii="Times New Roman" w:hAnsi="Times New Roman"/>
          <w:sz w:val="28"/>
          <w:szCs w:val="28"/>
        </w:rPr>
      </w:pPr>
      <w:r w:rsidRPr="005632E4">
        <w:rPr>
          <w:rFonts w:ascii="Times New Roman" w:hAnsi="Times New Roman"/>
          <w:b/>
          <w:bCs/>
          <w:sz w:val="28"/>
          <w:szCs w:val="28"/>
        </w:rPr>
        <w:t xml:space="preserve">Об’єктом дослідження є </w:t>
      </w:r>
      <w:r>
        <w:rPr>
          <w:rFonts w:ascii="Times New Roman" w:hAnsi="Times New Roman"/>
          <w:sz w:val="28"/>
          <w:szCs w:val="28"/>
        </w:rPr>
        <w:t>процес децентралізації та його вплив на органи місцевого самоврядування в Україні..</w:t>
      </w:r>
    </w:p>
    <w:p w:rsidR="00714093" w:rsidRDefault="00714093" w:rsidP="000A7C39">
      <w:pPr>
        <w:spacing w:after="0" w:line="360" w:lineRule="auto"/>
        <w:ind w:firstLine="708"/>
        <w:jc w:val="both"/>
        <w:rPr>
          <w:rFonts w:ascii="Times New Roman" w:hAnsi="Times New Roman"/>
          <w:sz w:val="28"/>
          <w:szCs w:val="28"/>
        </w:rPr>
      </w:pPr>
      <w:r w:rsidRPr="002E4EBF">
        <w:rPr>
          <w:rFonts w:ascii="Times New Roman" w:hAnsi="Times New Roman"/>
          <w:b/>
          <w:bCs/>
          <w:sz w:val="28"/>
          <w:szCs w:val="28"/>
        </w:rPr>
        <w:t xml:space="preserve">Предметом дослідження є </w:t>
      </w:r>
      <w:r w:rsidR="008F52BE">
        <w:rPr>
          <w:rFonts w:ascii="Times New Roman" w:hAnsi="Times New Roman"/>
          <w:sz w:val="28"/>
          <w:szCs w:val="28"/>
        </w:rPr>
        <w:t xml:space="preserve">теоретико-прикладні засади реалізації реформи </w:t>
      </w:r>
      <w:r>
        <w:rPr>
          <w:rFonts w:ascii="Times New Roman" w:hAnsi="Times New Roman"/>
          <w:sz w:val="28"/>
          <w:szCs w:val="28"/>
        </w:rPr>
        <w:t xml:space="preserve">децентралізації </w:t>
      </w:r>
      <w:r w:rsidR="008F52BE">
        <w:rPr>
          <w:rFonts w:ascii="Times New Roman" w:hAnsi="Times New Roman"/>
          <w:sz w:val="28"/>
          <w:szCs w:val="28"/>
        </w:rPr>
        <w:t xml:space="preserve">влади </w:t>
      </w:r>
      <w:r>
        <w:rPr>
          <w:rFonts w:ascii="Times New Roman" w:hAnsi="Times New Roman"/>
          <w:sz w:val="28"/>
          <w:szCs w:val="28"/>
        </w:rPr>
        <w:t>в Україні та її результат щодо зміцнення ролі органів місцевого самоврядування.</w:t>
      </w:r>
    </w:p>
    <w:p w:rsidR="005166CE" w:rsidRDefault="005166CE" w:rsidP="000A7C39">
      <w:pPr>
        <w:spacing w:after="0" w:line="360" w:lineRule="auto"/>
        <w:ind w:firstLine="708"/>
        <w:jc w:val="both"/>
        <w:rPr>
          <w:rFonts w:ascii="Times New Roman" w:hAnsi="Times New Roman"/>
          <w:sz w:val="28"/>
          <w:szCs w:val="28"/>
        </w:rPr>
      </w:pPr>
      <w:r w:rsidRPr="003143EA">
        <w:rPr>
          <w:rFonts w:ascii="Times New Roman" w:hAnsi="Times New Roman"/>
          <w:b/>
          <w:bCs/>
          <w:sz w:val="28"/>
          <w:szCs w:val="28"/>
        </w:rPr>
        <w:t>Методологічна основа роботи</w:t>
      </w:r>
      <w:r w:rsidR="0025718C">
        <w:rPr>
          <w:rFonts w:ascii="Times New Roman" w:hAnsi="Times New Roman"/>
          <w:b/>
          <w:bCs/>
          <w:sz w:val="28"/>
          <w:szCs w:val="28"/>
        </w:rPr>
        <w:t>.</w:t>
      </w:r>
      <w:r>
        <w:rPr>
          <w:rFonts w:ascii="Times New Roman" w:hAnsi="Times New Roman"/>
          <w:sz w:val="28"/>
          <w:szCs w:val="28"/>
        </w:rPr>
        <w:t xml:space="preserve"> Теоретична база дослідження ґрунтується на комплексному аналізі наукових статей, публікацій з онлайн-ресурсів, законодавчих та нормативно-правових актів, а також різноманітних посібників та звітів, що описують сучасний стан справ у сфері децентралізації та місцевого самоврядування. Для досягнення поставлених </w:t>
      </w:r>
      <w:r>
        <w:rPr>
          <w:rFonts w:ascii="Times New Roman" w:hAnsi="Times New Roman"/>
          <w:sz w:val="28"/>
          <w:szCs w:val="28"/>
        </w:rPr>
        <w:lastRenderedPageBreak/>
        <w:t>завдань у роботі використовувались такі методи дослідження: пошук та аналіз публікацій, нормативних документів та інших джерел щодо узагальнення досвіду децентралізації.</w:t>
      </w:r>
    </w:p>
    <w:p w:rsidR="004463BA" w:rsidRDefault="004463BA" w:rsidP="000A7C39">
      <w:pPr>
        <w:spacing w:after="0" w:line="360" w:lineRule="auto"/>
        <w:ind w:firstLine="708"/>
        <w:jc w:val="both"/>
        <w:rPr>
          <w:rFonts w:ascii="Times New Roman" w:hAnsi="Times New Roman"/>
          <w:sz w:val="28"/>
          <w:szCs w:val="28"/>
        </w:rPr>
      </w:pPr>
      <w:r w:rsidRPr="004463BA">
        <w:rPr>
          <w:rFonts w:ascii="Times New Roman" w:hAnsi="Times New Roman"/>
          <w:b/>
          <w:bCs/>
          <w:sz w:val="28"/>
          <w:szCs w:val="28"/>
        </w:rPr>
        <w:t xml:space="preserve">Практичне значення одержаних результатів. </w:t>
      </w:r>
      <w:r>
        <w:rPr>
          <w:rFonts w:ascii="Times New Roman" w:hAnsi="Times New Roman"/>
          <w:sz w:val="28"/>
          <w:szCs w:val="28"/>
        </w:rPr>
        <w:t>Дослідження теми децентралізації та її впливу на місцеве самоврядування дозволило визначити найважливіші етапи цього процесу, які мають однозначне реалістичне значення та можливість для застосування у загальних обширних сферах державного управління та місцевих органах влади.</w:t>
      </w:r>
    </w:p>
    <w:p w:rsidR="00E91C83" w:rsidRDefault="00E91C83" w:rsidP="000A7C39">
      <w:pPr>
        <w:spacing w:after="0" w:line="360" w:lineRule="auto"/>
        <w:ind w:firstLine="708"/>
        <w:jc w:val="both"/>
        <w:rPr>
          <w:rFonts w:ascii="Times New Roman" w:hAnsi="Times New Roman"/>
          <w:sz w:val="28"/>
          <w:szCs w:val="28"/>
        </w:rPr>
      </w:pPr>
      <w:r w:rsidRPr="00E91C83">
        <w:rPr>
          <w:rFonts w:ascii="Times New Roman" w:hAnsi="Times New Roman"/>
          <w:b/>
          <w:bCs/>
          <w:sz w:val="28"/>
          <w:szCs w:val="28"/>
        </w:rPr>
        <w:t>Опис структури роботи.</w:t>
      </w:r>
      <w:r>
        <w:rPr>
          <w:rFonts w:ascii="Times New Roman" w:hAnsi="Times New Roman"/>
          <w:sz w:val="28"/>
          <w:szCs w:val="28"/>
        </w:rPr>
        <w:t xml:space="preserve"> Структура роботи складається з вступу, 3 розділів (шести підрозділів), висновків та списку використаних джерел. У роботі вміщено </w:t>
      </w:r>
      <w:r w:rsidR="009C2131">
        <w:rPr>
          <w:rFonts w:ascii="Times New Roman" w:hAnsi="Times New Roman"/>
          <w:sz w:val="28"/>
          <w:szCs w:val="28"/>
        </w:rPr>
        <w:t>1</w:t>
      </w:r>
      <w:r>
        <w:rPr>
          <w:rFonts w:ascii="Times New Roman" w:hAnsi="Times New Roman"/>
          <w:sz w:val="28"/>
          <w:szCs w:val="28"/>
        </w:rPr>
        <w:t xml:space="preserve"> таблиц</w:t>
      </w:r>
      <w:r w:rsidR="009C2131">
        <w:rPr>
          <w:rFonts w:ascii="Times New Roman" w:hAnsi="Times New Roman"/>
          <w:sz w:val="28"/>
          <w:szCs w:val="28"/>
        </w:rPr>
        <w:t xml:space="preserve">я </w:t>
      </w:r>
      <w:r>
        <w:rPr>
          <w:rFonts w:ascii="Times New Roman" w:hAnsi="Times New Roman"/>
          <w:sz w:val="28"/>
          <w:szCs w:val="28"/>
        </w:rPr>
        <w:t xml:space="preserve">та </w:t>
      </w:r>
      <w:r w:rsidR="009C2131">
        <w:rPr>
          <w:rFonts w:ascii="Times New Roman" w:hAnsi="Times New Roman"/>
          <w:sz w:val="28"/>
          <w:szCs w:val="28"/>
        </w:rPr>
        <w:t>2</w:t>
      </w:r>
      <w:r>
        <w:rPr>
          <w:rFonts w:ascii="Times New Roman" w:hAnsi="Times New Roman"/>
          <w:sz w:val="28"/>
          <w:szCs w:val="28"/>
        </w:rPr>
        <w:t xml:space="preserve"> рисунка. Список використаних джерел містить </w:t>
      </w:r>
      <w:r w:rsidR="00B820DC">
        <w:rPr>
          <w:rFonts w:ascii="Times New Roman" w:hAnsi="Times New Roman"/>
          <w:sz w:val="28"/>
          <w:szCs w:val="28"/>
        </w:rPr>
        <w:t xml:space="preserve">80 </w:t>
      </w:r>
      <w:r>
        <w:rPr>
          <w:rFonts w:ascii="Times New Roman" w:hAnsi="Times New Roman"/>
          <w:sz w:val="28"/>
          <w:szCs w:val="28"/>
        </w:rPr>
        <w:t>найменування.</w:t>
      </w:r>
    </w:p>
    <w:p w:rsidR="004463BA" w:rsidRDefault="004463BA" w:rsidP="000A7C39">
      <w:pPr>
        <w:spacing w:after="0" w:line="360" w:lineRule="auto"/>
        <w:ind w:firstLine="708"/>
        <w:jc w:val="both"/>
        <w:rPr>
          <w:rFonts w:ascii="Times New Roman" w:hAnsi="Times New Roman"/>
          <w:sz w:val="28"/>
          <w:szCs w:val="28"/>
        </w:rPr>
      </w:pPr>
    </w:p>
    <w:p w:rsidR="00714093" w:rsidRPr="00372458" w:rsidRDefault="00714093" w:rsidP="000A7C39">
      <w:pPr>
        <w:spacing w:after="0" w:line="360" w:lineRule="auto"/>
        <w:ind w:firstLine="708"/>
        <w:jc w:val="both"/>
        <w:rPr>
          <w:rFonts w:ascii="Times New Roman" w:hAnsi="Times New Roman"/>
          <w:sz w:val="28"/>
          <w:szCs w:val="28"/>
        </w:rPr>
      </w:pPr>
    </w:p>
    <w:p w:rsidR="00CA5A22" w:rsidRPr="00372458" w:rsidRDefault="00CA5A22" w:rsidP="000A7C39">
      <w:pPr>
        <w:spacing w:after="0" w:line="360" w:lineRule="auto"/>
        <w:ind w:firstLine="708"/>
        <w:rPr>
          <w:rFonts w:ascii="Times New Roman" w:hAnsi="Times New Roman"/>
          <w:sz w:val="28"/>
          <w:szCs w:val="28"/>
        </w:rPr>
      </w:pPr>
    </w:p>
    <w:p w:rsidR="00835630" w:rsidRDefault="00CA5A22" w:rsidP="00835630">
      <w:pPr>
        <w:spacing w:after="0" w:line="360" w:lineRule="auto"/>
        <w:ind w:firstLine="708"/>
        <w:jc w:val="center"/>
        <w:rPr>
          <w:rFonts w:ascii="Times New Roman" w:hAnsi="Times New Roman"/>
          <w:b/>
          <w:bCs/>
          <w:sz w:val="28"/>
          <w:szCs w:val="28"/>
        </w:rPr>
      </w:pPr>
      <w:r w:rsidRPr="00372458">
        <w:rPr>
          <w:rFonts w:ascii="Times New Roman" w:hAnsi="Times New Roman"/>
          <w:sz w:val="28"/>
          <w:szCs w:val="28"/>
        </w:rPr>
        <w:br w:type="page"/>
      </w:r>
      <w:r w:rsidRPr="00FB2BB7">
        <w:rPr>
          <w:rFonts w:ascii="Times New Roman" w:hAnsi="Times New Roman"/>
          <w:b/>
          <w:bCs/>
          <w:sz w:val="28"/>
          <w:szCs w:val="28"/>
        </w:rPr>
        <w:lastRenderedPageBreak/>
        <w:t>РОЗДІЛ 1</w:t>
      </w:r>
    </w:p>
    <w:p w:rsidR="00835630" w:rsidRDefault="00CA5A22" w:rsidP="00835630">
      <w:pPr>
        <w:spacing w:after="0" w:line="360" w:lineRule="auto"/>
        <w:ind w:firstLine="708"/>
        <w:jc w:val="center"/>
        <w:rPr>
          <w:rFonts w:ascii="Times New Roman" w:hAnsi="Times New Roman"/>
          <w:b/>
          <w:bCs/>
          <w:sz w:val="28"/>
          <w:szCs w:val="28"/>
        </w:rPr>
      </w:pPr>
      <w:r w:rsidRPr="00FB2BB7">
        <w:rPr>
          <w:rFonts w:ascii="Times New Roman" w:hAnsi="Times New Roman"/>
          <w:b/>
          <w:bCs/>
          <w:sz w:val="28"/>
          <w:szCs w:val="28"/>
        </w:rPr>
        <w:t>ТЕОРЕТИКО-ПРИКЛАДНІ ЗАСАДИ ОРГАНІ</w:t>
      </w:r>
      <w:r w:rsidR="004B3866" w:rsidRPr="00FB2BB7">
        <w:rPr>
          <w:rFonts w:ascii="Times New Roman" w:hAnsi="Times New Roman"/>
          <w:b/>
          <w:bCs/>
          <w:sz w:val="28"/>
          <w:szCs w:val="28"/>
        </w:rPr>
        <w:t>З</w:t>
      </w:r>
      <w:r w:rsidRPr="00FB2BB7">
        <w:rPr>
          <w:rFonts w:ascii="Times New Roman" w:hAnsi="Times New Roman"/>
          <w:b/>
          <w:bCs/>
          <w:sz w:val="28"/>
          <w:szCs w:val="28"/>
        </w:rPr>
        <w:t xml:space="preserve">АЦІЇ ТА ФУНКЦІОНУВАННЯ ОРГАНІВ МІСЦЕВОГО САМОВРЯДУВАННЯ </w:t>
      </w:r>
    </w:p>
    <w:p w:rsidR="0029214F" w:rsidRPr="00835630" w:rsidRDefault="00CA5A22" w:rsidP="00835630">
      <w:pPr>
        <w:spacing w:after="0" w:line="360" w:lineRule="auto"/>
        <w:ind w:firstLine="708"/>
        <w:jc w:val="center"/>
        <w:rPr>
          <w:rFonts w:ascii="Times New Roman" w:hAnsi="Times New Roman"/>
          <w:sz w:val="28"/>
          <w:szCs w:val="28"/>
        </w:rPr>
      </w:pPr>
      <w:r w:rsidRPr="00FB2BB7">
        <w:rPr>
          <w:rFonts w:ascii="Times New Roman" w:hAnsi="Times New Roman"/>
          <w:b/>
          <w:bCs/>
          <w:sz w:val="28"/>
          <w:szCs w:val="28"/>
        </w:rPr>
        <w:t>В УКРАЇНІ</w:t>
      </w:r>
    </w:p>
    <w:p w:rsidR="0082303E" w:rsidRDefault="0082303E" w:rsidP="00835630">
      <w:pPr>
        <w:spacing w:after="0" w:line="360" w:lineRule="auto"/>
        <w:rPr>
          <w:rFonts w:ascii="Times New Roman" w:hAnsi="Times New Roman"/>
          <w:b/>
          <w:bCs/>
          <w:sz w:val="28"/>
          <w:szCs w:val="28"/>
        </w:rPr>
      </w:pPr>
    </w:p>
    <w:p w:rsidR="00835630" w:rsidRDefault="00835630" w:rsidP="00835630">
      <w:pPr>
        <w:spacing w:after="0" w:line="360" w:lineRule="auto"/>
        <w:rPr>
          <w:rFonts w:ascii="Times New Roman" w:hAnsi="Times New Roman"/>
          <w:b/>
          <w:bCs/>
          <w:sz w:val="28"/>
          <w:szCs w:val="28"/>
        </w:rPr>
      </w:pPr>
    </w:p>
    <w:p w:rsidR="007F4913" w:rsidRPr="0082303E" w:rsidRDefault="00835630" w:rsidP="0082303E">
      <w:pPr>
        <w:pStyle w:val="a7"/>
        <w:numPr>
          <w:ilvl w:val="1"/>
          <w:numId w:val="27"/>
        </w:numPr>
        <w:spacing w:after="0" w:line="360" w:lineRule="auto"/>
        <w:jc w:val="both"/>
        <w:rPr>
          <w:rFonts w:ascii="Times New Roman" w:hAnsi="Times New Roman"/>
          <w:b/>
          <w:bCs/>
          <w:sz w:val="28"/>
          <w:szCs w:val="28"/>
        </w:rPr>
      </w:pPr>
      <w:r>
        <w:rPr>
          <w:rFonts w:ascii="Times New Roman" w:hAnsi="Times New Roman"/>
          <w:b/>
          <w:bCs/>
          <w:sz w:val="28"/>
          <w:szCs w:val="28"/>
        </w:rPr>
        <w:t xml:space="preserve"> </w:t>
      </w:r>
      <w:r w:rsidR="00AF3373" w:rsidRPr="0082303E">
        <w:rPr>
          <w:rFonts w:ascii="Times New Roman" w:hAnsi="Times New Roman"/>
          <w:b/>
          <w:bCs/>
          <w:sz w:val="28"/>
          <w:szCs w:val="28"/>
        </w:rPr>
        <w:t>Становлення та розвиток місцевого самоврядування в Україні</w:t>
      </w:r>
    </w:p>
    <w:p w:rsidR="00062D01" w:rsidRPr="00062D01" w:rsidRDefault="00062D01" w:rsidP="000A7C39">
      <w:pPr>
        <w:spacing w:after="0" w:line="360" w:lineRule="auto"/>
        <w:ind w:firstLine="708"/>
        <w:jc w:val="both"/>
        <w:rPr>
          <w:rFonts w:ascii="Times New Roman" w:hAnsi="Times New Roman"/>
          <w:sz w:val="28"/>
          <w:szCs w:val="28"/>
        </w:rPr>
      </w:pPr>
      <w:r w:rsidRPr="00062D01">
        <w:rPr>
          <w:rFonts w:ascii="Times New Roman" w:hAnsi="Times New Roman"/>
          <w:sz w:val="28"/>
          <w:szCs w:val="28"/>
        </w:rPr>
        <w:t xml:space="preserve">Місцеве самоврядування – це коли мешканці в містах, селах, селищах самі господарюють у себе вдома. Люди обирають місцеві ради та їх голів. Їх і вповноважують вирішувати більшість важливих питань. Органи місцевого самоврядування відповідають за шкільну і дошкільну освіту, охорону здоров’я первинного рівня поліклініки, заклади культури, благоустрій – освітлення вулиць, стан доріг, прибирання, громадський порядок і багато інших, важливих повсякденних питань. Суть </w:t>
      </w:r>
      <w:r w:rsidR="00A8267B">
        <w:rPr>
          <w:rFonts w:ascii="Times New Roman" w:hAnsi="Times New Roman"/>
          <w:sz w:val="28"/>
          <w:szCs w:val="28"/>
        </w:rPr>
        <w:t>місцевого самоврядування</w:t>
      </w:r>
      <w:r w:rsidRPr="00062D01">
        <w:rPr>
          <w:rFonts w:ascii="Times New Roman" w:hAnsi="Times New Roman"/>
          <w:sz w:val="28"/>
          <w:szCs w:val="28"/>
        </w:rPr>
        <w:t>: віддати право самостійно вирішувати всі ці питання громадам – мешканцям міст, сіл, селищ</w:t>
      </w:r>
      <w:r w:rsidR="00A8267B">
        <w:rPr>
          <w:rStyle w:val="aa"/>
          <w:rFonts w:ascii="Times New Roman" w:hAnsi="Times New Roman"/>
          <w:sz w:val="28"/>
          <w:szCs w:val="28"/>
        </w:rPr>
        <w:footnoteReference w:id="1"/>
      </w:r>
      <w:r w:rsidRPr="00062D01">
        <w:rPr>
          <w:rFonts w:ascii="Times New Roman" w:hAnsi="Times New Roman"/>
          <w:sz w:val="28"/>
          <w:szCs w:val="28"/>
        </w:rPr>
        <w:t>.</w:t>
      </w:r>
    </w:p>
    <w:p w:rsidR="00A35CC8" w:rsidRDefault="009066F5" w:rsidP="000A7C39">
      <w:pPr>
        <w:spacing w:after="0" w:line="360" w:lineRule="auto"/>
        <w:ind w:firstLine="708"/>
        <w:jc w:val="both"/>
        <w:rPr>
          <w:rFonts w:ascii="Times New Roman" w:hAnsi="Times New Roman"/>
          <w:sz w:val="28"/>
          <w:szCs w:val="28"/>
        </w:rPr>
      </w:pPr>
      <w:r>
        <w:rPr>
          <w:rFonts w:ascii="Times New Roman" w:hAnsi="Times New Roman"/>
          <w:sz w:val="28"/>
          <w:szCs w:val="28"/>
        </w:rPr>
        <w:t>Відповідно до «Розділу XI. Місцеве самоврядування» Конституції України, місцеве самоврядування є правом територіальної громади – жителів села чи добровільного об’єднання у сільську громаду жителів кількох сіл, селища та міста – самостійно вирішувати питання місцевого значення в межах Конституції і законів України</w:t>
      </w:r>
      <w:r>
        <w:rPr>
          <w:rStyle w:val="aa"/>
          <w:rFonts w:ascii="Times New Roman" w:hAnsi="Times New Roman"/>
          <w:sz w:val="28"/>
          <w:szCs w:val="28"/>
        </w:rPr>
        <w:footnoteReference w:id="2"/>
      </w:r>
      <w:r>
        <w:rPr>
          <w:rFonts w:ascii="Times New Roman" w:hAnsi="Times New Roman"/>
          <w:sz w:val="28"/>
          <w:szCs w:val="28"/>
        </w:rPr>
        <w:t>.</w:t>
      </w:r>
    </w:p>
    <w:p w:rsidR="007357BB" w:rsidRDefault="00CE3FCB" w:rsidP="000A7C39">
      <w:pPr>
        <w:spacing w:after="0" w:line="360" w:lineRule="auto"/>
        <w:ind w:firstLine="708"/>
        <w:jc w:val="both"/>
        <w:rPr>
          <w:rFonts w:ascii="Times New Roman" w:hAnsi="Times New Roman"/>
          <w:sz w:val="28"/>
          <w:szCs w:val="28"/>
        </w:rPr>
      </w:pPr>
      <w:r>
        <w:rPr>
          <w:rFonts w:ascii="Times New Roman" w:hAnsi="Times New Roman"/>
          <w:sz w:val="28"/>
          <w:szCs w:val="28"/>
        </w:rPr>
        <w:t>Місцеве самоврядування є одним із визначальних елементів демократичного устрою країни. Суть місцевого самоврядування зводиться до гарантованого державою права територіальних громад та їх виборчих органів вирішувати самостійно, під свою відповідальність, питання місцевого значення, діючи в межах конституції та законів своєї держави.</w:t>
      </w:r>
      <w:r w:rsidR="009A62AF">
        <w:rPr>
          <w:rFonts w:ascii="Times New Roman" w:hAnsi="Times New Roman"/>
          <w:sz w:val="28"/>
          <w:szCs w:val="28"/>
        </w:rPr>
        <w:t xml:space="preserve"> </w:t>
      </w:r>
      <w:r>
        <w:rPr>
          <w:rFonts w:ascii="Times New Roman" w:hAnsi="Times New Roman"/>
          <w:sz w:val="28"/>
          <w:szCs w:val="28"/>
        </w:rPr>
        <w:t xml:space="preserve">Для того щоб </w:t>
      </w:r>
      <w:r>
        <w:rPr>
          <w:rFonts w:ascii="Times New Roman" w:hAnsi="Times New Roman"/>
          <w:sz w:val="28"/>
          <w:szCs w:val="28"/>
        </w:rPr>
        <w:lastRenderedPageBreak/>
        <w:t>місцеве самоврядування посіло чільне місце в системі публічної влади, необхідно знати історичні умови його розвитку</w:t>
      </w:r>
      <w:r w:rsidR="007D162F">
        <w:rPr>
          <w:rFonts w:ascii="Times New Roman" w:hAnsi="Times New Roman"/>
          <w:sz w:val="28"/>
          <w:szCs w:val="28"/>
        </w:rPr>
        <w:t xml:space="preserve"> та б</w:t>
      </w:r>
      <w:r>
        <w:rPr>
          <w:rFonts w:ascii="Times New Roman" w:hAnsi="Times New Roman"/>
          <w:sz w:val="28"/>
          <w:szCs w:val="28"/>
        </w:rPr>
        <w:t xml:space="preserve">азові </w:t>
      </w:r>
      <w:r w:rsidRPr="00430BA1">
        <w:rPr>
          <w:rFonts w:ascii="Times New Roman" w:hAnsi="Times New Roman"/>
          <w:sz w:val="28"/>
          <w:szCs w:val="28"/>
        </w:rPr>
        <w:t>принципи</w:t>
      </w:r>
      <w:r>
        <w:rPr>
          <w:rStyle w:val="aa"/>
          <w:rFonts w:ascii="Times New Roman" w:hAnsi="Times New Roman"/>
          <w:sz w:val="28"/>
          <w:szCs w:val="28"/>
        </w:rPr>
        <w:footnoteReference w:id="3"/>
      </w:r>
      <w:r w:rsidR="00002D13">
        <w:rPr>
          <w:rFonts w:ascii="Times New Roman" w:hAnsi="Times New Roman"/>
          <w:sz w:val="28"/>
          <w:szCs w:val="28"/>
        </w:rPr>
        <w:t>.</w:t>
      </w:r>
    </w:p>
    <w:p w:rsidR="00710100" w:rsidRDefault="00710100" w:rsidP="000A7C39">
      <w:pPr>
        <w:spacing w:after="0" w:line="360" w:lineRule="auto"/>
        <w:ind w:firstLine="708"/>
        <w:jc w:val="both"/>
        <w:rPr>
          <w:rFonts w:ascii="Times New Roman" w:hAnsi="Times New Roman"/>
          <w:sz w:val="28"/>
          <w:szCs w:val="28"/>
        </w:rPr>
      </w:pPr>
      <w:r>
        <w:rPr>
          <w:rFonts w:ascii="Times New Roman" w:hAnsi="Times New Roman"/>
          <w:sz w:val="28"/>
          <w:szCs w:val="28"/>
        </w:rPr>
        <w:t>Новою сторінкою в історії місцевого самоврядування в Україні стало Магдебурзьке право, яке починає поширюватися на українські міста з середини XIV ст. Магдебурзьке право передбачало: скасування звичаєвих норм, виведення міста з-під юрисдикції місцевої державної адміністрації (феодалів, воєвод, намісників тощо) та запровадження власного органу міського самоврядування – магістрату, який складався з двох колегій – ради (адміністративний орган) та лави (судовий орган).</w:t>
      </w:r>
    </w:p>
    <w:p w:rsidR="00710100" w:rsidRDefault="00710100" w:rsidP="000A7C39">
      <w:pPr>
        <w:spacing w:after="0" w:line="360" w:lineRule="auto"/>
        <w:ind w:firstLine="708"/>
        <w:jc w:val="both"/>
        <w:rPr>
          <w:rFonts w:ascii="Times New Roman" w:hAnsi="Times New Roman"/>
          <w:sz w:val="28"/>
          <w:szCs w:val="28"/>
        </w:rPr>
      </w:pPr>
      <w:r>
        <w:rPr>
          <w:rFonts w:ascii="Times New Roman" w:hAnsi="Times New Roman"/>
          <w:sz w:val="28"/>
          <w:szCs w:val="28"/>
        </w:rPr>
        <w:t>Першому українському місту (Сянок) магдебурзьке право було дароване Галицьким князем Болеславом-Юрієм в 1339 році, в 1356 році його отримав Львів, а в 1374 – Кам’янець-Подільський. Поширення магдебурзького права в Україні значно прискорилося після входження земель до складу Великого Князівства Литовського та Королівства Польського. Так, в 1432 р. Магдебурзьке право було надано Луцьку, в 1442 р. – Снятину, в 1444 р. – Житомиру, в 1494 р. (1498 р.) – Києву, в 1498 р. – Дубну, в 1518 р. – Ковелю, в 1547 р. – Берестечку, в 1564 р. – Брацлаву, в 1584 р. – Корсуню, в 1585 р. – Переяславу, в 1600 р.- Каневу, в 1640р. – Вінниці.</w:t>
      </w:r>
    </w:p>
    <w:p w:rsidR="00710100" w:rsidRDefault="00710100" w:rsidP="000A7C39">
      <w:pPr>
        <w:spacing w:after="0" w:line="360" w:lineRule="auto"/>
        <w:ind w:firstLine="708"/>
        <w:jc w:val="both"/>
        <w:rPr>
          <w:rFonts w:ascii="Times New Roman" w:hAnsi="Times New Roman"/>
          <w:sz w:val="28"/>
          <w:szCs w:val="28"/>
        </w:rPr>
      </w:pPr>
      <w:r>
        <w:rPr>
          <w:rFonts w:ascii="Times New Roman" w:hAnsi="Times New Roman"/>
          <w:sz w:val="28"/>
          <w:szCs w:val="28"/>
        </w:rPr>
        <w:t>Магдебурзьке право надавалося українським містам Галицьким князем, Великим князем Литовським або Королем Польським і оформлювалося так званими магдебурзькими грамотами, які по суті являли собою те саме, що і хартії західноєвропейських середньовічних міст</w:t>
      </w:r>
      <w:r w:rsidR="0098094E">
        <w:rPr>
          <w:rStyle w:val="aa"/>
          <w:rFonts w:ascii="Times New Roman" w:hAnsi="Times New Roman"/>
          <w:sz w:val="28"/>
          <w:szCs w:val="28"/>
        </w:rPr>
        <w:footnoteReference w:id="4"/>
      </w:r>
      <w:r>
        <w:rPr>
          <w:rFonts w:ascii="Times New Roman" w:hAnsi="Times New Roman"/>
          <w:sz w:val="28"/>
          <w:szCs w:val="28"/>
        </w:rPr>
        <w:t>.</w:t>
      </w:r>
    </w:p>
    <w:p w:rsidR="00C133BC" w:rsidRDefault="00A922AD"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Своєрідних форм набуває місцеве самоврядування за часів існування Української козацької держави, що було обумовлено її полково-сотенним устроєм (XVII—XVIII ст.). </w:t>
      </w:r>
    </w:p>
    <w:p w:rsidR="00A922AD" w:rsidRDefault="00A922AD"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Полки та сотні одночасно були військовими та адміністративно-територіальними одиницями і користувалися військово-адміністративним </w:t>
      </w:r>
      <w:r>
        <w:rPr>
          <w:rFonts w:ascii="Times New Roman" w:hAnsi="Times New Roman"/>
          <w:sz w:val="28"/>
          <w:szCs w:val="28"/>
        </w:rPr>
        <w:lastRenderedPageBreak/>
        <w:t>самоврядуванням.</w:t>
      </w:r>
      <w:r w:rsidR="00BD76E0">
        <w:rPr>
          <w:rFonts w:ascii="Times New Roman" w:hAnsi="Times New Roman"/>
          <w:sz w:val="28"/>
          <w:szCs w:val="28"/>
        </w:rPr>
        <w:t xml:space="preserve"> </w:t>
      </w:r>
      <w:r>
        <w:rPr>
          <w:rFonts w:ascii="Times New Roman" w:hAnsi="Times New Roman"/>
          <w:sz w:val="28"/>
          <w:szCs w:val="28"/>
        </w:rPr>
        <w:t>Після підписання у 1654 р. Договору між Україною та Московською державою починається процес поступової ліквідації українських форм місцевого самоврядування. Так, після смерті гетьмана І. Скоропадського 3 липня 1722 р. В Україні запроваджується так звана комендантська система, що передбачала адміністративний нагляд за діяльністю органів місцевого самоврядування з боку російських комендантів. У 1764 р. Ліквідується Гетьманство, а в 1783 р. Магістратські та ратушні суди замінюються судами «по учреждению о губерниях» та скасовується полково-сотенний устрій. Після видання Катериною II 21 квітня 1785 р. «жалованой грамоты на права и выгоды городам Российской Империи» були створені нові станові органи міського самоврядування – міські думи і процес уніфікації форм місцевого самоврядування в Україні за російським зразком було завершено</w:t>
      </w:r>
      <w:r w:rsidR="00B1271F">
        <w:rPr>
          <w:rFonts w:ascii="Times New Roman" w:hAnsi="Times New Roman"/>
          <w:sz w:val="28"/>
          <w:szCs w:val="28"/>
        </w:rPr>
        <w:t>.</w:t>
      </w:r>
      <w:r w:rsidR="0027497D">
        <w:rPr>
          <w:rFonts w:ascii="Times New Roman" w:hAnsi="Times New Roman"/>
          <w:sz w:val="28"/>
          <w:szCs w:val="28"/>
        </w:rPr>
        <w:t xml:space="preserve"> Реформу міського самоврядування було здійснено в 1870 році. Вона передбачала створення представницьких органів міського самоврядування – міських дум, які обиралися жителями міста за куріальною системою. Виконавчим органом міського самоврядування стає управа на чолі з міським головою, який обирається міською думою</w:t>
      </w:r>
      <w:r>
        <w:rPr>
          <w:rStyle w:val="aa"/>
          <w:rFonts w:ascii="Times New Roman" w:hAnsi="Times New Roman"/>
          <w:sz w:val="28"/>
          <w:szCs w:val="28"/>
        </w:rPr>
        <w:footnoteReference w:id="5"/>
      </w:r>
      <w:r>
        <w:rPr>
          <w:rFonts w:ascii="Times New Roman" w:hAnsi="Times New Roman"/>
          <w:sz w:val="28"/>
          <w:szCs w:val="28"/>
        </w:rPr>
        <w:t>.</w:t>
      </w:r>
    </w:p>
    <w:p w:rsidR="00A47946" w:rsidRDefault="00A47946" w:rsidP="00FA0648">
      <w:pPr>
        <w:spacing w:after="0" w:line="360" w:lineRule="auto"/>
        <w:ind w:firstLine="708"/>
        <w:jc w:val="both"/>
        <w:rPr>
          <w:rFonts w:ascii="Times New Roman" w:hAnsi="Times New Roman"/>
          <w:sz w:val="28"/>
          <w:szCs w:val="28"/>
        </w:rPr>
      </w:pPr>
      <w:r>
        <w:rPr>
          <w:rFonts w:ascii="Times New Roman" w:hAnsi="Times New Roman"/>
          <w:sz w:val="28"/>
          <w:szCs w:val="28"/>
        </w:rPr>
        <w:t>Поглиблений аналіз змін в адміністративно-територіальному устрої (АТУ) України протягом 1793-1920 років</w:t>
      </w:r>
      <w:r w:rsidR="00B02449">
        <w:rPr>
          <w:rFonts w:ascii="Times New Roman" w:hAnsi="Times New Roman"/>
          <w:sz w:val="28"/>
          <w:szCs w:val="28"/>
        </w:rPr>
        <w:t xml:space="preserve"> (</w:t>
      </w:r>
      <w:r w:rsidR="008236E4">
        <w:rPr>
          <w:rFonts w:ascii="Times New Roman" w:hAnsi="Times New Roman"/>
          <w:sz w:val="28"/>
          <w:szCs w:val="28"/>
        </w:rPr>
        <w:t>Табл. 1.1</w:t>
      </w:r>
      <w:r w:rsidR="00B02449">
        <w:rPr>
          <w:rFonts w:ascii="Times New Roman" w:hAnsi="Times New Roman"/>
          <w:sz w:val="28"/>
          <w:szCs w:val="28"/>
        </w:rPr>
        <w:t xml:space="preserve">). </w:t>
      </w:r>
      <w:r>
        <w:rPr>
          <w:rFonts w:ascii="Times New Roman" w:hAnsi="Times New Roman"/>
          <w:sz w:val="28"/>
          <w:szCs w:val="28"/>
        </w:rPr>
        <w:t>Дослідження ґрунтується на широкому спектрі джерел, включаючи історичні документи, наукові праці та статистичні дані.</w:t>
      </w:r>
      <w:r w:rsidR="006E2FE8">
        <w:rPr>
          <w:rFonts w:ascii="Times New Roman" w:hAnsi="Times New Roman"/>
          <w:sz w:val="28"/>
          <w:szCs w:val="28"/>
        </w:rPr>
        <w:t xml:space="preserve"> </w:t>
      </w:r>
      <w:r w:rsidR="00FA0648">
        <w:rPr>
          <w:rFonts w:ascii="Times New Roman" w:hAnsi="Times New Roman"/>
          <w:sz w:val="28"/>
          <w:szCs w:val="28"/>
        </w:rPr>
        <w:t xml:space="preserve"> </w:t>
      </w:r>
      <w:r>
        <w:rPr>
          <w:rFonts w:ascii="Times New Roman" w:hAnsi="Times New Roman"/>
          <w:sz w:val="28"/>
          <w:szCs w:val="28"/>
        </w:rPr>
        <w:t>Фактори, що вплинули на зміни АТУ</w:t>
      </w:r>
      <w:r w:rsidR="00FA0648">
        <w:rPr>
          <w:rFonts w:ascii="Times New Roman" w:hAnsi="Times New Roman"/>
          <w:sz w:val="28"/>
          <w:szCs w:val="28"/>
        </w:rPr>
        <w:t>:</w:t>
      </w:r>
    </w:p>
    <w:p w:rsidR="00A47946" w:rsidRPr="00F70BA6" w:rsidRDefault="008D3122" w:rsidP="00F70BA6">
      <w:pPr>
        <w:pStyle w:val="a7"/>
        <w:numPr>
          <w:ilvl w:val="0"/>
          <w:numId w:val="24"/>
        </w:numPr>
        <w:spacing w:after="0" w:line="360" w:lineRule="auto"/>
        <w:jc w:val="both"/>
        <w:rPr>
          <w:rFonts w:ascii="Times New Roman" w:hAnsi="Times New Roman"/>
          <w:sz w:val="28"/>
          <w:szCs w:val="28"/>
        </w:rPr>
      </w:pPr>
      <w:r w:rsidRPr="00F70BA6">
        <w:rPr>
          <w:rFonts w:ascii="Times New Roman" w:hAnsi="Times New Roman"/>
          <w:sz w:val="28"/>
          <w:szCs w:val="28"/>
        </w:rPr>
        <w:t xml:space="preserve">зміни </w:t>
      </w:r>
      <w:r w:rsidR="00A47946" w:rsidRPr="00F70BA6">
        <w:rPr>
          <w:rFonts w:ascii="Times New Roman" w:hAnsi="Times New Roman"/>
          <w:sz w:val="28"/>
          <w:szCs w:val="28"/>
        </w:rPr>
        <w:t>АТУ в цей період були обумовлені комплексом чинників, як внутрішніх, так і зовнішніх</w:t>
      </w:r>
      <w:r w:rsidR="00426474" w:rsidRPr="00F70BA6">
        <w:rPr>
          <w:rFonts w:ascii="Times New Roman" w:hAnsi="Times New Roman"/>
          <w:sz w:val="28"/>
          <w:szCs w:val="28"/>
        </w:rPr>
        <w:t>;</w:t>
      </w:r>
    </w:p>
    <w:p w:rsidR="00EF648C" w:rsidRDefault="008D3122" w:rsidP="00FF2EAE">
      <w:pPr>
        <w:pStyle w:val="a7"/>
        <w:numPr>
          <w:ilvl w:val="0"/>
          <w:numId w:val="24"/>
        </w:numPr>
        <w:spacing w:after="0" w:line="360" w:lineRule="auto"/>
        <w:jc w:val="both"/>
        <w:rPr>
          <w:rFonts w:ascii="Times New Roman" w:hAnsi="Times New Roman"/>
          <w:sz w:val="28"/>
          <w:szCs w:val="28"/>
        </w:rPr>
      </w:pPr>
      <w:r w:rsidRPr="00F70BA6">
        <w:rPr>
          <w:rFonts w:ascii="Times New Roman" w:hAnsi="Times New Roman"/>
          <w:sz w:val="28"/>
          <w:szCs w:val="28"/>
        </w:rPr>
        <w:t xml:space="preserve">розширення </w:t>
      </w:r>
      <w:r w:rsidR="00A47946" w:rsidRPr="00F70BA6">
        <w:rPr>
          <w:rFonts w:ascii="Times New Roman" w:hAnsi="Times New Roman"/>
          <w:sz w:val="28"/>
          <w:szCs w:val="28"/>
        </w:rPr>
        <w:t>Російської імперії: Внаслідок поділів Польщі (1772, 1793, 1795) значні українські території увійшли до складу Російської імперії, що потребувало реорганізації їх адміністративного устрою</w:t>
      </w:r>
      <w:r w:rsidR="00426474" w:rsidRPr="00F70BA6">
        <w:rPr>
          <w:rFonts w:ascii="Times New Roman" w:hAnsi="Times New Roman"/>
          <w:sz w:val="28"/>
          <w:szCs w:val="28"/>
        </w:rPr>
        <w:t>;</w:t>
      </w:r>
    </w:p>
    <w:p w:rsidR="00297E89" w:rsidRDefault="00297E89" w:rsidP="00FF2EAE">
      <w:pPr>
        <w:pStyle w:val="a7"/>
        <w:numPr>
          <w:ilvl w:val="0"/>
          <w:numId w:val="24"/>
        </w:numPr>
        <w:spacing w:after="0" w:line="360" w:lineRule="auto"/>
        <w:jc w:val="both"/>
        <w:rPr>
          <w:rFonts w:ascii="Times New Roman" w:hAnsi="Times New Roman"/>
          <w:sz w:val="28"/>
          <w:szCs w:val="28"/>
        </w:rPr>
      </w:pPr>
      <w:r w:rsidRPr="00297E89">
        <w:rPr>
          <w:rFonts w:ascii="Times New Roman" w:hAnsi="Times New Roman"/>
          <w:sz w:val="28"/>
          <w:szCs w:val="28"/>
        </w:rPr>
        <w:t>адміністративні</w:t>
      </w:r>
      <w:r>
        <w:rPr>
          <w:rFonts w:ascii="Times New Roman" w:hAnsi="Times New Roman"/>
          <w:sz w:val="28"/>
          <w:szCs w:val="28"/>
        </w:rPr>
        <w:t xml:space="preserve"> реформи: Російська імперія в кінці XVIII – на початку ХІХ ст. Запровадила низку реформ, спрямованих на централізацію </w:t>
      </w:r>
      <w:r>
        <w:rPr>
          <w:rFonts w:ascii="Times New Roman" w:hAnsi="Times New Roman"/>
          <w:sz w:val="28"/>
          <w:szCs w:val="28"/>
        </w:rPr>
        <w:lastRenderedPageBreak/>
        <w:t>влади та уніфікацію системи управління. Ці реформи суттєво вплинули на АТУ України;</w:t>
      </w:r>
    </w:p>
    <w:p w:rsidR="00611CBE" w:rsidRDefault="00611CBE" w:rsidP="00FF2EAE">
      <w:pPr>
        <w:pStyle w:val="a7"/>
        <w:numPr>
          <w:ilvl w:val="0"/>
          <w:numId w:val="24"/>
        </w:numPr>
        <w:spacing w:after="0" w:line="360" w:lineRule="auto"/>
        <w:jc w:val="both"/>
        <w:rPr>
          <w:rFonts w:ascii="Times New Roman" w:hAnsi="Times New Roman"/>
          <w:sz w:val="28"/>
          <w:szCs w:val="28"/>
        </w:rPr>
      </w:pPr>
      <w:r>
        <w:rPr>
          <w:rFonts w:ascii="Times New Roman" w:hAnsi="Times New Roman"/>
          <w:sz w:val="28"/>
          <w:szCs w:val="28"/>
        </w:rPr>
        <w:t>національно-визвольні та соціальні рухи: Посилення національно-визвольних та соціальних рухів в Україні наприкінці XVIII – на початку ХІХ ст. Також мало вплив на формування АТУ.</w:t>
      </w:r>
    </w:p>
    <w:p w:rsidR="00297E89" w:rsidRPr="000B2A34" w:rsidRDefault="00297E89" w:rsidP="00297E89">
      <w:pPr>
        <w:pStyle w:val="a7"/>
        <w:spacing w:after="0" w:line="360" w:lineRule="auto"/>
        <w:jc w:val="both"/>
        <w:rPr>
          <w:rFonts w:ascii="Times New Roman" w:hAnsi="Times New Roman"/>
          <w:sz w:val="28"/>
          <w:szCs w:val="28"/>
        </w:rPr>
      </w:pPr>
    </w:p>
    <w:p w:rsidR="00CF179C" w:rsidRDefault="00CF179C" w:rsidP="000A7C39">
      <w:pPr>
        <w:spacing w:after="0" w:line="360" w:lineRule="auto"/>
        <w:ind w:firstLine="708"/>
        <w:jc w:val="center"/>
        <w:rPr>
          <w:rFonts w:ascii="Times New Roman" w:hAnsi="Times New Roman"/>
          <w:sz w:val="28"/>
          <w:szCs w:val="28"/>
        </w:rPr>
      </w:pPr>
      <w:r w:rsidRPr="00AB64B7">
        <w:rPr>
          <w:rFonts w:ascii="Times New Roman" w:hAnsi="Times New Roman"/>
          <w:sz w:val="28"/>
          <w:szCs w:val="28"/>
        </w:rPr>
        <w:t>Табл.1.1 Зміни в адміністративно-територіальному устрої (АТУ) України протягом 1793-1920 років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2268"/>
        <w:gridCol w:w="4842"/>
      </w:tblGrid>
      <w:tr w:rsidR="00742C57" w:rsidRPr="00D453C1" w:rsidTr="00D453C1">
        <w:trPr>
          <w:trHeight w:val="454"/>
        </w:trPr>
        <w:tc>
          <w:tcPr>
            <w:tcW w:w="2235" w:type="dxa"/>
            <w:shd w:val="clear" w:color="auto" w:fill="auto"/>
            <w:vAlign w:val="center"/>
          </w:tcPr>
          <w:p w:rsidR="00742C57" w:rsidRPr="00D453C1" w:rsidRDefault="00742C57" w:rsidP="00D453C1">
            <w:pPr>
              <w:pStyle w:val="a7"/>
              <w:spacing w:after="0" w:line="360" w:lineRule="auto"/>
              <w:ind w:left="0" w:firstLine="708"/>
              <w:jc w:val="center"/>
              <w:rPr>
                <w:rFonts w:ascii="Times New Roman" w:hAnsi="Times New Roman"/>
                <w:sz w:val="24"/>
                <w:szCs w:val="28"/>
              </w:rPr>
            </w:pPr>
            <w:r w:rsidRPr="00D453C1">
              <w:rPr>
                <w:rFonts w:ascii="Times New Roman" w:hAnsi="Times New Roman"/>
                <w:sz w:val="24"/>
                <w:szCs w:val="28"/>
              </w:rPr>
              <w:t>Період</w:t>
            </w:r>
          </w:p>
        </w:tc>
        <w:tc>
          <w:tcPr>
            <w:tcW w:w="2268" w:type="dxa"/>
            <w:shd w:val="clear" w:color="auto" w:fill="auto"/>
            <w:vAlign w:val="center"/>
          </w:tcPr>
          <w:p w:rsidR="00742C57" w:rsidRPr="00D453C1" w:rsidRDefault="00742C57" w:rsidP="00D453C1">
            <w:pPr>
              <w:pStyle w:val="a7"/>
              <w:spacing w:after="0" w:line="360" w:lineRule="auto"/>
              <w:ind w:left="0" w:firstLine="708"/>
              <w:jc w:val="center"/>
              <w:rPr>
                <w:rFonts w:ascii="Times New Roman" w:hAnsi="Times New Roman"/>
                <w:sz w:val="24"/>
                <w:szCs w:val="28"/>
              </w:rPr>
            </w:pPr>
            <w:r w:rsidRPr="00D453C1">
              <w:rPr>
                <w:rFonts w:ascii="Times New Roman" w:hAnsi="Times New Roman"/>
                <w:sz w:val="24"/>
                <w:szCs w:val="28"/>
              </w:rPr>
              <w:t>Подія</w:t>
            </w:r>
          </w:p>
        </w:tc>
        <w:tc>
          <w:tcPr>
            <w:tcW w:w="4842" w:type="dxa"/>
            <w:shd w:val="clear" w:color="auto" w:fill="auto"/>
            <w:vAlign w:val="center"/>
          </w:tcPr>
          <w:p w:rsidR="00742C57" w:rsidRPr="00D453C1" w:rsidRDefault="00742C57" w:rsidP="00D453C1">
            <w:pPr>
              <w:pStyle w:val="a7"/>
              <w:spacing w:after="0" w:line="360" w:lineRule="auto"/>
              <w:ind w:left="0" w:firstLine="708"/>
              <w:jc w:val="center"/>
              <w:rPr>
                <w:rFonts w:ascii="Times New Roman" w:hAnsi="Times New Roman"/>
                <w:sz w:val="24"/>
                <w:szCs w:val="28"/>
              </w:rPr>
            </w:pPr>
            <w:r w:rsidRPr="00D453C1">
              <w:rPr>
                <w:rFonts w:ascii="Times New Roman" w:hAnsi="Times New Roman"/>
                <w:sz w:val="24"/>
                <w:szCs w:val="28"/>
              </w:rPr>
              <w:t>Наслідки</w:t>
            </w:r>
          </w:p>
        </w:tc>
      </w:tr>
    </w:tbl>
    <w:p w:rsidR="00742C57" w:rsidRPr="00742C57" w:rsidRDefault="00742C57" w:rsidP="000A7C39">
      <w:pPr>
        <w:spacing w:after="0" w:line="360" w:lineRule="auto"/>
        <w:ind w:firstLine="708"/>
        <w:jc w:val="center"/>
        <w:rPr>
          <w:rFonts w:ascii="Times New Roman" w:hAnsi="Times New Roman"/>
          <w:sz w:val="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2268"/>
        <w:gridCol w:w="4842"/>
      </w:tblGrid>
      <w:tr w:rsidR="00742C57" w:rsidRPr="00D453C1" w:rsidTr="00D453C1">
        <w:trPr>
          <w:tblHeader/>
        </w:trPr>
        <w:tc>
          <w:tcPr>
            <w:tcW w:w="2235" w:type="dxa"/>
            <w:shd w:val="clear" w:color="auto" w:fill="auto"/>
            <w:vAlign w:val="center"/>
          </w:tcPr>
          <w:p w:rsidR="00742C57" w:rsidRPr="00D453C1" w:rsidRDefault="00742C57" w:rsidP="00D453C1">
            <w:pPr>
              <w:pStyle w:val="a7"/>
              <w:spacing w:after="0" w:line="360" w:lineRule="auto"/>
              <w:ind w:left="0" w:firstLine="708"/>
              <w:jc w:val="center"/>
              <w:rPr>
                <w:rFonts w:ascii="Times New Roman" w:hAnsi="Times New Roman"/>
                <w:i/>
                <w:sz w:val="18"/>
                <w:szCs w:val="28"/>
              </w:rPr>
            </w:pPr>
            <w:r w:rsidRPr="00D453C1">
              <w:rPr>
                <w:rFonts w:ascii="Times New Roman" w:hAnsi="Times New Roman"/>
                <w:i/>
                <w:sz w:val="18"/>
                <w:szCs w:val="28"/>
              </w:rPr>
              <w:t>1</w:t>
            </w:r>
          </w:p>
        </w:tc>
        <w:tc>
          <w:tcPr>
            <w:tcW w:w="2268" w:type="dxa"/>
            <w:shd w:val="clear" w:color="auto" w:fill="auto"/>
            <w:vAlign w:val="center"/>
          </w:tcPr>
          <w:p w:rsidR="00742C57" w:rsidRPr="00D453C1" w:rsidRDefault="00742C57" w:rsidP="00D453C1">
            <w:pPr>
              <w:pStyle w:val="a7"/>
              <w:spacing w:after="0" w:line="360" w:lineRule="auto"/>
              <w:ind w:left="0" w:firstLine="708"/>
              <w:jc w:val="center"/>
              <w:rPr>
                <w:rFonts w:ascii="Times New Roman" w:hAnsi="Times New Roman"/>
                <w:i/>
                <w:sz w:val="18"/>
                <w:szCs w:val="28"/>
              </w:rPr>
            </w:pPr>
            <w:r w:rsidRPr="00D453C1">
              <w:rPr>
                <w:rFonts w:ascii="Times New Roman" w:hAnsi="Times New Roman"/>
                <w:i/>
                <w:sz w:val="18"/>
                <w:szCs w:val="28"/>
              </w:rPr>
              <w:t>2</w:t>
            </w:r>
          </w:p>
        </w:tc>
        <w:tc>
          <w:tcPr>
            <w:tcW w:w="4842" w:type="dxa"/>
            <w:shd w:val="clear" w:color="auto" w:fill="auto"/>
            <w:vAlign w:val="center"/>
          </w:tcPr>
          <w:p w:rsidR="00742C57" w:rsidRPr="00D453C1" w:rsidRDefault="00742C57" w:rsidP="00D453C1">
            <w:pPr>
              <w:pStyle w:val="a7"/>
              <w:spacing w:after="0" w:line="360" w:lineRule="auto"/>
              <w:ind w:left="0" w:firstLine="708"/>
              <w:jc w:val="center"/>
              <w:rPr>
                <w:rFonts w:ascii="Times New Roman" w:hAnsi="Times New Roman"/>
                <w:i/>
                <w:sz w:val="18"/>
                <w:szCs w:val="28"/>
              </w:rPr>
            </w:pPr>
            <w:r w:rsidRPr="00D453C1">
              <w:rPr>
                <w:rFonts w:ascii="Times New Roman" w:hAnsi="Times New Roman"/>
                <w:i/>
                <w:sz w:val="18"/>
                <w:szCs w:val="28"/>
              </w:rPr>
              <w:t>3</w:t>
            </w:r>
          </w:p>
        </w:tc>
      </w:tr>
      <w:tr w:rsidR="00D043FF" w:rsidRPr="00D453C1" w:rsidTr="00D453C1">
        <w:tc>
          <w:tcPr>
            <w:tcW w:w="2235" w:type="dxa"/>
            <w:shd w:val="clear" w:color="auto" w:fill="auto"/>
          </w:tcPr>
          <w:p w:rsidR="00D043FF" w:rsidRPr="00D453C1" w:rsidRDefault="007007E9"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1793</w:t>
            </w:r>
          </w:p>
        </w:tc>
        <w:tc>
          <w:tcPr>
            <w:tcW w:w="2268" w:type="dxa"/>
            <w:shd w:val="clear" w:color="auto" w:fill="auto"/>
          </w:tcPr>
          <w:p w:rsidR="00D043FF" w:rsidRPr="00D453C1" w:rsidRDefault="007007E9"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Другий поділ Польщі</w:t>
            </w:r>
          </w:p>
        </w:tc>
        <w:tc>
          <w:tcPr>
            <w:tcW w:w="4842" w:type="dxa"/>
            <w:shd w:val="clear" w:color="auto" w:fill="auto"/>
          </w:tcPr>
          <w:p w:rsidR="00D043FF" w:rsidRPr="00D453C1" w:rsidRDefault="007007E9"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До складу Російської імперії включено Поділля та Волинь</w:t>
            </w:r>
          </w:p>
        </w:tc>
      </w:tr>
      <w:tr w:rsidR="00D043FF" w:rsidRPr="00D453C1" w:rsidTr="00D453C1">
        <w:tc>
          <w:tcPr>
            <w:tcW w:w="2235" w:type="dxa"/>
            <w:shd w:val="clear" w:color="auto" w:fill="auto"/>
          </w:tcPr>
          <w:p w:rsidR="00D043FF" w:rsidRPr="00D453C1" w:rsidRDefault="00E30616"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1781-1783 роки</w:t>
            </w:r>
          </w:p>
        </w:tc>
        <w:tc>
          <w:tcPr>
            <w:tcW w:w="2268" w:type="dxa"/>
            <w:shd w:val="clear" w:color="auto" w:fill="auto"/>
          </w:tcPr>
          <w:p w:rsidR="00D043FF" w:rsidRPr="00D453C1" w:rsidRDefault="00E30616"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Утворення намісництв</w:t>
            </w:r>
          </w:p>
        </w:tc>
        <w:tc>
          <w:tcPr>
            <w:tcW w:w="4842" w:type="dxa"/>
            <w:shd w:val="clear" w:color="auto" w:fill="auto"/>
          </w:tcPr>
          <w:p w:rsidR="00D043FF" w:rsidRPr="00D453C1" w:rsidRDefault="00E30616"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Створено Київське, Харківське, Чернігівське, Новгород- Сіверське Катеринославське намісництва</w:t>
            </w:r>
          </w:p>
        </w:tc>
      </w:tr>
      <w:tr w:rsidR="00E30616" w:rsidRPr="00D453C1" w:rsidTr="00D453C1">
        <w:tc>
          <w:tcPr>
            <w:tcW w:w="2235" w:type="dxa"/>
            <w:shd w:val="clear" w:color="auto" w:fill="auto"/>
          </w:tcPr>
          <w:p w:rsidR="00E30616" w:rsidRPr="00D453C1" w:rsidRDefault="0007125F"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1795 рік</w:t>
            </w:r>
          </w:p>
        </w:tc>
        <w:tc>
          <w:tcPr>
            <w:tcW w:w="2268" w:type="dxa"/>
            <w:shd w:val="clear" w:color="auto" w:fill="auto"/>
          </w:tcPr>
          <w:p w:rsidR="00E30616" w:rsidRPr="00D453C1" w:rsidRDefault="0007125F"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Утворення губерній</w:t>
            </w:r>
          </w:p>
        </w:tc>
        <w:tc>
          <w:tcPr>
            <w:tcW w:w="4842" w:type="dxa"/>
            <w:shd w:val="clear" w:color="auto" w:fill="auto"/>
          </w:tcPr>
          <w:p w:rsidR="0007125F" w:rsidRPr="00D453C1" w:rsidRDefault="0007125F"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На основі намісництв утворено губерній: Полтавська, Чернігівська, Харківська, дев'ять Київська,</w:t>
            </w:r>
          </w:p>
          <w:p w:rsidR="0007125F" w:rsidRPr="00D453C1" w:rsidRDefault="0007125F"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Катеринославська,</w:t>
            </w:r>
          </w:p>
          <w:p w:rsidR="0007125F" w:rsidRPr="00D453C1" w:rsidRDefault="0007125F"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Херсонська, Таврійська, Подільська Волинська</w:t>
            </w:r>
          </w:p>
        </w:tc>
      </w:tr>
      <w:tr w:rsidR="00E30616" w:rsidRPr="00D453C1" w:rsidTr="00D453C1">
        <w:tc>
          <w:tcPr>
            <w:tcW w:w="2235" w:type="dxa"/>
            <w:shd w:val="clear" w:color="auto" w:fill="auto"/>
          </w:tcPr>
          <w:p w:rsidR="00E30616" w:rsidRPr="00D453C1" w:rsidRDefault="00AD36E9"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1796 рік</w:t>
            </w:r>
          </w:p>
        </w:tc>
        <w:tc>
          <w:tcPr>
            <w:tcW w:w="2268" w:type="dxa"/>
            <w:shd w:val="clear" w:color="auto" w:fill="auto"/>
          </w:tcPr>
          <w:p w:rsidR="00AD36E9" w:rsidRPr="00D453C1" w:rsidRDefault="00AD36E9"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Указ про новий розподіл держави на губернії</w:t>
            </w:r>
          </w:p>
        </w:tc>
        <w:tc>
          <w:tcPr>
            <w:tcW w:w="4842" w:type="dxa"/>
            <w:shd w:val="clear" w:color="auto" w:fill="auto"/>
          </w:tcPr>
          <w:p w:rsidR="00AD36E9" w:rsidRPr="00D453C1" w:rsidRDefault="00AD36E9"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Впроваджено</w:t>
            </w:r>
          </w:p>
          <w:p w:rsidR="00AD36E9" w:rsidRPr="00D453C1" w:rsidRDefault="00AD36E9"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уніфіковану систему АТУ: губернія повіт волость</w:t>
            </w:r>
          </w:p>
        </w:tc>
      </w:tr>
      <w:tr w:rsidR="00E30616" w:rsidRPr="00D453C1" w:rsidTr="00D453C1">
        <w:tc>
          <w:tcPr>
            <w:tcW w:w="2235" w:type="dxa"/>
            <w:shd w:val="clear" w:color="auto" w:fill="auto"/>
          </w:tcPr>
          <w:p w:rsidR="00E30616" w:rsidRPr="00D453C1" w:rsidRDefault="00796649"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1802-1803 роки</w:t>
            </w:r>
          </w:p>
        </w:tc>
        <w:tc>
          <w:tcPr>
            <w:tcW w:w="2268" w:type="dxa"/>
            <w:shd w:val="clear" w:color="auto" w:fill="auto"/>
          </w:tcPr>
          <w:p w:rsidR="00E30616" w:rsidRPr="00D453C1" w:rsidRDefault="005661EE"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Створення генерал-губе</w:t>
            </w:r>
            <w:r w:rsidR="00070887" w:rsidRPr="00D453C1">
              <w:rPr>
                <w:rFonts w:ascii="Times New Roman" w:hAnsi="Times New Roman"/>
                <w:sz w:val="24"/>
                <w:szCs w:val="28"/>
              </w:rPr>
              <w:t>рнаторств</w:t>
            </w:r>
          </w:p>
        </w:tc>
        <w:tc>
          <w:tcPr>
            <w:tcW w:w="4842" w:type="dxa"/>
            <w:shd w:val="clear" w:color="auto" w:fill="auto"/>
          </w:tcPr>
          <w:p w:rsidR="00545EA4" w:rsidRPr="00D453C1" w:rsidRDefault="00545EA4"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Засновано чотири генерал-губернаторства:</w:t>
            </w:r>
          </w:p>
          <w:p w:rsidR="00545EA4" w:rsidRPr="00D453C1" w:rsidRDefault="00545EA4"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Київське,</w:t>
            </w:r>
          </w:p>
          <w:p w:rsidR="00545EA4" w:rsidRPr="00D453C1" w:rsidRDefault="00545EA4"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Малоросійське,</w:t>
            </w:r>
          </w:p>
          <w:p w:rsidR="00545EA4" w:rsidRPr="00D453C1" w:rsidRDefault="00545EA4"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Харківське</w:t>
            </w:r>
          </w:p>
          <w:p w:rsidR="00545EA4" w:rsidRPr="00D453C1" w:rsidRDefault="00545EA4"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Новоросійське</w:t>
            </w:r>
          </w:p>
        </w:tc>
      </w:tr>
      <w:tr w:rsidR="003C559B" w:rsidRPr="00D453C1" w:rsidTr="00D453C1">
        <w:tc>
          <w:tcPr>
            <w:tcW w:w="2235" w:type="dxa"/>
            <w:shd w:val="clear" w:color="auto" w:fill="auto"/>
          </w:tcPr>
          <w:p w:rsidR="003C559B" w:rsidRPr="00D453C1" w:rsidRDefault="003C559B" w:rsidP="00D453C1">
            <w:pPr>
              <w:pStyle w:val="a7"/>
              <w:spacing w:after="0" w:line="276" w:lineRule="auto"/>
              <w:ind w:left="0"/>
              <w:rPr>
                <w:rFonts w:ascii="Times New Roman" w:hAnsi="Times New Roman"/>
                <w:sz w:val="28"/>
                <w:szCs w:val="28"/>
              </w:rPr>
            </w:pPr>
            <w:r w:rsidRPr="00D453C1">
              <w:rPr>
                <w:rFonts w:ascii="Times New Roman" w:hAnsi="Times New Roman"/>
                <w:sz w:val="28"/>
                <w:szCs w:val="28"/>
              </w:rPr>
              <w:t>1806</w:t>
            </w:r>
          </w:p>
        </w:tc>
        <w:tc>
          <w:tcPr>
            <w:tcW w:w="2268" w:type="dxa"/>
            <w:shd w:val="clear" w:color="auto" w:fill="auto"/>
          </w:tcPr>
          <w:p w:rsidR="003C559B" w:rsidRPr="00D453C1" w:rsidRDefault="003C559B" w:rsidP="00D453C1">
            <w:pPr>
              <w:pStyle w:val="a7"/>
              <w:spacing w:after="0" w:line="276" w:lineRule="auto"/>
              <w:ind w:left="0"/>
              <w:rPr>
                <w:rFonts w:ascii="Times New Roman" w:hAnsi="Times New Roman"/>
                <w:sz w:val="28"/>
                <w:szCs w:val="28"/>
              </w:rPr>
            </w:pPr>
            <w:r w:rsidRPr="00D453C1">
              <w:rPr>
                <w:rFonts w:ascii="Times New Roman" w:hAnsi="Times New Roman"/>
                <w:sz w:val="28"/>
                <w:szCs w:val="28"/>
              </w:rPr>
              <w:t>Затвердження штату Посадових осіб губернії</w:t>
            </w:r>
          </w:p>
        </w:tc>
        <w:tc>
          <w:tcPr>
            <w:tcW w:w="4842" w:type="dxa"/>
            <w:shd w:val="clear" w:color="auto" w:fill="auto"/>
          </w:tcPr>
          <w:p w:rsidR="003C559B" w:rsidRPr="00D453C1" w:rsidRDefault="001A4574" w:rsidP="00D453C1">
            <w:pPr>
              <w:pStyle w:val="a7"/>
              <w:spacing w:after="0" w:line="276" w:lineRule="auto"/>
              <w:ind w:left="0"/>
              <w:rPr>
                <w:rFonts w:ascii="Times New Roman" w:hAnsi="Times New Roman"/>
                <w:sz w:val="28"/>
                <w:szCs w:val="28"/>
              </w:rPr>
            </w:pPr>
            <w:r w:rsidRPr="00D453C1">
              <w:rPr>
                <w:rFonts w:ascii="Times New Roman" w:hAnsi="Times New Roman"/>
                <w:sz w:val="28"/>
                <w:szCs w:val="28"/>
              </w:rPr>
              <w:t>Визначено</w:t>
            </w:r>
          </w:p>
          <w:p w:rsidR="001A4574" w:rsidRPr="00D453C1" w:rsidRDefault="001A4574" w:rsidP="00D453C1">
            <w:pPr>
              <w:pStyle w:val="a7"/>
              <w:spacing w:after="0" w:line="276" w:lineRule="auto"/>
              <w:ind w:left="0"/>
              <w:rPr>
                <w:rFonts w:ascii="Times New Roman" w:hAnsi="Times New Roman"/>
                <w:sz w:val="28"/>
                <w:szCs w:val="28"/>
              </w:rPr>
            </w:pPr>
            <w:r w:rsidRPr="00D453C1">
              <w:rPr>
                <w:rFonts w:ascii="Times New Roman" w:hAnsi="Times New Roman"/>
                <w:sz w:val="28"/>
                <w:szCs w:val="28"/>
              </w:rPr>
              <w:t>структуру та чисельність апарату управління на рівні губернії</w:t>
            </w:r>
          </w:p>
        </w:tc>
      </w:tr>
      <w:tr w:rsidR="00C23B0D" w:rsidRPr="00D453C1" w:rsidTr="00D453C1">
        <w:tc>
          <w:tcPr>
            <w:tcW w:w="2235" w:type="dxa"/>
            <w:shd w:val="clear" w:color="auto" w:fill="auto"/>
          </w:tcPr>
          <w:p w:rsidR="00C23B0D" w:rsidRPr="00D453C1" w:rsidRDefault="005927E2"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1917</w:t>
            </w:r>
          </w:p>
        </w:tc>
        <w:tc>
          <w:tcPr>
            <w:tcW w:w="2268" w:type="dxa"/>
            <w:shd w:val="clear" w:color="auto" w:fill="auto"/>
          </w:tcPr>
          <w:p w:rsidR="00C23B0D" w:rsidRPr="00D453C1" w:rsidRDefault="005927E2"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Утворення Центральної Ради</w:t>
            </w:r>
          </w:p>
        </w:tc>
        <w:tc>
          <w:tcPr>
            <w:tcW w:w="4842" w:type="dxa"/>
            <w:shd w:val="clear" w:color="auto" w:fill="auto"/>
          </w:tcPr>
          <w:p w:rsidR="00C23B0D" w:rsidRPr="00D453C1" w:rsidRDefault="005927E2"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Заснування першого центрального органу влади в Україні</w:t>
            </w:r>
          </w:p>
        </w:tc>
      </w:tr>
      <w:tr w:rsidR="00C23B0D" w:rsidRPr="00D453C1" w:rsidTr="00D453C1">
        <w:tc>
          <w:tcPr>
            <w:tcW w:w="2235" w:type="dxa"/>
            <w:shd w:val="clear" w:color="auto" w:fill="auto"/>
          </w:tcPr>
          <w:p w:rsidR="00C23B0D" w:rsidRPr="00D453C1" w:rsidRDefault="00BB3DBB"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20 листопада 1917</w:t>
            </w:r>
          </w:p>
        </w:tc>
        <w:tc>
          <w:tcPr>
            <w:tcW w:w="2268" w:type="dxa"/>
            <w:shd w:val="clear" w:color="auto" w:fill="auto"/>
          </w:tcPr>
          <w:p w:rsidR="00C23B0D" w:rsidRPr="00D453C1" w:rsidRDefault="00BB3DBB"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Проголошення Української Народної Республіки</w:t>
            </w:r>
          </w:p>
        </w:tc>
        <w:tc>
          <w:tcPr>
            <w:tcW w:w="4842" w:type="dxa"/>
            <w:shd w:val="clear" w:color="auto" w:fill="auto"/>
          </w:tcPr>
          <w:p w:rsidR="00C23B0D" w:rsidRPr="00D453C1" w:rsidRDefault="00CE1AFF"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Українська Центральна Рада прийняла Третій Універсал, яким проголошувалася Українська Народна Республіка (УНР).</w:t>
            </w:r>
          </w:p>
        </w:tc>
      </w:tr>
      <w:tr w:rsidR="00C23B0D" w:rsidRPr="00D453C1" w:rsidTr="00D453C1">
        <w:tc>
          <w:tcPr>
            <w:tcW w:w="2235" w:type="dxa"/>
            <w:shd w:val="clear" w:color="auto" w:fill="auto"/>
          </w:tcPr>
          <w:p w:rsidR="00C23B0D" w:rsidRPr="00D453C1" w:rsidRDefault="009D16CA"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lastRenderedPageBreak/>
              <w:t>6 березня 1918</w:t>
            </w:r>
          </w:p>
        </w:tc>
        <w:tc>
          <w:tcPr>
            <w:tcW w:w="2268" w:type="dxa"/>
            <w:shd w:val="clear" w:color="auto" w:fill="auto"/>
          </w:tcPr>
          <w:p w:rsidR="00C23B0D" w:rsidRPr="00D453C1" w:rsidRDefault="009D16CA"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Закон «Про поділ України на землі»</w:t>
            </w:r>
          </w:p>
        </w:tc>
        <w:tc>
          <w:tcPr>
            <w:tcW w:w="4842" w:type="dxa"/>
            <w:shd w:val="clear" w:color="auto" w:fill="auto"/>
          </w:tcPr>
          <w:p w:rsidR="00C23B0D" w:rsidRPr="00D453C1" w:rsidRDefault="009D16CA"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Планування поділу України на 32 землі (не реалізовано)</w:t>
            </w:r>
          </w:p>
        </w:tc>
      </w:tr>
      <w:tr w:rsidR="009D16CA" w:rsidRPr="00D453C1" w:rsidTr="00D453C1">
        <w:tc>
          <w:tcPr>
            <w:tcW w:w="2235" w:type="dxa"/>
            <w:shd w:val="clear" w:color="auto" w:fill="auto"/>
          </w:tcPr>
          <w:p w:rsidR="009D16CA" w:rsidRPr="00D453C1" w:rsidRDefault="00804766"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1917-1920</w:t>
            </w:r>
          </w:p>
        </w:tc>
        <w:tc>
          <w:tcPr>
            <w:tcW w:w="2268" w:type="dxa"/>
            <w:shd w:val="clear" w:color="auto" w:fill="auto"/>
          </w:tcPr>
          <w:p w:rsidR="009D16CA" w:rsidRPr="00D453C1" w:rsidRDefault="00804766"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Виникнення радянських республік</w:t>
            </w:r>
          </w:p>
        </w:tc>
        <w:tc>
          <w:tcPr>
            <w:tcW w:w="4842" w:type="dxa"/>
            <w:shd w:val="clear" w:color="auto" w:fill="auto"/>
          </w:tcPr>
          <w:p w:rsidR="009D16CA" w:rsidRPr="00D453C1" w:rsidRDefault="00804766"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Наявність кількох територіальних утворень з обмеженою владою</w:t>
            </w:r>
          </w:p>
        </w:tc>
      </w:tr>
      <w:tr w:rsidR="009D16CA" w:rsidRPr="00D453C1" w:rsidTr="00D453C1">
        <w:tc>
          <w:tcPr>
            <w:tcW w:w="2235" w:type="dxa"/>
            <w:shd w:val="clear" w:color="auto" w:fill="auto"/>
          </w:tcPr>
          <w:p w:rsidR="009D16CA" w:rsidRPr="00D453C1" w:rsidRDefault="00BE7820"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22 січня 1919</w:t>
            </w:r>
          </w:p>
        </w:tc>
        <w:tc>
          <w:tcPr>
            <w:tcW w:w="2268" w:type="dxa"/>
            <w:shd w:val="clear" w:color="auto" w:fill="auto"/>
          </w:tcPr>
          <w:p w:rsidR="009D16CA" w:rsidRPr="00D453C1" w:rsidRDefault="00CB73CE"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Акт злуки ЗУНР і УНР</w:t>
            </w:r>
          </w:p>
        </w:tc>
        <w:tc>
          <w:tcPr>
            <w:tcW w:w="4842" w:type="dxa"/>
            <w:shd w:val="clear" w:color="auto" w:fill="auto"/>
          </w:tcPr>
          <w:p w:rsidR="009D16CA" w:rsidRPr="00D453C1" w:rsidRDefault="00A86278"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Об’єднання Західно-Української Народної Республіки з УНР</w:t>
            </w:r>
          </w:p>
        </w:tc>
      </w:tr>
      <w:tr w:rsidR="009D16CA" w:rsidRPr="00D453C1" w:rsidTr="00D453C1">
        <w:tc>
          <w:tcPr>
            <w:tcW w:w="2235" w:type="dxa"/>
            <w:shd w:val="clear" w:color="auto" w:fill="auto"/>
          </w:tcPr>
          <w:p w:rsidR="009D16CA" w:rsidRPr="00D453C1" w:rsidRDefault="00F66625"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1919</w:t>
            </w:r>
          </w:p>
        </w:tc>
        <w:tc>
          <w:tcPr>
            <w:tcW w:w="2268" w:type="dxa"/>
            <w:shd w:val="clear" w:color="auto" w:fill="auto"/>
          </w:tcPr>
          <w:p w:rsidR="009D16CA" w:rsidRPr="00D453C1" w:rsidRDefault="00F66625"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Закон «Про організацію адміністративної влади УНР»</w:t>
            </w:r>
          </w:p>
        </w:tc>
        <w:tc>
          <w:tcPr>
            <w:tcW w:w="4842" w:type="dxa"/>
            <w:shd w:val="clear" w:color="auto" w:fill="auto"/>
          </w:tcPr>
          <w:p w:rsidR="009D16CA" w:rsidRPr="00D453C1" w:rsidRDefault="00F66625"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Поділ УНР на Західну та Східну області</w:t>
            </w:r>
          </w:p>
        </w:tc>
      </w:tr>
      <w:tr w:rsidR="00501D4B" w:rsidRPr="00D453C1" w:rsidTr="00D453C1">
        <w:tc>
          <w:tcPr>
            <w:tcW w:w="2235" w:type="dxa"/>
            <w:shd w:val="clear" w:color="auto" w:fill="auto"/>
          </w:tcPr>
          <w:p w:rsidR="00501D4B" w:rsidRPr="00D453C1" w:rsidRDefault="00501D4B"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1917-1920</w:t>
            </w:r>
          </w:p>
        </w:tc>
        <w:tc>
          <w:tcPr>
            <w:tcW w:w="2268" w:type="dxa"/>
            <w:shd w:val="clear" w:color="auto" w:fill="auto"/>
          </w:tcPr>
          <w:p w:rsidR="00501D4B" w:rsidRPr="00D453C1" w:rsidRDefault="00501D4B"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Трудові ради</w:t>
            </w:r>
          </w:p>
        </w:tc>
        <w:tc>
          <w:tcPr>
            <w:tcW w:w="4842" w:type="dxa"/>
            <w:shd w:val="clear" w:color="auto" w:fill="auto"/>
          </w:tcPr>
          <w:p w:rsidR="00501D4B" w:rsidRPr="00D453C1" w:rsidRDefault="00501D4B" w:rsidP="00D453C1">
            <w:pPr>
              <w:pStyle w:val="a7"/>
              <w:spacing w:after="0" w:line="276" w:lineRule="auto"/>
              <w:ind w:left="0"/>
              <w:rPr>
                <w:rFonts w:ascii="Times New Roman" w:hAnsi="Times New Roman"/>
                <w:sz w:val="24"/>
                <w:szCs w:val="28"/>
              </w:rPr>
            </w:pPr>
            <w:r w:rsidRPr="00D453C1">
              <w:rPr>
                <w:rFonts w:ascii="Times New Roman" w:hAnsi="Times New Roman"/>
                <w:sz w:val="24"/>
                <w:szCs w:val="28"/>
              </w:rPr>
              <w:t>Планування органів місцевого самоврядування (не функціонували належним чином)</w:t>
            </w:r>
          </w:p>
        </w:tc>
      </w:tr>
    </w:tbl>
    <w:p w:rsidR="00E6659B" w:rsidRDefault="000909D9" w:rsidP="002E6CFF">
      <w:pPr>
        <w:spacing w:after="0" w:line="360" w:lineRule="auto"/>
        <w:ind w:left="708" w:firstLine="708"/>
        <w:rPr>
          <w:rFonts w:ascii="Times New Roman" w:hAnsi="Times New Roman"/>
          <w:i/>
          <w:sz w:val="24"/>
          <w:szCs w:val="28"/>
        </w:rPr>
      </w:pPr>
      <w:r w:rsidRPr="00977835">
        <w:rPr>
          <w:rFonts w:ascii="Times New Roman" w:hAnsi="Times New Roman"/>
          <w:i/>
          <w:sz w:val="24"/>
          <w:szCs w:val="28"/>
          <w:u w:val="single"/>
        </w:rPr>
        <w:t>Джерело</w:t>
      </w:r>
      <w:r w:rsidRPr="00977835">
        <w:rPr>
          <w:rFonts w:ascii="Times New Roman" w:hAnsi="Times New Roman"/>
          <w:i/>
          <w:sz w:val="24"/>
          <w:szCs w:val="28"/>
        </w:rPr>
        <w:t xml:space="preserve">: </w:t>
      </w:r>
      <w:r w:rsidR="00605B89" w:rsidRPr="00977835">
        <w:rPr>
          <w:rFonts w:ascii="Times New Roman" w:hAnsi="Times New Roman"/>
          <w:i/>
          <w:sz w:val="24"/>
          <w:szCs w:val="28"/>
        </w:rPr>
        <w:t xml:space="preserve">систематизовано </w:t>
      </w:r>
      <w:r w:rsidRPr="00977835">
        <w:rPr>
          <w:rFonts w:ascii="Times New Roman" w:hAnsi="Times New Roman"/>
          <w:i/>
          <w:sz w:val="24"/>
          <w:szCs w:val="28"/>
        </w:rPr>
        <w:t>автором на основі джерел [1,</w:t>
      </w:r>
      <w:r w:rsidR="00DD7C90" w:rsidRPr="00977835">
        <w:rPr>
          <w:rFonts w:ascii="Times New Roman" w:hAnsi="Times New Roman"/>
          <w:i/>
          <w:sz w:val="24"/>
          <w:szCs w:val="28"/>
        </w:rPr>
        <w:t xml:space="preserve"> </w:t>
      </w:r>
      <w:r w:rsidRPr="00977835">
        <w:rPr>
          <w:rFonts w:ascii="Times New Roman" w:hAnsi="Times New Roman"/>
          <w:i/>
          <w:sz w:val="24"/>
          <w:szCs w:val="28"/>
        </w:rPr>
        <w:t>5</w:t>
      </w:r>
      <w:r w:rsidR="00C02449">
        <w:rPr>
          <w:rFonts w:ascii="Times New Roman" w:hAnsi="Times New Roman"/>
          <w:i/>
          <w:sz w:val="24"/>
          <w:szCs w:val="28"/>
        </w:rPr>
        <w:t>, 73</w:t>
      </w:r>
      <w:r w:rsidRPr="00977835">
        <w:rPr>
          <w:rFonts w:ascii="Times New Roman" w:hAnsi="Times New Roman"/>
          <w:i/>
          <w:sz w:val="24"/>
          <w:szCs w:val="28"/>
        </w:rPr>
        <w:t>].</w:t>
      </w:r>
    </w:p>
    <w:p w:rsidR="002E6CFF" w:rsidRPr="002E6CFF" w:rsidRDefault="002E6CFF" w:rsidP="002E6CFF">
      <w:pPr>
        <w:spacing w:after="0" w:line="360" w:lineRule="auto"/>
        <w:ind w:left="708" w:firstLine="708"/>
        <w:rPr>
          <w:rFonts w:ascii="Times New Roman" w:hAnsi="Times New Roman"/>
          <w:i/>
          <w:sz w:val="24"/>
          <w:szCs w:val="28"/>
        </w:rPr>
      </w:pPr>
    </w:p>
    <w:p w:rsidR="00B2652A" w:rsidRDefault="00B2652A" w:rsidP="000A7C39">
      <w:pPr>
        <w:spacing w:after="0" w:line="360" w:lineRule="auto"/>
        <w:ind w:firstLine="708"/>
        <w:jc w:val="both"/>
        <w:rPr>
          <w:rFonts w:ascii="Times New Roman" w:hAnsi="Times New Roman"/>
          <w:sz w:val="28"/>
          <w:szCs w:val="28"/>
        </w:rPr>
      </w:pPr>
      <w:r>
        <w:rPr>
          <w:rFonts w:ascii="Times New Roman" w:hAnsi="Times New Roman"/>
          <w:sz w:val="28"/>
          <w:szCs w:val="28"/>
        </w:rPr>
        <w:t>Щодо західноукраїнських земель, то відразу після входження до складу Австрійської монархії на їх території розгорнулися процеси посилення і зміцнення централізованої державної влади і, відповідно, згортання місцевого самоврядування. У 1783 р. Були створені міські магістрати, де були зосереджені усі функції місцевого самоврядування. Однак в середині XIX століття в Австрії була проведена реформа місцевого самоврядування, яка значно розширила його повноваження.</w:t>
      </w:r>
    </w:p>
    <w:p w:rsidR="00B2652A" w:rsidRDefault="00B2652A" w:rsidP="000A7C39">
      <w:pPr>
        <w:spacing w:after="0" w:line="360" w:lineRule="auto"/>
        <w:ind w:firstLine="708"/>
        <w:jc w:val="both"/>
        <w:rPr>
          <w:rFonts w:ascii="Times New Roman" w:hAnsi="Times New Roman"/>
          <w:sz w:val="28"/>
          <w:szCs w:val="28"/>
        </w:rPr>
      </w:pPr>
      <w:r>
        <w:rPr>
          <w:rFonts w:ascii="Times New Roman" w:hAnsi="Times New Roman"/>
          <w:sz w:val="28"/>
          <w:szCs w:val="28"/>
        </w:rPr>
        <w:t>Лютнева революція 1917 року в Росії відкрила нові перспективи розвитку місцевого самоврядування. Тимчасовий уряд запровадив загальне пряме і рівне виборче право при формуванні органів місцевого самоврядування; створювалися самоврядні структури на рівні волостей. Водночас у губернії, повіти та міста були призначені комісари Тимчасового уряду як представники центральної адміністрації.</w:t>
      </w:r>
    </w:p>
    <w:p w:rsidR="00B2652A" w:rsidRDefault="00B2652A"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В Україні розвитку місцевого самоврядування сприяла діяльність Центральної Ради. Вже в ії Другому Універсалі (20 листопада 1917 року) було заявлено про необхідність «вжити всіх заходів щодо закріплення й поширення прав місцевого самоврядування, що являються органами найвищої адміністративної влади на місцях». За Конституцією Української </w:t>
      </w:r>
      <w:r>
        <w:rPr>
          <w:rFonts w:ascii="Times New Roman" w:hAnsi="Times New Roman"/>
          <w:sz w:val="28"/>
          <w:szCs w:val="28"/>
        </w:rPr>
        <w:lastRenderedPageBreak/>
        <w:t>народної республіки (УНР) від 29 квітня 1918 року, конституційний лад України мав базуватися на засадах принципу децентралізації: землям, волостям і громадам надавалися права широкого самоврядування. Стаття 26 Конституції закріплювала принцип організаційної самостійності місцевого самоврядування. Проте цим конституційним положенням не судилося бути реалізованими.</w:t>
      </w:r>
    </w:p>
    <w:p w:rsidR="00B2652A" w:rsidRDefault="00B2652A" w:rsidP="000A7C39">
      <w:pPr>
        <w:spacing w:after="0" w:line="360" w:lineRule="auto"/>
        <w:ind w:firstLine="708"/>
        <w:jc w:val="both"/>
        <w:rPr>
          <w:rFonts w:ascii="Times New Roman" w:hAnsi="Times New Roman"/>
          <w:sz w:val="28"/>
          <w:szCs w:val="28"/>
        </w:rPr>
      </w:pPr>
      <w:r>
        <w:rPr>
          <w:rFonts w:ascii="Times New Roman" w:hAnsi="Times New Roman"/>
          <w:sz w:val="28"/>
          <w:szCs w:val="28"/>
        </w:rPr>
        <w:t>Російські більшовики ставилися до місцевого самоврядування негативно. Але під тиском есерів Рада Народних Комісарів 29 грудня 1917 року прийняла декрет «Про створення Комісаріату з місцевого самоврядування», завданням якого була координація діяльності міських і сільських земних установ. Проте вже 18 березня 1918 року Раднарком ліквідував згаданий комісаріат; того ж року були розпущені земства, а їх майно націоналізоване державою.</w:t>
      </w:r>
    </w:p>
    <w:p w:rsidR="00910EEC" w:rsidRDefault="00B2652A" w:rsidP="000A7C39">
      <w:pPr>
        <w:spacing w:after="0" w:line="360" w:lineRule="auto"/>
        <w:ind w:firstLine="708"/>
        <w:jc w:val="both"/>
        <w:rPr>
          <w:rFonts w:ascii="Times New Roman" w:hAnsi="Times New Roman"/>
          <w:sz w:val="28"/>
          <w:szCs w:val="28"/>
        </w:rPr>
      </w:pPr>
      <w:r>
        <w:rPr>
          <w:rFonts w:ascii="Times New Roman" w:hAnsi="Times New Roman"/>
          <w:sz w:val="28"/>
          <w:szCs w:val="28"/>
        </w:rPr>
        <w:t>Радянська влада розбудовувалася на основі принципу демократичного централізму, який суперечив засадам реального місцевого самоврядування. Адже згаданий принцип не передбачав чіткого розподілу повноважень між органами державної влади та місцевим самоврядуванням</w:t>
      </w:r>
      <w:r w:rsidR="001D3064">
        <w:rPr>
          <w:rStyle w:val="aa"/>
          <w:rFonts w:ascii="Times New Roman" w:hAnsi="Times New Roman"/>
          <w:sz w:val="28"/>
          <w:szCs w:val="28"/>
        </w:rPr>
        <w:footnoteReference w:id="6"/>
      </w:r>
      <w:r>
        <w:rPr>
          <w:rFonts w:ascii="Times New Roman" w:hAnsi="Times New Roman"/>
          <w:sz w:val="28"/>
          <w:szCs w:val="28"/>
        </w:rPr>
        <w:t>.</w:t>
      </w:r>
    </w:p>
    <w:p w:rsidR="005A7956" w:rsidRDefault="005A7956" w:rsidP="000A7C39">
      <w:pPr>
        <w:spacing w:after="0" w:line="360" w:lineRule="auto"/>
        <w:ind w:firstLine="708"/>
        <w:jc w:val="both"/>
        <w:rPr>
          <w:rFonts w:ascii="Times New Roman" w:hAnsi="Times New Roman"/>
          <w:sz w:val="28"/>
          <w:szCs w:val="28"/>
        </w:rPr>
      </w:pPr>
      <w:r>
        <w:rPr>
          <w:rFonts w:ascii="Times New Roman" w:hAnsi="Times New Roman"/>
          <w:sz w:val="28"/>
          <w:szCs w:val="28"/>
        </w:rPr>
        <w:t>Радянська система значно обмежила автономію місцевих органів влади, підпорядкувавши їх жорсткому централізованому контролю. Проте, радянський період також стимулював розвиток інфраструктури та соціальних послуг на місцевому рівні, створюючи певні передумови для майбутніх реформ.</w:t>
      </w:r>
    </w:p>
    <w:p w:rsidR="00910EEC" w:rsidRDefault="00910EEC"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Новітня історія місцевого самоврядування в Україні почалася після прийняття 7 грудня 1990 р. Закону «Про місцеві ради народних депутатів Української РСР та місцеве самоврядування», в якому місцеве самоврядування визначалося як «територіальна самоорганізація громадян для самостійного вирішення безпосередньо або через державні і громадські органи, які вони обирають, усіх питань місцевого життя, виходячи з інтересів </w:t>
      </w:r>
      <w:r>
        <w:rPr>
          <w:rFonts w:ascii="Times New Roman" w:hAnsi="Times New Roman"/>
          <w:sz w:val="28"/>
          <w:szCs w:val="28"/>
        </w:rPr>
        <w:lastRenderedPageBreak/>
        <w:t>населення, на основі законів Української РСР та власної фінансово-економічної бази». Прийняття Закону стало першим кроком до відновлення місцевого самоврядування в Україні, дозволило закріпити ряд його основоположних принципів, пов’язаних із правовою й фінансовою автономією</w:t>
      </w:r>
      <w:r w:rsidR="00B734D6">
        <w:rPr>
          <w:rStyle w:val="aa"/>
          <w:rFonts w:ascii="Times New Roman" w:hAnsi="Times New Roman"/>
          <w:sz w:val="28"/>
          <w:szCs w:val="28"/>
        </w:rPr>
        <w:footnoteReference w:id="7"/>
      </w:r>
      <w:r>
        <w:rPr>
          <w:rFonts w:ascii="Times New Roman" w:hAnsi="Times New Roman"/>
          <w:sz w:val="28"/>
          <w:szCs w:val="28"/>
        </w:rPr>
        <w:t>.</w:t>
      </w:r>
    </w:p>
    <w:p w:rsidR="00C31AA6" w:rsidRDefault="00C31AA6" w:rsidP="000A7C39">
      <w:pPr>
        <w:spacing w:after="0" w:line="360" w:lineRule="auto"/>
        <w:ind w:firstLine="708"/>
        <w:jc w:val="both"/>
        <w:rPr>
          <w:rFonts w:ascii="Times New Roman" w:hAnsi="Times New Roman"/>
          <w:sz w:val="28"/>
          <w:szCs w:val="28"/>
        </w:rPr>
      </w:pPr>
      <w:r>
        <w:rPr>
          <w:rFonts w:ascii="Times New Roman" w:hAnsi="Times New Roman"/>
          <w:sz w:val="28"/>
          <w:szCs w:val="28"/>
        </w:rPr>
        <w:t>Початок 1990-х років ознаменувався відродженням демократії та рухом за децентралізацію влади.</w:t>
      </w:r>
      <w:r w:rsidR="004F1C05">
        <w:rPr>
          <w:rFonts w:ascii="Times New Roman" w:hAnsi="Times New Roman"/>
          <w:sz w:val="28"/>
          <w:szCs w:val="28"/>
        </w:rPr>
        <w:t xml:space="preserve"> </w:t>
      </w:r>
      <w:r>
        <w:rPr>
          <w:rFonts w:ascii="Times New Roman" w:hAnsi="Times New Roman"/>
          <w:sz w:val="28"/>
          <w:szCs w:val="28"/>
        </w:rPr>
        <w:t>Ці події заклали фундамент для сучасної системи місцевого самоврядування в Україні, яка продовжує розвиватися та вдосконалюватися.</w:t>
      </w:r>
    </w:p>
    <w:p w:rsidR="00910EEC" w:rsidRDefault="00910EEC" w:rsidP="000A7C39">
      <w:pPr>
        <w:spacing w:after="0" w:line="360" w:lineRule="auto"/>
        <w:ind w:firstLine="708"/>
        <w:jc w:val="both"/>
        <w:rPr>
          <w:rFonts w:ascii="Times New Roman" w:hAnsi="Times New Roman"/>
          <w:sz w:val="28"/>
          <w:szCs w:val="28"/>
        </w:rPr>
      </w:pPr>
      <w:r>
        <w:rPr>
          <w:rFonts w:ascii="Times New Roman" w:hAnsi="Times New Roman"/>
          <w:sz w:val="28"/>
          <w:szCs w:val="28"/>
        </w:rPr>
        <w:t>Наступним кроком стало прийняття 26 березня 1992 р. Нової редакції Закону (в новій редакції він мав назву Закон України «Про місцеві ради народних депутатів та місцеве і регіональне самоврядування»), в якому місцеве та регіональне самоврядування закріплювалось як основа демократичного устрою влади в Україні. Місцеве та регіональне самоврядування розглядалось як територіальна самоорганізація громадян для самостійного вирішення безпосередньо або через органи, яких вони обирають, усіх питань місцевого життя в межах Конституції України, законів України та власної фінансово-економічної бази, а регіональне самоврядування як територіальна самоорганізація громадян для вирішення безпосередньо або через органи, яких вони утворюють, питань місцевого життя в межах Конституції України та законів України</w:t>
      </w:r>
      <w:r w:rsidR="00FA149E">
        <w:rPr>
          <w:rStyle w:val="aa"/>
          <w:rFonts w:ascii="Times New Roman" w:hAnsi="Times New Roman"/>
          <w:sz w:val="28"/>
          <w:szCs w:val="28"/>
        </w:rPr>
        <w:footnoteReference w:id="8"/>
      </w:r>
      <w:r>
        <w:rPr>
          <w:rFonts w:ascii="Times New Roman" w:hAnsi="Times New Roman"/>
          <w:sz w:val="28"/>
          <w:szCs w:val="28"/>
        </w:rPr>
        <w:t>.</w:t>
      </w:r>
    </w:p>
    <w:p w:rsidR="00587BBC" w:rsidRDefault="0005658F"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З прийняттям Конституції України 28 червня 1996 року місцеве самоврядування отримало конституційний статус, стало однією із засад конституційного ладу України. Важливим етапом було прийняття 21 травня 1997 року Закону «Про місцеве самоврядування в Україні», який відповідно до Конституції визначає систему та гарантії місцевого самоврядування в Україні, засади організації та діяльності, правового статусу і відповідальності </w:t>
      </w:r>
      <w:r>
        <w:rPr>
          <w:rFonts w:ascii="Times New Roman" w:hAnsi="Times New Roman"/>
          <w:sz w:val="28"/>
          <w:szCs w:val="28"/>
        </w:rPr>
        <w:lastRenderedPageBreak/>
        <w:t>органів, посадових осіб місцевого самоврядування. Він конкретизував основні положення Конституції щодо місцевого самоврядування, визначив основні організаційні питання функціонування інституту місцевого самоврядування, детально окреслив повноваження рад, їхніх голів, виконавчих органів, а також організаційно-правову, матеріальну й фінансову основу місцевого самоврядування. Явищем небувалого значення стало підписання від імені України 6 листопада 1996 року в м. Страсбурзі Європейської хартії місцевого самоврядування (ратифіковано Верховною Радою України 15 липня 1997 року, після чого вона стала частиною законодавства України). Тим самим було закладено законодавчі основи для становлення та розвитку місцевого самоврядування в Україні відповідно до принципів Європейської хартії місцевого самоврядування та Конституції Україні</w:t>
      </w:r>
      <w:r w:rsidR="00F6206E">
        <w:rPr>
          <w:rStyle w:val="aa"/>
          <w:rFonts w:ascii="Times New Roman" w:hAnsi="Times New Roman"/>
          <w:sz w:val="28"/>
          <w:szCs w:val="28"/>
        </w:rPr>
        <w:footnoteReference w:id="9"/>
      </w:r>
      <w:r w:rsidR="00587BBC">
        <w:rPr>
          <w:rFonts w:ascii="Times New Roman" w:hAnsi="Times New Roman"/>
          <w:sz w:val="28"/>
          <w:szCs w:val="28"/>
        </w:rPr>
        <w:t xml:space="preserve">. </w:t>
      </w:r>
    </w:p>
    <w:p w:rsidR="00942DF1" w:rsidRDefault="00AC7645" w:rsidP="000A7C39">
      <w:pPr>
        <w:spacing w:after="0" w:line="360" w:lineRule="auto"/>
        <w:ind w:firstLine="708"/>
        <w:jc w:val="both"/>
        <w:rPr>
          <w:rFonts w:ascii="Times New Roman" w:hAnsi="Times New Roman"/>
          <w:sz w:val="28"/>
          <w:szCs w:val="28"/>
        </w:rPr>
      </w:pPr>
      <w:r>
        <w:rPr>
          <w:rFonts w:ascii="Times New Roman" w:hAnsi="Times New Roman"/>
          <w:sz w:val="28"/>
          <w:szCs w:val="28"/>
        </w:rPr>
        <w:t>Як бачимо, в Україні здавна панують ідеологія колективізму і соборності, в основі яких закладені ідеї самоврядування. Вони не тільки стали стрижнем для саморозвитку соціальних мікрогромад, але і силою, здатною протистояти надмірній централізації державної влади. Демократія на рівні місцевого самоврядування надає людині, а також відповідним колективам можливість здійснити своє самовизначення і самореалізацію у таких формах як збори громадян, місцеві Ініціативи, місцеві вибори, референдуми, громадські обговорення тощо. Очевидно, що сучасне поняття та зміст місцевого самоврядування відмінні від їхнього розуміння у минулому Однак навіть різноманітність форм його проявів у різні часи дозволяє узагальнити уявлення про них, врахувати помилки і здобутки наших предків, які прагнули збудувати могутнє суспільство і державу з ефективною місцевою владою, схожою на ті, що вже століттями мають інші нації</w:t>
      </w:r>
      <w:r>
        <w:rPr>
          <w:rStyle w:val="aa"/>
          <w:rFonts w:ascii="Times New Roman" w:hAnsi="Times New Roman"/>
          <w:sz w:val="28"/>
          <w:szCs w:val="28"/>
        </w:rPr>
        <w:footnoteReference w:id="10"/>
      </w:r>
      <w:r>
        <w:rPr>
          <w:rFonts w:ascii="Times New Roman" w:hAnsi="Times New Roman"/>
          <w:sz w:val="28"/>
          <w:szCs w:val="28"/>
        </w:rPr>
        <w:t>.</w:t>
      </w:r>
    </w:p>
    <w:p w:rsidR="00DB07E9" w:rsidRDefault="00DB07E9" w:rsidP="000A7C39">
      <w:pPr>
        <w:spacing w:after="0" w:line="360" w:lineRule="auto"/>
        <w:ind w:firstLine="708"/>
        <w:jc w:val="both"/>
        <w:rPr>
          <w:rFonts w:ascii="Times New Roman" w:hAnsi="Times New Roman"/>
          <w:sz w:val="28"/>
          <w:szCs w:val="28"/>
        </w:rPr>
      </w:pPr>
      <w:r>
        <w:rPr>
          <w:rFonts w:ascii="Times New Roman" w:hAnsi="Times New Roman"/>
          <w:sz w:val="28"/>
          <w:szCs w:val="28"/>
        </w:rPr>
        <w:lastRenderedPageBreak/>
        <w:t>Отже, протягом століть українське місцеве самоврядування пройшло складний шлях розвитку, зазнаючи впливів різних історичних епох та політичних систем. Від часів Київської Русі, коли воно ґрунтувалося на звичаєвому праві та громадянському самоврядуванні, до радянської епохи, коли воно було фактично ліквідоване, українське самоврядування постійно трансформувалося.</w:t>
      </w:r>
    </w:p>
    <w:p w:rsidR="00DB07E9" w:rsidRDefault="00DB07E9" w:rsidP="000A7C39">
      <w:pPr>
        <w:spacing w:after="0" w:line="360" w:lineRule="auto"/>
        <w:ind w:firstLine="708"/>
        <w:jc w:val="both"/>
        <w:rPr>
          <w:rFonts w:ascii="Times New Roman" w:hAnsi="Times New Roman"/>
          <w:sz w:val="28"/>
          <w:szCs w:val="28"/>
        </w:rPr>
      </w:pPr>
      <w:r>
        <w:rPr>
          <w:rFonts w:ascii="Times New Roman" w:hAnsi="Times New Roman"/>
          <w:sz w:val="28"/>
          <w:szCs w:val="28"/>
        </w:rPr>
        <w:t>Важливим кроком у становленні сучасного місцевого самоврядування стало прийняття Конституції України 1996 року, яка закріпила його як одну із засад конституційного ладу. З того часу було прийнято низку законів, спрямованих на розвиток та вдосконалення інституту самоврядування, зокрема Закон України «Про місцеве самоврядування в Україні» 1997 року.</w:t>
      </w:r>
    </w:p>
    <w:p w:rsidR="00861C1D" w:rsidRDefault="00DB07E9" w:rsidP="000A7C39">
      <w:pPr>
        <w:spacing w:after="0" w:line="360" w:lineRule="auto"/>
        <w:ind w:firstLine="708"/>
        <w:jc w:val="both"/>
        <w:rPr>
          <w:rFonts w:ascii="Times New Roman" w:hAnsi="Times New Roman"/>
          <w:sz w:val="28"/>
          <w:szCs w:val="28"/>
        </w:rPr>
      </w:pPr>
      <w:r>
        <w:rPr>
          <w:rFonts w:ascii="Times New Roman" w:hAnsi="Times New Roman"/>
          <w:sz w:val="28"/>
          <w:szCs w:val="28"/>
        </w:rPr>
        <w:t>Узагальнюючи, можна сказати, що місцеве самоврядування в Україні є важливою складовою демократичного розвитку країни. Воно має значний потенціал для вирішення проблем місцевого значення та покращення життя людей на місцях.</w:t>
      </w:r>
      <w:r w:rsidR="008530D1">
        <w:rPr>
          <w:rFonts w:ascii="Times New Roman" w:hAnsi="Times New Roman"/>
          <w:sz w:val="28"/>
          <w:szCs w:val="28"/>
        </w:rPr>
        <w:t xml:space="preserve"> </w:t>
      </w:r>
      <w:r>
        <w:rPr>
          <w:rFonts w:ascii="Times New Roman" w:hAnsi="Times New Roman"/>
          <w:sz w:val="28"/>
          <w:szCs w:val="28"/>
        </w:rPr>
        <w:t>Однак для того, щоб цей потенціал був повністю реалізований, необхідно продовжувати реформувати та вдосконалювати систему місцевого самоврядування.</w:t>
      </w:r>
    </w:p>
    <w:p w:rsidR="00DB07E9" w:rsidRDefault="00DB07E9" w:rsidP="000A7C39">
      <w:pPr>
        <w:spacing w:after="0" w:line="360" w:lineRule="auto"/>
        <w:ind w:firstLine="708"/>
        <w:jc w:val="both"/>
        <w:rPr>
          <w:rFonts w:ascii="Times New Roman" w:hAnsi="Times New Roman"/>
          <w:sz w:val="28"/>
          <w:szCs w:val="28"/>
        </w:rPr>
      </w:pPr>
      <w:r>
        <w:rPr>
          <w:rFonts w:ascii="Times New Roman" w:hAnsi="Times New Roman"/>
          <w:sz w:val="28"/>
          <w:szCs w:val="28"/>
        </w:rPr>
        <w:t>Українське місцеве самоврядування має багату історію та значний потенціал для розвитку. За умови спільних зусиль держави, органів місцевого самоврядування та громадянського суспільства воно може стати важливим фактором демократизації українського суспільства та покращення життя людей на місцях.</w:t>
      </w:r>
    </w:p>
    <w:p w:rsidR="005E6A82" w:rsidRDefault="005E6A82" w:rsidP="000A7C39">
      <w:pPr>
        <w:spacing w:after="0" w:line="360" w:lineRule="auto"/>
        <w:ind w:firstLine="708"/>
        <w:jc w:val="both"/>
        <w:rPr>
          <w:rFonts w:ascii="Times New Roman" w:hAnsi="Times New Roman"/>
          <w:sz w:val="28"/>
          <w:szCs w:val="28"/>
        </w:rPr>
      </w:pPr>
    </w:p>
    <w:p w:rsidR="005E6A82" w:rsidRDefault="005E6A82" w:rsidP="000A7C39">
      <w:pPr>
        <w:spacing w:after="0" w:line="360" w:lineRule="auto"/>
        <w:ind w:firstLine="708"/>
        <w:rPr>
          <w:rFonts w:ascii="Times New Roman" w:hAnsi="Times New Roman"/>
          <w:sz w:val="28"/>
          <w:szCs w:val="28"/>
        </w:rPr>
      </w:pPr>
    </w:p>
    <w:p w:rsidR="00301FFC" w:rsidRDefault="00DE5477" w:rsidP="000A7C39">
      <w:pPr>
        <w:spacing w:after="0" w:line="360" w:lineRule="auto"/>
        <w:ind w:firstLine="708"/>
        <w:jc w:val="both"/>
        <w:rPr>
          <w:rFonts w:ascii="Times New Roman" w:hAnsi="Times New Roman"/>
          <w:b/>
          <w:bCs/>
          <w:sz w:val="28"/>
          <w:szCs w:val="28"/>
        </w:rPr>
      </w:pPr>
      <w:r w:rsidRPr="00DE5477">
        <w:rPr>
          <w:rFonts w:ascii="Times New Roman" w:hAnsi="Times New Roman"/>
          <w:b/>
          <w:bCs/>
          <w:sz w:val="28"/>
          <w:szCs w:val="28"/>
        </w:rPr>
        <w:t>1.2</w:t>
      </w:r>
      <w:r w:rsidRPr="00DE5477">
        <w:rPr>
          <w:rFonts w:ascii="Times New Roman" w:hAnsi="Times New Roman"/>
          <w:b/>
          <w:bCs/>
          <w:sz w:val="28"/>
          <w:szCs w:val="28"/>
        </w:rPr>
        <w:tab/>
        <w:t xml:space="preserve">Нормативно-правове забезпечення функціонування та подальшого </w:t>
      </w:r>
      <w:r w:rsidR="00F638F5">
        <w:rPr>
          <w:rFonts w:ascii="Times New Roman" w:hAnsi="Times New Roman"/>
          <w:b/>
          <w:bCs/>
          <w:sz w:val="28"/>
          <w:szCs w:val="28"/>
        </w:rPr>
        <w:t>розвитку органів місцевого самоврядування в Україні</w:t>
      </w:r>
    </w:p>
    <w:p w:rsidR="00301FFC" w:rsidRDefault="00301FFC" w:rsidP="000A7C39">
      <w:pPr>
        <w:spacing w:after="0" w:line="360" w:lineRule="auto"/>
        <w:ind w:firstLine="708"/>
        <w:jc w:val="both"/>
        <w:rPr>
          <w:rFonts w:ascii="Times New Roman" w:hAnsi="Times New Roman"/>
          <w:sz w:val="28"/>
          <w:szCs w:val="28"/>
        </w:rPr>
      </w:pPr>
      <w:r w:rsidRPr="009047EF">
        <w:rPr>
          <w:rFonts w:ascii="Times New Roman" w:hAnsi="Times New Roman"/>
          <w:sz w:val="28"/>
          <w:szCs w:val="28"/>
        </w:rPr>
        <w:t xml:space="preserve">Місцеве самоврядування в Україні – гарантоване державою право та реальна здатність територіальної громади, жителів села або добровільного об’єднання у сільську громаду жителів кількох сіл, селища, міста, самостійно або під відповідальність органів та посадових осіб місцевого самоврядування </w:t>
      </w:r>
      <w:r w:rsidRPr="009047EF">
        <w:rPr>
          <w:rFonts w:ascii="Times New Roman" w:hAnsi="Times New Roman"/>
          <w:sz w:val="28"/>
          <w:szCs w:val="28"/>
        </w:rPr>
        <w:lastRenderedPageBreak/>
        <w:t>вирішувати питання місцевого значення в межах Конституції і законів України</w:t>
      </w:r>
      <w:r w:rsidR="009047EF">
        <w:rPr>
          <w:rStyle w:val="aa"/>
          <w:rFonts w:ascii="Times New Roman" w:hAnsi="Times New Roman"/>
          <w:sz w:val="28"/>
          <w:szCs w:val="28"/>
        </w:rPr>
        <w:footnoteReference w:id="11"/>
      </w:r>
      <w:r w:rsidRPr="009047EF">
        <w:rPr>
          <w:rFonts w:ascii="Times New Roman" w:hAnsi="Times New Roman"/>
          <w:sz w:val="28"/>
          <w:szCs w:val="28"/>
        </w:rPr>
        <w:t>.</w:t>
      </w:r>
    </w:p>
    <w:p w:rsidR="00D12184" w:rsidRDefault="00D12184" w:rsidP="000A7C39">
      <w:pPr>
        <w:spacing w:after="0" w:line="360" w:lineRule="auto"/>
        <w:ind w:firstLine="708"/>
        <w:jc w:val="both"/>
        <w:rPr>
          <w:rFonts w:ascii="Times New Roman" w:hAnsi="Times New Roman"/>
          <w:sz w:val="28"/>
          <w:szCs w:val="28"/>
        </w:rPr>
      </w:pPr>
      <w:r>
        <w:rPr>
          <w:rFonts w:ascii="Times New Roman" w:hAnsi="Times New Roman"/>
          <w:sz w:val="28"/>
          <w:szCs w:val="28"/>
        </w:rPr>
        <w:t>Прийняття Конституції України 1996 року стало початком нового етапу розвитку суспільства і поставило завдання побудови демократичної, суверенної, правової держави. Конституція України створила правові передумови утвердження місцевого самоврядування в Україні, окреслила загальні засади конституційної моделі територіальної організації влади на місцях, визначила концептуальні напрями діяльності виконавчих органів місцевого самоврядування. У Конституції України зазначено, що «місцеве самоврядування є правом територіальної громади – жителів села чи добровільного об’єднання в сільську громаду жителів кількох сіл, селища та міста – самостійно вирішувати питання місцевого значення в межах Конституції і законів України»</w:t>
      </w:r>
      <w:r>
        <w:rPr>
          <w:rStyle w:val="aa"/>
          <w:rFonts w:ascii="Times New Roman" w:hAnsi="Times New Roman"/>
          <w:sz w:val="28"/>
          <w:szCs w:val="28"/>
        </w:rPr>
        <w:footnoteReference w:id="12"/>
      </w:r>
      <w:r>
        <w:rPr>
          <w:rFonts w:ascii="Times New Roman" w:hAnsi="Times New Roman"/>
          <w:sz w:val="28"/>
          <w:szCs w:val="28"/>
        </w:rPr>
        <w:t>.</w:t>
      </w:r>
    </w:p>
    <w:p w:rsidR="00D12184" w:rsidRDefault="00D12184" w:rsidP="000A7C39">
      <w:pPr>
        <w:spacing w:after="0" w:line="360" w:lineRule="auto"/>
        <w:ind w:firstLine="708"/>
        <w:jc w:val="both"/>
        <w:rPr>
          <w:rFonts w:ascii="Times New Roman" w:hAnsi="Times New Roman"/>
          <w:sz w:val="28"/>
          <w:szCs w:val="28"/>
        </w:rPr>
      </w:pPr>
      <w:r>
        <w:rPr>
          <w:rFonts w:ascii="Times New Roman" w:hAnsi="Times New Roman"/>
          <w:sz w:val="28"/>
          <w:szCs w:val="28"/>
        </w:rPr>
        <w:t>Водночас у Законі України «Про місцеве самоврядування в Україні» йдеться про те, що «місцеве самоврядування в Україні – гарантоване державою право та реальна здатність територіальної громади – жителів села чи добровільного об’єднання в сільську громаду жителів кількох сіл, селища, міста – самостійно або під відповідальність органів та посадових осіб місцевого самоврядування вирішувати питання місцевого значення в межах Конституції і законів України»</w:t>
      </w:r>
      <w:r w:rsidR="00F923C5">
        <w:rPr>
          <w:rStyle w:val="aa"/>
          <w:rFonts w:ascii="Times New Roman" w:hAnsi="Times New Roman"/>
          <w:sz w:val="28"/>
          <w:szCs w:val="28"/>
        </w:rPr>
        <w:footnoteReference w:id="13"/>
      </w:r>
      <w:r>
        <w:rPr>
          <w:rFonts w:ascii="Times New Roman" w:hAnsi="Times New Roman"/>
          <w:sz w:val="28"/>
          <w:szCs w:val="28"/>
        </w:rPr>
        <w:t xml:space="preserve">. </w:t>
      </w:r>
    </w:p>
    <w:p w:rsidR="005F4DA7" w:rsidRDefault="005F4DA7" w:rsidP="000A7C39">
      <w:pPr>
        <w:spacing w:after="0" w:line="360" w:lineRule="auto"/>
        <w:ind w:firstLine="708"/>
        <w:jc w:val="both"/>
        <w:rPr>
          <w:rFonts w:ascii="Times New Roman" w:hAnsi="Times New Roman"/>
          <w:sz w:val="28"/>
          <w:szCs w:val="28"/>
        </w:rPr>
      </w:pPr>
      <w:r>
        <w:rPr>
          <w:rFonts w:ascii="Times New Roman" w:hAnsi="Times New Roman"/>
          <w:sz w:val="28"/>
          <w:szCs w:val="28"/>
        </w:rPr>
        <w:t>Відповідно до Європейської Хартії місцевого самоврядування, визначення місцевого самоврядування полягає в тому, що це право та здатність органів місцевого самоврядування здійснювати регулювання та управління значною частиною публічних справ в межах закону, під власну відповідальність і в інтересах місцевого населення</w:t>
      </w:r>
      <w:r w:rsidR="00317D13">
        <w:rPr>
          <w:rStyle w:val="aa"/>
          <w:rFonts w:ascii="Times New Roman" w:hAnsi="Times New Roman"/>
          <w:sz w:val="28"/>
          <w:szCs w:val="28"/>
        </w:rPr>
        <w:footnoteReference w:id="14"/>
      </w:r>
      <w:r>
        <w:rPr>
          <w:rFonts w:ascii="Times New Roman" w:hAnsi="Times New Roman"/>
          <w:sz w:val="28"/>
          <w:szCs w:val="28"/>
        </w:rPr>
        <w:t>.</w:t>
      </w:r>
    </w:p>
    <w:p w:rsidR="0079607D" w:rsidRDefault="0079607D" w:rsidP="000A7C39">
      <w:pPr>
        <w:spacing w:after="0" w:line="360" w:lineRule="auto"/>
        <w:ind w:firstLine="708"/>
        <w:jc w:val="both"/>
        <w:rPr>
          <w:rFonts w:ascii="Times New Roman" w:hAnsi="Times New Roman"/>
          <w:sz w:val="28"/>
          <w:szCs w:val="28"/>
        </w:rPr>
      </w:pPr>
      <w:r>
        <w:rPr>
          <w:rFonts w:ascii="Times New Roman" w:hAnsi="Times New Roman"/>
          <w:sz w:val="28"/>
          <w:szCs w:val="28"/>
        </w:rPr>
        <w:lastRenderedPageBreak/>
        <w:t>Концепції, викладені у Європейській Хартії, дещо відрізняються від тих, що закріплені у Конституції України та Законі України «Про місцеве самоврядування в Україні». В Україні основним суб’єктом місцевого самоврядування визначена територіальна громада села, селища, міста, яка є носієм функцій та повноважень. У той час як Європейська Хартія ставить в основу саме органи місцевого самоврядування.</w:t>
      </w:r>
    </w:p>
    <w:p w:rsidR="0079607D" w:rsidRDefault="0079607D" w:rsidP="000A7C39">
      <w:pPr>
        <w:spacing w:after="0" w:line="360" w:lineRule="auto"/>
        <w:ind w:firstLine="708"/>
        <w:jc w:val="both"/>
        <w:rPr>
          <w:rFonts w:ascii="Times New Roman" w:hAnsi="Times New Roman"/>
          <w:sz w:val="28"/>
          <w:szCs w:val="28"/>
        </w:rPr>
      </w:pPr>
      <w:r>
        <w:rPr>
          <w:rFonts w:ascii="Times New Roman" w:hAnsi="Times New Roman"/>
          <w:sz w:val="28"/>
          <w:szCs w:val="28"/>
        </w:rPr>
        <w:t>Європейська Хартія місцевого самоврядування нині є основним міжнародно-правовим документом для держав-членів Ради Європи, встановлюючи стандарти організації місцевого управління, обов’язкові до виконання усіма країнами-членами. Україна, як член Ради Європи, зобов’язалася розробляти законодавство у сфері місцевого самоврядування та регіонального розвитку з урахуванням відповідних правових актів цієї міжнародної організації.</w:t>
      </w:r>
    </w:p>
    <w:p w:rsidR="0079607D" w:rsidRDefault="0079607D" w:rsidP="000A7C39">
      <w:pPr>
        <w:spacing w:after="0" w:line="360" w:lineRule="auto"/>
        <w:ind w:firstLine="708"/>
        <w:jc w:val="both"/>
        <w:rPr>
          <w:rFonts w:ascii="Times New Roman" w:hAnsi="Times New Roman"/>
          <w:sz w:val="28"/>
          <w:szCs w:val="28"/>
        </w:rPr>
      </w:pPr>
      <w:r>
        <w:rPr>
          <w:rFonts w:ascii="Times New Roman" w:hAnsi="Times New Roman"/>
          <w:sz w:val="28"/>
          <w:szCs w:val="28"/>
        </w:rPr>
        <w:t>В Україні спостерігається відсутність чіткого концептуального підходу до законотворчого процесу у сфері місцевого самоврядування, що проявляється в безсистемному напрацюванні законодавчих актів, їхній неузгодженості та різних підходах до визначення статусу, компетенції та відповідальності суб’єктів місцевого самоврядування. Важливо забезпечити гармонізацію норм Конституції України, положень Європейської Хартії та національного законодавства, що регулює функціонування місцевого самоврядування, задля створення збалансованої та ефективної системи управління на місцевому рівні.</w:t>
      </w:r>
    </w:p>
    <w:p w:rsidR="0079607D" w:rsidRDefault="0079607D"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Нормативно-правове поле функціонування та розвитку місцевого самоврядування в Україні складається з регуляторних актів різного рівня. Конституція України закладає конституційні основи місцевого самоврядування. </w:t>
      </w:r>
      <w:r w:rsidR="00B64B27">
        <w:rPr>
          <w:rFonts w:ascii="Times New Roman" w:hAnsi="Times New Roman"/>
          <w:sz w:val="28"/>
          <w:szCs w:val="28"/>
        </w:rPr>
        <w:t>Закони регулюють засади місцевого самоврядування, повноваження органів та посадових осіб, такі як: «Про місцеве самоврядування в Україні», «Про статус депутатів місцевих рад»</w:t>
      </w:r>
      <w:r w:rsidR="004A4065">
        <w:rPr>
          <w:rStyle w:val="aa"/>
          <w:rFonts w:ascii="Times New Roman" w:hAnsi="Times New Roman"/>
          <w:sz w:val="28"/>
          <w:szCs w:val="28"/>
        </w:rPr>
        <w:footnoteReference w:id="15"/>
      </w:r>
      <w:r w:rsidR="00B64B27">
        <w:rPr>
          <w:rFonts w:ascii="Times New Roman" w:hAnsi="Times New Roman"/>
          <w:sz w:val="28"/>
          <w:szCs w:val="28"/>
        </w:rPr>
        <w:t xml:space="preserve">, «Про </w:t>
      </w:r>
      <w:r w:rsidR="00B64B27">
        <w:rPr>
          <w:rFonts w:ascii="Times New Roman" w:hAnsi="Times New Roman"/>
          <w:sz w:val="28"/>
          <w:szCs w:val="28"/>
        </w:rPr>
        <w:lastRenderedPageBreak/>
        <w:t>службу в органах місцевого самоврядування»</w:t>
      </w:r>
      <w:r w:rsidR="005D1A3F">
        <w:rPr>
          <w:rStyle w:val="aa"/>
          <w:rFonts w:ascii="Times New Roman" w:hAnsi="Times New Roman"/>
          <w:sz w:val="28"/>
          <w:szCs w:val="28"/>
        </w:rPr>
        <w:footnoteReference w:id="16"/>
      </w:r>
      <w:r w:rsidR="00B64B27">
        <w:rPr>
          <w:rFonts w:ascii="Times New Roman" w:hAnsi="Times New Roman"/>
          <w:sz w:val="28"/>
          <w:szCs w:val="28"/>
        </w:rPr>
        <w:t>, «Про органи самоорганізації населення»</w:t>
      </w:r>
      <w:r w:rsidR="004B2AD3">
        <w:rPr>
          <w:rStyle w:val="aa"/>
          <w:rFonts w:ascii="Times New Roman" w:hAnsi="Times New Roman"/>
          <w:sz w:val="28"/>
          <w:szCs w:val="28"/>
        </w:rPr>
        <w:footnoteReference w:id="17"/>
      </w:r>
      <w:r w:rsidR="00B64B27">
        <w:rPr>
          <w:rFonts w:ascii="Times New Roman" w:hAnsi="Times New Roman"/>
          <w:sz w:val="28"/>
          <w:szCs w:val="28"/>
        </w:rPr>
        <w:t>. Закони визначають порядок формування органів місцевого самоврядування та обрання голів територіальних громад.</w:t>
      </w:r>
    </w:p>
    <w:p w:rsidR="003A6A03" w:rsidRDefault="003A6A03" w:rsidP="000A7C39">
      <w:pPr>
        <w:spacing w:after="0" w:line="360" w:lineRule="auto"/>
        <w:ind w:firstLine="708"/>
        <w:jc w:val="both"/>
        <w:rPr>
          <w:rFonts w:ascii="Times New Roman" w:hAnsi="Times New Roman"/>
          <w:sz w:val="28"/>
          <w:szCs w:val="28"/>
        </w:rPr>
      </w:pPr>
      <w:r>
        <w:rPr>
          <w:rFonts w:ascii="Times New Roman" w:hAnsi="Times New Roman"/>
          <w:sz w:val="28"/>
          <w:szCs w:val="28"/>
        </w:rPr>
        <w:t>Закони, що визначають формування ресурсної бази місцевого самоврядування, регламентують порядок складання бюджетів, встановлення податків та зборів, включають такі нормативні акти, як Бюджетний кодекс</w:t>
      </w:r>
      <w:r w:rsidR="00330611">
        <w:rPr>
          <w:rStyle w:val="aa"/>
          <w:rFonts w:ascii="Times New Roman" w:hAnsi="Times New Roman"/>
          <w:sz w:val="28"/>
          <w:szCs w:val="28"/>
        </w:rPr>
        <w:footnoteReference w:id="18"/>
      </w:r>
      <w:r>
        <w:rPr>
          <w:rFonts w:ascii="Times New Roman" w:hAnsi="Times New Roman"/>
          <w:sz w:val="28"/>
          <w:szCs w:val="28"/>
        </w:rPr>
        <w:t>, Податковий кодекс України</w:t>
      </w:r>
      <w:r w:rsidR="00330611">
        <w:rPr>
          <w:rStyle w:val="aa"/>
          <w:rFonts w:ascii="Times New Roman" w:hAnsi="Times New Roman"/>
          <w:sz w:val="28"/>
          <w:szCs w:val="28"/>
        </w:rPr>
        <w:footnoteReference w:id="19"/>
      </w:r>
      <w:r>
        <w:rPr>
          <w:rFonts w:ascii="Times New Roman" w:hAnsi="Times New Roman"/>
          <w:sz w:val="28"/>
          <w:szCs w:val="28"/>
        </w:rPr>
        <w:t xml:space="preserve">, а також законодавчі акти про розмежування земель державної та комунальної власності. </w:t>
      </w:r>
    </w:p>
    <w:p w:rsidR="003A6A03" w:rsidRDefault="003A6A03" w:rsidP="000A7C39">
      <w:pPr>
        <w:spacing w:after="0" w:line="360" w:lineRule="auto"/>
        <w:ind w:firstLine="708"/>
        <w:jc w:val="both"/>
        <w:rPr>
          <w:rFonts w:ascii="Times New Roman" w:hAnsi="Times New Roman"/>
          <w:sz w:val="28"/>
          <w:szCs w:val="28"/>
        </w:rPr>
      </w:pPr>
      <w:r>
        <w:rPr>
          <w:rFonts w:ascii="Times New Roman" w:hAnsi="Times New Roman"/>
          <w:sz w:val="28"/>
          <w:szCs w:val="28"/>
        </w:rPr>
        <w:t>Галузеві нормативно-правові акти визначають місце і роль органів та посадових осіб місцевого самоврядування у різних сферах правовідносин. До таких актів належать: Земельний кодекс, Водний кодекс, закони «Про основи містобудування», «Про регулювання містобудівної діяльності», «Основи законодавства України про культуру», «Основи законодавства про освіту», «Про охорону здоров’я», «Про охорону навколишнього природного середовища»</w:t>
      </w:r>
      <w:r w:rsidR="009C5BFC">
        <w:rPr>
          <w:rStyle w:val="aa"/>
          <w:rFonts w:ascii="Times New Roman" w:hAnsi="Times New Roman"/>
          <w:sz w:val="28"/>
          <w:szCs w:val="28"/>
        </w:rPr>
        <w:footnoteReference w:id="20"/>
      </w:r>
      <w:r>
        <w:rPr>
          <w:rFonts w:ascii="Times New Roman" w:hAnsi="Times New Roman"/>
          <w:sz w:val="28"/>
          <w:szCs w:val="28"/>
        </w:rPr>
        <w:t>.</w:t>
      </w:r>
    </w:p>
    <w:p w:rsidR="00C133BC" w:rsidRDefault="00047CD6"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Нормативні акти Кабінету Міністрів України, міністерств, відомств та інших центральних органів виконавчої влади ухвалюються на основі законів України і визначають порядок реалізації певних норм цих законів. </w:t>
      </w:r>
    </w:p>
    <w:p w:rsidR="00047CD6" w:rsidRDefault="00047CD6" w:rsidP="000A7C39">
      <w:pPr>
        <w:spacing w:after="0" w:line="360" w:lineRule="auto"/>
        <w:ind w:firstLine="708"/>
        <w:jc w:val="both"/>
        <w:rPr>
          <w:rFonts w:ascii="Times New Roman" w:hAnsi="Times New Roman"/>
          <w:sz w:val="28"/>
          <w:szCs w:val="28"/>
        </w:rPr>
      </w:pPr>
      <w:r>
        <w:rPr>
          <w:rFonts w:ascii="Times New Roman" w:hAnsi="Times New Roman"/>
          <w:sz w:val="28"/>
          <w:szCs w:val="28"/>
        </w:rPr>
        <w:t>Це включає, зокрема, акти, що визначають підходи щодо організації тендерних закупівель, встановлення заробітних плат у системі виконавчих органів, виплати субсидій. Нормативні акти місцевої ради встановлюють особливості здійснення місцевого самоврядування в певній громаді (місцевий статут) та правила і процедури роботи органів місцевого самоврядування (регламент ради та виконавчих органів).</w:t>
      </w:r>
    </w:p>
    <w:p w:rsidR="00047CD6" w:rsidRDefault="00047CD6" w:rsidP="000A7C39">
      <w:pPr>
        <w:spacing w:after="0" w:line="360" w:lineRule="auto"/>
        <w:ind w:firstLine="708"/>
        <w:jc w:val="both"/>
        <w:rPr>
          <w:rFonts w:ascii="Times New Roman" w:hAnsi="Times New Roman"/>
          <w:sz w:val="28"/>
          <w:szCs w:val="28"/>
        </w:rPr>
      </w:pPr>
      <w:r>
        <w:rPr>
          <w:rFonts w:ascii="Times New Roman" w:hAnsi="Times New Roman"/>
          <w:sz w:val="28"/>
          <w:szCs w:val="28"/>
        </w:rPr>
        <w:lastRenderedPageBreak/>
        <w:t>Однак, в умовах воєнного стану, запровадженого в Україні, нормативно-правове регулювання місцевого самоврядування набуває особливої важливості. Участь населення у вирішенні питань місцевого значення залишається критичною навіть під час військових дій, які розпочалися з повномасштабного вторгнення рф на територію України 24 лютого 2022 року. Важливо відзначити, що законодавча база, яка регулює діяльність місцевих органів влади, забезпечує їхнє безперервне функціонування в умовах кризових ситуацій</w:t>
      </w:r>
      <w:r>
        <w:rPr>
          <w:rStyle w:val="aa"/>
          <w:rFonts w:ascii="Times New Roman" w:hAnsi="Times New Roman"/>
          <w:sz w:val="28"/>
          <w:szCs w:val="28"/>
        </w:rPr>
        <w:footnoteReference w:id="21"/>
      </w:r>
      <w:r>
        <w:rPr>
          <w:rFonts w:ascii="Times New Roman" w:hAnsi="Times New Roman"/>
          <w:sz w:val="28"/>
          <w:szCs w:val="28"/>
        </w:rPr>
        <w:t>.</w:t>
      </w:r>
    </w:p>
    <w:p w:rsidR="00267B9E" w:rsidRDefault="00267B9E" w:rsidP="000A7C39">
      <w:pPr>
        <w:spacing w:after="0" w:line="360" w:lineRule="auto"/>
        <w:ind w:firstLine="708"/>
        <w:jc w:val="both"/>
        <w:rPr>
          <w:rFonts w:ascii="Times New Roman" w:hAnsi="Times New Roman"/>
          <w:sz w:val="28"/>
          <w:szCs w:val="28"/>
        </w:rPr>
      </w:pPr>
      <w:r>
        <w:rPr>
          <w:rFonts w:ascii="Times New Roman" w:hAnsi="Times New Roman"/>
          <w:sz w:val="28"/>
          <w:szCs w:val="28"/>
        </w:rPr>
        <w:t>Незважаючи на складні обставини, органи місцевого самоврядування продовжують виконувати свої обов’язки, забезпечуючи надання послуг населенню та підтримку громад. Закон України «Про правовий режим воєнного стану»</w:t>
      </w:r>
      <w:r>
        <w:rPr>
          <w:rStyle w:val="aa"/>
          <w:rFonts w:ascii="Times New Roman" w:hAnsi="Times New Roman"/>
          <w:sz w:val="28"/>
          <w:szCs w:val="28"/>
        </w:rPr>
        <w:footnoteReference w:id="22"/>
      </w:r>
      <w:r>
        <w:rPr>
          <w:rFonts w:ascii="Times New Roman" w:hAnsi="Times New Roman"/>
          <w:sz w:val="28"/>
          <w:szCs w:val="28"/>
        </w:rPr>
        <w:t xml:space="preserve">  передбачає можливість створення військових адміністрацій для забезпечення управління територіями в умовах війни. Тимчасові військові адміністрації функціонують на базі існуючих органів місцевого самоврядування та виконкомів, що дозволяє зберегти структуру управління та забезпечити координацію дій на місцевому рівні.</w:t>
      </w:r>
    </w:p>
    <w:p w:rsidR="00C133BC" w:rsidRDefault="00C82237"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Законодавчі акти, такі як Конституція України, Закон України «Про місцеве самоврядування в Україні» та інші нормативні документи, забезпечують правові рамки для функціонування місцевих органів влади навіть у період воєнного стану. </w:t>
      </w:r>
    </w:p>
    <w:p w:rsidR="00C82237" w:rsidRDefault="00C82237" w:rsidP="000A7C39">
      <w:pPr>
        <w:spacing w:after="0" w:line="360" w:lineRule="auto"/>
        <w:ind w:firstLine="708"/>
        <w:jc w:val="both"/>
        <w:rPr>
          <w:rFonts w:ascii="Times New Roman" w:hAnsi="Times New Roman"/>
          <w:sz w:val="28"/>
          <w:szCs w:val="28"/>
        </w:rPr>
      </w:pPr>
      <w:r>
        <w:rPr>
          <w:rFonts w:ascii="Times New Roman" w:hAnsi="Times New Roman"/>
          <w:sz w:val="28"/>
          <w:szCs w:val="28"/>
        </w:rPr>
        <w:t>Вони визначають механізми співпраці між військовими адміністраціями та органами місцевого самоврядування, що дозволяє ефективно реагувати на виклики, пов’язані з воєнними діями.</w:t>
      </w:r>
    </w:p>
    <w:p w:rsidR="00C82237" w:rsidRDefault="00C82237"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Важливим аспектом нормативно-правового регулювання є забезпечення участі громадян у прийнятті рішень місцевого значення. Незважаючи на воєнні дії, участь населення в управлінні громадами залишається ключовим елементом демократичного процесу. Законодавство передбачає механізми </w:t>
      </w:r>
      <w:r>
        <w:rPr>
          <w:rFonts w:ascii="Times New Roman" w:hAnsi="Times New Roman"/>
          <w:sz w:val="28"/>
          <w:szCs w:val="28"/>
        </w:rPr>
        <w:lastRenderedPageBreak/>
        <w:t>залучення громадськості до обговорення та ухвалення рішень, що сприяє підвищенню рівня довіри до місцевих органів влади та забезпечує більш ефективне управління в умовах кризи.</w:t>
      </w:r>
    </w:p>
    <w:p w:rsidR="00C82237" w:rsidRDefault="00C82237" w:rsidP="000A7C39">
      <w:pPr>
        <w:spacing w:after="0" w:line="360" w:lineRule="auto"/>
        <w:ind w:firstLine="708"/>
        <w:jc w:val="both"/>
        <w:rPr>
          <w:rFonts w:ascii="Times New Roman" w:hAnsi="Times New Roman"/>
          <w:sz w:val="28"/>
          <w:szCs w:val="28"/>
        </w:rPr>
      </w:pPr>
      <w:r>
        <w:rPr>
          <w:rFonts w:ascii="Times New Roman" w:hAnsi="Times New Roman"/>
          <w:sz w:val="28"/>
          <w:szCs w:val="28"/>
        </w:rPr>
        <w:t>Розглядаючи принципи, якими керується нормативно-правове регулювання місцевого самоврядування в Україні, можна виділити кілька основних засад, що утворюють фундамент для його ефективного та демократичного функціонування. Принципи, визначені у ст. 4 Закону України «Про місцеве самоврядування в Україні», забезпечують стабільність, прозорість та відповідальність органів місцевого самоврядування.</w:t>
      </w:r>
    </w:p>
    <w:p w:rsidR="00D232F3" w:rsidRDefault="00D232F3" w:rsidP="000A7C39">
      <w:pPr>
        <w:spacing w:after="0" w:line="360" w:lineRule="auto"/>
        <w:ind w:firstLine="708"/>
        <w:jc w:val="both"/>
        <w:rPr>
          <w:rFonts w:ascii="Times New Roman" w:hAnsi="Times New Roman"/>
          <w:sz w:val="28"/>
          <w:szCs w:val="28"/>
        </w:rPr>
      </w:pPr>
      <w:r>
        <w:rPr>
          <w:rFonts w:ascii="Times New Roman" w:hAnsi="Times New Roman"/>
          <w:sz w:val="28"/>
          <w:szCs w:val="28"/>
        </w:rPr>
        <w:t>Дослідження цих принципів є важливим для розуміння сутності місцевого самоврядування, його ролі у демократичному процесі та шляхів його вдосконалення.</w:t>
      </w:r>
    </w:p>
    <w:p w:rsidR="00C82237" w:rsidRPr="004A0400" w:rsidRDefault="00C82237" w:rsidP="000A7C39">
      <w:pPr>
        <w:spacing w:after="0" w:line="360" w:lineRule="auto"/>
        <w:ind w:firstLine="708"/>
        <w:jc w:val="both"/>
        <w:rPr>
          <w:rFonts w:ascii="Times New Roman" w:hAnsi="Times New Roman"/>
          <w:sz w:val="28"/>
          <w:szCs w:val="28"/>
        </w:rPr>
      </w:pPr>
      <w:r w:rsidRPr="004A0400">
        <w:rPr>
          <w:rFonts w:ascii="Times New Roman" w:hAnsi="Times New Roman"/>
          <w:sz w:val="28"/>
          <w:szCs w:val="28"/>
        </w:rPr>
        <w:t>Принцип народовладдя передбачає здійснення влади безпосередньо народом через механізми місцевої демократії, такі як вибори, референдуми, збори та інші форми громадської участі. Це забезпечує залучення громадян до процесів прийняття рішень та зміцнює довіру до місцевих органів влади.</w:t>
      </w:r>
    </w:p>
    <w:p w:rsidR="00C82237" w:rsidRPr="004A0400" w:rsidRDefault="00C82237" w:rsidP="000A7C39">
      <w:pPr>
        <w:spacing w:after="0" w:line="360" w:lineRule="auto"/>
        <w:ind w:firstLine="708"/>
        <w:jc w:val="both"/>
        <w:rPr>
          <w:rFonts w:ascii="Times New Roman" w:hAnsi="Times New Roman"/>
          <w:sz w:val="28"/>
          <w:szCs w:val="28"/>
        </w:rPr>
      </w:pPr>
      <w:r w:rsidRPr="004A0400">
        <w:rPr>
          <w:rFonts w:ascii="Times New Roman" w:hAnsi="Times New Roman"/>
          <w:sz w:val="28"/>
          <w:szCs w:val="28"/>
        </w:rPr>
        <w:t>Законність, як основоположний принцип, вимагає, щоб діяльність органів місцевого самоврядування відповідала Конституції та законам України, що створює правову основу для їх функціонування. Цей принцип гарантує, що всі рішення та дії місцевих органів влади здійснюються в межах встановленого правового поля, забезпечуючи захист прав і свобод громадян.</w:t>
      </w:r>
    </w:p>
    <w:p w:rsidR="00C82237" w:rsidRPr="004A0400" w:rsidRDefault="00C82237" w:rsidP="000A7C39">
      <w:pPr>
        <w:spacing w:after="0" w:line="360" w:lineRule="auto"/>
        <w:ind w:firstLine="708"/>
        <w:jc w:val="both"/>
        <w:rPr>
          <w:rFonts w:ascii="Times New Roman" w:hAnsi="Times New Roman"/>
          <w:sz w:val="28"/>
          <w:szCs w:val="28"/>
        </w:rPr>
      </w:pPr>
      <w:r w:rsidRPr="004A0400">
        <w:rPr>
          <w:rFonts w:ascii="Times New Roman" w:hAnsi="Times New Roman"/>
          <w:sz w:val="28"/>
          <w:szCs w:val="28"/>
        </w:rPr>
        <w:t>Принцип гласності передбачає відкритість та прозорість у діяльності органів місцевого самоврядування. Забезпечення доступу громадськості до інформації про прийняті рішення та їх виконання сприяє підвищенню рівня довіри до місцевої влади та залученню громадян до процесів управління.</w:t>
      </w:r>
    </w:p>
    <w:p w:rsidR="00122CBA" w:rsidRPr="00122CBA" w:rsidRDefault="00B4609D" w:rsidP="00792CC9">
      <w:pPr>
        <w:spacing w:after="0" w:line="360" w:lineRule="auto"/>
        <w:ind w:firstLine="708"/>
        <w:jc w:val="both"/>
        <w:rPr>
          <w:rFonts w:ascii="Times New Roman" w:hAnsi="Times New Roman"/>
          <w:sz w:val="28"/>
          <w:szCs w:val="28"/>
        </w:rPr>
      </w:pPr>
      <w:r>
        <w:rPr>
          <w:rFonts w:ascii="Times New Roman" w:hAnsi="Times New Roman"/>
          <w:sz w:val="28"/>
          <w:szCs w:val="28"/>
        </w:rPr>
        <w:t xml:space="preserve">Досліджуючи дані принципи </w:t>
      </w:r>
      <w:r w:rsidR="00FE7F0F">
        <w:rPr>
          <w:rFonts w:ascii="Times New Roman" w:hAnsi="Times New Roman"/>
          <w:sz w:val="28"/>
          <w:szCs w:val="28"/>
        </w:rPr>
        <w:t>можемо зробити такий висновок: п</w:t>
      </w:r>
      <w:r w:rsidR="00122CBA" w:rsidRPr="00122CBA">
        <w:rPr>
          <w:rFonts w:ascii="Times New Roman" w:hAnsi="Times New Roman"/>
          <w:sz w:val="28"/>
          <w:szCs w:val="28"/>
        </w:rPr>
        <w:t>ряма демократія (вибори, референдуми, збори) є ключовим інструментом розвитку активного громадянського суспільства.</w:t>
      </w:r>
      <w:r w:rsidR="00792CC9">
        <w:rPr>
          <w:rFonts w:ascii="Times New Roman" w:hAnsi="Times New Roman"/>
          <w:sz w:val="28"/>
          <w:szCs w:val="28"/>
        </w:rPr>
        <w:t xml:space="preserve"> </w:t>
      </w:r>
      <w:r w:rsidR="00122CBA" w:rsidRPr="00122CBA">
        <w:rPr>
          <w:rFonts w:ascii="Times New Roman" w:hAnsi="Times New Roman"/>
          <w:sz w:val="28"/>
          <w:szCs w:val="28"/>
        </w:rPr>
        <w:t>Вона дає людям можливість не лише обирати владу, але й безпосередньо впливати на життя громади.</w:t>
      </w:r>
      <w:r w:rsidR="00792CC9">
        <w:rPr>
          <w:rFonts w:ascii="Times New Roman" w:hAnsi="Times New Roman"/>
          <w:sz w:val="28"/>
          <w:szCs w:val="28"/>
        </w:rPr>
        <w:t xml:space="preserve"> </w:t>
      </w:r>
      <w:r w:rsidR="00122CBA" w:rsidRPr="00122CBA">
        <w:rPr>
          <w:rFonts w:ascii="Times New Roman" w:hAnsi="Times New Roman"/>
          <w:sz w:val="28"/>
          <w:szCs w:val="28"/>
        </w:rPr>
        <w:t>Це посилює відповідальність як влади, так і громадян за спільне майбутнє.</w:t>
      </w:r>
    </w:p>
    <w:p w:rsidR="00C82237" w:rsidRPr="00521A18" w:rsidRDefault="00C82237" w:rsidP="00947B15">
      <w:pPr>
        <w:spacing w:after="0" w:line="360" w:lineRule="auto"/>
        <w:ind w:firstLine="708"/>
        <w:jc w:val="both"/>
        <w:rPr>
          <w:rFonts w:ascii="Times New Roman" w:hAnsi="Times New Roman"/>
          <w:sz w:val="28"/>
          <w:szCs w:val="28"/>
        </w:rPr>
      </w:pPr>
      <w:r w:rsidRPr="00521A18">
        <w:rPr>
          <w:rFonts w:ascii="Times New Roman" w:hAnsi="Times New Roman"/>
          <w:sz w:val="28"/>
          <w:szCs w:val="28"/>
        </w:rPr>
        <w:lastRenderedPageBreak/>
        <w:t>Принцип колегіальності означає, що рішення в органах місцевого самоврядування приймаються колективно, що сприяє врахуванню різних точок зору та зменшує ризик суб’єктивізму. Колегіальний підхід до прийняття рішень дозволяє більш комплексно та обґрунтовано вирішувати питання місцевого значення.</w:t>
      </w:r>
    </w:p>
    <w:p w:rsidR="00C82237" w:rsidRPr="00521A18" w:rsidRDefault="00C82237" w:rsidP="000A7C39">
      <w:pPr>
        <w:spacing w:after="0" w:line="360" w:lineRule="auto"/>
        <w:ind w:firstLine="708"/>
        <w:jc w:val="both"/>
        <w:rPr>
          <w:rFonts w:ascii="Times New Roman" w:hAnsi="Times New Roman"/>
          <w:sz w:val="28"/>
          <w:szCs w:val="28"/>
        </w:rPr>
      </w:pPr>
      <w:r w:rsidRPr="00521A18">
        <w:rPr>
          <w:rFonts w:ascii="Times New Roman" w:hAnsi="Times New Roman"/>
          <w:sz w:val="28"/>
          <w:szCs w:val="28"/>
        </w:rPr>
        <w:t>Поєднання місцевих і державних інтересів є ще одним ключовим принципом, що забезпечує гармонійне узгодження інтересів місцевих громад з національними інтересами. Це сприяє соціально-економічному розвитку як на місцевому, так і на державному рівнях, забезпечуючи збалансований розвиток територій.</w:t>
      </w:r>
    </w:p>
    <w:p w:rsidR="00C82237" w:rsidRDefault="00C82237" w:rsidP="000A7C39">
      <w:pPr>
        <w:spacing w:after="0" w:line="360" w:lineRule="auto"/>
        <w:ind w:firstLine="708"/>
        <w:jc w:val="both"/>
        <w:rPr>
          <w:rFonts w:ascii="Times New Roman" w:hAnsi="Times New Roman"/>
          <w:sz w:val="28"/>
          <w:szCs w:val="28"/>
        </w:rPr>
      </w:pPr>
      <w:r w:rsidRPr="00521A18">
        <w:rPr>
          <w:rFonts w:ascii="Times New Roman" w:hAnsi="Times New Roman"/>
          <w:sz w:val="28"/>
          <w:szCs w:val="28"/>
        </w:rPr>
        <w:t>Принцип виборності означає, що органи місцевого самоврядування формуються шляхом вільних і демократичних виборів, що забезпечує легітимність їх діяльності та довіру громадян. Вибори є основним механізмом реалізації права громадян на участь в управлінні місцевими справами.</w:t>
      </w:r>
    </w:p>
    <w:p w:rsidR="00771137" w:rsidRDefault="00771137" w:rsidP="00584222">
      <w:pPr>
        <w:spacing w:after="0" w:line="360" w:lineRule="auto"/>
        <w:ind w:firstLine="708"/>
        <w:jc w:val="both"/>
        <w:rPr>
          <w:rFonts w:ascii="Times New Roman" w:hAnsi="Times New Roman"/>
          <w:sz w:val="28"/>
          <w:szCs w:val="28"/>
        </w:rPr>
      </w:pPr>
      <w:r>
        <w:rPr>
          <w:rFonts w:ascii="Times New Roman" w:hAnsi="Times New Roman"/>
          <w:sz w:val="28"/>
          <w:szCs w:val="28"/>
        </w:rPr>
        <w:t>Ці принципи в сукупності створюють міцну основу для ефективного та демократичного функціонування системи місцевого самоврядування, роблячи її рушієм розвитку та інструментом втілення в життя інтересів громад.</w:t>
      </w:r>
    </w:p>
    <w:p w:rsidR="00C82237" w:rsidRDefault="00C82237" w:rsidP="000A7C39">
      <w:pPr>
        <w:spacing w:after="0" w:line="360" w:lineRule="auto"/>
        <w:ind w:firstLine="708"/>
        <w:jc w:val="both"/>
        <w:rPr>
          <w:rFonts w:ascii="Times New Roman" w:hAnsi="Times New Roman"/>
          <w:sz w:val="28"/>
          <w:szCs w:val="28"/>
        </w:rPr>
      </w:pPr>
      <w:r>
        <w:rPr>
          <w:rFonts w:ascii="Times New Roman" w:hAnsi="Times New Roman"/>
          <w:sz w:val="28"/>
          <w:szCs w:val="28"/>
        </w:rPr>
        <w:t>Правова, матеріально-фінансова та організаційна самостійність в межах повноважень, визначених законами, забезпечує автономію органів місцевого самоврядування у прийнятті рішень, управлінні ресурсами та організації своєї діяльності. Це створює умови для ефективного функціонування та розвитку місцевих громад.</w:t>
      </w:r>
    </w:p>
    <w:p w:rsidR="00C82237" w:rsidRDefault="00C82237" w:rsidP="000A7C39">
      <w:pPr>
        <w:spacing w:after="0" w:line="360" w:lineRule="auto"/>
        <w:ind w:firstLine="708"/>
        <w:jc w:val="both"/>
        <w:rPr>
          <w:rFonts w:ascii="Times New Roman" w:hAnsi="Times New Roman"/>
          <w:sz w:val="28"/>
          <w:szCs w:val="28"/>
        </w:rPr>
      </w:pPr>
      <w:r>
        <w:rPr>
          <w:rFonts w:ascii="Times New Roman" w:hAnsi="Times New Roman"/>
          <w:sz w:val="28"/>
          <w:szCs w:val="28"/>
        </w:rPr>
        <w:t>Принцип підзвітності та відповідальності перед територіальними громадами означає, що органи та посадові особи місцевого самоврядування мають звітувати перед територіальними громадами про свою діяльність та нести відповідальність за прийняті рішення і їх наслідки. Цей принцип підвищує рівень прозорості та довіри до місцевих органів влади.</w:t>
      </w:r>
    </w:p>
    <w:p w:rsidR="00C82237" w:rsidRDefault="00C82237"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Державна підтримка та гарантії місцевого самоврядування означають, що держава забезпечує підтримку місцевого самоврядування, створюючи </w:t>
      </w:r>
      <w:r>
        <w:rPr>
          <w:rFonts w:ascii="Times New Roman" w:hAnsi="Times New Roman"/>
          <w:sz w:val="28"/>
          <w:szCs w:val="28"/>
        </w:rPr>
        <w:lastRenderedPageBreak/>
        <w:t>сприятливі умови для його функціонування та розвитку, а також гарантує його права та захист. Це включає фінансову підтримку, правову допомогу та інші форми сприяння.</w:t>
      </w:r>
    </w:p>
    <w:p w:rsidR="00C82237" w:rsidRDefault="00C82237" w:rsidP="000A7C39">
      <w:pPr>
        <w:spacing w:after="0" w:line="360" w:lineRule="auto"/>
        <w:ind w:firstLine="708"/>
        <w:jc w:val="both"/>
        <w:rPr>
          <w:rFonts w:ascii="Times New Roman" w:hAnsi="Times New Roman"/>
          <w:sz w:val="28"/>
          <w:szCs w:val="28"/>
        </w:rPr>
      </w:pPr>
      <w:r>
        <w:rPr>
          <w:rFonts w:ascii="Times New Roman" w:hAnsi="Times New Roman"/>
          <w:sz w:val="28"/>
          <w:szCs w:val="28"/>
        </w:rPr>
        <w:t>Принцип судового захисту прав місцевого самоврядування передбачає, що органи місцевого самоврядування мають право на судовий захист своїх прав та інтересів, що забезпечує їх правову безпеку та стабільність. Цей принцип є важливим елементом захисту прав місцевого самоврядування від незаконних посягань.</w:t>
      </w:r>
    </w:p>
    <w:p w:rsidR="00C82237" w:rsidRDefault="00C82237" w:rsidP="000A7C39">
      <w:pPr>
        <w:spacing w:after="0" w:line="360" w:lineRule="auto"/>
        <w:ind w:firstLine="708"/>
        <w:jc w:val="both"/>
        <w:rPr>
          <w:rFonts w:ascii="Times New Roman" w:hAnsi="Times New Roman"/>
          <w:sz w:val="28"/>
          <w:szCs w:val="28"/>
        </w:rPr>
      </w:pPr>
      <w:r>
        <w:rPr>
          <w:rFonts w:ascii="Times New Roman" w:hAnsi="Times New Roman"/>
          <w:sz w:val="28"/>
          <w:szCs w:val="28"/>
        </w:rPr>
        <w:t>Отже, зазначені принципи формують основу для ефективного та демократичного функціонування місцевого самоврядування в Україні, сприяючи реалізації прав і свобод громадян на місцевому рівні. Вони забезпечують стабільність, прозорість та відповідальність органів місцевого самоврядування, що є запорукою їх успішної діяльності та розвитку.</w:t>
      </w:r>
    </w:p>
    <w:p w:rsidR="00C82237" w:rsidRDefault="00C82237" w:rsidP="000A7C39">
      <w:pPr>
        <w:spacing w:after="0" w:line="360" w:lineRule="auto"/>
        <w:ind w:firstLine="708"/>
        <w:jc w:val="both"/>
        <w:rPr>
          <w:rFonts w:ascii="Times New Roman" w:hAnsi="Times New Roman"/>
          <w:sz w:val="28"/>
          <w:szCs w:val="28"/>
        </w:rPr>
      </w:pPr>
      <w:r>
        <w:rPr>
          <w:rFonts w:ascii="Times New Roman" w:hAnsi="Times New Roman"/>
          <w:sz w:val="28"/>
          <w:szCs w:val="28"/>
        </w:rPr>
        <w:t>Основними ознаками органів місцевого самоврядування є такі: вони не належать до органів державної влади; є самостійним видом органів публічної влади; виражають інтереси територіальних громад та здійснюють діяльність від їх імені; фінансовою основою їх діяльності є місцеві бюджети (сільські, селищні, районні, міські, районні у містах, обласні); становлять відносно постійне поєднання депутатів з різними навичками, інтересами, здібностями та неоднаковою фаховою підготовкою в рамках одного органу з метою реалізації властивих їм повноважень, а також з метою необхідності виконання поставлених завдань та досягнення відповідних цілей у сфері муніципального управління</w:t>
      </w:r>
      <w:r w:rsidR="00EB1267">
        <w:rPr>
          <w:rStyle w:val="aa"/>
          <w:rFonts w:ascii="Times New Roman" w:hAnsi="Times New Roman"/>
          <w:sz w:val="28"/>
          <w:szCs w:val="28"/>
        </w:rPr>
        <w:footnoteReference w:id="23"/>
      </w:r>
      <w:r>
        <w:rPr>
          <w:rFonts w:ascii="Times New Roman" w:hAnsi="Times New Roman"/>
          <w:sz w:val="28"/>
          <w:szCs w:val="28"/>
        </w:rPr>
        <w:t>.</w:t>
      </w:r>
    </w:p>
    <w:p w:rsidR="00673418" w:rsidRDefault="00673418"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Система місцевого самоврядування включає: територіальну громаду; сільську, селищну, міську раду; сільського, селищного, міського голову; виконавчі органи сільської, селищної, міської ради; районні та обласні ради, що представляють спільні інтереси територіальних громад сіл, селищ, міст; органи самоорганізації населення. Первинним суб’єктом місцевого </w:t>
      </w:r>
      <w:r>
        <w:rPr>
          <w:rFonts w:ascii="Times New Roman" w:hAnsi="Times New Roman"/>
          <w:sz w:val="28"/>
          <w:szCs w:val="28"/>
        </w:rPr>
        <w:lastRenderedPageBreak/>
        <w:t>самоврядування, основним носієм його функцій і повноважень є територіальна громада села, селища, міста. У вітчизняному законодавстві, що стосується місцевого самоврядування, зафіксовано таке визначення категорії «громада»: територіальна громада – це жителі, об’єднані постійним проживанням у межах села, селища, міста, що є самостійними адміністративно-територіальними одиницями, або добровільне об’єднання жителів декількох сіл, що мають єдиний адміністративний центр.</w:t>
      </w:r>
    </w:p>
    <w:p w:rsidR="00673418" w:rsidRDefault="00673418" w:rsidP="000A7C39">
      <w:pPr>
        <w:spacing w:after="0" w:line="360" w:lineRule="auto"/>
        <w:ind w:firstLine="708"/>
        <w:jc w:val="both"/>
        <w:rPr>
          <w:rFonts w:ascii="Times New Roman" w:hAnsi="Times New Roman"/>
          <w:sz w:val="28"/>
          <w:szCs w:val="28"/>
        </w:rPr>
      </w:pPr>
      <w:r>
        <w:rPr>
          <w:rFonts w:ascii="Times New Roman" w:hAnsi="Times New Roman"/>
          <w:sz w:val="28"/>
          <w:szCs w:val="28"/>
        </w:rPr>
        <w:t>Відповідно до Конституції України та Закону України «Про місцеве самоврядування», визначаються такі види територіальних громад: сільські, селищні, міські, громади кількох поселень у разі їх добровільного об’єднання, а також районні громади у містах. Закон України «Про співробітництво територіальних громад» дозволяє громадам сіл, селищ і міст співпрацювати на договірних засадах для забезпечення соціально-економічного та культурного розвитку територій, підвищення якості надання послуг населенню та ефективного виконання повноважень</w:t>
      </w:r>
      <w:r>
        <w:rPr>
          <w:rStyle w:val="aa"/>
          <w:rFonts w:ascii="Times New Roman" w:hAnsi="Times New Roman"/>
          <w:sz w:val="28"/>
          <w:szCs w:val="28"/>
        </w:rPr>
        <w:footnoteReference w:id="24"/>
      </w:r>
      <w:r>
        <w:rPr>
          <w:rFonts w:ascii="Times New Roman" w:hAnsi="Times New Roman"/>
          <w:sz w:val="28"/>
          <w:szCs w:val="28"/>
        </w:rPr>
        <w:t>.</w:t>
      </w:r>
    </w:p>
    <w:p w:rsidR="0004268C" w:rsidRDefault="0004268C" w:rsidP="000A7C39">
      <w:pPr>
        <w:spacing w:after="0" w:line="360" w:lineRule="auto"/>
        <w:ind w:firstLine="708"/>
        <w:jc w:val="both"/>
        <w:rPr>
          <w:rFonts w:ascii="Times New Roman" w:hAnsi="Times New Roman"/>
          <w:sz w:val="28"/>
          <w:szCs w:val="28"/>
        </w:rPr>
      </w:pPr>
      <w:r>
        <w:rPr>
          <w:rFonts w:ascii="Times New Roman" w:hAnsi="Times New Roman"/>
          <w:sz w:val="28"/>
          <w:szCs w:val="28"/>
        </w:rPr>
        <w:t>Органи місцевого самоврядування є юридичними особами, що діють самостійно та несуть відповідальність за свою діяльність у межах законодавства. Вони можуть об’єднуватися в асоціації для ефективнішого здійснення своїх повноважень. Матеріальною і фінансовою основою місцевого самоврядування є рухоме і нерухоме майно, доходи місцевих бюджетів, земля та природні ресурси, що перебувають у комунальній власності. Гарантії місцевого самоврядування включають комплекс умов, що забезпечують їхню організаційно-правову та фінансово-економічну самостійність, а також захист прав органів місцевого самоврядування.</w:t>
      </w:r>
    </w:p>
    <w:p w:rsidR="00C133BC" w:rsidRDefault="0004268C"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Одним із ключових інструментів розвитку місцевого самоврядування в Україні є децентралізація фінансів, яка передбачає передачу значних фінансових ресурсів та повноважень з розпорядження ними органам місцевого самоврядування. Такий підхід дозволяє громадам самостійно </w:t>
      </w:r>
      <w:r>
        <w:rPr>
          <w:rFonts w:ascii="Times New Roman" w:hAnsi="Times New Roman"/>
          <w:sz w:val="28"/>
          <w:szCs w:val="28"/>
        </w:rPr>
        <w:lastRenderedPageBreak/>
        <w:t xml:space="preserve">управляти своїми бюджетами, визначати пріоритетні напрями витрат та інвестувати у розвиток власної інфраструктури. </w:t>
      </w:r>
    </w:p>
    <w:p w:rsidR="0004268C" w:rsidRDefault="0004268C" w:rsidP="000A7C39">
      <w:pPr>
        <w:spacing w:after="0" w:line="360" w:lineRule="auto"/>
        <w:ind w:firstLine="708"/>
        <w:jc w:val="both"/>
        <w:rPr>
          <w:rFonts w:ascii="Times New Roman" w:hAnsi="Times New Roman"/>
          <w:sz w:val="28"/>
          <w:szCs w:val="28"/>
        </w:rPr>
      </w:pPr>
      <w:r>
        <w:rPr>
          <w:rFonts w:ascii="Times New Roman" w:hAnsi="Times New Roman"/>
          <w:sz w:val="28"/>
          <w:szCs w:val="28"/>
        </w:rPr>
        <w:t>Залучення додаткових фінансових ресурсів сприяє підвищенню якості життя на місцевому рівні, покращенню умов для ведення бізнесу та забезпеченню стабільного економічного зростання.</w:t>
      </w:r>
    </w:p>
    <w:p w:rsidR="0004268C" w:rsidRDefault="0004268C" w:rsidP="000A7C39">
      <w:pPr>
        <w:spacing w:after="0" w:line="360" w:lineRule="auto"/>
        <w:ind w:firstLine="708"/>
        <w:jc w:val="both"/>
        <w:rPr>
          <w:rFonts w:ascii="Times New Roman" w:hAnsi="Times New Roman"/>
          <w:sz w:val="28"/>
          <w:szCs w:val="28"/>
        </w:rPr>
      </w:pPr>
      <w:r>
        <w:rPr>
          <w:rFonts w:ascii="Times New Roman" w:hAnsi="Times New Roman"/>
          <w:sz w:val="28"/>
          <w:szCs w:val="28"/>
        </w:rPr>
        <w:t>Адміністративна реформа є ще одним важливим інструментом, спрямованим на укрупнення територій та об’єднання громад для створення більш потужних та спроможних органів місцевого самоврядування. Реформа передбачає перегляд адміністративно-територіального устрою, що дозволяє оптимізувати структуру управління, підвищити ефективність використання ресурсів та забезпечити надання якісних послуг населенню. Укрупнені громади мають більше можливостей для розвитку інфраструктури, реалізації великих проєктів та залучення інвестицій</w:t>
      </w:r>
      <w:r>
        <w:rPr>
          <w:rStyle w:val="aa"/>
          <w:rFonts w:ascii="Times New Roman" w:hAnsi="Times New Roman"/>
          <w:sz w:val="28"/>
          <w:szCs w:val="28"/>
        </w:rPr>
        <w:footnoteReference w:id="25"/>
      </w:r>
      <w:r>
        <w:rPr>
          <w:rFonts w:ascii="Times New Roman" w:hAnsi="Times New Roman"/>
          <w:sz w:val="28"/>
          <w:szCs w:val="28"/>
        </w:rPr>
        <w:t>.</w:t>
      </w:r>
    </w:p>
    <w:p w:rsidR="00D06F30" w:rsidRDefault="00D06F30" w:rsidP="000A7C39">
      <w:pPr>
        <w:spacing w:after="0" w:line="360" w:lineRule="auto"/>
        <w:ind w:firstLine="708"/>
        <w:jc w:val="both"/>
        <w:rPr>
          <w:rFonts w:ascii="Times New Roman" w:hAnsi="Times New Roman"/>
          <w:sz w:val="28"/>
          <w:szCs w:val="28"/>
        </w:rPr>
      </w:pPr>
      <w:r>
        <w:rPr>
          <w:rFonts w:ascii="Times New Roman" w:hAnsi="Times New Roman"/>
          <w:sz w:val="28"/>
          <w:szCs w:val="28"/>
        </w:rPr>
        <w:t>Підвищення кадрового потенціалу органів місцевого самоврядування є невід’ємною складовою успішного розвитку місцевих громад. Забезпечення органів місцевого самоврядування кваліфікованими кадрами сприяє ефективному управлінню, прийняттю обґрунтованих рішень та якісному виконанню повноважень. Важливою складовою цього процесу є проведення навчальних програм, підвищення кваліфікації та професійного розвитку працівників органів місцевого самоврядування, що дозволяє їм адаптуватися до сучасних викликів та вимог.</w:t>
      </w:r>
    </w:p>
    <w:p w:rsidR="00D06F30" w:rsidRDefault="00D06F30"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Залучення громадян до участі в управлінні справами місцевих громад є важливим елементом розвитку місцевого самоврядування. Створення механізмів прямої демократії, таких як місцеві референдуми та громадські слухання, забезпечує активну участь населення у прийнятті рішень, підвищує прозорість та підзвітність органів місцевого самоврядування. Громадяни мають можливість висловлювати свою думку, пропонувати ініціативи та </w:t>
      </w:r>
      <w:r>
        <w:rPr>
          <w:rFonts w:ascii="Times New Roman" w:hAnsi="Times New Roman"/>
          <w:sz w:val="28"/>
          <w:szCs w:val="28"/>
        </w:rPr>
        <w:lastRenderedPageBreak/>
        <w:t>контролювати діяльність місцевих органів влади, що сприяє підвищенню довіри до них.</w:t>
      </w:r>
    </w:p>
    <w:p w:rsidR="00D06F30" w:rsidRDefault="00D06F30" w:rsidP="000A7C39">
      <w:pPr>
        <w:spacing w:after="0" w:line="360" w:lineRule="auto"/>
        <w:ind w:firstLine="708"/>
        <w:jc w:val="both"/>
        <w:rPr>
          <w:rFonts w:ascii="Times New Roman" w:hAnsi="Times New Roman"/>
          <w:sz w:val="28"/>
          <w:szCs w:val="28"/>
        </w:rPr>
      </w:pPr>
      <w:r>
        <w:rPr>
          <w:rFonts w:ascii="Times New Roman" w:hAnsi="Times New Roman"/>
          <w:sz w:val="28"/>
          <w:szCs w:val="28"/>
        </w:rPr>
        <w:t>Незважаючи на значні досягнення у сфері розвитку місцевого самоврядування в Україні, залишаються й виклики, які потребують вирішення. По-перше, органи місцевого самоврядування не завжди мають достатньо коштів для виконання своїх повноважень, що обумовлює проблему недостатнього фінансування. Ситуація ускладнює реалізацію місцевих проектів та ініціатив, а також забезпечення належного рівня послуг для населення.</w:t>
      </w:r>
    </w:p>
    <w:p w:rsidR="00D06F30" w:rsidRDefault="00D06F30" w:rsidP="000A7C39">
      <w:pPr>
        <w:spacing w:after="0" w:line="360" w:lineRule="auto"/>
        <w:ind w:firstLine="708"/>
        <w:jc w:val="both"/>
        <w:rPr>
          <w:rFonts w:ascii="Times New Roman" w:hAnsi="Times New Roman"/>
          <w:sz w:val="28"/>
          <w:szCs w:val="28"/>
        </w:rPr>
      </w:pPr>
      <w:r>
        <w:rPr>
          <w:rFonts w:ascii="Times New Roman" w:hAnsi="Times New Roman"/>
          <w:sz w:val="28"/>
          <w:szCs w:val="28"/>
        </w:rPr>
        <w:t>По-друге, недосконалість законодавства створює перешкоди для ефективного функціонування місцевих органів влади. Деякі закони потребують оновлення та вдосконалення, щоб краще регулювати діяльність органів місцевого самоврядування та відповідати сучасним викликам і потребам.</w:t>
      </w:r>
    </w:p>
    <w:p w:rsidR="00D06F30" w:rsidRDefault="00D06F30" w:rsidP="000A7C39">
      <w:pPr>
        <w:spacing w:after="0" w:line="360" w:lineRule="auto"/>
        <w:ind w:firstLine="708"/>
        <w:jc w:val="both"/>
        <w:rPr>
          <w:rFonts w:ascii="Times New Roman" w:hAnsi="Times New Roman"/>
          <w:sz w:val="28"/>
          <w:szCs w:val="28"/>
        </w:rPr>
      </w:pPr>
      <w:r>
        <w:rPr>
          <w:rFonts w:ascii="Times New Roman" w:hAnsi="Times New Roman"/>
          <w:sz w:val="28"/>
          <w:szCs w:val="28"/>
        </w:rPr>
        <w:t>По-третє, слабкість координації між різними рівнями влади спричиняє проблеми з координацією дій між органами місцевого самоврядування, центральними органами виконавчої влади та іншими органами державної влади. Це може призводити до неузгодженості рішень та затримок у реалізації спільних проектів.</w:t>
      </w:r>
    </w:p>
    <w:p w:rsidR="00D06F30" w:rsidRDefault="00D06F30" w:rsidP="000A7C39">
      <w:pPr>
        <w:spacing w:after="0" w:line="360" w:lineRule="auto"/>
        <w:ind w:firstLine="708"/>
        <w:jc w:val="both"/>
        <w:rPr>
          <w:rFonts w:ascii="Times New Roman" w:hAnsi="Times New Roman"/>
          <w:sz w:val="28"/>
          <w:szCs w:val="28"/>
        </w:rPr>
      </w:pPr>
      <w:r>
        <w:rPr>
          <w:rFonts w:ascii="Times New Roman" w:hAnsi="Times New Roman"/>
          <w:sz w:val="28"/>
          <w:szCs w:val="28"/>
        </w:rPr>
        <w:t>Крім того, низький рівень участі громадян у процесах управління місцевими справами є серйозною проблемою. Не всі громадяни активно залучаються до участі в управлінні справами місцевих громад, що знижує ефективність прийняття рішень та реалізації місцевих ініціатив.</w:t>
      </w:r>
    </w:p>
    <w:p w:rsidR="00D06F30" w:rsidRDefault="00D06F30" w:rsidP="000A7C39">
      <w:pPr>
        <w:spacing w:after="0" w:line="360" w:lineRule="auto"/>
        <w:ind w:firstLine="708"/>
        <w:jc w:val="both"/>
        <w:rPr>
          <w:rFonts w:ascii="Times New Roman" w:hAnsi="Times New Roman"/>
          <w:sz w:val="28"/>
          <w:szCs w:val="28"/>
        </w:rPr>
      </w:pPr>
      <w:r>
        <w:rPr>
          <w:rFonts w:ascii="Times New Roman" w:hAnsi="Times New Roman"/>
          <w:sz w:val="28"/>
          <w:szCs w:val="28"/>
        </w:rPr>
        <w:t>Подальший розвиток органів місцевого самоврядування в Україні, на нашу думку, має базуватися на кількох ключових напрямах, які сприятимуть підвищенню ефективності управління на місцевому рівні та зміцненню демократичних інститутів.</w:t>
      </w:r>
    </w:p>
    <w:p w:rsidR="00C133BC" w:rsidRDefault="00D06F30"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Перш за все, вважаємо, що необхідним є удосконалення фінансового забезпечення органів місцевого самоврядування. На нашу думку, досягнення фінансової самодостатності територіальних громад потребує розробки нових </w:t>
      </w:r>
      <w:r>
        <w:rPr>
          <w:rFonts w:ascii="Times New Roman" w:hAnsi="Times New Roman"/>
          <w:sz w:val="28"/>
          <w:szCs w:val="28"/>
        </w:rPr>
        <w:lastRenderedPageBreak/>
        <w:t xml:space="preserve">механізмів розподілу бюджетних коштів, що передбачають децентралізацію фінансових ресурсів. </w:t>
      </w:r>
    </w:p>
    <w:p w:rsidR="00D06F30" w:rsidRDefault="00D06F30" w:rsidP="000A7C39">
      <w:pPr>
        <w:spacing w:after="0" w:line="360" w:lineRule="auto"/>
        <w:ind w:firstLine="708"/>
        <w:jc w:val="both"/>
        <w:rPr>
          <w:rFonts w:ascii="Times New Roman" w:hAnsi="Times New Roman"/>
          <w:sz w:val="28"/>
          <w:szCs w:val="28"/>
        </w:rPr>
      </w:pPr>
      <w:r>
        <w:rPr>
          <w:rFonts w:ascii="Times New Roman" w:hAnsi="Times New Roman"/>
          <w:sz w:val="28"/>
          <w:szCs w:val="28"/>
        </w:rPr>
        <w:t>Це дозволить громадам самостійно визначати пріоритети розвитку, інвестувати у власну інфраструктуру та забезпечувати належний рівень послуг для населення. Вважаємо, що для цього необхідним є запровадження механізмів фінансової підтримки з боку держави, а також стимулювання залучення інвестицій.</w:t>
      </w:r>
    </w:p>
    <w:p w:rsidR="00D06F30" w:rsidRDefault="00D06F30" w:rsidP="000A7C39">
      <w:pPr>
        <w:spacing w:after="0" w:line="360" w:lineRule="auto"/>
        <w:ind w:firstLine="708"/>
        <w:jc w:val="both"/>
        <w:rPr>
          <w:rFonts w:ascii="Times New Roman" w:hAnsi="Times New Roman"/>
          <w:sz w:val="28"/>
          <w:szCs w:val="28"/>
        </w:rPr>
      </w:pPr>
      <w:r>
        <w:rPr>
          <w:rFonts w:ascii="Times New Roman" w:hAnsi="Times New Roman"/>
          <w:sz w:val="28"/>
          <w:szCs w:val="28"/>
        </w:rPr>
        <w:t>По-друге, важливим напрямом є гармонізація законодавства у сфері місцевого самоврядування. Необхідно здійснити комплексний аналіз чинного законодавства та привести його у відповідність з європейськими стандартами та нормами. Вважаємо, що це сприятиме підвищенню правової визначеності та стабільності, а також створенню сприятливих умов для функціонування органів місцевого самоврядування. Особливу увагу слід приділити законодавчому забезпеченню прозорості та підзвітності місцевих органів влади, що підвищить довіру громадян до них.</w:t>
      </w:r>
    </w:p>
    <w:p w:rsidR="00D06F30" w:rsidRDefault="00D06F30" w:rsidP="000A7C39">
      <w:pPr>
        <w:spacing w:after="0" w:line="360" w:lineRule="auto"/>
        <w:ind w:firstLine="708"/>
        <w:jc w:val="both"/>
        <w:rPr>
          <w:rFonts w:ascii="Times New Roman" w:hAnsi="Times New Roman"/>
          <w:sz w:val="28"/>
          <w:szCs w:val="28"/>
        </w:rPr>
      </w:pPr>
      <w:r>
        <w:rPr>
          <w:rFonts w:ascii="Times New Roman" w:hAnsi="Times New Roman"/>
          <w:sz w:val="28"/>
          <w:szCs w:val="28"/>
        </w:rPr>
        <w:t>Третій напрям, має стосуватися зміцнення кадрового потенціалу органів місцевого самоврядування. Вважаємо, що забезпечення високого рівня професійної підготовки працівників місцевих органів влади є запорукою ефективного управління. Для цього необхідно створити систему постійного навчання та підвищення кваліфікації кадрів, що дозволить їм адаптуватися до нових викликів та вимог. Вважаємо, що залучення до роботи в органах місцевого самоврядування молодих та амбітних фахівців сприятиме впровадженню нових підходів та інновацій у сфері управління.</w:t>
      </w:r>
    </w:p>
    <w:p w:rsidR="00D06F30" w:rsidRDefault="00D06F30"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Четвертим важливим напрямом розвитку місцевого самоврядування є активне залучення громадян до процесів управління. На нашу думку, створення ефективних механізмів громадської участі, таких як місцеві референдуми, громадські слухання та консультації, сприятиме підвищенню рівня довіри населення до органів місцевого самоврядування. Вважаємо, що активна участь громадян у прийнятті рішень дозволить враховувати їхні </w:t>
      </w:r>
      <w:r>
        <w:rPr>
          <w:rFonts w:ascii="Times New Roman" w:hAnsi="Times New Roman"/>
          <w:sz w:val="28"/>
          <w:szCs w:val="28"/>
        </w:rPr>
        <w:lastRenderedPageBreak/>
        <w:t>потреби та інтереси, що, в свою чергу, підвищить ефективність управління на місцевому рівні.</w:t>
      </w:r>
    </w:p>
    <w:p w:rsidR="00D06F30" w:rsidRDefault="00D06F30" w:rsidP="000A7C39">
      <w:pPr>
        <w:spacing w:after="0" w:line="360" w:lineRule="auto"/>
        <w:ind w:firstLine="708"/>
        <w:jc w:val="both"/>
        <w:rPr>
          <w:rFonts w:ascii="Times New Roman" w:hAnsi="Times New Roman"/>
          <w:sz w:val="28"/>
          <w:szCs w:val="28"/>
        </w:rPr>
      </w:pPr>
      <w:r>
        <w:rPr>
          <w:rFonts w:ascii="Times New Roman" w:hAnsi="Times New Roman"/>
          <w:sz w:val="28"/>
          <w:szCs w:val="28"/>
        </w:rPr>
        <w:t>Отже, реалізація зазначених напрямів розвитку місцевого самоврядування в Україні вимагатиме спільних зусиль з боку органів державної влади, громадянського суспільства та міжнародних партнерів. Лише комплексний підхід до вирішення існуючих проблем дозволить досягти сталого розвитку місцевого самоврядування та забезпечити високий рівень життя для населення на місцевому рівні.</w:t>
      </w:r>
    </w:p>
    <w:p w:rsidR="00D06F30" w:rsidRDefault="00D06F30" w:rsidP="000A7C39">
      <w:pPr>
        <w:spacing w:after="0" w:line="360" w:lineRule="auto"/>
        <w:ind w:firstLine="708"/>
        <w:jc w:val="both"/>
        <w:rPr>
          <w:rFonts w:ascii="Times New Roman" w:hAnsi="Times New Roman"/>
          <w:sz w:val="28"/>
          <w:szCs w:val="28"/>
        </w:rPr>
      </w:pPr>
      <w:r>
        <w:rPr>
          <w:rFonts w:ascii="Times New Roman" w:hAnsi="Times New Roman"/>
          <w:sz w:val="28"/>
          <w:szCs w:val="28"/>
        </w:rPr>
        <w:t>Таким чином, нормативно-правове забезпечення функціонування та подальшого розвитку органів місцевого самоврядування в Україні має вирішальне значення для побудови ефективної та стабільної системи місцевого управління. Конституція України 1996 року заклала основи для розвитку місцевого самоврядування, визначивши його як право територіальних громад самостійно вирішувати питання місцевого значення в межах Конституції та законів України. Законодавча база, включаючи Закон України «Про місцеве самоврядування в Україні» та Європейську Хартію місцевого самоврядування, встановлює правові рамки та принципи діяльності місцевих органів влади, забезпечуючи їхню підзвітність та відповідальність перед громадою.</w:t>
      </w:r>
    </w:p>
    <w:p w:rsidR="009F3198" w:rsidRDefault="00D06F30" w:rsidP="00E052D9">
      <w:pPr>
        <w:spacing w:after="0" w:line="360" w:lineRule="auto"/>
        <w:ind w:firstLine="708"/>
        <w:jc w:val="both"/>
        <w:rPr>
          <w:rFonts w:ascii="Times New Roman" w:hAnsi="Times New Roman"/>
          <w:b/>
          <w:bCs/>
          <w:sz w:val="28"/>
          <w:szCs w:val="28"/>
        </w:rPr>
      </w:pPr>
      <w:r>
        <w:rPr>
          <w:rFonts w:ascii="Times New Roman" w:hAnsi="Times New Roman"/>
          <w:sz w:val="28"/>
          <w:szCs w:val="28"/>
        </w:rPr>
        <w:t>Подальший розвиток місцевого самоврядування, повинен включати вдосконалення фінансового забезпечення, гармонізацію законодавства, зміцнення кадрового потенціалу та активне залучення громадян до процесів управління. Удосконалення фінансових механізмів і децентралізація фінансових ресурсів дозволять громадам самостійно визначати пріоритети розвитку та інвестувати у власну інфраструктуру. Гармонізація законодавства сприятиме створенню стабільних і прозорих умов для функціонування місцевих органів влади, а підвищення кваліфікації кадрів забезпечить ефективне управління. Активна участь громадян у прийнятті рішень підвищить довіру до місцевих органів влади і сприятиме розвитку демократичних інститутів на місцевому рівні.</w:t>
      </w:r>
    </w:p>
    <w:p w:rsidR="003107A4" w:rsidRDefault="00162C23" w:rsidP="009F3198">
      <w:pPr>
        <w:spacing w:after="0" w:line="360" w:lineRule="auto"/>
        <w:jc w:val="center"/>
        <w:rPr>
          <w:rFonts w:ascii="Times New Roman" w:hAnsi="Times New Roman"/>
          <w:b/>
          <w:bCs/>
          <w:sz w:val="28"/>
          <w:szCs w:val="28"/>
        </w:rPr>
      </w:pPr>
      <w:r w:rsidRPr="0086473E">
        <w:rPr>
          <w:rFonts w:ascii="Times New Roman" w:hAnsi="Times New Roman"/>
          <w:b/>
          <w:bCs/>
          <w:sz w:val="28"/>
          <w:szCs w:val="28"/>
        </w:rPr>
        <w:lastRenderedPageBreak/>
        <w:t>РОЗДІЛ 2  ОЦІНЮВАННЯ ВПЛИВУ РЕФОРМИ ДЕЦЕНТРАЛІЗАЦІЇ ВЛАДИ В УКРАЇНІ (2014–2020 РР.) НА ФУНКЦІОНУВАННЯ ОРГАНІВ МІСЦЕВОГО САМОВРЯДУВАННЯ</w:t>
      </w:r>
    </w:p>
    <w:p w:rsidR="00791042" w:rsidRDefault="00791042" w:rsidP="009F3198">
      <w:pPr>
        <w:spacing w:after="0" w:line="360" w:lineRule="auto"/>
        <w:jc w:val="center"/>
        <w:rPr>
          <w:rFonts w:ascii="Times New Roman" w:hAnsi="Times New Roman"/>
          <w:b/>
          <w:bCs/>
          <w:sz w:val="28"/>
          <w:szCs w:val="28"/>
        </w:rPr>
      </w:pPr>
    </w:p>
    <w:p w:rsidR="00791042" w:rsidRDefault="00791042" w:rsidP="009F3198">
      <w:pPr>
        <w:spacing w:after="0" w:line="360" w:lineRule="auto"/>
        <w:jc w:val="center"/>
        <w:rPr>
          <w:rFonts w:ascii="Times New Roman" w:hAnsi="Times New Roman"/>
          <w:b/>
          <w:bCs/>
          <w:sz w:val="28"/>
          <w:szCs w:val="28"/>
        </w:rPr>
      </w:pPr>
    </w:p>
    <w:p w:rsidR="006B5C3B" w:rsidRDefault="006B5C3B" w:rsidP="000A7C39">
      <w:pPr>
        <w:spacing w:after="0" w:line="360" w:lineRule="auto"/>
        <w:ind w:firstLine="708"/>
        <w:jc w:val="both"/>
        <w:rPr>
          <w:rFonts w:ascii="Times New Roman" w:hAnsi="Times New Roman"/>
          <w:b/>
          <w:bCs/>
          <w:sz w:val="28"/>
          <w:szCs w:val="28"/>
        </w:rPr>
      </w:pPr>
      <w:r>
        <w:rPr>
          <w:rFonts w:ascii="Times New Roman" w:hAnsi="Times New Roman"/>
          <w:b/>
          <w:bCs/>
          <w:sz w:val="28"/>
          <w:szCs w:val="28"/>
        </w:rPr>
        <w:t>2.1</w:t>
      </w:r>
      <w:r>
        <w:rPr>
          <w:rFonts w:ascii="Times New Roman" w:hAnsi="Times New Roman"/>
          <w:b/>
          <w:bCs/>
          <w:sz w:val="28"/>
          <w:szCs w:val="28"/>
        </w:rPr>
        <w:tab/>
        <w:t>Необхідність проведення реформи децентралізації влади в Україні.</w:t>
      </w:r>
      <w:r w:rsidR="002F57F2">
        <w:rPr>
          <w:rFonts w:ascii="Times New Roman" w:hAnsi="Times New Roman"/>
          <w:b/>
          <w:bCs/>
          <w:sz w:val="28"/>
          <w:szCs w:val="28"/>
        </w:rPr>
        <w:t xml:space="preserve"> </w:t>
      </w:r>
      <w:r>
        <w:rPr>
          <w:rFonts w:ascii="Times New Roman" w:hAnsi="Times New Roman"/>
          <w:b/>
          <w:bCs/>
          <w:sz w:val="28"/>
          <w:szCs w:val="28"/>
        </w:rPr>
        <w:t>Особливості процесів її підготовки та організації здійснення</w:t>
      </w:r>
    </w:p>
    <w:p w:rsidR="00D56A7A" w:rsidRDefault="00A20CEC" w:rsidP="000A7C39">
      <w:pPr>
        <w:spacing w:after="0" w:line="360" w:lineRule="auto"/>
        <w:ind w:firstLine="708"/>
        <w:jc w:val="both"/>
        <w:rPr>
          <w:rFonts w:ascii="Times New Roman" w:hAnsi="Times New Roman"/>
          <w:sz w:val="28"/>
          <w:szCs w:val="28"/>
        </w:rPr>
      </w:pPr>
      <w:r>
        <w:rPr>
          <w:rFonts w:ascii="Times New Roman" w:hAnsi="Times New Roman"/>
          <w:sz w:val="28"/>
          <w:szCs w:val="28"/>
        </w:rPr>
        <w:t>Децентралізація – це передача значних повноважень та бюджетів від державних органів органам місцевого самоврядування. Так, аби якомога більше повноважень мали ті органи, що ближче до людей, де такі повноваження можна реалізовувати найбільш успішно</w:t>
      </w:r>
      <w:r>
        <w:rPr>
          <w:rStyle w:val="aa"/>
          <w:rFonts w:ascii="Times New Roman" w:hAnsi="Times New Roman"/>
          <w:sz w:val="28"/>
          <w:szCs w:val="28"/>
        </w:rPr>
        <w:footnoteReference w:id="26"/>
      </w:r>
      <w:r>
        <w:rPr>
          <w:rFonts w:ascii="Times New Roman" w:hAnsi="Times New Roman"/>
          <w:sz w:val="28"/>
          <w:szCs w:val="28"/>
        </w:rPr>
        <w:t>.</w:t>
      </w:r>
    </w:p>
    <w:p w:rsidR="00B51FE8" w:rsidRDefault="00B51FE8" w:rsidP="000A7C39">
      <w:pPr>
        <w:spacing w:after="0" w:line="360" w:lineRule="auto"/>
        <w:ind w:firstLine="708"/>
        <w:jc w:val="both"/>
        <w:rPr>
          <w:rFonts w:ascii="Times New Roman" w:hAnsi="Times New Roman"/>
          <w:sz w:val="28"/>
          <w:szCs w:val="28"/>
        </w:rPr>
      </w:pPr>
      <w:r>
        <w:rPr>
          <w:rFonts w:ascii="Times New Roman" w:hAnsi="Times New Roman"/>
          <w:sz w:val="28"/>
          <w:szCs w:val="28"/>
        </w:rPr>
        <w:t>Реформа децентралізації публічної влади в Україні має надзвичайно важливе значення. Вона передбачає відхід від централізованої моделі управління в державі, забезпечення спромож</w:t>
      </w:r>
      <w:r w:rsidR="00B3656C">
        <w:rPr>
          <w:rFonts w:ascii="Times New Roman" w:hAnsi="Times New Roman"/>
          <w:sz w:val="28"/>
          <w:szCs w:val="28"/>
        </w:rPr>
        <w:t>нос</w:t>
      </w:r>
      <w:r>
        <w:rPr>
          <w:rFonts w:ascii="Times New Roman" w:hAnsi="Times New Roman"/>
          <w:sz w:val="28"/>
          <w:szCs w:val="28"/>
        </w:rPr>
        <w:t xml:space="preserve">ті місцевого самоврядування та створення ефективної системи територіальної організації </w:t>
      </w:r>
      <w:r w:rsidR="00B3656C">
        <w:rPr>
          <w:rFonts w:ascii="Times New Roman" w:hAnsi="Times New Roman"/>
          <w:sz w:val="28"/>
          <w:szCs w:val="28"/>
        </w:rPr>
        <w:t>в</w:t>
      </w:r>
      <w:r>
        <w:rPr>
          <w:rFonts w:ascii="Times New Roman" w:hAnsi="Times New Roman"/>
          <w:sz w:val="28"/>
          <w:szCs w:val="28"/>
        </w:rPr>
        <w:t xml:space="preserve">лади в Україні, реалізації повною мірою положень Європейської Хартії місцевого самоврядування, </w:t>
      </w:r>
      <w:r w:rsidR="00205411">
        <w:rPr>
          <w:rFonts w:ascii="Times New Roman" w:hAnsi="Times New Roman"/>
          <w:sz w:val="28"/>
          <w:szCs w:val="28"/>
        </w:rPr>
        <w:t>п</w:t>
      </w:r>
      <w:r>
        <w:rPr>
          <w:rFonts w:ascii="Times New Roman" w:hAnsi="Times New Roman"/>
          <w:sz w:val="28"/>
          <w:szCs w:val="28"/>
        </w:rPr>
        <w:t xml:space="preserve">ринципів субсидіарності, повсюдності та фінансової самостійності місцевого самоврядування. А </w:t>
      </w:r>
      <w:r w:rsidR="00205411">
        <w:rPr>
          <w:rFonts w:ascii="Times New Roman" w:hAnsi="Times New Roman"/>
          <w:sz w:val="28"/>
          <w:szCs w:val="28"/>
        </w:rPr>
        <w:t>т</w:t>
      </w:r>
      <w:r>
        <w:rPr>
          <w:rFonts w:ascii="Times New Roman" w:hAnsi="Times New Roman"/>
          <w:sz w:val="28"/>
          <w:szCs w:val="28"/>
        </w:rPr>
        <w:t>акож створення і підтримку повноцінного життєвого середовища для громадян, надання високо</w:t>
      </w:r>
      <w:r w:rsidR="00960A54">
        <w:rPr>
          <w:rFonts w:ascii="Times New Roman" w:hAnsi="Times New Roman"/>
          <w:sz w:val="28"/>
          <w:szCs w:val="28"/>
        </w:rPr>
        <w:t>я</w:t>
      </w:r>
      <w:r>
        <w:rPr>
          <w:rFonts w:ascii="Times New Roman" w:hAnsi="Times New Roman"/>
          <w:sz w:val="28"/>
          <w:szCs w:val="28"/>
        </w:rPr>
        <w:t>кісних та доступних публічних послуг, становлення інститутів народовладдя, задоволення інте</w:t>
      </w:r>
      <w:r w:rsidR="00960A54">
        <w:rPr>
          <w:rFonts w:ascii="Times New Roman" w:hAnsi="Times New Roman"/>
          <w:sz w:val="28"/>
          <w:szCs w:val="28"/>
        </w:rPr>
        <w:t>р</w:t>
      </w:r>
      <w:r>
        <w:rPr>
          <w:rFonts w:ascii="Times New Roman" w:hAnsi="Times New Roman"/>
          <w:sz w:val="28"/>
          <w:szCs w:val="28"/>
        </w:rPr>
        <w:t>есів громадян в усіх сферах життєдіяльності на відповідній території, узгодження інтересів дер</w:t>
      </w:r>
      <w:r w:rsidR="00960A54">
        <w:rPr>
          <w:rFonts w:ascii="Times New Roman" w:hAnsi="Times New Roman"/>
          <w:sz w:val="28"/>
          <w:szCs w:val="28"/>
        </w:rPr>
        <w:t>ж</w:t>
      </w:r>
      <w:r>
        <w:rPr>
          <w:rFonts w:ascii="Times New Roman" w:hAnsi="Times New Roman"/>
          <w:sz w:val="28"/>
          <w:szCs w:val="28"/>
        </w:rPr>
        <w:t>ави та територіальних громад</w:t>
      </w:r>
      <w:r w:rsidR="005B08EF">
        <w:rPr>
          <w:rStyle w:val="aa"/>
          <w:rFonts w:ascii="Times New Roman" w:hAnsi="Times New Roman"/>
          <w:sz w:val="28"/>
          <w:szCs w:val="28"/>
        </w:rPr>
        <w:footnoteReference w:id="27"/>
      </w:r>
      <w:r w:rsidR="00B2051E">
        <w:rPr>
          <w:rFonts w:ascii="Times New Roman" w:hAnsi="Times New Roman"/>
          <w:sz w:val="28"/>
          <w:szCs w:val="28"/>
        </w:rPr>
        <w:t>.</w:t>
      </w:r>
    </w:p>
    <w:p w:rsidR="0049624C" w:rsidRDefault="0049624C"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Реформа місцевого самоврядування та територіальної організації влади, або децентралізація, передбачає створення умов для формування ефективної, відповідальної місцевої влади, здатної забезпечити комфортне та безпечне середовище для проживання людей по всій території України. Децентралізація в Україні відбувається в умовах жорсткого зовнішнього </w:t>
      </w:r>
      <w:r>
        <w:rPr>
          <w:rFonts w:ascii="Times New Roman" w:hAnsi="Times New Roman"/>
          <w:sz w:val="28"/>
          <w:szCs w:val="28"/>
        </w:rPr>
        <w:lastRenderedPageBreak/>
        <w:t xml:space="preserve">тиску на Україну з боку РФ, яка вже анексувала Крим і захопила частину </w:t>
      </w:r>
      <w:r w:rsidR="00A3750F">
        <w:rPr>
          <w:rFonts w:ascii="Times New Roman" w:hAnsi="Times New Roman"/>
          <w:sz w:val="28"/>
          <w:szCs w:val="28"/>
        </w:rPr>
        <w:t xml:space="preserve">територій </w:t>
      </w:r>
      <w:r w:rsidR="00584DA4">
        <w:rPr>
          <w:rFonts w:ascii="Times New Roman" w:hAnsi="Times New Roman"/>
          <w:sz w:val="28"/>
          <w:szCs w:val="28"/>
        </w:rPr>
        <w:t>України</w:t>
      </w:r>
      <w:r>
        <w:rPr>
          <w:rFonts w:ascii="Times New Roman" w:hAnsi="Times New Roman"/>
          <w:sz w:val="28"/>
          <w:szCs w:val="28"/>
        </w:rPr>
        <w:t>; несформованості єдиного українського простору в межах усієї території держави; демографічної кризи; деградації інфраструктури та кадрового голоду, що потребує об’єднання зусиль для успішності реформи всіх політичних суб‘єктів, державних інституцій, органів місцевого самоврядування та громадянського суспільства.</w:t>
      </w:r>
    </w:p>
    <w:p w:rsidR="0049624C" w:rsidRDefault="0049624C" w:rsidP="000A7C39">
      <w:pPr>
        <w:spacing w:after="0" w:line="360" w:lineRule="auto"/>
        <w:ind w:firstLine="708"/>
        <w:jc w:val="both"/>
        <w:rPr>
          <w:rFonts w:ascii="Times New Roman" w:hAnsi="Times New Roman"/>
          <w:sz w:val="28"/>
          <w:szCs w:val="28"/>
        </w:rPr>
      </w:pPr>
      <w:r>
        <w:rPr>
          <w:rFonts w:ascii="Times New Roman" w:hAnsi="Times New Roman"/>
          <w:sz w:val="28"/>
          <w:szCs w:val="28"/>
        </w:rPr>
        <w:t>Децентралізація в Україні – це не просто передача повноважень, ресурсів та компетенції вирішувати основні питання життя на найбільш наближеному до людини рівні, де це можна зробити найефективніше (відповідно до принципу субсидіарності), а створення базового суб‘єкта місцевого самоврядування – спроможної територіальної громади</w:t>
      </w:r>
      <w:r w:rsidR="003348D1">
        <w:rPr>
          <w:rStyle w:val="aa"/>
          <w:rFonts w:ascii="Times New Roman" w:hAnsi="Times New Roman"/>
          <w:sz w:val="28"/>
          <w:szCs w:val="28"/>
        </w:rPr>
        <w:footnoteReference w:id="28"/>
      </w:r>
      <w:r>
        <w:rPr>
          <w:rFonts w:ascii="Times New Roman" w:hAnsi="Times New Roman"/>
          <w:sz w:val="28"/>
          <w:szCs w:val="28"/>
        </w:rPr>
        <w:t>.</w:t>
      </w:r>
    </w:p>
    <w:p w:rsidR="003B035C" w:rsidRDefault="003B035C" w:rsidP="000A7C39">
      <w:pPr>
        <w:spacing w:after="0" w:line="360" w:lineRule="auto"/>
        <w:ind w:firstLine="708"/>
        <w:jc w:val="both"/>
        <w:rPr>
          <w:rFonts w:ascii="Times New Roman" w:hAnsi="Times New Roman"/>
          <w:sz w:val="28"/>
          <w:szCs w:val="28"/>
        </w:rPr>
      </w:pPr>
      <w:r>
        <w:rPr>
          <w:rFonts w:ascii="Times New Roman" w:hAnsi="Times New Roman"/>
          <w:sz w:val="28"/>
          <w:szCs w:val="28"/>
        </w:rPr>
        <w:t>Вважається, що децентралізація є важливим кроком на шляху до запровадження належного урядування. Економісти, виходячи з праць Ч. Тібоута, Р. Коаза та У. Оатса, стверджують: завдяки децентралізації, за якої пріоритети державної політики підпорядковуються місцевим вимогам, підвищується ефективність розподілу ресурсів. Науковці зазначають: оскільки в рамках децентралізованої системи інформація про діяльність державних інститутів є доступнішою для громадян, то вони можуть висувати справедливіші вимоги щодо підвищення ефективності послуг та покращення роботи чиновників. Водночас інформація про настрої та проблеми на місцевому рівні є також доступнішою для політиків і чиновників регіонального та національного рівнів, оскільки вони перебувають у щоденному контакті з громадянами.</w:t>
      </w:r>
    </w:p>
    <w:p w:rsidR="003B035C" w:rsidRDefault="003B035C"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Більше того, якщо громадяни сплачують податки за надання місцевих послуг, то вони активніше наполягатимуть на їхній високій якості й вимагатимуть від чиновників регулярно звітувати про свої дії. Зі схожих позицій виступають прихильники неоліберальних економічних реформ, на думку яких децентралізація робить державне управління ефективнішим, </w:t>
      </w:r>
      <w:r>
        <w:rPr>
          <w:rFonts w:ascii="Times New Roman" w:hAnsi="Times New Roman"/>
          <w:sz w:val="28"/>
          <w:szCs w:val="28"/>
        </w:rPr>
        <w:lastRenderedPageBreak/>
        <w:t>мобілізує додаткові державні ресурси та покращує процес прийняття рішень у бюджетній сфері. Вона розглядається як важливий інструмент для ревізії старих стратегій розвитку, котрі призвели до низьких показників економічного зростання та високого рівня корупції у сфері надання державних послуг.</w:t>
      </w:r>
    </w:p>
    <w:p w:rsidR="003B035C" w:rsidRDefault="003B035C" w:rsidP="000A7C39">
      <w:pPr>
        <w:spacing w:after="0" w:line="360" w:lineRule="auto"/>
        <w:ind w:firstLine="708"/>
        <w:jc w:val="both"/>
        <w:rPr>
          <w:rFonts w:ascii="Times New Roman" w:hAnsi="Times New Roman"/>
          <w:sz w:val="28"/>
          <w:szCs w:val="28"/>
        </w:rPr>
      </w:pPr>
      <w:r>
        <w:rPr>
          <w:rFonts w:ascii="Times New Roman" w:hAnsi="Times New Roman"/>
          <w:sz w:val="28"/>
          <w:szCs w:val="28"/>
        </w:rPr>
        <w:t>Очевидно, що ефективна демократична держава конче потребує активної участі громадян у місцевому самоврядуванні. Якщо вони мають можливість такої участі, то змушують представників місцевої влади краще реагувати на їхні вимоги й ефективніше розв’язувати місцеві проблеми. Якщо останні не здатні впоратися з цими завданнями, то мешканці можуть висловити їм недовіру та домогтися відсторонення від ведення місцевих справ. Водночас такий вид участі є ефективною школою демократії, позаяк дає можливість здобувати навички ведення дискусій та дотримання правил, які сприяють розв’язанню конфліктів у демократичних системах</w:t>
      </w:r>
      <w:r w:rsidR="00E00562">
        <w:rPr>
          <w:rStyle w:val="aa"/>
          <w:rFonts w:ascii="Times New Roman" w:hAnsi="Times New Roman"/>
          <w:sz w:val="28"/>
          <w:szCs w:val="28"/>
        </w:rPr>
        <w:footnoteReference w:id="29"/>
      </w:r>
      <w:r>
        <w:rPr>
          <w:rFonts w:ascii="Times New Roman" w:hAnsi="Times New Roman"/>
          <w:sz w:val="28"/>
          <w:szCs w:val="28"/>
        </w:rPr>
        <w:t>.</w:t>
      </w:r>
    </w:p>
    <w:p w:rsidR="00FA2F9A" w:rsidRDefault="0063137D" w:rsidP="000A7C39">
      <w:pPr>
        <w:spacing w:after="0" w:line="360" w:lineRule="auto"/>
        <w:ind w:firstLine="708"/>
        <w:jc w:val="both"/>
        <w:rPr>
          <w:rFonts w:ascii="Times New Roman" w:hAnsi="Times New Roman"/>
          <w:sz w:val="28"/>
          <w:szCs w:val="28"/>
        </w:rPr>
      </w:pPr>
      <w:r>
        <w:rPr>
          <w:rFonts w:ascii="Times New Roman" w:hAnsi="Times New Roman"/>
          <w:sz w:val="28"/>
          <w:szCs w:val="28"/>
        </w:rPr>
        <w:t>Тому що ко</w:t>
      </w:r>
      <w:r w:rsidR="00FA2F9A">
        <w:rPr>
          <w:rFonts w:ascii="Times New Roman" w:hAnsi="Times New Roman"/>
          <w:sz w:val="28"/>
          <w:szCs w:val="28"/>
        </w:rPr>
        <w:t>жен мешканець села чи міста має право на сучасну медицину й освіту, доступні та якісні адміністративні, комунальні, соціальні послуги, гарні дороги, чисті й освітлені вулиці. Але люди можуть впливати на якість цих послуг лише тоді, коли відповідальні за їх надання знаходяться близько. Найближчою до людей владою є органи місцевого самоврядування: сільські, селищні міські ради та їхні виконкоми. Отже саме вони повинні мати широкі повноваження і достатньо коштів, щоб бути спроможними вирішувати усі місцеві питання і нести за це відповідальність</w:t>
      </w:r>
      <w:r w:rsidR="00927195">
        <w:rPr>
          <w:rStyle w:val="aa"/>
          <w:rFonts w:ascii="Times New Roman" w:hAnsi="Times New Roman"/>
          <w:sz w:val="28"/>
          <w:szCs w:val="28"/>
        </w:rPr>
        <w:footnoteReference w:id="30"/>
      </w:r>
      <w:r w:rsidR="00FA2F9A">
        <w:rPr>
          <w:rFonts w:ascii="Times New Roman" w:hAnsi="Times New Roman"/>
          <w:sz w:val="28"/>
          <w:szCs w:val="28"/>
        </w:rPr>
        <w:t>.</w:t>
      </w:r>
    </w:p>
    <w:p w:rsidR="00DF309C" w:rsidRDefault="00DF309C"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Також важливою є політика територіального вирівнювання, Конституція визначає Україну як соціальну державу і гарантує справедливість розподілу суспільного багатства між громадянами і територіальними громадами (статті 1 та 95). Це означає, що держава зобов’язалася забезпечити якість і рівність надання публічних послуг кожному громадянину незалежно від місця проживання. Яким би не був </w:t>
      </w:r>
      <w:r>
        <w:rPr>
          <w:rFonts w:ascii="Times New Roman" w:hAnsi="Times New Roman"/>
          <w:sz w:val="28"/>
          <w:szCs w:val="28"/>
        </w:rPr>
        <w:lastRenderedPageBreak/>
        <w:t>адміністративно-територіальний устрій чи розподіл бюджетів і повноважень між різними рівнями організації влади, громадяни мають отримувати від держави якісні публічні послуги. Конституція передбачає, що витрати органів місцевого самоврядування, які виникли внаслідок рішень органів державної влади, компенсуються державою (стаття 142). Для цього вона передає місцевим бюджетам кошти з державного бюджету, а також спрямовує деякі податки напряму до місцевих бюджетів.</w:t>
      </w:r>
    </w:p>
    <w:p w:rsidR="00DF309C" w:rsidRDefault="00DF309C" w:rsidP="000A7C39">
      <w:pPr>
        <w:spacing w:after="0" w:line="360" w:lineRule="auto"/>
        <w:ind w:firstLine="708"/>
        <w:jc w:val="both"/>
        <w:rPr>
          <w:rFonts w:ascii="Times New Roman" w:hAnsi="Times New Roman"/>
          <w:sz w:val="28"/>
          <w:szCs w:val="28"/>
        </w:rPr>
      </w:pPr>
      <w:r>
        <w:rPr>
          <w:rFonts w:ascii="Times New Roman" w:hAnsi="Times New Roman"/>
          <w:sz w:val="28"/>
          <w:szCs w:val="28"/>
        </w:rPr>
        <w:t>Різні громади мають різні стартові умови: нерівномірний розвиток впливає на здатність органів місцевого самоврядування реалізовувати повноваження і надавати публічні послуги. Пом’якшити ці нерівності може комплексний розвиток території, на який і повинна бути спрямована державна регіональна політика.</w:t>
      </w:r>
    </w:p>
    <w:p w:rsidR="00DF309C" w:rsidRDefault="00DF309C" w:rsidP="000A7C39">
      <w:pPr>
        <w:spacing w:after="0" w:line="360" w:lineRule="auto"/>
        <w:ind w:firstLine="708"/>
        <w:jc w:val="both"/>
        <w:rPr>
          <w:rFonts w:ascii="Times New Roman" w:hAnsi="Times New Roman"/>
          <w:sz w:val="28"/>
          <w:szCs w:val="28"/>
        </w:rPr>
      </w:pPr>
      <w:r>
        <w:rPr>
          <w:rFonts w:ascii="Times New Roman" w:hAnsi="Times New Roman"/>
          <w:sz w:val="28"/>
          <w:szCs w:val="28"/>
        </w:rPr>
        <w:t>Політика вирівнювання потрібна для того, щоби просторові нерівності не перетворювалися у соціальні. Занепад певних територій неминуче веде до міграції людей на інші території — до регіонів, що розвиваються, або за межі країни. Це призводить до подальшого занепаду. Найпершими території, які занепадають, покидають найбільш мобільні люди. Натомість, залишаються, зазвичай, «неподаткоспроможні», наприклад, діти чи пенсіонери. Бюджетні доходи скорочуються, а видатки на охорону здоров’я, освіту і пенсійне забезпечення залишаються. Тим не менше, навіть ті, хто виїжджають, «переміщують» певні проблеми разом з собою. Міграція людей до інших міст зумовлює там додаткове навантаження на соціальну інфраструктуру і ринок праці</w:t>
      </w:r>
      <w:r w:rsidR="004F21E1">
        <w:rPr>
          <w:rStyle w:val="aa"/>
          <w:rFonts w:ascii="Times New Roman" w:hAnsi="Times New Roman"/>
          <w:sz w:val="28"/>
          <w:szCs w:val="28"/>
        </w:rPr>
        <w:footnoteReference w:id="31"/>
      </w:r>
      <w:r>
        <w:rPr>
          <w:rFonts w:ascii="Times New Roman" w:hAnsi="Times New Roman"/>
          <w:sz w:val="28"/>
          <w:szCs w:val="28"/>
        </w:rPr>
        <w:t xml:space="preserve">. </w:t>
      </w:r>
    </w:p>
    <w:p w:rsidR="0037608B" w:rsidRDefault="0037608B" w:rsidP="000A7C39">
      <w:pPr>
        <w:spacing w:after="0" w:line="360" w:lineRule="auto"/>
        <w:ind w:firstLine="708"/>
        <w:jc w:val="both"/>
        <w:rPr>
          <w:rFonts w:ascii="Times New Roman" w:hAnsi="Times New Roman"/>
          <w:sz w:val="28"/>
          <w:szCs w:val="28"/>
        </w:rPr>
      </w:pPr>
      <w:r>
        <w:rPr>
          <w:rFonts w:ascii="Times New Roman" w:hAnsi="Times New Roman"/>
          <w:sz w:val="28"/>
          <w:szCs w:val="28"/>
        </w:rPr>
        <w:t>Політика вирівнювання та децентралізація влади в Україні тісно пов’язані. Децентралізація надає місцевим громадам більше можливостей для розвитку, а політика вирівнювання допомагає їм у цьому, гарантуючи доступ до ресурсів. Це веде до кращого управління, доступності влади та єднання країни.</w:t>
      </w:r>
      <w:r w:rsidR="0058125A">
        <w:rPr>
          <w:rFonts w:ascii="Times New Roman" w:hAnsi="Times New Roman"/>
          <w:sz w:val="28"/>
          <w:szCs w:val="28"/>
        </w:rPr>
        <w:t xml:space="preserve"> </w:t>
      </w:r>
      <w:r>
        <w:rPr>
          <w:rFonts w:ascii="Times New Roman" w:hAnsi="Times New Roman"/>
          <w:sz w:val="28"/>
          <w:szCs w:val="28"/>
        </w:rPr>
        <w:t xml:space="preserve">Успішне впровадження потребує комплексного підходу з чіткими </w:t>
      </w:r>
      <w:r>
        <w:rPr>
          <w:rFonts w:ascii="Times New Roman" w:hAnsi="Times New Roman"/>
          <w:sz w:val="28"/>
          <w:szCs w:val="28"/>
        </w:rPr>
        <w:lastRenderedPageBreak/>
        <w:t>цілями, ефективними механізмами, належним фінансуванням та контролем за результатами.</w:t>
      </w:r>
      <w:r w:rsidR="00B22907">
        <w:rPr>
          <w:rFonts w:ascii="Times New Roman" w:hAnsi="Times New Roman"/>
          <w:sz w:val="28"/>
          <w:szCs w:val="28"/>
        </w:rPr>
        <w:t xml:space="preserve"> </w:t>
      </w:r>
      <w:r>
        <w:rPr>
          <w:rFonts w:ascii="Times New Roman" w:hAnsi="Times New Roman"/>
          <w:sz w:val="28"/>
          <w:szCs w:val="28"/>
        </w:rPr>
        <w:t>Лише спільними зусиллями можна досягти стійкого та справедливого розвитку всіх регіонів України.</w:t>
      </w:r>
    </w:p>
    <w:p w:rsidR="00C133BC" w:rsidRDefault="003A70C2"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Вікно можливостей для реформи децентралізації влади в Україні відкрилось у 2014 році, коли, згідно з класичною теорією Кінґдона, збіглися в часі три умови: наявність проблеми, пропозиції щодо її вирішення та політична воля. Так, проблема адміністративного устрою та місцевого самоврядування постійно залишалися на порядку денному як завдяки зусиллям експертного середовища та зацікавлених сторін, так і через очевидну неефективність вітчизняної моделі у порівнянні з західними сусідами. Детальні пропозиції реформування також були розроблені ще з початку 2000-х років і постійно доповнювались новими. </w:t>
      </w:r>
    </w:p>
    <w:p w:rsidR="003A70C2" w:rsidRDefault="003A70C2" w:rsidP="000A7C39">
      <w:pPr>
        <w:spacing w:after="0" w:line="360" w:lineRule="auto"/>
        <w:ind w:firstLine="708"/>
        <w:jc w:val="both"/>
        <w:rPr>
          <w:rFonts w:ascii="Times New Roman" w:hAnsi="Times New Roman"/>
          <w:sz w:val="28"/>
          <w:szCs w:val="28"/>
        </w:rPr>
      </w:pPr>
      <w:r>
        <w:rPr>
          <w:rFonts w:ascii="Times New Roman" w:hAnsi="Times New Roman"/>
          <w:sz w:val="28"/>
          <w:szCs w:val="28"/>
        </w:rPr>
        <w:t>Натомість фактором, що сприяв консолідації політичної волі, і якого не було у попередніх спробах реформи (1997, 2005, 2008-2009 рр. Та ін.) стала необхідність альтернативи пропагованій проросійськими силами ідеї федералізації України</w:t>
      </w:r>
      <w:r>
        <w:rPr>
          <w:rStyle w:val="aa"/>
          <w:rFonts w:ascii="Times New Roman" w:hAnsi="Times New Roman"/>
          <w:sz w:val="28"/>
          <w:szCs w:val="28"/>
        </w:rPr>
        <w:footnoteReference w:id="32"/>
      </w:r>
      <w:r>
        <w:rPr>
          <w:rFonts w:ascii="Times New Roman" w:hAnsi="Times New Roman"/>
          <w:sz w:val="28"/>
          <w:szCs w:val="28"/>
        </w:rPr>
        <w:t>.</w:t>
      </w:r>
    </w:p>
    <w:p w:rsidR="00795555" w:rsidRDefault="0096119E" w:rsidP="000A7C39">
      <w:pPr>
        <w:spacing w:after="0" w:line="360" w:lineRule="auto"/>
        <w:ind w:firstLine="708"/>
        <w:jc w:val="both"/>
        <w:rPr>
          <w:rFonts w:ascii="Times New Roman" w:hAnsi="Times New Roman"/>
          <w:sz w:val="28"/>
          <w:szCs w:val="28"/>
        </w:rPr>
      </w:pPr>
      <w:r>
        <w:rPr>
          <w:rFonts w:ascii="Times New Roman" w:hAnsi="Times New Roman"/>
          <w:sz w:val="28"/>
          <w:szCs w:val="28"/>
        </w:rPr>
        <w:t>Аналіз матеріалів свідчить про те, що</w:t>
      </w:r>
      <w:r w:rsidR="0038252B">
        <w:rPr>
          <w:rFonts w:ascii="Times New Roman" w:hAnsi="Times New Roman"/>
          <w:sz w:val="28"/>
          <w:szCs w:val="28"/>
        </w:rPr>
        <w:t xml:space="preserve"> успішне втілення реформи</w:t>
      </w:r>
      <w:r w:rsidR="00E829C2">
        <w:rPr>
          <w:rFonts w:ascii="Times New Roman" w:hAnsi="Times New Roman"/>
          <w:sz w:val="28"/>
          <w:szCs w:val="28"/>
        </w:rPr>
        <w:t xml:space="preserve"> це тільки  початок </w:t>
      </w:r>
      <w:r w:rsidR="0038252B">
        <w:rPr>
          <w:rFonts w:ascii="Times New Roman" w:hAnsi="Times New Roman"/>
          <w:sz w:val="28"/>
          <w:szCs w:val="28"/>
        </w:rPr>
        <w:t xml:space="preserve">децентралізації </w:t>
      </w:r>
      <w:r w:rsidR="00E829C2">
        <w:rPr>
          <w:rFonts w:ascii="Times New Roman" w:hAnsi="Times New Roman"/>
          <w:sz w:val="28"/>
          <w:szCs w:val="28"/>
        </w:rPr>
        <w:t xml:space="preserve">і дальше </w:t>
      </w:r>
      <w:r w:rsidR="0038252B">
        <w:rPr>
          <w:rFonts w:ascii="Times New Roman" w:hAnsi="Times New Roman"/>
          <w:sz w:val="28"/>
          <w:szCs w:val="28"/>
        </w:rPr>
        <w:t>потребуватиме постійних зусиль, рішучих дій та злагодженої співпраці з боку влади, громадськості та експертів. Це складний, але необхідний шлях до демократичного розвитку України, зміцнення її стійкості та побудови кращого майбутнього для всіх громадян.</w:t>
      </w:r>
    </w:p>
    <w:p w:rsidR="002368B4" w:rsidRDefault="00881CEC"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 </w:t>
      </w:r>
      <w:r w:rsidR="002368B4">
        <w:rPr>
          <w:rFonts w:ascii="Times New Roman" w:hAnsi="Times New Roman"/>
          <w:sz w:val="28"/>
          <w:szCs w:val="28"/>
        </w:rPr>
        <w:t xml:space="preserve">Державна політика у сфері децентралізації вимагає системних змін у національному законодавстві. Перший етап реформи, який розпочався у 2014 і тривав до 2019 року, полягав в ухваленні Концепції реформування місцевого самоврядування та територіальної організації влади, за якою визначили основні строки, механізми, напрями реформування місцевого </w:t>
      </w:r>
      <w:r w:rsidR="002368B4">
        <w:rPr>
          <w:rFonts w:ascii="Times New Roman" w:hAnsi="Times New Roman"/>
          <w:sz w:val="28"/>
          <w:szCs w:val="28"/>
        </w:rPr>
        <w:lastRenderedPageBreak/>
        <w:t>самоврядування. Після цього був затверджений План заходів з її поетапного виконання, за яким і почалася реалізація реформи.</w:t>
      </w:r>
    </w:p>
    <w:p w:rsidR="002368B4" w:rsidRDefault="002368B4" w:rsidP="000A7C39">
      <w:pPr>
        <w:spacing w:after="0" w:line="360" w:lineRule="auto"/>
        <w:ind w:firstLine="708"/>
        <w:jc w:val="both"/>
        <w:rPr>
          <w:rFonts w:ascii="Times New Roman" w:hAnsi="Times New Roman"/>
          <w:sz w:val="28"/>
          <w:szCs w:val="28"/>
        </w:rPr>
      </w:pPr>
      <w:r>
        <w:rPr>
          <w:rFonts w:ascii="Times New Roman" w:hAnsi="Times New Roman"/>
          <w:sz w:val="28"/>
          <w:szCs w:val="28"/>
        </w:rPr>
        <w:t>Для виконання всіх необхідних завдань першочергово потрібно було внести зміни до Конституції України і сформувати нові законодавчі акти. Проте у зв’язку з політичними обставинами, ВРУ не прийняла подані Президентом пропозиції до змін у Конституції. З того часу вносилися і приймалися законодавчі ініціативи:</w:t>
      </w:r>
    </w:p>
    <w:p w:rsidR="00515DB6" w:rsidRPr="00CF272D" w:rsidRDefault="0024392E" w:rsidP="00CF272D">
      <w:pPr>
        <w:pStyle w:val="a7"/>
        <w:numPr>
          <w:ilvl w:val="0"/>
          <w:numId w:val="21"/>
        </w:numPr>
        <w:spacing w:after="0" w:line="360" w:lineRule="auto"/>
        <w:jc w:val="both"/>
        <w:rPr>
          <w:rFonts w:ascii="Times New Roman" w:hAnsi="Times New Roman"/>
          <w:sz w:val="28"/>
          <w:szCs w:val="28"/>
        </w:rPr>
      </w:pPr>
      <w:r w:rsidRPr="00CF272D">
        <w:rPr>
          <w:rFonts w:ascii="Times New Roman" w:hAnsi="Times New Roman"/>
          <w:sz w:val="28"/>
          <w:szCs w:val="28"/>
        </w:rPr>
        <w:t>з</w:t>
      </w:r>
      <w:r w:rsidR="00515DB6" w:rsidRPr="00CF272D">
        <w:rPr>
          <w:rFonts w:ascii="Times New Roman" w:hAnsi="Times New Roman"/>
          <w:sz w:val="28"/>
          <w:szCs w:val="28"/>
        </w:rPr>
        <w:t>акон про внесення змін у Бюджетний та Податковий кодекси України. Ці зміни сприяли реалізації фінансової частини децентралізації: було розмежовано дохідні та видаткові джерела надходжень між районними бюджетами та бюджетами місцевого самоврядування, закріплено фінансову базу за новоутвореними громадами для забезпечення виконання визначених законодавством повноважень. Доходи місцевих бюджетів із 2014 року по 2019 рік збільшилися на 200 млрд грн (з 68,6 млрд грн до 267 млрд грн)</w:t>
      </w:r>
      <w:r w:rsidRPr="00CF272D">
        <w:rPr>
          <w:rFonts w:ascii="Times New Roman" w:hAnsi="Times New Roman"/>
          <w:sz w:val="28"/>
          <w:szCs w:val="28"/>
        </w:rPr>
        <w:t>;</w:t>
      </w:r>
    </w:p>
    <w:p w:rsidR="00C133BC" w:rsidRPr="00CF272D" w:rsidRDefault="00515DB6" w:rsidP="00CF272D">
      <w:pPr>
        <w:pStyle w:val="a7"/>
        <w:numPr>
          <w:ilvl w:val="0"/>
          <w:numId w:val="20"/>
        </w:numPr>
        <w:spacing w:after="0" w:line="360" w:lineRule="auto"/>
        <w:jc w:val="both"/>
        <w:rPr>
          <w:rFonts w:ascii="Times New Roman" w:hAnsi="Times New Roman"/>
          <w:sz w:val="28"/>
          <w:szCs w:val="28"/>
        </w:rPr>
      </w:pPr>
      <w:r w:rsidRPr="00CF272D">
        <w:rPr>
          <w:rFonts w:ascii="Times New Roman" w:hAnsi="Times New Roman"/>
          <w:sz w:val="28"/>
          <w:szCs w:val="28"/>
        </w:rPr>
        <w:t>ЗУ «Про добровільне об’єднання територіальних громад» – таким чином сформувався перший базовий рівень реформи, а також перші позитивні практики об’єднання</w:t>
      </w:r>
      <w:r w:rsidR="0024392E" w:rsidRPr="00CF272D">
        <w:rPr>
          <w:rFonts w:ascii="Times New Roman" w:hAnsi="Times New Roman"/>
          <w:sz w:val="28"/>
          <w:szCs w:val="28"/>
        </w:rPr>
        <w:t>;</w:t>
      </w:r>
    </w:p>
    <w:p w:rsidR="00515DB6" w:rsidRPr="00CF272D" w:rsidRDefault="00AB2518" w:rsidP="00CF272D">
      <w:pPr>
        <w:pStyle w:val="a7"/>
        <w:numPr>
          <w:ilvl w:val="0"/>
          <w:numId w:val="20"/>
        </w:numPr>
        <w:spacing w:after="0" w:line="360" w:lineRule="auto"/>
        <w:jc w:val="both"/>
        <w:rPr>
          <w:rFonts w:ascii="Times New Roman" w:hAnsi="Times New Roman"/>
          <w:sz w:val="28"/>
          <w:szCs w:val="28"/>
        </w:rPr>
      </w:pPr>
      <w:r w:rsidRPr="00CF272D">
        <w:rPr>
          <w:rFonts w:ascii="Times New Roman" w:hAnsi="Times New Roman"/>
          <w:sz w:val="28"/>
          <w:szCs w:val="28"/>
        </w:rPr>
        <w:t>за</w:t>
      </w:r>
      <w:r w:rsidR="00515DB6" w:rsidRPr="00CF272D">
        <w:rPr>
          <w:rFonts w:ascii="Times New Roman" w:hAnsi="Times New Roman"/>
          <w:sz w:val="28"/>
          <w:szCs w:val="28"/>
        </w:rPr>
        <w:t xml:space="preserve"> спрощеною процедурою до ОТГ могла приєднуватися громада, яка має з нею спільну межу і за перспективним планом формування територій громад області відноситься до цього об’єднання</w:t>
      </w:r>
      <w:r w:rsidR="0024392E" w:rsidRPr="00CF272D">
        <w:rPr>
          <w:rFonts w:ascii="Times New Roman" w:hAnsi="Times New Roman"/>
          <w:sz w:val="28"/>
          <w:szCs w:val="28"/>
        </w:rPr>
        <w:t>;</w:t>
      </w:r>
      <w:r w:rsidR="00515DB6" w:rsidRPr="00CF272D">
        <w:rPr>
          <w:rFonts w:ascii="Times New Roman" w:hAnsi="Times New Roman"/>
          <w:sz w:val="28"/>
          <w:szCs w:val="28"/>
        </w:rPr>
        <w:t xml:space="preserve"> </w:t>
      </w:r>
    </w:p>
    <w:p w:rsidR="00515DB6" w:rsidRPr="00CF272D" w:rsidRDefault="00515DB6" w:rsidP="00CF272D">
      <w:pPr>
        <w:pStyle w:val="a7"/>
        <w:numPr>
          <w:ilvl w:val="0"/>
          <w:numId w:val="20"/>
        </w:numPr>
        <w:spacing w:after="0" w:line="360" w:lineRule="auto"/>
        <w:jc w:val="both"/>
        <w:rPr>
          <w:rFonts w:ascii="Times New Roman" w:hAnsi="Times New Roman"/>
          <w:sz w:val="28"/>
          <w:szCs w:val="28"/>
        </w:rPr>
      </w:pPr>
      <w:r w:rsidRPr="00CF272D">
        <w:rPr>
          <w:rFonts w:ascii="Times New Roman" w:hAnsi="Times New Roman"/>
          <w:sz w:val="28"/>
          <w:szCs w:val="28"/>
        </w:rPr>
        <w:t>ЗУ «Про співробітництво територіальних громад» – ці зміни створили механізми для вирішення спільних проблем громад: утилізація та переробка сміття, розвиток спільної інфраструктури, реалізація проектів тощо</w:t>
      </w:r>
      <w:r w:rsidR="00AB2518" w:rsidRPr="00CF272D">
        <w:rPr>
          <w:rFonts w:ascii="Times New Roman" w:hAnsi="Times New Roman"/>
          <w:sz w:val="28"/>
          <w:szCs w:val="28"/>
        </w:rPr>
        <w:t>;</w:t>
      </w:r>
      <w:r w:rsidRPr="00CF272D">
        <w:rPr>
          <w:rFonts w:ascii="Times New Roman" w:hAnsi="Times New Roman"/>
          <w:sz w:val="28"/>
          <w:szCs w:val="28"/>
        </w:rPr>
        <w:t xml:space="preserve"> </w:t>
      </w:r>
    </w:p>
    <w:p w:rsidR="00515DB6" w:rsidRPr="00CF272D" w:rsidRDefault="00515DB6" w:rsidP="00CF272D">
      <w:pPr>
        <w:pStyle w:val="a7"/>
        <w:numPr>
          <w:ilvl w:val="0"/>
          <w:numId w:val="20"/>
        </w:numPr>
        <w:spacing w:after="0" w:line="360" w:lineRule="auto"/>
        <w:jc w:val="both"/>
        <w:rPr>
          <w:rFonts w:ascii="Times New Roman" w:hAnsi="Times New Roman"/>
          <w:sz w:val="28"/>
          <w:szCs w:val="28"/>
        </w:rPr>
      </w:pPr>
      <w:r w:rsidRPr="00CF272D">
        <w:rPr>
          <w:rFonts w:ascii="Times New Roman" w:hAnsi="Times New Roman"/>
          <w:sz w:val="28"/>
          <w:szCs w:val="28"/>
        </w:rPr>
        <w:t xml:space="preserve">ЗУ «Про засади державної регіональної політики» – державна підтримка регіонального розвитку та розвитку інфраструктури громад за час реформи зросла у 41,5 разів: з 0,5 млрд в 2014 до 20,75 млрд грн </w:t>
      </w:r>
      <w:r w:rsidRPr="00CF272D">
        <w:rPr>
          <w:rFonts w:ascii="Times New Roman" w:hAnsi="Times New Roman"/>
          <w:sz w:val="28"/>
          <w:szCs w:val="28"/>
        </w:rPr>
        <w:lastRenderedPageBreak/>
        <w:t>у 2019 році. За рахунок цієї підтримки в регіонах та громадах реалізовано у 2015-2019 роках більше 12 тисяч проєктів</w:t>
      </w:r>
      <w:r w:rsidR="00634360">
        <w:rPr>
          <w:rStyle w:val="aa"/>
          <w:rFonts w:ascii="Times New Roman" w:hAnsi="Times New Roman"/>
          <w:sz w:val="28"/>
          <w:szCs w:val="28"/>
        </w:rPr>
        <w:footnoteReference w:id="33"/>
      </w:r>
      <w:r w:rsidR="0010038A" w:rsidRPr="00CF272D">
        <w:rPr>
          <w:rFonts w:ascii="Times New Roman" w:hAnsi="Times New Roman"/>
          <w:sz w:val="28"/>
          <w:szCs w:val="28"/>
        </w:rPr>
        <w:t>.</w:t>
      </w:r>
    </w:p>
    <w:p w:rsidR="00B0365F" w:rsidRPr="00D453C1" w:rsidRDefault="00634360" w:rsidP="007A1C2C">
      <w:pPr>
        <w:spacing w:after="0" w:line="360" w:lineRule="auto"/>
        <w:ind w:firstLine="708"/>
        <w:jc w:val="both"/>
        <w:rPr>
          <w:rFonts w:ascii="Times New Roman" w:hAnsi="Times New Roman"/>
          <w:color w:val="000000"/>
          <w:sz w:val="28"/>
          <w:szCs w:val="28"/>
        </w:rPr>
      </w:pPr>
      <w:r w:rsidRPr="00D453C1">
        <w:rPr>
          <w:rFonts w:ascii="Times New Roman" w:hAnsi="Times New Roman"/>
          <w:color w:val="000000"/>
          <w:sz w:val="28"/>
          <w:szCs w:val="28"/>
        </w:rPr>
        <w:t>Отож, д</w:t>
      </w:r>
      <w:r w:rsidR="00B0365F" w:rsidRPr="00D453C1">
        <w:rPr>
          <w:rFonts w:ascii="Times New Roman" w:hAnsi="Times New Roman"/>
          <w:color w:val="000000"/>
          <w:sz w:val="28"/>
          <w:szCs w:val="28"/>
        </w:rPr>
        <w:t xml:space="preserve">ецентралізація влади в Україні, розпочата у 2014 році, стала одним із найважливіших </w:t>
      </w:r>
      <w:r w:rsidR="00377F43" w:rsidRPr="00D453C1">
        <w:rPr>
          <w:rFonts w:ascii="Times New Roman" w:hAnsi="Times New Roman"/>
          <w:color w:val="000000"/>
          <w:sz w:val="28"/>
          <w:szCs w:val="28"/>
        </w:rPr>
        <w:t>реформених</w:t>
      </w:r>
      <w:r w:rsidR="00B0365F" w:rsidRPr="00D453C1">
        <w:rPr>
          <w:rFonts w:ascii="Times New Roman" w:hAnsi="Times New Roman"/>
          <w:color w:val="000000"/>
          <w:sz w:val="28"/>
          <w:szCs w:val="28"/>
        </w:rPr>
        <w:t xml:space="preserve"> процесів, покликаних змінити систему управління та розподілу повноважень. Хоча прийняття змін до Конституції, які були першочерговим завданням, відклалося, низка законодавчих актів суттєво вплинула на хід реформи.</w:t>
      </w:r>
    </w:p>
    <w:p w:rsidR="00B0365F" w:rsidRDefault="00B0365F" w:rsidP="00F4258B">
      <w:pPr>
        <w:spacing w:after="0" w:line="360" w:lineRule="auto"/>
        <w:ind w:firstLine="708"/>
        <w:jc w:val="both"/>
        <w:rPr>
          <w:rFonts w:ascii="Times New Roman" w:hAnsi="Times New Roman"/>
          <w:sz w:val="28"/>
          <w:szCs w:val="28"/>
        </w:rPr>
      </w:pPr>
      <w:r>
        <w:rPr>
          <w:rFonts w:ascii="Times New Roman" w:hAnsi="Times New Roman"/>
          <w:sz w:val="28"/>
          <w:szCs w:val="28"/>
        </w:rPr>
        <w:t>Одним із ключових досягнень стало розмежування доходів та видатків між державними та місцевими бюджетами. Це дало громадам більшу фінансову автономію та можливість самостійно вирішувати місцеві питання. Завдяки цьому доходи місцевих бюджетів значно зросли, що позитивно вплинуло на їхню спроможність реалізовувати важливі проекти.</w:t>
      </w:r>
    </w:p>
    <w:p w:rsidR="00B0365F" w:rsidRDefault="00B0365F" w:rsidP="007A1C2C">
      <w:pPr>
        <w:spacing w:after="0" w:line="360" w:lineRule="auto"/>
        <w:ind w:firstLine="708"/>
        <w:jc w:val="both"/>
        <w:rPr>
          <w:rFonts w:ascii="Times New Roman" w:hAnsi="Times New Roman"/>
          <w:sz w:val="28"/>
          <w:szCs w:val="28"/>
        </w:rPr>
      </w:pPr>
      <w:r>
        <w:rPr>
          <w:rFonts w:ascii="Times New Roman" w:hAnsi="Times New Roman"/>
          <w:sz w:val="28"/>
          <w:szCs w:val="28"/>
        </w:rPr>
        <w:t>Закон про співробітництво територіальних громад створив механізми для співпраці між громадами, що дозволило їм ефективніше використовувати спільні ресурси та реалізовувати більш масштабні проекти.</w:t>
      </w:r>
    </w:p>
    <w:p w:rsidR="007A1C2C" w:rsidRDefault="00B0365F" w:rsidP="00177CA6">
      <w:pPr>
        <w:spacing w:after="0" w:line="360" w:lineRule="auto"/>
        <w:ind w:firstLine="708"/>
        <w:jc w:val="both"/>
        <w:rPr>
          <w:rFonts w:ascii="Times New Roman" w:hAnsi="Times New Roman"/>
          <w:sz w:val="28"/>
          <w:szCs w:val="28"/>
        </w:rPr>
      </w:pPr>
      <w:r>
        <w:rPr>
          <w:rFonts w:ascii="Times New Roman" w:hAnsi="Times New Roman"/>
          <w:sz w:val="28"/>
          <w:szCs w:val="28"/>
        </w:rPr>
        <w:t>Державна підтримка регіонального розвитку також значно зросла за час реформи. Це стимулювало реалізацію тисяч проектів, спрямованих на покращення життя людей у регіонах та громадах.</w:t>
      </w:r>
    </w:p>
    <w:p w:rsidR="00515DB6" w:rsidRDefault="00515DB6" w:rsidP="007A1C2C">
      <w:pPr>
        <w:spacing w:after="0" w:line="360" w:lineRule="auto"/>
        <w:ind w:firstLine="708"/>
        <w:jc w:val="both"/>
        <w:rPr>
          <w:rFonts w:ascii="Times New Roman" w:hAnsi="Times New Roman"/>
          <w:sz w:val="28"/>
          <w:szCs w:val="28"/>
        </w:rPr>
      </w:pPr>
      <w:r>
        <w:rPr>
          <w:rFonts w:ascii="Times New Roman" w:hAnsi="Times New Roman"/>
          <w:sz w:val="28"/>
          <w:szCs w:val="28"/>
        </w:rPr>
        <w:t>Окрім цього, запровадили інститут старост, прийняли пакет законів, які розширюють повноваження органів місцевого самоврядування та оптимізують надання соціальних послуг мешканцям громади</w:t>
      </w:r>
      <w:r w:rsidR="004D0BE1">
        <w:rPr>
          <w:rStyle w:val="aa"/>
          <w:rFonts w:ascii="Times New Roman" w:hAnsi="Times New Roman"/>
          <w:sz w:val="28"/>
          <w:szCs w:val="28"/>
        </w:rPr>
        <w:footnoteReference w:id="34"/>
      </w:r>
      <w:r>
        <w:rPr>
          <w:rFonts w:ascii="Times New Roman" w:hAnsi="Times New Roman"/>
          <w:sz w:val="28"/>
          <w:szCs w:val="28"/>
        </w:rPr>
        <w:t>.</w:t>
      </w:r>
    </w:p>
    <w:p w:rsidR="009448EE" w:rsidRDefault="009448EE"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Реформа децентралізації, вивела країну на шлях до активізації розвитку на місцях та більш здорової демократії. Вона також стала однією із найпопулярніших реформ в Україні на сьогодні та є однією з небагатьох успішних, за оцінками міжнародних партнерів України. До 2014 року в Україні налічувалось понад 11 тисяч малих та розпорошених громад. Ці </w:t>
      </w:r>
      <w:r>
        <w:rPr>
          <w:rFonts w:ascii="Times New Roman" w:hAnsi="Times New Roman"/>
          <w:sz w:val="28"/>
          <w:szCs w:val="28"/>
        </w:rPr>
        <w:lastRenderedPageBreak/>
        <w:t>громади мали звертатись до центральних органів влади в особі районних та обласних адміністрацій щоразу коли потребували ресурсів. Здебільшого на чолі адміністрацій стоять люди радянського типу мислення, які також значно відсторонені від повсякденних проблем громадян у громадах. За таких умов важко очікувати прозорого управління.</w:t>
      </w:r>
    </w:p>
    <w:p w:rsidR="00C939EF" w:rsidRDefault="00C939EF" w:rsidP="000A7C39">
      <w:pPr>
        <w:spacing w:after="0" w:line="360" w:lineRule="auto"/>
        <w:ind w:firstLine="708"/>
        <w:jc w:val="both"/>
        <w:rPr>
          <w:rFonts w:ascii="Times New Roman" w:hAnsi="Times New Roman"/>
          <w:sz w:val="28"/>
          <w:szCs w:val="28"/>
        </w:rPr>
      </w:pPr>
      <w:r>
        <w:rPr>
          <w:rFonts w:ascii="Times New Roman" w:hAnsi="Times New Roman"/>
          <w:sz w:val="28"/>
          <w:szCs w:val="28"/>
        </w:rPr>
        <w:t>Реформа децентралізації дозволила громадам об’єднуватись до нового рівня самоврядування – об’єднаної територіальної громади (ОТГ). Громади, які вирішили створити ОТГ, обирали нову місцеву владу, отримували право самостійно приймати виконавчі рішення та отримати суттєву частку податків, сплачених на місцях. Це не тільки забезпечило те, що зібрані громадою доходи залишаються в громаді, але й дозволило набагато ефективніше надавати суспільні блага та послуги</w:t>
      </w:r>
      <w:r>
        <w:rPr>
          <w:rStyle w:val="aa"/>
          <w:rFonts w:ascii="Times New Roman" w:hAnsi="Times New Roman"/>
          <w:sz w:val="28"/>
          <w:szCs w:val="28"/>
        </w:rPr>
        <w:footnoteReference w:id="35"/>
      </w:r>
      <w:r>
        <w:rPr>
          <w:rFonts w:ascii="Times New Roman" w:hAnsi="Times New Roman"/>
          <w:sz w:val="28"/>
          <w:szCs w:val="28"/>
        </w:rPr>
        <w:t>.</w:t>
      </w:r>
    </w:p>
    <w:p w:rsidR="00214BED" w:rsidRDefault="00214BED" w:rsidP="000A7C39">
      <w:pPr>
        <w:spacing w:after="0" w:line="360" w:lineRule="auto"/>
        <w:ind w:firstLine="708"/>
        <w:jc w:val="both"/>
        <w:rPr>
          <w:rFonts w:ascii="Times New Roman" w:hAnsi="Times New Roman"/>
          <w:sz w:val="28"/>
          <w:szCs w:val="28"/>
        </w:rPr>
      </w:pPr>
      <w:r>
        <w:rPr>
          <w:rFonts w:ascii="Times New Roman" w:hAnsi="Times New Roman"/>
          <w:sz w:val="28"/>
          <w:szCs w:val="28"/>
        </w:rPr>
        <w:t>Сьогодні все більше стає зрозуміло, що реформа децентралізації позитивно впливає на повсякденне життя громадян. Державне управління стає більш раціональним, гнучким, відкритим та інтерактивним. Відносини між державою та суспільством стають міцнішими, покращується демократична підзвітність. Підвищення прозорості розподілу ресурсів поступово зменшує можливості для корупції. Спрощується економічна активність місцевих громад, зростає міжрегіональна конкуренція.</w:t>
      </w:r>
    </w:p>
    <w:p w:rsidR="00214BED" w:rsidRDefault="00214BED" w:rsidP="000A7C39">
      <w:pPr>
        <w:spacing w:after="0" w:line="360" w:lineRule="auto"/>
        <w:ind w:firstLine="708"/>
        <w:jc w:val="both"/>
        <w:rPr>
          <w:rFonts w:ascii="Times New Roman" w:hAnsi="Times New Roman"/>
          <w:sz w:val="28"/>
          <w:szCs w:val="28"/>
        </w:rPr>
      </w:pPr>
      <w:r>
        <w:rPr>
          <w:rFonts w:ascii="Times New Roman" w:hAnsi="Times New Roman"/>
          <w:sz w:val="28"/>
          <w:szCs w:val="28"/>
        </w:rPr>
        <w:t>Містам та селам стає легше співпрацювати одне з одним, вони починають конкурувати за прямі інвестиції, туристів, фінансування проектів, кваліфікований персонал і державні ресурси. Талановита молодь із провінції може краще самореалізовуватися вдома. Патріотична енергія направляється з міфологізації уявних громад до покращення справжніх. Громадська активність заохочується й використовується для суспільного блага. Масові ініціативи можуть швидше перетворюватися на ефективну державну політику і ставати основою для формування загально національних інновацій.</w:t>
      </w:r>
    </w:p>
    <w:p w:rsidR="00214BED" w:rsidRDefault="00214BED" w:rsidP="000A7C39">
      <w:pPr>
        <w:spacing w:after="0" w:line="360" w:lineRule="auto"/>
        <w:ind w:firstLine="708"/>
        <w:jc w:val="both"/>
        <w:rPr>
          <w:rFonts w:ascii="Times New Roman" w:hAnsi="Times New Roman"/>
          <w:sz w:val="28"/>
          <w:szCs w:val="28"/>
        </w:rPr>
      </w:pPr>
      <w:r>
        <w:rPr>
          <w:rFonts w:ascii="Times New Roman" w:hAnsi="Times New Roman"/>
          <w:sz w:val="28"/>
          <w:szCs w:val="28"/>
        </w:rPr>
        <w:lastRenderedPageBreak/>
        <w:t>В цілому, ці та подібні позитивні ефекти від децентралізації в Україні нададуть їй додаткової ваги, беручи до уваги її важливість, як однієї з найбільших за територією європейских країн, держави, що знаходиться на цивілізаційному кордоні, ключової пострадянскьої республіки й геополітичного опорного пункту</w:t>
      </w:r>
      <w:r>
        <w:rPr>
          <w:rStyle w:val="aa"/>
          <w:rFonts w:ascii="Times New Roman" w:hAnsi="Times New Roman"/>
          <w:sz w:val="28"/>
          <w:szCs w:val="28"/>
        </w:rPr>
        <w:footnoteReference w:id="36"/>
      </w:r>
      <w:r>
        <w:rPr>
          <w:rFonts w:ascii="Times New Roman" w:hAnsi="Times New Roman"/>
          <w:sz w:val="28"/>
          <w:szCs w:val="28"/>
        </w:rPr>
        <w:t>.</w:t>
      </w:r>
    </w:p>
    <w:p w:rsidR="00996247" w:rsidRDefault="00013CE4"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Отож, </w:t>
      </w:r>
      <w:r w:rsidR="00996247">
        <w:rPr>
          <w:rFonts w:ascii="Times New Roman" w:hAnsi="Times New Roman"/>
          <w:sz w:val="28"/>
          <w:szCs w:val="28"/>
        </w:rPr>
        <w:t>за 6 років реформи утворено 1070 ОТГ, у які добровільно об’єдналися 4882 громад. З них у 936 ОТГ відбулись перші місцеві вибори.  Урядом затверджено перспективні плани формування територій громад 24 областей, які 100% охоплюють територію областей. Площа утворених ОТГ становить майже 47% від загальної площі України. В ОТГ та містах обласного значення проживає понад 70% населення України .</w:t>
      </w:r>
    </w:p>
    <w:p w:rsidR="00700A3F" w:rsidRDefault="00996247" w:rsidP="000A7C39">
      <w:pPr>
        <w:spacing w:after="0" w:line="360" w:lineRule="auto"/>
        <w:ind w:firstLine="708"/>
        <w:jc w:val="both"/>
        <w:rPr>
          <w:rFonts w:ascii="Times New Roman" w:hAnsi="Times New Roman"/>
          <w:sz w:val="28"/>
          <w:szCs w:val="28"/>
        </w:rPr>
      </w:pPr>
      <w:r>
        <w:rPr>
          <w:rFonts w:ascii="Times New Roman" w:hAnsi="Times New Roman"/>
          <w:sz w:val="28"/>
          <w:szCs w:val="28"/>
        </w:rPr>
        <w:t>Відповідно до прийнято Закону України від 16.04.2020 № 562-IX «Про внесення змін до деяких законів України щодо визначення територій та адміністративних центрів територіальних громад», Кабінетом Міністрів України визначено адміністративні центри та затверджено території 1470 спроможних територіальних громад</w:t>
      </w:r>
      <w:r w:rsidR="00037169">
        <w:rPr>
          <w:rFonts w:ascii="Times New Roman" w:hAnsi="Times New Roman"/>
          <w:sz w:val="28"/>
          <w:szCs w:val="28"/>
        </w:rPr>
        <w:t xml:space="preserve"> ( </w:t>
      </w:r>
      <w:r w:rsidR="00A40FD9">
        <w:rPr>
          <w:rFonts w:ascii="Times New Roman" w:hAnsi="Times New Roman"/>
          <w:sz w:val="28"/>
          <w:szCs w:val="28"/>
        </w:rPr>
        <w:t xml:space="preserve">Рис. </w:t>
      </w:r>
      <w:r w:rsidR="001224E7">
        <w:rPr>
          <w:rFonts w:ascii="Times New Roman" w:hAnsi="Times New Roman"/>
          <w:sz w:val="28"/>
          <w:szCs w:val="28"/>
        </w:rPr>
        <w:t>2</w:t>
      </w:r>
      <w:r w:rsidR="00A40FD9">
        <w:rPr>
          <w:rFonts w:ascii="Times New Roman" w:hAnsi="Times New Roman"/>
          <w:sz w:val="28"/>
          <w:szCs w:val="28"/>
        </w:rPr>
        <w:t>.1)</w:t>
      </w:r>
      <w:r>
        <w:rPr>
          <w:rFonts w:ascii="Times New Roman" w:hAnsi="Times New Roman"/>
          <w:sz w:val="28"/>
          <w:szCs w:val="28"/>
        </w:rPr>
        <w:t xml:space="preserve">, у яких будуть проведені місцеві вибори у 2020 році на новій територіальній основі. </w:t>
      </w:r>
    </w:p>
    <w:p w:rsidR="00EC0437" w:rsidRDefault="00895A4F" w:rsidP="000A7C39">
      <w:pPr>
        <w:spacing w:after="0" w:line="360" w:lineRule="auto"/>
        <w:ind w:firstLine="708"/>
        <w:jc w:val="center"/>
        <w:rPr>
          <w:rFonts w:ascii="Times New Roman" w:hAnsi="Times New Roman"/>
          <w:sz w:val="28"/>
          <w:szCs w:val="28"/>
        </w:rPr>
      </w:pPr>
      <w:r>
        <w:rPr>
          <w:noProof/>
        </w:rP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s1029" type="#_x0000_t75" style="position:absolute;left:0;text-align:left;margin-left:-2.2pt;margin-top:3.85pt;width:467.75pt;height:270.8pt;z-index:1;visibility:visible;mso-width-relative:margin;mso-height-relative:margin">
            <v:imagedata r:id="rId8" o:title=""/>
            <w10:wrap type="topAndBottom"/>
          </v:shape>
        </w:pict>
      </w:r>
      <w:r w:rsidR="00315D81" w:rsidRPr="00E80D3F">
        <w:rPr>
          <w:rFonts w:ascii="Times New Roman" w:hAnsi="Times New Roman"/>
          <w:sz w:val="28"/>
          <w:szCs w:val="28"/>
        </w:rPr>
        <w:t xml:space="preserve">Рис. </w:t>
      </w:r>
      <w:r w:rsidR="001224E7" w:rsidRPr="00E80D3F">
        <w:rPr>
          <w:rFonts w:ascii="Times New Roman" w:hAnsi="Times New Roman"/>
          <w:sz w:val="28"/>
          <w:szCs w:val="28"/>
        </w:rPr>
        <w:t>2.</w:t>
      </w:r>
      <w:r w:rsidR="00315D81" w:rsidRPr="00E80D3F">
        <w:rPr>
          <w:rFonts w:ascii="Times New Roman" w:hAnsi="Times New Roman"/>
          <w:sz w:val="28"/>
          <w:szCs w:val="28"/>
        </w:rPr>
        <w:t>1</w:t>
      </w:r>
      <w:r w:rsidR="00C8788E" w:rsidRPr="00E80D3F">
        <w:rPr>
          <w:rFonts w:ascii="Times New Roman" w:hAnsi="Times New Roman"/>
          <w:sz w:val="28"/>
          <w:szCs w:val="28"/>
        </w:rPr>
        <w:t xml:space="preserve"> – Нова система адміністративно-територіального </w:t>
      </w:r>
      <w:r w:rsidR="009E6284" w:rsidRPr="00E80D3F">
        <w:rPr>
          <w:rFonts w:ascii="Times New Roman" w:hAnsi="Times New Roman"/>
          <w:sz w:val="28"/>
          <w:szCs w:val="28"/>
        </w:rPr>
        <w:t>устрою в Україні</w:t>
      </w:r>
      <w:r w:rsidR="00DE7974">
        <w:rPr>
          <w:rStyle w:val="aa"/>
          <w:rFonts w:ascii="Times New Roman" w:hAnsi="Times New Roman"/>
          <w:sz w:val="28"/>
          <w:szCs w:val="28"/>
        </w:rPr>
        <w:footnoteReference w:id="37"/>
      </w:r>
      <w:r w:rsidR="000A7439">
        <w:rPr>
          <w:rFonts w:ascii="Times New Roman" w:hAnsi="Times New Roman"/>
          <w:sz w:val="28"/>
          <w:szCs w:val="28"/>
        </w:rPr>
        <w:t>.</w:t>
      </w:r>
    </w:p>
    <w:p w:rsidR="009E6284" w:rsidRDefault="009E6284" w:rsidP="000A7C39">
      <w:pPr>
        <w:spacing w:after="0" w:line="360" w:lineRule="auto"/>
        <w:ind w:firstLine="708"/>
        <w:jc w:val="center"/>
        <w:rPr>
          <w:rFonts w:ascii="Times New Roman" w:hAnsi="Times New Roman"/>
          <w:sz w:val="28"/>
          <w:szCs w:val="28"/>
        </w:rPr>
      </w:pPr>
    </w:p>
    <w:p w:rsidR="00996247" w:rsidRDefault="00996247" w:rsidP="000A7C39">
      <w:pPr>
        <w:spacing w:after="0" w:line="360" w:lineRule="auto"/>
        <w:ind w:firstLine="708"/>
        <w:jc w:val="both"/>
        <w:rPr>
          <w:rFonts w:ascii="Times New Roman" w:hAnsi="Times New Roman"/>
          <w:sz w:val="28"/>
          <w:szCs w:val="28"/>
        </w:rPr>
      </w:pPr>
      <w:r>
        <w:rPr>
          <w:rFonts w:ascii="Times New Roman" w:hAnsi="Times New Roman"/>
          <w:sz w:val="28"/>
          <w:szCs w:val="28"/>
        </w:rPr>
        <w:t>Завдяки запровадженню міжмуніципального співробітництва громади отримали можливість консолідувати зусилля та реалізовувати спільні проекти. Зокрема 1354 територіальних громад уклали 604 договори про співробітництво</w:t>
      </w:r>
      <w:r w:rsidR="00FE6A7B">
        <w:rPr>
          <w:rStyle w:val="aa"/>
          <w:rFonts w:ascii="Times New Roman" w:hAnsi="Times New Roman"/>
          <w:sz w:val="28"/>
          <w:szCs w:val="28"/>
        </w:rPr>
        <w:footnoteReference w:id="38"/>
      </w:r>
      <w:r>
        <w:rPr>
          <w:rFonts w:ascii="Times New Roman" w:hAnsi="Times New Roman"/>
          <w:sz w:val="28"/>
          <w:szCs w:val="28"/>
        </w:rPr>
        <w:t xml:space="preserve">.  </w:t>
      </w:r>
    </w:p>
    <w:p w:rsidR="000C0088" w:rsidRDefault="004206BD" w:rsidP="004206BD">
      <w:pPr>
        <w:spacing w:after="0" w:line="360" w:lineRule="auto"/>
        <w:ind w:firstLine="708"/>
        <w:jc w:val="both"/>
        <w:rPr>
          <w:rFonts w:ascii="Times New Roman" w:hAnsi="Times New Roman"/>
          <w:sz w:val="28"/>
          <w:szCs w:val="28"/>
        </w:rPr>
      </w:pPr>
      <w:r>
        <w:rPr>
          <w:rFonts w:ascii="Times New Roman" w:hAnsi="Times New Roman"/>
          <w:sz w:val="28"/>
          <w:szCs w:val="28"/>
        </w:rPr>
        <w:t>Вплив децентралізації на міста та села</w:t>
      </w:r>
      <w:r w:rsidR="005D27D0">
        <w:rPr>
          <w:rFonts w:ascii="Times New Roman" w:hAnsi="Times New Roman"/>
          <w:sz w:val="28"/>
          <w:szCs w:val="28"/>
        </w:rPr>
        <w:t xml:space="preserve">, </w:t>
      </w:r>
      <w:r>
        <w:rPr>
          <w:rFonts w:ascii="Times New Roman" w:hAnsi="Times New Roman"/>
          <w:sz w:val="28"/>
          <w:szCs w:val="28"/>
        </w:rPr>
        <w:t xml:space="preserve"> р</w:t>
      </w:r>
      <w:r w:rsidR="000C0088">
        <w:rPr>
          <w:rFonts w:ascii="Times New Roman" w:hAnsi="Times New Roman"/>
          <w:sz w:val="28"/>
          <w:szCs w:val="28"/>
        </w:rPr>
        <w:t xml:space="preserve">еформу провадять через об’єднання базових територіальних громад (міст, сіл, селищ) в укрупнені територіальні одиниці – так звані об’єднані територіальні громади (ОТГ). Об’єднання відбувається на добровільних засадах (принаймні так буде до 2020 року). Для запобігання хаосу держава (в особі облдержадміністрацій і за участі громадськості, ОМС, експертів) розробила орієнтири об’єднання – перспективні плани формування територій громад у кожній області України. Однак, оскільки об’єднання добровільне, громади можуть ініціювати </w:t>
      </w:r>
      <w:r w:rsidR="000C0088">
        <w:rPr>
          <w:rFonts w:ascii="Times New Roman" w:hAnsi="Times New Roman"/>
          <w:sz w:val="28"/>
          <w:szCs w:val="28"/>
        </w:rPr>
        <w:lastRenderedPageBreak/>
        <w:t>внесення обґрунтованих змін до перспективних планів і об’єднуватися по-іншому, аніж було закладено у початковому плані.</w:t>
      </w:r>
    </w:p>
    <w:p w:rsidR="000C0088" w:rsidRDefault="000C0088" w:rsidP="000A7C39">
      <w:pPr>
        <w:spacing w:after="0" w:line="360" w:lineRule="auto"/>
        <w:ind w:firstLine="708"/>
        <w:jc w:val="both"/>
        <w:rPr>
          <w:rFonts w:ascii="Times New Roman" w:hAnsi="Times New Roman"/>
          <w:sz w:val="28"/>
          <w:szCs w:val="28"/>
        </w:rPr>
      </w:pPr>
      <w:r>
        <w:rPr>
          <w:rFonts w:ascii="Times New Roman" w:hAnsi="Times New Roman"/>
          <w:sz w:val="28"/>
          <w:szCs w:val="28"/>
        </w:rPr>
        <w:t>У результаті об’єднання органи місцевого самоврядування ОТГ отримують набагато більші можливості для розвитку (повноваження та кошти), аніж окремі села чи міста. Пов’язано це зі зміною адміністративно-територіальної вертикалі. До входження в ОТГ міста, села і селища (як базові територіально-адміністративні одиниці) були у складі району (терадмін- одиниці проміжного рівня, який своєю чергою входив до складу області). Після об’єднання в ОТГ села отримали не лише виборні органи управління, компетентні вирішувати всі місцеві питання, а й кошти з державного бюджету на розвиток, які потрапляють в ОТГ безпосередньо з державного бюджету, а не опосередковано, як було до об’єднання (через бюджет області, тоді району і аж потім у село)</w:t>
      </w:r>
      <w:r>
        <w:rPr>
          <w:rStyle w:val="aa"/>
          <w:rFonts w:ascii="Times New Roman" w:hAnsi="Times New Roman"/>
          <w:sz w:val="28"/>
          <w:szCs w:val="28"/>
        </w:rPr>
        <w:footnoteReference w:id="39"/>
      </w:r>
      <w:r>
        <w:rPr>
          <w:rFonts w:ascii="Times New Roman" w:hAnsi="Times New Roman"/>
          <w:sz w:val="28"/>
          <w:szCs w:val="28"/>
        </w:rPr>
        <w:t>.</w:t>
      </w:r>
    </w:p>
    <w:p w:rsidR="00C133BC" w:rsidRDefault="00450EC1" w:rsidP="000A7C39">
      <w:pPr>
        <w:spacing w:after="0" w:line="360" w:lineRule="auto"/>
        <w:ind w:firstLine="708"/>
        <w:jc w:val="both"/>
        <w:rPr>
          <w:rFonts w:ascii="Times New Roman" w:hAnsi="Times New Roman"/>
          <w:sz w:val="28"/>
          <w:szCs w:val="28"/>
        </w:rPr>
      </w:pPr>
      <w:r>
        <w:rPr>
          <w:rFonts w:ascii="Times New Roman" w:hAnsi="Times New Roman"/>
          <w:sz w:val="28"/>
          <w:szCs w:val="28"/>
        </w:rPr>
        <w:t>Отже, реформа децентралізації влади в Україні, розпочата у 2014 році, стала одним із найважливіших та найуспішніших реформаторських процесів за роки незалежності. Її результатом стало суттєве розширення повноважень та ресурсів органів місцевого самоврядування, що призвело до покращення якості життя громадян на місцях.</w:t>
      </w:r>
    </w:p>
    <w:p w:rsidR="001A5FB0" w:rsidRDefault="00450EC1" w:rsidP="00F8495B">
      <w:pPr>
        <w:spacing w:after="0" w:line="360" w:lineRule="auto"/>
        <w:ind w:firstLine="708"/>
        <w:jc w:val="both"/>
        <w:rPr>
          <w:rFonts w:ascii="Times New Roman" w:hAnsi="Times New Roman"/>
          <w:sz w:val="28"/>
          <w:szCs w:val="28"/>
        </w:rPr>
      </w:pPr>
      <w:r w:rsidRPr="00E54723">
        <w:rPr>
          <w:rFonts w:ascii="Times New Roman" w:hAnsi="Times New Roman"/>
          <w:sz w:val="28"/>
          <w:szCs w:val="28"/>
        </w:rPr>
        <w:t xml:space="preserve">На нашу думку, децентралізація </w:t>
      </w:r>
      <w:r w:rsidR="001A5FB0">
        <w:rPr>
          <w:rFonts w:ascii="Times New Roman" w:hAnsi="Times New Roman"/>
          <w:sz w:val="28"/>
          <w:szCs w:val="28"/>
        </w:rPr>
        <w:t xml:space="preserve">не лише стимулює економічне зростання та інновації на місцевому рівні, а й робить </w:t>
      </w:r>
      <w:r w:rsidR="00F8495B">
        <w:rPr>
          <w:rFonts w:ascii="Times New Roman" w:hAnsi="Times New Roman"/>
          <w:sz w:val="28"/>
          <w:szCs w:val="28"/>
        </w:rPr>
        <w:t xml:space="preserve">управління </w:t>
      </w:r>
      <w:r w:rsidR="001A5FB0">
        <w:rPr>
          <w:rFonts w:ascii="Times New Roman" w:hAnsi="Times New Roman"/>
          <w:sz w:val="28"/>
          <w:szCs w:val="28"/>
        </w:rPr>
        <w:t>більш підзвітними та чутливими до потреб громадян. Це може призвести до кращого надання послуг, більш ефективного використання ресурсів та посилення демократії загалом.</w:t>
      </w:r>
      <w:r w:rsidR="00F8495B">
        <w:rPr>
          <w:rFonts w:ascii="Times New Roman" w:hAnsi="Times New Roman"/>
          <w:sz w:val="28"/>
          <w:szCs w:val="28"/>
        </w:rPr>
        <w:t xml:space="preserve"> А </w:t>
      </w:r>
      <w:r w:rsidR="00087095">
        <w:rPr>
          <w:rFonts w:ascii="Times New Roman" w:hAnsi="Times New Roman"/>
          <w:sz w:val="28"/>
          <w:szCs w:val="28"/>
        </w:rPr>
        <w:t>також має низку ключових переваг:</w:t>
      </w:r>
    </w:p>
    <w:p w:rsidR="00450EC1" w:rsidRPr="00EC5D68" w:rsidRDefault="005D27D0" w:rsidP="00EC5D68">
      <w:pPr>
        <w:pStyle w:val="a7"/>
        <w:numPr>
          <w:ilvl w:val="1"/>
          <w:numId w:val="4"/>
        </w:numPr>
        <w:spacing w:after="0" w:line="360" w:lineRule="auto"/>
        <w:jc w:val="both"/>
        <w:rPr>
          <w:rFonts w:ascii="Times New Roman" w:hAnsi="Times New Roman"/>
          <w:sz w:val="28"/>
          <w:szCs w:val="28"/>
        </w:rPr>
      </w:pPr>
      <w:r w:rsidRPr="00EC5D68">
        <w:rPr>
          <w:rFonts w:ascii="Times New Roman" w:hAnsi="Times New Roman"/>
          <w:sz w:val="28"/>
          <w:szCs w:val="28"/>
        </w:rPr>
        <w:t>п</w:t>
      </w:r>
      <w:r w:rsidR="00450EC1" w:rsidRPr="00EC5D68">
        <w:rPr>
          <w:rFonts w:ascii="Times New Roman" w:hAnsi="Times New Roman"/>
          <w:sz w:val="28"/>
          <w:szCs w:val="28"/>
        </w:rPr>
        <w:t xml:space="preserve">ідвищення ефективності управління: </w:t>
      </w:r>
      <w:r w:rsidR="00F002A7" w:rsidRPr="00EC5D68">
        <w:rPr>
          <w:rFonts w:ascii="Times New Roman" w:hAnsi="Times New Roman"/>
          <w:sz w:val="28"/>
          <w:szCs w:val="28"/>
        </w:rPr>
        <w:t>р</w:t>
      </w:r>
      <w:r w:rsidR="00450EC1" w:rsidRPr="00EC5D68">
        <w:rPr>
          <w:rFonts w:ascii="Times New Roman" w:hAnsi="Times New Roman"/>
          <w:sz w:val="28"/>
          <w:szCs w:val="28"/>
        </w:rPr>
        <w:t>ішення щодо розподілу ресурсів та надання послуг приймаються на місцях, з урахуванням потреб та особливостей конкретних громад. Це робить управління більш гнучким та відповідальним</w:t>
      </w:r>
      <w:r w:rsidRPr="00EC5D68">
        <w:rPr>
          <w:rFonts w:ascii="Times New Roman" w:hAnsi="Times New Roman"/>
          <w:sz w:val="28"/>
          <w:szCs w:val="28"/>
        </w:rPr>
        <w:t>;</w:t>
      </w:r>
    </w:p>
    <w:p w:rsidR="00450EC1" w:rsidRPr="00EC5D68" w:rsidRDefault="005D27D0" w:rsidP="00EC5D68">
      <w:pPr>
        <w:pStyle w:val="a7"/>
        <w:numPr>
          <w:ilvl w:val="1"/>
          <w:numId w:val="4"/>
        </w:numPr>
        <w:spacing w:after="0" w:line="360" w:lineRule="auto"/>
        <w:jc w:val="both"/>
        <w:rPr>
          <w:rFonts w:ascii="Times New Roman" w:hAnsi="Times New Roman"/>
          <w:sz w:val="28"/>
          <w:szCs w:val="28"/>
        </w:rPr>
      </w:pPr>
      <w:r w:rsidRPr="00EC5D68">
        <w:rPr>
          <w:rFonts w:ascii="Times New Roman" w:hAnsi="Times New Roman"/>
          <w:sz w:val="28"/>
          <w:szCs w:val="28"/>
        </w:rPr>
        <w:lastRenderedPageBreak/>
        <w:t>з</w:t>
      </w:r>
      <w:r w:rsidR="00450EC1" w:rsidRPr="00EC5D68">
        <w:rPr>
          <w:rFonts w:ascii="Times New Roman" w:hAnsi="Times New Roman"/>
          <w:sz w:val="28"/>
          <w:szCs w:val="28"/>
        </w:rPr>
        <w:t xml:space="preserve">більшення прозорості та підзвітності влади: </w:t>
      </w:r>
      <w:r w:rsidR="002059D4" w:rsidRPr="00EC5D68">
        <w:rPr>
          <w:rFonts w:ascii="Times New Roman" w:hAnsi="Times New Roman"/>
          <w:sz w:val="28"/>
          <w:szCs w:val="28"/>
        </w:rPr>
        <w:t>г</w:t>
      </w:r>
      <w:r w:rsidR="00450EC1" w:rsidRPr="00EC5D68">
        <w:rPr>
          <w:rFonts w:ascii="Times New Roman" w:hAnsi="Times New Roman"/>
          <w:sz w:val="28"/>
          <w:szCs w:val="28"/>
        </w:rPr>
        <w:t>ромадяни мають кращий доступ до інформації про діяльність місцевої влади та можуть більш активно впливати на прийняття рішень</w:t>
      </w:r>
      <w:r w:rsidRPr="00EC5D68">
        <w:rPr>
          <w:rFonts w:ascii="Times New Roman" w:hAnsi="Times New Roman"/>
          <w:sz w:val="28"/>
          <w:szCs w:val="28"/>
        </w:rPr>
        <w:t>;</w:t>
      </w:r>
    </w:p>
    <w:p w:rsidR="00450EC1" w:rsidRPr="00EC5D68" w:rsidRDefault="002E2A9D" w:rsidP="00EC5D68">
      <w:pPr>
        <w:pStyle w:val="a7"/>
        <w:numPr>
          <w:ilvl w:val="1"/>
          <w:numId w:val="4"/>
        </w:numPr>
        <w:spacing w:after="0" w:line="360" w:lineRule="auto"/>
        <w:jc w:val="both"/>
        <w:rPr>
          <w:rFonts w:ascii="Times New Roman" w:hAnsi="Times New Roman"/>
          <w:sz w:val="28"/>
          <w:szCs w:val="28"/>
        </w:rPr>
      </w:pPr>
      <w:r w:rsidRPr="00EC5D68">
        <w:rPr>
          <w:rFonts w:ascii="Times New Roman" w:hAnsi="Times New Roman"/>
          <w:sz w:val="28"/>
          <w:szCs w:val="28"/>
        </w:rPr>
        <w:t xml:space="preserve">стимулювання </w:t>
      </w:r>
      <w:r w:rsidR="00450EC1" w:rsidRPr="00EC5D68">
        <w:rPr>
          <w:rFonts w:ascii="Times New Roman" w:hAnsi="Times New Roman"/>
          <w:sz w:val="28"/>
          <w:szCs w:val="28"/>
        </w:rPr>
        <w:t xml:space="preserve">економічного розвитку: </w:t>
      </w:r>
      <w:r w:rsidR="002059D4" w:rsidRPr="00EC5D68">
        <w:rPr>
          <w:rFonts w:ascii="Times New Roman" w:hAnsi="Times New Roman"/>
          <w:sz w:val="28"/>
          <w:szCs w:val="28"/>
        </w:rPr>
        <w:t>г</w:t>
      </w:r>
      <w:r w:rsidR="00450EC1" w:rsidRPr="00EC5D68">
        <w:rPr>
          <w:rFonts w:ascii="Times New Roman" w:hAnsi="Times New Roman"/>
          <w:sz w:val="28"/>
          <w:szCs w:val="28"/>
        </w:rPr>
        <w:t>ромади отримують більше можливостей для розвитку власної економіки, що призводить до створення нових робочих місць та зростання добробуту</w:t>
      </w:r>
      <w:r w:rsidR="005D27D0" w:rsidRPr="00EC5D68">
        <w:rPr>
          <w:rFonts w:ascii="Times New Roman" w:hAnsi="Times New Roman"/>
          <w:sz w:val="28"/>
          <w:szCs w:val="28"/>
        </w:rPr>
        <w:t>;</w:t>
      </w:r>
    </w:p>
    <w:p w:rsidR="00450EC1" w:rsidRPr="00EC5D68" w:rsidRDefault="005D27D0" w:rsidP="00EC5D68">
      <w:pPr>
        <w:pStyle w:val="a7"/>
        <w:numPr>
          <w:ilvl w:val="1"/>
          <w:numId w:val="4"/>
        </w:numPr>
        <w:spacing w:after="0" w:line="360" w:lineRule="auto"/>
        <w:jc w:val="both"/>
        <w:rPr>
          <w:rFonts w:ascii="Times New Roman" w:hAnsi="Times New Roman"/>
          <w:sz w:val="28"/>
          <w:szCs w:val="28"/>
        </w:rPr>
      </w:pPr>
      <w:r w:rsidRPr="00EC5D68">
        <w:rPr>
          <w:rFonts w:ascii="Times New Roman" w:hAnsi="Times New Roman"/>
          <w:sz w:val="28"/>
          <w:szCs w:val="28"/>
        </w:rPr>
        <w:t>з</w:t>
      </w:r>
      <w:r w:rsidR="00450EC1" w:rsidRPr="00EC5D68">
        <w:rPr>
          <w:rFonts w:ascii="Times New Roman" w:hAnsi="Times New Roman"/>
          <w:sz w:val="28"/>
          <w:szCs w:val="28"/>
        </w:rPr>
        <w:t xml:space="preserve">міцнення демократії: </w:t>
      </w:r>
      <w:r w:rsidR="002059D4" w:rsidRPr="00EC5D68">
        <w:rPr>
          <w:rFonts w:ascii="Times New Roman" w:hAnsi="Times New Roman"/>
          <w:sz w:val="28"/>
          <w:szCs w:val="28"/>
        </w:rPr>
        <w:t>д</w:t>
      </w:r>
      <w:r w:rsidR="00450EC1" w:rsidRPr="00EC5D68">
        <w:rPr>
          <w:rFonts w:ascii="Times New Roman" w:hAnsi="Times New Roman"/>
          <w:sz w:val="28"/>
          <w:szCs w:val="28"/>
        </w:rPr>
        <w:t>ецентралізація сприяє активізації громадського життя та розвитку місцевого самоврядування, що є основою демократії</w:t>
      </w:r>
      <w:r w:rsidRPr="00EC5D68">
        <w:rPr>
          <w:rFonts w:ascii="Times New Roman" w:hAnsi="Times New Roman"/>
          <w:sz w:val="28"/>
          <w:szCs w:val="28"/>
        </w:rPr>
        <w:t>;</w:t>
      </w:r>
    </w:p>
    <w:p w:rsidR="00450EC1" w:rsidRPr="00EC5D68" w:rsidRDefault="0020669E" w:rsidP="00EC5D68">
      <w:pPr>
        <w:pStyle w:val="a7"/>
        <w:numPr>
          <w:ilvl w:val="1"/>
          <w:numId w:val="4"/>
        </w:numPr>
        <w:spacing w:after="0" w:line="360" w:lineRule="auto"/>
        <w:jc w:val="both"/>
        <w:rPr>
          <w:rFonts w:ascii="Times New Roman" w:hAnsi="Times New Roman"/>
          <w:sz w:val="28"/>
          <w:szCs w:val="28"/>
        </w:rPr>
      </w:pPr>
      <w:r w:rsidRPr="00EC5D68">
        <w:rPr>
          <w:rFonts w:ascii="Times New Roman" w:hAnsi="Times New Roman"/>
          <w:sz w:val="28"/>
          <w:szCs w:val="28"/>
        </w:rPr>
        <w:t>п</w:t>
      </w:r>
      <w:r w:rsidR="00450EC1" w:rsidRPr="00EC5D68">
        <w:rPr>
          <w:rFonts w:ascii="Times New Roman" w:hAnsi="Times New Roman"/>
          <w:sz w:val="28"/>
          <w:szCs w:val="28"/>
        </w:rPr>
        <w:t xml:space="preserve">окращення якості життя: </w:t>
      </w:r>
      <w:r w:rsidR="002059D4" w:rsidRPr="00EC5D68">
        <w:rPr>
          <w:rFonts w:ascii="Times New Roman" w:hAnsi="Times New Roman"/>
          <w:sz w:val="28"/>
          <w:szCs w:val="28"/>
        </w:rPr>
        <w:t>з</w:t>
      </w:r>
      <w:r w:rsidR="00450EC1" w:rsidRPr="00EC5D68">
        <w:rPr>
          <w:rFonts w:ascii="Times New Roman" w:hAnsi="Times New Roman"/>
          <w:sz w:val="28"/>
          <w:szCs w:val="28"/>
        </w:rPr>
        <w:t>авдяки децентралізації покращується якість надання місцевих послуг, таких як освіта, охорона здоров’я, транспорт, благоустрій.</w:t>
      </w:r>
    </w:p>
    <w:p w:rsidR="00450EC1" w:rsidRDefault="00450EC1" w:rsidP="000A7C39">
      <w:pPr>
        <w:spacing w:after="0" w:line="360" w:lineRule="auto"/>
        <w:ind w:firstLine="708"/>
        <w:jc w:val="both"/>
        <w:rPr>
          <w:rFonts w:ascii="Times New Roman" w:hAnsi="Times New Roman"/>
          <w:sz w:val="28"/>
          <w:szCs w:val="28"/>
        </w:rPr>
      </w:pPr>
      <w:r>
        <w:rPr>
          <w:rFonts w:ascii="Times New Roman" w:hAnsi="Times New Roman"/>
          <w:sz w:val="28"/>
          <w:szCs w:val="28"/>
        </w:rPr>
        <w:t>Важливо зазначити, що реформа децентралізації не є безпроблемною. Існують виклики, пов’язані з нерівномірним розвитком різних регіонів, недостатнім фінансуванням деяких громад, корупцією та бюрократією. Проте, незважаючи на ці виклики, децентралізація залишається одним із ключових факторів розвитку демократичної та процвітаючої України.</w:t>
      </w:r>
    </w:p>
    <w:p w:rsidR="00450EC1" w:rsidRDefault="00450EC1" w:rsidP="000A7C39">
      <w:pPr>
        <w:spacing w:after="0" w:line="360" w:lineRule="auto"/>
        <w:ind w:firstLine="708"/>
        <w:jc w:val="both"/>
        <w:rPr>
          <w:rFonts w:ascii="Times New Roman" w:hAnsi="Times New Roman"/>
          <w:sz w:val="28"/>
          <w:szCs w:val="28"/>
        </w:rPr>
      </w:pPr>
      <w:r>
        <w:rPr>
          <w:rFonts w:ascii="Times New Roman" w:hAnsi="Times New Roman"/>
          <w:sz w:val="28"/>
          <w:szCs w:val="28"/>
        </w:rPr>
        <w:t>Отже, можна зробити такі висновки:</w:t>
      </w:r>
      <w:r w:rsidR="00BC76DC">
        <w:rPr>
          <w:rFonts w:ascii="Times New Roman" w:hAnsi="Times New Roman"/>
          <w:sz w:val="28"/>
          <w:szCs w:val="28"/>
        </w:rPr>
        <w:t xml:space="preserve"> </w:t>
      </w:r>
      <w:r>
        <w:rPr>
          <w:rFonts w:ascii="Times New Roman" w:hAnsi="Times New Roman"/>
          <w:sz w:val="28"/>
          <w:szCs w:val="28"/>
        </w:rPr>
        <w:t>Децентралізація влади в Україні є незворотнім процесом, який має важливе значення для майбутнього країни</w:t>
      </w:r>
      <w:r w:rsidR="00BC76DC">
        <w:rPr>
          <w:rFonts w:ascii="Times New Roman" w:hAnsi="Times New Roman"/>
          <w:sz w:val="28"/>
          <w:szCs w:val="28"/>
        </w:rPr>
        <w:t xml:space="preserve"> і н</w:t>
      </w:r>
      <w:r>
        <w:rPr>
          <w:rFonts w:ascii="Times New Roman" w:hAnsi="Times New Roman"/>
          <w:sz w:val="28"/>
          <w:szCs w:val="28"/>
        </w:rPr>
        <w:t>еобхідно продовжувати реформування та вдосконалення системи місцевого самоврядування, щоб максимально розкрити її потенціал.</w:t>
      </w:r>
    </w:p>
    <w:p w:rsidR="00450EC1" w:rsidRDefault="00450EC1" w:rsidP="000A7C39">
      <w:pPr>
        <w:spacing w:after="0" w:line="360" w:lineRule="auto"/>
        <w:ind w:firstLine="708"/>
        <w:jc w:val="both"/>
        <w:rPr>
          <w:rFonts w:ascii="Times New Roman" w:hAnsi="Times New Roman"/>
          <w:sz w:val="28"/>
          <w:szCs w:val="28"/>
        </w:rPr>
      </w:pPr>
      <w:r>
        <w:rPr>
          <w:rFonts w:ascii="Times New Roman" w:hAnsi="Times New Roman"/>
          <w:sz w:val="28"/>
          <w:szCs w:val="28"/>
        </w:rPr>
        <w:t>Важливою умовою успішного впровадження децентралізації є активна участь громадян у житті своїх громад</w:t>
      </w:r>
      <w:r w:rsidR="00C16007">
        <w:rPr>
          <w:rFonts w:ascii="Times New Roman" w:hAnsi="Times New Roman"/>
          <w:sz w:val="28"/>
          <w:szCs w:val="28"/>
        </w:rPr>
        <w:t xml:space="preserve"> так як д</w:t>
      </w:r>
      <w:r>
        <w:rPr>
          <w:rFonts w:ascii="Times New Roman" w:hAnsi="Times New Roman"/>
          <w:sz w:val="28"/>
          <w:szCs w:val="28"/>
        </w:rPr>
        <w:t>ецентралізація влади в Україні є ключовим фактором розвитку демократії, економічного зростання та покращення якості життя людей.</w:t>
      </w:r>
      <w:r w:rsidR="00BC76DC">
        <w:rPr>
          <w:rFonts w:ascii="Times New Roman" w:hAnsi="Times New Roman"/>
          <w:sz w:val="28"/>
          <w:szCs w:val="28"/>
        </w:rPr>
        <w:t xml:space="preserve"> </w:t>
      </w:r>
      <w:r>
        <w:rPr>
          <w:rFonts w:ascii="Times New Roman" w:hAnsi="Times New Roman"/>
          <w:sz w:val="28"/>
          <w:szCs w:val="28"/>
        </w:rPr>
        <w:t>В цілому, децентралізація влади в Україні є успішною реформою, яка вже дала відчутні позитивні результати. Проте, важливо не зупинятися на досягнутому та продовжувати вдосконалення системи місцевого самоврядування, щоб максимально розкрити її потенціал для розвитку країни.</w:t>
      </w:r>
    </w:p>
    <w:p w:rsidR="008964DD" w:rsidRDefault="000C0B0E" w:rsidP="000A7C39">
      <w:pPr>
        <w:spacing w:after="0" w:line="360" w:lineRule="auto"/>
        <w:ind w:firstLine="708"/>
        <w:jc w:val="both"/>
        <w:rPr>
          <w:rFonts w:ascii="Times New Roman" w:hAnsi="Times New Roman"/>
          <w:b/>
          <w:bCs/>
          <w:sz w:val="28"/>
          <w:szCs w:val="28"/>
        </w:rPr>
      </w:pPr>
      <w:r w:rsidRPr="000C0B0E">
        <w:rPr>
          <w:rFonts w:ascii="Times New Roman" w:hAnsi="Times New Roman"/>
          <w:b/>
          <w:bCs/>
          <w:sz w:val="28"/>
          <w:szCs w:val="28"/>
        </w:rPr>
        <w:lastRenderedPageBreak/>
        <w:t>2.2</w:t>
      </w:r>
      <w:r w:rsidRPr="000C0B0E">
        <w:rPr>
          <w:rFonts w:ascii="Times New Roman" w:hAnsi="Times New Roman"/>
          <w:b/>
          <w:bCs/>
          <w:sz w:val="28"/>
          <w:szCs w:val="28"/>
        </w:rPr>
        <w:tab/>
        <w:t>Порівняльний аналіз результативності (ефективності) функціонування органів місцевого самоврядування до і після реформи децентралізації влади в Україні</w:t>
      </w:r>
    </w:p>
    <w:p w:rsidR="00337EA1" w:rsidRDefault="00370297"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Процеси децентралізації в Україні </w:t>
      </w:r>
      <w:r w:rsidR="008964DD">
        <w:rPr>
          <w:rFonts w:ascii="Times New Roman" w:hAnsi="Times New Roman"/>
          <w:sz w:val="28"/>
          <w:szCs w:val="28"/>
        </w:rPr>
        <w:t>т</w:t>
      </w:r>
      <w:r>
        <w:rPr>
          <w:rFonts w:ascii="Times New Roman" w:hAnsi="Times New Roman"/>
          <w:sz w:val="28"/>
          <w:szCs w:val="28"/>
        </w:rPr>
        <w:t xml:space="preserve">ривають з 2014 р. Вже завершено перший </w:t>
      </w:r>
      <w:r w:rsidR="008C4265">
        <w:rPr>
          <w:rFonts w:ascii="Times New Roman" w:hAnsi="Times New Roman"/>
          <w:sz w:val="28"/>
          <w:szCs w:val="28"/>
        </w:rPr>
        <w:t>е</w:t>
      </w:r>
      <w:r>
        <w:rPr>
          <w:rFonts w:ascii="Times New Roman" w:hAnsi="Times New Roman"/>
          <w:sz w:val="28"/>
          <w:szCs w:val="28"/>
        </w:rPr>
        <w:t xml:space="preserve">тап реформування системи державного </w:t>
      </w:r>
      <w:r w:rsidR="008C4265">
        <w:rPr>
          <w:rFonts w:ascii="Times New Roman" w:hAnsi="Times New Roman"/>
          <w:sz w:val="28"/>
          <w:szCs w:val="28"/>
        </w:rPr>
        <w:t>у</w:t>
      </w:r>
      <w:r>
        <w:rPr>
          <w:rFonts w:ascii="Times New Roman" w:hAnsi="Times New Roman"/>
          <w:sz w:val="28"/>
          <w:szCs w:val="28"/>
        </w:rPr>
        <w:t xml:space="preserve">правління та місцевого самоврядування, </w:t>
      </w:r>
      <w:r w:rsidR="008C4265">
        <w:rPr>
          <w:rFonts w:ascii="Times New Roman" w:hAnsi="Times New Roman"/>
          <w:sz w:val="28"/>
          <w:szCs w:val="28"/>
        </w:rPr>
        <w:t>н</w:t>
      </w:r>
      <w:r>
        <w:rPr>
          <w:rFonts w:ascii="Times New Roman" w:hAnsi="Times New Roman"/>
          <w:sz w:val="28"/>
          <w:szCs w:val="28"/>
        </w:rPr>
        <w:t xml:space="preserve">еобхідний для успішного їх впровадження </w:t>
      </w:r>
      <w:r w:rsidR="008C4265">
        <w:rPr>
          <w:rFonts w:ascii="Times New Roman" w:hAnsi="Times New Roman"/>
          <w:sz w:val="28"/>
          <w:szCs w:val="28"/>
        </w:rPr>
        <w:t xml:space="preserve">в </w:t>
      </w:r>
      <w:r>
        <w:rPr>
          <w:rFonts w:ascii="Times New Roman" w:hAnsi="Times New Roman"/>
          <w:sz w:val="28"/>
          <w:szCs w:val="28"/>
        </w:rPr>
        <w:t xml:space="preserve">життя. За цей час можна виділити як певні </w:t>
      </w:r>
      <w:r w:rsidR="008C4265">
        <w:rPr>
          <w:rFonts w:ascii="Times New Roman" w:hAnsi="Times New Roman"/>
          <w:sz w:val="28"/>
          <w:szCs w:val="28"/>
        </w:rPr>
        <w:t>д</w:t>
      </w:r>
      <w:r>
        <w:rPr>
          <w:rFonts w:ascii="Times New Roman" w:hAnsi="Times New Roman"/>
          <w:sz w:val="28"/>
          <w:szCs w:val="28"/>
        </w:rPr>
        <w:t xml:space="preserve">осягнення, так і труднощі та недоліки </w:t>
      </w:r>
      <w:r w:rsidR="008C4265">
        <w:rPr>
          <w:rFonts w:ascii="Times New Roman" w:hAnsi="Times New Roman"/>
          <w:sz w:val="28"/>
          <w:szCs w:val="28"/>
        </w:rPr>
        <w:t>в</w:t>
      </w:r>
      <w:r>
        <w:rPr>
          <w:rFonts w:ascii="Times New Roman" w:hAnsi="Times New Roman"/>
          <w:sz w:val="28"/>
          <w:szCs w:val="28"/>
        </w:rPr>
        <w:t xml:space="preserve"> реалізації мети і завдань цих реформ. Очевидно, що Україна в 2014-2015 рр. </w:t>
      </w:r>
      <w:r w:rsidR="008C4265">
        <w:rPr>
          <w:rFonts w:ascii="Times New Roman" w:hAnsi="Times New Roman"/>
          <w:sz w:val="28"/>
          <w:szCs w:val="28"/>
        </w:rPr>
        <w:t>п</w:t>
      </w:r>
      <w:r>
        <w:rPr>
          <w:rFonts w:ascii="Times New Roman" w:hAnsi="Times New Roman"/>
          <w:sz w:val="28"/>
          <w:szCs w:val="28"/>
        </w:rPr>
        <w:t xml:space="preserve">еребувала у складному політичному та </w:t>
      </w:r>
      <w:r w:rsidR="001874D3">
        <w:rPr>
          <w:rFonts w:ascii="Times New Roman" w:hAnsi="Times New Roman"/>
          <w:sz w:val="28"/>
          <w:szCs w:val="28"/>
        </w:rPr>
        <w:t>е</w:t>
      </w:r>
      <w:r>
        <w:rPr>
          <w:rFonts w:ascii="Times New Roman" w:hAnsi="Times New Roman"/>
          <w:sz w:val="28"/>
          <w:szCs w:val="28"/>
        </w:rPr>
        <w:t xml:space="preserve">кономічному становищі, передусім через </w:t>
      </w:r>
      <w:r w:rsidR="001874D3">
        <w:rPr>
          <w:rFonts w:ascii="Times New Roman" w:hAnsi="Times New Roman"/>
          <w:sz w:val="28"/>
          <w:szCs w:val="28"/>
        </w:rPr>
        <w:t>а</w:t>
      </w:r>
      <w:r>
        <w:rPr>
          <w:rFonts w:ascii="Times New Roman" w:hAnsi="Times New Roman"/>
          <w:sz w:val="28"/>
          <w:szCs w:val="28"/>
        </w:rPr>
        <w:t xml:space="preserve">нексію Криму та внаслідок триваючої досі </w:t>
      </w:r>
      <w:r w:rsidR="001874D3">
        <w:rPr>
          <w:rFonts w:ascii="Times New Roman" w:hAnsi="Times New Roman"/>
          <w:sz w:val="28"/>
          <w:szCs w:val="28"/>
        </w:rPr>
        <w:t>в</w:t>
      </w:r>
      <w:r>
        <w:rPr>
          <w:rFonts w:ascii="Times New Roman" w:hAnsi="Times New Roman"/>
          <w:sz w:val="28"/>
          <w:szCs w:val="28"/>
        </w:rPr>
        <w:t xml:space="preserve">ійни на Донбасі, інспірованої Росією. Тому </w:t>
      </w:r>
      <w:r w:rsidR="001874D3">
        <w:rPr>
          <w:rFonts w:ascii="Times New Roman" w:hAnsi="Times New Roman"/>
          <w:sz w:val="28"/>
          <w:szCs w:val="28"/>
        </w:rPr>
        <w:t>д</w:t>
      </w:r>
      <w:r>
        <w:rPr>
          <w:rFonts w:ascii="Times New Roman" w:hAnsi="Times New Roman"/>
          <w:sz w:val="28"/>
          <w:szCs w:val="28"/>
        </w:rPr>
        <w:t xml:space="preserve">ецентралізація влади була вкрай потрібна </w:t>
      </w:r>
      <w:r w:rsidR="001874D3">
        <w:rPr>
          <w:rFonts w:ascii="Times New Roman" w:hAnsi="Times New Roman"/>
          <w:sz w:val="28"/>
          <w:szCs w:val="28"/>
        </w:rPr>
        <w:t>д</w:t>
      </w:r>
      <w:r>
        <w:rPr>
          <w:rFonts w:ascii="Times New Roman" w:hAnsi="Times New Roman"/>
          <w:sz w:val="28"/>
          <w:szCs w:val="28"/>
        </w:rPr>
        <w:t xml:space="preserve">ля вирішення низки питань збереження та </w:t>
      </w:r>
      <w:r w:rsidR="00797084">
        <w:rPr>
          <w:rFonts w:ascii="Times New Roman" w:hAnsi="Times New Roman"/>
          <w:sz w:val="28"/>
          <w:szCs w:val="28"/>
        </w:rPr>
        <w:t>з</w:t>
      </w:r>
      <w:r>
        <w:rPr>
          <w:rFonts w:ascii="Times New Roman" w:hAnsi="Times New Roman"/>
          <w:sz w:val="28"/>
          <w:szCs w:val="28"/>
        </w:rPr>
        <w:t xml:space="preserve">міцнення нашої державності, в тому числі, </w:t>
      </w:r>
      <w:r w:rsidR="00797084">
        <w:rPr>
          <w:rFonts w:ascii="Times New Roman" w:hAnsi="Times New Roman"/>
          <w:sz w:val="28"/>
          <w:szCs w:val="28"/>
        </w:rPr>
        <w:t>ш</w:t>
      </w:r>
      <w:r>
        <w:rPr>
          <w:rFonts w:ascii="Times New Roman" w:hAnsi="Times New Roman"/>
          <w:sz w:val="28"/>
          <w:szCs w:val="28"/>
        </w:rPr>
        <w:t xml:space="preserve">ляхом впровадження нової регіональної </w:t>
      </w:r>
      <w:r w:rsidR="00797084">
        <w:rPr>
          <w:rFonts w:ascii="Times New Roman" w:hAnsi="Times New Roman"/>
          <w:sz w:val="28"/>
          <w:szCs w:val="28"/>
        </w:rPr>
        <w:t>п</w:t>
      </w:r>
      <w:r>
        <w:rPr>
          <w:rFonts w:ascii="Times New Roman" w:hAnsi="Times New Roman"/>
          <w:sz w:val="28"/>
          <w:szCs w:val="28"/>
        </w:rPr>
        <w:t xml:space="preserve">олітики. Не лише для підвищення </w:t>
      </w:r>
      <w:r w:rsidR="00797084">
        <w:rPr>
          <w:rFonts w:ascii="Times New Roman" w:hAnsi="Times New Roman"/>
          <w:sz w:val="28"/>
          <w:szCs w:val="28"/>
        </w:rPr>
        <w:t>е</w:t>
      </w:r>
      <w:r>
        <w:rPr>
          <w:rFonts w:ascii="Times New Roman" w:hAnsi="Times New Roman"/>
          <w:sz w:val="28"/>
          <w:szCs w:val="28"/>
        </w:rPr>
        <w:t xml:space="preserve">фективності публічного управління </w:t>
      </w:r>
      <w:r w:rsidR="00B760C2">
        <w:rPr>
          <w:rFonts w:ascii="Times New Roman" w:hAnsi="Times New Roman"/>
          <w:sz w:val="28"/>
          <w:szCs w:val="28"/>
        </w:rPr>
        <w:t>н</w:t>
      </w:r>
      <w:r>
        <w:rPr>
          <w:rFonts w:ascii="Times New Roman" w:hAnsi="Times New Roman"/>
          <w:sz w:val="28"/>
          <w:szCs w:val="28"/>
        </w:rPr>
        <w:t xml:space="preserve">а місцях, а також, щоб протистояти </w:t>
      </w:r>
      <w:r w:rsidR="00B760C2">
        <w:rPr>
          <w:rFonts w:ascii="Times New Roman" w:hAnsi="Times New Roman"/>
          <w:sz w:val="28"/>
          <w:szCs w:val="28"/>
        </w:rPr>
        <w:t>р</w:t>
      </w:r>
      <w:r>
        <w:rPr>
          <w:rFonts w:ascii="Times New Roman" w:hAnsi="Times New Roman"/>
          <w:sz w:val="28"/>
          <w:szCs w:val="28"/>
        </w:rPr>
        <w:t xml:space="preserve">осійському плану «федералізації», який </w:t>
      </w:r>
      <w:r w:rsidR="00B760C2">
        <w:rPr>
          <w:rFonts w:ascii="Times New Roman" w:hAnsi="Times New Roman"/>
          <w:sz w:val="28"/>
          <w:szCs w:val="28"/>
        </w:rPr>
        <w:t xml:space="preserve">в </w:t>
      </w:r>
      <w:r>
        <w:rPr>
          <w:rFonts w:ascii="Times New Roman" w:hAnsi="Times New Roman"/>
          <w:sz w:val="28"/>
          <w:szCs w:val="28"/>
        </w:rPr>
        <w:t xml:space="preserve">2014 р. Кремль активно намагався </w:t>
      </w:r>
      <w:r w:rsidR="00B760C2">
        <w:rPr>
          <w:rFonts w:ascii="Times New Roman" w:hAnsi="Times New Roman"/>
          <w:sz w:val="28"/>
          <w:szCs w:val="28"/>
        </w:rPr>
        <w:t>п</w:t>
      </w:r>
      <w:r>
        <w:rPr>
          <w:rFonts w:ascii="Times New Roman" w:hAnsi="Times New Roman"/>
          <w:sz w:val="28"/>
          <w:szCs w:val="28"/>
        </w:rPr>
        <w:t xml:space="preserve">росувати в Україні та світі з відповідним </w:t>
      </w:r>
      <w:r w:rsidR="00B760C2">
        <w:rPr>
          <w:rFonts w:ascii="Times New Roman" w:hAnsi="Times New Roman"/>
          <w:sz w:val="28"/>
          <w:szCs w:val="28"/>
        </w:rPr>
        <w:t>п</w:t>
      </w:r>
      <w:r>
        <w:rPr>
          <w:rFonts w:ascii="Times New Roman" w:hAnsi="Times New Roman"/>
          <w:sz w:val="28"/>
          <w:szCs w:val="28"/>
        </w:rPr>
        <w:t xml:space="preserve">ропагандистським супроводом, на кшталт «Київ занадто втручається в життя регіонів». </w:t>
      </w:r>
      <w:r w:rsidR="00B760C2">
        <w:rPr>
          <w:rFonts w:ascii="Times New Roman" w:hAnsi="Times New Roman"/>
          <w:sz w:val="28"/>
          <w:szCs w:val="28"/>
        </w:rPr>
        <w:t>С</w:t>
      </w:r>
      <w:r>
        <w:rPr>
          <w:rFonts w:ascii="Times New Roman" w:hAnsi="Times New Roman"/>
          <w:sz w:val="28"/>
          <w:szCs w:val="28"/>
        </w:rPr>
        <w:t xml:space="preserve">аме розгортання процесів децентралізації </w:t>
      </w:r>
      <w:r w:rsidR="005130F9">
        <w:rPr>
          <w:rFonts w:ascii="Times New Roman" w:hAnsi="Times New Roman"/>
          <w:sz w:val="28"/>
          <w:szCs w:val="28"/>
        </w:rPr>
        <w:t>п</w:t>
      </w:r>
      <w:r>
        <w:rPr>
          <w:rFonts w:ascii="Times New Roman" w:hAnsi="Times New Roman"/>
          <w:sz w:val="28"/>
          <w:szCs w:val="28"/>
        </w:rPr>
        <w:t xml:space="preserve">оступово допомогло такі намагання </w:t>
      </w:r>
      <w:r w:rsidR="005130F9">
        <w:rPr>
          <w:rFonts w:ascii="Times New Roman" w:hAnsi="Times New Roman"/>
          <w:sz w:val="28"/>
          <w:szCs w:val="28"/>
        </w:rPr>
        <w:t>з</w:t>
      </w:r>
      <w:r>
        <w:rPr>
          <w:rFonts w:ascii="Times New Roman" w:hAnsi="Times New Roman"/>
          <w:sz w:val="28"/>
          <w:szCs w:val="28"/>
        </w:rPr>
        <w:t>нівелювати.</w:t>
      </w:r>
    </w:p>
    <w:p w:rsidR="00370297" w:rsidRDefault="005130F9"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 </w:t>
      </w:r>
      <w:r w:rsidR="00370297">
        <w:rPr>
          <w:rFonts w:ascii="Times New Roman" w:hAnsi="Times New Roman"/>
          <w:sz w:val="28"/>
          <w:szCs w:val="28"/>
        </w:rPr>
        <w:t xml:space="preserve">З поступовим впровадженням </w:t>
      </w:r>
      <w:r>
        <w:rPr>
          <w:rFonts w:ascii="Times New Roman" w:hAnsi="Times New Roman"/>
          <w:sz w:val="28"/>
          <w:szCs w:val="28"/>
        </w:rPr>
        <w:t>д</w:t>
      </w:r>
      <w:r w:rsidR="00370297">
        <w:rPr>
          <w:rFonts w:ascii="Times New Roman" w:hAnsi="Times New Roman"/>
          <w:sz w:val="28"/>
          <w:szCs w:val="28"/>
        </w:rPr>
        <w:t xml:space="preserve">ецентралізації в життя, у віддалених </w:t>
      </w:r>
      <w:r>
        <w:rPr>
          <w:rFonts w:ascii="Times New Roman" w:hAnsi="Times New Roman"/>
          <w:sz w:val="28"/>
          <w:szCs w:val="28"/>
        </w:rPr>
        <w:t>к</w:t>
      </w:r>
      <w:r w:rsidR="00370297">
        <w:rPr>
          <w:rFonts w:ascii="Times New Roman" w:hAnsi="Times New Roman"/>
          <w:sz w:val="28"/>
          <w:szCs w:val="28"/>
        </w:rPr>
        <w:t xml:space="preserve">уточках України громадяни почали вірити </w:t>
      </w:r>
      <w:r>
        <w:rPr>
          <w:rFonts w:ascii="Times New Roman" w:hAnsi="Times New Roman"/>
          <w:sz w:val="28"/>
          <w:szCs w:val="28"/>
        </w:rPr>
        <w:t xml:space="preserve"> у</w:t>
      </w:r>
      <w:r w:rsidR="00370297">
        <w:rPr>
          <w:rFonts w:ascii="Times New Roman" w:hAnsi="Times New Roman"/>
          <w:sz w:val="28"/>
          <w:szCs w:val="28"/>
        </w:rPr>
        <w:t xml:space="preserve"> спроможність своїх громад ефективно </w:t>
      </w:r>
      <w:r>
        <w:rPr>
          <w:rFonts w:ascii="Times New Roman" w:hAnsi="Times New Roman"/>
          <w:sz w:val="28"/>
          <w:szCs w:val="28"/>
        </w:rPr>
        <w:t>р</w:t>
      </w:r>
      <w:r w:rsidR="00370297">
        <w:rPr>
          <w:rFonts w:ascii="Times New Roman" w:hAnsi="Times New Roman"/>
          <w:sz w:val="28"/>
          <w:szCs w:val="28"/>
        </w:rPr>
        <w:t xml:space="preserve">озвиватися і здобувати гідну перспективу </w:t>
      </w:r>
      <w:r w:rsidR="00246026">
        <w:rPr>
          <w:rFonts w:ascii="Times New Roman" w:hAnsi="Times New Roman"/>
          <w:sz w:val="28"/>
          <w:szCs w:val="28"/>
        </w:rPr>
        <w:t>ма</w:t>
      </w:r>
      <w:r w:rsidR="00370297">
        <w:rPr>
          <w:rFonts w:ascii="Times New Roman" w:hAnsi="Times New Roman"/>
          <w:sz w:val="28"/>
          <w:szCs w:val="28"/>
        </w:rPr>
        <w:t xml:space="preserve">йбутнього. І в селах та невеликих </w:t>
      </w:r>
      <w:r w:rsidR="00246026">
        <w:rPr>
          <w:rFonts w:ascii="Times New Roman" w:hAnsi="Times New Roman"/>
          <w:sz w:val="28"/>
          <w:szCs w:val="28"/>
        </w:rPr>
        <w:t>м</w:t>
      </w:r>
      <w:r w:rsidR="00370297">
        <w:rPr>
          <w:rFonts w:ascii="Times New Roman" w:hAnsi="Times New Roman"/>
          <w:sz w:val="28"/>
          <w:szCs w:val="28"/>
        </w:rPr>
        <w:t xml:space="preserve">істечках почали з’являтися охайні парки, </w:t>
      </w:r>
      <w:r w:rsidR="00246026">
        <w:rPr>
          <w:rFonts w:ascii="Times New Roman" w:hAnsi="Times New Roman"/>
          <w:sz w:val="28"/>
          <w:szCs w:val="28"/>
        </w:rPr>
        <w:t>с</w:t>
      </w:r>
      <w:r w:rsidR="00370297">
        <w:rPr>
          <w:rFonts w:ascii="Times New Roman" w:hAnsi="Times New Roman"/>
          <w:sz w:val="28"/>
          <w:szCs w:val="28"/>
        </w:rPr>
        <w:t xml:space="preserve">квери, зупинки громадського транспорту, </w:t>
      </w:r>
      <w:r w:rsidR="00246026">
        <w:rPr>
          <w:rFonts w:ascii="Times New Roman" w:hAnsi="Times New Roman"/>
          <w:sz w:val="28"/>
          <w:szCs w:val="28"/>
        </w:rPr>
        <w:t>о</w:t>
      </w:r>
      <w:r w:rsidR="00370297">
        <w:rPr>
          <w:rFonts w:ascii="Times New Roman" w:hAnsi="Times New Roman"/>
          <w:sz w:val="28"/>
          <w:szCs w:val="28"/>
        </w:rPr>
        <w:t xml:space="preserve">світлені увечері вулиці. Для більшого міста </w:t>
      </w:r>
      <w:r w:rsidR="00246026">
        <w:rPr>
          <w:rFonts w:ascii="Times New Roman" w:hAnsi="Times New Roman"/>
          <w:sz w:val="28"/>
          <w:szCs w:val="28"/>
        </w:rPr>
        <w:t>ч</w:t>
      </w:r>
      <w:r w:rsidR="00370297">
        <w:rPr>
          <w:rFonts w:ascii="Times New Roman" w:hAnsi="Times New Roman"/>
          <w:sz w:val="28"/>
          <w:szCs w:val="28"/>
        </w:rPr>
        <w:t xml:space="preserve">и обласного центру це може здаватись </w:t>
      </w:r>
      <w:r w:rsidR="00B507AB">
        <w:rPr>
          <w:rFonts w:ascii="Times New Roman" w:hAnsi="Times New Roman"/>
          <w:sz w:val="28"/>
          <w:szCs w:val="28"/>
        </w:rPr>
        <w:t>н</w:t>
      </w:r>
      <w:r w:rsidR="00370297">
        <w:rPr>
          <w:rFonts w:ascii="Times New Roman" w:hAnsi="Times New Roman"/>
          <w:sz w:val="28"/>
          <w:szCs w:val="28"/>
        </w:rPr>
        <w:t xml:space="preserve">есуттєвим і другорядним, проте для «глибинки» ці зміни стали сигналом про </w:t>
      </w:r>
      <w:r w:rsidR="00B507AB">
        <w:rPr>
          <w:rFonts w:ascii="Times New Roman" w:hAnsi="Times New Roman"/>
          <w:sz w:val="28"/>
          <w:szCs w:val="28"/>
        </w:rPr>
        <w:t xml:space="preserve"> п</w:t>
      </w:r>
      <w:r w:rsidR="00370297">
        <w:rPr>
          <w:rFonts w:ascii="Times New Roman" w:hAnsi="Times New Roman"/>
          <w:sz w:val="28"/>
          <w:szCs w:val="28"/>
        </w:rPr>
        <w:t xml:space="preserve">очаток змін на краще. Власне, у багатьох в </w:t>
      </w:r>
      <w:r w:rsidR="00B507AB">
        <w:rPr>
          <w:rFonts w:ascii="Times New Roman" w:hAnsi="Times New Roman"/>
          <w:sz w:val="28"/>
          <w:szCs w:val="28"/>
        </w:rPr>
        <w:t>У</w:t>
      </w:r>
      <w:r w:rsidR="00370297">
        <w:rPr>
          <w:rFonts w:ascii="Times New Roman" w:hAnsi="Times New Roman"/>
          <w:sz w:val="28"/>
          <w:szCs w:val="28"/>
        </w:rPr>
        <w:t>країні децентралізація породила надію на краще майбутнє її регіонів</w:t>
      </w:r>
      <w:r w:rsidR="00337EA1">
        <w:rPr>
          <w:rStyle w:val="aa"/>
          <w:rFonts w:ascii="Times New Roman" w:hAnsi="Times New Roman"/>
          <w:sz w:val="28"/>
          <w:szCs w:val="28"/>
        </w:rPr>
        <w:footnoteReference w:id="40"/>
      </w:r>
      <w:r w:rsidR="00B507AB">
        <w:rPr>
          <w:rFonts w:ascii="Times New Roman" w:hAnsi="Times New Roman"/>
          <w:sz w:val="28"/>
          <w:szCs w:val="28"/>
        </w:rPr>
        <w:t>.</w:t>
      </w:r>
    </w:p>
    <w:p w:rsidR="00DD1AF8" w:rsidRDefault="00DD1AF8" w:rsidP="000A7C39">
      <w:pPr>
        <w:spacing w:after="0" w:line="360" w:lineRule="auto"/>
        <w:ind w:firstLine="708"/>
        <w:jc w:val="both"/>
        <w:rPr>
          <w:rFonts w:ascii="Times New Roman" w:hAnsi="Times New Roman"/>
          <w:sz w:val="28"/>
          <w:szCs w:val="28"/>
        </w:rPr>
      </w:pPr>
      <w:r>
        <w:rPr>
          <w:rFonts w:ascii="Times New Roman" w:hAnsi="Times New Roman"/>
          <w:sz w:val="28"/>
          <w:szCs w:val="28"/>
        </w:rPr>
        <w:lastRenderedPageBreak/>
        <w:t>Із внесенням змін до Податкового та Бюджетного кодексів, від 1 січня 2015 року місцевим самоврядуванням отримано більше фінансів для підвищення економічної спроможності. Перші результати такої фінансової децентралізації стали зрозумілими ще у 2019 році: власні доходи місцевих бюджетів з 2014 по 2019 рік збільшилися на 200 млрд грн (з 68,6 млрд грн до 267 млрд грн).</w:t>
      </w:r>
    </w:p>
    <w:p w:rsidR="00DD1AF8" w:rsidRDefault="00DD1AF8" w:rsidP="000A7C39">
      <w:pPr>
        <w:spacing w:after="0" w:line="360" w:lineRule="auto"/>
        <w:ind w:firstLine="708"/>
        <w:jc w:val="both"/>
        <w:rPr>
          <w:rFonts w:ascii="Times New Roman" w:hAnsi="Times New Roman"/>
          <w:sz w:val="28"/>
          <w:szCs w:val="28"/>
        </w:rPr>
      </w:pPr>
      <w:r>
        <w:rPr>
          <w:rFonts w:ascii="Times New Roman" w:hAnsi="Times New Roman"/>
          <w:sz w:val="28"/>
          <w:szCs w:val="28"/>
        </w:rPr>
        <w:t>17 вересня 2020 року ВРУ прийнято закон «Про внесення змін до Бюджетного кодексу України»</w:t>
      </w:r>
      <w:r w:rsidR="00E8313E">
        <w:rPr>
          <w:rStyle w:val="aa"/>
          <w:rFonts w:ascii="Times New Roman" w:hAnsi="Times New Roman"/>
          <w:sz w:val="28"/>
          <w:szCs w:val="28"/>
        </w:rPr>
        <w:footnoteReference w:id="41"/>
      </w:r>
      <w:r>
        <w:rPr>
          <w:rFonts w:ascii="Times New Roman" w:hAnsi="Times New Roman"/>
          <w:sz w:val="28"/>
          <w:szCs w:val="28"/>
        </w:rPr>
        <w:t>, яким уніфіковано визначення терміну «бюджети місцевого самоврядування»; визначено склади доходів і видатків окремо для бюджетів місцевого самоврядування (бюджетів територіальних громад сіл, селищ, міст та їх об’єднань) та районних бюджетів. У результаті, створено належну ресурсну базу для здійснення повноважень органів місцевого самоврядування на новій територіальній основі</w:t>
      </w:r>
      <w:r>
        <w:rPr>
          <w:rStyle w:val="aa"/>
          <w:rFonts w:ascii="Times New Roman" w:hAnsi="Times New Roman"/>
          <w:sz w:val="28"/>
          <w:szCs w:val="28"/>
        </w:rPr>
        <w:footnoteReference w:id="42"/>
      </w:r>
      <w:r>
        <w:rPr>
          <w:rFonts w:ascii="Times New Roman" w:hAnsi="Times New Roman"/>
          <w:sz w:val="28"/>
          <w:szCs w:val="28"/>
        </w:rPr>
        <w:t>.</w:t>
      </w:r>
    </w:p>
    <w:p w:rsidR="008B3CD8" w:rsidRDefault="008B3CD8" w:rsidP="000A7C39">
      <w:pPr>
        <w:spacing w:after="0" w:line="360" w:lineRule="auto"/>
        <w:ind w:firstLine="708"/>
        <w:jc w:val="both"/>
        <w:rPr>
          <w:rFonts w:ascii="Times New Roman" w:hAnsi="Times New Roman"/>
          <w:sz w:val="28"/>
          <w:szCs w:val="28"/>
        </w:rPr>
      </w:pPr>
      <w:r>
        <w:rPr>
          <w:rFonts w:ascii="Times New Roman" w:hAnsi="Times New Roman"/>
          <w:sz w:val="28"/>
          <w:szCs w:val="28"/>
        </w:rPr>
        <w:t>Реформа децентралізації показала очікувані результати вже у перші два роки. ОТГ зібрали від 5% до 122% більше місцевих податків, ніж до об’єднання, і стали більше витрачати на розвиток місцевої інфраструктури (від 46% до 569% більше). Водночас спостерігається ефект економії на масштабі – після об’єднання громад частка видатків на органи місцевого самоврядування в загальних видатках знизилася на 12%, і на 4% зменшилася частка витрат на оплату праці. Саме тому важливо зберегти фінансову автономію ОТГ і не передавати частину їхніх доходів на користь майбутніх укрупнених районів.</w:t>
      </w:r>
    </w:p>
    <w:p w:rsidR="00C133BC" w:rsidRDefault="004E30DE"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Загалом після об’єднання капітальні видатки або витрати на розвиток (на душу населення) зросли вдвічі більше (+437,1%), ніж витрати на споживання або поточні видатки (+198,9%). Це означає, що після утворення ОТГ місцева влада більше інвестує у програми розвитку, реставрацію та </w:t>
      </w:r>
      <w:r>
        <w:rPr>
          <w:rFonts w:ascii="Times New Roman" w:hAnsi="Times New Roman"/>
          <w:sz w:val="28"/>
          <w:szCs w:val="28"/>
        </w:rPr>
        <w:lastRenderedPageBreak/>
        <w:t xml:space="preserve">реконструкцію із довгостроковим ефектом, аніж у дрібні витрати (вуличне освітлення, оплата комунальних послуг та енергоносіїв, купівля дрібного інвентарю тощо). </w:t>
      </w:r>
    </w:p>
    <w:p w:rsidR="001369C7" w:rsidRPr="00370297" w:rsidRDefault="00895A4F" w:rsidP="000A7C39">
      <w:pPr>
        <w:spacing w:after="0" w:line="360" w:lineRule="auto"/>
        <w:ind w:firstLine="708"/>
        <w:jc w:val="both"/>
        <w:rPr>
          <w:rFonts w:ascii="Times New Roman" w:hAnsi="Times New Roman"/>
          <w:sz w:val="28"/>
          <w:szCs w:val="28"/>
        </w:rPr>
      </w:pPr>
      <w:r>
        <w:rPr>
          <w:noProof/>
        </w:rPr>
        <w:pict>
          <v:rect id="Прямоугольник 7" o:spid="_x0000_s1028" style="position:absolute;left:0;text-align:left;margin-left:258.95pt;margin-top:171.8pt;width:31.3pt;height:13.1pt;z-index: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" filled="f" stroked="f" strokeweight="1pt">
            <v:textbox inset="0,0,0,0">
              <w:txbxContent>
                <w:p w:rsidR="0024540B" w:rsidRPr="0024540B" w:rsidRDefault="0024540B" w:rsidP="0024540B">
                  <w:pPr>
                    <w:jc w:val="center"/>
                    <w:rPr>
                      <w:rFonts w:ascii="Arial" w:hAnsi="Arial" w:cs="Arial"/>
                    </w:rPr>
                  </w:pPr>
                  <w:r w:rsidRPr="00D453C1">
                    <w:rPr>
                      <w:rFonts w:ascii="Arial" w:hAnsi="Arial" w:cs="Arial"/>
                      <w:color w:val="000000"/>
                      <w:sz w:val="14"/>
                    </w:rPr>
                    <w:t>1000</w:t>
                  </w:r>
                </w:p>
              </w:txbxContent>
            </v:textbox>
          </v:rect>
        </w:pict>
      </w:r>
      <w:r>
        <w:rPr>
          <w:noProof/>
        </w:rPr>
        <w:pict>
          <v:rect id="Прямоугольник 6" o:spid="_x0000_s1027" style="position:absolute;left:0;text-align:left;margin-left:259pt;margin-top:152.25pt;width:31.3pt;height:13.1pt;z-index:3;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" filled="f" stroked="f" strokeweight="1pt">
            <v:textbox inset="0,0,0,0">
              <w:txbxContent>
                <w:p w:rsidR="0024540B" w:rsidRPr="0024540B" w:rsidRDefault="0024540B" w:rsidP="0024540B">
                  <w:pPr>
                    <w:jc w:val="center"/>
                    <w:rPr>
                      <w:rFonts w:ascii="Arial" w:hAnsi="Arial" w:cs="Arial"/>
                    </w:rPr>
                  </w:pPr>
                  <w:r w:rsidRPr="00D453C1">
                    <w:rPr>
                      <w:rFonts w:ascii="Arial" w:hAnsi="Arial" w:cs="Arial"/>
                      <w:color w:val="000000"/>
                      <w:sz w:val="14"/>
                    </w:rPr>
                    <w:t>1500</w:t>
                  </w:r>
                </w:p>
              </w:txbxContent>
            </v:textbox>
          </v:rect>
        </w:pict>
      </w:r>
      <w:r w:rsidR="004E30DE">
        <w:rPr>
          <w:rFonts w:ascii="Times New Roman" w:hAnsi="Times New Roman"/>
          <w:sz w:val="28"/>
          <w:szCs w:val="28"/>
        </w:rPr>
        <w:t>До реформи видатки розвитку були приблизно у 3-4,5 разу менші, ніж видатки споживання (</w:t>
      </w:r>
      <w:r w:rsidR="00B25155">
        <w:rPr>
          <w:rFonts w:ascii="Times New Roman" w:hAnsi="Times New Roman"/>
          <w:sz w:val="28"/>
          <w:szCs w:val="28"/>
        </w:rPr>
        <w:t>Р</w:t>
      </w:r>
      <w:r w:rsidR="004E30DE">
        <w:rPr>
          <w:rFonts w:ascii="Times New Roman" w:hAnsi="Times New Roman"/>
          <w:sz w:val="28"/>
          <w:szCs w:val="28"/>
        </w:rPr>
        <w:t xml:space="preserve">ис. </w:t>
      </w:r>
      <w:r w:rsidR="00B25155">
        <w:rPr>
          <w:rFonts w:ascii="Times New Roman" w:hAnsi="Times New Roman"/>
          <w:sz w:val="28"/>
          <w:szCs w:val="28"/>
        </w:rPr>
        <w:t>2.2</w:t>
      </w:r>
      <w:r w:rsidR="004E30DE">
        <w:rPr>
          <w:rFonts w:ascii="Times New Roman" w:hAnsi="Times New Roman"/>
          <w:sz w:val="28"/>
          <w:szCs w:val="28"/>
        </w:rPr>
        <w:t>).</w:t>
      </w:r>
    </w:p>
    <w:p w:rsidR="00BE3661" w:rsidRDefault="00895A4F" w:rsidP="000A7C39">
      <w:pPr>
        <w:spacing w:after="0" w:line="360" w:lineRule="auto"/>
        <w:ind w:firstLine="708"/>
        <w:jc w:val="center"/>
        <w:rPr>
          <w:rFonts w:ascii="Times New Roman" w:hAnsi="Times New Roman"/>
          <w:sz w:val="28"/>
          <w:szCs w:val="28"/>
        </w:rPr>
      </w:pPr>
      <w:r>
        <w:rPr>
          <w:noProof/>
        </w:rPr>
        <w:pict>
          <v:shape id="Рисунок 5" o:spid="_x0000_s1026" type="#_x0000_t75" style="position:absolute;left:0;text-align:left;margin-left:12.6pt;margin-top:5.5pt;width:457.35pt;height:204.35pt;z-index:2;visibility:visible;mso-width-relative:margin;mso-height-relative:margin">
            <v:imagedata r:id="rId9" o:title="" cropright="1452f"/>
            <w10:wrap type="topAndBottom"/>
          </v:shape>
        </w:pict>
      </w:r>
      <w:r w:rsidR="004536DC" w:rsidRPr="00E80D3F">
        <w:rPr>
          <w:rFonts w:ascii="Times New Roman" w:hAnsi="Times New Roman"/>
          <w:sz w:val="28"/>
          <w:szCs w:val="28"/>
        </w:rPr>
        <w:t>Рис2.2 - Середні видатки на розвиток і споживання на душу населення за роками в ОТГ та населених пунктах не у складі ОТГ</w:t>
      </w:r>
      <w:r w:rsidR="00A57987" w:rsidRPr="00E80D3F">
        <w:rPr>
          <w:rStyle w:val="aa"/>
          <w:rFonts w:ascii="Times New Roman" w:hAnsi="Times New Roman"/>
          <w:sz w:val="28"/>
          <w:szCs w:val="28"/>
        </w:rPr>
        <w:footnoteReference w:id="43"/>
      </w:r>
      <w:r w:rsidR="00A57987">
        <w:rPr>
          <w:rFonts w:ascii="Times New Roman" w:hAnsi="Times New Roman"/>
          <w:sz w:val="28"/>
          <w:szCs w:val="28"/>
        </w:rPr>
        <w:t>.</w:t>
      </w:r>
    </w:p>
    <w:p w:rsidR="00B558F4" w:rsidRDefault="00B558F4" w:rsidP="000A7C39">
      <w:pPr>
        <w:spacing w:after="0" w:line="360" w:lineRule="auto"/>
        <w:ind w:firstLine="708"/>
        <w:jc w:val="both"/>
        <w:rPr>
          <w:rFonts w:ascii="Times New Roman" w:hAnsi="Times New Roman"/>
          <w:sz w:val="28"/>
          <w:szCs w:val="28"/>
        </w:rPr>
      </w:pPr>
    </w:p>
    <w:p w:rsidR="005E5506" w:rsidRDefault="0080716F" w:rsidP="000A7C39">
      <w:pPr>
        <w:spacing w:after="0" w:line="360" w:lineRule="auto"/>
        <w:ind w:firstLine="708"/>
        <w:jc w:val="both"/>
        <w:rPr>
          <w:rFonts w:ascii="Times New Roman" w:hAnsi="Times New Roman"/>
          <w:sz w:val="28"/>
          <w:szCs w:val="28"/>
        </w:rPr>
      </w:pPr>
      <w:r>
        <w:rPr>
          <w:rFonts w:ascii="Times New Roman" w:hAnsi="Times New Roman"/>
          <w:sz w:val="28"/>
          <w:szCs w:val="28"/>
        </w:rPr>
        <w:t>Після утворення ОТГ скоротилися адміністративні витрати на органи місцевого самоврядування</w:t>
      </w:r>
      <w:r w:rsidR="00B558F4">
        <w:rPr>
          <w:rFonts w:ascii="Times New Roman" w:hAnsi="Times New Roman"/>
          <w:sz w:val="28"/>
          <w:szCs w:val="28"/>
        </w:rPr>
        <w:t>.</w:t>
      </w:r>
      <w:r w:rsidR="00DC1FDA">
        <w:rPr>
          <w:rFonts w:ascii="Times New Roman" w:hAnsi="Times New Roman"/>
          <w:sz w:val="28"/>
          <w:szCs w:val="28"/>
        </w:rPr>
        <w:t xml:space="preserve"> </w:t>
      </w:r>
      <w:r>
        <w:rPr>
          <w:rFonts w:ascii="Times New Roman" w:hAnsi="Times New Roman"/>
          <w:sz w:val="28"/>
          <w:szCs w:val="28"/>
        </w:rPr>
        <w:t>Відбулося значне скорочення адмінвитрат: незважаючи на те, що видатки на органи місцевої влади та місцевого самоврядування на душу населення зросли в абсолютній величині, частка видатків на органи місцевого самоврядування у загальних видатках зменшилася на 11,8%. А частка витрат на оплату праці та соціальні внески зменшилася на 4%</w:t>
      </w:r>
      <w:r w:rsidR="00577ECA">
        <w:rPr>
          <w:rFonts w:ascii="Times New Roman" w:hAnsi="Times New Roman"/>
          <w:sz w:val="28"/>
          <w:szCs w:val="28"/>
        </w:rPr>
        <w:t xml:space="preserve">. </w:t>
      </w:r>
      <w:r>
        <w:rPr>
          <w:rFonts w:ascii="Times New Roman" w:hAnsi="Times New Roman"/>
          <w:sz w:val="28"/>
          <w:szCs w:val="28"/>
        </w:rPr>
        <w:t xml:space="preserve"> </w:t>
      </w:r>
    </w:p>
    <w:p w:rsidR="0080716F" w:rsidRDefault="0080716F" w:rsidP="000A7C39">
      <w:pPr>
        <w:spacing w:after="0" w:line="360" w:lineRule="auto"/>
        <w:ind w:firstLine="708"/>
        <w:jc w:val="both"/>
        <w:rPr>
          <w:rFonts w:ascii="Times New Roman" w:hAnsi="Times New Roman"/>
          <w:sz w:val="28"/>
          <w:szCs w:val="28"/>
        </w:rPr>
      </w:pPr>
      <w:r>
        <w:rPr>
          <w:rFonts w:ascii="Times New Roman" w:hAnsi="Times New Roman"/>
          <w:sz w:val="28"/>
          <w:szCs w:val="28"/>
        </w:rPr>
        <w:t>Це свідчить про економію на масштабі. Завдяки об’єднанню декількох сільських, селищних чи міських рад в один орган місцевої влади кількість штатних працівників в органах</w:t>
      </w:r>
      <w:r w:rsidR="006979C2">
        <w:rPr>
          <w:rFonts w:ascii="Times New Roman" w:hAnsi="Times New Roman"/>
          <w:sz w:val="28"/>
          <w:szCs w:val="28"/>
        </w:rPr>
        <w:t xml:space="preserve"> самоврядування ОТГ зменшилася порівняно з </w:t>
      </w:r>
      <w:r w:rsidR="006979C2">
        <w:rPr>
          <w:rFonts w:ascii="Times New Roman" w:hAnsi="Times New Roman"/>
          <w:sz w:val="28"/>
          <w:szCs w:val="28"/>
        </w:rPr>
        <w:lastRenderedPageBreak/>
        <w:t>сумарною кількістю працівників в органах влади необ’єднаних населених пунктів</w:t>
      </w:r>
      <w:r w:rsidR="006979C2">
        <w:rPr>
          <w:rStyle w:val="aa"/>
          <w:rFonts w:ascii="Times New Roman" w:hAnsi="Times New Roman"/>
          <w:sz w:val="28"/>
          <w:szCs w:val="28"/>
        </w:rPr>
        <w:footnoteReference w:id="44"/>
      </w:r>
      <w:r w:rsidR="006979C2">
        <w:rPr>
          <w:rFonts w:ascii="Times New Roman" w:hAnsi="Times New Roman"/>
          <w:sz w:val="28"/>
          <w:szCs w:val="28"/>
        </w:rPr>
        <w:t>.</w:t>
      </w:r>
    </w:p>
    <w:p w:rsidR="00E72978" w:rsidRDefault="00E72978" w:rsidP="000A7C39">
      <w:pPr>
        <w:spacing w:after="0" w:line="360" w:lineRule="auto"/>
        <w:ind w:firstLine="708"/>
        <w:jc w:val="both"/>
        <w:rPr>
          <w:rFonts w:ascii="Times New Roman" w:hAnsi="Times New Roman"/>
          <w:sz w:val="28"/>
          <w:szCs w:val="28"/>
        </w:rPr>
      </w:pPr>
      <w:r>
        <w:rPr>
          <w:rFonts w:ascii="Times New Roman" w:hAnsi="Times New Roman"/>
          <w:sz w:val="28"/>
          <w:szCs w:val="28"/>
        </w:rPr>
        <w:t>Реформа децентралізації дала поштовх до формування шляхом збільшення територіальних громад дієздатного найбільш наближеного до громадянина інституту влади – місцевого самоврядування.</w:t>
      </w:r>
    </w:p>
    <w:p w:rsidR="00E72978" w:rsidRDefault="00E72978" w:rsidP="000A7C39">
      <w:pPr>
        <w:spacing w:after="0" w:line="360" w:lineRule="auto"/>
        <w:ind w:firstLine="708"/>
        <w:jc w:val="both"/>
        <w:rPr>
          <w:rFonts w:ascii="Times New Roman" w:hAnsi="Times New Roman"/>
          <w:sz w:val="28"/>
          <w:szCs w:val="28"/>
        </w:rPr>
      </w:pPr>
      <w:r>
        <w:rPr>
          <w:rFonts w:ascii="Times New Roman" w:hAnsi="Times New Roman"/>
          <w:sz w:val="28"/>
          <w:szCs w:val="28"/>
        </w:rPr>
        <w:t>Добровільне об’єднання територіальних громад дозволило новоутвореним органам місцевого самоврядування дістати відповідні повноваження та ресурси, що їх раніше мали міста обласного значення.</w:t>
      </w:r>
    </w:p>
    <w:p w:rsidR="00E72978" w:rsidRDefault="00E72978" w:rsidP="000A7C39">
      <w:pPr>
        <w:spacing w:after="0" w:line="360" w:lineRule="auto"/>
        <w:ind w:firstLine="708"/>
        <w:jc w:val="both"/>
        <w:rPr>
          <w:rFonts w:ascii="Times New Roman" w:hAnsi="Times New Roman"/>
          <w:sz w:val="28"/>
          <w:szCs w:val="28"/>
        </w:rPr>
      </w:pPr>
      <w:r>
        <w:rPr>
          <w:rFonts w:ascii="Times New Roman" w:hAnsi="Times New Roman"/>
          <w:sz w:val="28"/>
          <w:szCs w:val="28"/>
        </w:rPr>
        <w:t>Інтереси громадян, які мешкають на території об’єднаної громади, тепер представляють обраний голова, депутатський корпус та виконавчі органи ради громади, що забезпечують реалізацію наданих законом повноважень в інтересах громади. У населених пунктах, що увійшли до складу об’єднаної громади, право жителів на місцеве самоврядування та надання послуг громадянам забезпечують обрані ними старости.</w:t>
      </w:r>
    </w:p>
    <w:p w:rsidR="00E72978" w:rsidRDefault="00E72978" w:rsidP="000A7C39">
      <w:pPr>
        <w:spacing w:after="0" w:line="360" w:lineRule="auto"/>
        <w:ind w:firstLine="708"/>
        <w:jc w:val="both"/>
        <w:rPr>
          <w:rFonts w:ascii="Times New Roman" w:hAnsi="Times New Roman"/>
          <w:sz w:val="28"/>
          <w:szCs w:val="28"/>
        </w:rPr>
      </w:pPr>
      <w:r>
        <w:rPr>
          <w:rFonts w:ascii="Times New Roman" w:hAnsi="Times New Roman"/>
          <w:sz w:val="28"/>
          <w:szCs w:val="28"/>
        </w:rPr>
        <w:t>Збільшення та об’єднання громад здійснюється шляхом добровільного об’єднання з урахуванням думки громадян. Обов’язковим при плануванні створення громад є визначення потенційних ресурсних можливостей громади для економічного та соціального розвитку і можливості забезпечити надання якісних послуг жителям.</w:t>
      </w:r>
    </w:p>
    <w:p w:rsidR="00E72978" w:rsidRDefault="00E72978" w:rsidP="000A7C39">
      <w:pPr>
        <w:spacing w:after="0" w:line="360" w:lineRule="auto"/>
        <w:ind w:firstLine="708"/>
        <w:jc w:val="both"/>
        <w:rPr>
          <w:rFonts w:ascii="Times New Roman" w:hAnsi="Times New Roman"/>
          <w:sz w:val="28"/>
          <w:szCs w:val="28"/>
        </w:rPr>
      </w:pPr>
      <w:r>
        <w:rPr>
          <w:rFonts w:ascii="Times New Roman" w:hAnsi="Times New Roman"/>
          <w:sz w:val="28"/>
          <w:szCs w:val="28"/>
        </w:rPr>
        <w:t>Держава стимулює процес добровільного об’єднання шляхом фінансової підтримки формування необхідної інфраструктури для ОТГ: 2017 року субвенція на це становила 1,5 млрд грн, 2018-го – 1,9 млрд грн. Цим коштом 366 ОТГ реалізували 2017 року 2 046 проектів. Наближення послуг до громадян та доступність забезпечується формуванням мережі центрів надання адміністративних послуг</w:t>
      </w:r>
      <w:r w:rsidR="00767D85">
        <w:rPr>
          <w:rStyle w:val="aa"/>
          <w:rFonts w:ascii="Times New Roman" w:hAnsi="Times New Roman"/>
          <w:sz w:val="28"/>
          <w:szCs w:val="28"/>
        </w:rPr>
        <w:footnoteReference w:id="45"/>
      </w:r>
      <w:r w:rsidR="00377A7B">
        <w:rPr>
          <w:rFonts w:ascii="Times New Roman" w:hAnsi="Times New Roman"/>
          <w:sz w:val="28"/>
          <w:szCs w:val="28"/>
        </w:rPr>
        <w:t>.</w:t>
      </w:r>
    </w:p>
    <w:p w:rsidR="003431AC" w:rsidRDefault="00444A7B"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Отже реформа децентралізації в Україні, яка стартувала у 2014 році, виявилася надзвичайно важливою і результативною, особливо з огляду на </w:t>
      </w:r>
      <w:r>
        <w:rPr>
          <w:rFonts w:ascii="Times New Roman" w:hAnsi="Times New Roman"/>
          <w:sz w:val="28"/>
          <w:szCs w:val="28"/>
        </w:rPr>
        <w:lastRenderedPageBreak/>
        <w:t>складні політичні й економічні обставини, в яких опинилася країна після анексії Криму та початку війни на Донбасі.</w:t>
      </w:r>
    </w:p>
    <w:p w:rsidR="00444A7B" w:rsidRDefault="00444A7B"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 Основною метою децентралізації було не лише підвищення ефективності місцевого самоврядування, а й протистояння спробам Росії просувати ідею федералізації України. Завдяки реформі, яка включала внесення змін до Податкового та Бюджетного кодексів, місцеві органи влади отримали значно більше фінансових ресурсів для свого розвитку. Вже до 2019 року власні доходи місцевих бюджетів збільшилися з 68,6 млрд грн до 267 млрд грн.</w:t>
      </w:r>
    </w:p>
    <w:p w:rsidR="00444A7B" w:rsidRDefault="00444A7B" w:rsidP="000A7C39">
      <w:pPr>
        <w:spacing w:after="0" w:line="360" w:lineRule="auto"/>
        <w:ind w:firstLine="708"/>
        <w:jc w:val="both"/>
        <w:rPr>
          <w:rFonts w:ascii="Times New Roman" w:hAnsi="Times New Roman"/>
          <w:sz w:val="28"/>
          <w:szCs w:val="28"/>
        </w:rPr>
      </w:pPr>
      <w:r>
        <w:rPr>
          <w:rFonts w:ascii="Times New Roman" w:hAnsi="Times New Roman"/>
          <w:sz w:val="28"/>
          <w:szCs w:val="28"/>
        </w:rPr>
        <w:t>Ці фінансові зміни дозволили громадам інвестувати у розвиток місцевої інфраструктури, зокрема у віддалених регіонах, де значно покращилися умови життя. Мешканці малих міст і сіл почали відчувати реальні зміни: створення охайних парків, скверів, нових зупинок громадського транспорту, освітлених вулиць тощо. Такі зміни дали місцевим громадам надію на краще майбутнє та віру в ефективність місцевого самоврядування.</w:t>
      </w:r>
    </w:p>
    <w:p w:rsidR="00444A7B" w:rsidRDefault="00444A7B" w:rsidP="000A7C39">
      <w:pPr>
        <w:spacing w:after="0" w:line="360" w:lineRule="auto"/>
        <w:ind w:firstLine="708"/>
        <w:jc w:val="both"/>
        <w:rPr>
          <w:rFonts w:ascii="Times New Roman" w:hAnsi="Times New Roman"/>
          <w:sz w:val="28"/>
          <w:szCs w:val="28"/>
        </w:rPr>
      </w:pPr>
      <w:r>
        <w:rPr>
          <w:rFonts w:ascii="Times New Roman" w:hAnsi="Times New Roman"/>
          <w:sz w:val="28"/>
          <w:szCs w:val="28"/>
        </w:rPr>
        <w:t>Об’єднані територіальні громади (ОТГ) після об’єднання змогли збирати від 5% до 122% більше місцевих податків, що дозволило їм значно збільшити витрати на розвиток місцевої інфраструктури – від 46% до 569% більше, ніж до об’єднання. Спостерігався також ефект економії на масштабі: після об’єднання частка витрат на органи місцевого самоврядування у загальних видатках знизилася на 12%, а витрати на оплату праці – на 4%. Це стало можливим завдяки зменшенню кількості штатних працівників у органах самоврядування.</w:t>
      </w:r>
    </w:p>
    <w:p w:rsidR="00444A7B" w:rsidRDefault="00444A7B" w:rsidP="000A7C39">
      <w:pPr>
        <w:spacing w:after="0" w:line="360" w:lineRule="auto"/>
        <w:ind w:firstLine="708"/>
        <w:jc w:val="both"/>
        <w:rPr>
          <w:rFonts w:ascii="Times New Roman" w:hAnsi="Times New Roman"/>
          <w:sz w:val="28"/>
          <w:szCs w:val="28"/>
        </w:rPr>
      </w:pPr>
      <w:r>
        <w:rPr>
          <w:rFonts w:ascii="Times New Roman" w:hAnsi="Times New Roman"/>
          <w:sz w:val="28"/>
          <w:szCs w:val="28"/>
        </w:rPr>
        <w:t>Реформа децентралізації також призвела до збільшення капітальних видатків на душу населення на 437,1%, що більше ніж у два рази перевищує зростання поточних видатків (198,9%). Це означає, що місцева влада почала більше інвестувати у довгострокові проєкти розвитку, реконструкцію та реставрацію, ніж у поточні витрати, такі як освітлення вулиць або оплата комунальних послуг.</w:t>
      </w:r>
    </w:p>
    <w:p w:rsidR="003431AC" w:rsidRDefault="00444A7B" w:rsidP="000A7C39">
      <w:pPr>
        <w:spacing w:after="0" w:line="360" w:lineRule="auto"/>
        <w:ind w:firstLine="708"/>
        <w:jc w:val="both"/>
        <w:rPr>
          <w:rFonts w:ascii="Times New Roman" w:hAnsi="Times New Roman"/>
          <w:sz w:val="28"/>
          <w:szCs w:val="28"/>
        </w:rPr>
      </w:pPr>
      <w:r>
        <w:rPr>
          <w:rFonts w:ascii="Times New Roman" w:hAnsi="Times New Roman"/>
          <w:sz w:val="28"/>
          <w:szCs w:val="28"/>
        </w:rPr>
        <w:lastRenderedPageBreak/>
        <w:t xml:space="preserve">Добровільне об’єднання громад дозволило новоутвореним органам місцевого самоврядування отримати повноваження та ресурси, подібні до тих, що мали міста обласного значення. </w:t>
      </w:r>
    </w:p>
    <w:p w:rsidR="00444A7B" w:rsidRDefault="00444A7B" w:rsidP="000A7C39">
      <w:pPr>
        <w:spacing w:after="0" w:line="360" w:lineRule="auto"/>
        <w:ind w:firstLine="708"/>
        <w:jc w:val="both"/>
        <w:rPr>
          <w:rFonts w:ascii="Times New Roman" w:hAnsi="Times New Roman"/>
          <w:sz w:val="28"/>
          <w:szCs w:val="28"/>
        </w:rPr>
      </w:pPr>
      <w:r>
        <w:rPr>
          <w:rFonts w:ascii="Times New Roman" w:hAnsi="Times New Roman"/>
          <w:sz w:val="28"/>
          <w:szCs w:val="28"/>
        </w:rPr>
        <w:t>Місцеві громади тепер представляють обрані голови, депутатські корпуси та виконавчі органи рад громад, що забезпечують реалізацію повноважень в інтересах мешканців. У селах і містечках, які стали частиною об’єднаних громад, інтереси громадян представляють обрані старости.</w:t>
      </w:r>
    </w:p>
    <w:p w:rsidR="00444A7B" w:rsidRDefault="00444A7B" w:rsidP="000A7C39">
      <w:pPr>
        <w:spacing w:after="0" w:line="360" w:lineRule="auto"/>
        <w:ind w:firstLine="708"/>
        <w:jc w:val="both"/>
        <w:rPr>
          <w:rFonts w:ascii="Times New Roman" w:hAnsi="Times New Roman"/>
          <w:sz w:val="28"/>
          <w:szCs w:val="28"/>
        </w:rPr>
      </w:pPr>
      <w:r>
        <w:rPr>
          <w:rFonts w:ascii="Times New Roman" w:hAnsi="Times New Roman"/>
          <w:sz w:val="28"/>
          <w:szCs w:val="28"/>
        </w:rPr>
        <w:t>Держава активно стимулювала процес добровільного об’єднання громад, надаючи фінансову підтримку для формування необхідної інфраструктури. Наприклад, у 2017 році субвенція на ці цілі становила 1,5 млрд грн, а у 2018 – 1,9 млрд грн. За ці кошти 366 ОТГ реалізували 2046 проєктів. Створення мережі центрів надання адміністративних послуг наблизило послуги до громадян та зробило їх більш доступними.</w:t>
      </w:r>
    </w:p>
    <w:p w:rsidR="00444A7B" w:rsidRDefault="00444A7B" w:rsidP="000A7C39">
      <w:pPr>
        <w:spacing w:after="0" w:line="360" w:lineRule="auto"/>
        <w:ind w:firstLine="708"/>
        <w:jc w:val="both"/>
        <w:rPr>
          <w:rFonts w:ascii="Times New Roman" w:hAnsi="Times New Roman"/>
          <w:sz w:val="28"/>
          <w:szCs w:val="28"/>
        </w:rPr>
      </w:pPr>
      <w:r>
        <w:rPr>
          <w:rFonts w:ascii="Times New Roman" w:hAnsi="Times New Roman"/>
          <w:sz w:val="28"/>
          <w:szCs w:val="28"/>
        </w:rPr>
        <w:t>Загалом, реформа децентралізації в Україні стала потужним каталізатором змін, який сприяв зміцненню державності, підвищенню ефективності публічного управління та поліпшенню якості життя громадян у всіх регіонах країни. Ці досягнення створили надійну основу для подальшого розвитку та процвітання українських територіальних громад.</w:t>
      </w:r>
    </w:p>
    <w:p w:rsidR="00444A7B" w:rsidRDefault="00444A7B" w:rsidP="000A7C39">
      <w:pPr>
        <w:spacing w:after="0" w:line="360" w:lineRule="auto"/>
        <w:ind w:firstLine="708"/>
        <w:jc w:val="both"/>
        <w:rPr>
          <w:rFonts w:ascii="Times New Roman" w:hAnsi="Times New Roman"/>
          <w:sz w:val="28"/>
          <w:szCs w:val="28"/>
        </w:rPr>
      </w:pPr>
    </w:p>
    <w:p w:rsidR="00444A7B" w:rsidRDefault="00444A7B" w:rsidP="000A7C39">
      <w:pPr>
        <w:spacing w:after="0" w:line="360" w:lineRule="auto"/>
        <w:ind w:firstLine="708"/>
        <w:jc w:val="both"/>
        <w:rPr>
          <w:rFonts w:ascii="Times New Roman" w:hAnsi="Times New Roman"/>
          <w:sz w:val="28"/>
          <w:szCs w:val="28"/>
        </w:rPr>
      </w:pPr>
    </w:p>
    <w:p w:rsidR="00C9071A" w:rsidRDefault="00C9071A" w:rsidP="000A7C39">
      <w:pPr>
        <w:spacing w:after="0" w:line="360" w:lineRule="auto"/>
        <w:ind w:firstLine="708"/>
        <w:jc w:val="both"/>
        <w:rPr>
          <w:rFonts w:ascii="Times New Roman" w:hAnsi="Times New Roman"/>
          <w:sz w:val="28"/>
          <w:szCs w:val="28"/>
        </w:rPr>
      </w:pPr>
    </w:p>
    <w:p w:rsidR="00C9071A" w:rsidRDefault="00C9071A" w:rsidP="000A7C39">
      <w:pPr>
        <w:spacing w:after="0" w:line="360" w:lineRule="auto"/>
        <w:ind w:firstLine="708"/>
        <w:jc w:val="both"/>
        <w:rPr>
          <w:rFonts w:ascii="Times New Roman" w:hAnsi="Times New Roman"/>
          <w:sz w:val="28"/>
          <w:szCs w:val="28"/>
        </w:rPr>
      </w:pPr>
    </w:p>
    <w:p w:rsidR="006F4CBB" w:rsidRDefault="006F4CBB">
      <w:pPr>
        <w:rPr>
          <w:rFonts w:ascii="Times New Roman" w:hAnsi="Times New Roman"/>
          <w:b/>
          <w:bCs/>
          <w:sz w:val="28"/>
          <w:szCs w:val="28"/>
        </w:rPr>
      </w:pPr>
      <w:r>
        <w:rPr>
          <w:rFonts w:ascii="Times New Roman" w:hAnsi="Times New Roman"/>
          <w:b/>
          <w:bCs/>
          <w:sz w:val="28"/>
          <w:szCs w:val="28"/>
        </w:rPr>
        <w:br w:type="page"/>
      </w:r>
    </w:p>
    <w:p w:rsidR="00AA73F0" w:rsidRPr="008B0BE0" w:rsidRDefault="00AA73F0" w:rsidP="00C05937">
      <w:pPr>
        <w:spacing w:after="0" w:line="360" w:lineRule="auto"/>
        <w:jc w:val="center"/>
        <w:rPr>
          <w:rFonts w:ascii="Times New Roman" w:hAnsi="Times New Roman"/>
          <w:b/>
          <w:bCs/>
          <w:sz w:val="28"/>
          <w:szCs w:val="28"/>
        </w:rPr>
      </w:pPr>
      <w:r w:rsidRPr="008B0BE0">
        <w:rPr>
          <w:rFonts w:ascii="Times New Roman" w:hAnsi="Times New Roman"/>
          <w:b/>
          <w:bCs/>
          <w:sz w:val="28"/>
          <w:szCs w:val="28"/>
        </w:rPr>
        <w:t>РОЗДІЛ 3  ОСНОВНІ НАПРЯМИ ТА ПЕРСПЕКТИВИ ПОДАЛЬШОГО РОЗВИТКУ МІСЦЕВОГО САМОВРЯДУВАННЯ В УКРАЇНІ</w:t>
      </w:r>
    </w:p>
    <w:p w:rsidR="00B02EA8" w:rsidRPr="008B0BE0" w:rsidRDefault="00B02EA8" w:rsidP="00C05937">
      <w:pPr>
        <w:spacing w:after="0" w:line="360" w:lineRule="auto"/>
        <w:jc w:val="center"/>
        <w:rPr>
          <w:rFonts w:ascii="Times New Roman" w:hAnsi="Times New Roman"/>
          <w:b/>
          <w:bCs/>
          <w:sz w:val="28"/>
          <w:szCs w:val="28"/>
        </w:rPr>
      </w:pPr>
    </w:p>
    <w:p w:rsidR="00E46BED" w:rsidRPr="008B0BE0" w:rsidRDefault="00E46BED" w:rsidP="00C05937">
      <w:pPr>
        <w:spacing w:after="0" w:line="360" w:lineRule="auto"/>
        <w:jc w:val="center"/>
        <w:rPr>
          <w:rFonts w:ascii="Times New Roman" w:hAnsi="Times New Roman"/>
          <w:b/>
          <w:bCs/>
          <w:sz w:val="24"/>
          <w:szCs w:val="24"/>
        </w:rPr>
      </w:pPr>
    </w:p>
    <w:p w:rsidR="003A14F9" w:rsidRDefault="00BF486F" w:rsidP="000A7C39">
      <w:pPr>
        <w:spacing w:after="0" w:line="360" w:lineRule="auto"/>
        <w:ind w:firstLine="708"/>
        <w:jc w:val="both"/>
        <w:rPr>
          <w:rFonts w:ascii="Times New Roman" w:hAnsi="Times New Roman"/>
          <w:b/>
          <w:bCs/>
          <w:sz w:val="28"/>
          <w:szCs w:val="28"/>
        </w:rPr>
      </w:pPr>
      <w:r>
        <w:rPr>
          <w:rFonts w:ascii="Times New Roman" w:hAnsi="Times New Roman"/>
          <w:b/>
          <w:bCs/>
          <w:sz w:val="32"/>
          <w:szCs w:val="32"/>
        </w:rPr>
        <w:t xml:space="preserve">3.1 </w:t>
      </w:r>
      <w:r w:rsidRPr="00BF486F">
        <w:rPr>
          <w:rFonts w:ascii="Times New Roman" w:hAnsi="Times New Roman"/>
          <w:b/>
          <w:bCs/>
          <w:sz w:val="28"/>
          <w:szCs w:val="28"/>
        </w:rPr>
        <w:t>Проблеми оптимізації економічного районування України та їх вплив на подальший розвиток місцевого самоврядування</w:t>
      </w:r>
    </w:p>
    <w:p w:rsidR="00F41E3F" w:rsidRDefault="008249EC" w:rsidP="000A7C39">
      <w:pPr>
        <w:spacing w:after="0" w:line="360" w:lineRule="auto"/>
        <w:ind w:firstLine="708"/>
        <w:jc w:val="both"/>
        <w:rPr>
          <w:rFonts w:ascii="Times New Roman" w:hAnsi="Times New Roman"/>
          <w:sz w:val="28"/>
          <w:szCs w:val="28"/>
        </w:rPr>
      </w:pPr>
      <w:r>
        <w:rPr>
          <w:rFonts w:ascii="Times New Roman" w:hAnsi="Times New Roman"/>
          <w:sz w:val="28"/>
          <w:szCs w:val="28"/>
        </w:rPr>
        <w:t>Оптимізація економічного районування України є одним з ключових завдань, яке впливає на соціально-економічний розвиток держави та ефективність функціонування місцевого самоврядування. Економічне районування – науково-обґрунтований поділ території країни на економічні райони, що склалися історично або в процесі розвитку продуктивних сил на основі суспільного поділу праці</w:t>
      </w:r>
      <w:r w:rsidR="000C6B77">
        <w:rPr>
          <w:rStyle w:val="aa"/>
          <w:rFonts w:ascii="Times New Roman" w:hAnsi="Times New Roman"/>
          <w:sz w:val="28"/>
          <w:szCs w:val="28"/>
        </w:rPr>
        <w:footnoteReference w:id="46"/>
      </w:r>
      <w:r>
        <w:rPr>
          <w:rFonts w:ascii="Times New Roman" w:hAnsi="Times New Roman"/>
          <w:sz w:val="28"/>
          <w:szCs w:val="28"/>
        </w:rPr>
        <w:t>. Цей процес є основою для планування та управління розвитком регіонів, забезпечення раціонального використання ресурсів, а також для реалізації державної регіональної політики.</w:t>
      </w:r>
      <w:r w:rsidR="00620D15">
        <w:rPr>
          <w:rFonts w:ascii="Times New Roman" w:hAnsi="Times New Roman"/>
          <w:sz w:val="28"/>
          <w:szCs w:val="28"/>
        </w:rPr>
        <w:t xml:space="preserve"> </w:t>
      </w:r>
    </w:p>
    <w:p w:rsidR="008249EC" w:rsidRDefault="008249EC"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Аналіз наукової літератури свідчить, про велику різноманітність підходів до економічного районування України, де кожний автор пропонує власну методику </w:t>
      </w:r>
      <w:r w:rsidR="00AB0BEE">
        <w:rPr>
          <w:rStyle w:val="aa"/>
          <w:rFonts w:ascii="Times New Roman" w:hAnsi="Times New Roman"/>
          <w:sz w:val="28"/>
          <w:szCs w:val="28"/>
        </w:rPr>
        <w:footnoteReference w:id="47"/>
      </w:r>
      <w:r>
        <w:rPr>
          <w:rFonts w:ascii="Times New Roman" w:hAnsi="Times New Roman"/>
          <w:sz w:val="28"/>
          <w:szCs w:val="28"/>
        </w:rPr>
        <w:t xml:space="preserve">. </w:t>
      </w:r>
    </w:p>
    <w:p w:rsidR="008249EC" w:rsidRDefault="008249EC" w:rsidP="000A7C39">
      <w:pPr>
        <w:spacing w:after="0" w:line="360" w:lineRule="auto"/>
        <w:ind w:firstLine="708"/>
        <w:jc w:val="both"/>
        <w:rPr>
          <w:rFonts w:ascii="Times New Roman" w:hAnsi="Times New Roman"/>
          <w:sz w:val="28"/>
          <w:szCs w:val="28"/>
        </w:rPr>
      </w:pPr>
      <w:r>
        <w:rPr>
          <w:rFonts w:ascii="Times New Roman" w:hAnsi="Times New Roman"/>
          <w:sz w:val="28"/>
          <w:szCs w:val="28"/>
        </w:rPr>
        <w:t>Основою економічного районування будь-якої країни є територіальний поділ праці. Територіальний поділ праці — це об’єктивний і незворотний процес розвитку продуктивних сил, що включає відокремлення різних видів трудової діяльності, спеціалізацію окремих виробничих одиниць і обмін продуктами їхньої діяльності</w:t>
      </w:r>
      <w:r w:rsidR="00246CC2">
        <w:rPr>
          <w:rStyle w:val="aa"/>
          <w:rFonts w:ascii="Times New Roman" w:hAnsi="Times New Roman"/>
          <w:sz w:val="28"/>
          <w:szCs w:val="28"/>
        </w:rPr>
        <w:footnoteReference w:id="48"/>
      </w:r>
      <w:r>
        <w:rPr>
          <w:rFonts w:ascii="Times New Roman" w:hAnsi="Times New Roman"/>
          <w:sz w:val="28"/>
          <w:szCs w:val="28"/>
        </w:rPr>
        <w:t xml:space="preserve">. Одна з причин територіального поділу праці полягає у відмінностях між природними умовами та ресурсами економічного району. Водночас територіальний поділ праці є основою для формування </w:t>
      </w:r>
      <w:r>
        <w:rPr>
          <w:rFonts w:ascii="Times New Roman" w:hAnsi="Times New Roman"/>
          <w:sz w:val="28"/>
          <w:szCs w:val="28"/>
        </w:rPr>
        <w:lastRenderedPageBreak/>
        <w:t>економічних районів. Він проявляється насамперед у виробничій спеціалізації цих районів</w:t>
      </w:r>
      <w:r w:rsidR="001245FB">
        <w:rPr>
          <w:rStyle w:val="aa"/>
          <w:rFonts w:ascii="Times New Roman" w:hAnsi="Times New Roman"/>
          <w:sz w:val="28"/>
          <w:szCs w:val="28"/>
        </w:rPr>
        <w:footnoteReference w:id="49"/>
      </w:r>
      <w:r>
        <w:rPr>
          <w:rFonts w:ascii="Times New Roman" w:hAnsi="Times New Roman"/>
          <w:sz w:val="28"/>
          <w:szCs w:val="28"/>
        </w:rPr>
        <w:t>.</w:t>
      </w:r>
    </w:p>
    <w:p w:rsidR="00EA5BAB" w:rsidRDefault="00EA5BAB" w:rsidP="000A7C39">
      <w:pPr>
        <w:spacing w:after="0" w:line="360" w:lineRule="auto"/>
        <w:ind w:firstLine="708"/>
        <w:jc w:val="both"/>
        <w:rPr>
          <w:rFonts w:ascii="Times New Roman" w:hAnsi="Times New Roman"/>
          <w:sz w:val="28"/>
          <w:szCs w:val="28"/>
        </w:rPr>
      </w:pPr>
      <w:r>
        <w:rPr>
          <w:rFonts w:ascii="Times New Roman" w:hAnsi="Times New Roman"/>
          <w:sz w:val="28"/>
          <w:szCs w:val="28"/>
        </w:rPr>
        <w:t>Розглянемо дефініцію «економічний район». Економічний район — це географічно цілісна територіальна частина національної економіки, яка характеризується власною виробничою спеціалізацією, міцними внутрішніми економічними зв’язками та нерозривною інтеграцією з іншими частинами країни через суспільний поділ праці</w:t>
      </w:r>
      <w:r w:rsidR="00A124E8">
        <w:rPr>
          <w:rFonts w:ascii="Times New Roman" w:hAnsi="Times New Roman"/>
          <w:sz w:val="28"/>
          <w:szCs w:val="28"/>
        </w:rPr>
        <w:t>.</w:t>
      </w:r>
      <w:r>
        <w:rPr>
          <w:rFonts w:ascii="Times New Roman" w:hAnsi="Times New Roman"/>
          <w:sz w:val="28"/>
          <w:szCs w:val="28"/>
        </w:rPr>
        <w:t xml:space="preserve"> Інші визначення економічного району також включають територіальну цілісність, спеціалізоване господарство, комплексний розвиток, тісні внутрішньорайонні та міжрайонні економічні зв’язки, а також особливе економіко-географічне положення. </w:t>
      </w:r>
    </w:p>
    <w:p w:rsidR="00EA5BAB" w:rsidRDefault="00EA5BAB" w:rsidP="000A7C39">
      <w:pPr>
        <w:spacing w:after="0" w:line="360" w:lineRule="auto"/>
        <w:ind w:firstLine="708"/>
        <w:jc w:val="both"/>
        <w:rPr>
          <w:rFonts w:ascii="Times New Roman" w:hAnsi="Times New Roman"/>
          <w:sz w:val="28"/>
          <w:szCs w:val="28"/>
        </w:rPr>
      </w:pPr>
      <w:r>
        <w:rPr>
          <w:rFonts w:ascii="Times New Roman" w:hAnsi="Times New Roman"/>
          <w:sz w:val="28"/>
          <w:szCs w:val="28"/>
        </w:rPr>
        <w:t>У результаті експертних дискусій та наукових досліджень були встановлені загальноприйняті основи економічного районування.</w:t>
      </w:r>
    </w:p>
    <w:p w:rsidR="00EA5BAB" w:rsidRDefault="00EA5BAB" w:rsidP="000A7C39">
      <w:pPr>
        <w:spacing w:after="0" w:line="360" w:lineRule="auto"/>
        <w:ind w:firstLine="708"/>
        <w:jc w:val="both"/>
        <w:rPr>
          <w:rFonts w:ascii="Times New Roman" w:hAnsi="Times New Roman"/>
          <w:sz w:val="28"/>
          <w:szCs w:val="28"/>
        </w:rPr>
      </w:pPr>
      <w:r>
        <w:rPr>
          <w:rFonts w:ascii="Times New Roman" w:hAnsi="Times New Roman"/>
          <w:sz w:val="28"/>
          <w:szCs w:val="28"/>
        </w:rPr>
        <w:t>Існують два основних види економічного районування: загальне (інтегральне) та галузеве.</w:t>
      </w:r>
    </w:p>
    <w:p w:rsidR="00EA5BAB" w:rsidRDefault="00EA5BAB" w:rsidP="000A7C39">
      <w:pPr>
        <w:spacing w:after="0" w:line="360" w:lineRule="auto"/>
        <w:ind w:firstLine="708"/>
        <w:jc w:val="both"/>
        <w:rPr>
          <w:rFonts w:ascii="Times New Roman" w:hAnsi="Times New Roman"/>
          <w:sz w:val="28"/>
          <w:szCs w:val="28"/>
        </w:rPr>
      </w:pPr>
      <w:r>
        <w:rPr>
          <w:rFonts w:ascii="Times New Roman" w:hAnsi="Times New Roman"/>
          <w:sz w:val="28"/>
          <w:szCs w:val="28"/>
        </w:rPr>
        <w:t>Інтегральне районування враховує просторову взаємодію всіх складових суспільно-географічних комплексів на певній території. Це підходить для дослідження території як цілісного природно-соціально-економічного явища. Загальне районування охоплює природу та всі галузі народного господарства певної країни разом з їхніми взаємозв’язками.</w:t>
      </w:r>
    </w:p>
    <w:p w:rsidR="00EA5BAB" w:rsidRDefault="00EA5BAB" w:rsidP="000A7C39">
      <w:pPr>
        <w:spacing w:after="0" w:line="360" w:lineRule="auto"/>
        <w:ind w:firstLine="708"/>
        <w:jc w:val="both"/>
        <w:rPr>
          <w:rFonts w:ascii="Times New Roman" w:hAnsi="Times New Roman"/>
          <w:sz w:val="28"/>
          <w:szCs w:val="28"/>
        </w:rPr>
      </w:pPr>
      <w:r>
        <w:rPr>
          <w:rFonts w:ascii="Times New Roman" w:hAnsi="Times New Roman"/>
          <w:sz w:val="28"/>
          <w:szCs w:val="28"/>
        </w:rPr>
        <w:t>Галузеве економічне районування поділяє територію на окремі райони за однією певною ознакою – галуззю виробництва. Такий підхід передбачає ідентифікацію територій зі збільшеною концентрацією виробництва, продукції чи послуг відповідної галузі, враховуючи їхні специфічні умови, структуру, проблеми та перспективи розвитку</w:t>
      </w:r>
      <w:r w:rsidR="00A124E8">
        <w:rPr>
          <w:rFonts w:ascii="Times New Roman" w:hAnsi="Times New Roman"/>
          <w:sz w:val="28"/>
          <w:szCs w:val="28"/>
        </w:rPr>
        <w:t>.</w:t>
      </w:r>
    </w:p>
    <w:p w:rsidR="00EA5BAB" w:rsidRPr="00234EB8" w:rsidRDefault="00EA5BAB" w:rsidP="000A7C39">
      <w:pPr>
        <w:spacing w:after="0" w:line="360" w:lineRule="auto"/>
        <w:ind w:firstLine="708"/>
        <w:jc w:val="both"/>
        <w:rPr>
          <w:rFonts w:ascii="Times New Roman" w:hAnsi="Times New Roman"/>
          <w:sz w:val="28"/>
          <w:szCs w:val="28"/>
        </w:rPr>
      </w:pPr>
      <w:r w:rsidRPr="00234EB8">
        <w:rPr>
          <w:rFonts w:ascii="Times New Roman" w:hAnsi="Times New Roman"/>
          <w:sz w:val="28"/>
          <w:szCs w:val="28"/>
        </w:rPr>
        <w:t>Економічне районування враховує два найважливіших принципи:</w:t>
      </w:r>
    </w:p>
    <w:p w:rsidR="00EA5BAB" w:rsidRPr="00D453C1" w:rsidRDefault="00536146" w:rsidP="00EC5D68">
      <w:pPr>
        <w:pStyle w:val="a7"/>
        <w:numPr>
          <w:ilvl w:val="1"/>
          <w:numId w:val="4"/>
        </w:numPr>
        <w:spacing w:after="0" w:line="360" w:lineRule="auto"/>
        <w:jc w:val="both"/>
        <w:rPr>
          <w:rFonts w:ascii="Times New Roman" w:hAnsi="Times New Roman"/>
          <w:color w:val="000000"/>
          <w:sz w:val="28"/>
          <w:szCs w:val="28"/>
        </w:rPr>
      </w:pPr>
      <w:r w:rsidRPr="00D453C1">
        <w:rPr>
          <w:rFonts w:ascii="Times New Roman" w:hAnsi="Times New Roman"/>
          <w:color w:val="000000"/>
          <w:sz w:val="28"/>
          <w:szCs w:val="28"/>
        </w:rPr>
        <w:t>е</w:t>
      </w:r>
      <w:r w:rsidR="00EA5BAB" w:rsidRPr="00D453C1">
        <w:rPr>
          <w:rFonts w:ascii="Times New Roman" w:hAnsi="Times New Roman"/>
          <w:color w:val="000000"/>
          <w:sz w:val="28"/>
          <w:szCs w:val="28"/>
        </w:rPr>
        <w:t xml:space="preserve">кономічний принцип передбачає, що кожен економічний район є спеціалізованою територією в єдиному народному господарстві з певним комплексом виробництва. Спеціалізація району </w:t>
      </w:r>
      <w:r w:rsidR="00EA5BAB" w:rsidRPr="00D453C1">
        <w:rPr>
          <w:rFonts w:ascii="Times New Roman" w:hAnsi="Times New Roman"/>
          <w:color w:val="000000"/>
          <w:sz w:val="28"/>
          <w:szCs w:val="28"/>
        </w:rPr>
        <w:lastRenderedPageBreak/>
        <w:t>визначається тими галузями, де витрати на виробництво та транспортування продукції до споживача є найменшими, що сприяє досягненню ефективності в національному масштабі.</w:t>
      </w:r>
      <w:r w:rsidR="00075E98" w:rsidRPr="00D453C1">
        <w:rPr>
          <w:rFonts w:ascii="Times New Roman" w:hAnsi="Times New Roman"/>
          <w:color w:val="000000"/>
          <w:sz w:val="28"/>
          <w:szCs w:val="28"/>
        </w:rPr>
        <w:t xml:space="preserve"> </w:t>
      </w:r>
    </w:p>
    <w:p w:rsidR="00EA5BAB" w:rsidRPr="00EC5D68" w:rsidRDefault="005D52D9" w:rsidP="00EC5D68">
      <w:pPr>
        <w:pStyle w:val="a7"/>
        <w:numPr>
          <w:ilvl w:val="1"/>
          <w:numId w:val="4"/>
        </w:numPr>
        <w:spacing w:after="0" w:line="360" w:lineRule="auto"/>
        <w:jc w:val="both"/>
        <w:rPr>
          <w:rFonts w:ascii="Times New Roman" w:hAnsi="Times New Roman"/>
          <w:sz w:val="28"/>
          <w:szCs w:val="28"/>
        </w:rPr>
      </w:pPr>
      <w:r w:rsidRPr="00234EB8">
        <w:rPr>
          <w:rFonts w:ascii="Times New Roman" w:hAnsi="Times New Roman"/>
          <w:sz w:val="28"/>
          <w:szCs w:val="28"/>
        </w:rPr>
        <w:t>другий</w:t>
      </w:r>
      <w:r w:rsidR="00D06528">
        <w:rPr>
          <w:rFonts w:ascii="Times New Roman" w:hAnsi="Times New Roman"/>
          <w:sz w:val="28"/>
          <w:szCs w:val="28"/>
        </w:rPr>
        <w:t xml:space="preserve">, </w:t>
      </w:r>
      <w:r w:rsidRPr="00EC5D68">
        <w:rPr>
          <w:rFonts w:ascii="Times New Roman" w:hAnsi="Times New Roman"/>
          <w:sz w:val="28"/>
          <w:szCs w:val="28"/>
        </w:rPr>
        <w:t xml:space="preserve"> </w:t>
      </w:r>
      <w:r w:rsidR="00234EB8">
        <w:rPr>
          <w:rFonts w:ascii="Times New Roman" w:hAnsi="Times New Roman"/>
          <w:sz w:val="28"/>
          <w:szCs w:val="28"/>
        </w:rPr>
        <w:t>а</w:t>
      </w:r>
      <w:r w:rsidR="00EA5BAB" w:rsidRPr="00EC5D68">
        <w:rPr>
          <w:rFonts w:ascii="Times New Roman" w:hAnsi="Times New Roman"/>
          <w:sz w:val="28"/>
          <w:szCs w:val="28"/>
        </w:rPr>
        <w:t>дміністративний принцип визначає єдність між економічним районуванням та адміністративно-територіальним устроєм країни</w:t>
      </w:r>
      <w:r w:rsidR="00A124E8">
        <w:rPr>
          <w:rStyle w:val="aa"/>
          <w:rFonts w:ascii="Times New Roman" w:hAnsi="Times New Roman"/>
          <w:sz w:val="28"/>
          <w:szCs w:val="28"/>
        </w:rPr>
        <w:footnoteReference w:id="50"/>
      </w:r>
      <w:r w:rsidR="00EA5BAB" w:rsidRPr="00EC5D68">
        <w:rPr>
          <w:rFonts w:ascii="Times New Roman" w:hAnsi="Times New Roman"/>
          <w:sz w:val="28"/>
          <w:szCs w:val="28"/>
        </w:rPr>
        <w:t>.</w:t>
      </w:r>
    </w:p>
    <w:p w:rsidR="00435549" w:rsidRDefault="00435549" w:rsidP="000A7C39">
      <w:pPr>
        <w:spacing w:after="0" w:line="360" w:lineRule="auto"/>
        <w:ind w:firstLine="708"/>
        <w:jc w:val="both"/>
        <w:rPr>
          <w:rFonts w:ascii="Times New Roman" w:hAnsi="Times New Roman"/>
          <w:sz w:val="28"/>
          <w:szCs w:val="28"/>
        </w:rPr>
      </w:pPr>
      <w:r>
        <w:rPr>
          <w:rFonts w:ascii="Times New Roman" w:hAnsi="Times New Roman"/>
          <w:sz w:val="28"/>
          <w:szCs w:val="28"/>
        </w:rPr>
        <w:t>У багатонаціональній державі, окрім економічного та адміністративного принципів, також важливим є національний принцип економічного районування. Цей принцип передбачає врахування інтересів національних меншин, їхнього менталітету, історичних особливостей розвитку, традицій та звичаїв під час прийняття рішень щодо розвитку окремих галузей і виробництв</w:t>
      </w:r>
      <w:r w:rsidR="002F6256">
        <w:rPr>
          <w:rStyle w:val="aa"/>
          <w:rFonts w:ascii="Times New Roman" w:hAnsi="Times New Roman"/>
          <w:sz w:val="28"/>
          <w:szCs w:val="28"/>
        </w:rPr>
        <w:footnoteReference w:id="51"/>
      </w:r>
      <w:r>
        <w:rPr>
          <w:rFonts w:ascii="Times New Roman" w:hAnsi="Times New Roman"/>
          <w:sz w:val="28"/>
          <w:szCs w:val="28"/>
        </w:rPr>
        <w:t>.</w:t>
      </w:r>
    </w:p>
    <w:p w:rsidR="00435549" w:rsidRDefault="00435549" w:rsidP="000A7C39">
      <w:pPr>
        <w:spacing w:after="0" w:line="360" w:lineRule="auto"/>
        <w:ind w:firstLine="708"/>
        <w:jc w:val="both"/>
        <w:rPr>
          <w:rFonts w:ascii="Times New Roman" w:hAnsi="Times New Roman"/>
          <w:sz w:val="28"/>
          <w:szCs w:val="28"/>
        </w:rPr>
      </w:pPr>
      <w:r>
        <w:rPr>
          <w:rFonts w:ascii="Times New Roman" w:hAnsi="Times New Roman"/>
          <w:sz w:val="28"/>
          <w:szCs w:val="28"/>
        </w:rPr>
        <w:t>Наукові дослідження вказують на широкий спектр підходів до регіонального поділу території України, де різні джерела зазначають від 5 до 10 економічних районів.</w:t>
      </w:r>
    </w:p>
    <w:p w:rsidR="00AE520D" w:rsidRDefault="00AE520D" w:rsidP="00AE520D">
      <w:pPr>
        <w:spacing w:after="0" w:line="360" w:lineRule="auto"/>
        <w:ind w:firstLine="708"/>
        <w:jc w:val="both"/>
        <w:rPr>
          <w:rFonts w:ascii="Times New Roman" w:hAnsi="Times New Roman"/>
          <w:sz w:val="28"/>
          <w:szCs w:val="28"/>
        </w:rPr>
      </w:pPr>
      <w:r>
        <w:rPr>
          <w:rFonts w:ascii="Times New Roman" w:hAnsi="Times New Roman"/>
          <w:sz w:val="28"/>
          <w:szCs w:val="28"/>
        </w:rPr>
        <w:t>Комплексний розвиток господарства передбачає максимальне задоволення потреб населення І господарства району за рахунок місцевих ресурсів. На відміну від одиниць адміністративно-територіального поділу, економіко-географічні райони не мають органів управління. Регулювання економічних і соціальних процесів на їх території відбувається на основі реалізації програм соціально-економічного розвитку.</w:t>
      </w:r>
    </w:p>
    <w:p w:rsidR="00AE520D" w:rsidRDefault="00AE520D" w:rsidP="000A7C39">
      <w:pPr>
        <w:spacing w:after="0" w:line="360" w:lineRule="auto"/>
        <w:ind w:firstLine="708"/>
        <w:jc w:val="both"/>
        <w:rPr>
          <w:rFonts w:ascii="Times New Roman" w:hAnsi="Times New Roman"/>
          <w:sz w:val="28"/>
          <w:szCs w:val="28"/>
        </w:rPr>
      </w:pPr>
      <w:r>
        <w:rPr>
          <w:rFonts w:ascii="Times New Roman" w:hAnsi="Times New Roman"/>
          <w:sz w:val="28"/>
          <w:szCs w:val="28"/>
        </w:rPr>
        <w:t>Однією з головних ознак формування економічного (соціально-економічного) району є наявність великого міського центру (ядра), до якого тяжіє територія району. Такими центрами в Україні є міста-мільйонники (Київ, Харків, Одеса, Донецьк, Дніпропетровськ) та Львів</w:t>
      </w:r>
      <w:r w:rsidR="00235CD0">
        <w:rPr>
          <w:rStyle w:val="aa"/>
          <w:rFonts w:ascii="Times New Roman" w:hAnsi="Times New Roman"/>
          <w:sz w:val="28"/>
          <w:szCs w:val="28"/>
        </w:rPr>
        <w:footnoteReference w:id="52"/>
      </w:r>
      <w:r w:rsidR="00235CD0">
        <w:rPr>
          <w:rFonts w:ascii="Times New Roman" w:hAnsi="Times New Roman"/>
          <w:sz w:val="28"/>
          <w:szCs w:val="28"/>
        </w:rPr>
        <w:t>.</w:t>
      </w:r>
    </w:p>
    <w:p w:rsidR="00435549" w:rsidRDefault="00435549" w:rsidP="000A7C39">
      <w:pPr>
        <w:spacing w:after="0" w:line="360" w:lineRule="auto"/>
        <w:ind w:firstLine="708"/>
        <w:jc w:val="both"/>
        <w:rPr>
          <w:rFonts w:ascii="Times New Roman" w:hAnsi="Times New Roman"/>
          <w:sz w:val="28"/>
          <w:szCs w:val="28"/>
        </w:rPr>
      </w:pPr>
      <w:r>
        <w:rPr>
          <w:rFonts w:ascii="Times New Roman" w:hAnsi="Times New Roman"/>
          <w:sz w:val="28"/>
          <w:szCs w:val="28"/>
        </w:rPr>
        <w:lastRenderedPageBreak/>
        <w:t>Найбільш раціональною вважається пропозиція, що міститься у проєкті «Концепції державної регіональної економічної політики»</w:t>
      </w:r>
      <w:r w:rsidR="00936512">
        <w:rPr>
          <w:rStyle w:val="aa"/>
          <w:rFonts w:ascii="Times New Roman" w:hAnsi="Times New Roman"/>
          <w:sz w:val="28"/>
          <w:szCs w:val="28"/>
        </w:rPr>
        <w:footnoteReference w:id="53"/>
      </w:r>
      <w:r>
        <w:rPr>
          <w:rFonts w:ascii="Times New Roman" w:hAnsi="Times New Roman"/>
          <w:sz w:val="28"/>
          <w:szCs w:val="28"/>
        </w:rPr>
        <w:t>, яка передбачає виокремлення мережі економічних районів у визначеному складі:</w:t>
      </w:r>
    </w:p>
    <w:p w:rsidR="00435549" w:rsidRPr="00FC6A45" w:rsidRDefault="00435549" w:rsidP="00FC6A45">
      <w:pPr>
        <w:pStyle w:val="a7"/>
        <w:numPr>
          <w:ilvl w:val="1"/>
          <w:numId w:val="4"/>
        </w:numPr>
        <w:spacing w:after="0" w:line="360" w:lineRule="auto"/>
        <w:jc w:val="both"/>
        <w:rPr>
          <w:rFonts w:ascii="Times New Roman" w:hAnsi="Times New Roman"/>
          <w:sz w:val="28"/>
          <w:szCs w:val="28"/>
        </w:rPr>
      </w:pPr>
      <w:r w:rsidRPr="00FC6A45">
        <w:rPr>
          <w:rFonts w:ascii="Times New Roman" w:hAnsi="Times New Roman"/>
          <w:sz w:val="28"/>
          <w:szCs w:val="28"/>
        </w:rPr>
        <w:t>Донецький (Донецька та Луганська області);</w:t>
      </w:r>
    </w:p>
    <w:p w:rsidR="00435549" w:rsidRPr="00FC6A45" w:rsidRDefault="00435549" w:rsidP="00FC6A45">
      <w:pPr>
        <w:pStyle w:val="a7"/>
        <w:numPr>
          <w:ilvl w:val="1"/>
          <w:numId w:val="4"/>
        </w:numPr>
        <w:spacing w:after="0" w:line="360" w:lineRule="auto"/>
        <w:jc w:val="both"/>
        <w:rPr>
          <w:rFonts w:ascii="Times New Roman" w:hAnsi="Times New Roman"/>
          <w:sz w:val="28"/>
          <w:szCs w:val="28"/>
        </w:rPr>
      </w:pPr>
      <w:r w:rsidRPr="00FC6A45">
        <w:rPr>
          <w:rFonts w:ascii="Times New Roman" w:hAnsi="Times New Roman"/>
          <w:sz w:val="28"/>
          <w:szCs w:val="28"/>
        </w:rPr>
        <w:t>Придніпровський (Дніпропетровська, Запорізька. Кіровоградська області);</w:t>
      </w:r>
    </w:p>
    <w:p w:rsidR="00435549" w:rsidRPr="00FC6A45" w:rsidRDefault="00435549" w:rsidP="00FC6A45">
      <w:pPr>
        <w:pStyle w:val="a7"/>
        <w:numPr>
          <w:ilvl w:val="1"/>
          <w:numId w:val="4"/>
        </w:numPr>
        <w:spacing w:after="0" w:line="360" w:lineRule="auto"/>
        <w:jc w:val="both"/>
        <w:rPr>
          <w:rFonts w:ascii="Times New Roman" w:hAnsi="Times New Roman"/>
          <w:sz w:val="28"/>
          <w:szCs w:val="28"/>
        </w:rPr>
      </w:pPr>
      <w:r w:rsidRPr="00FC6A45">
        <w:rPr>
          <w:rFonts w:ascii="Times New Roman" w:hAnsi="Times New Roman"/>
          <w:sz w:val="28"/>
          <w:szCs w:val="28"/>
        </w:rPr>
        <w:t>Східний (Харківська, Полтавська, Сумська області);</w:t>
      </w:r>
    </w:p>
    <w:p w:rsidR="00435549" w:rsidRPr="00FC6A45" w:rsidRDefault="00435549" w:rsidP="00FC6A45">
      <w:pPr>
        <w:pStyle w:val="a7"/>
        <w:numPr>
          <w:ilvl w:val="1"/>
          <w:numId w:val="4"/>
        </w:numPr>
        <w:spacing w:after="0" w:line="360" w:lineRule="auto"/>
        <w:jc w:val="both"/>
        <w:rPr>
          <w:rFonts w:ascii="Times New Roman" w:hAnsi="Times New Roman"/>
          <w:sz w:val="28"/>
          <w:szCs w:val="28"/>
        </w:rPr>
      </w:pPr>
      <w:r w:rsidRPr="00FC6A45">
        <w:rPr>
          <w:rFonts w:ascii="Times New Roman" w:hAnsi="Times New Roman"/>
          <w:sz w:val="28"/>
          <w:szCs w:val="28"/>
        </w:rPr>
        <w:t>Поліський (Волинська. Житомирська, Рівненська, Чернігівська області);</w:t>
      </w:r>
    </w:p>
    <w:p w:rsidR="00435549" w:rsidRPr="00FC6A45" w:rsidRDefault="00435549" w:rsidP="00FC6A45">
      <w:pPr>
        <w:pStyle w:val="a7"/>
        <w:numPr>
          <w:ilvl w:val="1"/>
          <w:numId w:val="4"/>
        </w:numPr>
        <w:spacing w:after="0" w:line="360" w:lineRule="auto"/>
        <w:jc w:val="both"/>
        <w:rPr>
          <w:rFonts w:ascii="Times New Roman" w:hAnsi="Times New Roman"/>
          <w:sz w:val="28"/>
          <w:szCs w:val="28"/>
        </w:rPr>
      </w:pPr>
      <w:r w:rsidRPr="00FC6A45">
        <w:rPr>
          <w:rFonts w:ascii="Times New Roman" w:hAnsi="Times New Roman"/>
          <w:sz w:val="28"/>
          <w:szCs w:val="28"/>
        </w:rPr>
        <w:t>Подільський (Вінницька, Тернопільська. Хмельницька області);</w:t>
      </w:r>
    </w:p>
    <w:p w:rsidR="00435549" w:rsidRPr="00FC6A45" w:rsidRDefault="00435549" w:rsidP="00FC6A45">
      <w:pPr>
        <w:pStyle w:val="a7"/>
        <w:numPr>
          <w:ilvl w:val="1"/>
          <w:numId w:val="4"/>
        </w:numPr>
        <w:spacing w:after="0" w:line="360" w:lineRule="auto"/>
        <w:jc w:val="both"/>
        <w:rPr>
          <w:rFonts w:ascii="Times New Roman" w:hAnsi="Times New Roman"/>
          <w:sz w:val="28"/>
          <w:szCs w:val="28"/>
        </w:rPr>
      </w:pPr>
      <w:r w:rsidRPr="00FC6A45">
        <w:rPr>
          <w:rFonts w:ascii="Times New Roman" w:hAnsi="Times New Roman"/>
          <w:sz w:val="28"/>
          <w:szCs w:val="28"/>
        </w:rPr>
        <w:t>Центральний (Київська, Черкаська області та м. Київ);</w:t>
      </w:r>
    </w:p>
    <w:p w:rsidR="00435549" w:rsidRPr="00FC6A45" w:rsidRDefault="00435549" w:rsidP="00FC6A45">
      <w:pPr>
        <w:pStyle w:val="a7"/>
        <w:numPr>
          <w:ilvl w:val="1"/>
          <w:numId w:val="4"/>
        </w:numPr>
        <w:spacing w:after="0" w:line="360" w:lineRule="auto"/>
        <w:jc w:val="both"/>
        <w:rPr>
          <w:rFonts w:ascii="Times New Roman" w:hAnsi="Times New Roman"/>
          <w:sz w:val="28"/>
          <w:szCs w:val="28"/>
        </w:rPr>
      </w:pPr>
      <w:r w:rsidRPr="00FC6A45">
        <w:rPr>
          <w:rFonts w:ascii="Times New Roman" w:hAnsi="Times New Roman"/>
          <w:sz w:val="28"/>
          <w:szCs w:val="28"/>
        </w:rPr>
        <w:t>Причорноморський (Одеська, Херсонська, Миколаївська області та АРК);</w:t>
      </w:r>
    </w:p>
    <w:p w:rsidR="00435549" w:rsidRPr="00FC6A45" w:rsidRDefault="00435549" w:rsidP="00FC6A45">
      <w:pPr>
        <w:pStyle w:val="a7"/>
        <w:numPr>
          <w:ilvl w:val="1"/>
          <w:numId w:val="4"/>
        </w:numPr>
        <w:spacing w:after="0" w:line="360" w:lineRule="auto"/>
        <w:jc w:val="both"/>
        <w:rPr>
          <w:rFonts w:ascii="Times New Roman" w:hAnsi="Times New Roman"/>
          <w:sz w:val="28"/>
          <w:szCs w:val="28"/>
        </w:rPr>
      </w:pPr>
      <w:r w:rsidRPr="00FC6A45">
        <w:rPr>
          <w:rFonts w:ascii="Times New Roman" w:hAnsi="Times New Roman"/>
          <w:sz w:val="28"/>
          <w:szCs w:val="28"/>
        </w:rPr>
        <w:t>Карпатський (Закарпатська, Іваново-Франківська, Львівська, Чернівецька області).</w:t>
      </w:r>
    </w:p>
    <w:p w:rsidR="00435549" w:rsidRDefault="00435549" w:rsidP="000A7C39">
      <w:pPr>
        <w:spacing w:after="0" w:line="360" w:lineRule="auto"/>
        <w:ind w:firstLine="708"/>
        <w:jc w:val="both"/>
        <w:rPr>
          <w:rFonts w:ascii="Times New Roman" w:hAnsi="Times New Roman"/>
          <w:sz w:val="28"/>
          <w:szCs w:val="28"/>
        </w:rPr>
      </w:pPr>
      <w:r>
        <w:rPr>
          <w:rFonts w:ascii="Times New Roman" w:hAnsi="Times New Roman"/>
          <w:sz w:val="28"/>
          <w:szCs w:val="28"/>
        </w:rPr>
        <w:t>Оптимізація економічного районування передбачає вдосконалення територіального поділу країни з метою досягнення максимальної ефективності та забезпечення рівномірного розвитку різних регіонів, що може включати в себе аналіз і перегляд меж економічних районів з урахуванням їхнього соціально-економічного потенціалу, ідентифікацію та вирішення проблем нерівномірності розвитку, розвиток інфраструктури для підтримки економічної активності, а також стимулювання інвестицій та розвитку високотехнологічних галузей у віддалених або відсталих регіонах. Оптимізація економічного районування сприяє збалансованому та стійкому розвитку країни в цілому</w:t>
      </w:r>
      <w:r w:rsidR="00ED7876">
        <w:rPr>
          <w:rStyle w:val="aa"/>
          <w:rFonts w:ascii="Times New Roman" w:hAnsi="Times New Roman"/>
          <w:sz w:val="28"/>
          <w:szCs w:val="28"/>
        </w:rPr>
        <w:footnoteReference w:id="54"/>
      </w:r>
      <w:r>
        <w:rPr>
          <w:rFonts w:ascii="Times New Roman" w:hAnsi="Times New Roman"/>
          <w:sz w:val="28"/>
          <w:szCs w:val="28"/>
        </w:rPr>
        <w:t>.</w:t>
      </w:r>
    </w:p>
    <w:p w:rsidR="0089027E" w:rsidRDefault="00085EA7"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На сьогоднішній день, Україна зіштовхується з рядом викликів, які ускладнюють процес оптимізації економічного районування. Серед них </w:t>
      </w:r>
      <w:r>
        <w:rPr>
          <w:rFonts w:ascii="Times New Roman" w:hAnsi="Times New Roman"/>
          <w:sz w:val="28"/>
          <w:szCs w:val="28"/>
        </w:rPr>
        <w:lastRenderedPageBreak/>
        <w:t>можна виділити невідповідність між адміністративно-територіальним устроєм і реальними економічними зв’язками між регіонами, нерівномірний розподіл ресурсів, різні рівні економічного розвитку та інфраструктури, а також відсутність чітких критеріїв та методик для визначення економічних районів</w:t>
      </w:r>
      <w:r w:rsidR="0089027E">
        <w:rPr>
          <w:rStyle w:val="aa"/>
          <w:rFonts w:ascii="Times New Roman" w:hAnsi="Times New Roman"/>
          <w:sz w:val="28"/>
          <w:szCs w:val="28"/>
        </w:rPr>
        <w:footnoteReference w:id="55"/>
      </w:r>
      <w:r>
        <w:rPr>
          <w:rFonts w:ascii="Times New Roman" w:hAnsi="Times New Roman"/>
          <w:sz w:val="28"/>
          <w:szCs w:val="28"/>
        </w:rPr>
        <w:t xml:space="preserve">. </w:t>
      </w:r>
    </w:p>
    <w:p w:rsidR="00085EA7" w:rsidRDefault="00085EA7" w:rsidP="000A7C39">
      <w:pPr>
        <w:spacing w:after="0" w:line="360" w:lineRule="auto"/>
        <w:ind w:firstLine="708"/>
        <w:jc w:val="both"/>
        <w:rPr>
          <w:rFonts w:ascii="Times New Roman" w:hAnsi="Times New Roman"/>
          <w:sz w:val="28"/>
          <w:szCs w:val="28"/>
        </w:rPr>
      </w:pPr>
      <w:r>
        <w:rPr>
          <w:rFonts w:ascii="Times New Roman" w:hAnsi="Times New Roman"/>
          <w:sz w:val="28"/>
          <w:szCs w:val="28"/>
        </w:rPr>
        <w:t>Зазначені проблеми мають значний вплив на ефективність місцевого самоврядування, яке виступає важливим інструментом реалізації державної політики на місцях.</w:t>
      </w:r>
    </w:p>
    <w:p w:rsidR="006C503D" w:rsidRDefault="006C503D" w:rsidP="000A7C39">
      <w:pPr>
        <w:spacing w:after="0" w:line="360" w:lineRule="auto"/>
        <w:ind w:firstLine="708"/>
        <w:jc w:val="both"/>
        <w:rPr>
          <w:rFonts w:ascii="Times New Roman" w:hAnsi="Times New Roman"/>
          <w:sz w:val="28"/>
          <w:szCs w:val="28"/>
        </w:rPr>
      </w:pPr>
      <w:r>
        <w:rPr>
          <w:rFonts w:ascii="Times New Roman" w:hAnsi="Times New Roman"/>
          <w:sz w:val="28"/>
          <w:szCs w:val="28"/>
        </w:rPr>
        <w:t>Питання району й пов’язані з ним питання меж і цілей районування набуває актуальності в Україні, позаяк перехід до ринкової економіки потребує обгрунтування функцій і обов’язків усіх суб’єктів ринку, яким є і регіон. Проведення районування на підставі певних ознак ставить в основу створення господарського механізму регіональної самодостатності як основи ведення відповідної регіональної економічної політики</w:t>
      </w:r>
      <w:r w:rsidR="00CF744D">
        <w:rPr>
          <w:rStyle w:val="aa"/>
          <w:rFonts w:ascii="Times New Roman" w:hAnsi="Times New Roman"/>
          <w:sz w:val="28"/>
          <w:szCs w:val="28"/>
        </w:rPr>
        <w:footnoteReference w:id="56"/>
      </w:r>
      <w:r>
        <w:rPr>
          <w:rFonts w:ascii="Times New Roman" w:hAnsi="Times New Roman"/>
          <w:sz w:val="28"/>
          <w:szCs w:val="28"/>
        </w:rPr>
        <w:t>.</w:t>
      </w:r>
    </w:p>
    <w:p w:rsidR="00CB797E" w:rsidRDefault="00582952" w:rsidP="000A7C39">
      <w:pPr>
        <w:spacing w:after="0" w:line="360" w:lineRule="auto"/>
        <w:ind w:firstLine="708"/>
        <w:jc w:val="both"/>
        <w:rPr>
          <w:rFonts w:ascii="Times New Roman" w:hAnsi="Times New Roman"/>
          <w:sz w:val="28"/>
          <w:szCs w:val="28"/>
        </w:rPr>
      </w:pPr>
      <w:r>
        <w:rPr>
          <w:rFonts w:ascii="Times New Roman" w:hAnsi="Times New Roman"/>
          <w:sz w:val="28"/>
          <w:szCs w:val="28"/>
        </w:rPr>
        <w:t>Нове економічне районування слід здійснити з урахуванням світового досвіду формування та функціонування економічних макрорегіонів, здійснення реформування адміністративно-територіального устрою</w:t>
      </w:r>
      <w:r>
        <w:rPr>
          <w:rStyle w:val="aa"/>
          <w:rFonts w:ascii="Times New Roman" w:hAnsi="Times New Roman"/>
          <w:sz w:val="28"/>
          <w:szCs w:val="28"/>
        </w:rPr>
        <w:footnoteReference w:id="57"/>
      </w:r>
      <w:r>
        <w:rPr>
          <w:rFonts w:ascii="Times New Roman" w:hAnsi="Times New Roman"/>
          <w:sz w:val="28"/>
          <w:szCs w:val="28"/>
        </w:rPr>
        <w:t>.</w:t>
      </w:r>
    </w:p>
    <w:p w:rsidR="00B87010" w:rsidRDefault="00B87010"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У країнах Європейського Союзу органи влади всіх рівнів виконують не тільки управлінські функції, але й здійснюють управління розвитком територій. Тому проведення адміністративно-територіальних реформ у країнах-кандида- тах в ЄС є формуванням адміністративно-територіальних одиниць відповідно до Номенклатури статистичних територіальних одиниць (NUTS), розробленої для надання певним територіям фінансової допомоги ЄС. Розподіл території держави на складові частини базується на основі адміністративно-територіального поділу. При цьому різні держави зараховують до свого складу різну кількість адміністративно-територіальних </w:t>
      </w:r>
      <w:r>
        <w:rPr>
          <w:rFonts w:ascii="Times New Roman" w:hAnsi="Times New Roman"/>
          <w:sz w:val="28"/>
          <w:szCs w:val="28"/>
        </w:rPr>
        <w:lastRenderedPageBreak/>
        <w:t>одиниць, зокрема: області, штати, султанати, провінції, губернаторства, землі, автономні республіки, округи, райони та ін</w:t>
      </w:r>
      <w:r>
        <w:rPr>
          <w:rStyle w:val="aa"/>
          <w:rFonts w:ascii="Times New Roman" w:hAnsi="Times New Roman"/>
          <w:sz w:val="28"/>
          <w:szCs w:val="28"/>
        </w:rPr>
        <w:footnoteReference w:id="58"/>
      </w:r>
      <w:r>
        <w:rPr>
          <w:rFonts w:ascii="Times New Roman" w:hAnsi="Times New Roman"/>
          <w:sz w:val="28"/>
          <w:szCs w:val="28"/>
        </w:rPr>
        <w:t>.</w:t>
      </w:r>
    </w:p>
    <w:p w:rsidR="001A44F3" w:rsidRDefault="004E709A" w:rsidP="000A7C39">
      <w:pPr>
        <w:spacing w:after="0" w:line="360" w:lineRule="auto"/>
        <w:ind w:firstLine="708"/>
        <w:jc w:val="both"/>
        <w:rPr>
          <w:rFonts w:ascii="Times New Roman" w:hAnsi="Times New Roman"/>
          <w:sz w:val="28"/>
          <w:szCs w:val="28"/>
        </w:rPr>
      </w:pPr>
      <w:r>
        <w:rPr>
          <w:rFonts w:ascii="Times New Roman" w:hAnsi="Times New Roman"/>
          <w:sz w:val="28"/>
          <w:szCs w:val="28"/>
        </w:rPr>
        <w:t>Відповідно до розробленої у 1988 р. Європейським Агентством статистики (EUROSTAT) єдиної системи адміністративно-територіальних одиниць Європейського Союзу The Nomenclature of Territorial Units for Statistics (далі – NUTS) створена п’ятирівнева ієрархічна класифікація, в якій відокремлюють три регіональних рівні (NUTS 1-3) та два місцевих (NUTS 4-5)</w:t>
      </w:r>
      <w:r>
        <w:rPr>
          <w:rStyle w:val="aa"/>
          <w:rFonts w:ascii="Times New Roman" w:hAnsi="Times New Roman"/>
          <w:sz w:val="28"/>
          <w:szCs w:val="28"/>
        </w:rPr>
        <w:footnoteReference w:id="59"/>
      </w:r>
      <w:r>
        <w:rPr>
          <w:rFonts w:ascii="Times New Roman" w:hAnsi="Times New Roman"/>
          <w:sz w:val="28"/>
          <w:szCs w:val="28"/>
        </w:rPr>
        <w:t>.</w:t>
      </w:r>
    </w:p>
    <w:p w:rsidR="00BC0E5B" w:rsidRDefault="00BC0E5B" w:rsidP="000A7C39">
      <w:pPr>
        <w:spacing w:after="0" w:line="360" w:lineRule="auto"/>
        <w:ind w:firstLine="708"/>
        <w:jc w:val="both"/>
        <w:rPr>
          <w:rFonts w:ascii="Times New Roman" w:hAnsi="Times New Roman"/>
          <w:sz w:val="28"/>
          <w:szCs w:val="28"/>
        </w:rPr>
      </w:pPr>
      <w:r>
        <w:rPr>
          <w:rFonts w:ascii="Times New Roman" w:hAnsi="Times New Roman"/>
          <w:sz w:val="28"/>
          <w:szCs w:val="28"/>
        </w:rPr>
        <w:t>Нагадаємо, номенклатура територіальних одиниць для статистики (NUTS) – єдина система класифікації NUTS, розроблена ЄС з метою надання фінансових ресурсів регіонам, передусім найвідсталішим. Загалом NUTS поділяється на п’ять рівнів, три з яких – NUTS – 1–3 є регіональними, а два – NUTS 4–5 – місцевими одиницями регіональної статистики ЄС. Регіони першого рівня NUTS 1 – це суб’єкти федерації, автономні утворення, великі регіони. Регіони другого рівня NUTS 2 – провінції, департаменти, урядові округи (певною мірою щось на кшталт українських областей). Регіони третього рівня – NUTS 3 – графства, префектури тощо. Приблизно вони співвідносяться з групою українських адміністративних районів. Критеріями визначення рівнів NUTS для територіальних одиниць є такі: NUTS 1 – від 3 до 7 млн., NUTS 2 – від 800 тис. До 3 млн., NUTS 3 – від 150 до 800 тис. Жителів. Розроблено також класифікацію для дрібніших АТО</w:t>
      </w:r>
      <w:r>
        <w:rPr>
          <w:rStyle w:val="aa"/>
          <w:rFonts w:ascii="Times New Roman" w:hAnsi="Times New Roman"/>
          <w:sz w:val="28"/>
          <w:szCs w:val="28"/>
        </w:rPr>
        <w:footnoteReference w:id="60"/>
      </w:r>
      <w:r>
        <w:rPr>
          <w:rFonts w:ascii="Times New Roman" w:hAnsi="Times New Roman"/>
          <w:sz w:val="28"/>
          <w:szCs w:val="28"/>
        </w:rPr>
        <w:t>.</w:t>
      </w:r>
    </w:p>
    <w:p w:rsidR="00D0358D" w:rsidRDefault="00850B26" w:rsidP="000A7C39">
      <w:pPr>
        <w:spacing w:after="0" w:line="360" w:lineRule="auto"/>
        <w:ind w:firstLine="708"/>
        <w:jc w:val="both"/>
        <w:rPr>
          <w:rFonts w:ascii="Times New Roman" w:hAnsi="Times New Roman"/>
          <w:sz w:val="28"/>
          <w:szCs w:val="28"/>
        </w:rPr>
      </w:pPr>
      <w:r>
        <w:rPr>
          <w:rFonts w:ascii="Times New Roman" w:hAnsi="Times New Roman"/>
          <w:sz w:val="28"/>
          <w:szCs w:val="28"/>
        </w:rPr>
        <w:t>С</w:t>
      </w:r>
      <w:r w:rsidR="00D0358D">
        <w:rPr>
          <w:rFonts w:ascii="Times New Roman" w:hAnsi="Times New Roman"/>
          <w:sz w:val="28"/>
          <w:szCs w:val="28"/>
        </w:rPr>
        <w:t xml:space="preserve">истему NUTS можна розглядати як один з важливих засобів європейської інтеграції. Відповідно, враховуючи засади зовнішньої політики, впровадження системи NUTS в Україні стає необхідним і неминучим, адже це </w:t>
      </w:r>
      <w:r w:rsidR="00D0358D">
        <w:rPr>
          <w:rFonts w:ascii="Times New Roman" w:hAnsi="Times New Roman"/>
          <w:sz w:val="28"/>
          <w:szCs w:val="28"/>
        </w:rPr>
        <w:lastRenderedPageBreak/>
        <w:t>продиктовано процесами суспільно-політичного та економічного розвитку світової спільноти. Однак сьогодні все ще бракує ґрунтовних науково-прикладних досліджень окресленої проблеми вітчизняними науковцями. Ми підтримуємо пропозицію про те, що для України було б доцільно статистичні одиниці NUTS 1 (3–7 млн. Жителів) прив’язати до соціально-економічних районів (надобласних регіонів)</w:t>
      </w:r>
      <w:r>
        <w:rPr>
          <w:rStyle w:val="aa"/>
          <w:rFonts w:ascii="Times New Roman" w:hAnsi="Times New Roman"/>
          <w:sz w:val="28"/>
          <w:szCs w:val="28"/>
        </w:rPr>
        <w:footnoteReference w:id="61"/>
      </w:r>
      <w:r w:rsidR="00D0358D">
        <w:rPr>
          <w:rFonts w:ascii="Times New Roman" w:hAnsi="Times New Roman"/>
          <w:sz w:val="28"/>
          <w:szCs w:val="28"/>
        </w:rPr>
        <w:t>.</w:t>
      </w:r>
    </w:p>
    <w:p w:rsidR="00794462" w:rsidRDefault="004D517A" w:rsidP="004D517A">
      <w:pPr>
        <w:spacing w:after="0" w:line="360" w:lineRule="auto"/>
        <w:ind w:firstLine="708"/>
        <w:jc w:val="both"/>
        <w:rPr>
          <w:rFonts w:ascii="Times New Roman" w:hAnsi="Times New Roman"/>
          <w:sz w:val="28"/>
          <w:szCs w:val="28"/>
        </w:rPr>
      </w:pPr>
      <w:r>
        <w:rPr>
          <w:rFonts w:ascii="Times New Roman" w:hAnsi="Times New Roman"/>
          <w:sz w:val="28"/>
          <w:szCs w:val="28"/>
        </w:rPr>
        <w:t>Отже, в</w:t>
      </w:r>
      <w:r w:rsidR="00794462">
        <w:rPr>
          <w:rFonts w:ascii="Times New Roman" w:hAnsi="Times New Roman"/>
          <w:sz w:val="28"/>
          <w:szCs w:val="28"/>
        </w:rPr>
        <w:t>ступ України до ЄС потребує адаптації статистики до європейських стандартів. NUTS – це саме той стандарт, який використовується в ЄС для збору та аналізу статистичних даних. Використання NUTS полегшить порівняння статистичних показників України з показниками інших країн ЄС, що допоможе у формуванні та реалізації політики, а також моніторингу прогресу.</w:t>
      </w:r>
    </w:p>
    <w:p w:rsidR="00794462" w:rsidRDefault="00794462" w:rsidP="00D03E7C">
      <w:pPr>
        <w:spacing w:after="0" w:line="360" w:lineRule="auto"/>
        <w:ind w:firstLine="708"/>
        <w:jc w:val="both"/>
        <w:rPr>
          <w:rFonts w:ascii="Times New Roman" w:hAnsi="Times New Roman"/>
          <w:sz w:val="28"/>
          <w:szCs w:val="28"/>
        </w:rPr>
      </w:pPr>
      <w:r>
        <w:rPr>
          <w:rFonts w:ascii="Times New Roman" w:hAnsi="Times New Roman"/>
          <w:sz w:val="28"/>
          <w:szCs w:val="28"/>
        </w:rPr>
        <w:t>NUTS поділяє країну на регіони за чітко визначеними критеріями, що робить статистичні дані більш релевантними та корисними для аналізу. Це дозволить краще зрозуміти соціально-економічні відмінності між регіонами України та визначити пріоритетні напрямки державної політики.</w:t>
      </w:r>
    </w:p>
    <w:p w:rsidR="00794462" w:rsidRDefault="00794462" w:rsidP="00D03E7C">
      <w:pPr>
        <w:spacing w:after="0" w:line="360" w:lineRule="auto"/>
        <w:ind w:firstLine="708"/>
        <w:jc w:val="both"/>
        <w:rPr>
          <w:rFonts w:ascii="Times New Roman" w:hAnsi="Times New Roman"/>
          <w:sz w:val="28"/>
          <w:szCs w:val="28"/>
        </w:rPr>
      </w:pPr>
      <w:r>
        <w:rPr>
          <w:rFonts w:ascii="Times New Roman" w:hAnsi="Times New Roman"/>
          <w:sz w:val="28"/>
          <w:szCs w:val="28"/>
        </w:rPr>
        <w:t xml:space="preserve">Загалом, використання NUTS в Україні може принести значні переваги, як для держави, так і для її громадян. </w:t>
      </w:r>
    </w:p>
    <w:p w:rsidR="00085EA7" w:rsidRDefault="00085EA7" w:rsidP="000A7C39">
      <w:pPr>
        <w:spacing w:after="0" w:line="360" w:lineRule="auto"/>
        <w:ind w:firstLine="708"/>
        <w:jc w:val="both"/>
        <w:rPr>
          <w:rFonts w:ascii="Times New Roman" w:hAnsi="Times New Roman"/>
          <w:sz w:val="28"/>
          <w:szCs w:val="28"/>
        </w:rPr>
      </w:pPr>
      <w:r>
        <w:rPr>
          <w:rFonts w:ascii="Times New Roman" w:hAnsi="Times New Roman"/>
          <w:sz w:val="28"/>
          <w:szCs w:val="28"/>
        </w:rPr>
        <w:t>Ефективне економічне районування сприятиме підвищенню рівня життя населення, зменшенню соціально-економічних диспропорцій між регіонами, покращенню інфраструктури та залученню інвестицій. Водночас, оптимізація цього процесу потребує комплексного підходу, врахування багатьох факторів та тісної співпраці між центральними і місцевими органами влади.</w:t>
      </w:r>
    </w:p>
    <w:p w:rsidR="00085EA7" w:rsidRDefault="00085EA7" w:rsidP="000A7C39">
      <w:pPr>
        <w:spacing w:after="0" w:line="360" w:lineRule="auto"/>
        <w:ind w:firstLine="708"/>
        <w:jc w:val="both"/>
        <w:rPr>
          <w:rFonts w:ascii="Times New Roman" w:hAnsi="Times New Roman"/>
          <w:sz w:val="28"/>
          <w:szCs w:val="28"/>
        </w:rPr>
      </w:pPr>
      <w:r>
        <w:rPr>
          <w:rFonts w:ascii="Times New Roman" w:hAnsi="Times New Roman"/>
          <w:sz w:val="28"/>
          <w:szCs w:val="28"/>
        </w:rPr>
        <w:t>Визначимо основні проблеми оптимізації економічного районування та їх вплив на розвиток місцевого самоврядування:</w:t>
      </w:r>
    </w:p>
    <w:p w:rsidR="00085EA7" w:rsidRPr="00FC6A45" w:rsidRDefault="00085EA7" w:rsidP="00FC6A45">
      <w:pPr>
        <w:pStyle w:val="a7"/>
        <w:numPr>
          <w:ilvl w:val="1"/>
          <w:numId w:val="4"/>
        </w:numPr>
        <w:spacing w:after="0" w:line="360" w:lineRule="auto"/>
        <w:jc w:val="both"/>
        <w:rPr>
          <w:rFonts w:ascii="Times New Roman" w:hAnsi="Times New Roman"/>
          <w:sz w:val="28"/>
          <w:szCs w:val="28"/>
        </w:rPr>
      </w:pPr>
      <w:r w:rsidRPr="00FC6A45">
        <w:rPr>
          <w:rFonts w:ascii="Times New Roman" w:hAnsi="Times New Roman"/>
          <w:sz w:val="28"/>
          <w:szCs w:val="28"/>
        </w:rPr>
        <w:t>Нерівномірний розвиток регіонів;</w:t>
      </w:r>
    </w:p>
    <w:p w:rsidR="00085EA7" w:rsidRPr="00FC6A45" w:rsidRDefault="00085EA7" w:rsidP="00FC6A45">
      <w:pPr>
        <w:pStyle w:val="a7"/>
        <w:numPr>
          <w:ilvl w:val="1"/>
          <w:numId w:val="4"/>
        </w:numPr>
        <w:spacing w:after="0" w:line="360" w:lineRule="auto"/>
        <w:jc w:val="both"/>
        <w:rPr>
          <w:rFonts w:ascii="Times New Roman" w:hAnsi="Times New Roman"/>
          <w:sz w:val="28"/>
          <w:szCs w:val="28"/>
        </w:rPr>
      </w:pPr>
      <w:r w:rsidRPr="00FC6A45">
        <w:rPr>
          <w:rFonts w:ascii="Times New Roman" w:hAnsi="Times New Roman"/>
          <w:sz w:val="28"/>
          <w:szCs w:val="28"/>
        </w:rPr>
        <w:t>Недостатня інфраструктура;</w:t>
      </w:r>
    </w:p>
    <w:p w:rsidR="00085EA7" w:rsidRPr="00FC6A45" w:rsidRDefault="00085EA7" w:rsidP="00FC6A45">
      <w:pPr>
        <w:pStyle w:val="a7"/>
        <w:numPr>
          <w:ilvl w:val="1"/>
          <w:numId w:val="4"/>
        </w:numPr>
        <w:spacing w:after="0" w:line="360" w:lineRule="auto"/>
        <w:jc w:val="both"/>
        <w:rPr>
          <w:rFonts w:ascii="Times New Roman" w:hAnsi="Times New Roman"/>
          <w:sz w:val="28"/>
          <w:szCs w:val="28"/>
        </w:rPr>
      </w:pPr>
      <w:r w:rsidRPr="00FC6A45">
        <w:rPr>
          <w:rFonts w:ascii="Times New Roman" w:hAnsi="Times New Roman"/>
          <w:sz w:val="28"/>
          <w:szCs w:val="28"/>
        </w:rPr>
        <w:lastRenderedPageBreak/>
        <w:t>Економічні відмінності;</w:t>
      </w:r>
    </w:p>
    <w:p w:rsidR="00085EA7" w:rsidRPr="00FC6A45" w:rsidRDefault="00085EA7" w:rsidP="00FC6A45">
      <w:pPr>
        <w:pStyle w:val="a7"/>
        <w:numPr>
          <w:ilvl w:val="1"/>
          <w:numId w:val="4"/>
        </w:numPr>
        <w:spacing w:after="0" w:line="360" w:lineRule="auto"/>
        <w:jc w:val="both"/>
        <w:rPr>
          <w:rFonts w:ascii="Times New Roman" w:hAnsi="Times New Roman"/>
          <w:sz w:val="28"/>
          <w:szCs w:val="28"/>
        </w:rPr>
      </w:pPr>
      <w:r w:rsidRPr="00FC6A45">
        <w:rPr>
          <w:rFonts w:ascii="Times New Roman" w:hAnsi="Times New Roman"/>
          <w:sz w:val="28"/>
          <w:szCs w:val="28"/>
        </w:rPr>
        <w:t>Недостатня підтримка від центральних органів влади.</w:t>
      </w:r>
    </w:p>
    <w:p w:rsidR="00085EA7" w:rsidRPr="00FC6A45" w:rsidRDefault="00085EA7" w:rsidP="00FC6A45">
      <w:pPr>
        <w:pStyle w:val="a7"/>
        <w:numPr>
          <w:ilvl w:val="1"/>
          <w:numId w:val="4"/>
        </w:numPr>
        <w:spacing w:after="0" w:line="360" w:lineRule="auto"/>
        <w:jc w:val="both"/>
        <w:rPr>
          <w:rFonts w:ascii="Times New Roman" w:hAnsi="Times New Roman"/>
          <w:sz w:val="28"/>
          <w:szCs w:val="28"/>
        </w:rPr>
      </w:pPr>
      <w:r w:rsidRPr="00FC6A45">
        <w:rPr>
          <w:rFonts w:ascii="Times New Roman" w:hAnsi="Times New Roman"/>
          <w:sz w:val="28"/>
          <w:szCs w:val="28"/>
        </w:rPr>
        <w:t>Додатково, проблеми оптимізації економічного районування можуть включати:</w:t>
      </w:r>
    </w:p>
    <w:p w:rsidR="00085EA7" w:rsidRPr="00FC6A45" w:rsidRDefault="00085EA7" w:rsidP="00FC6A45">
      <w:pPr>
        <w:pStyle w:val="a7"/>
        <w:numPr>
          <w:ilvl w:val="1"/>
          <w:numId w:val="4"/>
        </w:numPr>
        <w:spacing w:after="0" w:line="360" w:lineRule="auto"/>
        <w:jc w:val="both"/>
        <w:rPr>
          <w:rFonts w:ascii="Times New Roman" w:hAnsi="Times New Roman"/>
          <w:sz w:val="28"/>
          <w:szCs w:val="28"/>
        </w:rPr>
      </w:pPr>
      <w:r w:rsidRPr="00FC6A45">
        <w:rPr>
          <w:rFonts w:ascii="Times New Roman" w:hAnsi="Times New Roman"/>
          <w:sz w:val="28"/>
          <w:szCs w:val="28"/>
        </w:rPr>
        <w:t>Демографічні тенденції;</w:t>
      </w:r>
    </w:p>
    <w:p w:rsidR="00085EA7" w:rsidRPr="00FC6A45" w:rsidRDefault="00085EA7" w:rsidP="00FC6A45">
      <w:pPr>
        <w:pStyle w:val="a7"/>
        <w:numPr>
          <w:ilvl w:val="1"/>
          <w:numId w:val="4"/>
        </w:numPr>
        <w:spacing w:after="0" w:line="360" w:lineRule="auto"/>
        <w:jc w:val="both"/>
        <w:rPr>
          <w:rFonts w:ascii="Times New Roman" w:hAnsi="Times New Roman"/>
          <w:sz w:val="28"/>
          <w:szCs w:val="28"/>
        </w:rPr>
      </w:pPr>
      <w:r w:rsidRPr="00FC6A45">
        <w:rPr>
          <w:rFonts w:ascii="Times New Roman" w:hAnsi="Times New Roman"/>
          <w:sz w:val="28"/>
          <w:szCs w:val="28"/>
        </w:rPr>
        <w:t>Екологічні аспекти.</w:t>
      </w:r>
    </w:p>
    <w:p w:rsidR="00085EA7" w:rsidRDefault="00085EA7" w:rsidP="000A7C39">
      <w:pPr>
        <w:spacing w:after="0" w:line="360" w:lineRule="auto"/>
        <w:ind w:firstLine="708"/>
        <w:jc w:val="both"/>
        <w:rPr>
          <w:rFonts w:ascii="Times New Roman" w:hAnsi="Times New Roman"/>
          <w:sz w:val="28"/>
          <w:szCs w:val="28"/>
        </w:rPr>
      </w:pPr>
      <w:r>
        <w:rPr>
          <w:rFonts w:ascii="Times New Roman" w:hAnsi="Times New Roman"/>
          <w:sz w:val="28"/>
          <w:szCs w:val="28"/>
        </w:rPr>
        <w:t>Економічне районування може відображати нерівномірний розвиток різних регіонів, що створює відчутну різницю в рівні життя та доступі до ресурсів між ними. Нерівномірність розвитку регіонів проявляється в усіх сферах життя: в суспільному, економічному, екологічному, науковому та інших аспектах, що може призвести до соціально-економічних нерівностей і напруженостей</w:t>
      </w:r>
      <w:r w:rsidR="008A7FCE">
        <w:rPr>
          <w:rStyle w:val="aa"/>
          <w:rFonts w:ascii="Times New Roman" w:hAnsi="Times New Roman"/>
          <w:sz w:val="28"/>
          <w:szCs w:val="28"/>
        </w:rPr>
        <w:footnoteReference w:id="62"/>
      </w:r>
      <w:r w:rsidR="008A7FCE">
        <w:rPr>
          <w:rFonts w:ascii="Times New Roman" w:hAnsi="Times New Roman"/>
          <w:sz w:val="28"/>
          <w:szCs w:val="28"/>
        </w:rPr>
        <w:t>.</w:t>
      </w:r>
    </w:p>
    <w:p w:rsidR="0018657F" w:rsidRDefault="0018657F" w:rsidP="000A7C39">
      <w:pPr>
        <w:spacing w:after="0" w:line="360" w:lineRule="auto"/>
        <w:ind w:firstLine="708"/>
        <w:jc w:val="both"/>
        <w:rPr>
          <w:rFonts w:ascii="Times New Roman" w:hAnsi="Times New Roman"/>
          <w:sz w:val="28"/>
          <w:szCs w:val="28"/>
        </w:rPr>
      </w:pPr>
      <w:r>
        <w:rPr>
          <w:rFonts w:ascii="Times New Roman" w:hAnsi="Times New Roman"/>
          <w:sz w:val="28"/>
          <w:szCs w:val="28"/>
        </w:rPr>
        <w:t>Деякі регіони можуть страждати від недостатньо розвиненої інфраструктури, такої як дороги, комунікації або освітні заклади, що може обмежувати їхній потенціал для приваблення інвестицій та створення робочих місць</w:t>
      </w:r>
      <w:r w:rsidR="000436D2">
        <w:rPr>
          <w:rStyle w:val="aa"/>
          <w:rFonts w:ascii="Times New Roman" w:hAnsi="Times New Roman"/>
          <w:sz w:val="28"/>
          <w:szCs w:val="28"/>
        </w:rPr>
        <w:footnoteReference w:id="63"/>
      </w:r>
      <w:r>
        <w:rPr>
          <w:rFonts w:ascii="Times New Roman" w:hAnsi="Times New Roman"/>
          <w:sz w:val="28"/>
          <w:szCs w:val="28"/>
        </w:rPr>
        <w:t>.</w:t>
      </w:r>
    </w:p>
    <w:p w:rsidR="0018657F" w:rsidRDefault="0018657F" w:rsidP="000A7C39">
      <w:pPr>
        <w:spacing w:after="0" w:line="360" w:lineRule="auto"/>
        <w:ind w:firstLine="708"/>
        <w:jc w:val="both"/>
        <w:rPr>
          <w:rFonts w:ascii="Times New Roman" w:hAnsi="Times New Roman"/>
          <w:sz w:val="28"/>
          <w:szCs w:val="28"/>
        </w:rPr>
      </w:pPr>
      <w:r>
        <w:rPr>
          <w:rFonts w:ascii="Times New Roman" w:hAnsi="Times New Roman"/>
          <w:sz w:val="28"/>
          <w:szCs w:val="28"/>
        </w:rPr>
        <w:t>Різниця в економічних потенціалах регіонів може впливати на їхню здатність залучати інвестиції та розвивати нові галузі, що може призвести до подальшого збільшення різниці між багатими та бідними регіонами</w:t>
      </w:r>
      <w:r w:rsidR="00793BBA">
        <w:rPr>
          <w:rStyle w:val="aa"/>
          <w:rFonts w:ascii="Times New Roman" w:hAnsi="Times New Roman"/>
          <w:sz w:val="28"/>
          <w:szCs w:val="28"/>
        </w:rPr>
        <w:footnoteReference w:id="64"/>
      </w:r>
      <w:r w:rsidR="00793BBA">
        <w:rPr>
          <w:rFonts w:ascii="Times New Roman" w:hAnsi="Times New Roman"/>
          <w:sz w:val="28"/>
          <w:szCs w:val="28"/>
        </w:rPr>
        <w:t>.</w:t>
      </w:r>
    </w:p>
    <w:p w:rsidR="0018657F" w:rsidRDefault="0018657F" w:rsidP="000A7C39">
      <w:pPr>
        <w:spacing w:after="0" w:line="360" w:lineRule="auto"/>
        <w:ind w:firstLine="708"/>
        <w:jc w:val="both"/>
        <w:rPr>
          <w:rFonts w:ascii="Times New Roman" w:hAnsi="Times New Roman"/>
          <w:sz w:val="28"/>
          <w:szCs w:val="28"/>
        </w:rPr>
      </w:pPr>
      <w:r>
        <w:rPr>
          <w:rFonts w:ascii="Times New Roman" w:hAnsi="Times New Roman"/>
          <w:sz w:val="28"/>
          <w:szCs w:val="28"/>
        </w:rPr>
        <w:t>Окрім того, урядова політика може не забезпечити достатньої підтримки для розвитку певних регіонів, що може призвести до подальшого їхньої відсталості</w:t>
      </w:r>
      <w:r w:rsidR="00D62DA6">
        <w:rPr>
          <w:rStyle w:val="aa"/>
          <w:rFonts w:ascii="Times New Roman" w:hAnsi="Times New Roman"/>
          <w:sz w:val="28"/>
          <w:szCs w:val="28"/>
        </w:rPr>
        <w:footnoteReference w:id="65"/>
      </w:r>
      <w:r>
        <w:rPr>
          <w:rFonts w:ascii="Times New Roman" w:hAnsi="Times New Roman"/>
          <w:sz w:val="28"/>
          <w:szCs w:val="28"/>
        </w:rPr>
        <w:t>.</w:t>
      </w:r>
    </w:p>
    <w:p w:rsidR="0018657F" w:rsidRDefault="0018657F"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На наш погляд, нерівномірний розвиток регіонів може створювати значні виклики для місцевого самоврядування. По-перше, органи місцевої влади можуть зазнати труднощів у забезпеченні рівних умов для всіх </w:t>
      </w:r>
      <w:r>
        <w:rPr>
          <w:rFonts w:ascii="Times New Roman" w:hAnsi="Times New Roman"/>
          <w:sz w:val="28"/>
          <w:szCs w:val="28"/>
        </w:rPr>
        <w:lastRenderedPageBreak/>
        <w:t>мешканців на їхній території. Нерівність у доступі до ресурсів і можливостей може призвести до соціальних і економічних нерівностей серед населення різних районів або навіть областей. По-друге, органи місцевої влади через нерівність у ресурсах і можливостях не зможуть здійснювати ефективну соціально-економічну політику на своїй території. Недостатнє фінансування та обмежені можливості у здійсненні інвестицій можуть обмежувати їхні можливості у розвитку інфраструктури, забезпеченні якісних соціальних послуг та реалізації різноманітних програм розвитку.</w:t>
      </w:r>
    </w:p>
    <w:p w:rsidR="00723763" w:rsidRDefault="00723763" w:rsidP="000A7C39">
      <w:pPr>
        <w:spacing w:after="0" w:line="360" w:lineRule="auto"/>
        <w:ind w:firstLine="708"/>
        <w:jc w:val="both"/>
        <w:rPr>
          <w:rFonts w:ascii="Times New Roman" w:hAnsi="Times New Roman"/>
          <w:sz w:val="28"/>
          <w:szCs w:val="28"/>
        </w:rPr>
      </w:pPr>
      <w:r>
        <w:rPr>
          <w:rFonts w:ascii="Times New Roman" w:hAnsi="Times New Roman"/>
          <w:sz w:val="28"/>
          <w:szCs w:val="28"/>
        </w:rPr>
        <w:t>Таким чином, нерівномірний розвиток регіонів потребує уваги органів місцевого самоврядування, які повинні шукати способи забезпечення справедливих умов для всіх мешканців та розвитку усіх своїх територій, незалежно від їхнього стану розвитку.</w:t>
      </w:r>
    </w:p>
    <w:p w:rsidR="00723763" w:rsidRDefault="00723763" w:rsidP="000A7C39">
      <w:pPr>
        <w:spacing w:after="0" w:line="360" w:lineRule="auto"/>
        <w:ind w:firstLine="708"/>
        <w:jc w:val="both"/>
        <w:rPr>
          <w:rFonts w:ascii="Times New Roman" w:hAnsi="Times New Roman"/>
          <w:sz w:val="28"/>
          <w:szCs w:val="28"/>
        </w:rPr>
      </w:pPr>
      <w:r>
        <w:rPr>
          <w:rFonts w:ascii="Times New Roman" w:hAnsi="Times New Roman"/>
          <w:sz w:val="28"/>
          <w:szCs w:val="28"/>
        </w:rPr>
        <w:t>Різниця у рівні населення та демографічній структурі між регіонами може впливати на їхній економічний потенціал. Наприклад, регіони зі зниженням населення можуть зіштовхнутися з проблемою втрати робочої сили та зменшенням попиту на товари і послуги</w:t>
      </w:r>
      <w:r>
        <w:rPr>
          <w:rStyle w:val="aa"/>
          <w:rFonts w:ascii="Times New Roman" w:hAnsi="Times New Roman"/>
          <w:sz w:val="28"/>
          <w:szCs w:val="28"/>
        </w:rPr>
        <w:footnoteReference w:id="66"/>
      </w:r>
      <w:r>
        <w:rPr>
          <w:rFonts w:ascii="Times New Roman" w:hAnsi="Times New Roman"/>
          <w:sz w:val="28"/>
          <w:szCs w:val="28"/>
        </w:rPr>
        <w:t>. Деякі регіони можуть мати особливі екологічні проблеми, такі як забруднення довкілля або обмежені ресурси природи, що може обмежувати можливості для економічного розвитку та вимагати розроблення специфічних стратегій для їх вирішення</w:t>
      </w:r>
      <w:r>
        <w:rPr>
          <w:rStyle w:val="aa"/>
          <w:rFonts w:ascii="Times New Roman" w:hAnsi="Times New Roman"/>
          <w:sz w:val="28"/>
          <w:szCs w:val="28"/>
        </w:rPr>
        <w:footnoteReference w:id="67"/>
      </w:r>
      <w:r>
        <w:rPr>
          <w:rFonts w:ascii="Times New Roman" w:hAnsi="Times New Roman"/>
          <w:sz w:val="28"/>
          <w:szCs w:val="28"/>
        </w:rPr>
        <w:t>.</w:t>
      </w:r>
    </w:p>
    <w:p w:rsidR="00871A2D" w:rsidRDefault="00871A2D" w:rsidP="000A7C39">
      <w:pPr>
        <w:spacing w:after="0" w:line="360" w:lineRule="auto"/>
        <w:ind w:firstLine="708"/>
        <w:jc w:val="both"/>
        <w:rPr>
          <w:rFonts w:ascii="Times New Roman" w:hAnsi="Times New Roman"/>
          <w:sz w:val="28"/>
          <w:szCs w:val="28"/>
        </w:rPr>
      </w:pPr>
      <w:r>
        <w:rPr>
          <w:rFonts w:ascii="Times New Roman" w:hAnsi="Times New Roman"/>
          <w:sz w:val="28"/>
          <w:szCs w:val="28"/>
        </w:rPr>
        <w:t>Необхідно забезпечити більш ефективне планування розвитку регіонів на основі аналізу їхніх унікальних потреб і можливостей. Брак комплексного стратегічного планування може призводити до невідповідностей між ресурсами та потребами регіонів</w:t>
      </w:r>
      <w:r w:rsidR="00996BE9">
        <w:rPr>
          <w:rStyle w:val="aa"/>
          <w:rFonts w:ascii="Times New Roman" w:hAnsi="Times New Roman"/>
          <w:sz w:val="28"/>
          <w:szCs w:val="28"/>
        </w:rPr>
        <w:footnoteReference w:id="68"/>
      </w:r>
      <w:r>
        <w:rPr>
          <w:rFonts w:ascii="Times New Roman" w:hAnsi="Times New Roman"/>
          <w:sz w:val="28"/>
          <w:szCs w:val="28"/>
        </w:rPr>
        <w:t xml:space="preserve">. Також слід забезпечити синхронізацію стратегій розвитку між різними рівнями влади – національним, регіональним </w:t>
      </w:r>
      <w:r>
        <w:rPr>
          <w:rFonts w:ascii="Times New Roman" w:hAnsi="Times New Roman"/>
          <w:sz w:val="28"/>
          <w:szCs w:val="28"/>
        </w:rPr>
        <w:lastRenderedPageBreak/>
        <w:t>та місцевим. Недостатня координація може призвести до дублювання зусиль і неефективного використання ресурсів</w:t>
      </w:r>
      <w:r w:rsidR="00121609">
        <w:rPr>
          <w:rStyle w:val="aa"/>
          <w:rFonts w:ascii="Times New Roman" w:hAnsi="Times New Roman"/>
          <w:sz w:val="28"/>
          <w:szCs w:val="28"/>
        </w:rPr>
        <w:footnoteReference w:id="69"/>
      </w:r>
      <w:r>
        <w:rPr>
          <w:rFonts w:ascii="Times New Roman" w:hAnsi="Times New Roman"/>
          <w:sz w:val="28"/>
          <w:szCs w:val="28"/>
        </w:rPr>
        <w:t>.</w:t>
      </w:r>
    </w:p>
    <w:p w:rsidR="00871A2D" w:rsidRDefault="00871A2D" w:rsidP="000A7C39">
      <w:pPr>
        <w:spacing w:after="0" w:line="360" w:lineRule="auto"/>
        <w:ind w:firstLine="708"/>
        <w:jc w:val="both"/>
        <w:rPr>
          <w:rFonts w:ascii="Times New Roman" w:hAnsi="Times New Roman"/>
          <w:sz w:val="28"/>
          <w:szCs w:val="28"/>
        </w:rPr>
      </w:pPr>
      <w:r>
        <w:rPr>
          <w:rFonts w:ascii="Times New Roman" w:hAnsi="Times New Roman"/>
          <w:sz w:val="28"/>
          <w:szCs w:val="28"/>
        </w:rPr>
        <w:t>Забезпечення ефективного розвитку місцевого самоврядування вимагає вдосконалення системи управління та розроблення механізмів міжсекторного партнерства між органами місцевої влади, громадськістю та приватним сектором</w:t>
      </w:r>
      <w:r w:rsidR="005878FB">
        <w:rPr>
          <w:rStyle w:val="aa"/>
          <w:rFonts w:ascii="Times New Roman" w:hAnsi="Times New Roman"/>
          <w:sz w:val="28"/>
          <w:szCs w:val="28"/>
        </w:rPr>
        <w:footnoteReference w:id="70"/>
      </w:r>
      <w:r>
        <w:rPr>
          <w:rFonts w:ascii="Times New Roman" w:hAnsi="Times New Roman"/>
          <w:sz w:val="28"/>
          <w:szCs w:val="28"/>
        </w:rPr>
        <w:t>.</w:t>
      </w:r>
    </w:p>
    <w:p w:rsidR="00871A2D" w:rsidRDefault="00871A2D" w:rsidP="000A7C39">
      <w:pPr>
        <w:spacing w:after="0" w:line="360" w:lineRule="auto"/>
        <w:ind w:firstLine="708"/>
        <w:jc w:val="both"/>
        <w:rPr>
          <w:rFonts w:ascii="Times New Roman" w:hAnsi="Times New Roman"/>
          <w:sz w:val="28"/>
          <w:szCs w:val="28"/>
        </w:rPr>
      </w:pPr>
      <w:r>
        <w:rPr>
          <w:rFonts w:ascii="Times New Roman" w:hAnsi="Times New Roman"/>
          <w:sz w:val="28"/>
          <w:szCs w:val="28"/>
        </w:rPr>
        <w:t>Враховуючи проблеми оптимізації економічного районування України, важливо розробляти стратегії, спрямовані на вирішення нерівностей у розвитку регіонів та підтримку місцевого самоврядування. Важливо, щоб такі стратегії були науково підтримані та базувалися на експертних дослідженнях, для забезпечення їхньої успішної реалізації та позитивного впливу на розвиток країни.</w:t>
      </w:r>
    </w:p>
    <w:p w:rsidR="003B502C" w:rsidRDefault="003B502C" w:rsidP="000A7C39">
      <w:pPr>
        <w:spacing w:after="0" w:line="360" w:lineRule="auto"/>
        <w:ind w:firstLine="708"/>
        <w:jc w:val="both"/>
        <w:rPr>
          <w:rFonts w:ascii="Times New Roman" w:hAnsi="Times New Roman"/>
          <w:sz w:val="28"/>
          <w:szCs w:val="28"/>
        </w:rPr>
      </w:pPr>
      <w:r>
        <w:rPr>
          <w:rFonts w:ascii="Times New Roman" w:hAnsi="Times New Roman"/>
          <w:sz w:val="28"/>
          <w:szCs w:val="28"/>
        </w:rPr>
        <w:t>Для вирішення проблем оптимізації економічного районування та покращення розвитку місцевого самоврядування пропонуємо:</w:t>
      </w:r>
    </w:p>
    <w:p w:rsidR="003B502C" w:rsidRPr="004A3EEB" w:rsidRDefault="003B502C" w:rsidP="004A3EEB">
      <w:pPr>
        <w:pStyle w:val="a7"/>
        <w:numPr>
          <w:ilvl w:val="1"/>
          <w:numId w:val="4"/>
        </w:numPr>
        <w:spacing w:after="0" w:line="360" w:lineRule="auto"/>
        <w:jc w:val="both"/>
        <w:rPr>
          <w:rFonts w:ascii="Times New Roman" w:hAnsi="Times New Roman"/>
          <w:sz w:val="28"/>
          <w:szCs w:val="28"/>
        </w:rPr>
      </w:pPr>
      <w:r w:rsidRPr="004A3EEB">
        <w:rPr>
          <w:rFonts w:ascii="Times New Roman" w:hAnsi="Times New Roman"/>
          <w:sz w:val="28"/>
          <w:szCs w:val="28"/>
        </w:rPr>
        <w:t>Розробку комплексних стратегій розвитку для кожного регіону з урахуванням його унікальних особливостей та потенціалу, що допоможе оптимізувати розподіл ресурсів та спрямувати їх на найбільш перспективні напрямки</w:t>
      </w:r>
      <w:r w:rsidR="00F34189">
        <w:rPr>
          <w:rStyle w:val="aa"/>
          <w:rFonts w:ascii="Times New Roman" w:hAnsi="Times New Roman"/>
          <w:sz w:val="28"/>
          <w:szCs w:val="28"/>
        </w:rPr>
        <w:footnoteReference w:id="71"/>
      </w:r>
      <w:r w:rsidRPr="004A3EEB">
        <w:rPr>
          <w:rFonts w:ascii="Times New Roman" w:hAnsi="Times New Roman"/>
          <w:sz w:val="28"/>
          <w:szCs w:val="28"/>
        </w:rPr>
        <w:t>;</w:t>
      </w:r>
    </w:p>
    <w:p w:rsidR="003B502C" w:rsidRPr="004A3EEB" w:rsidRDefault="003B502C" w:rsidP="004A3EEB">
      <w:pPr>
        <w:pStyle w:val="a7"/>
        <w:numPr>
          <w:ilvl w:val="1"/>
          <w:numId w:val="4"/>
        </w:numPr>
        <w:spacing w:after="0" w:line="360" w:lineRule="auto"/>
        <w:jc w:val="both"/>
        <w:rPr>
          <w:rFonts w:ascii="Times New Roman" w:hAnsi="Times New Roman"/>
          <w:sz w:val="28"/>
          <w:szCs w:val="28"/>
        </w:rPr>
      </w:pPr>
      <w:r w:rsidRPr="004A3EEB">
        <w:rPr>
          <w:rFonts w:ascii="Times New Roman" w:hAnsi="Times New Roman"/>
          <w:sz w:val="28"/>
          <w:szCs w:val="28"/>
        </w:rPr>
        <w:t>Забезпечення фінансової підтримки для органів місцевої влади, щоб вони могли ефективно втілювати свої програми розвитку та соціальні проєкти</w:t>
      </w:r>
      <w:r w:rsidR="00C5489A">
        <w:rPr>
          <w:rStyle w:val="aa"/>
          <w:rFonts w:ascii="Times New Roman" w:hAnsi="Times New Roman"/>
          <w:sz w:val="28"/>
          <w:szCs w:val="28"/>
        </w:rPr>
        <w:footnoteReference w:id="72"/>
      </w:r>
      <w:r w:rsidRPr="004A3EEB">
        <w:rPr>
          <w:rFonts w:ascii="Times New Roman" w:hAnsi="Times New Roman"/>
          <w:sz w:val="28"/>
          <w:szCs w:val="28"/>
        </w:rPr>
        <w:t>;</w:t>
      </w:r>
    </w:p>
    <w:p w:rsidR="003B502C" w:rsidRPr="004A3EEB" w:rsidRDefault="003B502C" w:rsidP="004A3EEB">
      <w:pPr>
        <w:pStyle w:val="a7"/>
        <w:numPr>
          <w:ilvl w:val="1"/>
          <w:numId w:val="4"/>
        </w:numPr>
        <w:spacing w:after="0" w:line="360" w:lineRule="auto"/>
        <w:jc w:val="both"/>
        <w:rPr>
          <w:rFonts w:ascii="Times New Roman" w:hAnsi="Times New Roman"/>
          <w:sz w:val="28"/>
          <w:szCs w:val="28"/>
        </w:rPr>
      </w:pPr>
      <w:r w:rsidRPr="004A3EEB">
        <w:rPr>
          <w:rFonts w:ascii="Times New Roman" w:hAnsi="Times New Roman"/>
          <w:sz w:val="28"/>
          <w:szCs w:val="28"/>
        </w:rPr>
        <w:t>Підвищення ефективності управління на різних рівнях, щоб забезпечити більшу прозорість та відповідальність уряду, а також залучити громадян до участі у прийнятті рішень</w:t>
      </w:r>
      <w:r w:rsidR="00421819">
        <w:rPr>
          <w:rStyle w:val="aa"/>
          <w:rFonts w:ascii="Times New Roman" w:hAnsi="Times New Roman"/>
          <w:sz w:val="28"/>
          <w:szCs w:val="28"/>
        </w:rPr>
        <w:footnoteReference w:id="73"/>
      </w:r>
      <w:r w:rsidRPr="004A3EEB">
        <w:rPr>
          <w:rFonts w:ascii="Times New Roman" w:hAnsi="Times New Roman"/>
          <w:sz w:val="28"/>
          <w:szCs w:val="28"/>
        </w:rPr>
        <w:t>;</w:t>
      </w:r>
    </w:p>
    <w:p w:rsidR="003B502C" w:rsidRPr="004A3EEB" w:rsidRDefault="003B502C" w:rsidP="004A3EEB">
      <w:pPr>
        <w:pStyle w:val="a7"/>
        <w:numPr>
          <w:ilvl w:val="1"/>
          <w:numId w:val="4"/>
        </w:numPr>
        <w:spacing w:after="0" w:line="360" w:lineRule="auto"/>
        <w:jc w:val="both"/>
        <w:rPr>
          <w:rFonts w:ascii="Times New Roman" w:hAnsi="Times New Roman"/>
          <w:sz w:val="28"/>
          <w:szCs w:val="28"/>
        </w:rPr>
      </w:pPr>
      <w:r w:rsidRPr="004A3EEB">
        <w:rPr>
          <w:rFonts w:ascii="Times New Roman" w:hAnsi="Times New Roman"/>
          <w:sz w:val="28"/>
          <w:szCs w:val="28"/>
        </w:rPr>
        <w:lastRenderedPageBreak/>
        <w:t>Інвестування у розвиток інфраструктури та освіти можуть сприяти покращенню умов життя та створенню нових можливостей для економічного зростання у відсталих регіонах</w:t>
      </w:r>
      <w:r w:rsidR="009812C4">
        <w:rPr>
          <w:rStyle w:val="aa"/>
          <w:rFonts w:ascii="Times New Roman" w:hAnsi="Times New Roman"/>
          <w:sz w:val="28"/>
          <w:szCs w:val="28"/>
        </w:rPr>
        <w:footnoteReference w:id="74"/>
      </w:r>
      <w:r w:rsidRPr="004A3EEB">
        <w:rPr>
          <w:rFonts w:ascii="Times New Roman" w:hAnsi="Times New Roman"/>
          <w:sz w:val="28"/>
          <w:szCs w:val="28"/>
        </w:rPr>
        <w:t>;</w:t>
      </w:r>
    </w:p>
    <w:p w:rsidR="003B502C" w:rsidRPr="004A3EEB" w:rsidRDefault="003B502C" w:rsidP="004A3EEB">
      <w:pPr>
        <w:pStyle w:val="a7"/>
        <w:numPr>
          <w:ilvl w:val="1"/>
          <w:numId w:val="4"/>
        </w:numPr>
        <w:spacing w:after="0" w:line="360" w:lineRule="auto"/>
        <w:jc w:val="both"/>
        <w:rPr>
          <w:rFonts w:ascii="Times New Roman" w:hAnsi="Times New Roman"/>
          <w:sz w:val="28"/>
          <w:szCs w:val="28"/>
        </w:rPr>
      </w:pPr>
      <w:r w:rsidRPr="004A3EEB">
        <w:rPr>
          <w:rFonts w:ascii="Times New Roman" w:hAnsi="Times New Roman"/>
          <w:sz w:val="28"/>
          <w:szCs w:val="28"/>
        </w:rPr>
        <w:t>Формування міжрегіональних партнерств, що допоможе забезпечити обмін досвідом та ресурсами, сприяючи більш рівному розвитку всіх територій країни;</w:t>
      </w:r>
    </w:p>
    <w:p w:rsidR="00A52AD5" w:rsidRPr="004A3EEB" w:rsidRDefault="003B502C" w:rsidP="004A3EEB">
      <w:pPr>
        <w:pStyle w:val="a7"/>
        <w:numPr>
          <w:ilvl w:val="1"/>
          <w:numId w:val="4"/>
        </w:numPr>
        <w:spacing w:after="0" w:line="360" w:lineRule="auto"/>
        <w:jc w:val="both"/>
        <w:rPr>
          <w:rFonts w:ascii="Times New Roman" w:hAnsi="Times New Roman"/>
          <w:sz w:val="28"/>
          <w:szCs w:val="28"/>
        </w:rPr>
      </w:pPr>
      <w:r w:rsidRPr="004A3EEB">
        <w:rPr>
          <w:rFonts w:ascii="Times New Roman" w:hAnsi="Times New Roman"/>
          <w:sz w:val="28"/>
          <w:szCs w:val="28"/>
        </w:rPr>
        <w:t>Забезпечення рівних умов для розвитку всіх регіонів, у тому числі шляхом впровадження прозорої та справедливої системи розподілу державних коштів та інвестицій</w:t>
      </w:r>
      <w:r w:rsidR="009E6D7C">
        <w:rPr>
          <w:rStyle w:val="aa"/>
          <w:rFonts w:ascii="Times New Roman" w:hAnsi="Times New Roman"/>
          <w:sz w:val="28"/>
          <w:szCs w:val="28"/>
        </w:rPr>
        <w:footnoteReference w:id="75"/>
      </w:r>
      <w:r w:rsidRPr="004A3EEB">
        <w:rPr>
          <w:rFonts w:ascii="Times New Roman" w:hAnsi="Times New Roman"/>
          <w:sz w:val="28"/>
          <w:szCs w:val="28"/>
        </w:rPr>
        <w:t>;</w:t>
      </w:r>
    </w:p>
    <w:p w:rsidR="00B11798" w:rsidRDefault="00B11798" w:rsidP="000A7C39">
      <w:pPr>
        <w:spacing w:after="0" w:line="360" w:lineRule="auto"/>
        <w:ind w:firstLine="708"/>
        <w:jc w:val="both"/>
        <w:rPr>
          <w:rFonts w:ascii="Times New Roman" w:hAnsi="Times New Roman"/>
          <w:sz w:val="28"/>
          <w:szCs w:val="28"/>
        </w:rPr>
      </w:pPr>
      <w:r>
        <w:rPr>
          <w:rFonts w:ascii="Times New Roman" w:hAnsi="Times New Roman"/>
          <w:sz w:val="28"/>
          <w:szCs w:val="28"/>
        </w:rPr>
        <w:t>Перелічені заходи разом можуть сприяти ефективному розвитку регіонів та зменшенню нерівностей у їхньому розвитку, можуть бути використані для ефективного вирішення проблем оптимізації економічного районування та покращення розвитку місцевого самоврядування в Україні.</w:t>
      </w:r>
    </w:p>
    <w:p w:rsidR="00B11798" w:rsidRDefault="00B11798"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Отже, економічне районування передбачає поділ території країни на окремі регіони з урахуванням економічних, природних та соціальних факторів. Такий підхід дозволяє ефективніше планувати розвиток, розподіляти ресурси та координувати діяльність між регіонами. </w:t>
      </w:r>
    </w:p>
    <w:p w:rsidR="00B11798" w:rsidRDefault="00B11798"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В Україні існують різні підходи до районування, які варіюються від виділення п’яти до десяти економічних районів, залежно від обраних критеріїв та методології. </w:t>
      </w:r>
    </w:p>
    <w:p w:rsidR="000D2C03" w:rsidRDefault="000D2C03" w:rsidP="000D2C03">
      <w:pPr>
        <w:spacing w:after="0" w:line="360" w:lineRule="auto"/>
        <w:ind w:firstLine="708"/>
        <w:jc w:val="both"/>
        <w:rPr>
          <w:rFonts w:ascii="Times New Roman" w:hAnsi="Times New Roman"/>
          <w:sz w:val="28"/>
          <w:szCs w:val="28"/>
        </w:rPr>
      </w:pPr>
      <w:r>
        <w:rPr>
          <w:rFonts w:ascii="Times New Roman" w:hAnsi="Times New Roman"/>
          <w:sz w:val="28"/>
          <w:szCs w:val="28"/>
        </w:rPr>
        <w:t xml:space="preserve">Вступ України до ЄС робить адаптацію статистики до європейських стандартів неминучою. NUTS, як стандарт, що використовується в ЄС для збору та аналізу статистичних даних, стає ключовим інструментом для цього. Впровадження NUTS полегшить порівняння статистичних показників </w:t>
      </w:r>
      <w:r>
        <w:rPr>
          <w:rFonts w:ascii="Times New Roman" w:hAnsi="Times New Roman"/>
          <w:sz w:val="28"/>
          <w:szCs w:val="28"/>
        </w:rPr>
        <w:lastRenderedPageBreak/>
        <w:t>України з іншими країнами ЄС, що допоможе у формуванні та реалізації політики, а також моніторингу прогресу на шляху до інтеграції.</w:t>
      </w:r>
    </w:p>
    <w:p w:rsidR="005E5506" w:rsidRDefault="00B11798" w:rsidP="00234EB8">
      <w:pPr>
        <w:spacing w:after="0" w:line="360" w:lineRule="auto"/>
        <w:ind w:firstLine="708"/>
        <w:jc w:val="both"/>
        <w:rPr>
          <w:rFonts w:ascii="Times New Roman" w:hAnsi="Times New Roman"/>
          <w:sz w:val="28"/>
          <w:szCs w:val="28"/>
        </w:rPr>
      </w:pPr>
      <w:r>
        <w:rPr>
          <w:rFonts w:ascii="Times New Roman" w:hAnsi="Times New Roman"/>
          <w:sz w:val="28"/>
          <w:szCs w:val="28"/>
        </w:rPr>
        <w:t>Оптимізація економічного районування має глибокий вплив на розвиток місцевого самоврядування. По-перше, це сприяє більш рівномірному розподілу ресурсів та зменшенню диспропорцій між регіонами. По-друге, дозволяє органам місцевої влади краще планувати та реалізовувати програми розвитку, зосереджуючись на специфічних потребах і потенціалі кожного регіону. По-третє, забезпечує більшу прозорість та відповідальність у управлінні, що підвищує довіру громадян до місцевої влади. Шляхи вирішення проблем включають розробку індивідуальних стратегій розвитку для кожного регіону та забезпечення достатньої фінансової підтримки для органів місцевої влади, що сприятиме ефективнішому використанню ресурсів та підвищенню рівня життя населення.</w:t>
      </w:r>
    </w:p>
    <w:p w:rsidR="00234EB8" w:rsidRDefault="00234EB8" w:rsidP="00234EB8">
      <w:pPr>
        <w:spacing w:after="0" w:line="360" w:lineRule="auto"/>
        <w:ind w:firstLine="708"/>
        <w:jc w:val="both"/>
        <w:rPr>
          <w:rFonts w:ascii="Times New Roman" w:hAnsi="Times New Roman"/>
          <w:sz w:val="28"/>
          <w:szCs w:val="28"/>
        </w:rPr>
      </w:pPr>
    </w:p>
    <w:p w:rsidR="00234EB8" w:rsidRPr="00234EB8" w:rsidRDefault="00234EB8" w:rsidP="00234EB8">
      <w:pPr>
        <w:spacing w:after="0" w:line="360" w:lineRule="auto"/>
        <w:ind w:firstLine="708"/>
        <w:jc w:val="both"/>
        <w:rPr>
          <w:rFonts w:ascii="Times New Roman" w:hAnsi="Times New Roman"/>
          <w:sz w:val="28"/>
          <w:szCs w:val="28"/>
        </w:rPr>
      </w:pPr>
    </w:p>
    <w:p w:rsidR="00F567BF" w:rsidRDefault="006631D6" w:rsidP="000A7C39">
      <w:pPr>
        <w:spacing w:after="0" w:line="360" w:lineRule="auto"/>
        <w:ind w:firstLine="708"/>
        <w:jc w:val="both"/>
        <w:rPr>
          <w:rFonts w:ascii="Times New Roman" w:hAnsi="Times New Roman"/>
          <w:b/>
          <w:bCs/>
          <w:sz w:val="28"/>
          <w:szCs w:val="28"/>
        </w:rPr>
      </w:pPr>
      <w:r w:rsidRPr="008B0BE0">
        <w:rPr>
          <w:rFonts w:ascii="Times New Roman" w:hAnsi="Times New Roman"/>
          <w:b/>
          <w:bCs/>
          <w:sz w:val="32"/>
          <w:szCs w:val="32"/>
        </w:rPr>
        <w:t>3.</w:t>
      </w:r>
      <w:r w:rsidR="003A14F9">
        <w:rPr>
          <w:rFonts w:ascii="Times New Roman" w:hAnsi="Times New Roman"/>
          <w:b/>
          <w:bCs/>
          <w:sz w:val="32"/>
          <w:szCs w:val="32"/>
        </w:rPr>
        <w:t>2</w:t>
      </w:r>
      <w:r w:rsidRPr="008B0BE0">
        <w:rPr>
          <w:rFonts w:ascii="Times New Roman" w:hAnsi="Times New Roman"/>
          <w:b/>
          <w:bCs/>
          <w:sz w:val="32"/>
          <w:szCs w:val="32"/>
        </w:rPr>
        <w:t xml:space="preserve"> </w:t>
      </w:r>
      <w:r w:rsidR="00BF486F">
        <w:rPr>
          <w:rFonts w:ascii="Times New Roman" w:hAnsi="Times New Roman"/>
          <w:b/>
          <w:bCs/>
          <w:sz w:val="28"/>
          <w:szCs w:val="28"/>
        </w:rPr>
        <w:t>Д</w:t>
      </w:r>
      <w:r w:rsidR="00656B92" w:rsidRPr="00656B92">
        <w:rPr>
          <w:rFonts w:ascii="Times New Roman" w:hAnsi="Times New Roman"/>
          <w:b/>
          <w:bCs/>
          <w:sz w:val="28"/>
          <w:szCs w:val="28"/>
        </w:rPr>
        <w:t>емократизація суспільства Україн</w:t>
      </w:r>
      <w:r w:rsidR="00AA6C36">
        <w:rPr>
          <w:rFonts w:ascii="Times New Roman" w:hAnsi="Times New Roman"/>
          <w:b/>
          <w:bCs/>
          <w:sz w:val="28"/>
          <w:szCs w:val="28"/>
        </w:rPr>
        <w:t>и</w:t>
      </w:r>
      <w:r w:rsidR="00656B92" w:rsidRPr="00656B92">
        <w:rPr>
          <w:rFonts w:ascii="Times New Roman" w:hAnsi="Times New Roman"/>
          <w:b/>
          <w:bCs/>
          <w:sz w:val="28"/>
          <w:szCs w:val="28"/>
        </w:rPr>
        <w:t xml:space="preserve"> та її вплив на подальший розвиток місцевого самоврядування</w:t>
      </w:r>
    </w:p>
    <w:p w:rsidR="00DD7C0E" w:rsidRPr="00DD7C0E" w:rsidRDefault="00DD7C0E" w:rsidP="000A7C39">
      <w:pPr>
        <w:spacing w:after="0" w:line="360" w:lineRule="auto"/>
        <w:ind w:firstLine="708"/>
        <w:jc w:val="both"/>
        <w:rPr>
          <w:rFonts w:ascii="Times New Roman" w:hAnsi="Times New Roman"/>
          <w:sz w:val="28"/>
          <w:szCs w:val="28"/>
        </w:rPr>
      </w:pPr>
      <w:r w:rsidRPr="00DD7C0E">
        <w:rPr>
          <w:rFonts w:ascii="Times New Roman" w:hAnsi="Times New Roman"/>
          <w:sz w:val="28"/>
          <w:szCs w:val="28"/>
        </w:rPr>
        <w:t>Демократизація - явище і процес, що характеризуються розширенням прав і свобод громадян та їх об’єднань, активізацією участі народу в політичному житті та його впливом на прийняття державою управлінських рішень, посиленням контролю з боку суспільства за діяльністю держави</w:t>
      </w:r>
      <w:r w:rsidR="009B0480">
        <w:rPr>
          <w:rStyle w:val="aa"/>
          <w:rFonts w:ascii="Times New Roman" w:hAnsi="Times New Roman"/>
          <w:sz w:val="28"/>
          <w:szCs w:val="28"/>
        </w:rPr>
        <w:footnoteReference w:id="76"/>
      </w:r>
      <w:r w:rsidRPr="00DD7C0E">
        <w:rPr>
          <w:rFonts w:ascii="Times New Roman" w:hAnsi="Times New Roman"/>
          <w:sz w:val="28"/>
          <w:szCs w:val="28"/>
        </w:rPr>
        <w:t>.</w:t>
      </w:r>
    </w:p>
    <w:p w:rsidR="006D59ED" w:rsidRDefault="006D59ED" w:rsidP="000A7C39">
      <w:pPr>
        <w:spacing w:after="0" w:line="360" w:lineRule="auto"/>
        <w:ind w:firstLine="708"/>
        <w:jc w:val="both"/>
        <w:rPr>
          <w:rFonts w:ascii="Times New Roman" w:hAnsi="Times New Roman"/>
          <w:sz w:val="28"/>
          <w:szCs w:val="28"/>
        </w:rPr>
      </w:pPr>
      <w:r>
        <w:rPr>
          <w:rFonts w:ascii="Times New Roman" w:hAnsi="Times New Roman"/>
          <w:sz w:val="28"/>
          <w:szCs w:val="28"/>
        </w:rPr>
        <w:t>У сучасних трактуваннях термін демократія по суті являє собою форму організації політичного життя, що відображає вільний і конкурентний вибір населенням тієї чи іншої альтернативи суспільного розвитку. За рахунок співучасті у владі всіх верств населення демократія відкрита одночасно всім варіантам соціального вибору.</w:t>
      </w:r>
    </w:p>
    <w:p w:rsidR="006D59ED" w:rsidRDefault="006D59ED" w:rsidP="000A7C39">
      <w:pPr>
        <w:spacing w:after="0" w:line="360" w:lineRule="auto"/>
        <w:ind w:firstLine="708"/>
        <w:jc w:val="both"/>
        <w:rPr>
          <w:rFonts w:ascii="Times New Roman" w:hAnsi="Times New Roman"/>
          <w:sz w:val="28"/>
          <w:szCs w:val="28"/>
        </w:rPr>
      </w:pPr>
      <w:r>
        <w:rPr>
          <w:rFonts w:ascii="Times New Roman" w:hAnsi="Times New Roman"/>
          <w:sz w:val="28"/>
          <w:szCs w:val="28"/>
        </w:rPr>
        <w:lastRenderedPageBreak/>
        <w:t>Демократія асоціюється з свободою, рівністю, справедливістю, дотриманням прав людини, участю громадян в управлінні.</w:t>
      </w:r>
      <w:r w:rsidR="008C6308">
        <w:rPr>
          <w:rFonts w:ascii="Times New Roman" w:hAnsi="Times New Roman"/>
          <w:sz w:val="28"/>
          <w:szCs w:val="28"/>
        </w:rPr>
        <w:t xml:space="preserve"> </w:t>
      </w:r>
      <w:r>
        <w:rPr>
          <w:rFonts w:ascii="Times New Roman" w:hAnsi="Times New Roman"/>
          <w:sz w:val="28"/>
          <w:szCs w:val="28"/>
        </w:rPr>
        <w:t>Демократія виникає і зберігається при наявності певних умов.</w:t>
      </w:r>
    </w:p>
    <w:p w:rsidR="006D59ED" w:rsidRDefault="006D59ED" w:rsidP="000A7C39">
      <w:pPr>
        <w:spacing w:after="0" w:line="360" w:lineRule="auto"/>
        <w:ind w:firstLine="708"/>
        <w:jc w:val="both"/>
        <w:rPr>
          <w:rFonts w:ascii="Times New Roman" w:hAnsi="Times New Roman"/>
          <w:sz w:val="28"/>
          <w:szCs w:val="28"/>
        </w:rPr>
      </w:pPr>
      <w:r>
        <w:rPr>
          <w:rFonts w:ascii="Times New Roman" w:hAnsi="Times New Roman"/>
          <w:sz w:val="28"/>
          <w:szCs w:val="28"/>
        </w:rPr>
        <w:t>По-перше, це високий рівень соціально-економічного розвитку, здатний забезпечити необхідний добробут громадян, без чого неможливо досягти суспільної злагоди, стабільності і міцності базових демократичних принципів.</w:t>
      </w:r>
    </w:p>
    <w:p w:rsidR="006D59ED" w:rsidRDefault="006D59ED" w:rsidP="000A7C39">
      <w:pPr>
        <w:spacing w:after="0" w:line="360" w:lineRule="auto"/>
        <w:ind w:firstLine="708"/>
        <w:jc w:val="both"/>
        <w:rPr>
          <w:rFonts w:ascii="Times New Roman" w:hAnsi="Times New Roman"/>
          <w:sz w:val="28"/>
          <w:szCs w:val="28"/>
        </w:rPr>
      </w:pPr>
      <w:r>
        <w:rPr>
          <w:rFonts w:ascii="Times New Roman" w:hAnsi="Times New Roman"/>
          <w:sz w:val="28"/>
          <w:szCs w:val="28"/>
        </w:rPr>
        <w:t>По-друге, це високий ступінь розвитку загальної та політичної культури суспільства, значна соціальна і політична активність індивідів та їх добровільних об’єднань, готових стати на захист інститутів демократії.</w:t>
      </w:r>
    </w:p>
    <w:p w:rsidR="006D59ED" w:rsidRDefault="006D59ED" w:rsidP="000A7C39">
      <w:pPr>
        <w:spacing w:after="0" w:line="360" w:lineRule="auto"/>
        <w:ind w:firstLine="708"/>
        <w:jc w:val="both"/>
        <w:rPr>
          <w:rFonts w:ascii="Times New Roman" w:hAnsi="Times New Roman"/>
          <w:sz w:val="28"/>
          <w:szCs w:val="28"/>
        </w:rPr>
      </w:pPr>
      <w:r>
        <w:rPr>
          <w:rFonts w:ascii="Times New Roman" w:hAnsi="Times New Roman"/>
          <w:sz w:val="28"/>
          <w:szCs w:val="28"/>
        </w:rPr>
        <w:t>По-третє, це наявність толерантності в суспільстві, повага прав політичної меншості.</w:t>
      </w:r>
    </w:p>
    <w:p w:rsidR="0071231C" w:rsidRDefault="006D59ED" w:rsidP="000A7C39">
      <w:pPr>
        <w:spacing w:after="0" w:line="360" w:lineRule="auto"/>
        <w:ind w:firstLine="708"/>
        <w:jc w:val="both"/>
        <w:rPr>
          <w:rFonts w:ascii="Times New Roman" w:hAnsi="Times New Roman"/>
          <w:sz w:val="28"/>
          <w:szCs w:val="28"/>
        </w:rPr>
      </w:pPr>
      <w:r>
        <w:rPr>
          <w:rFonts w:ascii="Times New Roman" w:hAnsi="Times New Roman"/>
          <w:sz w:val="28"/>
          <w:szCs w:val="28"/>
        </w:rPr>
        <w:t>По-четверте, різноманіття форм власності, зокрема, обов’язкове визнання і гарантованість права приватної власності, тому що справжня політична демократія не може існувати без економічної свободи. В усіх демократичних країнах саме вільна економічна діяльність на основі різноманітних форм власності сприяє диференціації різноманітних соціальних інтересів, виникненню недержавних організацій, розвитку політичного плюралізму</w:t>
      </w:r>
      <w:r w:rsidR="00AD0A74">
        <w:rPr>
          <w:rStyle w:val="aa"/>
          <w:rFonts w:ascii="Times New Roman" w:hAnsi="Times New Roman"/>
          <w:sz w:val="28"/>
          <w:szCs w:val="28"/>
        </w:rPr>
        <w:footnoteReference w:id="77"/>
      </w:r>
      <w:r>
        <w:rPr>
          <w:rFonts w:ascii="Times New Roman" w:hAnsi="Times New Roman"/>
          <w:sz w:val="28"/>
          <w:szCs w:val="28"/>
        </w:rPr>
        <w:t>.</w:t>
      </w:r>
    </w:p>
    <w:p w:rsidR="0071231C" w:rsidRPr="0017673D" w:rsidRDefault="0071231C" w:rsidP="000A7C39">
      <w:pPr>
        <w:spacing w:after="0" w:line="360" w:lineRule="auto"/>
        <w:ind w:firstLine="708"/>
        <w:jc w:val="both"/>
        <w:rPr>
          <w:rFonts w:ascii="Times New Roman" w:hAnsi="Times New Roman"/>
          <w:sz w:val="28"/>
          <w:szCs w:val="28"/>
        </w:rPr>
      </w:pPr>
      <w:r w:rsidRPr="0017673D">
        <w:rPr>
          <w:rFonts w:ascii="Times New Roman" w:hAnsi="Times New Roman"/>
          <w:sz w:val="28"/>
          <w:szCs w:val="28"/>
        </w:rPr>
        <w:t>Демократизація постає як складний і багатогранний процес, що ґрунтується на розширенні прав та свобод громадян, активізації їх участі у політичному житті та посиленні контролю за діяльністю держави. Її фундаментом слугує вільний та конкурентний вибір суспільством шляхів розвитку.</w:t>
      </w:r>
    </w:p>
    <w:p w:rsidR="0071231C" w:rsidRPr="0017673D" w:rsidRDefault="0071231C" w:rsidP="000A7C39">
      <w:pPr>
        <w:spacing w:after="0" w:line="360" w:lineRule="auto"/>
        <w:ind w:firstLine="708"/>
        <w:jc w:val="both"/>
        <w:rPr>
          <w:rFonts w:ascii="Times New Roman" w:hAnsi="Times New Roman"/>
          <w:sz w:val="28"/>
          <w:szCs w:val="28"/>
        </w:rPr>
      </w:pPr>
      <w:r w:rsidRPr="0017673D">
        <w:rPr>
          <w:rFonts w:ascii="Times New Roman" w:hAnsi="Times New Roman"/>
          <w:sz w:val="28"/>
          <w:szCs w:val="28"/>
        </w:rPr>
        <w:t>Важливо зазначити, що демократія не є статичним явищем, а радше динамічним процесом, який потребує постійного вдосконалення та адаптації до мінливих умов. Її розвиток обумовлюється низкою факторів.</w:t>
      </w:r>
    </w:p>
    <w:p w:rsidR="0071231C" w:rsidRPr="0017673D" w:rsidRDefault="0071231C" w:rsidP="000A7C39">
      <w:pPr>
        <w:spacing w:after="0" w:line="360" w:lineRule="auto"/>
        <w:ind w:firstLine="708"/>
        <w:jc w:val="both"/>
        <w:rPr>
          <w:rFonts w:ascii="Times New Roman" w:hAnsi="Times New Roman"/>
          <w:sz w:val="28"/>
          <w:szCs w:val="28"/>
        </w:rPr>
      </w:pPr>
      <w:r w:rsidRPr="0017673D">
        <w:rPr>
          <w:rFonts w:ascii="Times New Roman" w:hAnsi="Times New Roman"/>
          <w:sz w:val="28"/>
          <w:szCs w:val="28"/>
        </w:rPr>
        <w:lastRenderedPageBreak/>
        <w:t>Отже, демократія постає не лише як форма правління, але й як система цінностей та принципів, що пронизують усі сфери суспільного життя. Її становлення та збереження потребують постійних зусиль з боку як влади, так і громадян.</w:t>
      </w:r>
    </w:p>
    <w:p w:rsidR="009953FE" w:rsidRDefault="008733EC" w:rsidP="000A7C39">
      <w:pPr>
        <w:spacing w:after="0" w:line="360" w:lineRule="auto"/>
        <w:ind w:firstLine="708"/>
        <w:jc w:val="both"/>
        <w:rPr>
          <w:rFonts w:ascii="Times New Roman" w:hAnsi="Times New Roman"/>
          <w:sz w:val="28"/>
          <w:szCs w:val="28"/>
        </w:rPr>
      </w:pPr>
      <w:r>
        <w:rPr>
          <w:rFonts w:ascii="Times New Roman" w:hAnsi="Times New Roman"/>
          <w:sz w:val="28"/>
          <w:szCs w:val="28"/>
        </w:rPr>
        <w:t>Демократія як бажаний ідеал для організації державного устрою стала загальновизнаною у більшості країн. Для успішного демократичного транзиту країн Східної Європи важливою була геополітична мета – інтеграція цих суспільств до Європейського Союзу та НАТО. Однак демократичний транзит частини посткомуністичних країн зіткнувся з впливовою перешкодою – путінською Росією, яка поступово перетворилася на опору авторитаризму, на своєрідного жандарма на пострадянському просторі</w:t>
      </w:r>
      <w:r>
        <w:rPr>
          <w:rStyle w:val="aa"/>
          <w:rFonts w:ascii="Times New Roman" w:hAnsi="Times New Roman"/>
          <w:sz w:val="28"/>
          <w:szCs w:val="28"/>
        </w:rPr>
        <w:footnoteReference w:id="78"/>
      </w:r>
      <w:r>
        <w:rPr>
          <w:rFonts w:ascii="Times New Roman" w:hAnsi="Times New Roman"/>
          <w:sz w:val="28"/>
          <w:szCs w:val="28"/>
        </w:rPr>
        <w:t>.</w:t>
      </w:r>
    </w:p>
    <w:p w:rsidR="00575CBC" w:rsidRDefault="00575CBC" w:rsidP="000A7C39">
      <w:pPr>
        <w:spacing w:after="0" w:line="360" w:lineRule="auto"/>
        <w:ind w:firstLine="708"/>
        <w:jc w:val="both"/>
        <w:rPr>
          <w:rFonts w:ascii="Times New Roman" w:hAnsi="Times New Roman"/>
          <w:sz w:val="28"/>
          <w:szCs w:val="28"/>
        </w:rPr>
      </w:pPr>
      <w:r>
        <w:rPr>
          <w:rFonts w:ascii="Times New Roman" w:hAnsi="Times New Roman"/>
          <w:sz w:val="28"/>
          <w:szCs w:val="28"/>
        </w:rPr>
        <w:t>Європейська модель демократії, до якої прагне Україна, передбачає широкі повноваження та можливості для громад на місцях. Передусім — право впливати на прийняття рішень, відстоювати громадські ініціативи, проводити консультації та громадські слухання про важливі питання. Саме ці права та функції місцевого самоврядування називають місцевою демократією. І українська концепція реформи децентралізації їх також декларує</w:t>
      </w:r>
      <w:r>
        <w:rPr>
          <w:rStyle w:val="aa"/>
          <w:rFonts w:ascii="Times New Roman" w:hAnsi="Times New Roman"/>
          <w:sz w:val="28"/>
          <w:szCs w:val="28"/>
        </w:rPr>
        <w:footnoteReference w:id="79"/>
      </w:r>
      <w:r>
        <w:rPr>
          <w:rFonts w:ascii="Times New Roman" w:hAnsi="Times New Roman"/>
          <w:sz w:val="28"/>
          <w:szCs w:val="28"/>
        </w:rPr>
        <w:t>.</w:t>
      </w:r>
    </w:p>
    <w:p w:rsidR="00D97837" w:rsidRDefault="00D97837" w:rsidP="000A7C39">
      <w:pPr>
        <w:spacing w:after="0" w:line="360" w:lineRule="auto"/>
        <w:ind w:firstLine="708"/>
        <w:jc w:val="both"/>
        <w:rPr>
          <w:rFonts w:ascii="Times New Roman" w:hAnsi="Times New Roman"/>
          <w:sz w:val="28"/>
          <w:szCs w:val="28"/>
        </w:rPr>
      </w:pPr>
      <w:r>
        <w:rPr>
          <w:rFonts w:ascii="Times New Roman" w:hAnsi="Times New Roman"/>
          <w:sz w:val="28"/>
          <w:szCs w:val="28"/>
        </w:rPr>
        <w:t>З моменту проголошення незалежності Україна є ледь не найстабільнішим прихильником демократії та її цінностей. Поки в ЄС і США до влади приходять популісти та праві сили, а в багатьох пострадянських сусідок лишилася стара авторитарна система, наша країна має справжні вибори, змінюваність влади, а також реальний, хоч і ускладнений, зв’язок між виборцем і чиновником.</w:t>
      </w:r>
    </w:p>
    <w:p w:rsidR="00D97837" w:rsidRDefault="00D97837"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Та Україну важко назвати відверто демократичною державою. Заважають цьому постійний перерозподіл сфер впливу, спроби багатьох політиків усе тримати у своїх руках, вплив олігархів на порядок денний у </w:t>
      </w:r>
      <w:r>
        <w:rPr>
          <w:rFonts w:ascii="Times New Roman" w:hAnsi="Times New Roman"/>
          <w:sz w:val="28"/>
          <w:szCs w:val="28"/>
        </w:rPr>
        <w:lastRenderedPageBreak/>
        <w:t>країні та нескінченні корупційні скандали. Система, яка має забезпечити нормальне функціонування країни й захист прав людей, часто здає збій, і замість сильних та ефективних інституцій ми отримуємо лише їхню імітацію.</w:t>
      </w:r>
    </w:p>
    <w:p w:rsidR="00D97837" w:rsidRPr="00DD7C0E" w:rsidRDefault="00D97837" w:rsidP="000A7C39">
      <w:pPr>
        <w:spacing w:after="0" w:line="360" w:lineRule="auto"/>
        <w:ind w:firstLine="708"/>
        <w:jc w:val="both"/>
        <w:rPr>
          <w:rFonts w:ascii="Times New Roman" w:hAnsi="Times New Roman"/>
          <w:sz w:val="28"/>
          <w:szCs w:val="28"/>
        </w:rPr>
      </w:pPr>
      <w:r>
        <w:rPr>
          <w:rFonts w:ascii="Times New Roman" w:hAnsi="Times New Roman"/>
          <w:sz w:val="28"/>
          <w:szCs w:val="28"/>
        </w:rPr>
        <w:t>За 33 роки незалежності було багато спроб повернути нас до авторитаризму, а наймасштабніша відбувається просто зараз. Але всі вони були і будуть безрезультатними</w:t>
      </w:r>
      <w:r w:rsidR="000524F7">
        <w:rPr>
          <w:rStyle w:val="aa"/>
          <w:rFonts w:ascii="Times New Roman" w:hAnsi="Times New Roman"/>
          <w:sz w:val="28"/>
          <w:szCs w:val="28"/>
        </w:rPr>
        <w:footnoteReference w:id="80"/>
      </w:r>
      <w:r w:rsidR="00067F10">
        <w:rPr>
          <w:rFonts w:ascii="Times New Roman" w:hAnsi="Times New Roman"/>
          <w:sz w:val="28"/>
          <w:szCs w:val="28"/>
        </w:rPr>
        <w:t>.</w:t>
      </w:r>
    </w:p>
    <w:p w:rsidR="002D5E9B" w:rsidRPr="0017673D" w:rsidRDefault="00D3213B" w:rsidP="000A7C39">
      <w:pPr>
        <w:spacing w:after="0" w:line="360" w:lineRule="auto"/>
        <w:ind w:firstLine="708"/>
        <w:jc w:val="both"/>
        <w:rPr>
          <w:rFonts w:ascii="Times New Roman" w:hAnsi="Times New Roman"/>
          <w:sz w:val="28"/>
          <w:szCs w:val="28"/>
        </w:rPr>
      </w:pPr>
      <w:r w:rsidRPr="0017673D">
        <w:rPr>
          <w:rFonts w:ascii="Times New Roman" w:hAnsi="Times New Roman"/>
          <w:sz w:val="28"/>
          <w:szCs w:val="28"/>
        </w:rPr>
        <w:t>Таким чином</w:t>
      </w:r>
      <w:r w:rsidR="002D5E9B" w:rsidRPr="0017673D">
        <w:rPr>
          <w:rFonts w:ascii="Times New Roman" w:hAnsi="Times New Roman"/>
          <w:sz w:val="28"/>
          <w:szCs w:val="28"/>
        </w:rPr>
        <w:t>, Україна протягом 33 років незалежності демонструє стійку прихильність демократичним цінностям. Проте шлях до справжньої демократії виявляється складним і тернистим, адже на нього лягають тінь олігархічного впливу, корупції, та постійних спроб повернути країну до авторитаризму.</w:t>
      </w:r>
    </w:p>
    <w:p w:rsidR="002D5E9B" w:rsidRPr="0017673D" w:rsidRDefault="002D5E9B" w:rsidP="000A7C39">
      <w:pPr>
        <w:spacing w:after="0" w:line="360" w:lineRule="auto"/>
        <w:ind w:firstLine="708"/>
        <w:jc w:val="both"/>
        <w:rPr>
          <w:rFonts w:ascii="Times New Roman" w:hAnsi="Times New Roman"/>
          <w:sz w:val="28"/>
          <w:szCs w:val="28"/>
        </w:rPr>
      </w:pPr>
      <w:r w:rsidRPr="0017673D">
        <w:rPr>
          <w:rFonts w:ascii="Times New Roman" w:hAnsi="Times New Roman"/>
          <w:sz w:val="28"/>
          <w:szCs w:val="28"/>
        </w:rPr>
        <w:t>З одного боку, Україна здобула значні успіхи у розвитку демократичних інституцій: вільні вибори, змінюваність влади, децентралізація повноважень. Ці здобутки дають підстави вважати, що авторитарний поворот неможливий. З іншого боку, вкорінені проблеми, як-от олігархічний вплив, корупція, та неефективність інституцій,  заважають повноцінному функціонуванню демократії.</w:t>
      </w:r>
    </w:p>
    <w:p w:rsidR="0073758C" w:rsidRDefault="0073758C" w:rsidP="000A7C39">
      <w:pPr>
        <w:spacing w:after="0" w:line="360" w:lineRule="auto"/>
        <w:ind w:firstLine="708"/>
        <w:jc w:val="both"/>
        <w:rPr>
          <w:rFonts w:ascii="Times New Roman" w:hAnsi="Times New Roman"/>
          <w:sz w:val="28"/>
          <w:szCs w:val="28"/>
        </w:rPr>
      </w:pPr>
      <w:r>
        <w:rPr>
          <w:rFonts w:ascii="Times New Roman" w:hAnsi="Times New Roman"/>
          <w:sz w:val="28"/>
          <w:szCs w:val="28"/>
        </w:rPr>
        <w:t>Люди часто говорять про країну, що вона «стає» демократією, як тільки вона починає проводити відносно вільні і відкриті вибори. Але демократія включає в себе набагато більше, ніж просто вибори, і дійсно є сенс подумати про те, що необхідно для народу, а не про інституційні структури чи структури голосування, коли ми намагаємося зрозуміти, в чому суть демократичної країни. Демократію потрібно розглядати як те, що може певною мірою бути менше або більше, аніж те, що існує або ні.</w:t>
      </w:r>
    </w:p>
    <w:p w:rsidR="0073758C" w:rsidRDefault="0073758C"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Демократичні системи можуть бути створені більш відкритими, більшою мірою відображати бажання народу, більш оперативно реагувати на ці бажання. Іншими словами, необхідно покращувати демократію, акцентуючи увагу саме на значенні «народ», долучаючи до прийняття </w:t>
      </w:r>
      <w:r>
        <w:rPr>
          <w:rFonts w:ascii="Times New Roman" w:hAnsi="Times New Roman"/>
          <w:sz w:val="28"/>
          <w:szCs w:val="28"/>
        </w:rPr>
        <w:lastRenderedPageBreak/>
        <w:t>державних рішень більше людей та вдосконалюючи інше значення демократії — «влада» або «воля», надаючи людям більше реальної влади</w:t>
      </w:r>
      <w:r>
        <w:rPr>
          <w:rStyle w:val="aa"/>
          <w:rFonts w:ascii="Times New Roman" w:hAnsi="Times New Roman"/>
          <w:sz w:val="28"/>
          <w:szCs w:val="28"/>
        </w:rPr>
        <w:footnoteReference w:id="81"/>
      </w:r>
      <w:r>
        <w:rPr>
          <w:rFonts w:ascii="Times New Roman" w:hAnsi="Times New Roman"/>
          <w:sz w:val="28"/>
          <w:szCs w:val="28"/>
        </w:rPr>
        <w:t>.</w:t>
      </w:r>
    </w:p>
    <w:p w:rsidR="00A74223" w:rsidRDefault="00A74223"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Співпраця органів місцевого самоврядування та громадського сектору є запорукою </w:t>
      </w:r>
      <w:r w:rsidR="00CA0579">
        <w:rPr>
          <w:rFonts w:ascii="Times New Roman" w:hAnsi="Times New Roman"/>
          <w:sz w:val="28"/>
          <w:szCs w:val="28"/>
        </w:rPr>
        <w:t xml:space="preserve">для </w:t>
      </w:r>
      <w:r>
        <w:rPr>
          <w:rFonts w:ascii="Times New Roman" w:hAnsi="Times New Roman"/>
          <w:sz w:val="28"/>
          <w:szCs w:val="28"/>
        </w:rPr>
        <w:t>розвитку. Адже проведення аналітичних досліджень є унікальною можливістю виявити ті самі «вузькі місця», і, оперативно реагуючи, їх виправити. Спільні проєкти, у яких створюються робочі групи, опрацьовуються шляхи вирішення гострих питань, із урахуванням рекомендацій експертів, – це чудова нагода об‘єднатися, у співпраці будувати сильну спроможну громаду. У свою чергу нормативно-правове наповнення є вектором для конкретних дій, допомогою для реагування на виклики</w:t>
      </w:r>
      <w:r w:rsidR="00B239F8">
        <w:rPr>
          <w:rStyle w:val="aa"/>
          <w:rFonts w:ascii="Times New Roman" w:hAnsi="Times New Roman"/>
          <w:sz w:val="28"/>
          <w:szCs w:val="28"/>
        </w:rPr>
        <w:footnoteReference w:id="82"/>
      </w:r>
      <w:r>
        <w:rPr>
          <w:rFonts w:ascii="Times New Roman" w:hAnsi="Times New Roman"/>
          <w:sz w:val="28"/>
          <w:szCs w:val="28"/>
        </w:rPr>
        <w:t xml:space="preserve">. </w:t>
      </w:r>
    </w:p>
    <w:p w:rsidR="002B3012" w:rsidRDefault="00997A2E" w:rsidP="000A7C39">
      <w:pPr>
        <w:spacing w:after="0" w:line="360" w:lineRule="auto"/>
        <w:ind w:firstLine="708"/>
        <w:jc w:val="both"/>
        <w:rPr>
          <w:rFonts w:ascii="Times New Roman" w:hAnsi="Times New Roman"/>
          <w:sz w:val="28"/>
          <w:szCs w:val="28"/>
        </w:rPr>
      </w:pPr>
      <w:r>
        <w:rPr>
          <w:rFonts w:ascii="Times New Roman" w:hAnsi="Times New Roman"/>
          <w:sz w:val="28"/>
          <w:szCs w:val="28"/>
        </w:rPr>
        <w:t>Отже, в</w:t>
      </w:r>
      <w:r w:rsidR="002B3012">
        <w:rPr>
          <w:rFonts w:ascii="Times New Roman" w:hAnsi="Times New Roman"/>
          <w:sz w:val="28"/>
          <w:szCs w:val="28"/>
        </w:rPr>
        <w:t>иходячи з тексту, демократія не зводиться лише до проведення виборів, але включає в себе широкий спектр елементів, які мають на меті забезпечити реальну участь народу в управлінні країною. Демократія повинна бути гнучкою і здатною адаптуватися до потреб громадян, що потребує не тільки проведення вільних виборів, але й постійного вдосконалення політичних процесів, залучення більшої кількості людей до прийняття рішень та підвищення їхньої влади.</w:t>
      </w:r>
      <w:r w:rsidR="006A06E6">
        <w:rPr>
          <w:rFonts w:ascii="Times New Roman" w:hAnsi="Times New Roman"/>
          <w:sz w:val="28"/>
          <w:szCs w:val="28"/>
        </w:rPr>
        <w:t xml:space="preserve"> </w:t>
      </w:r>
      <w:r w:rsidR="002B3012">
        <w:rPr>
          <w:rFonts w:ascii="Times New Roman" w:hAnsi="Times New Roman"/>
          <w:sz w:val="28"/>
          <w:szCs w:val="28"/>
        </w:rPr>
        <w:t>Співпраця між органами місцевого самоврядування та громадським сектором відіграє ключову роль у розвитку демократичного суспільства. Аналітичні дослідження допомагають виявити проблемні зони та оперативно їх вирішувати, що сприяє створенню сильної та дієздатної громади. Спільні проєкти, робочі групи та експертні рекомендації стають важливими інструментами для побудови стійкої демократичної системи, де нормативно-правова база сприяє ефективному реагуванню на виклики.</w:t>
      </w:r>
    </w:p>
    <w:p w:rsidR="007F3BCA" w:rsidRDefault="007F3BCA"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Протягом 33 років незалежності Україна демонструє стійку відданість демократичним цінностям. Проте шлях до справжньої демократії </w:t>
      </w:r>
      <w:r>
        <w:rPr>
          <w:rFonts w:ascii="Times New Roman" w:hAnsi="Times New Roman"/>
          <w:sz w:val="28"/>
          <w:szCs w:val="28"/>
        </w:rPr>
        <w:lastRenderedPageBreak/>
        <w:t>залишається складним через олігархічний вплив, корупцію та спроби повернення до авторитаризму. З одного боку, Україна досягла значних успіхів у розвитку демократичних інституцій: вільні вибори, змінюваність влади, децентралізація повноважень. Ці здобутки дають підстави вважати авторитарний поворот неможливим. З іншого боку, проблеми, такі як олігархічний вплив, корупція та неефективність інституцій, перешкоджають повноцінному функціонуванню демократії.</w:t>
      </w:r>
    </w:p>
    <w:p w:rsidR="007F3BCA" w:rsidRDefault="007F3BCA" w:rsidP="000A7C39">
      <w:pPr>
        <w:spacing w:after="0" w:line="360" w:lineRule="auto"/>
        <w:ind w:firstLine="708"/>
        <w:jc w:val="both"/>
        <w:rPr>
          <w:rFonts w:ascii="Times New Roman" w:hAnsi="Times New Roman"/>
          <w:sz w:val="28"/>
          <w:szCs w:val="28"/>
        </w:rPr>
      </w:pPr>
      <w:r>
        <w:rPr>
          <w:rFonts w:ascii="Times New Roman" w:hAnsi="Times New Roman"/>
          <w:sz w:val="28"/>
          <w:szCs w:val="28"/>
        </w:rPr>
        <w:t>Демократизація є складним і багатогранним процесом, що передбачає розширення прав і свобод громадян, активізацію їхньої участі в політичному житті та посилення контролю за діяльністю держави. Основою демократії є вільний і конкурентний вибір суспільством шляхів розвитку. Важливо розуміти, що демократія — це динамічний процес, який потребує постійного вдосконалення та адаптації до змінних умов, і її розвиток залежить від багатьох чинників.</w:t>
      </w:r>
    </w:p>
    <w:p w:rsidR="00702A31" w:rsidRDefault="007F3BCA" w:rsidP="00A22693">
      <w:pPr>
        <w:spacing w:after="0" w:line="360" w:lineRule="auto"/>
        <w:ind w:firstLine="708"/>
        <w:jc w:val="both"/>
        <w:rPr>
          <w:rFonts w:ascii="Times New Roman" w:hAnsi="Times New Roman"/>
          <w:sz w:val="28"/>
          <w:szCs w:val="28"/>
        </w:rPr>
      </w:pPr>
      <w:r>
        <w:rPr>
          <w:rFonts w:ascii="Times New Roman" w:hAnsi="Times New Roman"/>
          <w:sz w:val="28"/>
          <w:szCs w:val="28"/>
        </w:rPr>
        <w:t>Таким чином, демократія в Україні є не лише формою правління, але й системою цінностей і принципів, що пронизують усі сфери суспільного життя. Її становлення та збереження вимагають постійних зусиль з боку як влади, так і громадян.</w:t>
      </w:r>
    </w:p>
    <w:p w:rsidR="00A22693" w:rsidRPr="00A22693" w:rsidRDefault="00A22693" w:rsidP="00A22693">
      <w:pPr>
        <w:spacing w:after="0" w:line="360" w:lineRule="auto"/>
        <w:ind w:firstLine="708"/>
        <w:jc w:val="both"/>
        <w:rPr>
          <w:rFonts w:ascii="Times New Roman" w:hAnsi="Times New Roman"/>
          <w:sz w:val="28"/>
          <w:szCs w:val="28"/>
        </w:rPr>
      </w:pPr>
    </w:p>
    <w:p w:rsidR="00B628EC" w:rsidRDefault="00B628EC">
      <w:pPr>
        <w:rPr>
          <w:rFonts w:ascii="Times New Roman" w:hAnsi="Times New Roman"/>
          <w:b/>
          <w:bCs/>
          <w:sz w:val="28"/>
          <w:szCs w:val="28"/>
        </w:rPr>
      </w:pPr>
      <w:r>
        <w:rPr>
          <w:rFonts w:ascii="Times New Roman" w:hAnsi="Times New Roman"/>
          <w:b/>
          <w:bCs/>
          <w:sz w:val="28"/>
          <w:szCs w:val="28"/>
        </w:rPr>
        <w:br w:type="page"/>
      </w:r>
    </w:p>
    <w:p w:rsidR="002B3012" w:rsidRDefault="00201FBC" w:rsidP="00D2382B">
      <w:pPr>
        <w:spacing w:after="0" w:line="360" w:lineRule="auto"/>
        <w:jc w:val="center"/>
        <w:rPr>
          <w:rFonts w:ascii="Times New Roman" w:hAnsi="Times New Roman"/>
          <w:b/>
          <w:bCs/>
          <w:sz w:val="28"/>
          <w:szCs w:val="28"/>
        </w:rPr>
      </w:pPr>
      <w:r w:rsidRPr="00201FBC">
        <w:rPr>
          <w:rFonts w:ascii="Times New Roman" w:hAnsi="Times New Roman"/>
          <w:b/>
          <w:bCs/>
          <w:sz w:val="28"/>
          <w:szCs w:val="28"/>
        </w:rPr>
        <w:t>ВИСНОВКИ</w:t>
      </w:r>
    </w:p>
    <w:p w:rsidR="00201FBC" w:rsidRPr="00AC5DFB" w:rsidRDefault="00201FBC" w:rsidP="00D2382B">
      <w:pPr>
        <w:spacing w:after="0" w:line="360" w:lineRule="auto"/>
        <w:jc w:val="center"/>
        <w:rPr>
          <w:rFonts w:ascii="Times New Roman" w:hAnsi="Times New Roman"/>
          <w:sz w:val="28"/>
          <w:szCs w:val="28"/>
        </w:rPr>
      </w:pPr>
    </w:p>
    <w:p w:rsidR="00201FBC" w:rsidRPr="00AC5DFB" w:rsidRDefault="00201FBC" w:rsidP="00D2382B">
      <w:pPr>
        <w:spacing w:after="0" w:line="360" w:lineRule="auto"/>
        <w:jc w:val="center"/>
        <w:rPr>
          <w:rFonts w:ascii="Times New Roman" w:hAnsi="Times New Roman"/>
          <w:sz w:val="28"/>
          <w:szCs w:val="28"/>
        </w:rPr>
      </w:pPr>
    </w:p>
    <w:p w:rsidR="00201FBC" w:rsidRPr="00AC5DFB" w:rsidRDefault="00201FBC" w:rsidP="000A7C39">
      <w:pPr>
        <w:spacing w:after="0" w:line="360" w:lineRule="auto"/>
        <w:ind w:firstLine="708"/>
        <w:jc w:val="both"/>
        <w:rPr>
          <w:rFonts w:ascii="Times New Roman" w:hAnsi="Times New Roman"/>
          <w:sz w:val="28"/>
          <w:szCs w:val="28"/>
        </w:rPr>
      </w:pPr>
      <w:r w:rsidRPr="00AC5DFB">
        <w:rPr>
          <w:rFonts w:ascii="Times New Roman" w:hAnsi="Times New Roman"/>
          <w:sz w:val="28"/>
          <w:szCs w:val="28"/>
        </w:rPr>
        <w:t>Аналізуючи матеріал, нормативно-правові акти щодо впливу децентралізації в Україні, ми дійшли певних висновків. З огляду на важливість теми дослідження, а саме впливу децентралізації ми змогли зрозуміти та усвідомити важливість децентралізації, в контексті впливу як на державні, так і на місцеві органи влади, також варто додати, що під час проведення дослідженння впливу децентралізації на зміцнення ролі органів місцевого самоврядування в Україні є факти, що свідчать про значний позитивний ефект цієї реформи. Починаючи з аналізу теоретико-прикладних засад організації та функціонування органів місцевого самоврядування, було визначено основні етапи їх становлення та розвитку, а також нормативно-правове забезпечення, яке створило основу для подальших змін.</w:t>
      </w:r>
    </w:p>
    <w:p w:rsidR="00201FBC" w:rsidRPr="00AC5DFB" w:rsidRDefault="00201FBC" w:rsidP="000A7C39">
      <w:pPr>
        <w:spacing w:after="0" w:line="360" w:lineRule="auto"/>
        <w:ind w:firstLine="708"/>
        <w:jc w:val="both"/>
        <w:rPr>
          <w:rFonts w:ascii="Times New Roman" w:hAnsi="Times New Roman"/>
          <w:sz w:val="28"/>
          <w:szCs w:val="28"/>
        </w:rPr>
      </w:pPr>
      <w:r w:rsidRPr="00AC5DFB">
        <w:rPr>
          <w:rFonts w:ascii="Times New Roman" w:hAnsi="Times New Roman"/>
          <w:sz w:val="28"/>
          <w:szCs w:val="28"/>
        </w:rPr>
        <w:t>Реформа децентралізації влади, розпочата в 2014 році, стала необхідним кроком для вдосконалення місцевого самоврядування. Процеси підготовки та реалізації цієї реформи були ретельно організовані, що дозволило ефективно реалізувати її основні положення. Проведений аналіз показав, що до реформи органи місцевого самоврядування стикалися з численними проблемами, включаючи недостатнє фінансування, низьку ефективність управління та обмеженість повноважень.</w:t>
      </w:r>
    </w:p>
    <w:p w:rsidR="00201FBC" w:rsidRPr="00AC5DFB" w:rsidRDefault="00201FBC" w:rsidP="000A7C39">
      <w:pPr>
        <w:spacing w:after="0" w:line="360" w:lineRule="auto"/>
        <w:ind w:firstLine="708"/>
        <w:jc w:val="both"/>
        <w:rPr>
          <w:rFonts w:ascii="Times New Roman" w:hAnsi="Times New Roman"/>
          <w:sz w:val="28"/>
          <w:szCs w:val="28"/>
        </w:rPr>
      </w:pPr>
      <w:r w:rsidRPr="00AC5DFB">
        <w:rPr>
          <w:rFonts w:ascii="Times New Roman" w:hAnsi="Times New Roman"/>
          <w:sz w:val="28"/>
          <w:szCs w:val="28"/>
        </w:rPr>
        <w:t>Порівняльний аналіз функціонування органів місцевого самоврядування до і після реформи децентралізації показав значне покращення у їх роботі. Зокрема, збільшення фінансових ресурсів, підвищення ефективності управління, розширення повноважень та збільшення залучення громадян до процесу прийняття рішень стали ключовими результатами цієї реформи. Це дозволило значно зміцнити роль місцевого самоврядування та підвищити якість життя населення.</w:t>
      </w:r>
    </w:p>
    <w:p w:rsidR="00201FBC" w:rsidRPr="00AC5DFB" w:rsidRDefault="00201FBC" w:rsidP="000A7C39">
      <w:pPr>
        <w:spacing w:after="0" w:line="360" w:lineRule="auto"/>
        <w:ind w:firstLine="708"/>
        <w:jc w:val="both"/>
        <w:rPr>
          <w:rFonts w:ascii="Times New Roman" w:hAnsi="Times New Roman"/>
          <w:sz w:val="28"/>
          <w:szCs w:val="28"/>
        </w:rPr>
      </w:pPr>
      <w:r w:rsidRPr="00AC5DFB">
        <w:rPr>
          <w:rFonts w:ascii="Times New Roman" w:hAnsi="Times New Roman"/>
          <w:sz w:val="28"/>
          <w:szCs w:val="28"/>
        </w:rPr>
        <w:lastRenderedPageBreak/>
        <w:t>Однак, незважаючи на досягнуті результати, існує ряд проблем, які потребують подальшого вирішення. Оптимізація економічного районування є однією з таких проблем, оскільки вона безпосередньо впливає на ефективність місцевого управління. Крім того, демократизація суспільства є ключовим фактором, який сприяє подальшому розвитку місцевого самоврядування. Підвищення рівня залученості громадян до управлінських процесів сприятиме більш прозорому та ефективному управлінню на місцевому рівні.</w:t>
      </w:r>
    </w:p>
    <w:p w:rsidR="00201FBC" w:rsidRPr="00AC5DFB" w:rsidRDefault="00201FBC" w:rsidP="000A7C39">
      <w:pPr>
        <w:spacing w:after="0" w:line="360" w:lineRule="auto"/>
        <w:ind w:firstLine="708"/>
        <w:jc w:val="both"/>
        <w:rPr>
          <w:rFonts w:ascii="Times New Roman" w:hAnsi="Times New Roman"/>
          <w:sz w:val="28"/>
          <w:szCs w:val="28"/>
        </w:rPr>
      </w:pPr>
      <w:r w:rsidRPr="00AC5DFB">
        <w:rPr>
          <w:rFonts w:ascii="Times New Roman" w:hAnsi="Times New Roman"/>
          <w:sz w:val="28"/>
          <w:szCs w:val="28"/>
        </w:rPr>
        <w:t>Подальший розвиток місцевого самоврядування в Україні вимагає продовження реформ і вдосконалення існуючих механізмів. Важливим аспектом є створення умов для сталого розвитку територіальних громад, що включає не тільки фінансову підтримку, але й розвиток інфраструктури, освіти та охорони здоров’я.</w:t>
      </w:r>
    </w:p>
    <w:p w:rsidR="00201FBC" w:rsidRPr="00AC5DFB" w:rsidRDefault="00201FBC" w:rsidP="000A7C39">
      <w:pPr>
        <w:spacing w:after="0" w:line="360" w:lineRule="auto"/>
        <w:ind w:firstLine="708"/>
        <w:jc w:val="both"/>
        <w:rPr>
          <w:rFonts w:ascii="Times New Roman" w:hAnsi="Times New Roman"/>
          <w:sz w:val="28"/>
          <w:szCs w:val="28"/>
        </w:rPr>
      </w:pPr>
      <w:r w:rsidRPr="00AC5DFB">
        <w:rPr>
          <w:rFonts w:ascii="Times New Roman" w:hAnsi="Times New Roman"/>
          <w:sz w:val="28"/>
          <w:szCs w:val="28"/>
        </w:rPr>
        <w:t>На завершення, децентралізація в Україні виявилася ефективним інструментом для зміцнення ролі органів місцевого самоврядування в тій чи іншій мірі, експертної оцінки надати не можемо, але в контексті нашого дослідження, деякі висновки можемо зробити, що позитиву більше ніж негативу. Також децентралізація сприяла покращенню якості життя громадян, підвищенню ефективності управління та розширенню повноважень місцевих органів. Проте для досягнення повної реалізації її потенціалу необхідно продовжувати роботу над усуненням існуючих проблем та впровадженням нових підходів до розвитку місцевого самоврядування.</w:t>
      </w:r>
    </w:p>
    <w:p w:rsidR="00201FBC" w:rsidRPr="00AC5DFB" w:rsidRDefault="00201FBC" w:rsidP="000A7C39">
      <w:pPr>
        <w:spacing w:after="0" w:line="360" w:lineRule="auto"/>
        <w:ind w:firstLine="708"/>
        <w:jc w:val="both"/>
        <w:rPr>
          <w:rFonts w:ascii="Times New Roman" w:hAnsi="Times New Roman"/>
          <w:sz w:val="28"/>
          <w:szCs w:val="28"/>
        </w:rPr>
      </w:pPr>
      <w:r w:rsidRPr="00AC5DFB">
        <w:rPr>
          <w:rFonts w:ascii="Times New Roman" w:hAnsi="Times New Roman"/>
          <w:sz w:val="28"/>
          <w:szCs w:val="28"/>
        </w:rPr>
        <w:t>У першому розділі ми успішно розглянули та проаналізували можливості становлення та розвитку місцевого самоврядування в Україні. Вивчили історичні етапи його формування, що дозволило визначити основні тенденції та виклики у цьому процесі. Також дослідили нормативно-правове забезпечення, яке регулює діяльність органів місцевого самоврядування. Досягненням цього розділу є комплексний аналіз правової бази, що створила основу для функціонування та розвитку місцевого самоврядування, забезпечивши правову стабільність і передбачуваність у цій сфері.</w:t>
      </w:r>
    </w:p>
    <w:p w:rsidR="00201FBC" w:rsidRDefault="00201FBC" w:rsidP="000A7C39">
      <w:pPr>
        <w:spacing w:after="0" w:line="360" w:lineRule="auto"/>
        <w:ind w:firstLine="708"/>
        <w:jc w:val="both"/>
        <w:rPr>
          <w:rFonts w:ascii="Times New Roman" w:hAnsi="Times New Roman"/>
          <w:sz w:val="28"/>
          <w:szCs w:val="28"/>
        </w:rPr>
      </w:pPr>
      <w:r w:rsidRPr="00AC5DFB">
        <w:rPr>
          <w:rFonts w:ascii="Times New Roman" w:hAnsi="Times New Roman"/>
          <w:sz w:val="28"/>
          <w:szCs w:val="28"/>
        </w:rPr>
        <w:lastRenderedPageBreak/>
        <w:t>У другому розділі зосередилися на оцінюванні впливу реформи децентралізації влади (2014-2020 рр.) на функціонування органів місцевого самоврядування. Визначили необхідність проведення цієї реформи, що стало важливим кроком у вдосконаленні управління на місцевому рівні. Ретельно дослідили процеси підготовки та реалізації реформи, що дозволило визначити ключові фактори її успішності.</w:t>
      </w:r>
    </w:p>
    <w:p w:rsidR="00A25045" w:rsidRDefault="00A25045" w:rsidP="000A7C39">
      <w:pPr>
        <w:spacing w:after="0" w:line="360" w:lineRule="auto"/>
        <w:ind w:firstLine="708"/>
        <w:jc w:val="both"/>
        <w:rPr>
          <w:rFonts w:ascii="Times New Roman" w:hAnsi="Times New Roman"/>
          <w:sz w:val="28"/>
          <w:szCs w:val="28"/>
        </w:rPr>
      </w:pPr>
      <w:r>
        <w:rPr>
          <w:rFonts w:ascii="Times New Roman" w:hAnsi="Times New Roman"/>
          <w:sz w:val="28"/>
          <w:szCs w:val="28"/>
        </w:rPr>
        <w:t>Провели порівняльний аналіз результативності функціонування органів місцевого самоврядування до і після реформи, що показало значне покращення їх діяльності, зокрема в аспектах фінансової спроможності, управлінської ефективності та залучення громадян до прийняття рішень.</w:t>
      </w:r>
    </w:p>
    <w:p w:rsidR="00A25045" w:rsidRDefault="00A25045" w:rsidP="000A7C39">
      <w:pPr>
        <w:spacing w:after="0" w:line="360" w:lineRule="auto"/>
        <w:ind w:firstLine="708"/>
        <w:jc w:val="both"/>
        <w:rPr>
          <w:rFonts w:ascii="Times New Roman" w:hAnsi="Times New Roman"/>
          <w:sz w:val="28"/>
          <w:szCs w:val="28"/>
        </w:rPr>
      </w:pPr>
      <w:r>
        <w:rPr>
          <w:rFonts w:ascii="Times New Roman" w:hAnsi="Times New Roman"/>
          <w:sz w:val="28"/>
          <w:szCs w:val="28"/>
        </w:rPr>
        <w:t>У третьому розділі дослідили основні напрями та перспективи подальшого розвитку місцевого самоврядування в Україні. Визначили проблеми оптимізації економічного районування, що впливають на ефективність місцевого управління. Дослідили, як демократизація суспільства сприяє подальшому розвитку місцевого самоврядування, підкреслюючи важливість залучення громадян до управлінських процесів. Вивчення перспектив розвитку місцевого самоврядування дозволило визначити стратегічні напрямки, які сприятимуть підвищенню якості життя населення та стійкому розвитку територіальних громад. На додачу можемо стверджувати, що комплексний підхід до вивчення цієї тематики, в процесі певного аналітичного аналізу вплинув позитивно на розуміння усієї структури децентралізації, її позитивні моменти та негативні, ключові фактори і недоліки, усе це в виключно науковій структурі сприяє підвищенню ефективності державної творчої системи у її концептуальній варіативності і тенденціях розвитку, що демонструє результати вже в сьогоднішніх умовах діяльності.</w:t>
      </w:r>
    </w:p>
    <w:p w:rsidR="00A25045" w:rsidRPr="00AC5DFB" w:rsidRDefault="00A25045" w:rsidP="000A7C39">
      <w:pPr>
        <w:spacing w:after="0" w:line="360" w:lineRule="auto"/>
        <w:ind w:firstLine="708"/>
        <w:jc w:val="both"/>
        <w:rPr>
          <w:rFonts w:ascii="Times New Roman" w:hAnsi="Times New Roman"/>
          <w:sz w:val="28"/>
          <w:szCs w:val="28"/>
        </w:rPr>
      </w:pPr>
      <w:r>
        <w:rPr>
          <w:rFonts w:ascii="Times New Roman" w:hAnsi="Times New Roman"/>
          <w:sz w:val="28"/>
          <w:szCs w:val="28"/>
        </w:rPr>
        <w:t xml:space="preserve">Реформа децентралізації влади в Україні сприяла значному зміцненню ролі органів місцевого самоврядування. Збільшення фінансових ресурсів, розширення повноважень та підвищення ефективності управління стали ключовими досягненнями реформи. Подальший розвиток місцевого </w:t>
      </w:r>
      <w:r>
        <w:rPr>
          <w:rFonts w:ascii="Times New Roman" w:hAnsi="Times New Roman"/>
          <w:sz w:val="28"/>
          <w:szCs w:val="28"/>
        </w:rPr>
        <w:lastRenderedPageBreak/>
        <w:t>самоврядування потребує вирішення існуючих проблем та вдосконалення механізмів управління, що сприятиме стійкому розвитку територіальних громад і підвищенню якості життя населення.</w:t>
      </w:r>
    </w:p>
    <w:p w:rsidR="002B3012" w:rsidRPr="00AC5DFB" w:rsidRDefault="002B3012" w:rsidP="000A7C39">
      <w:pPr>
        <w:spacing w:after="0" w:line="360" w:lineRule="auto"/>
        <w:ind w:firstLine="708"/>
        <w:jc w:val="both"/>
        <w:rPr>
          <w:rFonts w:ascii="Times New Roman" w:hAnsi="Times New Roman"/>
          <w:sz w:val="28"/>
          <w:szCs w:val="28"/>
        </w:rPr>
      </w:pPr>
    </w:p>
    <w:p w:rsidR="00684A4C" w:rsidRDefault="00684A4C" w:rsidP="00A96416">
      <w:pPr>
        <w:spacing w:after="0" w:line="360" w:lineRule="auto"/>
        <w:ind w:firstLine="708"/>
        <w:jc w:val="center"/>
        <w:rPr>
          <w:rFonts w:ascii="Times New Roman" w:hAnsi="Times New Roman"/>
          <w:b/>
          <w:bCs/>
          <w:sz w:val="28"/>
          <w:szCs w:val="28"/>
        </w:rPr>
      </w:pPr>
    </w:p>
    <w:p w:rsidR="009343F3" w:rsidRDefault="00B628EC" w:rsidP="00835630">
      <w:pPr>
        <w:jc w:val="center"/>
        <w:rPr>
          <w:rFonts w:ascii="Times New Roman" w:hAnsi="Times New Roman"/>
          <w:b/>
          <w:bCs/>
          <w:sz w:val="28"/>
          <w:szCs w:val="28"/>
        </w:rPr>
      </w:pPr>
      <w:r>
        <w:rPr>
          <w:rFonts w:ascii="Times New Roman" w:hAnsi="Times New Roman"/>
          <w:b/>
          <w:bCs/>
          <w:sz w:val="28"/>
          <w:szCs w:val="28"/>
        </w:rPr>
        <w:br w:type="page"/>
      </w:r>
      <w:r w:rsidR="00135BB3" w:rsidRPr="00135BB3">
        <w:rPr>
          <w:rFonts w:ascii="Times New Roman" w:hAnsi="Times New Roman"/>
          <w:b/>
          <w:bCs/>
          <w:sz w:val="28"/>
          <w:szCs w:val="28"/>
        </w:rPr>
        <w:lastRenderedPageBreak/>
        <w:t>СПИСОК ВИКОРИСТАНОЇ ЛІТЕРАТУРИ</w:t>
      </w:r>
    </w:p>
    <w:p w:rsidR="000606C8" w:rsidRDefault="000606C8" w:rsidP="00835630">
      <w:pPr>
        <w:spacing w:after="0" w:line="360" w:lineRule="auto"/>
        <w:rPr>
          <w:rFonts w:ascii="Times New Roman" w:hAnsi="Times New Roman"/>
          <w:b/>
          <w:bCs/>
          <w:sz w:val="28"/>
          <w:szCs w:val="28"/>
        </w:rPr>
      </w:pPr>
    </w:p>
    <w:p w:rsidR="000606C8" w:rsidRPr="00D453C1" w:rsidRDefault="000606C8" w:rsidP="00835630">
      <w:pPr>
        <w:spacing w:after="0" w:line="360" w:lineRule="auto"/>
        <w:rPr>
          <w:rFonts w:ascii="Times New Roman" w:hAnsi="Times New Roman"/>
          <w:b/>
          <w:bCs/>
          <w:color w:val="000000"/>
          <w:sz w:val="28"/>
          <w:szCs w:val="28"/>
        </w:rPr>
      </w:pP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 Адміністративно-територіальний устрій України: сучасний стан, історія, недоліки ”. Освітній проект «На Урок» для вчителів. URL: </w:t>
      </w:r>
      <w:hyperlink r:id="rId10" w:history="1">
        <w:r w:rsidRPr="00D453C1">
          <w:rPr>
            <w:rStyle w:val="ab"/>
            <w:rFonts w:ascii="Times New Roman" w:hAnsi="Times New Roman"/>
            <w:color w:val="000000"/>
            <w:sz w:val="28"/>
            <w:szCs w:val="28"/>
            <w:u w:val="none"/>
          </w:rPr>
          <w:t>https://naurok.com.ua/administrativno-teritorialniy-ustriy-ukra-ni-suchasniy-stan-istoriya-nedoliki-21031.html</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400 років тому лисянці надали магдебурзьке право. Головна. URL: </w:t>
      </w:r>
      <w:hyperlink r:id="rId11" w:history="1">
        <w:r w:rsidRPr="00D453C1">
          <w:rPr>
            <w:rStyle w:val="ab"/>
            <w:rFonts w:ascii="Times New Roman" w:hAnsi="Times New Roman"/>
            <w:color w:val="000000"/>
            <w:sz w:val="28"/>
            <w:szCs w:val="28"/>
            <w:u w:val="none"/>
          </w:rPr>
          <w:t>https://lysianka-otg.gov.ua/index.php/hromadianam/kultura/3200-400-rokiv-tomu-lisyantsi-nadali-magdeburzke-pravo</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Абетка громадянського суспільства. Державна прикордонна служба України. URL: </w:t>
      </w:r>
      <w:hyperlink r:id="rId12" w:history="1">
        <w:r w:rsidRPr="00D453C1">
          <w:rPr>
            <w:rStyle w:val="ab"/>
            <w:rFonts w:ascii="Times New Roman" w:hAnsi="Times New Roman"/>
            <w:color w:val="000000"/>
            <w:sz w:val="28"/>
            <w:szCs w:val="28"/>
            <w:u w:val="none"/>
          </w:rPr>
          <w:t>https://dpsu.gov.ua/ua/abetka-gromadyanskogo-suspilstva/</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Адміністративна реформа </w:t>
      </w:r>
      <w:hyperlink r:id="rId13" w:history="1">
        <w:r w:rsidRPr="00D453C1">
          <w:rPr>
            <w:rStyle w:val="ab"/>
            <w:rFonts w:ascii="Times New Roman" w:hAnsi="Times New Roman"/>
            <w:color w:val="000000"/>
            <w:sz w:val="28"/>
            <w:szCs w:val="28"/>
            <w:u w:val="none"/>
          </w:rPr>
          <w:t>URL:https://ips.ligazakon.net/document/TM029478</w:t>
        </w:r>
      </w:hyperlink>
      <w:r w:rsidRPr="00D453C1">
        <w:rPr>
          <w:rFonts w:ascii="Times New Roman" w:hAnsi="Times New Roman"/>
          <w:color w:val="000000"/>
          <w:sz w:val="28"/>
          <w:szCs w:val="28"/>
        </w:rPr>
        <w:t xml:space="preserve"> </w:t>
      </w:r>
      <w:hyperlink r:id="rId14" w:anchor="n13" w:history="1">
        <w:r w:rsidRPr="00D453C1">
          <w:rPr>
            <w:rStyle w:val="ab"/>
            <w:rFonts w:ascii="Times New Roman" w:hAnsi="Times New Roman"/>
            <w:color w:val="000000"/>
            <w:sz w:val="28"/>
            <w:szCs w:val="28"/>
            <w:u w:val="none"/>
          </w:rPr>
          <w:t>https://zakon.rada.gov.ua/laws/show/389-19#n13</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Адміністративно-територіальний поділ Заславщини наприкінці XVIII – початку ХХІ століття. Інформаційний портал міста Нетішин | perspekt.org.ua. URL: </w:t>
      </w:r>
      <w:hyperlink r:id="rId15" w:history="1">
        <w:r w:rsidRPr="00D453C1">
          <w:rPr>
            <w:rStyle w:val="ab"/>
            <w:rFonts w:ascii="Times New Roman" w:hAnsi="Times New Roman"/>
            <w:color w:val="000000"/>
            <w:sz w:val="28"/>
            <w:szCs w:val="28"/>
            <w:u w:val="none"/>
          </w:rPr>
          <w:t>https://perspekt.org.ua/articles/administrativno-teritorialnij-podil-zaslavshhini-naprikinci-xviii-pochatku-hhi-stolittya</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Аспекти публічного управління Том 9 № 2 2021 Здобутки  і труднощі в реалізації децентралізації влади в Україн. URL:  </w:t>
      </w:r>
      <w:hyperlink r:id="rId16" w:history="1">
        <w:r w:rsidRPr="00D453C1">
          <w:rPr>
            <w:rStyle w:val="ab"/>
            <w:rFonts w:ascii="Times New Roman" w:hAnsi="Times New Roman"/>
            <w:color w:val="000000"/>
            <w:sz w:val="28"/>
            <w:szCs w:val="28"/>
            <w:u w:val="none"/>
          </w:rPr>
          <w:t>https://www.researchgate.net/publication/372438284_Aspekti_publicnogo_upravlinna_Tom_9_No_2_2021_Zdobutki_i_trudnosi_v_realizacii_decentralizacii_vladi_v_Ukraini_Achievements_and_difficulties_in_the_implementation_of_decentralization_of_power_in_Ukrai</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Борденюк В.І. Місцеве самоврядування та державне управління: конституційно-правові основи співвідношення та взаємодії: монографія. Київ: Парламентське вид-во, 2007. 576 с.</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Бюджетний кодекс України URL: </w:t>
      </w:r>
      <w:hyperlink r:id="rId17" w:anchor="Text" w:history="1">
        <w:r w:rsidRPr="00D453C1">
          <w:rPr>
            <w:rStyle w:val="ab"/>
            <w:rFonts w:ascii="Times New Roman" w:hAnsi="Times New Roman"/>
            <w:color w:val="000000"/>
            <w:sz w:val="28"/>
            <w:szCs w:val="28"/>
            <w:u w:val="none"/>
          </w:rPr>
          <w:t>https://zakon.rada.gov.ua/laws/show/2456-17#Text</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lastRenderedPageBreak/>
        <w:t>Вершигора, Ю. З., &amp; Вершигора, В.Г. Нерівномірність розвитку регіонів України та шляхи її подолання. Науковий вісник Міжнародного гуманітарного університету. Серія: Економіка і менеджмент, (23 (2)).2017. С.  25-28.</w:t>
      </w:r>
    </w:p>
    <w:p w:rsidR="00684A4C" w:rsidRPr="00D453C1" w:rsidRDefault="00293563"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Відродження</w:t>
      </w:r>
      <w:r w:rsidR="00684A4C" w:rsidRPr="00D453C1">
        <w:rPr>
          <w:rFonts w:ascii="Times New Roman" w:hAnsi="Times New Roman"/>
          <w:color w:val="000000"/>
          <w:sz w:val="28"/>
          <w:szCs w:val="28"/>
        </w:rPr>
        <w:t xml:space="preserve"> </w:t>
      </w:r>
      <w:r w:rsidRPr="00D453C1">
        <w:rPr>
          <w:rFonts w:ascii="Times New Roman" w:hAnsi="Times New Roman"/>
          <w:color w:val="000000"/>
          <w:sz w:val="28"/>
          <w:szCs w:val="28"/>
        </w:rPr>
        <w:t>місцевого</w:t>
      </w:r>
      <w:r w:rsidR="00684A4C" w:rsidRPr="00D453C1">
        <w:rPr>
          <w:rFonts w:ascii="Times New Roman" w:hAnsi="Times New Roman"/>
          <w:color w:val="000000"/>
          <w:sz w:val="28"/>
          <w:szCs w:val="28"/>
        </w:rPr>
        <w:t xml:space="preserve"> </w:t>
      </w:r>
      <w:r w:rsidRPr="00D453C1">
        <w:rPr>
          <w:rFonts w:ascii="Times New Roman" w:hAnsi="Times New Roman"/>
          <w:color w:val="000000"/>
          <w:sz w:val="28"/>
          <w:szCs w:val="28"/>
        </w:rPr>
        <w:t>самоврядування</w:t>
      </w:r>
      <w:r w:rsidR="00684A4C" w:rsidRPr="00D453C1">
        <w:rPr>
          <w:rFonts w:ascii="Times New Roman" w:hAnsi="Times New Roman"/>
          <w:color w:val="000000"/>
          <w:sz w:val="28"/>
          <w:szCs w:val="28"/>
        </w:rPr>
        <w:t xml:space="preserve"> </w:t>
      </w:r>
      <w:r w:rsidRPr="00D453C1">
        <w:rPr>
          <w:rFonts w:ascii="Times New Roman" w:hAnsi="Times New Roman"/>
          <w:color w:val="000000"/>
          <w:sz w:val="28"/>
          <w:szCs w:val="28"/>
        </w:rPr>
        <w:t>в</w:t>
      </w:r>
      <w:r w:rsidR="00684A4C" w:rsidRPr="00D453C1">
        <w:rPr>
          <w:rFonts w:ascii="Times New Roman" w:hAnsi="Times New Roman"/>
          <w:color w:val="000000"/>
          <w:sz w:val="28"/>
          <w:szCs w:val="28"/>
        </w:rPr>
        <w:t xml:space="preserve"> </w:t>
      </w:r>
      <w:r w:rsidRPr="00D453C1">
        <w:rPr>
          <w:rFonts w:ascii="Times New Roman" w:hAnsi="Times New Roman"/>
          <w:color w:val="000000"/>
          <w:sz w:val="28"/>
          <w:szCs w:val="28"/>
        </w:rPr>
        <w:t>незалежній</w:t>
      </w:r>
      <w:r w:rsidR="00684A4C" w:rsidRPr="00D453C1">
        <w:rPr>
          <w:rFonts w:ascii="Times New Roman" w:hAnsi="Times New Roman"/>
          <w:color w:val="000000"/>
          <w:sz w:val="28"/>
          <w:szCs w:val="28"/>
        </w:rPr>
        <w:t xml:space="preserve"> </w:t>
      </w:r>
      <w:r w:rsidRPr="00D453C1">
        <w:rPr>
          <w:rFonts w:ascii="Times New Roman" w:hAnsi="Times New Roman"/>
          <w:color w:val="000000"/>
          <w:sz w:val="28"/>
          <w:szCs w:val="28"/>
        </w:rPr>
        <w:t>Україні</w:t>
      </w:r>
      <w:r w:rsidR="00684A4C" w:rsidRPr="00D453C1">
        <w:rPr>
          <w:rFonts w:ascii="Times New Roman" w:hAnsi="Times New Roman"/>
          <w:color w:val="000000"/>
          <w:sz w:val="28"/>
          <w:szCs w:val="28"/>
        </w:rPr>
        <w:t xml:space="preserve"> – Наукові конференції. Наукові конференції. URL: </w:t>
      </w:r>
      <w:hyperlink r:id="rId18" w:history="1">
        <w:r w:rsidR="00684A4C" w:rsidRPr="00D453C1">
          <w:rPr>
            <w:rStyle w:val="ab"/>
            <w:rFonts w:ascii="Times New Roman" w:hAnsi="Times New Roman"/>
            <w:color w:val="000000"/>
            <w:sz w:val="28"/>
            <w:szCs w:val="28"/>
            <w:u w:val="none"/>
          </w:rPr>
          <w:t>http://www.spilnota.net.ua/ua/article/id-3794/</w:t>
        </w:r>
      </w:hyperlink>
      <w:r w:rsidR="00684A4C"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Вплив децентралізації на ефективність публічної влади: Журнал Віче. URL: </w:t>
      </w:r>
      <w:hyperlink r:id="rId19" w:history="1">
        <w:r w:rsidRPr="00D453C1">
          <w:rPr>
            <w:rStyle w:val="ab"/>
            <w:rFonts w:ascii="Times New Roman" w:hAnsi="Times New Roman"/>
            <w:color w:val="000000"/>
            <w:sz w:val="28"/>
            <w:szCs w:val="28"/>
            <w:u w:val="none"/>
          </w:rPr>
          <w:t>https://veche.kiev.ua/journal/4776/</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Громадський бюджет: спланувати розвиток і зняти соціальну напругу. URL: </w:t>
      </w:r>
      <w:hyperlink r:id="rId20" w:history="1">
        <w:r w:rsidRPr="00D453C1">
          <w:rPr>
            <w:rStyle w:val="ab"/>
            <w:rFonts w:ascii="Times New Roman" w:hAnsi="Times New Roman"/>
            <w:color w:val="000000"/>
            <w:sz w:val="28"/>
            <w:szCs w:val="28"/>
            <w:u w:val="none"/>
          </w:rPr>
          <w:t>https://u-lead.org.ua/news/373</w:t>
        </w:r>
      </w:hyperlink>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Гуль І.Г. Економічне районування України та формування регіональних господарських систем: лекція № 3 з навчальної дисципліни «Регіональна економіка» для студентів спеціальності 073 «Менеджмент». Львів : ЛДУФК імені Івана Боберського, 2020. 7 с.</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Гураль Павло. (2019). Правова та організаційна складові реформи децентралізації влади в Україні та їх удосконалення. Український часопис конституційного права. №4(13). 23-30. DOI: </w:t>
      </w:r>
      <w:hyperlink r:id="rId21" w:history="1">
        <w:r w:rsidRPr="00D453C1">
          <w:rPr>
            <w:rStyle w:val="ab"/>
            <w:rFonts w:ascii="Times New Roman" w:hAnsi="Times New Roman"/>
            <w:color w:val="000000"/>
            <w:sz w:val="28"/>
            <w:szCs w:val="28"/>
            <w:u w:val="none"/>
          </w:rPr>
          <w:t>https://doi.org/10.30970/jcl.4.2019.3</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Демократія – посібник з освіти в області прав людини за участі молоді – </w:t>
      </w:r>
      <w:hyperlink r:id="rId22" w:history="1">
        <w:r w:rsidRPr="00D453C1">
          <w:rPr>
            <w:rStyle w:val="ab"/>
            <w:rFonts w:ascii="Times New Roman" w:hAnsi="Times New Roman"/>
            <w:color w:val="000000"/>
            <w:sz w:val="28"/>
            <w:szCs w:val="28"/>
            <w:u w:val="none"/>
          </w:rPr>
          <w:t>www.coe.int</w:t>
        </w:r>
      </w:hyperlink>
      <w:r w:rsidRPr="00D453C1">
        <w:rPr>
          <w:rFonts w:ascii="Times New Roman" w:hAnsi="Times New Roman"/>
          <w:color w:val="000000"/>
          <w:sz w:val="28"/>
          <w:szCs w:val="28"/>
        </w:rPr>
        <w:t xml:space="preserve">. Посібник з освіти в області прав людини за участі молоді. URL: </w:t>
      </w:r>
      <w:hyperlink r:id="rId23" w:history="1">
        <w:r w:rsidRPr="00D453C1">
          <w:rPr>
            <w:rStyle w:val="ab"/>
            <w:rFonts w:ascii="Times New Roman" w:hAnsi="Times New Roman"/>
            <w:color w:val="000000"/>
            <w:sz w:val="28"/>
            <w:szCs w:val="28"/>
            <w:u w:val="none"/>
          </w:rPr>
          <w:t>https://www.coe.int/uk/web/compass/democracy</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Демократія як політична форма організації суспільства, основу якої становить певна система інститутів, способів формування і методів здійснення влади. Studies. URL: </w:t>
      </w:r>
      <w:hyperlink r:id="rId24" w:history="1">
        <w:r w:rsidRPr="00D453C1">
          <w:rPr>
            <w:rStyle w:val="ab"/>
            <w:rFonts w:ascii="Times New Roman" w:hAnsi="Times New Roman"/>
            <w:color w:val="000000"/>
            <w:sz w:val="28"/>
            <w:szCs w:val="28"/>
            <w:u w:val="none"/>
          </w:rPr>
          <w:t>https://studies.in.ua/paritetna_demokratia-shporu/2770-demokratya-yak-poltichna-forma-organzacyi-susplstva.html</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Державна регіональна політика 2023: бути чи не бути? URL: </w:t>
      </w:r>
      <w:hyperlink r:id="rId25" w:history="1">
        <w:r w:rsidRPr="00D453C1">
          <w:rPr>
            <w:rStyle w:val="ab"/>
            <w:rFonts w:ascii="Times New Roman" w:hAnsi="Times New Roman"/>
            <w:color w:val="000000"/>
            <w:sz w:val="28"/>
            <w:szCs w:val="28"/>
            <w:u w:val="none"/>
          </w:rPr>
          <w:t>https://rpr.org.ua/news/derzhavna-rehionalna-polityka-2023-buty-chy-ne-buty/</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Децентралізація і формування політики регіонального розвитку в Україні : наук. Доп. / [Шевченко О. В., Романова В. В., Жаліло Я. А. Та ін.] ; </w:t>
      </w:r>
      <w:r w:rsidRPr="00D453C1">
        <w:rPr>
          <w:rFonts w:ascii="Times New Roman" w:hAnsi="Times New Roman"/>
          <w:color w:val="000000"/>
          <w:sz w:val="28"/>
          <w:szCs w:val="28"/>
        </w:rPr>
        <w:lastRenderedPageBreak/>
        <w:t xml:space="preserve">за наук. Ред. Д-ра екон. Наук Я. А. Жаліла. Київ : НІСД, 2020. 153 с. URL: </w:t>
      </w:r>
      <w:hyperlink r:id="rId26" w:history="1">
        <w:r w:rsidRPr="00D453C1">
          <w:rPr>
            <w:rStyle w:val="ab"/>
            <w:rFonts w:ascii="Times New Roman" w:hAnsi="Times New Roman"/>
            <w:color w:val="000000"/>
            <w:sz w:val="28"/>
            <w:szCs w:val="28"/>
            <w:u w:val="none"/>
          </w:rPr>
          <w:t>https://niss.gov.ua/sites/default/files/2020-09/decentralizatsiya-i-formuvannya-polityky-regionalnogo-rozvytku-v-ukraini_0.pdf</w:t>
        </w:r>
      </w:hyperlink>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Децентралізація: коротко про головне – Ціна держави – проект CASE Україна. Ціна держави – проект CASE Україна. URL: </w:t>
      </w:r>
      <w:hyperlink r:id="rId27" w:history="1">
        <w:r w:rsidRPr="00D453C1">
          <w:rPr>
            <w:rStyle w:val="ab"/>
            <w:rFonts w:ascii="Times New Roman" w:hAnsi="Times New Roman"/>
            <w:color w:val="000000"/>
            <w:sz w:val="28"/>
            <w:szCs w:val="28"/>
            <w:u w:val="none"/>
          </w:rPr>
          <w:t>https://cost.ua/698-detsentralizatsiya-korotko-pro-holovne/</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Діхтієвський П.В. Повноваження представницьких органів місцевого самоврядування Польщі та України: порівняльний аналіз. Публічне право. 2013. № 1. С. 59–66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Долішній М., Кравців В., Симоненко В. Макрорегіоналізація України як основа здійснення регіональної політики. Незалежно культурологічний часопис, (23). 2002. С. 6-30.</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Економічне районування та територіальна структура народного господарства. Регіональна економіка. Електронний посібник. Завадських Ганна Миколаївна. </w:t>
      </w:r>
      <w:hyperlink r:id="rId28" w:history="1">
        <w:r w:rsidRPr="00D453C1">
          <w:rPr>
            <w:rStyle w:val="ab"/>
            <w:rFonts w:ascii="Times New Roman" w:hAnsi="Times New Roman"/>
            <w:color w:val="000000"/>
            <w:sz w:val="28"/>
            <w:szCs w:val="28"/>
            <w:u w:val="none"/>
          </w:rPr>
          <w:t>URL:https://elib.tsatu.edu.ua/dep/feb/ptbd_2/page3.html</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Економічне районування. Визначення економічного району, його головні ознаки. Сайт викладача Ружицької Анни Анатоліївни. URL: </w:t>
      </w:r>
      <w:hyperlink r:id="rId29" w:history="1">
        <w:r w:rsidRPr="00D453C1">
          <w:rPr>
            <w:rStyle w:val="ab"/>
            <w:rFonts w:ascii="Times New Roman" w:hAnsi="Times New Roman"/>
            <w:color w:val="000000"/>
            <w:sz w:val="28"/>
            <w:szCs w:val="28"/>
            <w:u w:val="none"/>
          </w:rPr>
          <w:t>https://nkatkanna.at.ua/rps/rps3.1.html</w:t>
        </w:r>
      </w:hyperlink>
      <w:r w:rsidRPr="00D453C1">
        <w:rPr>
          <w:rFonts w:ascii="Times New Roman" w:hAnsi="Times New Roman"/>
          <w:color w:val="000000"/>
          <w:sz w:val="28"/>
          <w:szCs w:val="28"/>
        </w:rPr>
        <w:t xml:space="preserve"> </w:t>
      </w:r>
    </w:p>
    <w:p w:rsidR="00010395" w:rsidRPr="00D453C1" w:rsidRDefault="00010395"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Економічне районування України. Сайт geografiamozil2!. URL: </w:t>
      </w:r>
      <w:hyperlink r:id="rId30" w:history="1">
        <w:r w:rsidRPr="00D453C1">
          <w:rPr>
            <w:rStyle w:val="ab"/>
            <w:rFonts w:ascii="Times New Roman" w:hAnsi="Times New Roman"/>
            <w:color w:val="000000"/>
            <w:sz w:val="28"/>
            <w:szCs w:val="28"/>
            <w:u w:val="none"/>
          </w:rPr>
          <w:t>https://geografiamozil2.jimdofree.com/головна/економічне-районування-україни/</w:t>
        </w:r>
      </w:hyperlink>
      <w:r w:rsidRPr="00D453C1">
        <w:rPr>
          <w:rFonts w:ascii="Times New Roman" w:hAnsi="Times New Roman"/>
          <w:color w:val="000000"/>
          <w:sz w:val="28"/>
          <w:szCs w:val="28"/>
        </w:rPr>
        <w:t xml:space="preserve"> </w:t>
      </w:r>
    </w:p>
    <w:p w:rsidR="00B035F0" w:rsidRPr="00D453C1" w:rsidRDefault="00B035F0"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Європейський досвід запровадження номенклатури територіальних одиниць для статистики (NUTS) та перспективи для України – Журнал Віче. Віче – журнал Верховної Ради України. URL: </w:t>
      </w:r>
      <w:hyperlink r:id="rId31" w:history="1">
        <w:r w:rsidRPr="00D453C1">
          <w:rPr>
            <w:rStyle w:val="ab"/>
            <w:rFonts w:ascii="Times New Roman" w:hAnsi="Times New Roman"/>
            <w:color w:val="000000"/>
            <w:sz w:val="28"/>
            <w:szCs w:val="28"/>
            <w:u w:val="none"/>
          </w:rPr>
          <w:t>https://veche.kiev.ua/journal/3722/</w:t>
        </w:r>
      </w:hyperlink>
      <w:r w:rsidRPr="00D453C1">
        <w:rPr>
          <w:rFonts w:ascii="Times New Roman" w:hAnsi="Times New Roman"/>
          <w:color w:val="000000"/>
          <w:sz w:val="28"/>
          <w:szCs w:val="28"/>
        </w:rPr>
        <w:t xml:space="preserve"> </w:t>
      </w:r>
    </w:p>
    <w:p w:rsidR="00EC645D" w:rsidRPr="00D453C1" w:rsidRDefault="00EC645D"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Європейська практика запровадження номенклатури територіальних одиниць для статистики. Pidru4niki. URL: </w:t>
      </w:r>
      <w:hyperlink r:id="rId32" w:anchor="google_vignette" w:history="1">
        <w:r w:rsidRPr="00D453C1">
          <w:rPr>
            <w:rStyle w:val="ab"/>
            <w:rFonts w:ascii="Times New Roman" w:hAnsi="Times New Roman"/>
            <w:color w:val="000000"/>
            <w:sz w:val="28"/>
            <w:szCs w:val="28"/>
            <w:u w:val="none"/>
          </w:rPr>
          <w:t>https://pidru4niki.com/91597/pravo/yevropeyska_praktika_zaprovadzhennya_nomenklaturi_teritorialnih_odinits_statistiki#google_vignette</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lastRenderedPageBreak/>
        <w:t xml:space="preserve">Європейська хартія місцевого самоврядування </w:t>
      </w:r>
      <w:hyperlink r:id="rId33" w:anchor="Text" w:history="1">
        <w:r w:rsidRPr="00D453C1">
          <w:rPr>
            <w:rStyle w:val="ab"/>
            <w:rFonts w:ascii="Times New Roman" w:hAnsi="Times New Roman"/>
            <w:color w:val="000000"/>
            <w:sz w:val="28"/>
            <w:szCs w:val="28"/>
            <w:u w:val="none"/>
          </w:rPr>
          <w:t>URL:https://zakon.rada.gov.ua/laws/show/994_036#Text</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Заболотна О. Від вуличної демократії – до ефективних інституцій. Як Україні зміцнити державність. LB.ua. URL: </w:t>
      </w:r>
      <w:hyperlink r:id="rId34" w:history="1">
        <w:r w:rsidRPr="00D453C1">
          <w:rPr>
            <w:rStyle w:val="ab"/>
            <w:rFonts w:ascii="Times New Roman" w:hAnsi="Times New Roman"/>
            <w:color w:val="000000"/>
            <w:sz w:val="28"/>
            <w:szCs w:val="28"/>
            <w:u w:val="none"/>
          </w:rPr>
          <w:t>https://lb.ua/news/2023/07/28/567277_vid_vulichnoi_demokratii-.html</w:t>
        </w:r>
      </w:hyperlink>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Загальна інформація. Децентралізація в Україні. URL: </w:t>
      </w:r>
      <w:hyperlink r:id="rId35" w:history="1">
        <w:r w:rsidRPr="00D453C1">
          <w:rPr>
            <w:rStyle w:val="ab"/>
            <w:rFonts w:ascii="Times New Roman" w:hAnsi="Times New Roman"/>
            <w:color w:val="000000"/>
            <w:sz w:val="28"/>
            <w:szCs w:val="28"/>
            <w:u w:val="none"/>
          </w:rPr>
          <w:t>https://decentralization.ua/about</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Інвестиції в освіту чи в асфальт? URL: </w:t>
      </w:r>
      <w:hyperlink r:id="rId36" w:history="1">
        <w:r w:rsidRPr="00D453C1">
          <w:rPr>
            <w:rStyle w:val="ab"/>
            <w:rFonts w:ascii="Times New Roman" w:hAnsi="Times New Roman"/>
            <w:color w:val="000000"/>
            <w:sz w:val="28"/>
            <w:szCs w:val="28"/>
            <w:u w:val="none"/>
          </w:rPr>
          <w:t>https://rpr.org.ua/news/investytsii-v-osvitu-chy-v-asfal-t/</w:t>
        </w:r>
      </w:hyperlink>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Інфраструктура регіонів України. Пріоритети модернізації. Аналітичне дослідження. ГО «Поліський фонд міжнародних та регіональних досліджень», Фонд імені Фрідріха Еберта. Київ, 2017. 108 с.</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Історія становлення місцевого самоврядування в Україні – Studies. Studies. URL: </w:t>
      </w:r>
      <w:hyperlink r:id="rId37" w:history="1">
        <w:r w:rsidRPr="00D453C1">
          <w:rPr>
            <w:rStyle w:val="ab"/>
            <w:rFonts w:ascii="Times New Roman" w:hAnsi="Times New Roman"/>
            <w:color w:val="000000"/>
            <w:sz w:val="28"/>
            <w:szCs w:val="28"/>
            <w:u w:val="none"/>
          </w:rPr>
          <w:t>https://studies.in.ua/ms_seminar/467-storya-stanovlennya-mscevogo-samovryaduvannya-v-ukrayin.html</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Історія та теорія місцевого самоврядування: навч. Посібн.  О. М. Руденко та ін. Київ: Кондор-Видавництво, 2016. 226 с.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Калиновський Б.В. Конституційно-правові засади взаємодії місцевих органів виконавчої влади й органів місцевого самоврядування в Україні. Юридична психологія та педагогіка. 2012. № 1.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Керецман, В. Ю. Державне регулювання розвитку регіонів України: теорія і практика: монографія. Ужгород, 2019. 512 с.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Кіш Г., Світлинець О. Компонентний аналіз стратегічного планування розвитку регіону. Економіка та суспільство, (34). 2021. URL: </w:t>
      </w:r>
      <w:hyperlink r:id="rId38" w:history="1">
        <w:r w:rsidRPr="00D453C1">
          <w:rPr>
            <w:rStyle w:val="ab"/>
            <w:rFonts w:ascii="Times New Roman" w:hAnsi="Times New Roman"/>
            <w:color w:val="000000"/>
            <w:sz w:val="28"/>
            <w:szCs w:val="28"/>
            <w:u w:val="none"/>
          </w:rPr>
          <w:t>https://www.economyandsociety.in.ua/index.php/journal/article/download/1023/981</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Конституція України : Закон України від 28 червня 1996 р. № 254к/96-ВР. Верховна Рада України. Відомості Верховної Ради України. 1996. № 30. Ст. 141</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lastRenderedPageBreak/>
        <w:t>Кравченко В. В. Конституційне право України: Навчальний посібник.-Вид. 3-тє, виправл. Та доповн.- К.: Атіка, 2004- 512 с.</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Локальна демократія в дії: інструменти для посилення громад і вплив на розвиток сучасного українського суспільства | Громадський Простір. Громадський Простір | Усе для третього сектору в одному порталі. URL: </w:t>
      </w:r>
      <w:hyperlink r:id="rId39" w:history="1">
        <w:r w:rsidRPr="00D453C1">
          <w:rPr>
            <w:rStyle w:val="ab"/>
            <w:rFonts w:ascii="Times New Roman" w:hAnsi="Times New Roman"/>
            <w:color w:val="000000"/>
            <w:sz w:val="28"/>
            <w:szCs w:val="28"/>
            <w:u w:val="none"/>
          </w:rPr>
          <w:t>https://www.prostir.ua/?library=lokalna-demokratiya-v-diji-instrumenty-dlya-posylennya-hromad-i-vplyv-na-rozvytok-suchasnoho-ukrajinskoho-suspilstva</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М. І. Бризіцький. Ризики децентралізації. URL: </w:t>
      </w:r>
      <w:hyperlink r:id="rId40" w:history="1">
        <w:r w:rsidRPr="00D453C1">
          <w:rPr>
            <w:rStyle w:val="ab"/>
            <w:rFonts w:ascii="Times New Roman" w:hAnsi="Times New Roman"/>
            <w:color w:val="000000"/>
            <w:sz w:val="28"/>
            <w:szCs w:val="28"/>
            <w:u w:val="none"/>
          </w:rPr>
          <w:t>https://www.google.com/amp/s/decentralization.gov.ua/news/11589.amp</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Методологія планування регіонального розвитку в Україні. Проект Європейського Союзу «Підтримка політики регіонального розвитку України». URL: </w:t>
      </w:r>
      <w:hyperlink r:id="rId41" w:history="1">
        <w:r w:rsidRPr="00D453C1">
          <w:rPr>
            <w:rStyle w:val="ab"/>
            <w:rFonts w:ascii="Times New Roman" w:hAnsi="Times New Roman"/>
            <w:color w:val="000000"/>
            <w:sz w:val="28"/>
            <w:szCs w:val="28"/>
            <w:u w:val="none"/>
          </w:rPr>
          <w:t>https://cg.gov.ua/web_docs/1/2014/11/docs/Methodology_of_RD_planning.pdf</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Місцеве самоврядування в умовах війни: підсумки за період від 24 лютого до 30 квітня. UPLAN: веб-сайт. URL: </w:t>
      </w:r>
      <w:hyperlink r:id="rId42" w:history="1">
        <w:r w:rsidRPr="00D453C1">
          <w:rPr>
            <w:rStyle w:val="ab"/>
            <w:rFonts w:ascii="Times New Roman" w:hAnsi="Times New Roman"/>
            <w:color w:val="000000"/>
            <w:sz w:val="28"/>
            <w:szCs w:val="28"/>
            <w:u w:val="none"/>
          </w:rPr>
          <w:t>https://uplan.org.ua/analytics/mistsevesamovriaduvannia-v-umovakh-viinypidsumky-za-period-vid-24-liutoho-do-30-</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Місцеве самоврядування: зародження та розвиток, принципи. Реферат. Освіта.UA. URL: </w:t>
      </w:r>
      <w:hyperlink r:id="rId43" w:history="1">
        <w:r w:rsidRPr="00D453C1">
          <w:rPr>
            <w:rStyle w:val="ab"/>
            <w:rFonts w:ascii="Times New Roman" w:hAnsi="Times New Roman"/>
            <w:color w:val="000000"/>
            <w:sz w:val="28"/>
            <w:szCs w:val="28"/>
            <w:u w:val="none"/>
          </w:rPr>
          <w:t>https://osvita.ua/vnz/reports/gov_reg/17786/</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Не лише децентралізація: навіщо Україні політика територіального вирівнювання: Економіка, Розвиток. URL: </w:t>
      </w:r>
      <w:hyperlink r:id="rId44" w:history="1">
        <w:r w:rsidRPr="00D453C1">
          <w:rPr>
            <w:rStyle w:val="ab"/>
            <w:rFonts w:ascii="Times New Roman" w:hAnsi="Times New Roman"/>
            <w:color w:val="000000"/>
            <w:sz w:val="28"/>
            <w:szCs w:val="28"/>
            <w:u w:val="none"/>
          </w:rPr>
          <w:t>https://mistosite.org.ua/articles/ne-lyshe-detsentralizatsiia-navishcho-ukraini-potribna-polityka-terytorialnoho-vyrivniuvannia?locale=uk</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Новини – Первомайський район. Головна – Первомайський район. URL: </w:t>
      </w:r>
      <w:hyperlink r:id="rId45" w:history="1">
        <w:r w:rsidRPr="00D453C1">
          <w:rPr>
            <w:rStyle w:val="ab"/>
            <w:rFonts w:ascii="Times New Roman" w:hAnsi="Times New Roman"/>
            <w:color w:val="000000"/>
            <w:sz w:val="28"/>
            <w:szCs w:val="28"/>
            <w:u w:val="none"/>
          </w:rPr>
          <w:t>https://pervomaysk.mk.gov.ua/ua/news/?id=55689</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Оленковська, Л. П. Шляхи становлення міжсекторного партнерства на місцевому рівні в Україні. Інвестиції: практика та досвід, (10). 2013. С. 168-171. URL: </w:t>
      </w:r>
      <w:hyperlink r:id="rId46" w:history="1">
        <w:r w:rsidRPr="00D453C1">
          <w:rPr>
            <w:rStyle w:val="ab"/>
            <w:rFonts w:ascii="Times New Roman" w:hAnsi="Times New Roman"/>
            <w:color w:val="000000"/>
            <w:sz w:val="28"/>
            <w:szCs w:val="28"/>
            <w:u w:val="none"/>
          </w:rPr>
          <w:t>http://www.investplan.com.ua/pdf/10_2013/40.pdf</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Павловець А. Регіональні екологічні проблеми України та їх моніторинг. URL: </w:t>
      </w:r>
      <w:hyperlink r:id="rId47" w:history="1">
        <w:r w:rsidRPr="00D453C1">
          <w:rPr>
            <w:rStyle w:val="ab"/>
            <w:rFonts w:ascii="Times New Roman" w:hAnsi="Times New Roman"/>
            <w:color w:val="000000"/>
            <w:sz w:val="28"/>
            <w:szCs w:val="28"/>
            <w:u w:val="none"/>
          </w:rPr>
          <w:t>http://oldconf.neasmo.org.ua/node/2712</w:t>
        </w:r>
      </w:hyperlink>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lastRenderedPageBreak/>
        <w:t xml:space="preserve">Підтримка демократії в Україні під час війни. Головна – Фонд «Демократичні ініціативи» ім. Ілька Кучеріва. URL: </w:t>
      </w:r>
      <w:hyperlink r:id="rId48" w:history="1">
        <w:r w:rsidRPr="00D453C1">
          <w:rPr>
            <w:rStyle w:val="ab"/>
            <w:rFonts w:ascii="Times New Roman" w:hAnsi="Times New Roman"/>
            <w:color w:val="000000"/>
            <w:sz w:val="28"/>
            <w:szCs w:val="28"/>
            <w:u w:val="none"/>
          </w:rPr>
          <w:t>https://dif.org.ua/article/pidtrimka-demokratii-v-ukraini-pid-chas-viyni</w:t>
        </w:r>
      </w:hyperlink>
      <w:r w:rsidRPr="00D453C1">
        <w:rPr>
          <w:rFonts w:ascii="Times New Roman" w:hAnsi="Times New Roman"/>
          <w:color w:val="000000"/>
          <w:sz w:val="28"/>
          <w:szCs w:val="28"/>
        </w:rPr>
        <w:t xml:space="preserve"> </w:t>
      </w:r>
    </w:p>
    <w:p w:rsidR="0098573C" w:rsidRPr="00D453C1" w:rsidRDefault="0098573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Підходи і проблеми економічного районування. StudFiles. URL: </w:t>
      </w:r>
      <w:hyperlink r:id="rId49" w:history="1">
        <w:r w:rsidRPr="00D453C1">
          <w:rPr>
            <w:rStyle w:val="ab"/>
            <w:rFonts w:ascii="Times New Roman" w:hAnsi="Times New Roman"/>
            <w:color w:val="000000"/>
            <w:sz w:val="28"/>
            <w:szCs w:val="28"/>
            <w:u w:val="none"/>
          </w:rPr>
          <w:t>https://studfile.net/preview/9349915/page:3/</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Податковий кодекс України URL: </w:t>
      </w:r>
      <w:hyperlink r:id="rId50" w:anchor="Text" w:history="1">
        <w:r w:rsidRPr="00D453C1">
          <w:rPr>
            <w:rStyle w:val="ab"/>
            <w:rFonts w:ascii="Times New Roman" w:hAnsi="Times New Roman"/>
            <w:color w:val="000000"/>
            <w:sz w:val="28"/>
            <w:szCs w:val="28"/>
            <w:u w:val="none"/>
          </w:rPr>
          <w:t>https://zakon.rada.gov.ua/laws/show/2755-17#Text</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Політологія : підручник / за ред. М. М. Вегеша. – 3-тє вид., перероб. І допов. – Київ : Знання, 2008. – 556 с. – (Серія «Вища освіта ХХІ століття»).</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Поняття і принципи місцевого самоврядування. Studies. URL: </w:t>
      </w:r>
      <w:hyperlink r:id="rId51" w:history="1">
        <w:r w:rsidRPr="00D453C1">
          <w:rPr>
            <w:rStyle w:val="ab"/>
            <w:rFonts w:ascii="Times New Roman" w:hAnsi="Times New Roman"/>
            <w:color w:val="000000"/>
            <w:sz w:val="28"/>
            <w:szCs w:val="28"/>
            <w:u w:val="none"/>
          </w:rPr>
          <w:t>https://studies.in.ua/shpora-konst_pravo/428-ponyattya-principi-mscevogo-samovryaduvannya.html</w:t>
        </w:r>
      </w:hyperlink>
      <w:r w:rsidRPr="00D453C1">
        <w:rPr>
          <w:rFonts w:ascii="Times New Roman" w:hAnsi="Times New Roman"/>
          <w:color w:val="000000"/>
          <w:sz w:val="28"/>
          <w:szCs w:val="28"/>
        </w:rPr>
        <w:t xml:space="preserve"> </w:t>
      </w:r>
    </w:p>
    <w:p w:rsidR="007879A1" w:rsidRPr="00D453C1" w:rsidRDefault="007879A1"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Проблеми удосконалення економічного районування України. StudFiles. URL: </w:t>
      </w:r>
      <w:hyperlink r:id="rId52" w:history="1">
        <w:r w:rsidRPr="00D453C1">
          <w:rPr>
            <w:rStyle w:val="ab"/>
            <w:rFonts w:ascii="Times New Roman" w:hAnsi="Times New Roman"/>
            <w:color w:val="000000"/>
            <w:sz w:val="28"/>
            <w:szCs w:val="28"/>
            <w:u w:val="none"/>
          </w:rPr>
          <w:t>https://studfile.net/preview/9180479/page:4/</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Портянко Д., Гаркавко В. Вплив економічного районування на економічне зростання країни. URL: </w:t>
      </w:r>
      <w:hyperlink r:id="rId53" w:history="1">
        <w:r w:rsidRPr="00D453C1">
          <w:rPr>
            <w:rStyle w:val="ab"/>
            <w:rFonts w:ascii="Times New Roman" w:hAnsi="Times New Roman"/>
            <w:color w:val="000000"/>
            <w:sz w:val="28"/>
            <w:szCs w:val="28"/>
            <w:u w:val="none"/>
          </w:rPr>
          <w:t>https://dspace.nuft.edu.ua/server/api/core/bitstreams/ae09b4f2-ef0b-4b89-91b6-6c5f6cf80dc6/content</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Про внесення змін до Бюджетного кодексу України : Закон України від 17.09.2020 р. № 907-IX. URL: </w:t>
      </w:r>
      <w:hyperlink r:id="rId54" w:anchor="Text" w:history="1">
        <w:r w:rsidRPr="00D453C1">
          <w:rPr>
            <w:rStyle w:val="ab"/>
            <w:rFonts w:ascii="Times New Roman" w:hAnsi="Times New Roman"/>
            <w:color w:val="000000"/>
            <w:sz w:val="28"/>
            <w:szCs w:val="28"/>
            <w:u w:val="none"/>
          </w:rPr>
          <w:t>https://zakon.rada.gov.ua/laws/show/907-20#Text</w:t>
        </w:r>
      </w:hyperlink>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Про місцеве самоврядування в Україні: Закон України від 21.05.1997 № 280/97-ВР URL: </w:t>
      </w:r>
      <w:hyperlink r:id="rId55" w:history="1">
        <w:r w:rsidRPr="00D453C1">
          <w:rPr>
            <w:rStyle w:val="ab"/>
            <w:rFonts w:ascii="Times New Roman" w:hAnsi="Times New Roman"/>
            <w:color w:val="000000"/>
            <w:sz w:val="28"/>
            <w:szCs w:val="28"/>
            <w:u w:val="none"/>
          </w:rPr>
          <w:t>https://zakon.rada.gov.ua/laws/card/280/97-%D0%B2%D1%80</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Про органи самоорганізації населення: Закон України від 11.07.2001 № 2625-III URL: </w:t>
      </w:r>
      <w:hyperlink r:id="rId56" w:history="1">
        <w:r w:rsidRPr="00D453C1">
          <w:rPr>
            <w:rStyle w:val="ab"/>
            <w:rFonts w:ascii="Times New Roman" w:hAnsi="Times New Roman"/>
            <w:color w:val="000000"/>
            <w:sz w:val="28"/>
            <w:szCs w:val="28"/>
            <w:u w:val="none"/>
          </w:rPr>
          <w:t>https://zakon.rada.gov.ua/laws/card/2625-14</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Про правовий режим воєнного стану: Закон України від 12 травня 2015 р. № 389-VIII / Верховна Рада України. URL: </w:t>
      </w:r>
      <w:hyperlink r:id="rId57" w:anchor="n13" w:history="1">
        <w:r w:rsidRPr="00D453C1">
          <w:rPr>
            <w:rStyle w:val="ab"/>
            <w:rFonts w:ascii="Times New Roman" w:hAnsi="Times New Roman"/>
            <w:color w:val="000000"/>
            <w:sz w:val="28"/>
            <w:szCs w:val="28"/>
            <w:u w:val="none"/>
          </w:rPr>
          <w:t>https://zakon.rada.gov.ua/laws/show/389-19#n13</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lastRenderedPageBreak/>
        <w:t xml:space="preserve">Про проект Концепції державної регіональної економічної політики: постанова від 04.03.1996 № 131/96-ПВ. URL: </w:t>
      </w:r>
      <w:hyperlink r:id="rId58" w:history="1">
        <w:r w:rsidRPr="00D453C1">
          <w:rPr>
            <w:rStyle w:val="ab"/>
            <w:rFonts w:ascii="Times New Roman" w:hAnsi="Times New Roman"/>
            <w:color w:val="000000"/>
            <w:sz w:val="28"/>
            <w:szCs w:val="28"/>
            <w:u w:val="none"/>
          </w:rPr>
          <w:t>https://ips.ligazakon.net/document/view/P960131</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Про реформу. Despro.org.ua. URL: </w:t>
      </w:r>
      <w:hyperlink r:id="rId59" w:history="1">
        <w:r w:rsidRPr="00D453C1">
          <w:rPr>
            <w:rStyle w:val="ab"/>
            <w:rFonts w:ascii="Times New Roman" w:hAnsi="Times New Roman"/>
            <w:color w:val="000000"/>
            <w:sz w:val="28"/>
            <w:szCs w:val="28"/>
            <w:u w:val="none"/>
          </w:rPr>
          <w:t>http://despro.org.ua/pidtrymka-reformy/pro-reformu/</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Про службу в органах місцевого самоврядування: Закон України від 07.06.2001 № 2493-III URL: </w:t>
      </w:r>
      <w:hyperlink r:id="rId60" w:history="1">
        <w:r w:rsidRPr="00D453C1">
          <w:rPr>
            <w:rStyle w:val="ab"/>
            <w:rFonts w:ascii="Times New Roman" w:hAnsi="Times New Roman"/>
            <w:color w:val="000000"/>
            <w:sz w:val="28"/>
            <w:szCs w:val="28"/>
            <w:u w:val="none"/>
          </w:rPr>
          <w:t>https://zakon.rada.gov.ua/laws/card/2493-14</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Про статус депутатів місцевих рад: Закон України від 11.07.2002 № 93-IV URL: </w:t>
      </w:r>
      <w:hyperlink r:id="rId61" w:history="1">
        <w:r w:rsidRPr="00D453C1">
          <w:rPr>
            <w:rStyle w:val="ab"/>
            <w:rFonts w:ascii="Times New Roman" w:hAnsi="Times New Roman"/>
            <w:color w:val="000000"/>
            <w:sz w:val="28"/>
            <w:szCs w:val="28"/>
            <w:u w:val="none"/>
          </w:rPr>
          <w:t>https://zakon.rada.gov.ua/laws/card/93-15</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Прозорість та відкрий уряд. URL: </w:t>
      </w:r>
      <w:hyperlink r:id="rId62" w:history="1">
        <w:r w:rsidRPr="00D453C1">
          <w:rPr>
            <w:rStyle w:val="ab"/>
            <w:rFonts w:ascii="Times New Roman" w:hAnsi="Times New Roman"/>
            <w:color w:val="000000"/>
            <w:sz w:val="28"/>
            <w:szCs w:val="28"/>
            <w:u w:val="none"/>
          </w:rPr>
          <w:t>https://rm.coe.int/1680925de3</w:t>
        </w:r>
      </w:hyperlink>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Регіональна економіка. На урок: освітній проект. 2023. URL: </w:t>
      </w:r>
      <w:hyperlink r:id="rId63" w:history="1">
        <w:r w:rsidRPr="00D453C1">
          <w:rPr>
            <w:rStyle w:val="ab"/>
            <w:rFonts w:ascii="Times New Roman" w:hAnsi="Times New Roman"/>
            <w:color w:val="000000"/>
            <w:sz w:val="28"/>
            <w:szCs w:val="28"/>
            <w:u w:val="none"/>
          </w:rPr>
          <w:t>https://naurok.com.ua/prezentaciya-regionalna-ekonomika-tema-3-319025.html</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Регіони України у післякризовий період: ризики та перспективи розвитку: аналіт. Доп. C. О. Біла, О. В. Шевченко, В. І. Жук, М. О. Кушнір [та ін.]; за ред. С. О. Білої. К. : НІСД, 2011. 104 с.</w:t>
      </w:r>
    </w:p>
    <w:p w:rsidR="00684A4C" w:rsidRPr="00D453C1" w:rsidRDefault="00684A4C" w:rsidP="00925439">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Реформа децентралізації. Урядовий портал Єдиний веб-портал органів виконавчої влади України. URL: </w:t>
      </w:r>
      <w:hyperlink r:id="rId64" w:history="1">
        <w:r w:rsidRPr="00D453C1">
          <w:rPr>
            <w:rStyle w:val="ab"/>
            <w:rFonts w:ascii="Times New Roman" w:hAnsi="Times New Roman"/>
            <w:color w:val="000000"/>
            <w:sz w:val="28"/>
            <w:szCs w:val="28"/>
            <w:u w:val="none"/>
          </w:rPr>
          <w:t>https://www.kmu.gov.ua/reformi/efektivne-vryaduvannya/reforma-decentralizaciyi</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Реформа місцевого самоврядування та децентралізація влади – Реанімаційний Пакет Реформ. URL: </w:t>
      </w:r>
      <w:hyperlink r:id="rId65" w:history="1">
        <w:r w:rsidRPr="00D453C1">
          <w:rPr>
            <w:rStyle w:val="ab"/>
            <w:rFonts w:ascii="Times New Roman" w:hAnsi="Times New Roman"/>
            <w:color w:val="000000"/>
            <w:sz w:val="28"/>
            <w:szCs w:val="28"/>
            <w:u w:val="none"/>
          </w:rPr>
          <w:t>https://rpr.org.ua/groups-rpr/04detsentralizatsiya/</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Реформа місцевого самоврядування: висновки та прогнози. Асоціація правників України. URL: </w:t>
      </w:r>
      <w:hyperlink r:id="rId66" w:history="1">
        <w:r w:rsidRPr="00D453C1">
          <w:rPr>
            <w:rStyle w:val="ab"/>
            <w:rFonts w:ascii="Times New Roman" w:hAnsi="Times New Roman"/>
            <w:color w:val="000000"/>
            <w:sz w:val="28"/>
            <w:szCs w:val="28"/>
            <w:u w:val="none"/>
          </w:rPr>
          <w:t>https://uba.ua/ukr/news/8439</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Реформа місцевого самоврядування: які питання на порядку денному і чому вони значимі?  – URL: </w:t>
      </w:r>
      <w:hyperlink r:id="rId67" w:history="1">
        <w:r w:rsidRPr="00D453C1">
          <w:rPr>
            <w:rStyle w:val="ab"/>
            <w:rFonts w:ascii="Times New Roman" w:hAnsi="Times New Roman"/>
            <w:color w:val="000000"/>
            <w:sz w:val="28"/>
            <w:szCs w:val="28"/>
            <w:u w:val="none"/>
          </w:rPr>
          <w:t>https://parlament.org.ua/analytics/reforma-misczevogo-samovryaduvannya-yaki-pytannya-na-poryadku-dennomu-i-chomu-vony-znachymi/</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Розуміння реформи децентралізації влади в Україні. VoxUkraine | «Вокс Україна» – більше ніж найкраща аналітика про Україну. URL: </w:t>
      </w:r>
      <w:hyperlink r:id="rId68" w:history="1">
        <w:r w:rsidRPr="00D453C1">
          <w:rPr>
            <w:rStyle w:val="ab"/>
            <w:rFonts w:ascii="Times New Roman" w:hAnsi="Times New Roman"/>
            <w:color w:val="000000"/>
            <w:sz w:val="28"/>
            <w:szCs w:val="28"/>
            <w:u w:val="none"/>
          </w:rPr>
          <w:t>https://voxukraine.org/rozuminnya-reformi-detsentralizatsiyi-vladi-v-ukrayini</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lastRenderedPageBreak/>
        <w:t xml:space="preserve">Становлення доктрини фінансової системи України: Монографія / За ред. С. І. Юрія, О. М. Десятнюк. Тернопіль: Економічна думка, 2008. 192 с. URL: </w:t>
      </w:r>
      <w:hyperlink r:id="rId69" w:history="1">
        <w:r w:rsidRPr="00D453C1">
          <w:rPr>
            <w:rStyle w:val="ab"/>
            <w:rFonts w:ascii="Times New Roman" w:hAnsi="Times New Roman"/>
            <w:color w:val="000000"/>
            <w:sz w:val="28"/>
            <w:szCs w:val="28"/>
            <w:u w:val="none"/>
          </w:rPr>
          <w:t>http://dspace.wunu.edu.ua/bitstream/316497/24590/1/%D0%A1%D1%82%D0%B0%D0%BD%D0%BE%D0%B2%D0%BB%D0%B5%D0%BD%D0%BD%D1%8F%20%D0%B4%D0%BE%D0%BA%D1%82%D1%80%D0%B8%D0%BD%D0%B8.pdf</w:t>
        </w:r>
      </w:hyperlink>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Становлення системи місцевого самоврядування в україні та її організаційно-функціональна структура  – govforc.com. Правила оформлення офіціальних звернень, документів. Адреса, посилання, базы Державних органів України. Головна– govforc.com. URL: </w:t>
      </w:r>
      <w:hyperlink r:id="rId70" w:history="1">
        <w:r w:rsidRPr="00D453C1">
          <w:rPr>
            <w:rStyle w:val="ab"/>
            <w:rFonts w:ascii="Times New Roman" w:hAnsi="Times New Roman"/>
            <w:color w:val="000000"/>
            <w:sz w:val="28"/>
            <w:szCs w:val="28"/>
            <w:u w:val="none"/>
          </w:rPr>
          <w:t>https://www.govforc.com/index.php?id=212</w:t>
        </w:r>
      </w:hyperlink>
      <w:r w:rsidRPr="00D453C1">
        <w:rPr>
          <w:rFonts w:ascii="Times New Roman" w:hAnsi="Times New Roman"/>
          <w:color w:val="000000"/>
          <w:sz w:val="28"/>
          <w:szCs w:val="28"/>
        </w:rPr>
        <w:t xml:space="preserve"> </w:t>
      </w:r>
    </w:p>
    <w:p w:rsidR="00AA081D" w:rsidRPr="00D453C1" w:rsidRDefault="00AA081D" w:rsidP="00AA081D">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Ткачук А.Ф. Місцеве самоврядування та децентралізація. Законодавство (навчальний модуль) / Анатолій Ткачук. – К. : ІКЦ «Легальний статус», 2016. – 80 с.</w:t>
      </w:r>
    </w:p>
    <w:p w:rsidR="00684A4C" w:rsidRPr="00D453C1" w:rsidRDefault="00684A4C" w:rsidP="00443D1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Територіальний поділ праці. </w:t>
      </w:r>
      <w:hyperlink r:id="rId71" w:history="1">
        <w:r w:rsidRPr="00D453C1">
          <w:rPr>
            <w:rStyle w:val="ab"/>
            <w:rFonts w:ascii="Times New Roman" w:hAnsi="Times New Roman"/>
            <w:color w:val="000000"/>
            <w:sz w:val="28"/>
            <w:szCs w:val="28"/>
            <w:u w:val="none"/>
          </w:rPr>
          <w:t>URL:https://uk.wikipedia.org/wiki/%D0%A2%D0%B5%D1%80%D0%B8%D1%82%D0%BE%D1%80%D1%96%D0%B0%D0%BB%D1%8C%D0%BD%D0%B8%D0%B9_%D0%BF%D0%BE%D0%B4%D1%96%D0%BB_%D0%BF%D1%80%D0%B0%D1%86%D1%96</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У єдності – сила. Вплив реформи децентралізації на місцеві бюджети в Україні. VoxUkraine | «Вокс Україна» – більше ніж найкраща аналітика про Україну. URL: </w:t>
      </w:r>
      <w:hyperlink r:id="rId72" w:history="1">
        <w:r w:rsidRPr="00D453C1">
          <w:rPr>
            <w:rStyle w:val="ab"/>
            <w:rFonts w:ascii="Times New Roman" w:hAnsi="Times New Roman"/>
            <w:color w:val="000000"/>
            <w:sz w:val="28"/>
            <w:szCs w:val="28"/>
            <w:u w:val="none"/>
          </w:rPr>
          <w:t>https://voxukraine.org/u-yednosti-sila-vpliv-reformi-detsentralizatsiyi-na-mistsevi-byudzheti-v-ukrayini</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Україна. Огляд урбанізації. Міжнародний банк реконструкції та розвитку. Світовий банк, 2015. URL: </w:t>
      </w:r>
      <w:hyperlink r:id="rId73" w:history="1">
        <w:r w:rsidRPr="00D453C1">
          <w:rPr>
            <w:rStyle w:val="ab"/>
            <w:rFonts w:ascii="Times New Roman" w:hAnsi="Times New Roman"/>
            <w:color w:val="000000"/>
            <w:sz w:val="28"/>
            <w:szCs w:val="28"/>
            <w:u w:val="none"/>
          </w:rPr>
          <w:t>https://documents1.worldbank.org/curated/en/787061473856627628/pdf/ACS15060-REVISED-PUBLIC-UKRANIAN-ukr-web-text-cover.pdf</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Хронологія законодавчої бази місцевого самоврядування. StudFiles. URL: </w:t>
      </w:r>
      <w:hyperlink r:id="rId74" w:history="1">
        <w:r w:rsidRPr="00D453C1">
          <w:rPr>
            <w:rStyle w:val="ab"/>
            <w:rFonts w:ascii="Times New Roman" w:hAnsi="Times New Roman"/>
            <w:color w:val="000000"/>
            <w:sz w:val="28"/>
            <w:szCs w:val="28"/>
            <w:u w:val="none"/>
          </w:rPr>
          <w:t>https://studfile.net/preview/4000740/page:5/</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lastRenderedPageBreak/>
        <w:t xml:space="preserve">Ціна свободи. Як українська децентралізація впливає на пострадянський простір: Вокс Україна. URL: </w:t>
      </w:r>
      <w:hyperlink r:id="rId75" w:history="1">
        <w:r w:rsidRPr="00D453C1">
          <w:rPr>
            <w:rStyle w:val="ab"/>
            <w:rFonts w:ascii="Times New Roman" w:hAnsi="Times New Roman"/>
            <w:color w:val="000000"/>
            <w:sz w:val="28"/>
            <w:szCs w:val="28"/>
            <w:u w:val="none"/>
          </w:rPr>
          <w:t>https://voxukraine.org/tsina-svobodi-yak-ukrayinska-detsentralizatsiya-vplivaye-na-postradyanskij-prostir/</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Чи залишиться місцева демократія після децентралізації? | Фонд місцевої демократії. Фонд Місцевої Демократії. URL: </w:t>
      </w:r>
      <w:hyperlink r:id="rId76" w:history="1">
        <w:r w:rsidRPr="00D453C1">
          <w:rPr>
            <w:rStyle w:val="ab"/>
            <w:rFonts w:ascii="Times New Roman" w:hAnsi="Times New Roman"/>
            <w:color w:val="000000"/>
            <w:sz w:val="28"/>
            <w:szCs w:val="28"/>
            <w:u w:val="none"/>
          </w:rPr>
          <w:t>http://fmd.kh.ua/news/chi-zalishit-sya-mistseva-demokratiya-pislya-detsentralizatsiyi.html</w:t>
        </w:r>
      </w:hyperlink>
      <w:r w:rsidRPr="00D453C1">
        <w:rPr>
          <w:rFonts w:ascii="Times New Roman" w:hAnsi="Times New Roman"/>
          <w:color w:val="000000"/>
          <w:sz w:val="28"/>
          <w:szCs w:val="28"/>
        </w:rPr>
        <w:t xml:space="preserve"> </w:t>
      </w:r>
    </w:p>
    <w:p w:rsidR="00684A4C" w:rsidRPr="00D453C1" w:rsidRDefault="00684A4C" w:rsidP="00684A4C">
      <w:pPr>
        <w:pStyle w:val="a7"/>
        <w:numPr>
          <w:ilvl w:val="0"/>
          <w:numId w:val="14"/>
        </w:numPr>
        <w:spacing w:after="0" w:line="360" w:lineRule="auto"/>
        <w:ind w:left="0" w:firstLine="709"/>
        <w:contextualSpacing w:val="0"/>
        <w:jc w:val="both"/>
        <w:rPr>
          <w:rFonts w:ascii="Times New Roman" w:hAnsi="Times New Roman"/>
          <w:color w:val="000000"/>
          <w:sz w:val="28"/>
          <w:szCs w:val="28"/>
        </w:rPr>
      </w:pPr>
      <w:r w:rsidRPr="00D453C1">
        <w:rPr>
          <w:rFonts w:ascii="Times New Roman" w:hAnsi="Times New Roman"/>
          <w:color w:val="000000"/>
          <w:sz w:val="28"/>
          <w:szCs w:val="28"/>
        </w:rPr>
        <w:t xml:space="preserve">Що таке місцеве самоврядування?. Децентралізація в Україні. URL: </w:t>
      </w:r>
      <w:hyperlink r:id="rId77" w:history="1">
        <w:r w:rsidRPr="00D453C1">
          <w:rPr>
            <w:rStyle w:val="ab"/>
            <w:rFonts w:ascii="Times New Roman" w:hAnsi="Times New Roman"/>
            <w:color w:val="000000"/>
            <w:sz w:val="28"/>
            <w:szCs w:val="28"/>
            <w:u w:val="none"/>
          </w:rPr>
          <w:t>https://decentralization.ua/questions/2?page=2</w:t>
        </w:r>
      </w:hyperlink>
      <w:r w:rsidRPr="00D453C1">
        <w:rPr>
          <w:rFonts w:ascii="Times New Roman" w:hAnsi="Times New Roman"/>
          <w:color w:val="000000"/>
          <w:sz w:val="28"/>
          <w:szCs w:val="28"/>
        </w:rPr>
        <w:t xml:space="preserve"> </w:t>
      </w:r>
    </w:p>
    <w:p w:rsidR="00684A4C" w:rsidRPr="00236417" w:rsidRDefault="00684A4C" w:rsidP="00835630">
      <w:pPr>
        <w:spacing w:after="0" w:line="360" w:lineRule="auto"/>
        <w:rPr>
          <w:rFonts w:ascii="Times New Roman" w:hAnsi="Times New Roman"/>
          <w:sz w:val="28"/>
          <w:szCs w:val="28"/>
        </w:rPr>
      </w:pPr>
    </w:p>
    <w:sectPr w:rsidR="00684A4C" w:rsidRPr="00236417" w:rsidSect="00875270">
      <w:headerReference w:type="default" r:id="rId78"/>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5A4F" w:rsidRDefault="00895A4F" w:rsidP="007951FF">
      <w:pPr>
        <w:spacing w:after="0" w:line="240" w:lineRule="auto"/>
      </w:pPr>
      <w:r>
        <w:separator/>
      </w:r>
    </w:p>
  </w:endnote>
  <w:endnote w:type="continuationSeparator" w:id="0">
    <w:p w:rsidR="00895A4F" w:rsidRDefault="00895A4F" w:rsidP="007951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5A4F" w:rsidRDefault="00895A4F" w:rsidP="007951FF">
      <w:pPr>
        <w:spacing w:after="0" w:line="240" w:lineRule="auto"/>
      </w:pPr>
      <w:r>
        <w:separator/>
      </w:r>
    </w:p>
  </w:footnote>
  <w:footnote w:type="continuationSeparator" w:id="0">
    <w:p w:rsidR="00895A4F" w:rsidRDefault="00895A4F" w:rsidP="007951FF">
      <w:pPr>
        <w:spacing w:after="0" w:line="240" w:lineRule="auto"/>
      </w:pPr>
      <w:r>
        <w:continuationSeparator/>
      </w:r>
    </w:p>
  </w:footnote>
  <w:footnote w:id="1">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Що таке місцеве самоврядування?. Децентралізація в Україні. URL: </w:t>
      </w:r>
      <w:hyperlink r:id="rId1" w:history="1">
        <w:r w:rsidRPr="00D453C1">
          <w:rPr>
            <w:rStyle w:val="ab"/>
            <w:rFonts w:ascii="Times New Roman" w:hAnsi="Times New Roman"/>
            <w:color w:val="000000"/>
            <w:u w:val="none"/>
          </w:rPr>
          <w:t>https://decentralization.ua/questions/2?page=2</w:t>
        </w:r>
      </w:hyperlink>
      <w:r w:rsidRPr="00D453C1">
        <w:rPr>
          <w:rFonts w:ascii="Times New Roman" w:hAnsi="Times New Roman"/>
          <w:color w:val="000000"/>
        </w:rPr>
        <w:t xml:space="preserve"> </w:t>
      </w:r>
    </w:p>
  </w:footnote>
  <w:footnote w:id="2">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Поняття і принципи місцевого самоврядування. Studies. URL: </w:t>
      </w:r>
      <w:hyperlink r:id="rId2" w:history="1">
        <w:r w:rsidRPr="00D453C1">
          <w:rPr>
            <w:rStyle w:val="ab"/>
            <w:rFonts w:ascii="Times New Roman" w:hAnsi="Times New Roman"/>
            <w:color w:val="000000"/>
            <w:u w:val="none"/>
          </w:rPr>
          <w:t>https://studies.in.ua/shpora-konst_pravo/428-ponyattya-principi-mscevogo-samovryaduvannya.html</w:t>
        </w:r>
      </w:hyperlink>
      <w:r w:rsidRPr="00D453C1">
        <w:rPr>
          <w:rFonts w:ascii="Times New Roman" w:hAnsi="Times New Roman"/>
          <w:color w:val="000000"/>
        </w:rPr>
        <w:t xml:space="preserve"> </w:t>
      </w:r>
    </w:p>
  </w:footnote>
  <w:footnote w:id="3">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Місцеве самоврядування: зародження та розвиток, принципи. Реферат. Освіта.UA. URL: </w:t>
      </w:r>
      <w:hyperlink r:id="rId3" w:history="1">
        <w:r w:rsidRPr="00D453C1">
          <w:rPr>
            <w:rStyle w:val="ab"/>
            <w:rFonts w:ascii="Times New Roman" w:hAnsi="Times New Roman"/>
            <w:color w:val="000000"/>
            <w:u w:val="none"/>
          </w:rPr>
          <w:t>https://osvita.ua/vnz/reports/gov_reg/17786/</w:t>
        </w:r>
      </w:hyperlink>
      <w:r w:rsidRPr="00D453C1">
        <w:rPr>
          <w:rFonts w:ascii="Times New Roman" w:hAnsi="Times New Roman"/>
          <w:color w:val="000000"/>
        </w:rPr>
        <w:t xml:space="preserve"> </w:t>
      </w:r>
    </w:p>
  </w:footnote>
  <w:footnote w:id="4">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400 років тому лисянці надали магдебурзьке право. Головна. URL: </w:t>
      </w:r>
      <w:hyperlink r:id="rId4" w:history="1">
        <w:r w:rsidRPr="00D453C1">
          <w:rPr>
            <w:rStyle w:val="ab"/>
            <w:rFonts w:ascii="Times New Roman" w:hAnsi="Times New Roman"/>
            <w:color w:val="000000"/>
            <w:u w:val="none"/>
          </w:rPr>
          <w:t>https://lysianka-otg.gov.ua/index.php/hromadianam/kultura/3200-400-rokiv-tomu-lisyantsi-nadali-magdeburzke-pravo</w:t>
        </w:r>
      </w:hyperlink>
      <w:r w:rsidRPr="00D453C1">
        <w:rPr>
          <w:rFonts w:ascii="Times New Roman" w:hAnsi="Times New Roman"/>
          <w:color w:val="000000"/>
        </w:rPr>
        <w:t xml:space="preserve"> </w:t>
      </w:r>
    </w:p>
  </w:footnote>
  <w:footnote w:id="5">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Становлення системи місцевого самоврядування в україні та її організаційно-функціональна структура  – govforc.com. Правила оформлення офіціальних звернень, документів. Адреса, посилання, базы Державних органів України. Головна– govforc.com. URL: </w:t>
      </w:r>
      <w:hyperlink r:id="rId5" w:history="1">
        <w:r w:rsidRPr="00D453C1">
          <w:rPr>
            <w:rStyle w:val="ab"/>
            <w:rFonts w:ascii="Times New Roman" w:hAnsi="Times New Roman"/>
            <w:color w:val="000000"/>
            <w:u w:val="none"/>
          </w:rPr>
          <w:t>https://www.govforc.com/index.php?id=212</w:t>
        </w:r>
      </w:hyperlink>
      <w:r w:rsidRPr="00D453C1">
        <w:rPr>
          <w:rFonts w:ascii="Times New Roman" w:hAnsi="Times New Roman"/>
          <w:color w:val="000000"/>
        </w:rPr>
        <w:t xml:space="preserve"> </w:t>
      </w:r>
    </w:p>
  </w:footnote>
  <w:footnote w:id="6">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Політологія : підручник / за ред. М. М. Вегеша. – 3-тє вид., перероб. І допов. – Київ : Знання, 2008. – 556 с. – (Серія «Вища освіта ХХІ століття»).</w:t>
      </w:r>
    </w:p>
  </w:footnote>
  <w:footnote w:id="7">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Кравченко В. В. Конституційне право України: Навчальний посібник.-Вид. 3-тє, виправл. Та доповн.- К.: Атіка, 2004- 512 с.</w:t>
      </w:r>
    </w:p>
  </w:footnote>
  <w:footnote w:id="8">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Історія становлення місцевого самоврядування в Україні – Studies. Studies. URL: </w:t>
      </w:r>
      <w:hyperlink r:id="rId6" w:history="1">
        <w:r w:rsidRPr="00D453C1">
          <w:rPr>
            <w:rStyle w:val="ab"/>
            <w:rFonts w:ascii="Times New Roman" w:hAnsi="Times New Roman"/>
            <w:color w:val="000000"/>
            <w:u w:val="none"/>
          </w:rPr>
          <w:t>https://studies.in.ua/ms_seminar/467-storya-stanovlennya-mscevogo-samovryaduvannya-v-ukrayin.html</w:t>
        </w:r>
      </w:hyperlink>
      <w:r w:rsidRPr="00D453C1">
        <w:rPr>
          <w:rFonts w:ascii="Times New Roman" w:hAnsi="Times New Roman"/>
          <w:color w:val="000000"/>
        </w:rPr>
        <w:t xml:space="preserve"> </w:t>
      </w:r>
    </w:p>
  </w:footnote>
  <w:footnote w:id="9">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ВІДРОДЖЕННЯ МІСЦЕВОГО САМОВРЯДУВАННЯ В НЕЗАЛЕЖНІЙ УКРАЇНІ – Наукові конференції. Наукові конференції. URL: </w:t>
      </w:r>
      <w:hyperlink r:id="rId7" w:history="1">
        <w:r w:rsidRPr="00D453C1">
          <w:rPr>
            <w:rStyle w:val="ab"/>
            <w:rFonts w:ascii="Times New Roman" w:hAnsi="Times New Roman"/>
            <w:color w:val="000000"/>
            <w:u w:val="none"/>
          </w:rPr>
          <w:t>http://www.spilnota.net.ua/ua/article/id-3794/</w:t>
        </w:r>
      </w:hyperlink>
      <w:r w:rsidRPr="00D453C1">
        <w:rPr>
          <w:rFonts w:ascii="Times New Roman" w:hAnsi="Times New Roman"/>
          <w:color w:val="000000"/>
        </w:rPr>
        <w:t xml:space="preserve"> </w:t>
      </w:r>
    </w:p>
  </w:footnote>
  <w:footnote w:id="10">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Хронологія законодавчої бази місцевого самоврядування. StudFiles. URL: </w:t>
      </w:r>
      <w:hyperlink r:id="rId8" w:history="1">
        <w:r w:rsidRPr="00D453C1">
          <w:rPr>
            <w:rStyle w:val="ab"/>
            <w:rFonts w:ascii="Times New Roman" w:hAnsi="Times New Roman"/>
            <w:color w:val="000000"/>
            <w:u w:val="none"/>
          </w:rPr>
          <w:t>https://studfile.net/preview/4000740/page:5/</w:t>
        </w:r>
      </w:hyperlink>
      <w:r w:rsidRPr="00D453C1">
        <w:rPr>
          <w:rFonts w:ascii="Times New Roman" w:hAnsi="Times New Roman"/>
          <w:color w:val="000000"/>
        </w:rPr>
        <w:t xml:space="preserve"> </w:t>
      </w:r>
    </w:p>
  </w:footnote>
  <w:footnote w:id="11">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Історія та теорія місцевого самоврядування: навч. Посібн.  О. М. Руденко та ін. Київ: Кондор-Видавництво, 2016. 226 с. </w:t>
      </w:r>
    </w:p>
  </w:footnote>
  <w:footnote w:id="12">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Конституція України : Закон України від 28 червня 1996 р. № 254к/96-ВР. Верховна Рада України. Відомості Верховної Ради України. 1996. № 30. Ст. 141</w:t>
      </w:r>
    </w:p>
  </w:footnote>
  <w:footnote w:id="13">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Про місцеве самоврядування в Україні: Закон України від 21.05.1997 № 280/97-ВР URL: </w:t>
      </w:r>
      <w:hyperlink r:id="rId9" w:history="1">
        <w:r w:rsidRPr="00D453C1">
          <w:rPr>
            <w:rStyle w:val="ab"/>
            <w:rFonts w:ascii="Times New Roman" w:hAnsi="Times New Roman"/>
            <w:color w:val="000000"/>
            <w:u w:val="none"/>
          </w:rPr>
          <w:t>https://zakon.rada.gov.ua/laws/card/280/97-%D0%B2%D1%80</w:t>
        </w:r>
      </w:hyperlink>
      <w:r w:rsidRPr="00D453C1">
        <w:rPr>
          <w:rFonts w:ascii="Times New Roman" w:hAnsi="Times New Roman"/>
          <w:color w:val="000000"/>
        </w:rPr>
        <w:t xml:space="preserve"> </w:t>
      </w:r>
    </w:p>
  </w:footnote>
  <w:footnote w:id="14">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Європейська хартія місцевого самоврядування </w:t>
      </w:r>
      <w:hyperlink r:id="rId10" w:anchor="Text" w:history="1">
        <w:r w:rsidRPr="00D453C1">
          <w:rPr>
            <w:rStyle w:val="ab"/>
            <w:rFonts w:ascii="Times New Roman" w:hAnsi="Times New Roman"/>
            <w:color w:val="000000"/>
            <w:u w:val="none"/>
          </w:rPr>
          <w:t>URL:https://zakon.rada.gov.ua/laws/show/994_036#Text</w:t>
        </w:r>
      </w:hyperlink>
      <w:r w:rsidRPr="00D453C1">
        <w:rPr>
          <w:rFonts w:ascii="Times New Roman" w:hAnsi="Times New Roman"/>
          <w:color w:val="000000"/>
        </w:rPr>
        <w:t xml:space="preserve"> </w:t>
      </w:r>
    </w:p>
  </w:footnote>
  <w:footnote w:id="15">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Про статус депутатів місцевих рад: Закон України від 11.07.2002 № 93-IV URL: </w:t>
      </w:r>
      <w:hyperlink r:id="rId11" w:history="1">
        <w:r w:rsidRPr="00D453C1">
          <w:rPr>
            <w:rStyle w:val="ab"/>
            <w:rFonts w:ascii="Times New Roman" w:hAnsi="Times New Roman"/>
            <w:color w:val="000000"/>
            <w:u w:val="none"/>
          </w:rPr>
          <w:t>https://zakon.rada.gov.ua/laws/card/93-15</w:t>
        </w:r>
      </w:hyperlink>
      <w:r w:rsidRPr="00D453C1">
        <w:rPr>
          <w:rFonts w:ascii="Times New Roman" w:hAnsi="Times New Roman"/>
          <w:color w:val="000000"/>
        </w:rPr>
        <w:t xml:space="preserve"> </w:t>
      </w:r>
    </w:p>
  </w:footnote>
  <w:footnote w:id="16">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Про службу в органах місцевого самоврядування: Закон України від 07.06.2001 № 2493-III URL: </w:t>
      </w:r>
      <w:hyperlink r:id="rId12" w:history="1">
        <w:r w:rsidRPr="00D453C1">
          <w:rPr>
            <w:rStyle w:val="ab"/>
            <w:rFonts w:ascii="Times New Roman" w:hAnsi="Times New Roman"/>
            <w:color w:val="000000"/>
            <w:u w:val="none"/>
          </w:rPr>
          <w:t>https://zakon.rada.gov.ua/laws/card/2493-14</w:t>
        </w:r>
      </w:hyperlink>
      <w:r w:rsidRPr="00D453C1">
        <w:rPr>
          <w:rFonts w:ascii="Times New Roman" w:hAnsi="Times New Roman"/>
          <w:color w:val="000000"/>
        </w:rPr>
        <w:t xml:space="preserve"> </w:t>
      </w:r>
    </w:p>
  </w:footnote>
  <w:footnote w:id="17">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Про органи самоорганізації населення: Закон України від 11.07.2001 № 2625-III URL: </w:t>
      </w:r>
      <w:hyperlink r:id="rId13" w:history="1">
        <w:r w:rsidRPr="00D453C1">
          <w:rPr>
            <w:rStyle w:val="ab"/>
            <w:rFonts w:ascii="Times New Roman" w:hAnsi="Times New Roman"/>
            <w:color w:val="000000"/>
            <w:u w:val="none"/>
          </w:rPr>
          <w:t>https://zakon.rada.gov.ua/laws/card/2625-14</w:t>
        </w:r>
      </w:hyperlink>
      <w:r w:rsidRPr="00D453C1">
        <w:rPr>
          <w:rFonts w:ascii="Times New Roman" w:hAnsi="Times New Roman"/>
          <w:color w:val="000000"/>
        </w:rPr>
        <w:t xml:space="preserve"> </w:t>
      </w:r>
    </w:p>
  </w:footnote>
  <w:footnote w:id="18">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Бюджетний кодекс України URL: </w:t>
      </w:r>
      <w:hyperlink r:id="rId14" w:anchor="Text" w:history="1">
        <w:r w:rsidRPr="00D453C1">
          <w:rPr>
            <w:rStyle w:val="ab"/>
            <w:rFonts w:ascii="Times New Roman" w:hAnsi="Times New Roman"/>
            <w:color w:val="000000"/>
            <w:u w:val="none"/>
          </w:rPr>
          <w:t>https://zakon.rada.gov.ua/laws/show/2456-17#Text</w:t>
        </w:r>
      </w:hyperlink>
      <w:r w:rsidRPr="00D453C1">
        <w:rPr>
          <w:rFonts w:ascii="Times New Roman" w:hAnsi="Times New Roman"/>
          <w:color w:val="000000"/>
        </w:rPr>
        <w:t xml:space="preserve"> </w:t>
      </w:r>
    </w:p>
  </w:footnote>
  <w:footnote w:id="19">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Податковий кодекс України URL: </w:t>
      </w:r>
      <w:hyperlink r:id="rId15" w:anchor="Text" w:history="1">
        <w:r w:rsidRPr="00D453C1">
          <w:rPr>
            <w:rStyle w:val="ab"/>
            <w:rFonts w:ascii="Times New Roman" w:hAnsi="Times New Roman"/>
            <w:color w:val="000000"/>
            <w:u w:val="none"/>
          </w:rPr>
          <w:t>https://zakon.rada.gov.ua/laws/show/2755-17#Text</w:t>
        </w:r>
      </w:hyperlink>
      <w:r w:rsidRPr="00D453C1">
        <w:rPr>
          <w:rFonts w:ascii="Times New Roman" w:hAnsi="Times New Roman"/>
          <w:color w:val="000000"/>
        </w:rPr>
        <w:t xml:space="preserve"> </w:t>
      </w:r>
    </w:p>
  </w:footnote>
  <w:footnote w:id="20">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Борденюк В.І. Місцеве самоврядування та державне управління: конституційно-правові основи співвідношення та взаємодії: монографія. Київ: Парламентське вид-во, 2007. 576 с.</w:t>
      </w:r>
    </w:p>
  </w:footnote>
  <w:footnote w:id="21">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Місцеве самоврядування в умовах війни: підсумки за період від 24 лютого до 30 квітня. UPLAN: веб-сайт. URL: </w:t>
      </w:r>
      <w:hyperlink r:id="rId16" w:history="1">
        <w:r w:rsidRPr="00D453C1">
          <w:rPr>
            <w:rStyle w:val="ab"/>
            <w:rFonts w:ascii="Times New Roman" w:hAnsi="Times New Roman"/>
            <w:color w:val="000000"/>
            <w:u w:val="none"/>
          </w:rPr>
          <w:t>https://uplan.org.ua/analytics/mistsevesamovriaduvannia-v-umovakh-viinypidsumky-za-period-vid-24-liutoho-do-30-</w:t>
        </w:r>
      </w:hyperlink>
      <w:r w:rsidRPr="00D453C1">
        <w:rPr>
          <w:rFonts w:ascii="Times New Roman" w:hAnsi="Times New Roman"/>
          <w:color w:val="000000"/>
        </w:rPr>
        <w:t xml:space="preserve"> </w:t>
      </w:r>
    </w:p>
  </w:footnote>
  <w:footnote w:id="22">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Про правовий режим воєнного стану: Закон України від 12 травня 2015 р. № 389-VIII / Верховна Рада України. URL: </w:t>
      </w:r>
      <w:hyperlink r:id="rId17" w:anchor="n13" w:history="1">
        <w:r w:rsidRPr="00D453C1">
          <w:rPr>
            <w:rStyle w:val="ab"/>
            <w:rFonts w:ascii="Times New Roman" w:hAnsi="Times New Roman"/>
            <w:color w:val="000000"/>
            <w:u w:val="none"/>
          </w:rPr>
          <w:t>https://zakon.rada.gov.ua/laws/show/389-19#n13</w:t>
        </w:r>
      </w:hyperlink>
      <w:r w:rsidRPr="00D453C1">
        <w:rPr>
          <w:rFonts w:ascii="Times New Roman" w:hAnsi="Times New Roman"/>
          <w:color w:val="000000"/>
        </w:rPr>
        <w:t xml:space="preserve"> </w:t>
      </w:r>
    </w:p>
  </w:footnote>
  <w:footnote w:id="23">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Діхтієвський П.В. Повноваження представницьких органів місцевого самоврядування Польщі та України: порівняльний аналіз. Публічне право. 2013. № 1. С. 59–66 </w:t>
      </w:r>
    </w:p>
  </w:footnote>
  <w:footnote w:id="24">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Калиновський Б.В. Конституційно-правові засади взаємодії місцевих органів виконавчої влади й органів місцевого самоврядування в Україні. Юридична психологія та педагогіка. 2012. № 1. </w:t>
      </w:r>
    </w:p>
  </w:footnote>
  <w:footnote w:id="25">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Адміністративна реформа </w:t>
      </w:r>
      <w:hyperlink r:id="rId18" w:history="1">
        <w:r w:rsidRPr="00D453C1">
          <w:rPr>
            <w:rStyle w:val="ab"/>
            <w:rFonts w:ascii="Times New Roman" w:hAnsi="Times New Roman"/>
            <w:color w:val="000000"/>
            <w:u w:val="none"/>
          </w:rPr>
          <w:t>URL:https://ips.ligazakon.net/document/TM029478</w:t>
        </w:r>
      </w:hyperlink>
      <w:r w:rsidRPr="00D453C1">
        <w:rPr>
          <w:rFonts w:ascii="Times New Roman" w:hAnsi="Times New Roman"/>
          <w:color w:val="000000"/>
        </w:rPr>
        <w:t xml:space="preserve"> </w:t>
      </w:r>
      <w:hyperlink r:id="rId19" w:anchor="n13" w:history="1">
        <w:r w:rsidRPr="00D453C1">
          <w:rPr>
            <w:rStyle w:val="ab"/>
            <w:rFonts w:ascii="Times New Roman" w:hAnsi="Times New Roman"/>
            <w:color w:val="000000"/>
            <w:u w:val="none"/>
          </w:rPr>
          <w:t>https://zakon.rada.gov.ua/laws/show/389-19#n13</w:t>
        </w:r>
      </w:hyperlink>
      <w:r w:rsidRPr="00D453C1">
        <w:rPr>
          <w:rFonts w:ascii="Times New Roman" w:hAnsi="Times New Roman"/>
          <w:color w:val="000000"/>
        </w:rPr>
        <w:t xml:space="preserve">   </w:t>
      </w:r>
    </w:p>
  </w:footnote>
  <w:footnote w:id="26">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Про реформу. Despro.org.ua. URL: </w:t>
      </w:r>
      <w:hyperlink r:id="rId20" w:history="1">
        <w:r w:rsidRPr="00D453C1">
          <w:rPr>
            <w:rStyle w:val="ab"/>
            <w:rFonts w:ascii="Times New Roman" w:hAnsi="Times New Roman"/>
            <w:color w:val="000000"/>
            <w:u w:val="none"/>
          </w:rPr>
          <w:t>http://despro.org.ua/pidtrymka-reformy/pro-reformu/</w:t>
        </w:r>
      </w:hyperlink>
      <w:r w:rsidRPr="00D453C1">
        <w:rPr>
          <w:rFonts w:ascii="Times New Roman" w:hAnsi="Times New Roman"/>
          <w:color w:val="000000"/>
        </w:rPr>
        <w:t xml:space="preserve"> </w:t>
      </w:r>
    </w:p>
  </w:footnote>
  <w:footnote w:id="27">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Гураль Павло. (2019). Правова та організаційна складові реформи децентралізації влади в Україні та їх удосконалення. Український часопис конституційного права. №4(13). 23-30. DOI: </w:t>
      </w:r>
      <w:hyperlink r:id="rId21" w:history="1">
        <w:r w:rsidRPr="00D453C1">
          <w:rPr>
            <w:rStyle w:val="ab"/>
            <w:rFonts w:ascii="Times New Roman" w:hAnsi="Times New Roman"/>
            <w:color w:val="000000"/>
            <w:u w:val="none"/>
          </w:rPr>
          <w:t>https://doi.org/10.30970/jcl.4.2019.3</w:t>
        </w:r>
      </w:hyperlink>
      <w:r w:rsidRPr="00D453C1">
        <w:rPr>
          <w:rFonts w:ascii="Times New Roman" w:hAnsi="Times New Roman"/>
          <w:color w:val="000000"/>
        </w:rPr>
        <w:t xml:space="preserve"> </w:t>
      </w:r>
    </w:p>
  </w:footnote>
  <w:footnote w:id="28">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Реформа місцевого самоврядування та децентралізація влади – Реанімаційний Пакет Реформ. URL: </w:t>
      </w:r>
      <w:hyperlink r:id="rId22" w:history="1">
        <w:r w:rsidRPr="00D453C1">
          <w:rPr>
            <w:rStyle w:val="ab"/>
            <w:rFonts w:ascii="Times New Roman" w:hAnsi="Times New Roman"/>
            <w:color w:val="000000"/>
            <w:u w:val="none"/>
          </w:rPr>
          <w:t>https://rpr.org.ua/groups-rpr/04detsentralizatsiya/</w:t>
        </w:r>
      </w:hyperlink>
      <w:r w:rsidRPr="00D453C1">
        <w:rPr>
          <w:rFonts w:ascii="Times New Roman" w:hAnsi="Times New Roman"/>
          <w:color w:val="000000"/>
        </w:rPr>
        <w:t xml:space="preserve"> </w:t>
      </w:r>
    </w:p>
  </w:footnote>
  <w:footnote w:id="29">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Вплив децентралізації на ефективність публічної влади: Журнал Віче. URL: </w:t>
      </w:r>
      <w:hyperlink r:id="rId23" w:history="1">
        <w:r w:rsidRPr="00D453C1">
          <w:rPr>
            <w:rStyle w:val="ab"/>
            <w:rFonts w:ascii="Times New Roman" w:hAnsi="Times New Roman"/>
            <w:color w:val="000000"/>
            <w:u w:val="none"/>
          </w:rPr>
          <w:t>https://veche.kiev.ua/journal/4776/</w:t>
        </w:r>
      </w:hyperlink>
      <w:r w:rsidRPr="00D453C1">
        <w:rPr>
          <w:rFonts w:ascii="Times New Roman" w:hAnsi="Times New Roman"/>
          <w:color w:val="000000"/>
        </w:rPr>
        <w:t xml:space="preserve"> </w:t>
      </w:r>
    </w:p>
  </w:footnote>
  <w:footnote w:id="30">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Загальна інформація. Децентралізація в Україні. URL: </w:t>
      </w:r>
      <w:hyperlink r:id="rId24" w:history="1">
        <w:r w:rsidRPr="00D453C1">
          <w:rPr>
            <w:rStyle w:val="ab"/>
            <w:rFonts w:ascii="Times New Roman" w:hAnsi="Times New Roman"/>
            <w:color w:val="000000"/>
            <w:u w:val="none"/>
          </w:rPr>
          <w:t>https://decentralization.ua/about</w:t>
        </w:r>
      </w:hyperlink>
      <w:r w:rsidRPr="00D453C1">
        <w:rPr>
          <w:rFonts w:ascii="Times New Roman" w:hAnsi="Times New Roman"/>
          <w:color w:val="000000"/>
        </w:rPr>
        <w:t xml:space="preserve"> </w:t>
      </w:r>
    </w:p>
  </w:footnote>
  <w:footnote w:id="31">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Не лише децентралізація: навіщо Україні політика територіального вирівнювання: Економіка, Розвиток. URL: </w:t>
      </w:r>
      <w:hyperlink r:id="rId25" w:history="1">
        <w:r w:rsidRPr="00D453C1">
          <w:rPr>
            <w:rStyle w:val="ab"/>
            <w:rFonts w:ascii="Times New Roman" w:hAnsi="Times New Roman"/>
            <w:color w:val="000000"/>
            <w:u w:val="none"/>
          </w:rPr>
          <w:t>https://mistosite.org.ua/articles/ne-lyshe-detsentralizatsiia-navishcho-ukraini-potribna-polityka-terytorialnoho-vyrivniuvannia?locale=uk</w:t>
        </w:r>
      </w:hyperlink>
      <w:r w:rsidRPr="00D453C1">
        <w:rPr>
          <w:rFonts w:ascii="Times New Roman" w:hAnsi="Times New Roman"/>
          <w:color w:val="000000"/>
        </w:rPr>
        <w:t xml:space="preserve"> </w:t>
      </w:r>
    </w:p>
  </w:footnote>
  <w:footnote w:id="32">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М. І. Бризіцький. Ризики децентралізації. URL: </w:t>
      </w:r>
      <w:hyperlink r:id="rId26" w:history="1">
        <w:r w:rsidRPr="00D453C1">
          <w:rPr>
            <w:rStyle w:val="ab"/>
            <w:rFonts w:ascii="Times New Roman" w:hAnsi="Times New Roman"/>
            <w:color w:val="000000"/>
            <w:u w:val="none"/>
          </w:rPr>
          <w:t>https://www.google.com/amp/s/decentralization.gov.ua/news/11589.amp</w:t>
        </w:r>
      </w:hyperlink>
      <w:r w:rsidRPr="00D453C1">
        <w:rPr>
          <w:rFonts w:ascii="Times New Roman" w:hAnsi="Times New Roman"/>
          <w:color w:val="000000"/>
        </w:rPr>
        <w:t xml:space="preserve"> </w:t>
      </w:r>
    </w:p>
    <w:p w:rsidR="002E2A9D" w:rsidRPr="00D453C1" w:rsidRDefault="002E2A9D" w:rsidP="008B7998">
      <w:pPr>
        <w:pStyle w:val="a8"/>
        <w:rPr>
          <w:rFonts w:ascii="Times New Roman" w:hAnsi="Times New Roman"/>
          <w:color w:val="000000"/>
        </w:rPr>
      </w:pPr>
    </w:p>
  </w:footnote>
  <w:footnote w:id="33">
    <w:p w:rsidR="00634360" w:rsidRPr="00D453C1" w:rsidRDefault="00634360">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Реформа місцевого самоврядування: які питання на порядку денному і чому вони значимі?  – URL: </w:t>
      </w:r>
      <w:hyperlink r:id="rId27" w:history="1">
        <w:r w:rsidRPr="00D453C1">
          <w:rPr>
            <w:rStyle w:val="ab"/>
            <w:rFonts w:ascii="Times New Roman" w:hAnsi="Times New Roman"/>
            <w:color w:val="000000"/>
            <w:u w:val="none"/>
          </w:rPr>
          <w:t>https://parlament.org.ua/analytics/reforma-misczevogo-samovryaduvannya-yaki-pytannya-na-poryadku-dennomu-i-chomu-vony-znachymi/</w:t>
        </w:r>
      </w:hyperlink>
      <w:r w:rsidRPr="00D453C1">
        <w:rPr>
          <w:rFonts w:ascii="Times New Roman" w:hAnsi="Times New Roman"/>
          <w:color w:val="000000"/>
        </w:rPr>
        <w:t xml:space="preserve"> </w:t>
      </w:r>
    </w:p>
  </w:footnote>
  <w:footnote w:id="34">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Реформа місцевого самоврядування: які питання на порядку денному і чому вони значимі?  – URL: </w:t>
      </w:r>
      <w:hyperlink r:id="rId28" w:history="1">
        <w:r w:rsidRPr="00D453C1">
          <w:rPr>
            <w:rStyle w:val="ab"/>
            <w:rFonts w:ascii="Times New Roman" w:hAnsi="Times New Roman"/>
            <w:color w:val="000000"/>
            <w:u w:val="none"/>
          </w:rPr>
          <w:t>https://parlament.org.ua/analytics/reforma-misczevogo-samovryaduvannya-yaki-pytannya-na-poryadku-dennomu-i-chomu-vony-znachymi/</w:t>
        </w:r>
      </w:hyperlink>
      <w:r w:rsidRPr="00D453C1">
        <w:rPr>
          <w:rFonts w:ascii="Times New Roman" w:hAnsi="Times New Roman"/>
          <w:color w:val="000000"/>
        </w:rPr>
        <w:t xml:space="preserve"> </w:t>
      </w:r>
    </w:p>
  </w:footnote>
  <w:footnote w:id="35">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Розуміння реформи децентралізації влади в Україні. VoxUkraine | «Вокс Україна» – більше ніж найкраща аналітика про Україну. URL: </w:t>
      </w:r>
      <w:hyperlink r:id="rId29" w:history="1">
        <w:r w:rsidRPr="00D453C1">
          <w:rPr>
            <w:rStyle w:val="ab"/>
            <w:rFonts w:ascii="Times New Roman" w:hAnsi="Times New Roman"/>
            <w:color w:val="000000"/>
            <w:u w:val="none"/>
          </w:rPr>
          <w:t>https://voxukraine.org/rozuminnya-reformi-detsentralizatsiyi-vladi-v-ukrayini</w:t>
        </w:r>
      </w:hyperlink>
      <w:r w:rsidRPr="00D453C1">
        <w:rPr>
          <w:rFonts w:ascii="Times New Roman" w:hAnsi="Times New Roman"/>
          <w:color w:val="000000"/>
        </w:rPr>
        <w:t xml:space="preserve"> </w:t>
      </w:r>
    </w:p>
  </w:footnote>
  <w:footnote w:id="36">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Ціна свободи. Як українська децентралізація впливає на пострадянський простір: Вокс Україна. URL: </w:t>
      </w:r>
      <w:hyperlink r:id="rId30" w:history="1">
        <w:r w:rsidRPr="00D453C1">
          <w:rPr>
            <w:rStyle w:val="ab"/>
            <w:rFonts w:ascii="Times New Roman" w:hAnsi="Times New Roman"/>
            <w:color w:val="000000"/>
            <w:u w:val="none"/>
          </w:rPr>
          <w:t>https://voxukraine.org/tsina-svobodi-yak-ukrayinska-detsentralizatsiya-vplivaye-na-postradyanskij-prostir/</w:t>
        </w:r>
      </w:hyperlink>
      <w:r w:rsidRPr="00D453C1">
        <w:rPr>
          <w:rFonts w:ascii="Times New Roman" w:hAnsi="Times New Roman"/>
          <w:color w:val="000000"/>
        </w:rPr>
        <w:t xml:space="preserve"> </w:t>
      </w:r>
    </w:p>
  </w:footnote>
  <w:footnote w:id="37">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Реформа децентралізації. Урядовий портал Єдиний веб-портал органів виконавчої влади України. URL: </w:t>
      </w:r>
      <w:hyperlink r:id="rId31" w:history="1">
        <w:r w:rsidRPr="00D453C1">
          <w:rPr>
            <w:rStyle w:val="ab"/>
            <w:rFonts w:ascii="Times New Roman" w:hAnsi="Times New Roman"/>
            <w:color w:val="000000"/>
            <w:u w:val="none"/>
          </w:rPr>
          <w:t>https://www.kmu.gov.ua/reformi/efektivne-vryaduvannya/reforma-decentralizaciyi</w:t>
        </w:r>
      </w:hyperlink>
      <w:r w:rsidRPr="00D453C1">
        <w:rPr>
          <w:rFonts w:ascii="Times New Roman" w:hAnsi="Times New Roman"/>
          <w:color w:val="000000"/>
        </w:rPr>
        <w:t xml:space="preserve"> </w:t>
      </w:r>
    </w:p>
  </w:footnote>
  <w:footnote w:id="38">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Реформа децентралізації. Урядовий портал Єдиний веб-портал органів виконавчої влади України. URL: </w:t>
      </w:r>
      <w:hyperlink r:id="rId32" w:history="1">
        <w:r w:rsidRPr="00D453C1">
          <w:rPr>
            <w:rStyle w:val="ab"/>
            <w:rFonts w:ascii="Times New Roman" w:hAnsi="Times New Roman"/>
            <w:color w:val="000000"/>
            <w:u w:val="none"/>
          </w:rPr>
          <w:t>https://www.kmu.gov.ua/reformi/efektivne-vryaduvannya/reforma-decentralizaciyi</w:t>
        </w:r>
      </w:hyperlink>
      <w:r w:rsidRPr="00D453C1">
        <w:rPr>
          <w:rFonts w:ascii="Times New Roman" w:hAnsi="Times New Roman"/>
          <w:color w:val="000000"/>
        </w:rPr>
        <w:t xml:space="preserve"> </w:t>
      </w:r>
    </w:p>
  </w:footnote>
  <w:footnote w:id="39">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Децентралізація: коротко про головне – Ціна держави – проект CASE Україна. Ціна держави – проект CASE Україна. URL: </w:t>
      </w:r>
      <w:hyperlink r:id="rId33" w:history="1">
        <w:r w:rsidRPr="00D453C1">
          <w:rPr>
            <w:rStyle w:val="ab"/>
            <w:rFonts w:ascii="Times New Roman" w:hAnsi="Times New Roman"/>
            <w:color w:val="000000"/>
            <w:u w:val="none"/>
          </w:rPr>
          <w:t>https://cost.ua/698-detsentralizatsiya-korotko-pro-holovne/</w:t>
        </w:r>
      </w:hyperlink>
      <w:r w:rsidRPr="00D453C1">
        <w:rPr>
          <w:rFonts w:ascii="Times New Roman" w:hAnsi="Times New Roman"/>
          <w:color w:val="000000"/>
        </w:rPr>
        <w:t xml:space="preserve"> </w:t>
      </w:r>
    </w:p>
  </w:footnote>
  <w:footnote w:id="40">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Аспекти публічного управління Том 9 № 2 2021 Здобутки  і труднощі в реалізації децентралізації влади в Україн. URL:  </w:t>
      </w:r>
      <w:hyperlink r:id="rId34" w:history="1">
        <w:r w:rsidRPr="00D453C1">
          <w:rPr>
            <w:rStyle w:val="ab"/>
            <w:rFonts w:ascii="Times New Roman" w:hAnsi="Times New Roman"/>
            <w:color w:val="000000"/>
            <w:u w:val="none"/>
          </w:rPr>
          <w:t>https://www.researchgate.net/publication/372438284_Aspekti_publicnogo_upravlinna_Tom_9_No_2_2021_Zdobutki_i_trudnosi_v_realizacii_decentralizacii_vladi_v_Ukraini_Achievements_and_difficulties_in_the_implementation_of_decentralization_of_power_in_Ukrai</w:t>
        </w:r>
      </w:hyperlink>
      <w:r w:rsidRPr="00D453C1">
        <w:rPr>
          <w:rFonts w:ascii="Times New Roman" w:hAnsi="Times New Roman"/>
          <w:color w:val="000000"/>
        </w:rPr>
        <w:t xml:space="preserve"> </w:t>
      </w:r>
    </w:p>
  </w:footnote>
  <w:footnote w:id="41">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Про внесення змін до Бюджетного кодексу України : Закон України від 17.09.2020 р. № 907-IX. URL: </w:t>
      </w:r>
      <w:hyperlink r:id="rId35" w:anchor="Text" w:history="1">
        <w:r w:rsidRPr="00D453C1">
          <w:rPr>
            <w:rStyle w:val="ab"/>
            <w:rFonts w:ascii="Times New Roman" w:hAnsi="Times New Roman"/>
            <w:color w:val="000000"/>
            <w:u w:val="none"/>
          </w:rPr>
          <w:t>https://zakon.rada.gov.ua/laws/show/907-20#Text</w:t>
        </w:r>
      </w:hyperlink>
    </w:p>
  </w:footnote>
  <w:footnote w:id="42">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Реформа місцевого самоврядування: висновки та прогнози. Асоціація правників України. URL: </w:t>
      </w:r>
      <w:hyperlink r:id="rId36" w:history="1">
        <w:r w:rsidRPr="00D453C1">
          <w:rPr>
            <w:rStyle w:val="ab"/>
            <w:rFonts w:ascii="Times New Roman" w:hAnsi="Times New Roman"/>
            <w:color w:val="000000"/>
            <w:u w:val="none"/>
          </w:rPr>
          <w:t>https://uba.ua/ukr/news/8439</w:t>
        </w:r>
      </w:hyperlink>
      <w:r w:rsidRPr="00D453C1">
        <w:rPr>
          <w:rFonts w:ascii="Times New Roman" w:hAnsi="Times New Roman"/>
          <w:color w:val="000000"/>
        </w:rPr>
        <w:t xml:space="preserve"> </w:t>
      </w:r>
    </w:p>
  </w:footnote>
  <w:footnote w:id="43">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У єдності – сила. Вплив реформи децентралізації на місцеві бюджети в Україні. VoxUkraine | «Вокс Україна» – більше ніж найкраща аналітика про Україну. URL: </w:t>
      </w:r>
      <w:hyperlink r:id="rId37" w:history="1">
        <w:r w:rsidRPr="00D453C1">
          <w:rPr>
            <w:rStyle w:val="ab"/>
            <w:rFonts w:ascii="Times New Roman" w:hAnsi="Times New Roman"/>
            <w:color w:val="000000"/>
            <w:u w:val="none"/>
          </w:rPr>
          <w:t>https://voxukraine.org/u-yednosti-sila-vpliv-reformi-detsentralizatsiyi-na-mistsevi-byudzheti-v-ukrayini</w:t>
        </w:r>
      </w:hyperlink>
      <w:r w:rsidRPr="00D453C1">
        <w:rPr>
          <w:rFonts w:ascii="Times New Roman" w:hAnsi="Times New Roman"/>
          <w:color w:val="000000"/>
        </w:rPr>
        <w:t xml:space="preserve"> </w:t>
      </w:r>
    </w:p>
  </w:footnote>
  <w:footnote w:id="44">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У єдності – сила. Вплив реформи децентралізації на місцеві бюджети в Україні. VoxUkraine | «Вокс Україна» – більше ніж найкраща аналітика про Україну. URL: </w:t>
      </w:r>
      <w:hyperlink r:id="rId38" w:history="1">
        <w:r w:rsidRPr="00D453C1">
          <w:rPr>
            <w:rStyle w:val="ab"/>
            <w:rFonts w:ascii="Times New Roman" w:hAnsi="Times New Roman"/>
            <w:color w:val="000000"/>
            <w:u w:val="none"/>
          </w:rPr>
          <w:t>https://voxukraine.org/u-yednosti-sila-vpliv-reformi-detsentralizatsiyi-na-mistsevi-byudzheti-v-ukrayini</w:t>
        </w:r>
      </w:hyperlink>
      <w:r w:rsidRPr="00D453C1">
        <w:rPr>
          <w:rFonts w:ascii="Times New Roman" w:hAnsi="Times New Roman"/>
          <w:color w:val="000000"/>
        </w:rPr>
        <w:t xml:space="preserve"> </w:t>
      </w:r>
    </w:p>
  </w:footnote>
  <w:footnote w:id="45">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Новини – Первомайський район. Головна – Первомайський район. URL: </w:t>
      </w:r>
      <w:hyperlink r:id="rId39" w:history="1">
        <w:r w:rsidRPr="00D453C1">
          <w:rPr>
            <w:rStyle w:val="ab"/>
            <w:rFonts w:ascii="Times New Roman" w:hAnsi="Times New Roman"/>
            <w:color w:val="000000"/>
            <w:u w:val="none"/>
          </w:rPr>
          <w:t>https://pervomaysk.mk.gov.ua/ua/news/?id=55689</w:t>
        </w:r>
      </w:hyperlink>
      <w:r w:rsidRPr="00D453C1">
        <w:rPr>
          <w:rFonts w:ascii="Times New Roman" w:hAnsi="Times New Roman"/>
          <w:color w:val="000000"/>
        </w:rPr>
        <w:t xml:space="preserve"> </w:t>
      </w:r>
    </w:p>
  </w:footnote>
  <w:footnote w:id="46">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Регіональна економіка. На урок: освітній проект. 2023. URL: </w:t>
      </w:r>
      <w:hyperlink r:id="rId40" w:history="1">
        <w:r w:rsidRPr="00D453C1">
          <w:rPr>
            <w:rStyle w:val="ab"/>
            <w:rFonts w:ascii="Times New Roman" w:hAnsi="Times New Roman"/>
            <w:color w:val="000000"/>
            <w:u w:val="none"/>
          </w:rPr>
          <w:t>https://naurok.com.ua/prezentaciya-regionalna-ekonomika-tema-3-319025.html</w:t>
        </w:r>
      </w:hyperlink>
      <w:r w:rsidRPr="00D453C1">
        <w:rPr>
          <w:rFonts w:ascii="Times New Roman" w:hAnsi="Times New Roman"/>
          <w:color w:val="000000"/>
        </w:rPr>
        <w:t xml:space="preserve"> </w:t>
      </w:r>
    </w:p>
  </w:footnote>
  <w:footnote w:id="47">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Долішній М., Кравців В., Симоненко В. Макрорегіоналізація України як основа здійснення регіональної політики. Незалежно культурологічний часопис, (23). 2002. С. 6-30.</w:t>
      </w:r>
    </w:p>
  </w:footnote>
  <w:footnote w:id="48">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Територіальний поділ праці. </w:t>
      </w:r>
      <w:hyperlink r:id="rId41" w:history="1">
        <w:r w:rsidRPr="00D453C1">
          <w:rPr>
            <w:rStyle w:val="ab"/>
            <w:rFonts w:ascii="Times New Roman" w:hAnsi="Times New Roman"/>
            <w:color w:val="000000"/>
            <w:u w:val="none"/>
          </w:rPr>
          <w:t>URL:https://uk.wikipedia.org/wiki/%D0%A2%D0%B5%D1%80%D0%B8%D1%82%D0%BE%D1%80%D1%96%D0%B0%D0%BB%D1%8C%D0%BD%D0%B8%D0%B9_%D0%BF%D0%BE%D0%B4%D1%96%D0%BB_%D0%BF%D1%80%D0%B0%D1%86%D1%96</w:t>
        </w:r>
      </w:hyperlink>
      <w:r w:rsidRPr="00D453C1">
        <w:rPr>
          <w:rFonts w:ascii="Times New Roman" w:hAnsi="Times New Roman"/>
          <w:color w:val="000000"/>
        </w:rPr>
        <w:t xml:space="preserve"> </w:t>
      </w:r>
    </w:p>
  </w:footnote>
  <w:footnote w:id="49">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Економічне районування. Визначення економічного району, його головні ознаки. Сайт викладача Ружицької Анни Анатоліївни. URL: </w:t>
      </w:r>
      <w:hyperlink r:id="rId42" w:history="1">
        <w:r w:rsidRPr="00D453C1">
          <w:rPr>
            <w:rStyle w:val="ab"/>
            <w:rFonts w:ascii="Times New Roman" w:hAnsi="Times New Roman"/>
            <w:color w:val="000000"/>
            <w:u w:val="none"/>
          </w:rPr>
          <w:t>https://nkatkanna.at.ua/rps/rps3.1.html</w:t>
        </w:r>
      </w:hyperlink>
      <w:r w:rsidRPr="00D453C1">
        <w:rPr>
          <w:rFonts w:ascii="Times New Roman" w:hAnsi="Times New Roman"/>
          <w:color w:val="000000"/>
        </w:rPr>
        <w:t xml:space="preserve"> </w:t>
      </w:r>
    </w:p>
  </w:footnote>
  <w:footnote w:id="50">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Економічне районування та територіальна структура народного господарства. Регіональна економіка. Електронний посібник. Завадських Ганна Миколаївна. URL:</w:t>
      </w:r>
      <w:hyperlink r:id="rId43" w:history="1">
        <w:r w:rsidRPr="00D453C1">
          <w:rPr>
            <w:rStyle w:val="ab"/>
            <w:rFonts w:ascii="Times New Roman" w:hAnsi="Times New Roman"/>
            <w:color w:val="000000"/>
            <w:u w:val="none"/>
          </w:rPr>
          <w:t>https://elib.tsatu.edu.ua/dep/feb/ptbd_2/page3.html</w:t>
        </w:r>
      </w:hyperlink>
      <w:r w:rsidRPr="00D453C1">
        <w:rPr>
          <w:rFonts w:ascii="Times New Roman" w:hAnsi="Times New Roman"/>
          <w:color w:val="000000"/>
        </w:rPr>
        <w:t xml:space="preserve"> </w:t>
      </w:r>
    </w:p>
  </w:footnote>
  <w:footnote w:id="51">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Гуль І.Г. Економічне районування України та формування регіональних господарських систем: лекція № 3 з навчальної дисципліни «Регіональна економіка» для студентів спеціальності 073 «Менеджмент». Львів : ЛДУФК імені Івана Боберського, 2020. 7 с.</w:t>
      </w:r>
    </w:p>
  </w:footnote>
  <w:footnote w:id="52">
    <w:p w:rsidR="00235CD0" w:rsidRPr="00D453C1" w:rsidRDefault="00235CD0">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w:t>
      </w:r>
      <w:r w:rsidR="004921ED" w:rsidRPr="00D453C1">
        <w:rPr>
          <w:rFonts w:ascii="Times New Roman" w:hAnsi="Times New Roman"/>
          <w:color w:val="000000"/>
        </w:rPr>
        <w:t xml:space="preserve">Економічне районування України. Сайт geografiamozil2!. URL: </w:t>
      </w:r>
      <w:hyperlink r:id="rId44" w:history="1">
        <w:r w:rsidR="004921ED" w:rsidRPr="00D453C1">
          <w:rPr>
            <w:rStyle w:val="ab"/>
            <w:rFonts w:ascii="Times New Roman" w:hAnsi="Times New Roman"/>
            <w:color w:val="000000"/>
            <w:u w:val="none"/>
          </w:rPr>
          <w:t>https://geografiamozil2.jimdofree.com/головна/економічне-районування-україни/</w:t>
        </w:r>
      </w:hyperlink>
      <w:r w:rsidR="004921ED" w:rsidRPr="00D453C1">
        <w:rPr>
          <w:rFonts w:ascii="Times New Roman" w:hAnsi="Times New Roman"/>
          <w:color w:val="000000"/>
        </w:rPr>
        <w:t xml:space="preserve"> </w:t>
      </w:r>
    </w:p>
  </w:footnote>
  <w:footnote w:id="53">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Про проект Концепції державної регіональної економічної політики: постанова від 04.03.1996 № 131/96-ПВ. URL: </w:t>
      </w:r>
      <w:hyperlink r:id="rId45" w:history="1">
        <w:r w:rsidRPr="00D453C1">
          <w:rPr>
            <w:rStyle w:val="ab"/>
            <w:rFonts w:ascii="Times New Roman" w:hAnsi="Times New Roman"/>
            <w:color w:val="000000"/>
            <w:u w:val="none"/>
          </w:rPr>
          <w:t>https://ips.ligazakon.net/document/view/P960131</w:t>
        </w:r>
      </w:hyperlink>
      <w:r w:rsidRPr="00D453C1">
        <w:rPr>
          <w:rFonts w:ascii="Times New Roman" w:hAnsi="Times New Roman"/>
          <w:color w:val="000000"/>
        </w:rPr>
        <w:t xml:space="preserve"> </w:t>
      </w:r>
    </w:p>
  </w:footnote>
  <w:footnote w:id="54">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Портянко Д., Гаркавко В. Вплив економічного районування на економічне зростання країни. URL: </w:t>
      </w:r>
      <w:hyperlink r:id="rId46" w:history="1">
        <w:r w:rsidRPr="00D453C1">
          <w:rPr>
            <w:rStyle w:val="ab"/>
            <w:rFonts w:ascii="Times New Roman" w:hAnsi="Times New Roman"/>
            <w:color w:val="000000"/>
            <w:u w:val="none"/>
          </w:rPr>
          <w:t>https://dspace.nuft.edu.ua/server/api/core/bitstreams/ae09b4f2-ef0b-4b89-91b6-6c5f6cf80dc6/content</w:t>
        </w:r>
      </w:hyperlink>
      <w:r w:rsidRPr="00D453C1">
        <w:rPr>
          <w:rFonts w:ascii="Times New Roman" w:hAnsi="Times New Roman"/>
          <w:color w:val="000000"/>
        </w:rPr>
        <w:t xml:space="preserve"> </w:t>
      </w:r>
    </w:p>
  </w:footnote>
  <w:footnote w:id="55">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Керецман, В. Ю. Державне регулювання розвитку регіонів України: теорія і практика: монографія. Ужгород, 2019. 512 с. </w:t>
      </w:r>
    </w:p>
  </w:footnote>
  <w:footnote w:id="56">
    <w:p w:rsidR="00CF744D" w:rsidRPr="00D453C1" w:rsidRDefault="00CF744D">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w:t>
      </w:r>
      <w:r w:rsidR="00CC0265" w:rsidRPr="00D453C1">
        <w:rPr>
          <w:rFonts w:ascii="Times New Roman" w:hAnsi="Times New Roman"/>
          <w:color w:val="000000"/>
        </w:rPr>
        <w:t xml:space="preserve"> Підходи і проблеми економічного районування. StudFiles. URL: </w:t>
      </w:r>
      <w:hyperlink r:id="rId47" w:history="1">
        <w:r w:rsidR="00CC0265" w:rsidRPr="00D453C1">
          <w:rPr>
            <w:rStyle w:val="ab"/>
            <w:rFonts w:ascii="Times New Roman" w:hAnsi="Times New Roman"/>
            <w:color w:val="000000"/>
            <w:u w:val="none"/>
          </w:rPr>
          <w:t>https://studfile.net/preview/9349915/page:3/</w:t>
        </w:r>
      </w:hyperlink>
      <w:r w:rsidR="00CC0265" w:rsidRPr="00D453C1">
        <w:rPr>
          <w:rFonts w:ascii="Times New Roman" w:hAnsi="Times New Roman"/>
          <w:color w:val="000000"/>
        </w:rPr>
        <w:t xml:space="preserve"> </w:t>
      </w:r>
    </w:p>
  </w:footnote>
  <w:footnote w:id="57">
    <w:p w:rsidR="00582952" w:rsidRPr="00D453C1" w:rsidRDefault="00582952">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w:t>
      </w:r>
      <w:r w:rsidR="00273F75" w:rsidRPr="00D453C1">
        <w:rPr>
          <w:rFonts w:ascii="Times New Roman" w:hAnsi="Times New Roman"/>
          <w:color w:val="000000"/>
        </w:rPr>
        <w:t xml:space="preserve">Проблеми удосконалення економічного районування України. StudFiles. URL: </w:t>
      </w:r>
      <w:hyperlink r:id="rId48" w:history="1">
        <w:r w:rsidR="00273F75" w:rsidRPr="00D453C1">
          <w:rPr>
            <w:rStyle w:val="ab"/>
            <w:rFonts w:ascii="Times New Roman" w:hAnsi="Times New Roman"/>
            <w:color w:val="000000"/>
            <w:u w:val="none"/>
          </w:rPr>
          <w:t>https://studfile.net/preview/9180479/page:4/</w:t>
        </w:r>
      </w:hyperlink>
      <w:r w:rsidR="00273F75" w:rsidRPr="00D453C1">
        <w:rPr>
          <w:rFonts w:ascii="Times New Roman" w:hAnsi="Times New Roman"/>
          <w:color w:val="000000"/>
        </w:rPr>
        <w:t xml:space="preserve"> </w:t>
      </w:r>
    </w:p>
  </w:footnote>
  <w:footnote w:id="58">
    <w:p w:rsidR="00B87010" w:rsidRPr="00D453C1" w:rsidRDefault="00B87010">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w:t>
      </w:r>
      <w:r w:rsidR="00A62542" w:rsidRPr="00D453C1">
        <w:rPr>
          <w:rFonts w:ascii="Times New Roman" w:hAnsi="Times New Roman"/>
          <w:color w:val="000000"/>
        </w:rPr>
        <w:t xml:space="preserve">Європейська практика запровадження номенклатури територіальних одиниць для статистики. Pidru4niki. URL: </w:t>
      </w:r>
      <w:hyperlink r:id="rId49" w:anchor="google_vignette" w:history="1">
        <w:r w:rsidR="00A62542" w:rsidRPr="00D453C1">
          <w:rPr>
            <w:rStyle w:val="ab"/>
            <w:rFonts w:ascii="Times New Roman" w:hAnsi="Times New Roman"/>
            <w:color w:val="000000"/>
            <w:u w:val="none"/>
          </w:rPr>
          <w:t>https://pidru4niki.com/91597/pravo/yevropeyska_praktika_zaprovadzhennya_nomenklaturi_teritorialnih_odinits_statistiki#google_vignette</w:t>
        </w:r>
      </w:hyperlink>
      <w:r w:rsidR="00A62542" w:rsidRPr="00D453C1">
        <w:rPr>
          <w:rFonts w:ascii="Times New Roman" w:hAnsi="Times New Roman"/>
          <w:color w:val="000000"/>
        </w:rPr>
        <w:t xml:space="preserve"> </w:t>
      </w:r>
    </w:p>
  </w:footnote>
  <w:footnote w:id="59">
    <w:p w:rsidR="004E709A" w:rsidRPr="00D453C1" w:rsidRDefault="004E709A">
      <w:pPr>
        <w:pStyle w:val="a8"/>
        <w:rPr>
          <w:rFonts w:ascii="Times New Roman" w:hAnsi="Times New Roman"/>
          <w:color w:val="000000"/>
        </w:rPr>
      </w:pPr>
      <w:r w:rsidRPr="00D453C1">
        <w:rPr>
          <w:rStyle w:val="aa"/>
          <w:rFonts w:ascii="Times New Roman" w:hAnsi="Times New Roman"/>
          <w:color w:val="000000"/>
        </w:rPr>
        <w:footnoteRef/>
      </w:r>
      <w:r w:rsidR="00D65675" w:rsidRPr="00D453C1">
        <w:rPr>
          <w:rFonts w:ascii="Times New Roman" w:hAnsi="Times New Roman"/>
          <w:color w:val="000000"/>
        </w:rPr>
        <w:t xml:space="preserve">Європейська практика запровадження номенклатури територіальних одиниць для статистики. Pidru4niki. URL: </w:t>
      </w:r>
      <w:hyperlink r:id="rId50" w:anchor="google_vignette" w:history="1">
        <w:r w:rsidR="00D65675" w:rsidRPr="00D453C1">
          <w:rPr>
            <w:rStyle w:val="ab"/>
            <w:rFonts w:ascii="Times New Roman" w:hAnsi="Times New Roman"/>
            <w:color w:val="000000"/>
            <w:u w:val="none"/>
          </w:rPr>
          <w:t>https://pidru4niki.com/91597/pravo/yevropeyska_praktika_zaprovadzhennya_nomenklaturi_teritorialnih_odinits_statistiki#google_vignette</w:t>
        </w:r>
      </w:hyperlink>
      <w:r w:rsidR="00D65675" w:rsidRPr="00D453C1">
        <w:rPr>
          <w:rFonts w:ascii="Times New Roman" w:hAnsi="Times New Roman"/>
          <w:color w:val="000000"/>
        </w:rPr>
        <w:t xml:space="preserve"> </w:t>
      </w:r>
    </w:p>
  </w:footnote>
  <w:footnote w:id="60">
    <w:p w:rsidR="00BC0E5B" w:rsidRPr="00D453C1" w:rsidRDefault="00BC0E5B">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w:t>
      </w:r>
      <w:r w:rsidR="00FD5A6C" w:rsidRPr="00D453C1">
        <w:rPr>
          <w:rFonts w:ascii="Times New Roman" w:hAnsi="Times New Roman"/>
          <w:color w:val="000000"/>
        </w:rPr>
        <w:t xml:space="preserve">Європейський досвід запровадження номенклатури територіальних одиниць для статистики (NUTS) та перспективи для України – Журнал Віче. Віче – журнал Верховної Ради України. URL: </w:t>
      </w:r>
      <w:hyperlink r:id="rId51" w:history="1">
        <w:r w:rsidR="00FD5A6C" w:rsidRPr="00D453C1">
          <w:rPr>
            <w:rStyle w:val="ab"/>
            <w:rFonts w:ascii="Times New Roman" w:hAnsi="Times New Roman"/>
            <w:color w:val="000000"/>
            <w:u w:val="none"/>
          </w:rPr>
          <w:t>https://veche.kiev.ua/journal/3722/</w:t>
        </w:r>
      </w:hyperlink>
      <w:r w:rsidR="00FD5A6C" w:rsidRPr="00D453C1">
        <w:rPr>
          <w:rFonts w:ascii="Times New Roman" w:hAnsi="Times New Roman"/>
          <w:color w:val="000000"/>
        </w:rPr>
        <w:t xml:space="preserve"> </w:t>
      </w:r>
    </w:p>
  </w:footnote>
  <w:footnote w:id="61">
    <w:p w:rsidR="00850B26" w:rsidRPr="00D453C1" w:rsidRDefault="00850B26">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w:t>
      </w:r>
      <w:r w:rsidR="00A850A8" w:rsidRPr="00D453C1">
        <w:rPr>
          <w:rFonts w:ascii="Times New Roman" w:hAnsi="Times New Roman"/>
          <w:color w:val="000000"/>
        </w:rPr>
        <w:t xml:space="preserve">Європейський досвід запровадження номенклатури територіальних одиниць для статистики (NUTS) та перспективи для України – Журнал Віче. Віче – журнал Верховної Ради України. URL: </w:t>
      </w:r>
      <w:hyperlink r:id="rId52" w:history="1">
        <w:r w:rsidR="00A850A8" w:rsidRPr="00D453C1">
          <w:rPr>
            <w:rStyle w:val="ab"/>
            <w:rFonts w:ascii="Times New Roman" w:hAnsi="Times New Roman"/>
            <w:color w:val="000000"/>
            <w:u w:val="none"/>
          </w:rPr>
          <w:t>https://veche.kiev.ua/journal/3722/</w:t>
        </w:r>
      </w:hyperlink>
      <w:r w:rsidR="00A850A8" w:rsidRPr="00D453C1">
        <w:rPr>
          <w:rFonts w:ascii="Times New Roman" w:hAnsi="Times New Roman"/>
          <w:color w:val="000000"/>
        </w:rPr>
        <w:t xml:space="preserve"> </w:t>
      </w:r>
    </w:p>
  </w:footnote>
  <w:footnote w:id="62">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Вершигора, Ю. З., &amp; Вершигора, В.Г. Нерівномірність розвитку регіонів України та шляхи її подолання. Науковий вісник Міжнародного гуманітарного університету. Серія: Економіка і менеджмент, (23 (2)).2017. С.  25-28.</w:t>
      </w:r>
    </w:p>
  </w:footnote>
  <w:footnote w:id="63">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Інфраструктура регіонів України. Пріоритети модернізації. Аналітичне дослідження. ГО «Поліський фонд міжнародних та регіональних досліджень», Фонд імені Фрідріха Еберта. Київ, 2017. 108 с.</w:t>
      </w:r>
    </w:p>
  </w:footnote>
  <w:footnote w:id="64">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Регіони України у післякризовий період: ризики та перспективи розвитку: аналіт. Доп. C. О. Біла, О. В. Шевченко, В. І. Жук, М. О. Кушнір [та ін.]; за ред. С. О. Білої. К. : НІСД, 2011. 104 с.</w:t>
      </w:r>
    </w:p>
  </w:footnote>
  <w:footnote w:id="65">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Державна регіональна політика 2023: бути чи не бути? URL: </w:t>
      </w:r>
      <w:hyperlink r:id="rId53" w:history="1">
        <w:r w:rsidRPr="00D453C1">
          <w:rPr>
            <w:rStyle w:val="ab"/>
            <w:rFonts w:ascii="Times New Roman" w:hAnsi="Times New Roman"/>
            <w:color w:val="000000"/>
            <w:u w:val="none"/>
          </w:rPr>
          <w:t>https://rpr.org.ua/news/derzhavna-rehionalna-polityka-2023-buty-chy-ne-buty/</w:t>
        </w:r>
      </w:hyperlink>
      <w:r w:rsidRPr="00D453C1">
        <w:rPr>
          <w:rFonts w:ascii="Times New Roman" w:hAnsi="Times New Roman"/>
          <w:color w:val="000000"/>
        </w:rPr>
        <w:t xml:space="preserve"> </w:t>
      </w:r>
    </w:p>
  </w:footnote>
  <w:footnote w:id="66">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Україна. Огляд урбанізації. Міжнародний банк реконструкції та розвитку. Світовий банк, 2015. URL: </w:t>
      </w:r>
      <w:hyperlink r:id="rId54" w:history="1">
        <w:r w:rsidRPr="00D453C1">
          <w:rPr>
            <w:rStyle w:val="ab"/>
            <w:rFonts w:ascii="Times New Roman" w:hAnsi="Times New Roman"/>
            <w:color w:val="000000"/>
            <w:u w:val="none"/>
          </w:rPr>
          <w:t>https://documents1.worldbank.org/curated/en/787061473856627628/pdf/ACS15060-REVISED-PUBLIC-UKRANIAN-ukr-web-text-cover.pdf</w:t>
        </w:r>
      </w:hyperlink>
      <w:r w:rsidRPr="00D453C1">
        <w:rPr>
          <w:rFonts w:ascii="Times New Roman" w:hAnsi="Times New Roman"/>
          <w:color w:val="000000"/>
        </w:rPr>
        <w:t xml:space="preserve"> </w:t>
      </w:r>
    </w:p>
  </w:footnote>
  <w:footnote w:id="67">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Павловець А. Регіональні екологічні проблеми України та їх моніторинг. URL: http://oldconf.neasmo.org.ua/node/2712</w:t>
      </w:r>
    </w:p>
  </w:footnote>
  <w:footnote w:id="68">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Кіш Г., Світлинець О. Компонентний аналіз стратегічного планування розвитку регіону. Економіка та суспільство, (34). 2021. URL: </w:t>
      </w:r>
      <w:hyperlink r:id="rId55" w:history="1">
        <w:r w:rsidRPr="00D453C1">
          <w:rPr>
            <w:rStyle w:val="ab"/>
            <w:rFonts w:ascii="Times New Roman" w:hAnsi="Times New Roman"/>
            <w:color w:val="000000"/>
            <w:u w:val="none"/>
          </w:rPr>
          <w:t>https://www.economyandsociety.in.ua/index.php/journal/article/download/1023/981</w:t>
        </w:r>
      </w:hyperlink>
      <w:r w:rsidRPr="00D453C1">
        <w:rPr>
          <w:rFonts w:ascii="Times New Roman" w:hAnsi="Times New Roman"/>
          <w:color w:val="000000"/>
        </w:rPr>
        <w:t xml:space="preserve"> </w:t>
      </w:r>
    </w:p>
  </w:footnote>
  <w:footnote w:id="69">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Методологія планування регіонального розвитку в Україні. Проект Європейського Союзу «Підтримка політики регіонального розвитку України». URL: </w:t>
      </w:r>
      <w:hyperlink r:id="rId56" w:history="1">
        <w:r w:rsidRPr="00D453C1">
          <w:rPr>
            <w:rStyle w:val="ab"/>
            <w:rFonts w:ascii="Times New Roman" w:hAnsi="Times New Roman"/>
            <w:color w:val="000000"/>
            <w:u w:val="none"/>
          </w:rPr>
          <w:t>https://cg.gov.ua/web_docs/1/2014/11/docs/Methodology_of_RD_planning.pdf</w:t>
        </w:r>
      </w:hyperlink>
      <w:r w:rsidRPr="00D453C1">
        <w:rPr>
          <w:rFonts w:ascii="Times New Roman" w:hAnsi="Times New Roman"/>
          <w:color w:val="000000"/>
        </w:rPr>
        <w:t xml:space="preserve"> </w:t>
      </w:r>
    </w:p>
  </w:footnote>
  <w:footnote w:id="70">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Оленковська, Л. П. Шляхи становлення міжсекторного партнерства на місцевому рівні в Україні. Інвестиції: практика та досвід, (10). 2013. С. 168-171. URL: </w:t>
      </w:r>
      <w:hyperlink r:id="rId57" w:history="1">
        <w:r w:rsidRPr="00D453C1">
          <w:rPr>
            <w:rStyle w:val="ab"/>
            <w:rFonts w:ascii="Times New Roman" w:hAnsi="Times New Roman"/>
            <w:color w:val="000000"/>
            <w:u w:val="none"/>
          </w:rPr>
          <w:t>http://www.investplan.com.ua/pdf/10_2013/40.pdf</w:t>
        </w:r>
      </w:hyperlink>
      <w:r w:rsidRPr="00D453C1">
        <w:rPr>
          <w:rFonts w:ascii="Times New Roman" w:hAnsi="Times New Roman"/>
          <w:color w:val="000000"/>
        </w:rPr>
        <w:t xml:space="preserve">  </w:t>
      </w:r>
    </w:p>
  </w:footnote>
  <w:footnote w:id="71">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Децентралізація і формування політики регіонального розвитку в Україні : наук. Доп. / [Шевченко О. В., Романова В. В., Жаліло Я. А. Та ін.] ; за наук. Ред. Д-ра екон. Наук Я. А. Жаліла. Київ : НІСД, 2020. 153 с. URL: </w:t>
      </w:r>
      <w:hyperlink r:id="rId58" w:history="1">
        <w:r w:rsidRPr="00D453C1">
          <w:rPr>
            <w:rStyle w:val="ab"/>
            <w:rFonts w:ascii="Times New Roman" w:hAnsi="Times New Roman"/>
            <w:color w:val="000000"/>
            <w:u w:val="none"/>
          </w:rPr>
          <w:t>https://niss.gov.ua/sites/default/files/2020-09/decentralizatsiya-i-formuvannya-polityky-regionalnogo-rozvytku-v-ukraini_0.pdf</w:t>
        </w:r>
      </w:hyperlink>
    </w:p>
    <w:p w:rsidR="002E2A9D" w:rsidRPr="00D453C1" w:rsidRDefault="002E2A9D" w:rsidP="008B7998">
      <w:pPr>
        <w:pStyle w:val="a8"/>
        <w:rPr>
          <w:rFonts w:ascii="Times New Roman" w:hAnsi="Times New Roman"/>
          <w:color w:val="000000"/>
        </w:rPr>
      </w:pPr>
    </w:p>
  </w:footnote>
  <w:footnote w:id="72">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Громадський бюджет: спланувати розвиток і зняти соціальну напругу. URL: </w:t>
      </w:r>
      <w:hyperlink r:id="rId59" w:history="1">
        <w:r w:rsidRPr="00D453C1">
          <w:rPr>
            <w:rStyle w:val="ab"/>
            <w:rFonts w:ascii="Times New Roman" w:hAnsi="Times New Roman"/>
            <w:color w:val="000000"/>
            <w:u w:val="none"/>
          </w:rPr>
          <w:t>https://u-lead.org.ua/news/373</w:t>
        </w:r>
      </w:hyperlink>
    </w:p>
  </w:footnote>
  <w:footnote w:id="73">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Прозорість та відкрий уряд. URL: </w:t>
      </w:r>
      <w:hyperlink r:id="rId60" w:history="1">
        <w:r w:rsidRPr="00D453C1">
          <w:rPr>
            <w:rStyle w:val="ab"/>
            <w:rFonts w:ascii="Times New Roman" w:hAnsi="Times New Roman"/>
            <w:color w:val="000000"/>
            <w:u w:val="none"/>
          </w:rPr>
          <w:t>https://rm.coe.int/1680925de3</w:t>
        </w:r>
      </w:hyperlink>
    </w:p>
  </w:footnote>
  <w:footnote w:id="74">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Інвестиції в освіту чи в асфальт? URL: </w:t>
      </w:r>
      <w:hyperlink r:id="rId61" w:history="1">
        <w:r w:rsidRPr="00D453C1">
          <w:rPr>
            <w:rStyle w:val="ab"/>
            <w:rFonts w:ascii="Times New Roman" w:hAnsi="Times New Roman"/>
            <w:color w:val="000000"/>
            <w:u w:val="none"/>
          </w:rPr>
          <w:t>https://rpr.org.ua/news/investytsii-v-osvitu-chy-v-asfal-t/</w:t>
        </w:r>
      </w:hyperlink>
    </w:p>
  </w:footnote>
  <w:footnote w:id="75">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Становлення доктрини фінансової системи України: Монографія / За ред. С. І. Юрія, О. М. Десятнюк. Тернопіль: Економічна думка, 2008. 192 с. URL: </w:t>
      </w:r>
      <w:hyperlink r:id="rId62" w:history="1">
        <w:r w:rsidRPr="00D453C1">
          <w:rPr>
            <w:rStyle w:val="ab"/>
            <w:rFonts w:ascii="Times New Roman" w:hAnsi="Times New Roman"/>
            <w:color w:val="000000"/>
            <w:u w:val="none"/>
          </w:rPr>
          <w:t>http://dspace.wunu.edu.ua/bitstream/316497/24590/1/%D0%A1%D1%82%D0%B0%D0%BD%D0%BE%D0%B2%D0%BB%D0%B5%D0%BD%D0%BD%D1%8F%20%D0%B4%D0%BE%D0%BA%D1%82%D1%80%D0%B8%D0%BD%D0%B8.pdf</w:t>
        </w:r>
      </w:hyperlink>
    </w:p>
    <w:p w:rsidR="002E2A9D" w:rsidRPr="00D453C1" w:rsidRDefault="002E2A9D" w:rsidP="008B7998">
      <w:pPr>
        <w:pStyle w:val="a8"/>
        <w:rPr>
          <w:rFonts w:ascii="Times New Roman" w:hAnsi="Times New Roman"/>
          <w:color w:val="000000"/>
        </w:rPr>
      </w:pPr>
    </w:p>
  </w:footnote>
  <w:footnote w:id="76">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Абетка громадянського суспільства. Державна прикордонна служба України. URL: </w:t>
      </w:r>
      <w:hyperlink r:id="rId63" w:history="1">
        <w:r w:rsidRPr="00D453C1">
          <w:rPr>
            <w:rStyle w:val="ab"/>
            <w:rFonts w:ascii="Times New Roman" w:hAnsi="Times New Roman"/>
            <w:color w:val="000000"/>
            <w:u w:val="none"/>
          </w:rPr>
          <w:t>https://dpsu.gov.ua/ua/abetka-gromadyanskogo-suspilstva/</w:t>
        </w:r>
      </w:hyperlink>
      <w:r w:rsidRPr="00D453C1">
        <w:rPr>
          <w:rFonts w:ascii="Times New Roman" w:hAnsi="Times New Roman"/>
          <w:color w:val="000000"/>
        </w:rPr>
        <w:t xml:space="preserve"> </w:t>
      </w:r>
    </w:p>
  </w:footnote>
  <w:footnote w:id="77">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Демократія як політична форма організації суспільства, основу якої становить певна система інститутів, способів формування і методів здійснення влади. Studies. URL: </w:t>
      </w:r>
      <w:hyperlink r:id="rId64" w:history="1">
        <w:r w:rsidRPr="00D453C1">
          <w:rPr>
            <w:rStyle w:val="ab"/>
            <w:rFonts w:ascii="Times New Roman" w:hAnsi="Times New Roman"/>
            <w:color w:val="000000"/>
            <w:u w:val="none"/>
          </w:rPr>
          <w:t>https://studies.in.ua/paritetna_demokratia-shporu/2770-demokratya-yak-poltichna-forma-organzacyi-susplstva.html</w:t>
        </w:r>
      </w:hyperlink>
      <w:r w:rsidRPr="00D453C1">
        <w:rPr>
          <w:rFonts w:ascii="Times New Roman" w:hAnsi="Times New Roman"/>
          <w:color w:val="000000"/>
        </w:rPr>
        <w:t xml:space="preserve"> </w:t>
      </w:r>
    </w:p>
  </w:footnote>
  <w:footnote w:id="78">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Підтримка демократії в Україні під час війни. Головна – Фонд «Демократичні ініціативи» ім. Ілька Кучеріва. URL: </w:t>
      </w:r>
      <w:hyperlink r:id="rId65" w:history="1">
        <w:r w:rsidRPr="00D453C1">
          <w:rPr>
            <w:rStyle w:val="ab"/>
            <w:rFonts w:ascii="Times New Roman" w:hAnsi="Times New Roman"/>
            <w:color w:val="000000"/>
            <w:u w:val="none"/>
          </w:rPr>
          <w:t>https://dif.org.ua/article/pidtrimka-demokratii-v-ukraini-pid-chas-viyni</w:t>
        </w:r>
      </w:hyperlink>
      <w:r w:rsidRPr="00D453C1">
        <w:rPr>
          <w:rFonts w:ascii="Times New Roman" w:hAnsi="Times New Roman"/>
          <w:color w:val="000000"/>
        </w:rPr>
        <w:t xml:space="preserve"> </w:t>
      </w:r>
    </w:p>
  </w:footnote>
  <w:footnote w:id="79">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Чи залишиться місцева демократія після децентралізації? | Фонд місцевої демократії. Фонд Місцевої Демократії. URL: </w:t>
      </w:r>
      <w:hyperlink r:id="rId66" w:history="1">
        <w:r w:rsidRPr="00D453C1">
          <w:rPr>
            <w:rStyle w:val="ab"/>
            <w:rFonts w:ascii="Times New Roman" w:hAnsi="Times New Roman"/>
            <w:color w:val="000000"/>
            <w:u w:val="none"/>
          </w:rPr>
          <w:t>http://fmd.kh.ua/news/chi-zalishit-sya-mistseva-demokratiya-pislya-detsentralizatsiyi.html</w:t>
        </w:r>
      </w:hyperlink>
      <w:r w:rsidRPr="00D453C1">
        <w:rPr>
          <w:rFonts w:ascii="Times New Roman" w:hAnsi="Times New Roman"/>
          <w:color w:val="000000"/>
        </w:rPr>
        <w:t xml:space="preserve"> </w:t>
      </w:r>
    </w:p>
  </w:footnote>
  <w:footnote w:id="80">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Заболотна О. Від вуличної демократії – до ефективних інституцій. Як Україні зміцнити державність. LB.ua. URL: </w:t>
      </w:r>
      <w:hyperlink r:id="rId67" w:history="1">
        <w:r w:rsidRPr="00D453C1">
          <w:rPr>
            <w:rStyle w:val="ab"/>
            <w:rFonts w:ascii="Times New Roman" w:hAnsi="Times New Roman"/>
            <w:color w:val="000000"/>
            <w:u w:val="none"/>
          </w:rPr>
          <w:t>https://lb.ua/news/2023/07/28/567277_vid_vulichnoi_demokratii-.html</w:t>
        </w:r>
      </w:hyperlink>
    </w:p>
  </w:footnote>
  <w:footnote w:id="81">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Демократія – посібник з освіти в області прав людини за участі молоді – </w:t>
      </w:r>
      <w:hyperlink r:id="rId68" w:history="1">
        <w:r w:rsidRPr="00D453C1">
          <w:rPr>
            <w:rStyle w:val="ab"/>
            <w:rFonts w:ascii="Times New Roman" w:hAnsi="Times New Roman"/>
            <w:color w:val="000000"/>
            <w:u w:val="none"/>
          </w:rPr>
          <w:t>www.coe.int</w:t>
        </w:r>
      </w:hyperlink>
      <w:r w:rsidRPr="00D453C1">
        <w:rPr>
          <w:rFonts w:ascii="Times New Roman" w:hAnsi="Times New Roman"/>
          <w:color w:val="000000"/>
        </w:rPr>
        <w:t xml:space="preserve">. Посібник з освіти в області прав людини за участі молоді. URL: </w:t>
      </w:r>
      <w:hyperlink r:id="rId69" w:history="1">
        <w:r w:rsidRPr="00D453C1">
          <w:rPr>
            <w:rStyle w:val="ab"/>
            <w:rFonts w:ascii="Times New Roman" w:hAnsi="Times New Roman"/>
            <w:color w:val="000000"/>
            <w:u w:val="none"/>
          </w:rPr>
          <w:t>https://www.coe.int/uk/web/compass/democracy</w:t>
        </w:r>
      </w:hyperlink>
      <w:r w:rsidRPr="00D453C1">
        <w:rPr>
          <w:rFonts w:ascii="Times New Roman" w:hAnsi="Times New Roman"/>
          <w:color w:val="000000"/>
        </w:rPr>
        <w:t xml:space="preserve"> </w:t>
      </w:r>
    </w:p>
  </w:footnote>
  <w:footnote w:id="82">
    <w:p w:rsidR="002E2A9D" w:rsidRPr="00D453C1" w:rsidRDefault="002E2A9D" w:rsidP="008B7998">
      <w:pPr>
        <w:pStyle w:val="a8"/>
        <w:rPr>
          <w:rFonts w:ascii="Times New Roman" w:hAnsi="Times New Roman"/>
          <w:color w:val="000000"/>
        </w:rPr>
      </w:pPr>
      <w:r w:rsidRPr="00D453C1">
        <w:rPr>
          <w:rStyle w:val="aa"/>
          <w:rFonts w:ascii="Times New Roman" w:hAnsi="Times New Roman"/>
          <w:color w:val="000000"/>
        </w:rPr>
        <w:footnoteRef/>
      </w:r>
      <w:r w:rsidRPr="00D453C1">
        <w:rPr>
          <w:rFonts w:ascii="Times New Roman" w:hAnsi="Times New Roman"/>
          <w:color w:val="000000"/>
        </w:rPr>
        <w:t xml:space="preserve"> Локальна демократія в дії: інструменти для посилення громад і вплив на розвиток сучасного українського суспільства | Громадський Простір. Громадський Простір | Усе для третього сектору в одному порталі. URL: </w:t>
      </w:r>
      <w:hyperlink r:id="rId70" w:history="1">
        <w:r w:rsidRPr="00D453C1">
          <w:rPr>
            <w:rStyle w:val="ab"/>
            <w:rFonts w:ascii="Times New Roman" w:hAnsi="Times New Roman"/>
            <w:color w:val="000000"/>
            <w:u w:val="none"/>
          </w:rPr>
          <w:t>https://www.prostir.ua/?library=lokalna-demokratiya-v-diji-instrumenty-dlya-posylennya-hromad-i-vplyv-na-rozvytok-suchasnoho-ukrajinskoho-suspilstva</w:t>
        </w:r>
      </w:hyperlink>
      <w:r w:rsidRPr="00D453C1">
        <w:rPr>
          <w:rFonts w:ascii="Times New Roman" w:hAnsi="Times New Roman"/>
          <w:color w:val="000000"/>
        </w:rPr>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E2A9D" w:rsidRDefault="002E2A9D">
    <w:pPr>
      <w:pStyle w:val="a3"/>
      <w:jc w:val="right"/>
    </w:pPr>
    <w:r>
      <w:fldChar w:fldCharType="begin"/>
    </w:r>
    <w:r>
      <w:instrText>PAGE   \* MERGEFORMAT</w:instrText>
    </w:r>
    <w:r>
      <w:fldChar w:fldCharType="separate"/>
    </w:r>
    <w:r w:rsidR="00835630">
      <w:rPr>
        <w:noProof/>
      </w:rPr>
      <w:t>4</w:t>
    </w:r>
    <w:r>
      <w:fldChar w:fldCharType="end"/>
    </w:r>
  </w:p>
  <w:p w:rsidR="002E2A9D" w:rsidRDefault="002E2A9D">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87B30"/>
    <w:multiLevelType w:val="hybridMultilevel"/>
    <w:tmpl w:val="5E5C450C"/>
    <w:lvl w:ilvl="0" w:tplc="FFFFFFFF">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 w15:restartNumberingAfterBreak="0">
    <w:nsid w:val="033A7F74"/>
    <w:multiLevelType w:val="hybridMultilevel"/>
    <w:tmpl w:val="AFF27CF4"/>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AEA6FF5"/>
    <w:multiLevelType w:val="hybridMultilevel"/>
    <w:tmpl w:val="C688DBEC"/>
    <w:lvl w:ilvl="0" w:tplc="04220001">
      <w:start w:val="1"/>
      <w:numFmt w:val="bullet"/>
      <w:lvlText w:val=""/>
      <w:lvlJc w:val="left"/>
      <w:pPr>
        <w:ind w:left="1068" w:hanging="360"/>
      </w:pPr>
      <w:rPr>
        <w:rFonts w:ascii="Symbol" w:hAnsi="Symbol"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3" w15:restartNumberingAfterBreak="0">
    <w:nsid w:val="0B2C583D"/>
    <w:multiLevelType w:val="hybridMultilevel"/>
    <w:tmpl w:val="C764F0A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 w15:restartNumberingAfterBreak="0">
    <w:nsid w:val="0C4B3F70"/>
    <w:multiLevelType w:val="multilevel"/>
    <w:tmpl w:val="FFFFFFFF"/>
    <w:lvl w:ilvl="0">
      <w:start w:val="1"/>
      <w:numFmt w:val="decimal"/>
      <w:lvlText w:val="%1"/>
      <w:lvlJc w:val="left"/>
      <w:pPr>
        <w:ind w:left="707" w:hanging="707"/>
      </w:pPr>
      <w:rPr>
        <w:rFonts w:hint="default"/>
      </w:rPr>
    </w:lvl>
    <w:lvl w:ilvl="1">
      <w:start w:val="1"/>
      <w:numFmt w:val="decimal"/>
      <w:lvlText w:val="%1.%2"/>
      <w:lvlJc w:val="left"/>
      <w:pPr>
        <w:ind w:left="707" w:hanging="707"/>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C6F2603"/>
    <w:multiLevelType w:val="hybridMultilevel"/>
    <w:tmpl w:val="E7A0645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110470D9"/>
    <w:multiLevelType w:val="hybridMultilevel"/>
    <w:tmpl w:val="696E1F9E"/>
    <w:lvl w:ilvl="0" w:tplc="FFFFFFFF">
      <w:start w:val="3"/>
      <w:numFmt w:val="bullet"/>
      <w:lvlText w:val="–"/>
      <w:lvlJc w:val="left"/>
      <w:pPr>
        <w:ind w:left="1137" w:hanging="360"/>
      </w:pPr>
      <w:rPr>
        <w:rFonts w:ascii="Times New Roman" w:eastAsia="Times New Roman" w:hAnsi="Times New Roman" w:cs="Times New Roman" w:hint="default"/>
      </w:rPr>
    </w:lvl>
    <w:lvl w:ilvl="1" w:tplc="04220003" w:tentative="1">
      <w:start w:val="1"/>
      <w:numFmt w:val="bullet"/>
      <w:lvlText w:val="o"/>
      <w:lvlJc w:val="left"/>
      <w:pPr>
        <w:ind w:left="1857" w:hanging="360"/>
      </w:pPr>
      <w:rPr>
        <w:rFonts w:ascii="Courier New" w:hAnsi="Courier New" w:cs="Courier New" w:hint="default"/>
      </w:rPr>
    </w:lvl>
    <w:lvl w:ilvl="2" w:tplc="04220005" w:tentative="1">
      <w:start w:val="1"/>
      <w:numFmt w:val="bullet"/>
      <w:lvlText w:val=""/>
      <w:lvlJc w:val="left"/>
      <w:pPr>
        <w:ind w:left="2577" w:hanging="360"/>
      </w:pPr>
      <w:rPr>
        <w:rFonts w:ascii="Wingdings" w:hAnsi="Wingdings" w:hint="default"/>
      </w:rPr>
    </w:lvl>
    <w:lvl w:ilvl="3" w:tplc="04220001" w:tentative="1">
      <w:start w:val="1"/>
      <w:numFmt w:val="bullet"/>
      <w:lvlText w:val=""/>
      <w:lvlJc w:val="left"/>
      <w:pPr>
        <w:ind w:left="3297" w:hanging="360"/>
      </w:pPr>
      <w:rPr>
        <w:rFonts w:ascii="Symbol" w:hAnsi="Symbol" w:hint="default"/>
      </w:rPr>
    </w:lvl>
    <w:lvl w:ilvl="4" w:tplc="04220003" w:tentative="1">
      <w:start w:val="1"/>
      <w:numFmt w:val="bullet"/>
      <w:lvlText w:val="o"/>
      <w:lvlJc w:val="left"/>
      <w:pPr>
        <w:ind w:left="4017" w:hanging="360"/>
      </w:pPr>
      <w:rPr>
        <w:rFonts w:ascii="Courier New" w:hAnsi="Courier New" w:cs="Courier New" w:hint="default"/>
      </w:rPr>
    </w:lvl>
    <w:lvl w:ilvl="5" w:tplc="04220005" w:tentative="1">
      <w:start w:val="1"/>
      <w:numFmt w:val="bullet"/>
      <w:lvlText w:val=""/>
      <w:lvlJc w:val="left"/>
      <w:pPr>
        <w:ind w:left="4737" w:hanging="360"/>
      </w:pPr>
      <w:rPr>
        <w:rFonts w:ascii="Wingdings" w:hAnsi="Wingdings" w:hint="default"/>
      </w:rPr>
    </w:lvl>
    <w:lvl w:ilvl="6" w:tplc="04220001" w:tentative="1">
      <w:start w:val="1"/>
      <w:numFmt w:val="bullet"/>
      <w:lvlText w:val=""/>
      <w:lvlJc w:val="left"/>
      <w:pPr>
        <w:ind w:left="5457" w:hanging="360"/>
      </w:pPr>
      <w:rPr>
        <w:rFonts w:ascii="Symbol" w:hAnsi="Symbol" w:hint="default"/>
      </w:rPr>
    </w:lvl>
    <w:lvl w:ilvl="7" w:tplc="04220003" w:tentative="1">
      <w:start w:val="1"/>
      <w:numFmt w:val="bullet"/>
      <w:lvlText w:val="o"/>
      <w:lvlJc w:val="left"/>
      <w:pPr>
        <w:ind w:left="6177" w:hanging="360"/>
      </w:pPr>
      <w:rPr>
        <w:rFonts w:ascii="Courier New" w:hAnsi="Courier New" w:cs="Courier New" w:hint="default"/>
      </w:rPr>
    </w:lvl>
    <w:lvl w:ilvl="8" w:tplc="04220005" w:tentative="1">
      <w:start w:val="1"/>
      <w:numFmt w:val="bullet"/>
      <w:lvlText w:val=""/>
      <w:lvlJc w:val="left"/>
      <w:pPr>
        <w:ind w:left="6897" w:hanging="360"/>
      </w:pPr>
      <w:rPr>
        <w:rFonts w:ascii="Wingdings" w:hAnsi="Wingdings" w:hint="default"/>
      </w:rPr>
    </w:lvl>
  </w:abstractNum>
  <w:abstractNum w:abstractNumId="7" w15:restartNumberingAfterBreak="0">
    <w:nsid w:val="124B095F"/>
    <w:multiLevelType w:val="hybridMultilevel"/>
    <w:tmpl w:val="509E3308"/>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8" w15:restartNumberingAfterBreak="0">
    <w:nsid w:val="14901649"/>
    <w:multiLevelType w:val="hybridMultilevel"/>
    <w:tmpl w:val="2BB87DF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15260541"/>
    <w:multiLevelType w:val="multilevel"/>
    <w:tmpl w:val="FFFFFFFF"/>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1B4F535B"/>
    <w:multiLevelType w:val="hybridMultilevel"/>
    <w:tmpl w:val="138A087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1C3F5ACD"/>
    <w:multiLevelType w:val="multilevel"/>
    <w:tmpl w:val="FFFFFFFF"/>
    <w:lvl w:ilvl="0">
      <w:start w:val="1"/>
      <w:numFmt w:val="decimal"/>
      <w:lvlText w:val="%1"/>
      <w:lvlJc w:val="left"/>
      <w:pPr>
        <w:ind w:left="707" w:hanging="707"/>
      </w:pPr>
      <w:rPr>
        <w:rFonts w:hint="default"/>
      </w:rPr>
    </w:lvl>
    <w:lvl w:ilvl="1">
      <w:start w:val="1"/>
      <w:numFmt w:val="decimal"/>
      <w:lvlText w:val="%1.%2"/>
      <w:lvlJc w:val="left"/>
      <w:pPr>
        <w:ind w:left="707" w:hanging="707"/>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222E790F"/>
    <w:multiLevelType w:val="hybridMultilevel"/>
    <w:tmpl w:val="3570911E"/>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25210A8F"/>
    <w:multiLevelType w:val="hybridMultilevel"/>
    <w:tmpl w:val="3CB8E0C8"/>
    <w:lvl w:ilvl="0" w:tplc="FFFFFFFF">
      <w:start w:val="8"/>
      <w:numFmt w:val="bullet"/>
      <w:lvlText w:val="•"/>
      <w:lvlJc w:val="left"/>
      <w:pPr>
        <w:ind w:left="1068" w:hanging="360"/>
      </w:pPr>
      <w:rPr>
        <w:rFonts w:ascii="Times New Roman" w:eastAsia="Times New Roman" w:hAnsi="Times New Roman" w:cs="Times New Roman" w:hint="default"/>
      </w:rPr>
    </w:lvl>
    <w:lvl w:ilvl="1" w:tplc="FFFFFFFF">
      <w:start w:val="8"/>
      <w:numFmt w:val="bullet"/>
      <w:lvlText w:val="•"/>
      <w:lvlJc w:val="left"/>
      <w:pPr>
        <w:ind w:left="1440" w:hanging="360"/>
      </w:pPr>
      <w:rPr>
        <w:rFonts w:ascii="Times New Roman" w:eastAsia="Times New Roman" w:hAnsi="Times New Roman" w:cs="Times New Roman"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65E134F"/>
    <w:multiLevelType w:val="hybridMultilevel"/>
    <w:tmpl w:val="A62463F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313874F6"/>
    <w:multiLevelType w:val="hybridMultilevel"/>
    <w:tmpl w:val="288A7E44"/>
    <w:lvl w:ilvl="0" w:tplc="0422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5582669"/>
    <w:multiLevelType w:val="hybridMultilevel"/>
    <w:tmpl w:val="5C5A5532"/>
    <w:lvl w:ilvl="0" w:tplc="FFFFFFFF">
      <w:start w:val="1802"/>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7" w15:restartNumberingAfterBreak="0">
    <w:nsid w:val="42A453C4"/>
    <w:multiLevelType w:val="hybridMultilevel"/>
    <w:tmpl w:val="7DE08F4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4C5E7F1A"/>
    <w:multiLevelType w:val="hybridMultilevel"/>
    <w:tmpl w:val="C20E0CA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637B3868"/>
    <w:multiLevelType w:val="hybridMultilevel"/>
    <w:tmpl w:val="60E0E66E"/>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6A74405D"/>
    <w:multiLevelType w:val="hybridMultilevel"/>
    <w:tmpl w:val="FD843560"/>
    <w:lvl w:ilvl="0" w:tplc="04220011">
      <w:start w:val="1"/>
      <w:numFmt w:val="decimal"/>
      <w:lvlText w:val="%1)"/>
      <w:lvlJc w:val="left"/>
      <w:pPr>
        <w:ind w:left="1800" w:hanging="360"/>
      </w:pPr>
    </w:lvl>
    <w:lvl w:ilvl="1" w:tplc="04220019" w:tentative="1">
      <w:start w:val="1"/>
      <w:numFmt w:val="lowerLetter"/>
      <w:lvlText w:val="%2."/>
      <w:lvlJc w:val="left"/>
      <w:pPr>
        <w:ind w:left="2520" w:hanging="360"/>
      </w:pPr>
    </w:lvl>
    <w:lvl w:ilvl="2" w:tplc="0422001B" w:tentative="1">
      <w:start w:val="1"/>
      <w:numFmt w:val="lowerRoman"/>
      <w:lvlText w:val="%3."/>
      <w:lvlJc w:val="right"/>
      <w:pPr>
        <w:ind w:left="3240" w:hanging="180"/>
      </w:pPr>
    </w:lvl>
    <w:lvl w:ilvl="3" w:tplc="0422000F" w:tentative="1">
      <w:start w:val="1"/>
      <w:numFmt w:val="decimal"/>
      <w:lvlText w:val="%4."/>
      <w:lvlJc w:val="left"/>
      <w:pPr>
        <w:ind w:left="3960" w:hanging="360"/>
      </w:pPr>
    </w:lvl>
    <w:lvl w:ilvl="4" w:tplc="04220019" w:tentative="1">
      <w:start w:val="1"/>
      <w:numFmt w:val="lowerLetter"/>
      <w:lvlText w:val="%5."/>
      <w:lvlJc w:val="left"/>
      <w:pPr>
        <w:ind w:left="4680" w:hanging="360"/>
      </w:pPr>
    </w:lvl>
    <w:lvl w:ilvl="5" w:tplc="0422001B" w:tentative="1">
      <w:start w:val="1"/>
      <w:numFmt w:val="lowerRoman"/>
      <w:lvlText w:val="%6."/>
      <w:lvlJc w:val="right"/>
      <w:pPr>
        <w:ind w:left="5400" w:hanging="180"/>
      </w:pPr>
    </w:lvl>
    <w:lvl w:ilvl="6" w:tplc="0422000F" w:tentative="1">
      <w:start w:val="1"/>
      <w:numFmt w:val="decimal"/>
      <w:lvlText w:val="%7."/>
      <w:lvlJc w:val="left"/>
      <w:pPr>
        <w:ind w:left="6120" w:hanging="360"/>
      </w:pPr>
    </w:lvl>
    <w:lvl w:ilvl="7" w:tplc="04220019" w:tentative="1">
      <w:start w:val="1"/>
      <w:numFmt w:val="lowerLetter"/>
      <w:lvlText w:val="%8."/>
      <w:lvlJc w:val="left"/>
      <w:pPr>
        <w:ind w:left="6840" w:hanging="360"/>
      </w:pPr>
    </w:lvl>
    <w:lvl w:ilvl="8" w:tplc="0422001B" w:tentative="1">
      <w:start w:val="1"/>
      <w:numFmt w:val="lowerRoman"/>
      <w:lvlText w:val="%9."/>
      <w:lvlJc w:val="right"/>
      <w:pPr>
        <w:ind w:left="7560" w:hanging="180"/>
      </w:pPr>
    </w:lvl>
  </w:abstractNum>
  <w:abstractNum w:abstractNumId="21" w15:restartNumberingAfterBreak="0">
    <w:nsid w:val="755460EB"/>
    <w:multiLevelType w:val="hybridMultilevel"/>
    <w:tmpl w:val="A85C758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7A0E503F"/>
    <w:multiLevelType w:val="hybridMultilevel"/>
    <w:tmpl w:val="0CB84DDE"/>
    <w:lvl w:ilvl="0" w:tplc="FFFFFFF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7C1F76A9"/>
    <w:multiLevelType w:val="hybridMultilevel"/>
    <w:tmpl w:val="E116A68A"/>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7D3D6EA6"/>
    <w:multiLevelType w:val="hybridMultilevel"/>
    <w:tmpl w:val="3F1EEF3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7E83308F"/>
    <w:multiLevelType w:val="hybridMultilevel"/>
    <w:tmpl w:val="6A8006EA"/>
    <w:lvl w:ilvl="0" w:tplc="FFFFFFFF">
      <w:start w:val="8"/>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26" w15:restartNumberingAfterBreak="0">
    <w:nsid w:val="7EE86411"/>
    <w:multiLevelType w:val="multilevel"/>
    <w:tmpl w:val="FFFFFFFF"/>
    <w:lvl w:ilvl="0">
      <w:start w:val="1"/>
      <w:numFmt w:val="decimal"/>
      <w:lvlText w:val="%1"/>
      <w:lvlJc w:val="left"/>
      <w:pPr>
        <w:ind w:left="419" w:hanging="419"/>
      </w:pPr>
      <w:rPr>
        <w:rFonts w:hint="default"/>
      </w:rPr>
    </w:lvl>
    <w:lvl w:ilvl="1">
      <w:start w:val="1"/>
      <w:numFmt w:val="decimal"/>
      <w:lvlText w:val="%1.%2"/>
      <w:lvlJc w:val="left"/>
      <w:pPr>
        <w:ind w:left="1127" w:hanging="419"/>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num w:numId="1">
    <w:abstractNumId w:val="11"/>
  </w:num>
  <w:num w:numId="2">
    <w:abstractNumId w:val="4"/>
  </w:num>
  <w:num w:numId="3">
    <w:abstractNumId w:val="12"/>
  </w:num>
  <w:num w:numId="4">
    <w:abstractNumId w:val="13"/>
  </w:num>
  <w:num w:numId="5">
    <w:abstractNumId w:val="3"/>
  </w:num>
  <w:num w:numId="6">
    <w:abstractNumId w:val="17"/>
  </w:num>
  <w:num w:numId="7">
    <w:abstractNumId w:val="6"/>
  </w:num>
  <w:num w:numId="8">
    <w:abstractNumId w:val="0"/>
  </w:num>
  <w:num w:numId="9">
    <w:abstractNumId w:val="22"/>
  </w:num>
  <w:num w:numId="10">
    <w:abstractNumId w:val="25"/>
  </w:num>
  <w:num w:numId="11">
    <w:abstractNumId w:val="16"/>
  </w:num>
  <w:num w:numId="12">
    <w:abstractNumId w:val="2"/>
  </w:num>
  <w:num w:numId="13">
    <w:abstractNumId w:val="1"/>
  </w:num>
  <w:num w:numId="14">
    <w:abstractNumId w:val="20"/>
  </w:num>
  <w:num w:numId="15">
    <w:abstractNumId w:val="21"/>
  </w:num>
  <w:num w:numId="16">
    <w:abstractNumId w:val="23"/>
  </w:num>
  <w:num w:numId="17">
    <w:abstractNumId w:val="5"/>
  </w:num>
  <w:num w:numId="18">
    <w:abstractNumId w:val="15"/>
  </w:num>
  <w:num w:numId="19">
    <w:abstractNumId w:val="18"/>
  </w:num>
  <w:num w:numId="20">
    <w:abstractNumId w:val="19"/>
  </w:num>
  <w:num w:numId="21">
    <w:abstractNumId w:val="8"/>
  </w:num>
  <w:num w:numId="22">
    <w:abstractNumId w:val="24"/>
  </w:num>
  <w:num w:numId="23">
    <w:abstractNumId w:val="10"/>
  </w:num>
  <w:num w:numId="24">
    <w:abstractNumId w:val="14"/>
  </w:num>
  <w:num w:numId="25">
    <w:abstractNumId w:val="9"/>
  </w:num>
  <w:num w:numId="26">
    <w:abstractNumId w:val="7"/>
  </w:num>
  <w:num w:numId="2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F0FF9"/>
    <w:rsid w:val="000008F7"/>
    <w:rsid w:val="00002286"/>
    <w:rsid w:val="00002D13"/>
    <w:rsid w:val="00003373"/>
    <w:rsid w:val="00003D7E"/>
    <w:rsid w:val="00010395"/>
    <w:rsid w:val="00010632"/>
    <w:rsid w:val="0001107A"/>
    <w:rsid w:val="00013CE4"/>
    <w:rsid w:val="000160AA"/>
    <w:rsid w:val="000178A8"/>
    <w:rsid w:val="00023DDC"/>
    <w:rsid w:val="000251EC"/>
    <w:rsid w:val="00027E15"/>
    <w:rsid w:val="00030482"/>
    <w:rsid w:val="00033002"/>
    <w:rsid w:val="00033C9F"/>
    <w:rsid w:val="00034947"/>
    <w:rsid w:val="0003499D"/>
    <w:rsid w:val="00034F45"/>
    <w:rsid w:val="00037169"/>
    <w:rsid w:val="000375A0"/>
    <w:rsid w:val="0004268C"/>
    <w:rsid w:val="000436D2"/>
    <w:rsid w:val="00044707"/>
    <w:rsid w:val="0004497F"/>
    <w:rsid w:val="0004699A"/>
    <w:rsid w:val="00047CD6"/>
    <w:rsid w:val="000507AB"/>
    <w:rsid w:val="00052488"/>
    <w:rsid w:val="000524F7"/>
    <w:rsid w:val="00056330"/>
    <w:rsid w:val="00056452"/>
    <w:rsid w:val="0005658F"/>
    <w:rsid w:val="000606C8"/>
    <w:rsid w:val="00062D01"/>
    <w:rsid w:val="000646D4"/>
    <w:rsid w:val="0006623F"/>
    <w:rsid w:val="00067F10"/>
    <w:rsid w:val="00070887"/>
    <w:rsid w:val="00070C63"/>
    <w:rsid w:val="0007125F"/>
    <w:rsid w:val="0007195F"/>
    <w:rsid w:val="00072C3A"/>
    <w:rsid w:val="0007583C"/>
    <w:rsid w:val="00075E98"/>
    <w:rsid w:val="00075FC5"/>
    <w:rsid w:val="000761E4"/>
    <w:rsid w:val="000769C7"/>
    <w:rsid w:val="00077433"/>
    <w:rsid w:val="000801CE"/>
    <w:rsid w:val="00082095"/>
    <w:rsid w:val="00085EA7"/>
    <w:rsid w:val="00087095"/>
    <w:rsid w:val="000909D9"/>
    <w:rsid w:val="00091CFA"/>
    <w:rsid w:val="00093C9A"/>
    <w:rsid w:val="00097057"/>
    <w:rsid w:val="000A647B"/>
    <w:rsid w:val="000A7439"/>
    <w:rsid w:val="000A7C39"/>
    <w:rsid w:val="000B2A34"/>
    <w:rsid w:val="000C0088"/>
    <w:rsid w:val="000C0B0E"/>
    <w:rsid w:val="000C67C5"/>
    <w:rsid w:val="000C6B77"/>
    <w:rsid w:val="000C756D"/>
    <w:rsid w:val="000D079E"/>
    <w:rsid w:val="000D1ECE"/>
    <w:rsid w:val="000D2C03"/>
    <w:rsid w:val="000D3ECE"/>
    <w:rsid w:val="000D4F83"/>
    <w:rsid w:val="000D7BA4"/>
    <w:rsid w:val="000E0635"/>
    <w:rsid w:val="0010038A"/>
    <w:rsid w:val="00103FF8"/>
    <w:rsid w:val="00114C48"/>
    <w:rsid w:val="00116E08"/>
    <w:rsid w:val="0012042B"/>
    <w:rsid w:val="001212F9"/>
    <w:rsid w:val="00121609"/>
    <w:rsid w:val="001224E7"/>
    <w:rsid w:val="00122CBA"/>
    <w:rsid w:val="00123EC3"/>
    <w:rsid w:val="001245FB"/>
    <w:rsid w:val="00125D5B"/>
    <w:rsid w:val="00131035"/>
    <w:rsid w:val="00135BB3"/>
    <w:rsid w:val="001369C7"/>
    <w:rsid w:val="00142929"/>
    <w:rsid w:val="001573D3"/>
    <w:rsid w:val="00162C23"/>
    <w:rsid w:val="001653B9"/>
    <w:rsid w:val="00167A7B"/>
    <w:rsid w:val="00173E70"/>
    <w:rsid w:val="00175BEF"/>
    <w:rsid w:val="0017673D"/>
    <w:rsid w:val="00176AC9"/>
    <w:rsid w:val="00177CA6"/>
    <w:rsid w:val="0018657F"/>
    <w:rsid w:val="001874D3"/>
    <w:rsid w:val="001910C1"/>
    <w:rsid w:val="00192A93"/>
    <w:rsid w:val="00193388"/>
    <w:rsid w:val="00195A87"/>
    <w:rsid w:val="00195EAB"/>
    <w:rsid w:val="001A24FB"/>
    <w:rsid w:val="001A39F2"/>
    <w:rsid w:val="001A44F3"/>
    <w:rsid w:val="001A4574"/>
    <w:rsid w:val="001A4731"/>
    <w:rsid w:val="001A48AE"/>
    <w:rsid w:val="001A5FB0"/>
    <w:rsid w:val="001A7734"/>
    <w:rsid w:val="001B79D9"/>
    <w:rsid w:val="001C125B"/>
    <w:rsid w:val="001D3064"/>
    <w:rsid w:val="001D4C03"/>
    <w:rsid w:val="001D702C"/>
    <w:rsid w:val="001E4FE7"/>
    <w:rsid w:val="001E6784"/>
    <w:rsid w:val="001E725D"/>
    <w:rsid w:val="001F0613"/>
    <w:rsid w:val="001F232C"/>
    <w:rsid w:val="001F28E0"/>
    <w:rsid w:val="001F4B82"/>
    <w:rsid w:val="001F5979"/>
    <w:rsid w:val="001F62AF"/>
    <w:rsid w:val="00201866"/>
    <w:rsid w:val="00201FBC"/>
    <w:rsid w:val="00205411"/>
    <w:rsid w:val="002059D4"/>
    <w:rsid w:val="0020669E"/>
    <w:rsid w:val="00207735"/>
    <w:rsid w:val="00207934"/>
    <w:rsid w:val="002121B2"/>
    <w:rsid w:val="00213C8E"/>
    <w:rsid w:val="00213CD2"/>
    <w:rsid w:val="00214866"/>
    <w:rsid w:val="00214BED"/>
    <w:rsid w:val="00214BF6"/>
    <w:rsid w:val="00214F53"/>
    <w:rsid w:val="00214F5F"/>
    <w:rsid w:val="00217DDC"/>
    <w:rsid w:val="00224283"/>
    <w:rsid w:val="0022463F"/>
    <w:rsid w:val="002314BE"/>
    <w:rsid w:val="002315BC"/>
    <w:rsid w:val="002335AD"/>
    <w:rsid w:val="00234EB8"/>
    <w:rsid w:val="00235CD0"/>
    <w:rsid w:val="00236417"/>
    <w:rsid w:val="002368B4"/>
    <w:rsid w:val="00237622"/>
    <w:rsid w:val="002409BB"/>
    <w:rsid w:val="00242CD3"/>
    <w:rsid w:val="00243804"/>
    <w:rsid w:val="0024392E"/>
    <w:rsid w:val="00244F7C"/>
    <w:rsid w:val="00245358"/>
    <w:rsid w:val="0024540B"/>
    <w:rsid w:val="00246026"/>
    <w:rsid w:val="00246CC2"/>
    <w:rsid w:val="00247054"/>
    <w:rsid w:val="00247220"/>
    <w:rsid w:val="00255C0F"/>
    <w:rsid w:val="00255C6E"/>
    <w:rsid w:val="0025718C"/>
    <w:rsid w:val="00267B9E"/>
    <w:rsid w:val="00267BB4"/>
    <w:rsid w:val="00270677"/>
    <w:rsid w:val="00273F75"/>
    <w:rsid w:val="0027497D"/>
    <w:rsid w:val="002763CF"/>
    <w:rsid w:val="002815AA"/>
    <w:rsid w:val="00281D35"/>
    <w:rsid w:val="002824AC"/>
    <w:rsid w:val="00282941"/>
    <w:rsid w:val="00282EC2"/>
    <w:rsid w:val="00290156"/>
    <w:rsid w:val="0029214F"/>
    <w:rsid w:val="00293563"/>
    <w:rsid w:val="002935FF"/>
    <w:rsid w:val="0029481D"/>
    <w:rsid w:val="00296F58"/>
    <w:rsid w:val="00297E89"/>
    <w:rsid w:val="002A28EB"/>
    <w:rsid w:val="002A346C"/>
    <w:rsid w:val="002A3CDF"/>
    <w:rsid w:val="002A4361"/>
    <w:rsid w:val="002A52C2"/>
    <w:rsid w:val="002A70E8"/>
    <w:rsid w:val="002A72A3"/>
    <w:rsid w:val="002B1201"/>
    <w:rsid w:val="002B2D39"/>
    <w:rsid w:val="002B2FC3"/>
    <w:rsid w:val="002B3012"/>
    <w:rsid w:val="002B617B"/>
    <w:rsid w:val="002B7296"/>
    <w:rsid w:val="002B7C5B"/>
    <w:rsid w:val="002C0A18"/>
    <w:rsid w:val="002C111F"/>
    <w:rsid w:val="002C2462"/>
    <w:rsid w:val="002C2566"/>
    <w:rsid w:val="002C3DC8"/>
    <w:rsid w:val="002C600B"/>
    <w:rsid w:val="002C7BC8"/>
    <w:rsid w:val="002D1B62"/>
    <w:rsid w:val="002D5E9B"/>
    <w:rsid w:val="002D5F61"/>
    <w:rsid w:val="002E2A9D"/>
    <w:rsid w:val="002E4EBF"/>
    <w:rsid w:val="002E60A0"/>
    <w:rsid w:val="002E6CFF"/>
    <w:rsid w:val="002E7876"/>
    <w:rsid w:val="002F293C"/>
    <w:rsid w:val="002F30A4"/>
    <w:rsid w:val="002F57F2"/>
    <w:rsid w:val="002F6256"/>
    <w:rsid w:val="00301FFC"/>
    <w:rsid w:val="003107A4"/>
    <w:rsid w:val="0031373E"/>
    <w:rsid w:val="003143EA"/>
    <w:rsid w:val="00315D81"/>
    <w:rsid w:val="003169B5"/>
    <w:rsid w:val="00317D13"/>
    <w:rsid w:val="0032071E"/>
    <w:rsid w:val="00320DE5"/>
    <w:rsid w:val="0032161E"/>
    <w:rsid w:val="00322423"/>
    <w:rsid w:val="003228B7"/>
    <w:rsid w:val="00326335"/>
    <w:rsid w:val="00330611"/>
    <w:rsid w:val="00331749"/>
    <w:rsid w:val="003328AF"/>
    <w:rsid w:val="0033348C"/>
    <w:rsid w:val="00333E90"/>
    <w:rsid w:val="003348D1"/>
    <w:rsid w:val="00337E23"/>
    <w:rsid w:val="00337EA1"/>
    <w:rsid w:val="003405D2"/>
    <w:rsid w:val="003431AC"/>
    <w:rsid w:val="00346607"/>
    <w:rsid w:val="0035357C"/>
    <w:rsid w:val="0035373D"/>
    <w:rsid w:val="003549D8"/>
    <w:rsid w:val="00355161"/>
    <w:rsid w:val="00355463"/>
    <w:rsid w:val="00357A6B"/>
    <w:rsid w:val="003644A0"/>
    <w:rsid w:val="00366D08"/>
    <w:rsid w:val="00370297"/>
    <w:rsid w:val="00372458"/>
    <w:rsid w:val="0037383A"/>
    <w:rsid w:val="00375010"/>
    <w:rsid w:val="00375968"/>
    <w:rsid w:val="0037608B"/>
    <w:rsid w:val="00377A7B"/>
    <w:rsid w:val="00377F43"/>
    <w:rsid w:val="003802D2"/>
    <w:rsid w:val="0038238C"/>
    <w:rsid w:val="0038252B"/>
    <w:rsid w:val="003865BF"/>
    <w:rsid w:val="00392952"/>
    <w:rsid w:val="00393E3F"/>
    <w:rsid w:val="0039476C"/>
    <w:rsid w:val="0039709A"/>
    <w:rsid w:val="003A134B"/>
    <w:rsid w:val="003A14F9"/>
    <w:rsid w:val="003A31D0"/>
    <w:rsid w:val="003A6A03"/>
    <w:rsid w:val="003A70C2"/>
    <w:rsid w:val="003B035C"/>
    <w:rsid w:val="003B0782"/>
    <w:rsid w:val="003B2BB0"/>
    <w:rsid w:val="003B3AAD"/>
    <w:rsid w:val="003B502C"/>
    <w:rsid w:val="003B5E6B"/>
    <w:rsid w:val="003C011E"/>
    <w:rsid w:val="003C3DE8"/>
    <w:rsid w:val="003C45F6"/>
    <w:rsid w:val="003C5435"/>
    <w:rsid w:val="003C559B"/>
    <w:rsid w:val="003C5E6E"/>
    <w:rsid w:val="003D0A93"/>
    <w:rsid w:val="003D2393"/>
    <w:rsid w:val="003D4B9A"/>
    <w:rsid w:val="003D58B7"/>
    <w:rsid w:val="003E19CD"/>
    <w:rsid w:val="003E1EE7"/>
    <w:rsid w:val="003E2EAD"/>
    <w:rsid w:val="003E525C"/>
    <w:rsid w:val="003E7201"/>
    <w:rsid w:val="003F0DDB"/>
    <w:rsid w:val="003F26E8"/>
    <w:rsid w:val="00401F04"/>
    <w:rsid w:val="00402999"/>
    <w:rsid w:val="00405533"/>
    <w:rsid w:val="004061CD"/>
    <w:rsid w:val="00407AB9"/>
    <w:rsid w:val="00414341"/>
    <w:rsid w:val="004206BD"/>
    <w:rsid w:val="00420D0E"/>
    <w:rsid w:val="00421819"/>
    <w:rsid w:val="00426474"/>
    <w:rsid w:val="00430BA1"/>
    <w:rsid w:val="00431FEF"/>
    <w:rsid w:val="00432716"/>
    <w:rsid w:val="00432A56"/>
    <w:rsid w:val="00435549"/>
    <w:rsid w:val="004361DC"/>
    <w:rsid w:val="00436C8E"/>
    <w:rsid w:val="00437930"/>
    <w:rsid w:val="004379EE"/>
    <w:rsid w:val="00440208"/>
    <w:rsid w:val="00442177"/>
    <w:rsid w:val="00443D1C"/>
    <w:rsid w:val="00444A7B"/>
    <w:rsid w:val="00445CC7"/>
    <w:rsid w:val="004463BA"/>
    <w:rsid w:val="00447862"/>
    <w:rsid w:val="00450EC1"/>
    <w:rsid w:val="00451447"/>
    <w:rsid w:val="004515A6"/>
    <w:rsid w:val="00452298"/>
    <w:rsid w:val="004536DC"/>
    <w:rsid w:val="00454A1E"/>
    <w:rsid w:val="00455C16"/>
    <w:rsid w:val="004572EE"/>
    <w:rsid w:val="00462568"/>
    <w:rsid w:val="00466A9D"/>
    <w:rsid w:val="00471939"/>
    <w:rsid w:val="00473C5B"/>
    <w:rsid w:val="004775D5"/>
    <w:rsid w:val="00480CE4"/>
    <w:rsid w:val="00481009"/>
    <w:rsid w:val="00482EBB"/>
    <w:rsid w:val="004847B8"/>
    <w:rsid w:val="004850E4"/>
    <w:rsid w:val="004870B8"/>
    <w:rsid w:val="004921ED"/>
    <w:rsid w:val="00493ADA"/>
    <w:rsid w:val="0049624C"/>
    <w:rsid w:val="004A0400"/>
    <w:rsid w:val="004A2CBF"/>
    <w:rsid w:val="004A32E7"/>
    <w:rsid w:val="004A3EEB"/>
    <w:rsid w:val="004A4065"/>
    <w:rsid w:val="004A5175"/>
    <w:rsid w:val="004B2AD3"/>
    <w:rsid w:val="004B3866"/>
    <w:rsid w:val="004B3C31"/>
    <w:rsid w:val="004B682F"/>
    <w:rsid w:val="004B751B"/>
    <w:rsid w:val="004C3D86"/>
    <w:rsid w:val="004C3DDC"/>
    <w:rsid w:val="004C4505"/>
    <w:rsid w:val="004C52DE"/>
    <w:rsid w:val="004C597B"/>
    <w:rsid w:val="004D0BE1"/>
    <w:rsid w:val="004D455C"/>
    <w:rsid w:val="004D5062"/>
    <w:rsid w:val="004D517A"/>
    <w:rsid w:val="004D552B"/>
    <w:rsid w:val="004E1837"/>
    <w:rsid w:val="004E30DE"/>
    <w:rsid w:val="004E36D7"/>
    <w:rsid w:val="004E4A05"/>
    <w:rsid w:val="004E6605"/>
    <w:rsid w:val="004E66C3"/>
    <w:rsid w:val="004E709A"/>
    <w:rsid w:val="004F1C05"/>
    <w:rsid w:val="004F21E1"/>
    <w:rsid w:val="004F3EA5"/>
    <w:rsid w:val="004F5016"/>
    <w:rsid w:val="004F56DF"/>
    <w:rsid w:val="004F79B3"/>
    <w:rsid w:val="00500133"/>
    <w:rsid w:val="00500262"/>
    <w:rsid w:val="005011A6"/>
    <w:rsid w:val="00501D4B"/>
    <w:rsid w:val="00505ACA"/>
    <w:rsid w:val="00505C6F"/>
    <w:rsid w:val="00506C4E"/>
    <w:rsid w:val="0051034C"/>
    <w:rsid w:val="0051198D"/>
    <w:rsid w:val="00512666"/>
    <w:rsid w:val="005130F9"/>
    <w:rsid w:val="00515DB6"/>
    <w:rsid w:val="005166CE"/>
    <w:rsid w:val="005215DA"/>
    <w:rsid w:val="00521A18"/>
    <w:rsid w:val="005245A9"/>
    <w:rsid w:val="005274E0"/>
    <w:rsid w:val="00532657"/>
    <w:rsid w:val="00533A6A"/>
    <w:rsid w:val="00533E6F"/>
    <w:rsid w:val="00534F2F"/>
    <w:rsid w:val="00536146"/>
    <w:rsid w:val="00536B0C"/>
    <w:rsid w:val="0053717C"/>
    <w:rsid w:val="00541DFE"/>
    <w:rsid w:val="005446FC"/>
    <w:rsid w:val="00544A6B"/>
    <w:rsid w:val="00545356"/>
    <w:rsid w:val="00545EA4"/>
    <w:rsid w:val="005471B7"/>
    <w:rsid w:val="00552727"/>
    <w:rsid w:val="005562BE"/>
    <w:rsid w:val="00556999"/>
    <w:rsid w:val="005575EF"/>
    <w:rsid w:val="005614EC"/>
    <w:rsid w:val="00561F81"/>
    <w:rsid w:val="005632E4"/>
    <w:rsid w:val="005661EE"/>
    <w:rsid w:val="00570CB5"/>
    <w:rsid w:val="005741D3"/>
    <w:rsid w:val="005751D8"/>
    <w:rsid w:val="005758FD"/>
    <w:rsid w:val="00575CBC"/>
    <w:rsid w:val="00577ECA"/>
    <w:rsid w:val="0058125A"/>
    <w:rsid w:val="00581C7F"/>
    <w:rsid w:val="00582340"/>
    <w:rsid w:val="00582952"/>
    <w:rsid w:val="00584222"/>
    <w:rsid w:val="00584878"/>
    <w:rsid w:val="00584A9A"/>
    <w:rsid w:val="00584DA4"/>
    <w:rsid w:val="005878FB"/>
    <w:rsid w:val="00587BBC"/>
    <w:rsid w:val="005905A4"/>
    <w:rsid w:val="005927E2"/>
    <w:rsid w:val="00592EA3"/>
    <w:rsid w:val="005955E0"/>
    <w:rsid w:val="00596F36"/>
    <w:rsid w:val="00597C50"/>
    <w:rsid w:val="005A002D"/>
    <w:rsid w:val="005A06B3"/>
    <w:rsid w:val="005A0E2C"/>
    <w:rsid w:val="005A7956"/>
    <w:rsid w:val="005B08EF"/>
    <w:rsid w:val="005B1B8F"/>
    <w:rsid w:val="005B3505"/>
    <w:rsid w:val="005B69A6"/>
    <w:rsid w:val="005B7201"/>
    <w:rsid w:val="005C1D8A"/>
    <w:rsid w:val="005C1DF0"/>
    <w:rsid w:val="005C2F67"/>
    <w:rsid w:val="005C53E6"/>
    <w:rsid w:val="005C6DA9"/>
    <w:rsid w:val="005D1A3F"/>
    <w:rsid w:val="005D27D0"/>
    <w:rsid w:val="005D3A87"/>
    <w:rsid w:val="005D52D9"/>
    <w:rsid w:val="005D6555"/>
    <w:rsid w:val="005E5506"/>
    <w:rsid w:val="005E6264"/>
    <w:rsid w:val="005E6A82"/>
    <w:rsid w:val="005F06B0"/>
    <w:rsid w:val="005F0745"/>
    <w:rsid w:val="005F1C85"/>
    <w:rsid w:val="005F1F67"/>
    <w:rsid w:val="005F3B4F"/>
    <w:rsid w:val="005F4DA7"/>
    <w:rsid w:val="005F7B4E"/>
    <w:rsid w:val="00600736"/>
    <w:rsid w:val="00601280"/>
    <w:rsid w:val="00604275"/>
    <w:rsid w:val="00605B89"/>
    <w:rsid w:val="00605D3A"/>
    <w:rsid w:val="00610C42"/>
    <w:rsid w:val="00611CBE"/>
    <w:rsid w:val="00620A9B"/>
    <w:rsid w:val="00620B02"/>
    <w:rsid w:val="00620D15"/>
    <w:rsid w:val="00625AEC"/>
    <w:rsid w:val="00627455"/>
    <w:rsid w:val="006307F1"/>
    <w:rsid w:val="006311A9"/>
    <w:rsid w:val="0063137D"/>
    <w:rsid w:val="00634360"/>
    <w:rsid w:val="0063459A"/>
    <w:rsid w:val="00634D37"/>
    <w:rsid w:val="006413DF"/>
    <w:rsid w:val="00641DF4"/>
    <w:rsid w:val="00643A1C"/>
    <w:rsid w:val="00643BD4"/>
    <w:rsid w:val="00643C75"/>
    <w:rsid w:val="00646C21"/>
    <w:rsid w:val="00653C0E"/>
    <w:rsid w:val="00654038"/>
    <w:rsid w:val="00656474"/>
    <w:rsid w:val="00656B92"/>
    <w:rsid w:val="00662813"/>
    <w:rsid w:val="006631D6"/>
    <w:rsid w:val="00663421"/>
    <w:rsid w:val="00667334"/>
    <w:rsid w:val="00667C52"/>
    <w:rsid w:val="006719DD"/>
    <w:rsid w:val="0067294A"/>
    <w:rsid w:val="00673418"/>
    <w:rsid w:val="00676019"/>
    <w:rsid w:val="00680EC6"/>
    <w:rsid w:val="00681E30"/>
    <w:rsid w:val="00682E13"/>
    <w:rsid w:val="00684A4C"/>
    <w:rsid w:val="00686026"/>
    <w:rsid w:val="006862B2"/>
    <w:rsid w:val="0069397D"/>
    <w:rsid w:val="00695099"/>
    <w:rsid w:val="006979C2"/>
    <w:rsid w:val="006A06E6"/>
    <w:rsid w:val="006A0B97"/>
    <w:rsid w:val="006A1B93"/>
    <w:rsid w:val="006A35D1"/>
    <w:rsid w:val="006A4DA7"/>
    <w:rsid w:val="006B570F"/>
    <w:rsid w:val="006B5C3B"/>
    <w:rsid w:val="006C39D8"/>
    <w:rsid w:val="006C503D"/>
    <w:rsid w:val="006D0399"/>
    <w:rsid w:val="006D32AE"/>
    <w:rsid w:val="006D59ED"/>
    <w:rsid w:val="006D720C"/>
    <w:rsid w:val="006E0FFB"/>
    <w:rsid w:val="006E19CD"/>
    <w:rsid w:val="006E2FE8"/>
    <w:rsid w:val="006E4E57"/>
    <w:rsid w:val="006E6B19"/>
    <w:rsid w:val="006F4513"/>
    <w:rsid w:val="006F4CBB"/>
    <w:rsid w:val="007007E9"/>
    <w:rsid w:val="00700A3F"/>
    <w:rsid w:val="007026AF"/>
    <w:rsid w:val="007028D7"/>
    <w:rsid w:val="007028F1"/>
    <w:rsid w:val="00702A31"/>
    <w:rsid w:val="00705D5A"/>
    <w:rsid w:val="00710100"/>
    <w:rsid w:val="0071231C"/>
    <w:rsid w:val="007126CC"/>
    <w:rsid w:val="00714093"/>
    <w:rsid w:val="007144A5"/>
    <w:rsid w:val="00715B40"/>
    <w:rsid w:val="00723487"/>
    <w:rsid w:val="00723763"/>
    <w:rsid w:val="00723B84"/>
    <w:rsid w:val="007309EC"/>
    <w:rsid w:val="00732183"/>
    <w:rsid w:val="007357BB"/>
    <w:rsid w:val="00736629"/>
    <w:rsid w:val="00736F49"/>
    <w:rsid w:val="0073758C"/>
    <w:rsid w:val="007429E8"/>
    <w:rsid w:val="00742C57"/>
    <w:rsid w:val="00743D51"/>
    <w:rsid w:val="00743F46"/>
    <w:rsid w:val="00744F95"/>
    <w:rsid w:val="007530F1"/>
    <w:rsid w:val="007535E2"/>
    <w:rsid w:val="00756A91"/>
    <w:rsid w:val="00761FE1"/>
    <w:rsid w:val="00767774"/>
    <w:rsid w:val="00767D85"/>
    <w:rsid w:val="00771137"/>
    <w:rsid w:val="0077133C"/>
    <w:rsid w:val="007767D0"/>
    <w:rsid w:val="0078010E"/>
    <w:rsid w:val="0078061A"/>
    <w:rsid w:val="00780D05"/>
    <w:rsid w:val="007861D4"/>
    <w:rsid w:val="007879A1"/>
    <w:rsid w:val="00787D53"/>
    <w:rsid w:val="00791042"/>
    <w:rsid w:val="00792CC9"/>
    <w:rsid w:val="0079357C"/>
    <w:rsid w:val="00793BBA"/>
    <w:rsid w:val="00794462"/>
    <w:rsid w:val="007951FF"/>
    <w:rsid w:val="00795555"/>
    <w:rsid w:val="0079607D"/>
    <w:rsid w:val="00796649"/>
    <w:rsid w:val="00797084"/>
    <w:rsid w:val="007A078B"/>
    <w:rsid w:val="007A1C2C"/>
    <w:rsid w:val="007A1D7F"/>
    <w:rsid w:val="007A2E25"/>
    <w:rsid w:val="007A3649"/>
    <w:rsid w:val="007A4BA6"/>
    <w:rsid w:val="007A5934"/>
    <w:rsid w:val="007A6730"/>
    <w:rsid w:val="007B2E3D"/>
    <w:rsid w:val="007B39FA"/>
    <w:rsid w:val="007B53B8"/>
    <w:rsid w:val="007B53F3"/>
    <w:rsid w:val="007B58E9"/>
    <w:rsid w:val="007C0D72"/>
    <w:rsid w:val="007C47B8"/>
    <w:rsid w:val="007D162F"/>
    <w:rsid w:val="007D170A"/>
    <w:rsid w:val="007D171B"/>
    <w:rsid w:val="007D3059"/>
    <w:rsid w:val="007D7B2C"/>
    <w:rsid w:val="007E052F"/>
    <w:rsid w:val="007E6B39"/>
    <w:rsid w:val="007F08B4"/>
    <w:rsid w:val="007F1845"/>
    <w:rsid w:val="007F3595"/>
    <w:rsid w:val="007F3BCA"/>
    <w:rsid w:val="007F4913"/>
    <w:rsid w:val="007F764B"/>
    <w:rsid w:val="00804766"/>
    <w:rsid w:val="008065C9"/>
    <w:rsid w:val="00806A57"/>
    <w:rsid w:val="0080716F"/>
    <w:rsid w:val="0080734B"/>
    <w:rsid w:val="00814545"/>
    <w:rsid w:val="008167C6"/>
    <w:rsid w:val="00820256"/>
    <w:rsid w:val="008217B4"/>
    <w:rsid w:val="008228EF"/>
    <w:rsid w:val="0082303E"/>
    <w:rsid w:val="0082341B"/>
    <w:rsid w:val="008236E4"/>
    <w:rsid w:val="0082451B"/>
    <w:rsid w:val="008249EC"/>
    <w:rsid w:val="008272A6"/>
    <w:rsid w:val="008312FB"/>
    <w:rsid w:val="008342BF"/>
    <w:rsid w:val="00834F8D"/>
    <w:rsid w:val="00835630"/>
    <w:rsid w:val="008364F1"/>
    <w:rsid w:val="00844AB9"/>
    <w:rsid w:val="008463AA"/>
    <w:rsid w:val="00847A92"/>
    <w:rsid w:val="00850B26"/>
    <w:rsid w:val="008530D1"/>
    <w:rsid w:val="00861C1D"/>
    <w:rsid w:val="00862048"/>
    <w:rsid w:val="0086473E"/>
    <w:rsid w:val="00870147"/>
    <w:rsid w:val="00871A2D"/>
    <w:rsid w:val="00872435"/>
    <w:rsid w:val="008733EC"/>
    <w:rsid w:val="00875270"/>
    <w:rsid w:val="00877689"/>
    <w:rsid w:val="00881CEC"/>
    <w:rsid w:val="008826D4"/>
    <w:rsid w:val="00887046"/>
    <w:rsid w:val="0089027E"/>
    <w:rsid w:val="00894EB2"/>
    <w:rsid w:val="00895A4F"/>
    <w:rsid w:val="008964DD"/>
    <w:rsid w:val="00897D7E"/>
    <w:rsid w:val="00897F4C"/>
    <w:rsid w:val="008A29D9"/>
    <w:rsid w:val="008A71AD"/>
    <w:rsid w:val="008A7FCE"/>
    <w:rsid w:val="008B0BE0"/>
    <w:rsid w:val="008B3CD8"/>
    <w:rsid w:val="008B6180"/>
    <w:rsid w:val="008B73C2"/>
    <w:rsid w:val="008B7998"/>
    <w:rsid w:val="008C1ADB"/>
    <w:rsid w:val="008C4265"/>
    <w:rsid w:val="008C6308"/>
    <w:rsid w:val="008C7738"/>
    <w:rsid w:val="008D3122"/>
    <w:rsid w:val="008D323E"/>
    <w:rsid w:val="008D33D4"/>
    <w:rsid w:val="008D7B81"/>
    <w:rsid w:val="008E493A"/>
    <w:rsid w:val="008F3542"/>
    <w:rsid w:val="008F52BE"/>
    <w:rsid w:val="008F5612"/>
    <w:rsid w:val="00900B57"/>
    <w:rsid w:val="009047EF"/>
    <w:rsid w:val="009066F5"/>
    <w:rsid w:val="00910EEC"/>
    <w:rsid w:val="00913DFA"/>
    <w:rsid w:val="009156DD"/>
    <w:rsid w:val="0092115A"/>
    <w:rsid w:val="00923ECB"/>
    <w:rsid w:val="00925439"/>
    <w:rsid w:val="00925816"/>
    <w:rsid w:val="00925DE6"/>
    <w:rsid w:val="009265D2"/>
    <w:rsid w:val="009265F5"/>
    <w:rsid w:val="009268F8"/>
    <w:rsid w:val="00927195"/>
    <w:rsid w:val="009324A5"/>
    <w:rsid w:val="009343F3"/>
    <w:rsid w:val="00935644"/>
    <w:rsid w:val="00936512"/>
    <w:rsid w:val="00942DF1"/>
    <w:rsid w:val="00944536"/>
    <w:rsid w:val="009448EE"/>
    <w:rsid w:val="00947B15"/>
    <w:rsid w:val="0095070A"/>
    <w:rsid w:val="00951382"/>
    <w:rsid w:val="00951DB8"/>
    <w:rsid w:val="009541C1"/>
    <w:rsid w:val="009555F7"/>
    <w:rsid w:val="0096043F"/>
    <w:rsid w:val="00960A54"/>
    <w:rsid w:val="0096119E"/>
    <w:rsid w:val="00961C98"/>
    <w:rsid w:val="009637E7"/>
    <w:rsid w:val="009643F3"/>
    <w:rsid w:val="00970318"/>
    <w:rsid w:val="00973813"/>
    <w:rsid w:val="0097430A"/>
    <w:rsid w:val="009775C1"/>
    <w:rsid w:val="00977835"/>
    <w:rsid w:val="00977BAE"/>
    <w:rsid w:val="0098094E"/>
    <w:rsid w:val="009812C4"/>
    <w:rsid w:val="009848B9"/>
    <w:rsid w:val="00984F9C"/>
    <w:rsid w:val="0098573C"/>
    <w:rsid w:val="009953FE"/>
    <w:rsid w:val="00996247"/>
    <w:rsid w:val="00996BE9"/>
    <w:rsid w:val="00997A2E"/>
    <w:rsid w:val="009A2EA0"/>
    <w:rsid w:val="009A39BA"/>
    <w:rsid w:val="009A62AF"/>
    <w:rsid w:val="009A7052"/>
    <w:rsid w:val="009A7CBA"/>
    <w:rsid w:val="009B0480"/>
    <w:rsid w:val="009B0F70"/>
    <w:rsid w:val="009B1B91"/>
    <w:rsid w:val="009B2AC2"/>
    <w:rsid w:val="009B7934"/>
    <w:rsid w:val="009C128A"/>
    <w:rsid w:val="009C1593"/>
    <w:rsid w:val="009C1F9E"/>
    <w:rsid w:val="009C2131"/>
    <w:rsid w:val="009C39E1"/>
    <w:rsid w:val="009C5BFC"/>
    <w:rsid w:val="009C6F1B"/>
    <w:rsid w:val="009D1005"/>
    <w:rsid w:val="009D16CA"/>
    <w:rsid w:val="009D20F9"/>
    <w:rsid w:val="009D23CF"/>
    <w:rsid w:val="009D3D72"/>
    <w:rsid w:val="009D41BC"/>
    <w:rsid w:val="009D6A2B"/>
    <w:rsid w:val="009E6284"/>
    <w:rsid w:val="009E6D7C"/>
    <w:rsid w:val="009F022E"/>
    <w:rsid w:val="009F02A5"/>
    <w:rsid w:val="009F2F9D"/>
    <w:rsid w:val="009F3198"/>
    <w:rsid w:val="00A03413"/>
    <w:rsid w:val="00A0722F"/>
    <w:rsid w:val="00A07C99"/>
    <w:rsid w:val="00A124E8"/>
    <w:rsid w:val="00A1294B"/>
    <w:rsid w:val="00A12F42"/>
    <w:rsid w:val="00A13900"/>
    <w:rsid w:val="00A16CC9"/>
    <w:rsid w:val="00A17ACF"/>
    <w:rsid w:val="00A20CEC"/>
    <w:rsid w:val="00A22693"/>
    <w:rsid w:val="00A25045"/>
    <w:rsid w:val="00A358AB"/>
    <w:rsid w:val="00A35CC8"/>
    <w:rsid w:val="00A3750F"/>
    <w:rsid w:val="00A40FD9"/>
    <w:rsid w:val="00A42208"/>
    <w:rsid w:val="00A45227"/>
    <w:rsid w:val="00A47946"/>
    <w:rsid w:val="00A5103C"/>
    <w:rsid w:val="00A52AD5"/>
    <w:rsid w:val="00A56B52"/>
    <w:rsid w:val="00A57987"/>
    <w:rsid w:val="00A62542"/>
    <w:rsid w:val="00A64527"/>
    <w:rsid w:val="00A65B8E"/>
    <w:rsid w:val="00A71B92"/>
    <w:rsid w:val="00A731FC"/>
    <w:rsid w:val="00A74223"/>
    <w:rsid w:val="00A765F9"/>
    <w:rsid w:val="00A81C99"/>
    <w:rsid w:val="00A8267B"/>
    <w:rsid w:val="00A850A8"/>
    <w:rsid w:val="00A86278"/>
    <w:rsid w:val="00A87265"/>
    <w:rsid w:val="00A91EB3"/>
    <w:rsid w:val="00A922AD"/>
    <w:rsid w:val="00A92DF1"/>
    <w:rsid w:val="00A96416"/>
    <w:rsid w:val="00AA081D"/>
    <w:rsid w:val="00AA6555"/>
    <w:rsid w:val="00AA663E"/>
    <w:rsid w:val="00AA6C36"/>
    <w:rsid w:val="00AA73F0"/>
    <w:rsid w:val="00AB03A8"/>
    <w:rsid w:val="00AB0BEE"/>
    <w:rsid w:val="00AB1847"/>
    <w:rsid w:val="00AB2518"/>
    <w:rsid w:val="00AB64B7"/>
    <w:rsid w:val="00AC430D"/>
    <w:rsid w:val="00AC5DFB"/>
    <w:rsid w:val="00AC7645"/>
    <w:rsid w:val="00AD002B"/>
    <w:rsid w:val="00AD0A74"/>
    <w:rsid w:val="00AD1FF6"/>
    <w:rsid w:val="00AD36E9"/>
    <w:rsid w:val="00AD67D5"/>
    <w:rsid w:val="00AD7AAC"/>
    <w:rsid w:val="00AE0904"/>
    <w:rsid w:val="00AE520D"/>
    <w:rsid w:val="00AF18EB"/>
    <w:rsid w:val="00AF3373"/>
    <w:rsid w:val="00AF3FB5"/>
    <w:rsid w:val="00B00D6C"/>
    <w:rsid w:val="00B00E63"/>
    <w:rsid w:val="00B01758"/>
    <w:rsid w:val="00B02449"/>
    <w:rsid w:val="00B02EA8"/>
    <w:rsid w:val="00B035F0"/>
    <w:rsid w:val="00B0365F"/>
    <w:rsid w:val="00B03AD6"/>
    <w:rsid w:val="00B03BB0"/>
    <w:rsid w:val="00B04CBB"/>
    <w:rsid w:val="00B0508C"/>
    <w:rsid w:val="00B06AE8"/>
    <w:rsid w:val="00B11798"/>
    <w:rsid w:val="00B11A84"/>
    <w:rsid w:val="00B1271F"/>
    <w:rsid w:val="00B1479E"/>
    <w:rsid w:val="00B176C4"/>
    <w:rsid w:val="00B2051E"/>
    <w:rsid w:val="00B21DA7"/>
    <w:rsid w:val="00B222DB"/>
    <w:rsid w:val="00B22907"/>
    <w:rsid w:val="00B239F8"/>
    <w:rsid w:val="00B25155"/>
    <w:rsid w:val="00B2652A"/>
    <w:rsid w:val="00B3050A"/>
    <w:rsid w:val="00B30DB6"/>
    <w:rsid w:val="00B34CEA"/>
    <w:rsid w:val="00B3656C"/>
    <w:rsid w:val="00B4146A"/>
    <w:rsid w:val="00B41D00"/>
    <w:rsid w:val="00B428FD"/>
    <w:rsid w:val="00B46063"/>
    <w:rsid w:val="00B4609D"/>
    <w:rsid w:val="00B50262"/>
    <w:rsid w:val="00B507AB"/>
    <w:rsid w:val="00B51C70"/>
    <w:rsid w:val="00B51FE8"/>
    <w:rsid w:val="00B52161"/>
    <w:rsid w:val="00B522DF"/>
    <w:rsid w:val="00B558F4"/>
    <w:rsid w:val="00B619C6"/>
    <w:rsid w:val="00B628EC"/>
    <w:rsid w:val="00B63631"/>
    <w:rsid w:val="00B637BC"/>
    <w:rsid w:val="00B6453B"/>
    <w:rsid w:val="00B64B27"/>
    <w:rsid w:val="00B65A26"/>
    <w:rsid w:val="00B7313A"/>
    <w:rsid w:val="00B734D6"/>
    <w:rsid w:val="00B760C2"/>
    <w:rsid w:val="00B76227"/>
    <w:rsid w:val="00B763F9"/>
    <w:rsid w:val="00B76EA1"/>
    <w:rsid w:val="00B76F3B"/>
    <w:rsid w:val="00B77919"/>
    <w:rsid w:val="00B80192"/>
    <w:rsid w:val="00B820DC"/>
    <w:rsid w:val="00B87010"/>
    <w:rsid w:val="00B87392"/>
    <w:rsid w:val="00B93BAC"/>
    <w:rsid w:val="00BA271C"/>
    <w:rsid w:val="00BA35A2"/>
    <w:rsid w:val="00BA6D5B"/>
    <w:rsid w:val="00BA7A91"/>
    <w:rsid w:val="00BB0412"/>
    <w:rsid w:val="00BB11CB"/>
    <w:rsid w:val="00BB3DBB"/>
    <w:rsid w:val="00BB6014"/>
    <w:rsid w:val="00BC0ABF"/>
    <w:rsid w:val="00BC0E5B"/>
    <w:rsid w:val="00BC37B0"/>
    <w:rsid w:val="00BC76DC"/>
    <w:rsid w:val="00BD227F"/>
    <w:rsid w:val="00BD344A"/>
    <w:rsid w:val="00BD43CE"/>
    <w:rsid w:val="00BD538F"/>
    <w:rsid w:val="00BD53B3"/>
    <w:rsid w:val="00BD76E0"/>
    <w:rsid w:val="00BE3661"/>
    <w:rsid w:val="00BE4743"/>
    <w:rsid w:val="00BE5C06"/>
    <w:rsid w:val="00BE7820"/>
    <w:rsid w:val="00BF0FF9"/>
    <w:rsid w:val="00BF2324"/>
    <w:rsid w:val="00BF395E"/>
    <w:rsid w:val="00BF3F74"/>
    <w:rsid w:val="00BF486F"/>
    <w:rsid w:val="00BF4883"/>
    <w:rsid w:val="00BF4CD1"/>
    <w:rsid w:val="00BF577E"/>
    <w:rsid w:val="00C0152F"/>
    <w:rsid w:val="00C02449"/>
    <w:rsid w:val="00C032E7"/>
    <w:rsid w:val="00C03805"/>
    <w:rsid w:val="00C05937"/>
    <w:rsid w:val="00C10181"/>
    <w:rsid w:val="00C133BC"/>
    <w:rsid w:val="00C135D0"/>
    <w:rsid w:val="00C13BB3"/>
    <w:rsid w:val="00C16007"/>
    <w:rsid w:val="00C179CA"/>
    <w:rsid w:val="00C23311"/>
    <w:rsid w:val="00C23525"/>
    <w:rsid w:val="00C23B0D"/>
    <w:rsid w:val="00C24E56"/>
    <w:rsid w:val="00C3134F"/>
    <w:rsid w:val="00C31A26"/>
    <w:rsid w:val="00C31AA6"/>
    <w:rsid w:val="00C426D5"/>
    <w:rsid w:val="00C44357"/>
    <w:rsid w:val="00C4440A"/>
    <w:rsid w:val="00C44497"/>
    <w:rsid w:val="00C46092"/>
    <w:rsid w:val="00C51624"/>
    <w:rsid w:val="00C524E7"/>
    <w:rsid w:val="00C534DC"/>
    <w:rsid w:val="00C5489A"/>
    <w:rsid w:val="00C5507D"/>
    <w:rsid w:val="00C56A72"/>
    <w:rsid w:val="00C62D03"/>
    <w:rsid w:val="00C63140"/>
    <w:rsid w:val="00C70C7F"/>
    <w:rsid w:val="00C76805"/>
    <w:rsid w:val="00C82237"/>
    <w:rsid w:val="00C8644E"/>
    <w:rsid w:val="00C8788E"/>
    <w:rsid w:val="00C90688"/>
    <w:rsid w:val="00C9071A"/>
    <w:rsid w:val="00C923B8"/>
    <w:rsid w:val="00C9282B"/>
    <w:rsid w:val="00C939EF"/>
    <w:rsid w:val="00C973AE"/>
    <w:rsid w:val="00CA0579"/>
    <w:rsid w:val="00CA0ECB"/>
    <w:rsid w:val="00CA10A0"/>
    <w:rsid w:val="00CA24E3"/>
    <w:rsid w:val="00CA5A22"/>
    <w:rsid w:val="00CB354A"/>
    <w:rsid w:val="00CB73CE"/>
    <w:rsid w:val="00CB797E"/>
    <w:rsid w:val="00CB7D0F"/>
    <w:rsid w:val="00CC0265"/>
    <w:rsid w:val="00CC13FC"/>
    <w:rsid w:val="00CC18A6"/>
    <w:rsid w:val="00CC5332"/>
    <w:rsid w:val="00CC78AB"/>
    <w:rsid w:val="00CC78FC"/>
    <w:rsid w:val="00CD0C5B"/>
    <w:rsid w:val="00CD3036"/>
    <w:rsid w:val="00CD4101"/>
    <w:rsid w:val="00CD5779"/>
    <w:rsid w:val="00CD5B78"/>
    <w:rsid w:val="00CD6837"/>
    <w:rsid w:val="00CE1AFF"/>
    <w:rsid w:val="00CE2B85"/>
    <w:rsid w:val="00CE3FCB"/>
    <w:rsid w:val="00CE64ED"/>
    <w:rsid w:val="00CE6E18"/>
    <w:rsid w:val="00CE7117"/>
    <w:rsid w:val="00CF0EA1"/>
    <w:rsid w:val="00CF179C"/>
    <w:rsid w:val="00CF22E1"/>
    <w:rsid w:val="00CF272D"/>
    <w:rsid w:val="00CF4B77"/>
    <w:rsid w:val="00CF5EEE"/>
    <w:rsid w:val="00CF70AC"/>
    <w:rsid w:val="00CF744D"/>
    <w:rsid w:val="00D02643"/>
    <w:rsid w:val="00D0358D"/>
    <w:rsid w:val="00D03E7C"/>
    <w:rsid w:val="00D043FF"/>
    <w:rsid w:val="00D06528"/>
    <w:rsid w:val="00D06AA1"/>
    <w:rsid w:val="00D06F30"/>
    <w:rsid w:val="00D07747"/>
    <w:rsid w:val="00D12184"/>
    <w:rsid w:val="00D12E10"/>
    <w:rsid w:val="00D13192"/>
    <w:rsid w:val="00D14151"/>
    <w:rsid w:val="00D14776"/>
    <w:rsid w:val="00D16577"/>
    <w:rsid w:val="00D20A96"/>
    <w:rsid w:val="00D213FB"/>
    <w:rsid w:val="00D232F3"/>
    <w:rsid w:val="00D2382B"/>
    <w:rsid w:val="00D30E56"/>
    <w:rsid w:val="00D3213B"/>
    <w:rsid w:val="00D3331C"/>
    <w:rsid w:val="00D34E55"/>
    <w:rsid w:val="00D35A07"/>
    <w:rsid w:val="00D36244"/>
    <w:rsid w:val="00D4231E"/>
    <w:rsid w:val="00D43BE1"/>
    <w:rsid w:val="00D44E7F"/>
    <w:rsid w:val="00D44FFF"/>
    <w:rsid w:val="00D453C1"/>
    <w:rsid w:val="00D454F3"/>
    <w:rsid w:val="00D45663"/>
    <w:rsid w:val="00D46290"/>
    <w:rsid w:val="00D46427"/>
    <w:rsid w:val="00D50C5E"/>
    <w:rsid w:val="00D56A7A"/>
    <w:rsid w:val="00D57787"/>
    <w:rsid w:val="00D61D24"/>
    <w:rsid w:val="00D62DA6"/>
    <w:rsid w:val="00D63698"/>
    <w:rsid w:val="00D636C2"/>
    <w:rsid w:val="00D645DF"/>
    <w:rsid w:val="00D65675"/>
    <w:rsid w:val="00D66534"/>
    <w:rsid w:val="00D71549"/>
    <w:rsid w:val="00D7519A"/>
    <w:rsid w:val="00D7547D"/>
    <w:rsid w:val="00D82B8A"/>
    <w:rsid w:val="00D902EF"/>
    <w:rsid w:val="00D9246D"/>
    <w:rsid w:val="00D92F0F"/>
    <w:rsid w:val="00D97439"/>
    <w:rsid w:val="00D97837"/>
    <w:rsid w:val="00D979CA"/>
    <w:rsid w:val="00DA169A"/>
    <w:rsid w:val="00DA7B68"/>
    <w:rsid w:val="00DB07E9"/>
    <w:rsid w:val="00DB1918"/>
    <w:rsid w:val="00DB2676"/>
    <w:rsid w:val="00DB640A"/>
    <w:rsid w:val="00DC124C"/>
    <w:rsid w:val="00DC1FDA"/>
    <w:rsid w:val="00DD1AF8"/>
    <w:rsid w:val="00DD464B"/>
    <w:rsid w:val="00DD62A3"/>
    <w:rsid w:val="00DD6B64"/>
    <w:rsid w:val="00DD6C55"/>
    <w:rsid w:val="00DD7C0E"/>
    <w:rsid w:val="00DD7C90"/>
    <w:rsid w:val="00DE32D7"/>
    <w:rsid w:val="00DE5477"/>
    <w:rsid w:val="00DE6A1A"/>
    <w:rsid w:val="00DE728A"/>
    <w:rsid w:val="00DE7974"/>
    <w:rsid w:val="00DF017A"/>
    <w:rsid w:val="00DF309C"/>
    <w:rsid w:val="00DF3787"/>
    <w:rsid w:val="00DF3CBA"/>
    <w:rsid w:val="00DF4C6C"/>
    <w:rsid w:val="00E00562"/>
    <w:rsid w:val="00E051F1"/>
    <w:rsid w:val="00E052D9"/>
    <w:rsid w:val="00E10107"/>
    <w:rsid w:val="00E1144E"/>
    <w:rsid w:val="00E142D7"/>
    <w:rsid w:val="00E150B5"/>
    <w:rsid w:val="00E17EC0"/>
    <w:rsid w:val="00E2185A"/>
    <w:rsid w:val="00E237B4"/>
    <w:rsid w:val="00E240B9"/>
    <w:rsid w:val="00E24402"/>
    <w:rsid w:val="00E25D66"/>
    <w:rsid w:val="00E30616"/>
    <w:rsid w:val="00E30CA8"/>
    <w:rsid w:val="00E33BBC"/>
    <w:rsid w:val="00E358D7"/>
    <w:rsid w:val="00E362FA"/>
    <w:rsid w:val="00E37341"/>
    <w:rsid w:val="00E374FA"/>
    <w:rsid w:val="00E4123F"/>
    <w:rsid w:val="00E424A2"/>
    <w:rsid w:val="00E431AF"/>
    <w:rsid w:val="00E46BED"/>
    <w:rsid w:val="00E46D94"/>
    <w:rsid w:val="00E52FA4"/>
    <w:rsid w:val="00E53453"/>
    <w:rsid w:val="00E54723"/>
    <w:rsid w:val="00E56EE1"/>
    <w:rsid w:val="00E62A98"/>
    <w:rsid w:val="00E632B7"/>
    <w:rsid w:val="00E63994"/>
    <w:rsid w:val="00E64453"/>
    <w:rsid w:val="00E64820"/>
    <w:rsid w:val="00E6659B"/>
    <w:rsid w:val="00E66DB9"/>
    <w:rsid w:val="00E72978"/>
    <w:rsid w:val="00E76EFC"/>
    <w:rsid w:val="00E80D3F"/>
    <w:rsid w:val="00E829C2"/>
    <w:rsid w:val="00E82C09"/>
    <w:rsid w:val="00E8313E"/>
    <w:rsid w:val="00E84DD4"/>
    <w:rsid w:val="00E86AC9"/>
    <w:rsid w:val="00E90043"/>
    <w:rsid w:val="00E91C29"/>
    <w:rsid w:val="00E91C83"/>
    <w:rsid w:val="00E97BAF"/>
    <w:rsid w:val="00EA1DBA"/>
    <w:rsid w:val="00EA40C9"/>
    <w:rsid w:val="00EA4F0C"/>
    <w:rsid w:val="00EA5BAB"/>
    <w:rsid w:val="00EA5DB2"/>
    <w:rsid w:val="00EB00EC"/>
    <w:rsid w:val="00EB04C3"/>
    <w:rsid w:val="00EB1267"/>
    <w:rsid w:val="00EB164D"/>
    <w:rsid w:val="00EB59D4"/>
    <w:rsid w:val="00EB7563"/>
    <w:rsid w:val="00EB7862"/>
    <w:rsid w:val="00EC00B9"/>
    <w:rsid w:val="00EC0437"/>
    <w:rsid w:val="00EC5D68"/>
    <w:rsid w:val="00EC645D"/>
    <w:rsid w:val="00EC71DB"/>
    <w:rsid w:val="00EC7C2E"/>
    <w:rsid w:val="00ED0086"/>
    <w:rsid w:val="00ED07BE"/>
    <w:rsid w:val="00ED4789"/>
    <w:rsid w:val="00ED7108"/>
    <w:rsid w:val="00ED7876"/>
    <w:rsid w:val="00EE17EF"/>
    <w:rsid w:val="00EE1C6C"/>
    <w:rsid w:val="00EE3E10"/>
    <w:rsid w:val="00EF051C"/>
    <w:rsid w:val="00EF2169"/>
    <w:rsid w:val="00EF53C5"/>
    <w:rsid w:val="00EF648C"/>
    <w:rsid w:val="00EF733D"/>
    <w:rsid w:val="00F002A7"/>
    <w:rsid w:val="00F024F1"/>
    <w:rsid w:val="00F0353D"/>
    <w:rsid w:val="00F1163F"/>
    <w:rsid w:val="00F2185F"/>
    <w:rsid w:val="00F225FA"/>
    <w:rsid w:val="00F24702"/>
    <w:rsid w:val="00F247DC"/>
    <w:rsid w:val="00F2633B"/>
    <w:rsid w:val="00F27F62"/>
    <w:rsid w:val="00F3361C"/>
    <w:rsid w:val="00F34189"/>
    <w:rsid w:val="00F342BF"/>
    <w:rsid w:val="00F34EAD"/>
    <w:rsid w:val="00F41E3F"/>
    <w:rsid w:val="00F4258B"/>
    <w:rsid w:val="00F42775"/>
    <w:rsid w:val="00F4336F"/>
    <w:rsid w:val="00F44746"/>
    <w:rsid w:val="00F45455"/>
    <w:rsid w:val="00F56344"/>
    <w:rsid w:val="00F567BF"/>
    <w:rsid w:val="00F57573"/>
    <w:rsid w:val="00F57F81"/>
    <w:rsid w:val="00F60876"/>
    <w:rsid w:val="00F6137E"/>
    <w:rsid w:val="00F6206E"/>
    <w:rsid w:val="00F638F5"/>
    <w:rsid w:val="00F6612E"/>
    <w:rsid w:val="00F66410"/>
    <w:rsid w:val="00F66625"/>
    <w:rsid w:val="00F66ED5"/>
    <w:rsid w:val="00F70BA6"/>
    <w:rsid w:val="00F70D6E"/>
    <w:rsid w:val="00F7220C"/>
    <w:rsid w:val="00F72E04"/>
    <w:rsid w:val="00F748FF"/>
    <w:rsid w:val="00F761A7"/>
    <w:rsid w:val="00F808C4"/>
    <w:rsid w:val="00F8170A"/>
    <w:rsid w:val="00F83D5F"/>
    <w:rsid w:val="00F8495B"/>
    <w:rsid w:val="00F8756C"/>
    <w:rsid w:val="00F923C5"/>
    <w:rsid w:val="00F94D78"/>
    <w:rsid w:val="00F977EF"/>
    <w:rsid w:val="00FA0146"/>
    <w:rsid w:val="00FA0648"/>
    <w:rsid w:val="00FA149E"/>
    <w:rsid w:val="00FA2F9A"/>
    <w:rsid w:val="00FA5F0F"/>
    <w:rsid w:val="00FB2BB7"/>
    <w:rsid w:val="00FB7BB0"/>
    <w:rsid w:val="00FC05D9"/>
    <w:rsid w:val="00FC247D"/>
    <w:rsid w:val="00FC3C3A"/>
    <w:rsid w:val="00FC48C9"/>
    <w:rsid w:val="00FC4F05"/>
    <w:rsid w:val="00FC6A45"/>
    <w:rsid w:val="00FD12C7"/>
    <w:rsid w:val="00FD5A6C"/>
    <w:rsid w:val="00FD721B"/>
    <w:rsid w:val="00FE6A7B"/>
    <w:rsid w:val="00FE6B62"/>
    <w:rsid w:val="00FE7F0F"/>
    <w:rsid w:val="00FF2EAE"/>
    <w:rsid w:val="00FF47BE"/>
    <w:rsid w:val="00FF4D7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E68E4C"/>
  <w15:chartTrackingRefBased/>
  <w15:docId w15:val="{9CCBC73E-C05E-4883-9EFA-BF772ECF0B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160" w:line="259" w:lineRule="auto"/>
    </w:pPr>
    <w:rPr>
      <w:kern w:val="2"/>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951FF"/>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7951FF"/>
  </w:style>
  <w:style w:type="paragraph" w:styleId="a5">
    <w:name w:val="footer"/>
    <w:basedOn w:val="a"/>
    <w:link w:val="a6"/>
    <w:uiPriority w:val="99"/>
    <w:unhideWhenUsed/>
    <w:rsid w:val="007951FF"/>
    <w:pPr>
      <w:tabs>
        <w:tab w:val="center" w:pos="4819"/>
        <w:tab w:val="right" w:pos="9639"/>
      </w:tabs>
      <w:spacing w:after="0" w:line="240" w:lineRule="auto"/>
    </w:pPr>
  </w:style>
  <w:style w:type="character" w:customStyle="1" w:styleId="a6">
    <w:name w:val="Нижний колонтитул Знак"/>
    <w:basedOn w:val="a0"/>
    <w:link w:val="a5"/>
    <w:uiPriority w:val="99"/>
    <w:rsid w:val="007951FF"/>
  </w:style>
  <w:style w:type="paragraph" w:styleId="a7">
    <w:name w:val="List Paragraph"/>
    <w:basedOn w:val="a"/>
    <w:uiPriority w:val="34"/>
    <w:qFormat/>
    <w:rsid w:val="0029214F"/>
    <w:pPr>
      <w:ind w:left="720"/>
      <w:contextualSpacing/>
    </w:pPr>
  </w:style>
  <w:style w:type="paragraph" w:styleId="a8">
    <w:name w:val="footnote text"/>
    <w:basedOn w:val="a"/>
    <w:link w:val="a9"/>
    <w:uiPriority w:val="99"/>
    <w:semiHidden/>
    <w:unhideWhenUsed/>
    <w:rsid w:val="009066F5"/>
    <w:pPr>
      <w:spacing w:after="0" w:line="240" w:lineRule="auto"/>
    </w:pPr>
    <w:rPr>
      <w:sz w:val="20"/>
      <w:szCs w:val="20"/>
    </w:rPr>
  </w:style>
  <w:style w:type="character" w:customStyle="1" w:styleId="a9">
    <w:name w:val="Текст сноски Знак"/>
    <w:link w:val="a8"/>
    <w:uiPriority w:val="99"/>
    <w:semiHidden/>
    <w:rsid w:val="009066F5"/>
    <w:rPr>
      <w:sz w:val="20"/>
      <w:szCs w:val="20"/>
    </w:rPr>
  </w:style>
  <w:style w:type="character" w:styleId="aa">
    <w:name w:val="footnote reference"/>
    <w:uiPriority w:val="99"/>
    <w:semiHidden/>
    <w:unhideWhenUsed/>
    <w:rsid w:val="009066F5"/>
    <w:rPr>
      <w:vertAlign w:val="superscript"/>
    </w:rPr>
  </w:style>
  <w:style w:type="character" w:styleId="ab">
    <w:name w:val="Hyperlink"/>
    <w:uiPriority w:val="99"/>
    <w:unhideWhenUsed/>
    <w:rsid w:val="00561F81"/>
    <w:rPr>
      <w:color w:val="0563C1"/>
      <w:u w:val="single"/>
    </w:rPr>
  </w:style>
  <w:style w:type="character" w:customStyle="1" w:styleId="1">
    <w:name w:val="Незакрита згадка1"/>
    <w:uiPriority w:val="99"/>
    <w:semiHidden/>
    <w:unhideWhenUsed/>
    <w:rsid w:val="00561F81"/>
    <w:rPr>
      <w:color w:val="605E5C"/>
      <w:shd w:val="clear" w:color="auto" w:fill="E1DFDD"/>
    </w:rPr>
  </w:style>
  <w:style w:type="character" w:styleId="ac">
    <w:name w:val="FollowedHyperlink"/>
    <w:uiPriority w:val="99"/>
    <w:semiHidden/>
    <w:unhideWhenUsed/>
    <w:rsid w:val="00D07747"/>
    <w:rPr>
      <w:color w:val="954F72"/>
      <w:u w:val="single"/>
    </w:rPr>
  </w:style>
  <w:style w:type="character" w:styleId="ad">
    <w:name w:val="Placeholder Text"/>
    <w:uiPriority w:val="99"/>
    <w:semiHidden/>
    <w:rsid w:val="00A0722F"/>
    <w:rPr>
      <w:color w:val="666666"/>
    </w:rPr>
  </w:style>
  <w:style w:type="table" w:styleId="ae">
    <w:name w:val="Table Grid"/>
    <w:basedOn w:val="a1"/>
    <w:uiPriority w:val="39"/>
    <w:rsid w:val="00D043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uiPriority w:val="99"/>
    <w:semiHidden/>
    <w:unhideWhenUsed/>
    <w:rsid w:val="006343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URL:https://ips.ligazakon.net/document/TM029478" TargetMode="External"/><Relationship Id="rId18" Type="http://schemas.openxmlformats.org/officeDocument/2006/relationships/hyperlink" Target="http://www.spilnota.net.ua/ua/article/id-3794/" TargetMode="External"/><Relationship Id="rId26" Type="http://schemas.openxmlformats.org/officeDocument/2006/relationships/hyperlink" Target="https://niss.gov.ua/sites/default/files/2020-09/decentralizatsiya-i-formuvannya-polityky-regionalnogo-rozvytku-v-ukraini_0.pdf" TargetMode="External"/><Relationship Id="rId39" Type="http://schemas.openxmlformats.org/officeDocument/2006/relationships/hyperlink" Target="https://www.prostir.ua/?library=lokalna-demokratiya-v-diji-instrumenty-dlya-posylennya-hromad-i-vplyv-na-rozvytok-suchasnoho-ukrajinskoho-suspilstva" TargetMode="External"/><Relationship Id="rId21" Type="http://schemas.openxmlformats.org/officeDocument/2006/relationships/hyperlink" Target="https://doi.org/10.30970/jcl.4.2019.3" TargetMode="External"/><Relationship Id="rId34" Type="http://schemas.openxmlformats.org/officeDocument/2006/relationships/hyperlink" Target="https://lb.ua/news/2023/07/28/567277_vid_vulichnoi_demokratii-.html" TargetMode="External"/><Relationship Id="rId42" Type="http://schemas.openxmlformats.org/officeDocument/2006/relationships/hyperlink" Target="https://uplan.org.ua/analytics/mistsevesamovriaduvannia-v-umovakh-viinypidsumky-za-period-vid-24-liutoho-do-30-" TargetMode="External"/><Relationship Id="rId47" Type="http://schemas.openxmlformats.org/officeDocument/2006/relationships/hyperlink" Target="http://oldconf.neasmo.org.ua/node/2712" TargetMode="External"/><Relationship Id="rId50" Type="http://schemas.openxmlformats.org/officeDocument/2006/relationships/hyperlink" Target="https://zakon.rada.gov.ua/laws/show/2755-17" TargetMode="External"/><Relationship Id="rId55" Type="http://schemas.openxmlformats.org/officeDocument/2006/relationships/hyperlink" Target="https://zakon.rada.gov.ua/laws/card/280/97-%D0%B2%D1%80" TargetMode="External"/><Relationship Id="rId63" Type="http://schemas.openxmlformats.org/officeDocument/2006/relationships/hyperlink" Target="https://naurok.com.ua/prezentaciya-regionalna-ekonomika-tema-3-319025.html" TargetMode="External"/><Relationship Id="rId68" Type="http://schemas.openxmlformats.org/officeDocument/2006/relationships/hyperlink" Target="https://voxukraine.org/rozuminnya-reformi-detsentralizatsiyi-vladi-v-ukrayini" TargetMode="External"/><Relationship Id="rId76" Type="http://schemas.openxmlformats.org/officeDocument/2006/relationships/hyperlink" Target="http://fmd.kh.ua/news/chi-zalishit-sya-mistseva-demokratiya-pislya-detsentralizatsiyi.html" TargetMode="External"/><Relationship Id="rId7" Type="http://schemas.openxmlformats.org/officeDocument/2006/relationships/endnotes" Target="endnotes.xml"/><Relationship Id="rId71" Type="http://schemas.openxmlformats.org/officeDocument/2006/relationships/hyperlink" Target="URL:https://uk.wikipedia.org/wiki/%D0%A2%D0%B5%D1%80%D0%B8%D1%82%D0%BE%D1%80%D1%96%D0%B0%D0%BB%D1%8C%D0%BD%D0%B8%D0%B9_%D0%BF%D0%BE%D0%B4%D1%96%D0%BB_%D0%BF%D1%80%D0%B0%D1%86%D1%96" TargetMode="External"/><Relationship Id="rId2" Type="http://schemas.openxmlformats.org/officeDocument/2006/relationships/numbering" Target="numbering.xml"/><Relationship Id="rId16" Type="http://schemas.openxmlformats.org/officeDocument/2006/relationships/hyperlink" Target="https://www.researchgate.net/publication/372438284_Aspekti_publicnogo_upravlinna_Tom_9_No_2_2021_Zdobutki_i_trudnosi_v_realizacii_decentralizacii_vladi_v_Ukraini_Achievements_and_difficulties_in_the_implementation_of_decentralization_of_power_in_Ukrai" TargetMode="External"/><Relationship Id="rId29" Type="http://schemas.openxmlformats.org/officeDocument/2006/relationships/hyperlink" Target="https://nkatkanna.at.ua/rps/rps3.1.html" TargetMode="External"/><Relationship Id="rId11" Type="http://schemas.openxmlformats.org/officeDocument/2006/relationships/hyperlink" Target="https://lysianka-otg.gov.ua/index.php/hromadianam/kultura/3200-400-rokiv-tomu-lisyantsi-nadali-magdeburzke-pravo" TargetMode="External"/><Relationship Id="rId24" Type="http://schemas.openxmlformats.org/officeDocument/2006/relationships/hyperlink" Target="https://studies.in.ua/paritetna_demokratia-shporu/2770-demokratya-yak-poltichna-forma-organzacyi-susplstva.html" TargetMode="External"/><Relationship Id="rId32" Type="http://schemas.openxmlformats.org/officeDocument/2006/relationships/hyperlink" Target="https://pidru4niki.com/91597/pravo/yevropeyska_praktika_zaprovadzhennya_nomenklaturi_teritorialnih_odinits_statistiki" TargetMode="External"/><Relationship Id="rId37" Type="http://schemas.openxmlformats.org/officeDocument/2006/relationships/hyperlink" Target="https://studies.in.ua/ms_seminar/467-storya-stanovlennya-mscevogo-samovryaduvannya-v-ukrayin.html" TargetMode="External"/><Relationship Id="rId40" Type="http://schemas.openxmlformats.org/officeDocument/2006/relationships/hyperlink" Target="https://www.google.com/amp/s/decentralization.gov.ua/news/11589.amp" TargetMode="External"/><Relationship Id="rId45" Type="http://schemas.openxmlformats.org/officeDocument/2006/relationships/hyperlink" Target="https://pervomaysk.mk.gov.ua/ua/news/?id=55689" TargetMode="External"/><Relationship Id="rId53" Type="http://schemas.openxmlformats.org/officeDocument/2006/relationships/hyperlink" Target="https://dspace.nuft.edu.ua/server/api/core/bitstreams/ae09b4f2-ef0b-4b89-91b6-6c5f6cf80dc6/content" TargetMode="External"/><Relationship Id="rId58" Type="http://schemas.openxmlformats.org/officeDocument/2006/relationships/hyperlink" Target="https://ips.ligazakon.net/document/view/P960131" TargetMode="External"/><Relationship Id="rId66" Type="http://schemas.openxmlformats.org/officeDocument/2006/relationships/hyperlink" Target="https://uba.ua/ukr/news/8439" TargetMode="External"/><Relationship Id="rId74" Type="http://schemas.openxmlformats.org/officeDocument/2006/relationships/hyperlink" Target="https://studfile.net/preview/4000740/page:5/" TargetMode="Externa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zakon.rada.gov.ua/laws/card/93-15" TargetMode="External"/><Relationship Id="rId10" Type="http://schemas.openxmlformats.org/officeDocument/2006/relationships/hyperlink" Target="https://naurok.com.ua/administrativno-teritorialniy-ustriy-ukra-ni-suchasniy-stan-istoriya-nedoliki-21031.html" TargetMode="External"/><Relationship Id="rId19" Type="http://schemas.openxmlformats.org/officeDocument/2006/relationships/hyperlink" Target="https://veche.kiev.ua/journal/4776/" TargetMode="External"/><Relationship Id="rId31" Type="http://schemas.openxmlformats.org/officeDocument/2006/relationships/hyperlink" Target="https://veche.kiev.ua/journal/3722/" TargetMode="External"/><Relationship Id="rId44" Type="http://schemas.openxmlformats.org/officeDocument/2006/relationships/hyperlink" Target="https://mistosite.org.ua/articles/ne-lyshe-detsentralizatsiia-navishcho-ukraini-potribna-polityka-terytorialnoho-vyrivniuvannia?locale=uk" TargetMode="External"/><Relationship Id="rId52" Type="http://schemas.openxmlformats.org/officeDocument/2006/relationships/hyperlink" Target="https://studfile.net/preview/9180479/page:4/" TargetMode="External"/><Relationship Id="rId60" Type="http://schemas.openxmlformats.org/officeDocument/2006/relationships/hyperlink" Target="https://zakon.rada.gov.ua/laws/card/2493-14" TargetMode="External"/><Relationship Id="rId65" Type="http://schemas.openxmlformats.org/officeDocument/2006/relationships/hyperlink" Target="https://rpr.org.ua/groups-rpr/04detsentralizatsiya/" TargetMode="External"/><Relationship Id="rId73" Type="http://schemas.openxmlformats.org/officeDocument/2006/relationships/hyperlink" Target="https://documents1.worldbank.org/curated/en/787061473856627628/pdf/ACS15060-REVISED-PUBLIC-UKRANIAN-ukr-web-text-cover.pdf" TargetMode="External"/><Relationship Id="rId78"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zakon.rada.gov.ua/laws/show/389-19" TargetMode="External"/><Relationship Id="rId22" Type="http://schemas.openxmlformats.org/officeDocument/2006/relationships/hyperlink" Target="http://www.coe.int" TargetMode="External"/><Relationship Id="rId27" Type="http://schemas.openxmlformats.org/officeDocument/2006/relationships/hyperlink" Target="https://cost.ua/698-detsentralizatsiya-korotko-pro-holovne/" TargetMode="External"/><Relationship Id="rId30" Type="http://schemas.openxmlformats.org/officeDocument/2006/relationships/hyperlink" Target="https://geografiamozil2.jimdofree.com/&#1075;&#1086;&#1083;&#1086;&#1074;&#1085;&#1072;/&#1077;&#1082;&#1086;&#1085;&#1086;&#1084;&#1110;&#1095;&#1085;&#1077;-&#1088;&#1072;&#1081;&#1086;&#1085;&#1091;&#1074;&#1072;&#1085;&#1085;&#1103;-&#1091;&#1082;&#1088;&#1072;&#1111;&#1085;&#1080;/" TargetMode="External"/><Relationship Id="rId35" Type="http://schemas.openxmlformats.org/officeDocument/2006/relationships/hyperlink" Target="https://decentralization.ua/about" TargetMode="External"/><Relationship Id="rId43" Type="http://schemas.openxmlformats.org/officeDocument/2006/relationships/hyperlink" Target="https://osvita.ua/vnz/reports/gov_reg/17786/" TargetMode="External"/><Relationship Id="rId48" Type="http://schemas.openxmlformats.org/officeDocument/2006/relationships/hyperlink" Target="https://dif.org.ua/article/pidtrimka-demokratii-v-ukraini-pid-chas-viyni" TargetMode="External"/><Relationship Id="rId56" Type="http://schemas.openxmlformats.org/officeDocument/2006/relationships/hyperlink" Target="https://zakon.rada.gov.ua/laws/card/2625-14" TargetMode="External"/><Relationship Id="rId64" Type="http://schemas.openxmlformats.org/officeDocument/2006/relationships/hyperlink" Target="https://www.kmu.gov.ua/reformi/efektivne-vryaduvannya/reforma-decentralizaciyi" TargetMode="External"/><Relationship Id="rId69" Type="http://schemas.openxmlformats.org/officeDocument/2006/relationships/hyperlink" Target="http://dspace.wunu.edu.ua/bitstream/316497/24590/1/%D0%A1%D1%82%D0%B0%D0%BD%D0%BE%D0%B2%D0%BB%D0%B5%D0%BD%D0%BD%D1%8F%20%D0%B4%D0%BE%D0%BA%D1%82%D1%80%D0%B8%D0%BD%D0%B8.pdf" TargetMode="External"/><Relationship Id="rId77" Type="http://schemas.openxmlformats.org/officeDocument/2006/relationships/hyperlink" Target="https://decentralization.ua/questions/2?page=2" TargetMode="External"/><Relationship Id="rId8" Type="http://schemas.openxmlformats.org/officeDocument/2006/relationships/image" Target="media/image1.jpeg"/><Relationship Id="rId51" Type="http://schemas.openxmlformats.org/officeDocument/2006/relationships/hyperlink" Target="https://studies.in.ua/shpora-konst_pravo/428-ponyattya-principi-mscevogo-samovryaduvannya.html" TargetMode="External"/><Relationship Id="rId72" Type="http://schemas.openxmlformats.org/officeDocument/2006/relationships/hyperlink" Target="https://voxukraine.org/u-yednosti-sila-vpliv-reformi-detsentralizatsiyi-na-mistsevi-byudzheti-v-ukrayini" TargetMode="External"/><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dpsu.gov.ua/ua/abetka-gromadyanskogo-suspilstva/" TargetMode="External"/><Relationship Id="rId17" Type="http://schemas.openxmlformats.org/officeDocument/2006/relationships/hyperlink" Target="https://zakon.rada.gov.ua/laws/show/2456-17" TargetMode="External"/><Relationship Id="rId25" Type="http://schemas.openxmlformats.org/officeDocument/2006/relationships/hyperlink" Target="https://rpr.org.ua/news/derzhavna-rehionalna-polityka-2023-buty-chy-ne-buty/" TargetMode="External"/><Relationship Id="rId33" Type="http://schemas.openxmlformats.org/officeDocument/2006/relationships/hyperlink" Target="URL:https://zakon.rada.gov.ua/laws/show/994_036" TargetMode="External"/><Relationship Id="rId38" Type="http://schemas.openxmlformats.org/officeDocument/2006/relationships/hyperlink" Target="https://www.economyandsociety.in.ua/index.php/journal/article/download/1023/981" TargetMode="External"/><Relationship Id="rId46" Type="http://schemas.openxmlformats.org/officeDocument/2006/relationships/hyperlink" Target="http://www.investplan.com.ua/pdf/10_2013/40.pdf" TargetMode="External"/><Relationship Id="rId59" Type="http://schemas.openxmlformats.org/officeDocument/2006/relationships/hyperlink" Target="http://despro.org.ua/pidtrymka-reformy/pro-reformu/" TargetMode="External"/><Relationship Id="rId67" Type="http://schemas.openxmlformats.org/officeDocument/2006/relationships/hyperlink" Target="https://parlament.org.ua/analytics/reforma-misczevogo-samovryaduvannya-yaki-pytannya-na-poryadku-dennomu-i-chomu-vony-znachymi/" TargetMode="External"/><Relationship Id="rId20" Type="http://schemas.openxmlformats.org/officeDocument/2006/relationships/hyperlink" Target="https://u-lead.org.ua/news/373" TargetMode="External"/><Relationship Id="rId41" Type="http://schemas.openxmlformats.org/officeDocument/2006/relationships/hyperlink" Target="https://cg.gov.ua/web_docs/1/2014/11/docs/Methodology_of_RD_planning.pdf" TargetMode="External"/><Relationship Id="rId54" Type="http://schemas.openxmlformats.org/officeDocument/2006/relationships/hyperlink" Target="https://zakon.rada.gov.ua/laws/show/907-20" TargetMode="External"/><Relationship Id="rId62" Type="http://schemas.openxmlformats.org/officeDocument/2006/relationships/hyperlink" Target="https://rm.coe.int/1680925de3" TargetMode="External"/><Relationship Id="rId70" Type="http://schemas.openxmlformats.org/officeDocument/2006/relationships/hyperlink" Target="https://www.govforc.com/index.php?id=212" TargetMode="External"/><Relationship Id="rId75" Type="http://schemas.openxmlformats.org/officeDocument/2006/relationships/hyperlink" Target="https://voxukraine.org/tsina-svobodi-yak-ukrayinska-detsentralizatsiya-vplivaye-na-postradyanskij-prostir/"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perspekt.org.ua/articles/administrativno-teritorialnij-podil-zaslavshhini-naprikinci-xviii-pochatku-hhi-stolittya" TargetMode="External"/><Relationship Id="rId23" Type="http://schemas.openxmlformats.org/officeDocument/2006/relationships/hyperlink" Target="https://www.coe.int/uk/web/compass/democracy" TargetMode="External"/><Relationship Id="rId28" Type="http://schemas.openxmlformats.org/officeDocument/2006/relationships/hyperlink" Target="URL:https://elib.tsatu.edu.ua/dep/feb/ptbd_2/page3.html" TargetMode="External"/><Relationship Id="rId36" Type="http://schemas.openxmlformats.org/officeDocument/2006/relationships/hyperlink" Target="https://rpr.org.ua/news/investytsii-v-osvitu-chy-v-asfal-t/" TargetMode="External"/><Relationship Id="rId49" Type="http://schemas.openxmlformats.org/officeDocument/2006/relationships/hyperlink" Target="https://studfile.net/preview/9349915/page:3/" TargetMode="External"/><Relationship Id="rId57" Type="http://schemas.openxmlformats.org/officeDocument/2006/relationships/hyperlink" Target="https://zakon.rada.gov.ua/laws/show/389-19" TargetMode="External"/></Relationships>
</file>

<file path=word/_rels/footnotes.xml.rels><?xml version="1.0" encoding="UTF-8" standalone="yes"?>
<Relationships xmlns="http://schemas.openxmlformats.org/package/2006/relationships"><Relationship Id="rId13" Type="http://schemas.openxmlformats.org/officeDocument/2006/relationships/hyperlink" Target="https://zakon.rada.gov.ua/laws/card/2625-14" TargetMode="External"/><Relationship Id="rId18" Type="http://schemas.openxmlformats.org/officeDocument/2006/relationships/hyperlink" Target="URL:https://ips.ligazakon.net/document/TM029478" TargetMode="External"/><Relationship Id="rId26" Type="http://schemas.openxmlformats.org/officeDocument/2006/relationships/hyperlink" Target="https://www.google.com/amp/s/decentralization.gov.ua/news/11589.amp" TargetMode="External"/><Relationship Id="rId39" Type="http://schemas.openxmlformats.org/officeDocument/2006/relationships/hyperlink" Target="https://pervomaysk.mk.gov.ua/ua/news/?id=55689" TargetMode="External"/><Relationship Id="rId21" Type="http://schemas.openxmlformats.org/officeDocument/2006/relationships/hyperlink" Target="https://doi.org/10.30970/jcl.4.2019.3" TargetMode="External"/><Relationship Id="rId34" Type="http://schemas.openxmlformats.org/officeDocument/2006/relationships/hyperlink" Target="https://www.researchgate.net/publication/372438284_Aspekti_publicnogo_upravlinna_Tom_9_No_2_2021_Zdobutki_i_trudnosi_v_realizacii_decentralizacii_vladi_v_Ukraini_Achievements_and_difficulties_in_the_implementation_of_decentralization_of_power_in_Ukrai" TargetMode="External"/><Relationship Id="rId42" Type="http://schemas.openxmlformats.org/officeDocument/2006/relationships/hyperlink" Target="https://nkatkanna.at.ua/rps/rps3.1.html" TargetMode="External"/><Relationship Id="rId47" Type="http://schemas.openxmlformats.org/officeDocument/2006/relationships/hyperlink" Target="https://studfile.net/preview/9349915/page:3/" TargetMode="External"/><Relationship Id="rId50" Type="http://schemas.openxmlformats.org/officeDocument/2006/relationships/hyperlink" Target="https://pidru4niki.com/91597/pravo/yevropeyska_praktika_zaprovadzhennya_nomenklaturi_teritorialnih_odinits_statistiki" TargetMode="External"/><Relationship Id="rId55" Type="http://schemas.openxmlformats.org/officeDocument/2006/relationships/hyperlink" Target="https://www.economyandsociety.in.ua/index.php/journal/article/download/1023/981" TargetMode="External"/><Relationship Id="rId63" Type="http://schemas.openxmlformats.org/officeDocument/2006/relationships/hyperlink" Target="https://dpsu.gov.ua/ua/abetka-gromadyanskogo-suspilstva/" TargetMode="External"/><Relationship Id="rId68" Type="http://schemas.openxmlformats.org/officeDocument/2006/relationships/hyperlink" Target="http://www.coe.int" TargetMode="External"/><Relationship Id="rId7" Type="http://schemas.openxmlformats.org/officeDocument/2006/relationships/hyperlink" Target="http://www.spilnota.net.ua/ua/article/id-3794/" TargetMode="External"/><Relationship Id="rId2" Type="http://schemas.openxmlformats.org/officeDocument/2006/relationships/hyperlink" Target="https://studies.in.ua/shpora-konst_pravo/428-ponyattya-principi-mscevogo-samovryaduvannya.html" TargetMode="External"/><Relationship Id="rId16" Type="http://schemas.openxmlformats.org/officeDocument/2006/relationships/hyperlink" Target="https://uplan.org.ua/analytics/mistsevesamovriaduvannia-v-umovakh-viinypidsumky-za-period-vid-24-liutoho-do-30-" TargetMode="External"/><Relationship Id="rId29" Type="http://schemas.openxmlformats.org/officeDocument/2006/relationships/hyperlink" Target="https://voxukraine.org/rozuminnya-reformi-detsentralizatsiyi-vladi-v-ukrayini" TargetMode="External"/><Relationship Id="rId1" Type="http://schemas.openxmlformats.org/officeDocument/2006/relationships/hyperlink" Target="https://decentralization.ua/questions/2?page=2" TargetMode="External"/><Relationship Id="rId6" Type="http://schemas.openxmlformats.org/officeDocument/2006/relationships/hyperlink" Target="https://studies.in.ua/ms_seminar/467-storya-stanovlennya-mscevogo-samovryaduvannya-v-ukrayin.html" TargetMode="External"/><Relationship Id="rId11" Type="http://schemas.openxmlformats.org/officeDocument/2006/relationships/hyperlink" Target="https://zakon.rada.gov.ua/laws/card/93-15" TargetMode="External"/><Relationship Id="rId24" Type="http://schemas.openxmlformats.org/officeDocument/2006/relationships/hyperlink" Target="https://decentralization.ua/about" TargetMode="External"/><Relationship Id="rId32" Type="http://schemas.openxmlformats.org/officeDocument/2006/relationships/hyperlink" Target="https://www.kmu.gov.ua/reformi/efektivne-vryaduvannya/reforma-decentralizaciyi" TargetMode="External"/><Relationship Id="rId37" Type="http://schemas.openxmlformats.org/officeDocument/2006/relationships/hyperlink" Target="https://voxukraine.org/u-yednosti-sila-vpliv-reformi-detsentralizatsiyi-na-mistsevi-byudzheti-v-ukrayini" TargetMode="External"/><Relationship Id="rId40" Type="http://schemas.openxmlformats.org/officeDocument/2006/relationships/hyperlink" Target="https://naurok.com.ua/prezentaciya-regionalna-ekonomika-tema-3-319025.html" TargetMode="External"/><Relationship Id="rId45" Type="http://schemas.openxmlformats.org/officeDocument/2006/relationships/hyperlink" Target="https://ips.ligazakon.net/document/view/P960131" TargetMode="External"/><Relationship Id="rId53" Type="http://schemas.openxmlformats.org/officeDocument/2006/relationships/hyperlink" Target="https://rpr.org.ua/news/derzhavna-rehionalna-polityka-2023-buty-chy-ne-buty/" TargetMode="External"/><Relationship Id="rId58" Type="http://schemas.openxmlformats.org/officeDocument/2006/relationships/hyperlink" Target="https://niss.gov.ua/sites/default/files/2020-09/decentralizatsiya-i-formuvannya-polityky-regionalnogo-rozvytku-v-ukraini_0.pdf" TargetMode="External"/><Relationship Id="rId66" Type="http://schemas.openxmlformats.org/officeDocument/2006/relationships/hyperlink" Target="http://fmd.kh.ua/news/chi-zalishit-sya-mistseva-demokratiya-pislya-detsentralizatsiyi.html" TargetMode="External"/><Relationship Id="rId5" Type="http://schemas.openxmlformats.org/officeDocument/2006/relationships/hyperlink" Target="https://www.govforc.com/index.php?id=212" TargetMode="External"/><Relationship Id="rId15" Type="http://schemas.openxmlformats.org/officeDocument/2006/relationships/hyperlink" Target="https://zakon.rada.gov.ua/laws/show/2755-17" TargetMode="External"/><Relationship Id="rId23" Type="http://schemas.openxmlformats.org/officeDocument/2006/relationships/hyperlink" Target="https://veche.kiev.ua/journal/4776/" TargetMode="External"/><Relationship Id="rId28" Type="http://schemas.openxmlformats.org/officeDocument/2006/relationships/hyperlink" Target="https://parlament.org.ua/analytics/reforma-misczevogo-samovryaduvannya-yaki-pytannya-na-poryadku-dennomu-i-chomu-vony-znachymi/" TargetMode="External"/><Relationship Id="rId36" Type="http://schemas.openxmlformats.org/officeDocument/2006/relationships/hyperlink" Target="https://uba.ua/ukr/news/8439" TargetMode="External"/><Relationship Id="rId49" Type="http://schemas.openxmlformats.org/officeDocument/2006/relationships/hyperlink" Target="https://pidru4niki.com/91597/pravo/yevropeyska_praktika_zaprovadzhennya_nomenklaturi_teritorialnih_odinits_statistiki" TargetMode="External"/><Relationship Id="rId57" Type="http://schemas.openxmlformats.org/officeDocument/2006/relationships/hyperlink" Target="http://www.investplan.com.ua/pdf/10_2013/40.pdf" TargetMode="External"/><Relationship Id="rId61" Type="http://schemas.openxmlformats.org/officeDocument/2006/relationships/hyperlink" Target="https://rpr.org.ua/news/investytsii-v-osvitu-chy-v-asfal-t/" TargetMode="External"/><Relationship Id="rId10" Type="http://schemas.openxmlformats.org/officeDocument/2006/relationships/hyperlink" Target="URL:https://zakon.rada.gov.ua/laws/show/994_036" TargetMode="External"/><Relationship Id="rId19" Type="http://schemas.openxmlformats.org/officeDocument/2006/relationships/hyperlink" Target="https://zakon.rada.gov.ua/laws/show/389-19" TargetMode="External"/><Relationship Id="rId31" Type="http://schemas.openxmlformats.org/officeDocument/2006/relationships/hyperlink" Target="https://www.kmu.gov.ua/reformi/efektivne-vryaduvannya/reforma-decentralizaciyi" TargetMode="External"/><Relationship Id="rId44" Type="http://schemas.openxmlformats.org/officeDocument/2006/relationships/hyperlink" Target="https://geografiamozil2.jimdofree.com/&#1075;&#1086;&#1083;&#1086;&#1074;&#1085;&#1072;/&#1077;&#1082;&#1086;&#1085;&#1086;&#1084;&#1110;&#1095;&#1085;&#1077;-&#1088;&#1072;&#1081;&#1086;&#1085;&#1091;&#1074;&#1072;&#1085;&#1085;&#1103;-&#1091;&#1082;&#1088;&#1072;&#1111;&#1085;&#1080;/" TargetMode="External"/><Relationship Id="rId52" Type="http://schemas.openxmlformats.org/officeDocument/2006/relationships/hyperlink" Target="https://veche.kiev.ua/journal/3722/" TargetMode="External"/><Relationship Id="rId60" Type="http://schemas.openxmlformats.org/officeDocument/2006/relationships/hyperlink" Target="https://rm.coe.int/1680925de3" TargetMode="External"/><Relationship Id="rId65" Type="http://schemas.openxmlformats.org/officeDocument/2006/relationships/hyperlink" Target="https://dif.org.ua/article/pidtrimka-demokratii-v-ukraini-pid-chas-viyni" TargetMode="External"/><Relationship Id="rId4" Type="http://schemas.openxmlformats.org/officeDocument/2006/relationships/hyperlink" Target="https://lysianka-otg.gov.ua/index.php/hromadianam/kultura/3200-400-rokiv-tomu-lisyantsi-nadali-magdeburzke-pravo" TargetMode="External"/><Relationship Id="rId9" Type="http://schemas.openxmlformats.org/officeDocument/2006/relationships/hyperlink" Target="https://zakon.rada.gov.ua/laws/card/280/97-%D0%B2%D1%80" TargetMode="External"/><Relationship Id="rId14" Type="http://schemas.openxmlformats.org/officeDocument/2006/relationships/hyperlink" Target="https://zakon.rada.gov.ua/laws/show/2456-17" TargetMode="External"/><Relationship Id="rId22" Type="http://schemas.openxmlformats.org/officeDocument/2006/relationships/hyperlink" Target="https://rpr.org.ua/groups-rpr/04detsentralizatsiya/" TargetMode="External"/><Relationship Id="rId27" Type="http://schemas.openxmlformats.org/officeDocument/2006/relationships/hyperlink" Target="https://parlament.org.ua/analytics/reforma-misczevogo-samovryaduvannya-yaki-pytannya-na-poryadku-dennomu-i-chomu-vony-znachymi/" TargetMode="External"/><Relationship Id="rId30" Type="http://schemas.openxmlformats.org/officeDocument/2006/relationships/hyperlink" Target="https://voxukraine.org/tsina-svobodi-yak-ukrayinska-detsentralizatsiya-vplivaye-na-postradyanskij-prostir/" TargetMode="External"/><Relationship Id="rId35" Type="http://schemas.openxmlformats.org/officeDocument/2006/relationships/hyperlink" Target="https://zakon.rada.gov.ua/laws/show/907-20" TargetMode="External"/><Relationship Id="rId43" Type="http://schemas.openxmlformats.org/officeDocument/2006/relationships/hyperlink" Target="https://elib.tsatu.edu.ua/dep/feb/ptbd_2/page3.html" TargetMode="External"/><Relationship Id="rId48" Type="http://schemas.openxmlformats.org/officeDocument/2006/relationships/hyperlink" Target="https://studfile.net/preview/9180479/page:4/" TargetMode="External"/><Relationship Id="rId56" Type="http://schemas.openxmlformats.org/officeDocument/2006/relationships/hyperlink" Target="https://cg.gov.ua/web_docs/1/2014/11/docs/Methodology_of_RD_planning.pdf" TargetMode="External"/><Relationship Id="rId64" Type="http://schemas.openxmlformats.org/officeDocument/2006/relationships/hyperlink" Target="https://studies.in.ua/paritetna_demokratia-shporu/2770-demokratya-yak-poltichna-forma-organzacyi-susplstva.html" TargetMode="External"/><Relationship Id="rId69" Type="http://schemas.openxmlformats.org/officeDocument/2006/relationships/hyperlink" Target="https://www.coe.int/uk/web/compass/democracy" TargetMode="External"/><Relationship Id="rId8" Type="http://schemas.openxmlformats.org/officeDocument/2006/relationships/hyperlink" Target="https://studfile.net/preview/4000740/page:5/" TargetMode="External"/><Relationship Id="rId51" Type="http://schemas.openxmlformats.org/officeDocument/2006/relationships/hyperlink" Target="https://veche.kiev.ua/journal/3722/" TargetMode="External"/><Relationship Id="rId3" Type="http://schemas.openxmlformats.org/officeDocument/2006/relationships/hyperlink" Target="https://osvita.ua/vnz/reports/gov_reg/17786/" TargetMode="External"/><Relationship Id="rId12" Type="http://schemas.openxmlformats.org/officeDocument/2006/relationships/hyperlink" Target="https://zakon.rada.gov.ua/laws/card/2493-14" TargetMode="External"/><Relationship Id="rId17" Type="http://schemas.openxmlformats.org/officeDocument/2006/relationships/hyperlink" Target="https://zakon.rada.gov.ua/laws/show/389-19" TargetMode="External"/><Relationship Id="rId25" Type="http://schemas.openxmlformats.org/officeDocument/2006/relationships/hyperlink" Target="https://mistosite.org.ua/articles/ne-lyshe-detsentralizatsiia-navishcho-ukraini-potribna-polityka-terytorialnoho-vyrivniuvannia?locale=uk" TargetMode="External"/><Relationship Id="rId33" Type="http://schemas.openxmlformats.org/officeDocument/2006/relationships/hyperlink" Target="https://cost.ua/698-detsentralizatsiya-korotko-pro-holovne/" TargetMode="External"/><Relationship Id="rId38" Type="http://schemas.openxmlformats.org/officeDocument/2006/relationships/hyperlink" Target="https://voxukraine.org/u-yednosti-sila-vpliv-reformi-detsentralizatsiyi-na-mistsevi-byudzheti-v-ukrayini" TargetMode="External"/><Relationship Id="rId46" Type="http://schemas.openxmlformats.org/officeDocument/2006/relationships/hyperlink" Target="https://dspace.nuft.edu.ua/server/api/core/bitstreams/ae09b4f2-ef0b-4b89-91b6-6c5f6cf80dc6/content" TargetMode="External"/><Relationship Id="rId59" Type="http://schemas.openxmlformats.org/officeDocument/2006/relationships/hyperlink" Target="https://u-lead.org.ua/news/373" TargetMode="External"/><Relationship Id="rId67" Type="http://schemas.openxmlformats.org/officeDocument/2006/relationships/hyperlink" Target="https://lb.ua/news/2023/07/28/567277_vid_vulichnoi_demokratii-.html" TargetMode="External"/><Relationship Id="rId20" Type="http://schemas.openxmlformats.org/officeDocument/2006/relationships/hyperlink" Target="http://despro.org.ua/pidtrymka-reformy/pro-reformu/" TargetMode="External"/><Relationship Id="rId41" Type="http://schemas.openxmlformats.org/officeDocument/2006/relationships/hyperlink" Target="URL:https://uk.wikipedia.org/wiki/%D0%A2%D0%B5%D1%80%D0%B8%D1%82%D0%BE%D1%80%D1%96%D0%B0%D0%BB%D1%8C%D0%BD%D0%B8%D0%B9_%D0%BF%D0%BE%D0%B4%D1%96%D0%BB_%D0%BF%D1%80%D0%B0%D1%86%D1%96" TargetMode="External"/><Relationship Id="rId54" Type="http://schemas.openxmlformats.org/officeDocument/2006/relationships/hyperlink" Target="https://documents1.worldbank.org/curated/en/787061473856627628/pdf/ACS15060-REVISED-PUBLIC-UKRANIAN-ukr-web-text-cover.pdf" TargetMode="External"/><Relationship Id="rId62" Type="http://schemas.openxmlformats.org/officeDocument/2006/relationships/hyperlink" Target="http://dspace.wunu.edu.ua/bitstream/316497/24590/1/%D0%A1%D1%82%D0%B0%D0%BD%D0%BE%D0%B2%D0%BB%D0%B5%D0%BD%D0%BD%D1%8F%20%D0%B4%D0%BE%D0%BA%D1%82%D1%80%D0%B8%D0%BD%D0%B8.pdf" TargetMode="External"/><Relationship Id="rId70" Type="http://schemas.openxmlformats.org/officeDocument/2006/relationships/hyperlink" Target="https://www.prostir.ua/?library=lokalna-demokratiya-v-diji-instrumenty-dlya-posylennya-hromad-i-vplyv-na-rozvytok-suchasnoho-ukrajinskoho-suspilstv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1F46B6-1B96-43E0-8F61-DB1E10DD6C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76</Pages>
  <Words>81666</Words>
  <Characters>46551</Characters>
  <Application>Microsoft Office Word</Application>
  <DocSecurity>0</DocSecurity>
  <Lines>387</Lines>
  <Paragraphs>255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Reanimator Extreme Edition</Company>
  <LinksUpToDate>false</LinksUpToDate>
  <CharactersWithSpaces>127962</CharactersWithSpaces>
  <SharedDoc>false</SharedDoc>
  <HLinks>
    <vt:vector size="828" baseType="variant">
      <vt:variant>
        <vt:i4>7733373</vt:i4>
      </vt:variant>
      <vt:variant>
        <vt:i4>201</vt:i4>
      </vt:variant>
      <vt:variant>
        <vt:i4>0</vt:i4>
      </vt:variant>
      <vt:variant>
        <vt:i4>5</vt:i4>
      </vt:variant>
      <vt:variant>
        <vt:lpwstr>https://decentralization.ua/questions/2?page=2</vt:lpwstr>
      </vt:variant>
      <vt:variant>
        <vt:lpwstr/>
      </vt:variant>
      <vt:variant>
        <vt:i4>2490425</vt:i4>
      </vt:variant>
      <vt:variant>
        <vt:i4>198</vt:i4>
      </vt:variant>
      <vt:variant>
        <vt:i4>0</vt:i4>
      </vt:variant>
      <vt:variant>
        <vt:i4>5</vt:i4>
      </vt:variant>
      <vt:variant>
        <vt:lpwstr>http://fmd.kh.ua/news/chi-zalishit-sya-mistseva-demokratiya-pislya-detsentralizatsiyi.html</vt:lpwstr>
      </vt:variant>
      <vt:variant>
        <vt:lpwstr/>
      </vt:variant>
      <vt:variant>
        <vt:i4>6422637</vt:i4>
      </vt:variant>
      <vt:variant>
        <vt:i4>195</vt:i4>
      </vt:variant>
      <vt:variant>
        <vt:i4>0</vt:i4>
      </vt:variant>
      <vt:variant>
        <vt:i4>5</vt:i4>
      </vt:variant>
      <vt:variant>
        <vt:lpwstr>https://voxukraine.org/tsina-svobodi-yak-ukrayinska-detsentralizatsiya-vplivaye-na-postradyanskij-prostir/</vt:lpwstr>
      </vt:variant>
      <vt:variant>
        <vt:lpwstr/>
      </vt:variant>
      <vt:variant>
        <vt:i4>1900620</vt:i4>
      </vt:variant>
      <vt:variant>
        <vt:i4>192</vt:i4>
      </vt:variant>
      <vt:variant>
        <vt:i4>0</vt:i4>
      </vt:variant>
      <vt:variant>
        <vt:i4>5</vt:i4>
      </vt:variant>
      <vt:variant>
        <vt:lpwstr>https://studfile.net/preview/4000740/page:5/</vt:lpwstr>
      </vt:variant>
      <vt:variant>
        <vt:lpwstr/>
      </vt:variant>
      <vt:variant>
        <vt:i4>6291567</vt:i4>
      </vt:variant>
      <vt:variant>
        <vt:i4>189</vt:i4>
      </vt:variant>
      <vt:variant>
        <vt:i4>0</vt:i4>
      </vt:variant>
      <vt:variant>
        <vt:i4>5</vt:i4>
      </vt:variant>
      <vt:variant>
        <vt:lpwstr>https://documents1.worldbank.org/curated/en/787061473856627628/pdf/ACS15060-REVISED-PUBLIC-UKRANIAN-ukr-web-text-cover.pdf</vt:lpwstr>
      </vt:variant>
      <vt:variant>
        <vt:lpwstr/>
      </vt:variant>
      <vt:variant>
        <vt:i4>5963796</vt:i4>
      </vt:variant>
      <vt:variant>
        <vt:i4>186</vt:i4>
      </vt:variant>
      <vt:variant>
        <vt:i4>0</vt:i4>
      </vt:variant>
      <vt:variant>
        <vt:i4>5</vt:i4>
      </vt:variant>
      <vt:variant>
        <vt:lpwstr>https://voxukraine.org/u-yednosti-sila-vpliv-reformi-detsentralizatsiyi-na-mistsevi-byudzheti-v-ukrayini</vt:lpwstr>
      </vt:variant>
      <vt:variant>
        <vt:lpwstr/>
      </vt:variant>
      <vt:variant>
        <vt:i4>7798893</vt:i4>
      </vt:variant>
      <vt:variant>
        <vt:i4>183</vt:i4>
      </vt:variant>
      <vt:variant>
        <vt:i4>0</vt:i4>
      </vt:variant>
      <vt:variant>
        <vt:i4>5</vt:i4>
      </vt:variant>
      <vt:variant>
        <vt:lpwstr>https://uk.wikipedia.org/wiki/%D0%A2%D0%B5%D1%80%D0%B8%D1%82%D0%BE%D1%80%D1%96%D0%B0%D0%BB%D1%8C%D0%BD%D0%B8%D0%B9_%D0%BF%D0%BE%D0%B4%D1%96%D0%BB_%D0%BF%D1%80%D0%B0%D1%86%D1%96</vt:lpwstr>
      </vt:variant>
      <vt:variant>
        <vt:lpwstr/>
      </vt:variant>
      <vt:variant>
        <vt:i4>4915267</vt:i4>
      </vt:variant>
      <vt:variant>
        <vt:i4>180</vt:i4>
      </vt:variant>
      <vt:variant>
        <vt:i4>0</vt:i4>
      </vt:variant>
      <vt:variant>
        <vt:i4>5</vt:i4>
      </vt:variant>
      <vt:variant>
        <vt:lpwstr>https://www.govforc.com/index.php?id=212</vt:lpwstr>
      </vt:variant>
      <vt:variant>
        <vt:lpwstr/>
      </vt:variant>
      <vt:variant>
        <vt:i4>4063276</vt:i4>
      </vt:variant>
      <vt:variant>
        <vt:i4>177</vt:i4>
      </vt:variant>
      <vt:variant>
        <vt:i4>0</vt:i4>
      </vt:variant>
      <vt:variant>
        <vt:i4>5</vt:i4>
      </vt:variant>
      <vt:variant>
        <vt:lpwstr>http://dspace.wunu.edu.ua/bitstream/316497/24590/1/%D0%A1%D1%82%D0%B0%D0%BD%D0%BE%D0%B2%D0%BB%D0%B5%D0%BD%D0%BD%D1%8F %D0%B4%D0%BE%D0%BA%D1%82%D1%80%D0%B8%D0%BD%D0%B8.pdf</vt:lpwstr>
      </vt:variant>
      <vt:variant>
        <vt:lpwstr/>
      </vt:variant>
      <vt:variant>
        <vt:i4>1572878</vt:i4>
      </vt:variant>
      <vt:variant>
        <vt:i4>174</vt:i4>
      </vt:variant>
      <vt:variant>
        <vt:i4>0</vt:i4>
      </vt:variant>
      <vt:variant>
        <vt:i4>5</vt:i4>
      </vt:variant>
      <vt:variant>
        <vt:lpwstr>https://voxukraine.org/rozuminnya-reformi-detsentralizatsiyi-vladi-v-ukrayini</vt:lpwstr>
      </vt:variant>
      <vt:variant>
        <vt:lpwstr/>
      </vt:variant>
      <vt:variant>
        <vt:i4>7471218</vt:i4>
      </vt:variant>
      <vt:variant>
        <vt:i4>171</vt:i4>
      </vt:variant>
      <vt:variant>
        <vt:i4>0</vt:i4>
      </vt:variant>
      <vt:variant>
        <vt:i4>5</vt:i4>
      </vt:variant>
      <vt:variant>
        <vt:lpwstr>https://parlament.org.ua/analytics/reforma-misczevogo-samovryaduvannya-yaki-pytannya-na-poryadku-dennomu-i-chomu-vony-znachymi/</vt:lpwstr>
      </vt:variant>
      <vt:variant>
        <vt:lpwstr/>
      </vt:variant>
      <vt:variant>
        <vt:i4>87</vt:i4>
      </vt:variant>
      <vt:variant>
        <vt:i4>168</vt:i4>
      </vt:variant>
      <vt:variant>
        <vt:i4>0</vt:i4>
      </vt:variant>
      <vt:variant>
        <vt:i4>5</vt:i4>
      </vt:variant>
      <vt:variant>
        <vt:lpwstr>https://uba.ua/ukr/news/8439</vt:lpwstr>
      </vt:variant>
      <vt:variant>
        <vt:lpwstr/>
      </vt:variant>
      <vt:variant>
        <vt:i4>2883636</vt:i4>
      </vt:variant>
      <vt:variant>
        <vt:i4>165</vt:i4>
      </vt:variant>
      <vt:variant>
        <vt:i4>0</vt:i4>
      </vt:variant>
      <vt:variant>
        <vt:i4>5</vt:i4>
      </vt:variant>
      <vt:variant>
        <vt:lpwstr>https://rpr.org.ua/groups-rpr/04detsentralizatsiya/</vt:lpwstr>
      </vt:variant>
      <vt:variant>
        <vt:lpwstr/>
      </vt:variant>
      <vt:variant>
        <vt:i4>3211362</vt:i4>
      </vt:variant>
      <vt:variant>
        <vt:i4>162</vt:i4>
      </vt:variant>
      <vt:variant>
        <vt:i4>0</vt:i4>
      </vt:variant>
      <vt:variant>
        <vt:i4>5</vt:i4>
      </vt:variant>
      <vt:variant>
        <vt:lpwstr>https://www.kmu.gov.ua/reformi/efektivne-vryaduvannya/reforma-decentralizaciyi</vt:lpwstr>
      </vt:variant>
      <vt:variant>
        <vt:lpwstr/>
      </vt:variant>
      <vt:variant>
        <vt:i4>8192035</vt:i4>
      </vt:variant>
      <vt:variant>
        <vt:i4>159</vt:i4>
      </vt:variant>
      <vt:variant>
        <vt:i4>0</vt:i4>
      </vt:variant>
      <vt:variant>
        <vt:i4>5</vt:i4>
      </vt:variant>
      <vt:variant>
        <vt:lpwstr>https://naurok.com.ua/prezentaciya-regionalna-ekonomika-tema-3-319025.html</vt:lpwstr>
      </vt:variant>
      <vt:variant>
        <vt:lpwstr/>
      </vt:variant>
      <vt:variant>
        <vt:i4>458828</vt:i4>
      </vt:variant>
      <vt:variant>
        <vt:i4>156</vt:i4>
      </vt:variant>
      <vt:variant>
        <vt:i4>0</vt:i4>
      </vt:variant>
      <vt:variant>
        <vt:i4>5</vt:i4>
      </vt:variant>
      <vt:variant>
        <vt:lpwstr>https://rm.coe.int/1680925de3</vt:lpwstr>
      </vt:variant>
      <vt:variant>
        <vt:lpwstr/>
      </vt:variant>
      <vt:variant>
        <vt:i4>5505026</vt:i4>
      </vt:variant>
      <vt:variant>
        <vt:i4>153</vt:i4>
      </vt:variant>
      <vt:variant>
        <vt:i4>0</vt:i4>
      </vt:variant>
      <vt:variant>
        <vt:i4>5</vt:i4>
      </vt:variant>
      <vt:variant>
        <vt:lpwstr>https://zakon.rada.gov.ua/laws/card/93-15</vt:lpwstr>
      </vt:variant>
      <vt:variant>
        <vt:lpwstr/>
      </vt:variant>
      <vt:variant>
        <vt:i4>6291504</vt:i4>
      </vt:variant>
      <vt:variant>
        <vt:i4>150</vt:i4>
      </vt:variant>
      <vt:variant>
        <vt:i4>0</vt:i4>
      </vt:variant>
      <vt:variant>
        <vt:i4>5</vt:i4>
      </vt:variant>
      <vt:variant>
        <vt:lpwstr>https://zakon.rada.gov.ua/laws/card/2493-14</vt:lpwstr>
      </vt:variant>
      <vt:variant>
        <vt:lpwstr/>
      </vt:variant>
      <vt:variant>
        <vt:i4>2359411</vt:i4>
      </vt:variant>
      <vt:variant>
        <vt:i4>147</vt:i4>
      </vt:variant>
      <vt:variant>
        <vt:i4>0</vt:i4>
      </vt:variant>
      <vt:variant>
        <vt:i4>5</vt:i4>
      </vt:variant>
      <vt:variant>
        <vt:lpwstr>http://despro.org.ua/pidtrymka-reformy/pro-reformu/</vt:lpwstr>
      </vt:variant>
      <vt:variant>
        <vt:lpwstr/>
      </vt:variant>
      <vt:variant>
        <vt:i4>2097270</vt:i4>
      </vt:variant>
      <vt:variant>
        <vt:i4>144</vt:i4>
      </vt:variant>
      <vt:variant>
        <vt:i4>0</vt:i4>
      </vt:variant>
      <vt:variant>
        <vt:i4>5</vt:i4>
      </vt:variant>
      <vt:variant>
        <vt:lpwstr>https://ips.ligazakon.net/document/view/P960131</vt:lpwstr>
      </vt:variant>
      <vt:variant>
        <vt:lpwstr/>
      </vt:variant>
      <vt:variant>
        <vt:i4>4587609</vt:i4>
      </vt:variant>
      <vt:variant>
        <vt:i4>141</vt:i4>
      </vt:variant>
      <vt:variant>
        <vt:i4>0</vt:i4>
      </vt:variant>
      <vt:variant>
        <vt:i4>5</vt:i4>
      </vt:variant>
      <vt:variant>
        <vt:lpwstr>https://zakon.rada.gov.ua/laws/show/389-19</vt:lpwstr>
      </vt:variant>
      <vt:variant>
        <vt:lpwstr>n13</vt:lpwstr>
      </vt:variant>
      <vt:variant>
        <vt:i4>6553659</vt:i4>
      </vt:variant>
      <vt:variant>
        <vt:i4>138</vt:i4>
      </vt:variant>
      <vt:variant>
        <vt:i4>0</vt:i4>
      </vt:variant>
      <vt:variant>
        <vt:i4>5</vt:i4>
      </vt:variant>
      <vt:variant>
        <vt:lpwstr>https://zakon.rada.gov.ua/laws/card/2625-14</vt:lpwstr>
      </vt:variant>
      <vt:variant>
        <vt:lpwstr/>
      </vt:variant>
      <vt:variant>
        <vt:i4>2949170</vt:i4>
      </vt:variant>
      <vt:variant>
        <vt:i4>135</vt:i4>
      </vt:variant>
      <vt:variant>
        <vt:i4>0</vt:i4>
      </vt:variant>
      <vt:variant>
        <vt:i4>5</vt:i4>
      </vt:variant>
      <vt:variant>
        <vt:lpwstr>https://zakon.rada.gov.ua/laws/card/280/97-%D0%B2%D1%80</vt:lpwstr>
      </vt:variant>
      <vt:variant>
        <vt:lpwstr/>
      </vt:variant>
      <vt:variant>
        <vt:i4>6750268</vt:i4>
      </vt:variant>
      <vt:variant>
        <vt:i4>132</vt:i4>
      </vt:variant>
      <vt:variant>
        <vt:i4>0</vt:i4>
      </vt:variant>
      <vt:variant>
        <vt:i4>5</vt:i4>
      </vt:variant>
      <vt:variant>
        <vt:lpwstr>https://zakon.rada.gov.ua/laws/show/907-20</vt:lpwstr>
      </vt:variant>
      <vt:variant>
        <vt:lpwstr>Text</vt:lpwstr>
      </vt:variant>
      <vt:variant>
        <vt:i4>3080319</vt:i4>
      </vt:variant>
      <vt:variant>
        <vt:i4>129</vt:i4>
      </vt:variant>
      <vt:variant>
        <vt:i4>0</vt:i4>
      </vt:variant>
      <vt:variant>
        <vt:i4>5</vt:i4>
      </vt:variant>
      <vt:variant>
        <vt:lpwstr>https://dspace.nuft.edu.ua/server/api/core/bitstreams/ae09b4f2-ef0b-4b89-91b6-6c5f6cf80dc6/content</vt:lpwstr>
      </vt:variant>
      <vt:variant>
        <vt:lpwstr/>
      </vt:variant>
      <vt:variant>
        <vt:i4>1179727</vt:i4>
      </vt:variant>
      <vt:variant>
        <vt:i4>126</vt:i4>
      </vt:variant>
      <vt:variant>
        <vt:i4>0</vt:i4>
      </vt:variant>
      <vt:variant>
        <vt:i4>5</vt:i4>
      </vt:variant>
      <vt:variant>
        <vt:lpwstr>https://studfile.net/preview/9180479/page:4/</vt:lpwstr>
      </vt:variant>
      <vt:variant>
        <vt:lpwstr/>
      </vt:variant>
      <vt:variant>
        <vt:i4>6422602</vt:i4>
      </vt:variant>
      <vt:variant>
        <vt:i4>123</vt:i4>
      </vt:variant>
      <vt:variant>
        <vt:i4>0</vt:i4>
      </vt:variant>
      <vt:variant>
        <vt:i4>5</vt:i4>
      </vt:variant>
      <vt:variant>
        <vt:lpwstr>https://studies.in.ua/shpora-konst_pravo/428-ponyattya-principi-mscevogo-samovryaduvannya.html</vt:lpwstr>
      </vt:variant>
      <vt:variant>
        <vt:lpwstr/>
      </vt:variant>
      <vt:variant>
        <vt:i4>7929898</vt:i4>
      </vt:variant>
      <vt:variant>
        <vt:i4>120</vt:i4>
      </vt:variant>
      <vt:variant>
        <vt:i4>0</vt:i4>
      </vt:variant>
      <vt:variant>
        <vt:i4>5</vt:i4>
      </vt:variant>
      <vt:variant>
        <vt:lpwstr>https://zakon.rada.gov.ua/laws/show/2755-17</vt:lpwstr>
      </vt:variant>
      <vt:variant>
        <vt:lpwstr>Text</vt:lpwstr>
      </vt:variant>
      <vt:variant>
        <vt:i4>2031685</vt:i4>
      </vt:variant>
      <vt:variant>
        <vt:i4>117</vt:i4>
      </vt:variant>
      <vt:variant>
        <vt:i4>0</vt:i4>
      </vt:variant>
      <vt:variant>
        <vt:i4>5</vt:i4>
      </vt:variant>
      <vt:variant>
        <vt:lpwstr>https://studfile.net/preview/9349915/page:3/</vt:lpwstr>
      </vt:variant>
      <vt:variant>
        <vt:lpwstr/>
      </vt:variant>
      <vt:variant>
        <vt:i4>524370</vt:i4>
      </vt:variant>
      <vt:variant>
        <vt:i4>114</vt:i4>
      </vt:variant>
      <vt:variant>
        <vt:i4>0</vt:i4>
      </vt:variant>
      <vt:variant>
        <vt:i4>5</vt:i4>
      </vt:variant>
      <vt:variant>
        <vt:lpwstr>https://dif.org.ua/article/pidtrimka-demokratii-v-ukraini-pid-chas-viyni</vt:lpwstr>
      </vt:variant>
      <vt:variant>
        <vt:lpwstr/>
      </vt:variant>
      <vt:variant>
        <vt:i4>7864420</vt:i4>
      </vt:variant>
      <vt:variant>
        <vt:i4>111</vt:i4>
      </vt:variant>
      <vt:variant>
        <vt:i4>0</vt:i4>
      </vt:variant>
      <vt:variant>
        <vt:i4>5</vt:i4>
      </vt:variant>
      <vt:variant>
        <vt:lpwstr>http://oldconf.neasmo.org.ua/node/2712</vt:lpwstr>
      </vt:variant>
      <vt:variant>
        <vt:lpwstr/>
      </vt:variant>
      <vt:variant>
        <vt:i4>6094958</vt:i4>
      </vt:variant>
      <vt:variant>
        <vt:i4>108</vt:i4>
      </vt:variant>
      <vt:variant>
        <vt:i4>0</vt:i4>
      </vt:variant>
      <vt:variant>
        <vt:i4>5</vt:i4>
      </vt:variant>
      <vt:variant>
        <vt:lpwstr>http://www.investplan.com.ua/pdf/10_2013/40.pdf</vt:lpwstr>
      </vt:variant>
      <vt:variant>
        <vt:lpwstr/>
      </vt:variant>
      <vt:variant>
        <vt:i4>3342399</vt:i4>
      </vt:variant>
      <vt:variant>
        <vt:i4>105</vt:i4>
      </vt:variant>
      <vt:variant>
        <vt:i4>0</vt:i4>
      </vt:variant>
      <vt:variant>
        <vt:i4>5</vt:i4>
      </vt:variant>
      <vt:variant>
        <vt:lpwstr>https://pervomaysk.mk.gov.ua/ua/news/?id=55689</vt:lpwstr>
      </vt:variant>
      <vt:variant>
        <vt:lpwstr/>
      </vt:variant>
      <vt:variant>
        <vt:i4>327765</vt:i4>
      </vt:variant>
      <vt:variant>
        <vt:i4>102</vt:i4>
      </vt:variant>
      <vt:variant>
        <vt:i4>0</vt:i4>
      </vt:variant>
      <vt:variant>
        <vt:i4>5</vt:i4>
      </vt:variant>
      <vt:variant>
        <vt:lpwstr>https://mistosite.org.ua/articles/ne-lyshe-detsentralizatsiia-navishcho-ukraini-potribna-polityka-terytorialnoho-vyrivniuvannia?locale=uk</vt:lpwstr>
      </vt:variant>
      <vt:variant>
        <vt:lpwstr/>
      </vt:variant>
      <vt:variant>
        <vt:i4>7995481</vt:i4>
      </vt:variant>
      <vt:variant>
        <vt:i4>99</vt:i4>
      </vt:variant>
      <vt:variant>
        <vt:i4>0</vt:i4>
      </vt:variant>
      <vt:variant>
        <vt:i4>5</vt:i4>
      </vt:variant>
      <vt:variant>
        <vt:lpwstr>https://osvita.ua/vnz/reports/gov_reg/17786/</vt:lpwstr>
      </vt:variant>
      <vt:variant>
        <vt:lpwstr/>
      </vt:variant>
      <vt:variant>
        <vt:i4>3342463</vt:i4>
      </vt:variant>
      <vt:variant>
        <vt:i4>96</vt:i4>
      </vt:variant>
      <vt:variant>
        <vt:i4>0</vt:i4>
      </vt:variant>
      <vt:variant>
        <vt:i4>5</vt:i4>
      </vt:variant>
      <vt:variant>
        <vt:lpwstr>https://uplan.org.ua/analytics/mistsevesamovriaduvannia-v-umovakh-viinypidsumky-za-period-vid-24-liutoho-do-30-</vt:lpwstr>
      </vt:variant>
      <vt:variant>
        <vt:lpwstr/>
      </vt:variant>
      <vt:variant>
        <vt:i4>7536697</vt:i4>
      </vt:variant>
      <vt:variant>
        <vt:i4>93</vt:i4>
      </vt:variant>
      <vt:variant>
        <vt:i4>0</vt:i4>
      </vt:variant>
      <vt:variant>
        <vt:i4>5</vt:i4>
      </vt:variant>
      <vt:variant>
        <vt:lpwstr>https://cg.gov.ua/web_docs/1/2014/11/docs/Methodology_of_RD_planning.pdf</vt:lpwstr>
      </vt:variant>
      <vt:variant>
        <vt:lpwstr/>
      </vt:variant>
      <vt:variant>
        <vt:i4>2949180</vt:i4>
      </vt:variant>
      <vt:variant>
        <vt:i4>90</vt:i4>
      </vt:variant>
      <vt:variant>
        <vt:i4>0</vt:i4>
      </vt:variant>
      <vt:variant>
        <vt:i4>5</vt:i4>
      </vt:variant>
      <vt:variant>
        <vt:lpwstr>https://www.google.com/amp/s/decentralization.gov.ua/news/11589.amp</vt:lpwstr>
      </vt:variant>
      <vt:variant>
        <vt:lpwstr/>
      </vt:variant>
      <vt:variant>
        <vt:i4>5046359</vt:i4>
      </vt:variant>
      <vt:variant>
        <vt:i4>87</vt:i4>
      </vt:variant>
      <vt:variant>
        <vt:i4>0</vt:i4>
      </vt:variant>
      <vt:variant>
        <vt:i4>5</vt:i4>
      </vt:variant>
      <vt:variant>
        <vt:lpwstr>https://www.prostir.ua/?library=lokalna-demokratiya-v-diji-instrumenty-dlya-posylennya-hromad-i-vplyv-na-rozvytok-suchasnoho-ukrajinskoho-suspilstva</vt:lpwstr>
      </vt:variant>
      <vt:variant>
        <vt:lpwstr/>
      </vt:variant>
      <vt:variant>
        <vt:i4>3276904</vt:i4>
      </vt:variant>
      <vt:variant>
        <vt:i4>84</vt:i4>
      </vt:variant>
      <vt:variant>
        <vt:i4>0</vt:i4>
      </vt:variant>
      <vt:variant>
        <vt:i4>5</vt:i4>
      </vt:variant>
      <vt:variant>
        <vt:lpwstr>https://www.economyandsociety.in.ua/index.php/journal/article/download/1023/981</vt:lpwstr>
      </vt:variant>
      <vt:variant>
        <vt:lpwstr/>
      </vt:variant>
      <vt:variant>
        <vt:i4>1376358</vt:i4>
      </vt:variant>
      <vt:variant>
        <vt:i4>81</vt:i4>
      </vt:variant>
      <vt:variant>
        <vt:i4>0</vt:i4>
      </vt:variant>
      <vt:variant>
        <vt:i4>5</vt:i4>
      </vt:variant>
      <vt:variant>
        <vt:lpwstr>https://studies.in.ua/ms_seminar/467-storya-stanovlennya-mscevogo-samovryaduvannya-v-ukrayin.html</vt:lpwstr>
      </vt:variant>
      <vt:variant>
        <vt:lpwstr/>
      </vt:variant>
      <vt:variant>
        <vt:i4>3801194</vt:i4>
      </vt:variant>
      <vt:variant>
        <vt:i4>78</vt:i4>
      </vt:variant>
      <vt:variant>
        <vt:i4>0</vt:i4>
      </vt:variant>
      <vt:variant>
        <vt:i4>5</vt:i4>
      </vt:variant>
      <vt:variant>
        <vt:lpwstr>https://rpr.org.ua/news/investytsii-v-osvitu-chy-v-asfal-t/</vt:lpwstr>
      </vt:variant>
      <vt:variant>
        <vt:lpwstr/>
      </vt:variant>
      <vt:variant>
        <vt:i4>4587543</vt:i4>
      </vt:variant>
      <vt:variant>
        <vt:i4>75</vt:i4>
      </vt:variant>
      <vt:variant>
        <vt:i4>0</vt:i4>
      </vt:variant>
      <vt:variant>
        <vt:i4>5</vt:i4>
      </vt:variant>
      <vt:variant>
        <vt:lpwstr>https://decentralization.ua/about</vt:lpwstr>
      </vt:variant>
      <vt:variant>
        <vt:lpwstr/>
      </vt:variant>
      <vt:variant>
        <vt:i4>2555990</vt:i4>
      </vt:variant>
      <vt:variant>
        <vt:i4>72</vt:i4>
      </vt:variant>
      <vt:variant>
        <vt:i4>0</vt:i4>
      </vt:variant>
      <vt:variant>
        <vt:i4>5</vt:i4>
      </vt:variant>
      <vt:variant>
        <vt:lpwstr>https://lb.ua/news/2023/07/28/567277_vid_vulichnoi_demokratii-.html</vt:lpwstr>
      </vt:variant>
      <vt:variant>
        <vt:lpwstr/>
      </vt:variant>
      <vt:variant>
        <vt:i4>2031677</vt:i4>
      </vt:variant>
      <vt:variant>
        <vt:i4>69</vt:i4>
      </vt:variant>
      <vt:variant>
        <vt:i4>0</vt:i4>
      </vt:variant>
      <vt:variant>
        <vt:i4>5</vt:i4>
      </vt:variant>
      <vt:variant>
        <vt:lpwstr>https://zakon.rada.gov.ua/laws/show/994_036</vt:lpwstr>
      </vt:variant>
      <vt:variant>
        <vt:lpwstr>Text</vt:lpwstr>
      </vt:variant>
      <vt:variant>
        <vt:i4>8126482</vt:i4>
      </vt:variant>
      <vt:variant>
        <vt:i4>66</vt:i4>
      </vt:variant>
      <vt:variant>
        <vt:i4>0</vt:i4>
      </vt:variant>
      <vt:variant>
        <vt:i4>5</vt:i4>
      </vt:variant>
      <vt:variant>
        <vt:lpwstr>https://pidru4niki.com/91597/pravo/yevropeyska_praktika_zaprovadzhennya_nomenklaturi_teritorialnih_odinits_statistiki</vt:lpwstr>
      </vt:variant>
      <vt:variant>
        <vt:lpwstr>google_vignette</vt:lpwstr>
      </vt:variant>
      <vt:variant>
        <vt:i4>2162797</vt:i4>
      </vt:variant>
      <vt:variant>
        <vt:i4>63</vt:i4>
      </vt:variant>
      <vt:variant>
        <vt:i4>0</vt:i4>
      </vt:variant>
      <vt:variant>
        <vt:i4>5</vt:i4>
      </vt:variant>
      <vt:variant>
        <vt:lpwstr>https://veche.kiev.ua/journal/3722/</vt:lpwstr>
      </vt:variant>
      <vt:variant>
        <vt:lpwstr/>
      </vt:variant>
      <vt:variant>
        <vt:i4>1901659</vt:i4>
      </vt:variant>
      <vt:variant>
        <vt:i4>60</vt:i4>
      </vt:variant>
      <vt:variant>
        <vt:i4>0</vt:i4>
      </vt:variant>
      <vt:variant>
        <vt:i4>5</vt:i4>
      </vt:variant>
      <vt:variant>
        <vt:lpwstr>https://geografiamozil2.jimdofree.com/головна/економічне-районування-україни/</vt:lpwstr>
      </vt:variant>
      <vt:variant>
        <vt:lpwstr/>
      </vt:variant>
      <vt:variant>
        <vt:i4>2687089</vt:i4>
      </vt:variant>
      <vt:variant>
        <vt:i4>57</vt:i4>
      </vt:variant>
      <vt:variant>
        <vt:i4>0</vt:i4>
      </vt:variant>
      <vt:variant>
        <vt:i4>5</vt:i4>
      </vt:variant>
      <vt:variant>
        <vt:lpwstr>https://nkatkanna.at.ua/rps/rps3.1.html</vt:lpwstr>
      </vt:variant>
      <vt:variant>
        <vt:lpwstr/>
      </vt:variant>
      <vt:variant>
        <vt:i4>3539020</vt:i4>
      </vt:variant>
      <vt:variant>
        <vt:i4>54</vt:i4>
      </vt:variant>
      <vt:variant>
        <vt:i4>0</vt:i4>
      </vt:variant>
      <vt:variant>
        <vt:i4>5</vt:i4>
      </vt:variant>
      <vt:variant>
        <vt:lpwstr>https://elib.tsatu.edu.ua/dep/feb/ptbd_2/page3.html</vt:lpwstr>
      </vt:variant>
      <vt:variant>
        <vt:lpwstr/>
      </vt:variant>
      <vt:variant>
        <vt:i4>3014697</vt:i4>
      </vt:variant>
      <vt:variant>
        <vt:i4>51</vt:i4>
      </vt:variant>
      <vt:variant>
        <vt:i4>0</vt:i4>
      </vt:variant>
      <vt:variant>
        <vt:i4>5</vt:i4>
      </vt:variant>
      <vt:variant>
        <vt:lpwstr>https://cost.ua/698-detsentralizatsiya-korotko-pro-holovne/</vt:lpwstr>
      </vt:variant>
      <vt:variant>
        <vt:lpwstr/>
      </vt:variant>
      <vt:variant>
        <vt:i4>3604501</vt:i4>
      </vt:variant>
      <vt:variant>
        <vt:i4>48</vt:i4>
      </vt:variant>
      <vt:variant>
        <vt:i4>0</vt:i4>
      </vt:variant>
      <vt:variant>
        <vt:i4>5</vt:i4>
      </vt:variant>
      <vt:variant>
        <vt:lpwstr>https://niss.gov.ua/sites/default/files/2020-09/decentralizatsiya-i-formuvannya-polityky-regionalnogo-rozvytku-v-ukraini_0.pdf</vt:lpwstr>
      </vt:variant>
      <vt:variant>
        <vt:lpwstr/>
      </vt:variant>
      <vt:variant>
        <vt:i4>1638480</vt:i4>
      </vt:variant>
      <vt:variant>
        <vt:i4>45</vt:i4>
      </vt:variant>
      <vt:variant>
        <vt:i4>0</vt:i4>
      </vt:variant>
      <vt:variant>
        <vt:i4>5</vt:i4>
      </vt:variant>
      <vt:variant>
        <vt:lpwstr>https://rpr.org.ua/news/derzhavna-rehionalna-polityka-2023-buty-chy-ne-buty/</vt:lpwstr>
      </vt:variant>
      <vt:variant>
        <vt:lpwstr/>
      </vt:variant>
      <vt:variant>
        <vt:i4>393339</vt:i4>
      </vt:variant>
      <vt:variant>
        <vt:i4>42</vt:i4>
      </vt:variant>
      <vt:variant>
        <vt:i4>0</vt:i4>
      </vt:variant>
      <vt:variant>
        <vt:i4>5</vt:i4>
      </vt:variant>
      <vt:variant>
        <vt:lpwstr>https://studies.in.ua/paritetna_demokratia-shporu/2770-demokratya-yak-poltichna-forma-organzacyi-susplstva.html</vt:lpwstr>
      </vt:variant>
      <vt:variant>
        <vt:lpwstr/>
      </vt:variant>
      <vt:variant>
        <vt:i4>5767187</vt:i4>
      </vt:variant>
      <vt:variant>
        <vt:i4>39</vt:i4>
      </vt:variant>
      <vt:variant>
        <vt:i4>0</vt:i4>
      </vt:variant>
      <vt:variant>
        <vt:i4>5</vt:i4>
      </vt:variant>
      <vt:variant>
        <vt:lpwstr>https://www.coe.int/uk/web/compass/democracy</vt:lpwstr>
      </vt:variant>
      <vt:variant>
        <vt:lpwstr/>
      </vt:variant>
      <vt:variant>
        <vt:i4>3145855</vt:i4>
      </vt:variant>
      <vt:variant>
        <vt:i4>36</vt:i4>
      </vt:variant>
      <vt:variant>
        <vt:i4>0</vt:i4>
      </vt:variant>
      <vt:variant>
        <vt:i4>5</vt:i4>
      </vt:variant>
      <vt:variant>
        <vt:lpwstr>http://www.coe.int/</vt:lpwstr>
      </vt:variant>
      <vt:variant>
        <vt:lpwstr/>
      </vt:variant>
      <vt:variant>
        <vt:i4>1572888</vt:i4>
      </vt:variant>
      <vt:variant>
        <vt:i4>33</vt:i4>
      </vt:variant>
      <vt:variant>
        <vt:i4>0</vt:i4>
      </vt:variant>
      <vt:variant>
        <vt:i4>5</vt:i4>
      </vt:variant>
      <vt:variant>
        <vt:lpwstr>https://doi.org/10.30970/jcl.4.2019.3</vt:lpwstr>
      </vt:variant>
      <vt:variant>
        <vt:lpwstr/>
      </vt:variant>
      <vt:variant>
        <vt:i4>7929898</vt:i4>
      </vt:variant>
      <vt:variant>
        <vt:i4>30</vt:i4>
      </vt:variant>
      <vt:variant>
        <vt:i4>0</vt:i4>
      </vt:variant>
      <vt:variant>
        <vt:i4>5</vt:i4>
      </vt:variant>
      <vt:variant>
        <vt:lpwstr>https://u-lead.org.ua/news/373</vt:lpwstr>
      </vt:variant>
      <vt:variant>
        <vt:lpwstr/>
      </vt:variant>
      <vt:variant>
        <vt:i4>2424943</vt:i4>
      </vt:variant>
      <vt:variant>
        <vt:i4>27</vt:i4>
      </vt:variant>
      <vt:variant>
        <vt:i4>0</vt:i4>
      </vt:variant>
      <vt:variant>
        <vt:i4>5</vt:i4>
      </vt:variant>
      <vt:variant>
        <vt:lpwstr>https://veche.kiev.ua/journal/4776/</vt:lpwstr>
      </vt:variant>
      <vt:variant>
        <vt:lpwstr/>
      </vt:variant>
      <vt:variant>
        <vt:i4>7077943</vt:i4>
      </vt:variant>
      <vt:variant>
        <vt:i4>24</vt:i4>
      </vt:variant>
      <vt:variant>
        <vt:i4>0</vt:i4>
      </vt:variant>
      <vt:variant>
        <vt:i4>5</vt:i4>
      </vt:variant>
      <vt:variant>
        <vt:lpwstr>http://www.spilnota.net.ua/ua/article/id-3794/</vt:lpwstr>
      </vt:variant>
      <vt:variant>
        <vt:lpwstr/>
      </vt:variant>
      <vt:variant>
        <vt:i4>7929898</vt:i4>
      </vt:variant>
      <vt:variant>
        <vt:i4>21</vt:i4>
      </vt:variant>
      <vt:variant>
        <vt:i4>0</vt:i4>
      </vt:variant>
      <vt:variant>
        <vt:i4>5</vt:i4>
      </vt:variant>
      <vt:variant>
        <vt:lpwstr>https://zakon.rada.gov.ua/laws/show/2456-17</vt:lpwstr>
      </vt:variant>
      <vt:variant>
        <vt:lpwstr>Text</vt:lpwstr>
      </vt:variant>
      <vt:variant>
        <vt:i4>3211285</vt:i4>
      </vt:variant>
      <vt:variant>
        <vt:i4>18</vt:i4>
      </vt:variant>
      <vt:variant>
        <vt:i4>0</vt:i4>
      </vt:variant>
      <vt:variant>
        <vt:i4>5</vt:i4>
      </vt:variant>
      <vt:variant>
        <vt:lpwstr>https://www.researchgate.net/publication/372438284_Aspekti_publicnogo_upravlinna_Tom_9_No_2_2021_Zdobutki_i_trudnosi_v_realizacii_decentralizacii_vladi_v_Ukraini_Achievements_and_difficulties_in_the_implementation_of_decentralization_of_power_in_Ukrai</vt:lpwstr>
      </vt:variant>
      <vt:variant>
        <vt:lpwstr/>
      </vt:variant>
      <vt:variant>
        <vt:i4>83</vt:i4>
      </vt:variant>
      <vt:variant>
        <vt:i4>15</vt:i4>
      </vt:variant>
      <vt:variant>
        <vt:i4>0</vt:i4>
      </vt:variant>
      <vt:variant>
        <vt:i4>5</vt:i4>
      </vt:variant>
      <vt:variant>
        <vt:lpwstr>https://perspekt.org.ua/articles/administrativno-teritorialnij-podil-zaslavshhini-naprikinci-xviii-pochatku-hhi-stolittya</vt:lpwstr>
      </vt:variant>
      <vt:variant>
        <vt:lpwstr/>
      </vt:variant>
      <vt:variant>
        <vt:i4>4587609</vt:i4>
      </vt:variant>
      <vt:variant>
        <vt:i4>12</vt:i4>
      </vt:variant>
      <vt:variant>
        <vt:i4>0</vt:i4>
      </vt:variant>
      <vt:variant>
        <vt:i4>5</vt:i4>
      </vt:variant>
      <vt:variant>
        <vt:lpwstr>https://zakon.rada.gov.ua/laws/show/389-19</vt:lpwstr>
      </vt:variant>
      <vt:variant>
        <vt:lpwstr>n13</vt:lpwstr>
      </vt:variant>
      <vt:variant>
        <vt:i4>7078004</vt:i4>
      </vt:variant>
      <vt:variant>
        <vt:i4>9</vt:i4>
      </vt:variant>
      <vt:variant>
        <vt:i4>0</vt:i4>
      </vt:variant>
      <vt:variant>
        <vt:i4>5</vt:i4>
      </vt:variant>
      <vt:variant>
        <vt:lpwstr>https://ips.ligazakon.net/document/TM029478</vt:lpwstr>
      </vt:variant>
      <vt:variant>
        <vt:lpwstr/>
      </vt:variant>
      <vt:variant>
        <vt:i4>5636183</vt:i4>
      </vt:variant>
      <vt:variant>
        <vt:i4>6</vt:i4>
      </vt:variant>
      <vt:variant>
        <vt:i4>0</vt:i4>
      </vt:variant>
      <vt:variant>
        <vt:i4>5</vt:i4>
      </vt:variant>
      <vt:variant>
        <vt:lpwstr>https://dpsu.gov.ua/ua/abetka-gromadyanskogo-suspilstva/</vt:lpwstr>
      </vt:variant>
      <vt:variant>
        <vt:lpwstr/>
      </vt:variant>
      <vt:variant>
        <vt:i4>4718613</vt:i4>
      </vt:variant>
      <vt:variant>
        <vt:i4>3</vt:i4>
      </vt:variant>
      <vt:variant>
        <vt:i4>0</vt:i4>
      </vt:variant>
      <vt:variant>
        <vt:i4>5</vt:i4>
      </vt:variant>
      <vt:variant>
        <vt:lpwstr>https://lysianka-otg.gov.ua/index.php/hromadianam/kultura/3200-400-rokiv-tomu-lisyantsi-nadali-magdeburzke-pravo</vt:lpwstr>
      </vt:variant>
      <vt:variant>
        <vt:lpwstr/>
      </vt:variant>
      <vt:variant>
        <vt:i4>2490489</vt:i4>
      </vt:variant>
      <vt:variant>
        <vt:i4>0</vt:i4>
      </vt:variant>
      <vt:variant>
        <vt:i4>0</vt:i4>
      </vt:variant>
      <vt:variant>
        <vt:i4>5</vt:i4>
      </vt:variant>
      <vt:variant>
        <vt:lpwstr>https://naurok.com.ua/administrativno-teritorialniy-ustriy-ukra-ni-suchasniy-stan-istoriya-nedoliki-21031.html</vt:lpwstr>
      </vt:variant>
      <vt:variant>
        <vt:lpwstr/>
      </vt:variant>
      <vt:variant>
        <vt:i4>5046359</vt:i4>
      </vt:variant>
      <vt:variant>
        <vt:i4>207</vt:i4>
      </vt:variant>
      <vt:variant>
        <vt:i4>0</vt:i4>
      </vt:variant>
      <vt:variant>
        <vt:i4>5</vt:i4>
      </vt:variant>
      <vt:variant>
        <vt:lpwstr>https://www.prostir.ua/?library=lokalna-demokratiya-v-diji-instrumenty-dlya-posylennya-hromad-i-vplyv-na-rozvytok-suchasnoho-ukrajinskoho-suspilstva</vt:lpwstr>
      </vt:variant>
      <vt:variant>
        <vt:lpwstr/>
      </vt:variant>
      <vt:variant>
        <vt:i4>5767187</vt:i4>
      </vt:variant>
      <vt:variant>
        <vt:i4>204</vt:i4>
      </vt:variant>
      <vt:variant>
        <vt:i4>0</vt:i4>
      </vt:variant>
      <vt:variant>
        <vt:i4>5</vt:i4>
      </vt:variant>
      <vt:variant>
        <vt:lpwstr>https://www.coe.int/uk/web/compass/democracy</vt:lpwstr>
      </vt:variant>
      <vt:variant>
        <vt:lpwstr/>
      </vt:variant>
      <vt:variant>
        <vt:i4>3145855</vt:i4>
      </vt:variant>
      <vt:variant>
        <vt:i4>201</vt:i4>
      </vt:variant>
      <vt:variant>
        <vt:i4>0</vt:i4>
      </vt:variant>
      <vt:variant>
        <vt:i4>5</vt:i4>
      </vt:variant>
      <vt:variant>
        <vt:lpwstr>http://www.coe.int/</vt:lpwstr>
      </vt:variant>
      <vt:variant>
        <vt:lpwstr/>
      </vt:variant>
      <vt:variant>
        <vt:i4>2555990</vt:i4>
      </vt:variant>
      <vt:variant>
        <vt:i4>198</vt:i4>
      </vt:variant>
      <vt:variant>
        <vt:i4>0</vt:i4>
      </vt:variant>
      <vt:variant>
        <vt:i4>5</vt:i4>
      </vt:variant>
      <vt:variant>
        <vt:lpwstr>https://lb.ua/news/2023/07/28/567277_vid_vulichnoi_demokratii-.html</vt:lpwstr>
      </vt:variant>
      <vt:variant>
        <vt:lpwstr/>
      </vt:variant>
      <vt:variant>
        <vt:i4>2490425</vt:i4>
      </vt:variant>
      <vt:variant>
        <vt:i4>195</vt:i4>
      </vt:variant>
      <vt:variant>
        <vt:i4>0</vt:i4>
      </vt:variant>
      <vt:variant>
        <vt:i4>5</vt:i4>
      </vt:variant>
      <vt:variant>
        <vt:lpwstr>http://fmd.kh.ua/news/chi-zalishit-sya-mistseva-demokratiya-pislya-detsentralizatsiyi.html</vt:lpwstr>
      </vt:variant>
      <vt:variant>
        <vt:lpwstr/>
      </vt:variant>
      <vt:variant>
        <vt:i4>524370</vt:i4>
      </vt:variant>
      <vt:variant>
        <vt:i4>192</vt:i4>
      </vt:variant>
      <vt:variant>
        <vt:i4>0</vt:i4>
      </vt:variant>
      <vt:variant>
        <vt:i4>5</vt:i4>
      </vt:variant>
      <vt:variant>
        <vt:lpwstr>https://dif.org.ua/article/pidtrimka-demokratii-v-ukraini-pid-chas-viyni</vt:lpwstr>
      </vt:variant>
      <vt:variant>
        <vt:lpwstr/>
      </vt:variant>
      <vt:variant>
        <vt:i4>393339</vt:i4>
      </vt:variant>
      <vt:variant>
        <vt:i4>189</vt:i4>
      </vt:variant>
      <vt:variant>
        <vt:i4>0</vt:i4>
      </vt:variant>
      <vt:variant>
        <vt:i4>5</vt:i4>
      </vt:variant>
      <vt:variant>
        <vt:lpwstr>https://studies.in.ua/paritetna_demokratia-shporu/2770-demokratya-yak-poltichna-forma-organzacyi-susplstva.html</vt:lpwstr>
      </vt:variant>
      <vt:variant>
        <vt:lpwstr/>
      </vt:variant>
      <vt:variant>
        <vt:i4>5636183</vt:i4>
      </vt:variant>
      <vt:variant>
        <vt:i4>186</vt:i4>
      </vt:variant>
      <vt:variant>
        <vt:i4>0</vt:i4>
      </vt:variant>
      <vt:variant>
        <vt:i4>5</vt:i4>
      </vt:variant>
      <vt:variant>
        <vt:lpwstr>https://dpsu.gov.ua/ua/abetka-gromadyanskogo-suspilstva/</vt:lpwstr>
      </vt:variant>
      <vt:variant>
        <vt:lpwstr/>
      </vt:variant>
      <vt:variant>
        <vt:i4>4063276</vt:i4>
      </vt:variant>
      <vt:variant>
        <vt:i4>183</vt:i4>
      </vt:variant>
      <vt:variant>
        <vt:i4>0</vt:i4>
      </vt:variant>
      <vt:variant>
        <vt:i4>5</vt:i4>
      </vt:variant>
      <vt:variant>
        <vt:lpwstr>http://dspace.wunu.edu.ua/bitstream/316497/24590/1/%D0%A1%D1%82%D0%B0%D0%BD%D0%BE%D0%B2%D0%BB%D0%B5%D0%BD%D0%BD%D1%8F %D0%B4%D0%BE%D0%BA%D1%82%D1%80%D0%B8%D0%BD%D0%B8.pdf</vt:lpwstr>
      </vt:variant>
      <vt:variant>
        <vt:lpwstr/>
      </vt:variant>
      <vt:variant>
        <vt:i4>3801194</vt:i4>
      </vt:variant>
      <vt:variant>
        <vt:i4>180</vt:i4>
      </vt:variant>
      <vt:variant>
        <vt:i4>0</vt:i4>
      </vt:variant>
      <vt:variant>
        <vt:i4>5</vt:i4>
      </vt:variant>
      <vt:variant>
        <vt:lpwstr>https://rpr.org.ua/news/investytsii-v-osvitu-chy-v-asfal-t/</vt:lpwstr>
      </vt:variant>
      <vt:variant>
        <vt:lpwstr/>
      </vt:variant>
      <vt:variant>
        <vt:i4>458828</vt:i4>
      </vt:variant>
      <vt:variant>
        <vt:i4>177</vt:i4>
      </vt:variant>
      <vt:variant>
        <vt:i4>0</vt:i4>
      </vt:variant>
      <vt:variant>
        <vt:i4>5</vt:i4>
      </vt:variant>
      <vt:variant>
        <vt:lpwstr>https://rm.coe.int/1680925de3</vt:lpwstr>
      </vt:variant>
      <vt:variant>
        <vt:lpwstr/>
      </vt:variant>
      <vt:variant>
        <vt:i4>7929898</vt:i4>
      </vt:variant>
      <vt:variant>
        <vt:i4>174</vt:i4>
      </vt:variant>
      <vt:variant>
        <vt:i4>0</vt:i4>
      </vt:variant>
      <vt:variant>
        <vt:i4>5</vt:i4>
      </vt:variant>
      <vt:variant>
        <vt:lpwstr>https://u-lead.org.ua/news/373</vt:lpwstr>
      </vt:variant>
      <vt:variant>
        <vt:lpwstr/>
      </vt:variant>
      <vt:variant>
        <vt:i4>3604501</vt:i4>
      </vt:variant>
      <vt:variant>
        <vt:i4>171</vt:i4>
      </vt:variant>
      <vt:variant>
        <vt:i4>0</vt:i4>
      </vt:variant>
      <vt:variant>
        <vt:i4>5</vt:i4>
      </vt:variant>
      <vt:variant>
        <vt:lpwstr>https://niss.gov.ua/sites/default/files/2020-09/decentralizatsiya-i-formuvannya-polityky-regionalnogo-rozvytku-v-ukraini_0.pdf</vt:lpwstr>
      </vt:variant>
      <vt:variant>
        <vt:lpwstr/>
      </vt:variant>
      <vt:variant>
        <vt:i4>6094958</vt:i4>
      </vt:variant>
      <vt:variant>
        <vt:i4>168</vt:i4>
      </vt:variant>
      <vt:variant>
        <vt:i4>0</vt:i4>
      </vt:variant>
      <vt:variant>
        <vt:i4>5</vt:i4>
      </vt:variant>
      <vt:variant>
        <vt:lpwstr>http://www.investplan.com.ua/pdf/10_2013/40.pdf</vt:lpwstr>
      </vt:variant>
      <vt:variant>
        <vt:lpwstr/>
      </vt:variant>
      <vt:variant>
        <vt:i4>7536697</vt:i4>
      </vt:variant>
      <vt:variant>
        <vt:i4>165</vt:i4>
      </vt:variant>
      <vt:variant>
        <vt:i4>0</vt:i4>
      </vt:variant>
      <vt:variant>
        <vt:i4>5</vt:i4>
      </vt:variant>
      <vt:variant>
        <vt:lpwstr>https://cg.gov.ua/web_docs/1/2014/11/docs/Methodology_of_RD_planning.pdf</vt:lpwstr>
      </vt:variant>
      <vt:variant>
        <vt:lpwstr/>
      </vt:variant>
      <vt:variant>
        <vt:i4>3276904</vt:i4>
      </vt:variant>
      <vt:variant>
        <vt:i4>162</vt:i4>
      </vt:variant>
      <vt:variant>
        <vt:i4>0</vt:i4>
      </vt:variant>
      <vt:variant>
        <vt:i4>5</vt:i4>
      </vt:variant>
      <vt:variant>
        <vt:lpwstr>https://www.economyandsociety.in.ua/index.php/journal/article/download/1023/981</vt:lpwstr>
      </vt:variant>
      <vt:variant>
        <vt:lpwstr/>
      </vt:variant>
      <vt:variant>
        <vt:i4>6291567</vt:i4>
      </vt:variant>
      <vt:variant>
        <vt:i4>159</vt:i4>
      </vt:variant>
      <vt:variant>
        <vt:i4>0</vt:i4>
      </vt:variant>
      <vt:variant>
        <vt:i4>5</vt:i4>
      </vt:variant>
      <vt:variant>
        <vt:lpwstr>https://documents1.worldbank.org/curated/en/787061473856627628/pdf/ACS15060-REVISED-PUBLIC-UKRANIAN-ukr-web-text-cover.pdf</vt:lpwstr>
      </vt:variant>
      <vt:variant>
        <vt:lpwstr/>
      </vt:variant>
      <vt:variant>
        <vt:i4>1638480</vt:i4>
      </vt:variant>
      <vt:variant>
        <vt:i4>156</vt:i4>
      </vt:variant>
      <vt:variant>
        <vt:i4>0</vt:i4>
      </vt:variant>
      <vt:variant>
        <vt:i4>5</vt:i4>
      </vt:variant>
      <vt:variant>
        <vt:lpwstr>https://rpr.org.ua/news/derzhavna-rehionalna-polityka-2023-buty-chy-ne-buty/</vt:lpwstr>
      </vt:variant>
      <vt:variant>
        <vt:lpwstr/>
      </vt:variant>
      <vt:variant>
        <vt:i4>2162797</vt:i4>
      </vt:variant>
      <vt:variant>
        <vt:i4>153</vt:i4>
      </vt:variant>
      <vt:variant>
        <vt:i4>0</vt:i4>
      </vt:variant>
      <vt:variant>
        <vt:i4>5</vt:i4>
      </vt:variant>
      <vt:variant>
        <vt:lpwstr>https://veche.kiev.ua/journal/3722/</vt:lpwstr>
      </vt:variant>
      <vt:variant>
        <vt:lpwstr/>
      </vt:variant>
      <vt:variant>
        <vt:i4>2162797</vt:i4>
      </vt:variant>
      <vt:variant>
        <vt:i4>150</vt:i4>
      </vt:variant>
      <vt:variant>
        <vt:i4>0</vt:i4>
      </vt:variant>
      <vt:variant>
        <vt:i4>5</vt:i4>
      </vt:variant>
      <vt:variant>
        <vt:lpwstr>https://veche.kiev.ua/journal/3722/</vt:lpwstr>
      </vt:variant>
      <vt:variant>
        <vt:lpwstr/>
      </vt:variant>
      <vt:variant>
        <vt:i4>8126482</vt:i4>
      </vt:variant>
      <vt:variant>
        <vt:i4>147</vt:i4>
      </vt:variant>
      <vt:variant>
        <vt:i4>0</vt:i4>
      </vt:variant>
      <vt:variant>
        <vt:i4>5</vt:i4>
      </vt:variant>
      <vt:variant>
        <vt:lpwstr>https://pidru4niki.com/91597/pravo/yevropeyska_praktika_zaprovadzhennya_nomenklaturi_teritorialnih_odinits_statistiki</vt:lpwstr>
      </vt:variant>
      <vt:variant>
        <vt:lpwstr>google_vignette</vt:lpwstr>
      </vt:variant>
      <vt:variant>
        <vt:i4>8126482</vt:i4>
      </vt:variant>
      <vt:variant>
        <vt:i4>144</vt:i4>
      </vt:variant>
      <vt:variant>
        <vt:i4>0</vt:i4>
      </vt:variant>
      <vt:variant>
        <vt:i4>5</vt:i4>
      </vt:variant>
      <vt:variant>
        <vt:lpwstr>https://pidru4niki.com/91597/pravo/yevropeyska_praktika_zaprovadzhennya_nomenklaturi_teritorialnih_odinits_statistiki</vt:lpwstr>
      </vt:variant>
      <vt:variant>
        <vt:lpwstr>google_vignette</vt:lpwstr>
      </vt:variant>
      <vt:variant>
        <vt:i4>1179727</vt:i4>
      </vt:variant>
      <vt:variant>
        <vt:i4>141</vt:i4>
      </vt:variant>
      <vt:variant>
        <vt:i4>0</vt:i4>
      </vt:variant>
      <vt:variant>
        <vt:i4>5</vt:i4>
      </vt:variant>
      <vt:variant>
        <vt:lpwstr>https://studfile.net/preview/9180479/page:4/</vt:lpwstr>
      </vt:variant>
      <vt:variant>
        <vt:lpwstr/>
      </vt:variant>
      <vt:variant>
        <vt:i4>2031685</vt:i4>
      </vt:variant>
      <vt:variant>
        <vt:i4>138</vt:i4>
      </vt:variant>
      <vt:variant>
        <vt:i4>0</vt:i4>
      </vt:variant>
      <vt:variant>
        <vt:i4>5</vt:i4>
      </vt:variant>
      <vt:variant>
        <vt:lpwstr>https://studfile.net/preview/9349915/page:3/</vt:lpwstr>
      </vt:variant>
      <vt:variant>
        <vt:lpwstr/>
      </vt:variant>
      <vt:variant>
        <vt:i4>3080319</vt:i4>
      </vt:variant>
      <vt:variant>
        <vt:i4>135</vt:i4>
      </vt:variant>
      <vt:variant>
        <vt:i4>0</vt:i4>
      </vt:variant>
      <vt:variant>
        <vt:i4>5</vt:i4>
      </vt:variant>
      <vt:variant>
        <vt:lpwstr>https://dspace.nuft.edu.ua/server/api/core/bitstreams/ae09b4f2-ef0b-4b89-91b6-6c5f6cf80dc6/content</vt:lpwstr>
      </vt:variant>
      <vt:variant>
        <vt:lpwstr/>
      </vt:variant>
      <vt:variant>
        <vt:i4>2097270</vt:i4>
      </vt:variant>
      <vt:variant>
        <vt:i4>132</vt:i4>
      </vt:variant>
      <vt:variant>
        <vt:i4>0</vt:i4>
      </vt:variant>
      <vt:variant>
        <vt:i4>5</vt:i4>
      </vt:variant>
      <vt:variant>
        <vt:lpwstr>https://ips.ligazakon.net/document/view/P960131</vt:lpwstr>
      </vt:variant>
      <vt:variant>
        <vt:lpwstr/>
      </vt:variant>
      <vt:variant>
        <vt:i4>1901659</vt:i4>
      </vt:variant>
      <vt:variant>
        <vt:i4>129</vt:i4>
      </vt:variant>
      <vt:variant>
        <vt:i4>0</vt:i4>
      </vt:variant>
      <vt:variant>
        <vt:i4>5</vt:i4>
      </vt:variant>
      <vt:variant>
        <vt:lpwstr>https://geografiamozil2.jimdofree.com/головна/економічне-районування-україни/</vt:lpwstr>
      </vt:variant>
      <vt:variant>
        <vt:lpwstr/>
      </vt:variant>
      <vt:variant>
        <vt:i4>3539020</vt:i4>
      </vt:variant>
      <vt:variant>
        <vt:i4>126</vt:i4>
      </vt:variant>
      <vt:variant>
        <vt:i4>0</vt:i4>
      </vt:variant>
      <vt:variant>
        <vt:i4>5</vt:i4>
      </vt:variant>
      <vt:variant>
        <vt:lpwstr>https://elib.tsatu.edu.ua/dep/feb/ptbd_2/page3.html</vt:lpwstr>
      </vt:variant>
      <vt:variant>
        <vt:lpwstr/>
      </vt:variant>
      <vt:variant>
        <vt:i4>2687089</vt:i4>
      </vt:variant>
      <vt:variant>
        <vt:i4>123</vt:i4>
      </vt:variant>
      <vt:variant>
        <vt:i4>0</vt:i4>
      </vt:variant>
      <vt:variant>
        <vt:i4>5</vt:i4>
      </vt:variant>
      <vt:variant>
        <vt:lpwstr>https://nkatkanna.at.ua/rps/rps3.1.html</vt:lpwstr>
      </vt:variant>
      <vt:variant>
        <vt:lpwstr/>
      </vt:variant>
      <vt:variant>
        <vt:i4>7798893</vt:i4>
      </vt:variant>
      <vt:variant>
        <vt:i4>120</vt:i4>
      </vt:variant>
      <vt:variant>
        <vt:i4>0</vt:i4>
      </vt:variant>
      <vt:variant>
        <vt:i4>5</vt:i4>
      </vt:variant>
      <vt:variant>
        <vt:lpwstr>https://uk.wikipedia.org/wiki/%D0%A2%D0%B5%D1%80%D0%B8%D1%82%D0%BE%D1%80%D1%96%D0%B0%D0%BB%D1%8C%D0%BD%D0%B8%D0%B9_%D0%BF%D0%BE%D0%B4%D1%96%D0%BB_%D0%BF%D1%80%D0%B0%D1%86%D1%96</vt:lpwstr>
      </vt:variant>
      <vt:variant>
        <vt:lpwstr/>
      </vt:variant>
      <vt:variant>
        <vt:i4>8192035</vt:i4>
      </vt:variant>
      <vt:variant>
        <vt:i4>117</vt:i4>
      </vt:variant>
      <vt:variant>
        <vt:i4>0</vt:i4>
      </vt:variant>
      <vt:variant>
        <vt:i4>5</vt:i4>
      </vt:variant>
      <vt:variant>
        <vt:lpwstr>https://naurok.com.ua/prezentaciya-regionalna-ekonomika-tema-3-319025.html</vt:lpwstr>
      </vt:variant>
      <vt:variant>
        <vt:lpwstr/>
      </vt:variant>
      <vt:variant>
        <vt:i4>3342399</vt:i4>
      </vt:variant>
      <vt:variant>
        <vt:i4>114</vt:i4>
      </vt:variant>
      <vt:variant>
        <vt:i4>0</vt:i4>
      </vt:variant>
      <vt:variant>
        <vt:i4>5</vt:i4>
      </vt:variant>
      <vt:variant>
        <vt:lpwstr>https://pervomaysk.mk.gov.ua/ua/news/?id=55689</vt:lpwstr>
      </vt:variant>
      <vt:variant>
        <vt:lpwstr/>
      </vt:variant>
      <vt:variant>
        <vt:i4>5963796</vt:i4>
      </vt:variant>
      <vt:variant>
        <vt:i4>111</vt:i4>
      </vt:variant>
      <vt:variant>
        <vt:i4>0</vt:i4>
      </vt:variant>
      <vt:variant>
        <vt:i4>5</vt:i4>
      </vt:variant>
      <vt:variant>
        <vt:lpwstr>https://voxukraine.org/u-yednosti-sila-vpliv-reformi-detsentralizatsiyi-na-mistsevi-byudzheti-v-ukrayini</vt:lpwstr>
      </vt:variant>
      <vt:variant>
        <vt:lpwstr/>
      </vt:variant>
      <vt:variant>
        <vt:i4>5963796</vt:i4>
      </vt:variant>
      <vt:variant>
        <vt:i4>108</vt:i4>
      </vt:variant>
      <vt:variant>
        <vt:i4>0</vt:i4>
      </vt:variant>
      <vt:variant>
        <vt:i4>5</vt:i4>
      </vt:variant>
      <vt:variant>
        <vt:lpwstr>https://voxukraine.org/u-yednosti-sila-vpliv-reformi-detsentralizatsiyi-na-mistsevi-byudzheti-v-ukrayini</vt:lpwstr>
      </vt:variant>
      <vt:variant>
        <vt:lpwstr/>
      </vt:variant>
      <vt:variant>
        <vt:i4>87</vt:i4>
      </vt:variant>
      <vt:variant>
        <vt:i4>105</vt:i4>
      </vt:variant>
      <vt:variant>
        <vt:i4>0</vt:i4>
      </vt:variant>
      <vt:variant>
        <vt:i4>5</vt:i4>
      </vt:variant>
      <vt:variant>
        <vt:lpwstr>https://uba.ua/ukr/news/8439</vt:lpwstr>
      </vt:variant>
      <vt:variant>
        <vt:lpwstr/>
      </vt:variant>
      <vt:variant>
        <vt:i4>6750268</vt:i4>
      </vt:variant>
      <vt:variant>
        <vt:i4>102</vt:i4>
      </vt:variant>
      <vt:variant>
        <vt:i4>0</vt:i4>
      </vt:variant>
      <vt:variant>
        <vt:i4>5</vt:i4>
      </vt:variant>
      <vt:variant>
        <vt:lpwstr>https://zakon.rada.gov.ua/laws/show/907-20</vt:lpwstr>
      </vt:variant>
      <vt:variant>
        <vt:lpwstr>Text</vt:lpwstr>
      </vt:variant>
      <vt:variant>
        <vt:i4>3211285</vt:i4>
      </vt:variant>
      <vt:variant>
        <vt:i4>99</vt:i4>
      </vt:variant>
      <vt:variant>
        <vt:i4>0</vt:i4>
      </vt:variant>
      <vt:variant>
        <vt:i4>5</vt:i4>
      </vt:variant>
      <vt:variant>
        <vt:lpwstr>https://www.researchgate.net/publication/372438284_Aspekti_publicnogo_upravlinna_Tom_9_No_2_2021_Zdobutki_i_trudnosi_v_realizacii_decentralizacii_vladi_v_Ukraini_Achievements_and_difficulties_in_the_implementation_of_decentralization_of_power_in_Ukrai</vt:lpwstr>
      </vt:variant>
      <vt:variant>
        <vt:lpwstr/>
      </vt:variant>
      <vt:variant>
        <vt:i4>3014697</vt:i4>
      </vt:variant>
      <vt:variant>
        <vt:i4>96</vt:i4>
      </vt:variant>
      <vt:variant>
        <vt:i4>0</vt:i4>
      </vt:variant>
      <vt:variant>
        <vt:i4>5</vt:i4>
      </vt:variant>
      <vt:variant>
        <vt:lpwstr>https://cost.ua/698-detsentralizatsiya-korotko-pro-holovne/</vt:lpwstr>
      </vt:variant>
      <vt:variant>
        <vt:lpwstr/>
      </vt:variant>
      <vt:variant>
        <vt:i4>3211362</vt:i4>
      </vt:variant>
      <vt:variant>
        <vt:i4>93</vt:i4>
      </vt:variant>
      <vt:variant>
        <vt:i4>0</vt:i4>
      </vt:variant>
      <vt:variant>
        <vt:i4>5</vt:i4>
      </vt:variant>
      <vt:variant>
        <vt:lpwstr>https://www.kmu.gov.ua/reformi/efektivne-vryaduvannya/reforma-decentralizaciyi</vt:lpwstr>
      </vt:variant>
      <vt:variant>
        <vt:lpwstr/>
      </vt:variant>
      <vt:variant>
        <vt:i4>3211362</vt:i4>
      </vt:variant>
      <vt:variant>
        <vt:i4>90</vt:i4>
      </vt:variant>
      <vt:variant>
        <vt:i4>0</vt:i4>
      </vt:variant>
      <vt:variant>
        <vt:i4>5</vt:i4>
      </vt:variant>
      <vt:variant>
        <vt:lpwstr>https://www.kmu.gov.ua/reformi/efektivne-vryaduvannya/reforma-decentralizaciyi</vt:lpwstr>
      </vt:variant>
      <vt:variant>
        <vt:lpwstr/>
      </vt:variant>
      <vt:variant>
        <vt:i4>6422637</vt:i4>
      </vt:variant>
      <vt:variant>
        <vt:i4>87</vt:i4>
      </vt:variant>
      <vt:variant>
        <vt:i4>0</vt:i4>
      </vt:variant>
      <vt:variant>
        <vt:i4>5</vt:i4>
      </vt:variant>
      <vt:variant>
        <vt:lpwstr>https://voxukraine.org/tsina-svobodi-yak-ukrayinska-detsentralizatsiya-vplivaye-na-postradyanskij-prostir/</vt:lpwstr>
      </vt:variant>
      <vt:variant>
        <vt:lpwstr/>
      </vt:variant>
      <vt:variant>
        <vt:i4>1572878</vt:i4>
      </vt:variant>
      <vt:variant>
        <vt:i4>84</vt:i4>
      </vt:variant>
      <vt:variant>
        <vt:i4>0</vt:i4>
      </vt:variant>
      <vt:variant>
        <vt:i4>5</vt:i4>
      </vt:variant>
      <vt:variant>
        <vt:lpwstr>https://voxukraine.org/rozuminnya-reformi-detsentralizatsiyi-vladi-v-ukrayini</vt:lpwstr>
      </vt:variant>
      <vt:variant>
        <vt:lpwstr/>
      </vt:variant>
      <vt:variant>
        <vt:i4>7471218</vt:i4>
      </vt:variant>
      <vt:variant>
        <vt:i4>81</vt:i4>
      </vt:variant>
      <vt:variant>
        <vt:i4>0</vt:i4>
      </vt:variant>
      <vt:variant>
        <vt:i4>5</vt:i4>
      </vt:variant>
      <vt:variant>
        <vt:lpwstr>https://parlament.org.ua/analytics/reforma-misczevogo-samovryaduvannya-yaki-pytannya-na-poryadku-dennomu-i-chomu-vony-znachymi/</vt:lpwstr>
      </vt:variant>
      <vt:variant>
        <vt:lpwstr/>
      </vt:variant>
      <vt:variant>
        <vt:i4>7471218</vt:i4>
      </vt:variant>
      <vt:variant>
        <vt:i4>78</vt:i4>
      </vt:variant>
      <vt:variant>
        <vt:i4>0</vt:i4>
      </vt:variant>
      <vt:variant>
        <vt:i4>5</vt:i4>
      </vt:variant>
      <vt:variant>
        <vt:lpwstr>https://parlament.org.ua/analytics/reforma-misczevogo-samovryaduvannya-yaki-pytannya-na-poryadku-dennomu-i-chomu-vony-znachymi/</vt:lpwstr>
      </vt:variant>
      <vt:variant>
        <vt:lpwstr/>
      </vt:variant>
      <vt:variant>
        <vt:i4>2949180</vt:i4>
      </vt:variant>
      <vt:variant>
        <vt:i4>75</vt:i4>
      </vt:variant>
      <vt:variant>
        <vt:i4>0</vt:i4>
      </vt:variant>
      <vt:variant>
        <vt:i4>5</vt:i4>
      </vt:variant>
      <vt:variant>
        <vt:lpwstr>https://www.google.com/amp/s/decentralization.gov.ua/news/11589.amp</vt:lpwstr>
      </vt:variant>
      <vt:variant>
        <vt:lpwstr/>
      </vt:variant>
      <vt:variant>
        <vt:i4>327765</vt:i4>
      </vt:variant>
      <vt:variant>
        <vt:i4>72</vt:i4>
      </vt:variant>
      <vt:variant>
        <vt:i4>0</vt:i4>
      </vt:variant>
      <vt:variant>
        <vt:i4>5</vt:i4>
      </vt:variant>
      <vt:variant>
        <vt:lpwstr>https://mistosite.org.ua/articles/ne-lyshe-detsentralizatsiia-navishcho-ukraini-potribna-polityka-terytorialnoho-vyrivniuvannia?locale=uk</vt:lpwstr>
      </vt:variant>
      <vt:variant>
        <vt:lpwstr/>
      </vt:variant>
      <vt:variant>
        <vt:i4>4587543</vt:i4>
      </vt:variant>
      <vt:variant>
        <vt:i4>69</vt:i4>
      </vt:variant>
      <vt:variant>
        <vt:i4>0</vt:i4>
      </vt:variant>
      <vt:variant>
        <vt:i4>5</vt:i4>
      </vt:variant>
      <vt:variant>
        <vt:lpwstr>https://decentralization.ua/about</vt:lpwstr>
      </vt:variant>
      <vt:variant>
        <vt:lpwstr/>
      </vt:variant>
      <vt:variant>
        <vt:i4>2424943</vt:i4>
      </vt:variant>
      <vt:variant>
        <vt:i4>66</vt:i4>
      </vt:variant>
      <vt:variant>
        <vt:i4>0</vt:i4>
      </vt:variant>
      <vt:variant>
        <vt:i4>5</vt:i4>
      </vt:variant>
      <vt:variant>
        <vt:lpwstr>https://veche.kiev.ua/journal/4776/</vt:lpwstr>
      </vt:variant>
      <vt:variant>
        <vt:lpwstr/>
      </vt:variant>
      <vt:variant>
        <vt:i4>2883636</vt:i4>
      </vt:variant>
      <vt:variant>
        <vt:i4>63</vt:i4>
      </vt:variant>
      <vt:variant>
        <vt:i4>0</vt:i4>
      </vt:variant>
      <vt:variant>
        <vt:i4>5</vt:i4>
      </vt:variant>
      <vt:variant>
        <vt:lpwstr>https://rpr.org.ua/groups-rpr/04detsentralizatsiya/</vt:lpwstr>
      </vt:variant>
      <vt:variant>
        <vt:lpwstr/>
      </vt:variant>
      <vt:variant>
        <vt:i4>1572888</vt:i4>
      </vt:variant>
      <vt:variant>
        <vt:i4>60</vt:i4>
      </vt:variant>
      <vt:variant>
        <vt:i4>0</vt:i4>
      </vt:variant>
      <vt:variant>
        <vt:i4>5</vt:i4>
      </vt:variant>
      <vt:variant>
        <vt:lpwstr>https://doi.org/10.30970/jcl.4.2019.3</vt:lpwstr>
      </vt:variant>
      <vt:variant>
        <vt:lpwstr/>
      </vt:variant>
      <vt:variant>
        <vt:i4>2359411</vt:i4>
      </vt:variant>
      <vt:variant>
        <vt:i4>57</vt:i4>
      </vt:variant>
      <vt:variant>
        <vt:i4>0</vt:i4>
      </vt:variant>
      <vt:variant>
        <vt:i4>5</vt:i4>
      </vt:variant>
      <vt:variant>
        <vt:lpwstr>http://despro.org.ua/pidtrymka-reformy/pro-reformu/</vt:lpwstr>
      </vt:variant>
      <vt:variant>
        <vt:lpwstr/>
      </vt:variant>
      <vt:variant>
        <vt:i4>4587609</vt:i4>
      </vt:variant>
      <vt:variant>
        <vt:i4>54</vt:i4>
      </vt:variant>
      <vt:variant>
        <vt:i4>0</vt:i4>
      </vt:variant>
      <vt:variant>
        <vt:i4>5</vt:i4>
      </vt:variant>
      <vt:variant>
        <vt:lpwstr>https://zakon.rada.gov.ua/laws/show/389-19</vt:lpwstr>
      </vt:variant>
      <vt:variant>
        <vt:lpwstr>n13</vt:lpwstr>
      </vt:variant>
      <vt:variant>
        <vt:i4>7078004</vt:i4>
      </vt:variant>
      <vt:variant>
        <vt:i4>51</vt:i4>
      </vt:variant>
      <vt:variant>
        <vt:i4>0</vt:i4>
      </vt:variant>
      <vt:variant>
        <vt:i4>5</vt:i4>
      </vt:variant>
      <vt:variant>
        <vt:lpwstr>https://ips.ligazakon.net/document/TM029478</vt:lpwstr>
      </vt:variant>
      <vt:variant>
        <vt:lpwstr/>
      </vt:variant>
      <vt:variant>
        <vt:i4>4587609</vt:i4>
      </vt:variant>
      <vt:variant>
        <vt:i4>48</vt:i4>
      </vt:variant>
      <vt:variant>
        <vt:i4>0</vt:i4>
      </vt:variant>
      <vt:variant>
        <vt:i4>5</vt:i4>
      </vt:variant>
      <vt:variant>
        <vt:lpwstr>https://zakon.rada.gov.ua/laws/show/389-19</vt:lpwstr>
      </vt:variant>
      <vt:variant>
        <vt:lpwstr>n13</vt:lpwstr>
      </vt:variant>
      <vt:variant>
        <vt:i4>3342463</vt:i4>
      </vt:variant>
      <vt:variant>
        <vt:i4>45</vt:i4>
      </vt:variant>
      <vt:variant>
        <vt:i4>0</vt:i4>
      </vt:variant>
      <vt:variant>
        <vt:i4>5</vt:i4>
      </vt:variant>
      <vt:variant>
        <vt:lpwstr>https://uplan.org.ua/analytics/mistsevesamovriaduvannia-v-umovakh-viinypidsumky-za-period-vid-24-liutoho-do-30-</vt:lpwstr>
      </vt:variant>
      <vt:variant>
        <vt:lpwstr/>
      </vt:variant>
      <vt:variant>
        <vt:i4>7929898</vt:i4>
      </vt:variant>
      <vt:variant>
        <vt:i4>42</vt:i4>
      </vt:variant>
      <vt:variant>
        <vt:i4>0</vt:i4>
      </vt:variant>
      <vt:variant>
        <vt:i4>5</vt:i4>
      </vt:variant>
      <vt:variant>
        <vt:lpwstr>https://zakon.rada.gov.ua/laws/show/2755-17</vt:lpwstr>
      </vt:variant>
      <vt:variant>
        <vt:lpwstr>Text</vt:lpwstr>
      </vt:variant>
      <vt:variant>
        <vt:i4>7929898</vt:i4>
      </vt:variant>
      <vt:variant>
        <vt:i4>39</vt:i4>
      </vt:variant>
      <vt:variant>
        <vt:i4>0</vt:i4>
      </vt:variant>
      <vt:variant>
        <vt:i4>5</vt:i4>
      </vt:variant>
      <vt:variant>
        <vt:lpwstr>https://zakon.rada.gov.ua/laws/show/2456-17</vt:lpwstr>
      </vt:variant>
      <vt:variant>
        <vt:lpwstr>Text</vt:lpwstr>
      </vt:variant>
      <vt:variant>
        <vt:i4>6553659</vt:i4>
      </vt:variant>
      <vt:variant>
        <vt:i4>36</vt:i4>
      </vt:variant>
      <vt:variant>
        <vt:i4>0</vt:i4>
      </vt:variant>
      <vt:variant>
        <vt:i4>5</vt:i4>
      </vt:variant>
      <vt:variant>
        <vt:lpwstr>https://zakon.rada.gov.ua/laws/card/2625-14</vt:lpwstr>
      </vt:variant>
      <vt:variant>
        <vt:lpwstr/>
      </vt:variant>
      <vt:variant>
        <vt:i4>6291504</vt:i4>
      </vt:variant>
      <vt:variant>
        <vt:i4>33</vt:i4>
      </vt:variant>
      <vt:variant>
        <vt:i4>0</vt:i4>
      </vt:variant>
      <vt:variant>
        <vt:i4>5</vt:i4>
      </vt:variant>
      <vt:variant>
        <vt:lpwstr>https://zakon.rada.gov.ua/laws/card/2493-14</vt:lpwstr>
      </vt:variant>
      <vt:variant>
        <vt:lpwstr/>
      </vt:variant>
      <vt:variant>
        <vt:i4>5505026</vt:i4>
      </vt:variant>
      <vt:variant>
        <vt:i4>30</vt:i4>
      </vt:variant>
      <vt:variant>
        <vt:i4>0</vt:i4>
      </vt:variant>
      <vt:variant>
        <vt:i4>5</vt:i4>
      </vt:variant>
      <vt:variant>
        <vt:lpwstr>https://zakon.rada.gov.ua/laws/card/93-15</vt:lpwstr>
      </vt:variant>
      <vt:variant>
        <vt:lpwstr/>
      </vt:variant>
      <vt:variant>
        <vt:i4>2031677</vt:i4>
      </vt:variant>
      <vt:variant>
        <vt:i4>27</vt:i4>
      </vt:variant>
      <vt:variant>
        <vt:i4>0</vt:i4>
      </vt:variant>
      <vt:variant>
        <vt:i4>5</vt:i4>
      </vt:variant>
      <vt:variant>
        <vt:lpwstr>https://zakon.rada.gov.ua/laws/show/994_036</vt:lpwstr>
      </vt:variant>
      <vt:variant>
        <vt:lpwstr>Text</vt:lpwstr>
      </vt:variant>
      <vt:variant>
        <vt:i4>2949170</vt:i4>
      </vt:variant>
      <vt:variant>
        <vt:i4>24</vt:i4>
      </vt:variant>
      <vt:variant>
        <vt:i4>0</vt:i4>
      </vt:variant>
      <vt:variant>
        <vt:i4>5</vt:i4>
      </vt:variant>
      <vt:variant>
        <vt:lpwstr>https://zakon.rada.gov.ua/laws/card/280/97-%D0%B2%D1%80</vt:lpwstr>
      </vt:variant>
      <vt:variant>
        <vt:lpwstr/>
      </vt:variant>
      <vt:variant>
        <vt:i4>1900620</vt:i4>
      </vt:variant>
      <vt:variant>
        <vt:i4>21</vt:i4>
      </vt:variant>
      <vt:variant>
        <vt:i4>0</vt:i4>
      </vt:variant>
      <vt:variant>
        <vt:i4>5</vt:i4>
      </vt:variant>
      <vt:variant>
        <vt:lpwstr>https://studfile.net/preview/4000740/page:5/</vt:lpwstr>
      </vt:variant>
      <vt:variant>
        <vt:lpwstr/>
      </vt:variant>
      <vt:variant>
        <vt:i4>7077943</vt:i4>
      </vt:variant>
      <vt:variant>
        <vt:i4>18</vt:i4>
      </vt:variant>
      <vt:variant>
        <vt:i4>0</vt:i4>
      </vt:variant>
      <vt:variant>
        <vt:i4>5</vt:i4>
      </vt:variant>
      <vt:variant>
        <vt:lpwstr>http://www.spilnota.net.ua/ua/article/id-3794/</vt:lpwstr>
      </vt:variant>
      <vt:variant>
        <vt:lpwstr/>
      </vt:variant>
      <vt:variant>
        <vt:i4>1376358</vt:i4>
      </vt:variant>
      <vt:variant>
        <vt:i4>15</vt:i4>
      </vt:variant>
      <vt:variant>
        <vt:i4>0</vt:i4>
      </vt:variant>
      <vt:variant>
        <vt:i4>5</vt:i4>
      </vt:variant>
      <vt:variant>
        <vt:lpwstr>https://studies.in.ua/ms_seminar/467-storya-stanovlennya-mscevogo-samovryaduvannya-v-ukrayin.html</vt:lpwstr>
      </vt:variant>
      <vt:variant>
        <vt:lpwstr/>
      </vt:variant>
      <vt:variant>
        <vt:i4>4915267</vt:i4>
      </vt:variant>
      <vt:variant>
        <vt:i4>12</vt:i4>
      </vt:variant>
      <vt:variant>
        <vt:i4>0</vt:i4>
      </vt:variant>
      <vt:variant>
        <vt:i4>5</vt:i4>
      </vt:variant>
      <vt:variant>
        <vt:lpwstr>https://www.govforc.com/index.php?id=212</vt:lpwstr>
      </vt:variant>
      <vt:variant>
        <vt:lpwstr/>
      </vt:variant>
      <vt:variant>
        <vt:i4>4718613</vt:i4>
      </vt:variant>
      <vt:variant>
        <vt:i4>9</vt:i4>
      </vt:variant>
      <vt:variant>
        <vt:i4>0</vt:i4>
      </vt:variant>
      <vt:variant>
        <vt:i4>5</vt:i4>
      </vt:variant>
      <vt:variant>
        <vt:lpwstr>https://lysianka-otg.gov.ua/index.php/hromadianam/kultura/3200-400-rokiv-tomu-lisyantsi-nadali-magdeburzke-pravo</vt:lpwstr>
      </vt:variant>
      <vt:variant>
        <vt:lpwstr/>
      </vt:variant>
      <vt:variant>
        <vt:i4>7995481</vt:i4>
      </vt:variant>
      <vt:variant>
        <vt:i4>6</vt:i4>
      </vt:variant>
      <vt:variant>
        <vt:i4>0</vt:i4>
      </vt:variant>
      <vt:variant>
        <vt:i4>5</vt:i4>
      </vt:variant>
      <vt:variant>
        <vt:lpwstr>https://osvita.ua/vnz/reports/gov_reg/17786/</vt:lpwstr>
      </vt:variant>
      <vt:variant>
        <vt:lpwstr/>
      </vt:variant>
      <vt:variant>
        <vt:i4>6422602</vt:i4>
      </vt:variant>
      <vt:variant>
        <vt:i4>3</vt:i4>
      </vt:variant>
      <vt:variant>
        <vt:i4>0</vt:i4>
      </vt:variant>
      <vt:variant>
        <vt:i4>5</vt:i4>
      </vt:variant>
      <vt:variant>
        <vt:lpwstr>https://studies.in.ua/shpora-konst_pravo/428-ponyattya-principi-mscevogo-samovryaduvannya.html</vt:lpwstr>
      </vt:variant>
      <vt:variant>
        <vt:lpwstr/>
      </vt:variant>
      <vt:variant>
        <vt:i4>7733373</vt:i4>
      </vt:variant>
      <vt:variant>
        <vt:i4>0</vt:i4>
      </vt:variant>
      <vt:variant>
        <vt:i4>0</vt:i4>
      </vt:variant>
      <vt:variant>
        <vt:i4>5</vt:i4>
      </vt:variant>
      <vt:variant>
        <vt:lpwstr>https://decentralization.ua/questions/2?page=2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Назар Надкерничний</dc:creator>
  <cp:keywords/>
  <cp:lastModifiedBy>Користувач Windows</cp:lastModifiedBy>
  <cp:revision>2</cp:revision>
  <dcterms:created xsi:type="dcterms:W3CDTF">2026-03-16T08:05:00Z</dcterms:created>
  <dcterms:modified xsi:type="dcterms:W3CDTF">2026-03-16T08:05:00Z</dcterms:modified>
</cp:coreProperties>
</file>